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CA6292" w14:textId="36DC906D" w:rsidR="00355F4F" w:rsidRPr="00CA4568" w:rsidRDefault="00355F4F" w:rsidP="00B21AC7">
      <w:pPr>
        <w:spacing w:after="0"/>
        <w:ind w:left="-426"/>
        <w:jc w:val="center"/>
        <w:rPr>
          <w:rFonts w:ascii="Arial" w:hAnsi="Arial" w:cs="Arial"/>
          <w:smallCaps/>
          <w:noProof/>
          <w:sz w:val="20"/>
          <w:szCs w:val="20"/>
        </w:rPr>
      </w:pPr>
      <w:bookmarkStart w:id="0" w:name="_Toc350928321"/>
    </w:p>
    <w:p w14:paraId="1A3452DC" w14:textId="77777777" w:rsidR="00355F4F" w:rsidRPr="006037F9" w:rsidRDefault="00355F4F" w:rsidP="00B21AC7">
      <w:pPr>
        <w:spacing w:after="0"/>
        <w:jc w:val="both"/>
        <w:rPr>
          <w:rFonts w:ascii="Arial" w:hAnsi="Arial" w:cs="Arial"/>
          <w:smallCaps/>
          <w:sz w:val="20"/>
          <w:szCs w:val="20"/>
          <w:lang w:eastAsia="ja-JP"/>
        </w:rPr>
      </w:pPr>
    </w:p>
    <w:p w14:paraId="2307237D" w14:textId="77777777" w:rsidR="00355F4F" w:rsidRPr="006037F9" w:rsidRDefault="00355F4F" w:rsidP="00B21AC7">
      <w:pPr>
        <w:spacing w:after="0"/>
        <w:jc w:val="both"/>
        <w:rPr>
          <w:rFonts w:ascii="Arial" w:hAnsi="Arial" w:cs="Arial"/>
          <w:smallCaps/>
          <w:sz w:val="20"/>
          <w:szCs w:val="20"/>
          <w:lang w:eastAsia="ja-JP"/>
        </w:rPr>
      </w:pPr>
    </w:p>
    <w:p w14:paraId="63E93685" w14:textId="77777777" w:rsidR="00355F4F" w:rsidRPr="006037F9" w:rsidRDefault="00355F4F" w:rsidP="00B21AC7">
      <w:pPr>
        <w:spacing w:after="0"/>
        <w:jc w:val="both"/>
        <w:rPr>
          <w:rFonts w:ascii="Arial" w:hAnsi="Arial" w:cs="Arial"/>
          <w:smallCaps/>
          <w:sz w:val="20"/>
          <w:szCs w:val="20"/>
          <w:lang w:eastAsia="ja-JP"/>
        </w:rPr>
      </w:pPr>
    </w:p>
    <w:p w14:paraId="04DD6A6E" w14:textId="77777777" w:rsidR="00355F4F" w:rsidRPr="006037F9" w:rsidRDefault="00355F4F" w:rsidP="00B21AC7">
      <w:pPr>
        <w:spacing w:after="0"/>
        <w:jc w:val="both"/>
        <w:rPr>
          <w:rFonts w:ascii="Arial" w:hAnsi="Arial" w:cs="Arial"/>
          <w:sz w:val="20"/>
          <w:szCs w:val="20"/>
        </w:rPr>
      </w:pPr>
    </w:p>
    <w:p w14:paraId="3D48B6D5" w14:textId="77777777" w:rsidR="00355F4F" w:rsidRPr="006037F9" w:rsidRDefault="00355F4F" w:rsidP="00B21AC7">
      <w:pPr>
        <w:spacing w:after="0"/>
        <w:jc w:val="both"/>
        <w:rPr>
          <w:rFonts w:ascii="Arial" w:hAnsi="Arial" w:cs="Arial"/>
          <w:sz w:val="20"/>
          <w:szCs w:val="20"/>
        </w:rPr>
      </w:pPr>
    </w:p>
    <w:p w14:paraId="299ADE0D" w14:textId="77777777" w:rsidR="00355F4F" w:rsidRPr="006037F9" w:rsidRDefault="00355F4F" w:rsidP="00B21AC7">
      <w:pPr>
        <w:spacing w:after="0"/>
        <w:jc w:val="both"/>
        <w:rPr>
          <w:rFonts w:ascii="Arial" w:hAnsi="Arial" w:cs="Arial"/>
          <w:sz w:val="20"/>
          <w:szCs w:val="20"/>
        </w:rPr>
      </w:pPr>
    </w:p>
    <w:p w14:paraId="354555F1" w14:textId="33B4579F" w:rsidR="00355F4F" w:rsidRPr="006037F9" w:rsidRDefault="00355F4F" w:rsidP="00B21AC7">
      <w:pPr>
        <w:spacing w:after="0"/>
        <w:jc w:val="both"/>
        <w:rPr>
          <w:rFonts w:ascii="Arial" w:hAnsi="Arial" w:cs="Arial"/>
          <w:sz w:val="20"/>
          <w:szCs w:val="20"/>
        </w:rPr>
      </w:pPr>
    </w:p>
    <w:p w14:paraId="28924382" w14:textId="0E34966A" w:rsidR="00272722" w:rsidRPr="006037F9" w:rsidRDefault="00272722" w:rsidP="00B21AC7">
      <w:pPr>
        <w:spacing w:after="0"/>
        <w:jc w:val="both"/>
        <w:rPr>
          <w:rFonts w:ascii="Arial" w:hAnsi="Arial" w:cs="Arial"/>
          <w:sz w:val="20"/>
          <w:szCs w:val="20"/>
        </w:rPr>
      </w:pPr>
    </w:p>
    <w:p w14:paraId="127B1F3A" w14:textId="77777777" w:rsidR="00272722" w:rsidRPr="006037F9" w:rsidRDefault="00272722" w:rsidP="00B21AC7">
      <w:pPr>
        <w:spacing w:after="0"/>
        <w:jc w:val="both"/>
        <w:rPr>
          <w:rFonts w:ascii="Arial" w:hAnsi="Arial" w:cs="Arial"/>
          <w:sz w:val="20"/>
          <w:szCs w:val="20"/>
        </w:rPr>
      </w:pPr>
    </w:p>
    <w:p w14:paraId="3FFEC163" w14:textId="77777777" w:rsidR="00355F4F" w:rsidRPr="006037F9" w:rsidRDefault="00355F4F" w:rsidP="00B21AC7">
      <w:pPr>
        <w:spacing w:after="0"/>
        <w:jc w:val="both"/>
        <w:rPr>
          <w:rFonts w:ascii="Arial" w:hAnsi="Arial" w:cs="Arial"/>
          <w:sz w:val="20"/>
          <w:szCs w:val="20"/>
        </w:rPr>
      </w:pPr>
    </w:p>
    <w:p w14:paraId="2B4DCDB4" w14:textId="77777777" w:rsidR="00355F4F" w:rsidRPr="006037F9" w:rsidRDefault="00355F4F" w:rsidP="00B21AC7">
      <w:pPr>
        <w:spacing w:after="0"/>
        <w:jc w:val="both"/>
        <w:rPr>
          <w:rFonts w:ascii="Arial" w:hAnsi="Arial" w:cs="Arial"/>
          <w:sz w:val="20"/>
          <w:szCs w:val="20"/>
        </w:rPr>
      </w:pPr>
    </w:p>
    <w:p w14:paraId="62D94AF4" w14:textId="77777777" w:rsidR="00355F4F" w:rsidRPr="006037F9" w:rsidRDefault="00355F4F" w:rsidP="00B21AC7">
      <w:pPr>
        <w:spacing w:after="0"/>
        <w:jc w:val="both"/>
        <w:rPr>
          <w:rFonts w:ascii="Arial" w:hAnsi="Arial" w:cs="Arial"/>
          <w:sz w:val="20"/>
          <w:szCs w:val="20"/>
        </w:rPr>
      </w:pPr>
    </w:p>
    <w:p w14:paraId="451D674E" w14:textId="77777777" w:rsidR="00355F4F" w:rsidRPr="006037F9" w:rsidRDefault="00355F4F" w:rsidP="00B21AC7">
      <w:pPr>
        <w:spacing w:after="0"/>
        <w:jc w:val="both"/>
        <w:rPr>
          <w:rFonts w:ascii="Arial" w:hAnsi="Arial" w:cs="Arial"/>
          <w:sz w:val="20"/>
          <w:szCs w:val="20"/>
        </w:rPr>
      </w:pPr>
    </w:p>
    <w:p w14:paraId="1410EE0F" w14:textId="77777777" w:rsidR="00355F4F" w:rsidRPr="006037F9" w:rsidRDefault="00355F4F" w:rsidP="00B21AC7">
      <w:pPr>
        <w:spacing w:after="0"/>
        <w:jc w:val="both"/>
        <w:rPr>
          <w:rFonts w:ascii="Arial" w:hAnsi="Arial" w:cs="Arial"/>
          <w:sz w:val="20"/>
          <w:szCs w:val="20"/>
        </w:rPr>
      </w:pPr>
    </w:p>
    <w:p w14:paraId="68897D4E" w14:textId="77777777" w:rsidR="00355F4F" w:rsidRPr="00EF29F2" w:rsidRDefault="00355F4F" w:rsidP="00B21AC7">
      <w:pPr>
        <w:spacing w:after="0"/>
        <w:jc w:val="center"/>
        <w:rPr>
          <w:rFonts w:ascii="Arial" w:hAnsi="Arial" w:cs="Arial"/>
          <w:sz w:val="20"/>
          <w:szCs w:val="20"/>
        </w:rPr>
      </w:pPr>
      <w:r w:rsidRPr="00EF29F2">
        <w:rPr>
          <w:rFonts w:ascii="Arial" w:hAnsi="Arial" w:cs="Arial"/>
          <w:sz w:val="20"/>
          <w:szCs w:val="20"/>
        </w:rPr>
        <w:t>Spremljanje izvajanja Akcijskega programa za invalide 2014–2021</w:t>
      </w:r>
    </w:p>
    <w:p w14:paraId="7D98FA97" w14:textId="77777777" w:rsidR="00355F4F" w:rsidRPr="00EF29F2" w:rsidRDefault="00355F4F" w:rsidP="00B21AC7">
      <w:pPr>
        <w:spacing w:after="0"/>
        <w:jc w:val="center"/>
        <w:rPr>
          <w:rFonts w:ascii="Arial" w:hAnsi="Arial" w:cs="Arial"/>
          <w:sz w:val="20"/>
          <w:szCs w:val="20"/>
        </w:rPr>
      </w:pPr>
    </w:p>
    <w:p w14:paraId="70D26A37" w14:textId="678130A7" w:rsidR="00355F4F" w:rsidRPr="00EF29F2" w:rsidRDefault="008E4FCF" w:rsidP="00B21AC7">
      <w:pPr>
        <w:spacing w:after="0"/>
        <w:jc w:val="center"/>
        <w:rPr>
          <w:rFonts w:ascii="Arial" w:hAnsi="Arial" w:cs="Arial"/>
          <w:b/>
          <w:sz w:val="20"/>
          <w:szCs w:val="20"/>
        </w:rPr>
      </w:pPr>
      <w:r w:rsidRPr="00EF29F2">
        <w:rPr>
          <w:rFonts w:ascii="Arial" w:hAnsi="Arial" w:cs="Arial"/>
          <w:b/>
          <w:sz w:val="20"/>
          <w:szCs w:val="20"/>
        </w:rPr>
        <w:t xml:space="preserve">Končno </w:t>
      </w:r>
      <w:r w:rsidR="00355F4F" w:rsidRPr="00EF29F2">
        <w:rPr>
          <w:rFonts w:ascii="Arial" w:hAnsi="Arial" w:cs="Arial"/>
          <w:b/>
          <w:sz w:val="20"/>
          <w:szCs w:val="20"/>
        </w:rPr>
        <w:t>oročilo o uresničevanju</w:t>
      </w:r>
    </w:p>
    <w:p w14:paraId="5341A775" w14:textId="40BA74D8" w:rsidR="00355F4F" w:rsidRPr="00EF29F2" w:rsidRDefault="00355F4F" w:rsidP="00B21AC7">
      <w:pPr>
        <w:spacing w:after="0"/>
        <w:jc w:val="center"/>
        <w:rPr>
          <w:rFonts w:ascii="Arial" w:hAnsi="Arial" w:cs="Arial"/>
          <w:b/>
          <w:sz w:val="20"/>
          <w:szCs w:val="20"/>
        </w:rPr>
      </w:pPr>
      <w:r w:rsidRPr="00EF29F2">
        <w:rPr>
          <w:rFonts w:ascii="Arial" w:hAnsi="Arial" w:cs="Arial"/>
          <w:b/>
          <w:sz w:val="20"/>
          <w:szCs w:val="20"/>
        </w:rPr>
        <w:t xml:space="preserve">Akcijskega programa za invalide 2014–2021 v letu </w:t>
      </w:r>
      <w:r w:rsidR="001D7EF5" w:rsidRPr="00EF29F2">
        <w:rPr>
          <w:rFonts w:ascii="Arial" w:hAnsi="Arial" w:cs="Arial"/>
          <w:b/>
          <w:sz w:val="20"/>
          <w:szCs w:val="20"/>
        </w:rPr>
        <w:t>20</w:t>
      </w:r>
      <w:r w:rsidR="001D0631" w:rsidRPr="00EF29F2">
        <w:rPr>
          <w:rFonts w:ascii="Arial" w:hAnsi="Arial" w:cs="Arial"/>
          <w:b/>
          <w:sz w:val="20"/>
          <w:szCs w:val="20"/>
        </w:rPr>
        <w:t>2</w:t>
      </w:r>
      <w:r w:rsidR="00E2402C" w:rsidRPr="00EF29F2">
        <w:rPr>
          <w:rFonts w:ascii="Arial" w:hAnsi="Arial" w:cs="Arial"/>
          <w:b/>
          <w:sz w:val="20"/>
          <w:szCs w:val="20"/>
        </w:rPr>
        <w:t>1</w:t>
      </w:r>
    </w:p>
    <w:p w14:paraId="18C20780" w14:textId="77777777" w:rsidR="00355F4F" w:rsidRPr="00CA4568" w:rsidRDefault="00355F4F" w:rsidP="00B21AC7">
      <w:pPr>
        <w:spacing w:after="0"/>
        <w:jc w:val="center"/>
        <w:rPr>
          <w:rFonts w:ascii="Arial" w:hAnsi="Arial" w:cs="Arial"/>
          <w:sz w:val="20"/>
          <w:szCs w:val="20"/>
        </w:rPr>
      </w:pPr>
    </w:p>
    <w:p w14:paraId="1D3EBB80" w14:textId="77777777" w:rsidR="00355F4F" w:rsidRPr="00EF29F2" w:rsidRDefault="00355F4F" w:rsidP="00B21AC7">
      <w:pPr>
        <w:spacing w:after="0"/>
        <w:jc w:val="center"/>
        <w:rPr>
          <w:rFonts w:ascii="Arial" w:hAnsi="Arial" w:cs="Arial"/>
          <w:sz w:val="20"/>
          <w:szCs w:val="20"/>
        </w:rPr>
      </w:pPr>
    </w:p>
    <w:p w14:paraId="0AABCE82" w14:textId="77777777" w:rsidR="00355F4F" w:rsidRPr="00EF29F2" w:rsidRDefault="00355F4F" w:rsidP="00B21AC7">
      <w:pPr>
        <w:spacing w:after="0"/>
        <w:jc w:val="center"/>
        <w:rPr>
          <w:rFonts w:ascii="Arial" w:hAnsi="Arial" w:cs="Arial"/>
          <w:sz w:val="20"/>
          <w:szCs w:val="20"/>
        </w:rPr>
      </w:pPr>
    </w:p>
    <w:p w14:paraId="25768CC6" w14:textId="487FD30B" w:rsidR="00355F4F" w:rsidRPr="00EF29F2" w:rsidRDefault="00355F4F" w:rsidP="00B21AC7">
      <w:pPr>
        <w:spacing w:after="0"/>
        <w:jc w:val="center"/>
        <w:rPr>
          <w:rFonts w:ascii="Arial" w:hAnsi="Arial" w:cs="Arial"/>
          <w:sz w:val="20"/>
          <w:szCs w:val="20"/>
        </w:rPr>
      </w:pPr>
    </w:p>
    <w:p w14:paraId="6AD02CFA" w14:textId="77777777" w:rsidR="00FE66AE" w:rsidRPr="00EF29F2" w:rsidRDefault="00FE66AE" w:rsidP="00B21AC7">
      <w:pPr>
        <w:spacing w:after="0"/>
        <w:jc w:val="center"/>
        <w:rPr>
          <w:rFonts w:ascii="Arial" w:hAnsi="Arial" w:cs="Arial"/>
          <w:sz w:val="20"/>
          <w:szCs w:val="20"/>
        </w:rPr>
      </w:pPr>
    </w:p>
    <w:p w14:paraId="500349CA" w14:textId="77777777" w:rsidR="00355F4F" w:rsidRPr="00EF29F2" w:rsidRDefault="00355F4F" w:rsidP="00B21AC7">
      <w:pPr>
        <w:spacing w:after="0"/>
        <w:jc w:val="center"/>
        <w:rPr>
          <w:rFonts w:ascii="Arial" w:hAnsi="Arial" w:cs="Arial"/>
          <w:sz w:val="20"/>
          <w:szCs w:val="20"/>
        </w:rPr>
      </w:pPr>
    </w:p>
    <w:p w14:paraId="2932BDA0" w14:textId="77777777" w:rsidR="00355F4F" w:rsidRPr="00EF29F2" w:rsidRDefault="00355F4F" w:rsidP="00B21AC7">
      <w:pPr>
        <w:spacing w:after="0"/>
        <w:jc w:val="center"/>
        <w:rPr>
          <w:rFonts w:ascii="Arial" w:hAnsi="Arial" w:cs="Arial"/>
          <w:sz w:val="20"/>
          <w:szCs w:val="20"/>
        </w:rPr>
      </w:pPr>
    </w:p>
    <w:p w14:paraId="1AA1648A" w14:textId="77777777" w:rsidR="00355F4F" w:rsidRPr="00EF29F2" w:rsidRDefault="00355F4F" w:rsidP="00B21AC7">
      <w:pPr>
        <w:spacing w:after="0"/>
        <w:jc w:val="center"/>
        <w:rPr>
          <w:rFonts w:ascii="Arial" w:hAnsi="Arial" w:cs="Arial"/>
          <w:sz w:val="20"/>
          <w:szCs w:val="20"/>
        </w:rPr>
      </w:pPr>
    </w:p>
    <w:p w14:paraId="3C9ACB90" w14:textId="77777777" w:rsidR="00355F4F" w:rsidRPr="00EF29F2" w:rsidRDefault="00355F4F" w:rsidP="00B21AC7">
      <w:pPr>
        <w:spacing w:after="0"/>
        <w:jc w:val="center"/>
        <w:rPr>
          <w:rFonts w:ascii="Arial" w:hAnsi="Arial" w:cs="Arial"/>
          <w:sz w:val="20"/>
          <w:szCs w:val="20"/>
        </w:rPr>
      </w:pPr>
    </w:p>
    <w:p w14:paraId="19802D74" w14:textId="77777777" w:rsidR="00355F4F" w:rsidRPr="00EF29F2" w:rsidRDefault="00355F4F" w:rsidP="00B21AC7">
      <w:pPr>
        <w:spacing w:after="0"/>
        <w:jc w:val="center"/>
        <w:rPr>
          <w:rFonts w:ascii="Arial" w:hAnsi="Arial" w:cs="Arial"/>
          <w:sz w:val="20"/>
          <w:szCs w:val="20"/>
        </w:rPr>
      </w:pPr>
    </w:p>
    <w:p w14:paraId="655C8252" w14:textId="77777777" w:rsidR="00355F4F" w:rsidRPr="00EF29F2" w:rsidRDefault="00355F4F" w:rsidP="00B21AC7">
      <w:pPr>
        <w:spacing w:after="0"/>
        <w:jc w:val="center"/>
        <w:rPr>
          <w:rFonts w:ascii="Arial" w:hAnsi="Arial" w:cs="Arial"/>
          <w:sz w:val="20"/>
          <w:szCs w:val="20"/>
        </w:rPr>
      </w:pPr>
    </w:p>
    <w:p w14:paraId="2900730F" w14:textId="77777777" w:rsidR="00355F4F" w:rsidRPr="00EF29F2" w:rsidRDefault="00355F4F" w:rsidP="00B21AC7">
      <w:pPr>
        <w:spacing w:after="0"/>
        <w:jc w:val="center"/>
        <w:rPr>
          <w:rFonts w:ascii="Arial" w:hAnsi="Arial" w:cs="Arial"/>
          <w:sz w:val="20"/>
          <w:szCs w:val="20"/>
        </w:rPr>
      </w:pPr>
    </w:p>
    <w:p w14:paraId="114AD62D" w14:textId="77777777" w:rsidR="00355F4F" w:rsidRPr="00EF29F2" w:rsidRDefault="00355F4F" w:rsidP="00B21AC7">
      <w:pPr>
        <w:spacing w:after="0"/>
        <w:jc w:val="center"/>
        <w:rPr>
          <w:rFonts w:ascii="Arial" w:hAnsi="Arial" w:cs="Arial"/>
          <w:sz w:val="20"/>
          <w:szCs w:val="20"/>
        </w:rPr>
      </w:pPr>
    </w:p>
    <w:p w14:paraId="534971BC" w14:textId="77777777" w:rsidR="00355F4F" w:rsidRPr="00EF29F2" w:rsidRDefault="00355F4F" w:rsidP="00B21AC7">
      <w:pPr>
        <w:spacing w:after="0"/>
        <w:jc w:val="center"/>
        <w:rPr>
          <w:rFonts w:ascii="Arial" w:hAnsi="Arial" w:cs="Arial"/>
          <w:sz w:val="20"/>
          <w:szCs w:val="20"/>
        </w:rPr>
      </w:pPr>
    </w:p>
    <w:p w14:paraId="439D21D2" w14:textId="77777777" w:rsidR="00355F4F" w:rsidRPr="00EF29F2" w:rsidRDefault="00355F4F" w:rsidP="00B21AC7">
      <w:pPr>
        <w:spacing w:after="0"/>
        <w:jc w:val="center"/>
        <w:rPr>
          <w:rFonts w:ascii="Arial" w:hAnsi="Arial" w:cs="Arial"/>
          <w:sz w:val="20"/>
          <w:szCs w:val="20"/>
        </w:rPr>
      </w:pPr>
    </w:p>
    <w:p w14:paraId="7E275E09" w14:textId="77777777" w:rsidR="00355F4F" w:rsidRPr="00EF29F2" w:rsidRDefault="00355F4F" w:rsidP="00B21AC7">
      <w:pPr>
        <w:spacing w:after="0"/>
        <w:jc w:val="center"/>
        <w:rPr>
          <w:rFonts w:ascii="Arial" w:hAnsi="Arial" w:cs="Arial"/>
          <w:sz w:val="20"/>
          <w:szCs w:val="20"/>
        </w:rPr>
      </w:pPr>
    </w:p>
    <w:p w14:paraId="474F7CED" w14:textId="77777777" w:rsidR="00355F4F" w:rsidRPr="00EF29F2" w:rsidRDefault="00355F4F" w:rsidP="00B21AC7">
      <w:pPr>
        <w:spacing w:after="0"/>
        <w:jc w:val="center"/>
        <w:rPr>
          <w:rFonts w:ascii="Arial" w:hAnsi="Arial" w:cs="Arial"/>
          <w:sz w:val="20"/>
          <w:szCs w:val="20"/>
        </w:rPr>
      </w:pPr>
    </w:p>
    <w:p w14:paraId="4F785B1A" w14:textId="77777777" w:rsidR="00355F4F" w:rsidRPr="00EF29F2" w:rsidRDefault="00355F4F" w:rsidP="00B21AC7">
      <w:pPr>
        <w:spacing w:after="0"/>
        <w:jc w:val="center"/>
        <w:rPr>
          <w:rFonts w:ascii="Arial" w:hAnsi="Arial" w:cs="Arial"/>
          <w:sz w:val="20"/>
          <w:szCs w:val="20"/>
        </w:rPr>
      </w:pPr>
    </w:p>
    <w:p w14:paraId="574BC777" w14:textId="77777777" w:rsidR="00355F4F" w:rsidRPr="00EF29F2" w:rsidRDefault="00355F4F" w:rsidP="00B21AC7">
      <w:pPr>
        <w:spacing w:after="0"/>
        <w:jc w:val="center"/>
        <w:rPr>
          <w:rFonts w:ascii="Arial" w:hAnsi="Arial" w:cs="Arial"/>
          <w:sz w:val="20"/>
          <w:szCs w:val="20"/>
        </w:rPr>
      </w:pPr>
    </w:p>
    <w:p w14:paraId="113003F7" w14:textId="77777777" w:rsidR="00BA4B68" w:rsidRPr="00EF29F2" w:rsidRDefault="00BA4B68" w:rsidP="00B21AC7">
      <w:pPr>
        <w:spacing w:after="0"/>
        <w:jc w:val="center"/>
        <w:rPr>
          <w:rFonts w:ascii="Arial" w:hAnsi="Arial" w:cs="Arial"/>
          <w:sz w:val="20"/>
          <w:szCs w:val="20"/>
        </w:rPr>
      </w:pPr>
    </w:p>
    <w:p w14:paraId="7A14C523" w14:textId="77777777" w:rsidR="00355F4F" w:rsidRPr="00EF29F2" w:rsidRDefault="00355F4F" w:rsidP="00B21AC7">
      <w:pPr>
        <w:spacing w:after="0"/>
        <w:jc w:val="center"/>
        <w:rPr>
          <w:rFonts w:ascii="Arial" w:hAnsi="Arial" w:cs="Arial"/>
          <w:sz w:val="20"/>
          <w:szCs w:val="20"/>
        </w:rPr>
      </w:pPr>
    </w:p>
    <w:p w14:paraId="09DBC894" w14:textId="77777777" w:rsidR="00355F4F" w:rsidRPr="00EF29F2" w:rsidRDefault="00355F4F" w:rsidP="00B21AC7">
      <w:pPr>
        <w:spacing w:after="0"/>
        <w:jc w:val="center"/>
        <w:rPr>
          <w:rFonts w:ascii="Arial" w:hAnsi="Arial" w:cs="Arial"/>
          <w:sz w:val="20"/>
          <w:szCs w:val="20"/>
        </w:rPr>
      </w:pPr>
    </w:p>
    <w:p w14:paraId="4FAA88CB" w14:textId="77777777" w:rsidR="00355F4F" w:rsidRPr="00EF29F2" w:rsidRDefault="00355F4F" w:rsidP="00B21AC7">
      <w:pPr>
        <w:spacing w:after="0"/>
        <w:jc w:val="center"/>
        <w:rPr>
          <w:rFonts w:ascii="Arial" w:hAnsi="Arial" w:cs="Arial"/>
          <w:sz w:val="20"/>
          <w:szCs w:val="20"/>
        </w:rPr>
      </w:pPr>
    </w:p>
    <w:p w14:paraId="5C4EA1F8" w14:textId="77777777" w:rsidR="00355F4F" w:rsidRPr="00EF29F2" w:rsidRDefault="00355F4F" w:rsidP="00B21AC7">
      <w:pPr>
        <w:spacing w:after="0"/>
        <w:jc w:val="center"/>
        <w:rPr>
          <w:rFonts w:ascii="Arial" w:hAnsi="Arial" w:cs="Arial"/>
          <w:sz w:val="20"/>
          <w:szCs w:val="20"/>
        </w:rPr>
      </w:pPr>
    </w:p>
    <w:p w14:paraId="4FA89935" w14:textId="77777777" w:rsidR="00355F4F" w:rsidRPr="00EF29F2" w:rsidRDefault="00355F4F" w:rsidP="00B21AC7">
      <w:pPr>
        <w:spacing w:after="0"/>
        <w:jc w:val="center"/>
        <w:rPr>
          <w:rFonts w:ascii="Arial" w:hAnsi="Arial" w:cs="Arial"/>
          <w:sz w:val="20"/>
          <w:szCs w:val="20"/>
        </w:rPr>
      </w:pPr>
    </w:p>
    <w:p w14:paraId="120A7899" w14:textId="77777777" w:rsidR="00355F4F" w:rsidRPr="00EF29F2" w:rsidRDefault="00355F4F" w:rsidP="00B21AC7">
      <w:pPr>
        <w:spacing w:after="0"/>
        <w:jc w:val="center"/>
        <w:rPr>
          <w:rFonts w:ascii="Arial" w:hAnsi="Arial" w:cs="Arial"/>
          <w:sz w:val="20"/>
          <w:szCs w:val="20"/>
        </w:rPr>
      </w:pPr>
    </w:p>
    <w:p w14:paraId="58B1C717" w14:textId="77777777" w:rsidR="00DD1CB9" w:rsidRPr="00EF29F2" w:rsidRDefault="00DD1CB9" w:rsidP="00B21AC7">
      <w:pPr>
        <w:spacing w:after="0"/>
        <w:jc w:val="center"/>
        <w:rPr>
          <w:rFonts w:ascii="Arial" w:hAnsi="Arial" w:cs="Arial"/>
          <w:sz w:val="20"/>
          <w:szCs w:val="20"/>
        </w:rPr>
      </w:pPr>
    </w:p>
    <w:p w14:paraId="3777AE75" w14:textId="77777777" w:rsidR="00DD1CB9" w:rsidRPr="00EF29F2" w:rsidRDefault="00DD1CB9" w:rsidP="00B21AC7">
      <w:pPr>
        <w:spacing w:after="0"/>
        <w:jc w:val="center"/>
        <w:rPr>
          <w:rFonts w:ascii="Arial" w:hAnsi="Arial" w:cs="Arial"/>
          <w:sz w:val="20"/>
          <w:szCs w:val="20"/>
        </w:rPr>
      </w:pPr>
    </w:p>
    <w:p w14:paraId="321779E7" w14:textId="77777777" w:rsidR="00DD1CB9" w:rsidRPr="00EF29F2" w:rsidRDefault="00DD1CB9" w:rsidP="00B21AC7">
      <w:pPr>
        <w:spacing w:after="0"/>
        <w:jc w:val="center"/>
        <w:rPr>
          <w:rFonts w:ascii="Arial" w:hAnsi="Arial" w:cs="Arial"/>
          <w:sz w:val="20"/>
          <w:szCs w:val="20"/>
        </w:rPr>
      </w:pPr>
    </w:p>
    <w:p w14:paraId="724054E9" w14:textId="77777777" w:rsidR="00DD1CB9" w:rsidRPr="00EF29F2" w:rsidRDefault="00DD1CB9" w:rsidP="00B21AC7">
      <w:pPr>
        <w:spacing w:after="0"/>
        <w:jc w:val="center"/>
        <w:rPr>
          <w:rFonts w:ascii="Arial" w:hAnsi="Arial" w:cs="Arial"/>
          <w:sz w:val="20"/>
          <w:szCs w:val="20"/>
        </w:rPr>
      </w:pPr>
    </w:p>
    <w:p w14:paraId="75C918BC" w14:textId="77777777" w:rsidR="00DD1CB9" w:rsidRPr="00EF29F2" w:rsidRDefault="00DD1CB9" w:rsidP="00B21AC7">
      <w:pPr>
        <w:spacing w:after="0"/>
        <w:jc w:val="center"/>
        <w:rPr>
          <w:rFonts w:ascii="Arial" w:hAnsi="Arial" w:cs="Arial"/>
          <w:sz w:val="20"/>
          <w:szCs w:val="20"/>
        </w:rPr>
      </w:pPr>
    </w:p>
    <w:p w14:paraId="75D0F258" w14:textId="77777777" w:rsidR="00C873E1" w:rsidRPr="00EF29F2" w:rsidRDefault="00C873E1" w:rsidP="00B21AC7">
      <w:pPr>
        <w:spacing w:after="0"/>
        <w:jc w:val="center"/>
        <w:rPr>
          <w:rFonts w:ascii="Arial" w:hAnsi="Arial" w:cs="Arial"/>
          <w:sz w:val="20"/>
          <w:szCs w:val="20"/>
        </w:rPr>
      </w:pPr>
    </w:p>
    <w:p w14:paraId="36C1401A" w14:textId="6BEE08EF" w:rsidR="00355F4F" w:rsidRPr="00EF29F2" w:rsidRDefault="00DA161E" w:rsidP="00B21AC7">
      <w:pPr>
        <w:spacing w:after="0"/>
        <w:jc w:val="center"/>
        <w:rPr>
          <w:rFonts w:ascii="Arial" w:hAnsi="Arial" w:cs="Arial"/>
          <w:sz w:val="20"/>
          <w:szCs w:val="20"/>
        </w:rPr>
      </w:pPr>
      <w:r w:rsidRPr="00EF29F2">
        <w:rPr>
          <w:rFonts w:ascii="Arial" w:hAnsi="Arial" w:cs="Arial"/>
          <w:sz w:val="20"/>
          <w:szCs w:val="20"/>
        </w:rPr>
        <w:t xml:space="preserve">Ljubljana, </w:t>
      </w:r>
      <w:r w:rsidR="00DD1CB9" w:rsidRPr="00EF29F2">
        <w:rPr>
          <w:rFonts w:ascii="Arial" w:hAnsi="Arial" w:cs="Arial"/>
          <w:sz w:val="20"/>
          <w:szCs w:val="20"/>
        </w:rPr>
        <w:t>maj</w:t>
      </w:r>
      <w:r w:rsidR="00355F4F" w:rsidRPr="00EF29F2">
        <w:rPr>
          <w:rFonts w:ascii="Arial" w:hAnsi="Arial" w:cs="Arial"/>
          <w:sz w:val="20"/>
          <w:szCs w:val="20"/>
        </w:rPr>
        <w:t xml:space="preserve"> </w:t>
      </w:r>
      <w:r w:rsidR="001D7EF5" w:rsidRPr="00EF29F2">
        <w:rPr>
          <w:rFonts w:ascii="Arial" w:hAnsi="Arial" w:cs="Arial"/>
          <w:sz w:val="20"/>
          <w:szCs w:val="20"/>
        </w:rPr>
        <w:t>202</w:t>
      </w:r>
      <w:r w:rsidR="00E2402C" w:rsidRPr="00EF29F2">
        <w:rPr>
          <w:rFonts w:ascii="Arial" w:hAnsi="Arial" w:cs="Arial"/>
          <w:sz w:val="20"/>
          <w:szCs w:val="20"/>
        </w:rPr>
        <w:t>2</w:t>
      </w:r>
    </w:p>
    <w:p w14:paraId="67FF0E87" w14:textId="77777777" w:rsidR="00355F4F" w:rsidRPr="00EF29F2" w:rsidRDefault="00355F4F" w:rsidP="00B21AC7">
      <w:pPr>
        <w:spacing w:after="0"/>
        <w:rPr>
          <w:rFonts w:ascii="Arial" w:hAnsi="Arial" w:cs="Arial"/>
          <w:sz w:val="20"/>
          <w:szCs w:val="20"/>
          <w:highlight w:val="yellow"/>
        </w:rPr>
        <w:sectPr w:rsidR="00355F4F" w:rsidRPr="00EF29F2">
          <w:pgSz w:w="11906" w:h="16838"/>
          <w:pgMar w:top="1417" w:right="991" w:bottom="1417" w:left="1417" w:header="708" w:footer="708" w:gutter="0"/>
          <w:cols w:space="708"/>
        </w:sectPr>
      </w:pPr>
    </w:p>
    <w:p w14:paraId="3EDD3CCA" w14:textId="77777777" w:rsidR="00AD5F16" w:rsidRPr="00EF29F2" w:rsidRDefault="0022259B" w:rsidP="00B21AC7">
      <w:pPr>
        <w:spacing w:after="0"/>
        <w:rPr>
          <w:rFonts w:ascii="Arial" w:hAnsi="Arial" w:cs="Arial"/>
          <w:sz w:val="20"/>
          <w:szCs w:val="20"/>
        </w:rPr>
      </w:pPr>
      <w:r w:rsidRPr="00CA4568">
        <w:rPr>
          <w:rFonts w:ascii="Arial" w:hAnsi="Arial" w:cs="Arial"/>
          <w:b/>
          <w:sz w:val="20"/>
          <w:szCs w:val="20"/>
        </w:rPr>
        <w:lastRenderedPageBreak/>
        <w:t>SEZNAM</w:t>
      </w:r>
      <w:r w:rsidR="002C3B99" w:rsidRPr="00EF29F2">
        <w:rPr>
          <w:rFonts w:ascii="Arial" w:hAnsi="Arial" w:cs="Arial"/>
          <w:b/>
          <w:sz w:val="20"/>
          <w:szCs w:val="20"/>
        </w:rPr>
        <w:t xml:space="preserve"> </w:t>
      </w:r>
      <w:r w:rsidR="00AD5F16" w:rsidRPr="00EF29F2">
        <w:rPr>
          <w:rFonts w:ascii="Arial" w:hAnsi="Arial" w:cs="Arial"/>
          <w:b/>
          <w:sz w:val="20"/>
          <w:szCs w:val="20"/>
        </w:rPr>
        <w:t>UPORABLJENIH</w:t>
      </w:r>
      <w:r w:rsidR="002C3B99" w:rsidRPr="00EF29F2">
        <w:rPr>
          <w:rFonts w:ascii="Arial" w:hAnsi="Arial" w:cs="Arial"/>
          <w:b/>
          <w:sz w:val="20"/>
          <w:szCs w:val="20"/>
        </w:rPr>
        <w:t xml:space="preserve"> </w:t>
      </w:r>
      <w:r w:rsidR="00AD5F16" w:rsidRPr="00EF29F2">
        <w:rPr>
          <w:rFonts w:ascii="Arial" w:hAnsi="Arial" w:cs="Arial"/>
          <w:b/>
          <w:sz w:val="20"/>
          <w:szCs w:val="20"/>
        </w:rPr>
        <w:t>KRATIC</w:t>
      </w:r>
      <w:bookmarkEnd w:id="0"/>
    </w:p>
    <w:p w14:paraId="4871F2DD" w14:textId="77777777" w:rsidR="006617F4" w:rsidRPr="00EF29F2" w:rsidRDefault="006617F4" w:rsidP="00B21AC7">
      <w:pPr>
        <w:spacing w:after="0"/>
        <w:rPr>
          <w:rFonts w:ascii="Arial" w:hAnsi="Arial" w:cs="Arial"/>
          <w:b/>
          <w:sz w:val="20"/>
          <w:szCs w:val="20"/>
        </w:rPr>
      </w:pPr>
    </w:p>
    <w:p w14:paraId="567EEE30" w14:textId="0B234E43" w:rsidR="006617F4" w:rsidRPr="00EF29F2" w:rsidRDefault="006617F4" w:rsidP="00B21AC7">
      <w:pPr>
        <w:spacing w:after="0"/>
        <w:rPr>
          <w:rFonts w:ascii="Arial" w:hAnsi="Arial" w:cs="Arial"/>
          <w:b/>
          <w:sz w:val="20"/>
          <w:szCs w:val="20"/>
          <w:u w:val="single"/>
        </w:rPr>
      </w:pPr>
      <w:r w:rsidRPr="00EF29F2">
        <w:rPr>
          <w:rFonts w:ascii="Arial" w:hAnsi="Arial" w:cs="Arial"/>
          <w:b/>
          <w:sz w:val="20"/>
          <w:szCs w:val="20"/>
          <w:u w:val="single"/>
        </w:rPr>
        <w:t xml:space="preserve">Seznam </w:t>
      </w:r>
      <w:r w:rsidR="00CF2E27" w:rsidRPr="00EF29F2">
        <w:rPr>
          <w:rFonts w:ascii="Arial" w:hAnsi="Arial" w:cs="Arial"/>
          <w:b/>
          <w:sz w:val="20"/>
          <w:szCs w:val="20"/>
          <w:u w:val="single"/>
        </w:rPr>
        <w:t xml:space="preserve">pogosto </w:t>
      </w:r>
      <w:r w:rsidRPr="00EF29F2">
        <w:rPr>
          <w:rFonts w:ascii="Arial" w:hAnsi="Arial" w:cs="Arial"/>
          <w:b/>
          <w:sz w:val="20"/>
          <w:szCs w:val="20"/>
          <w:u w:val="single"/>
        </w:rPr>
        <w:t>uporabljenih kratic zakonov in drugih dokumentov</w:t>
      </w:r>
    </w:p>
    <w:p w14:paraId="5E848279" w14:textId="4243C212" w:rsidR="00AA1A20" w:rsidRPr="00EF29F2" w:rsidRDefault="00AA1A20" w:rsidP="00B21AC7">
      <w:pPr>
        <w:spacing w:after="0"/>
        <w:rPr>
          <w:rFonts w:ascii="Arial" w:hAnsi="Arial" w:cs="Arial"/>
          <w:b/>
          <w:sz w:val="20"/>
          <w:szCs w:val="20"/>
          <w:highlight w:val="yellow"/>
          <w:u w:val="single"/>
        </w:rPr>
      </w:pPr>
      <w:bookmarkStart w:id="1" w:name="_Toc349741853"/>
      <w:bookmarkStart w:id="2" w:name="_Toc350928322"/>
    </w:p>
    <w:tbl>
      <w:tblPr>
        <w:tblW w:w="9067" w:type="dxa"/>
        <w:tblCellMar>
          <w:left w:w="70" w:type="dxa"/>
          <w:right w:w="70" w:type="dxa"/>
        </w:tblCellMar>
        <w:tblLook w:val="04A0" w:firstRow="1" w:lastRow="0" w:firstColumn="1" w:lastColumn="0" w:noHBand="0" w:noVBand="1"/>
      </w:tblPr>
      <w:tblGrid>
        <w:gridCol w:w="1560"/>
        <w:gridCol w:w="7507"/>
      </w:tblGrid>
      <w:tr w:rsidR="00612E1C" w:rsidRPr="00EF29F2" w14:paraId="0111D1F2" w14:textId="77777777" w:rsidTr="00612E1C">
        <w:trPr>
          <w:trHeight w:val="290"/>
        </w:trPr>
        <w:tc>
          <w:tcPr>
            <w:tcW w:w="1560" w:type="dxa"/>
            <w:shd w:val="clear" w:color="auto" w:fill="auto"/>
            <w:noWrap/>
            <w:vAlign w:val="center"/>
          </w:tcPr>
          <w:p w14:paraId="63144AA3" w14:textId="77777777" w:rsidR="00612E1C" w:rsidRPr="00EF29F2" w:rsidRDefault="00612E1C" w:rsidP="00612E1C">
            <w:pPr>
              <w:spacing w:after="0" w:line="240" w:lineRule="auto"/>
              <w:rPr>
                <w:rFonts w:ascii="Arial" w:hAnsi="Arial" w:cs="Arial"/>
                <w:b/>
                <w:bCs/>
                <w:color w:val="000000"/>
                <w:sz w:val="20"/>
                <w:szCs w:val="20"/>
              </w:rPr>
            </w:pPr>
            <w:r w:rsidRPr="00EF29F2">
              <w:rPr>
                <w:rFonts w:ascii="Arial" w:hAnsi="Arial" w:cs="Arial"/>
                <w:b/>
                <w:bCs/>
                <w:color w:val="000000"/>
                <w:sz w:val="20"/>
                <w:szCs w:val="20"/>
              </w:rPr>
              <w:t>DZ</w:t>
            </w:r>
          </w:p>
        </w:tc>
        <w:tc>
          <w:tcPr>
            <w:tcW w:w="7507" w:type="dxa"/>
            <w:shd w:val="clear" w:color="auto" w:fill="auto"/>
            <w:noWrap/>
            <w:vAlign w:val="center"/>
          </w:tcPr>
          <w:p w14:paraId="1C804CDF"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Družinski zakonik</w:t>
            </w:r>
          </w:p>
        </w:tc>
      </w:tr>
      <w:tr w:rsidR="00612E1C" w:rsidRPr="00EF29F2" w14:paraId="4E8CA302" w14:textId="77777777" w:rsidTr="00612E1C">
        <w:trPr>
          <w:trHeight w:val="290"/>
        </w:trPr>
        <w:tc>
          <w:tcPr>
            <w:tcW w:w="1560" w:type="dxa"/>
            <w:shd w:val="clear" w:color="auto" w:fill="auto"/>
            <w:noWrap/>
            <w:vAlign w:val="center"/>
          </w:tcPr>
          <w:p w14:paraId="23AFD69B"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KPI/MKPI</w:t>
            </w:r>
          </w:p>
        </w:tc>
        <w:tc>
          <w:tcPr>
            <w:tcW w:w="7507" w:type="dxa"/>
            <w:shd w:val="clear" w:color="auto" w:fill="auto"/>
            <w:noWrap/>
            <w:vAlign w:val="center"/>
          </w:tcPr>
          <w:p w14:paraId="2BC8B9CC"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Konvencija o pravicah invalidov</w:t>
            </w:r>
          </w:p>
        </w:tc>
      </w:tr>
      <w:tr w:rsidR="00612E1C" w:rsidRPr="00EF29F2" w14:paraId="63A465FC" w14:textId="77777777" w:rsidTr="00612E1C">
        <w:trPr>
          <w:trHeight w:val="290"/>
        </w:trPr>
        <w:tc>
          <w:tcPr>
            <w:tcW w:w="1560" w:type="dxa"/>
            <w:shd w:val="clear" w:color="auto" w:fill="auto"/>
            <w:noWrap/>
            <w:vAlign w:val="center"/>
          </w:tcPr>
          <w:p w14:paraId="04566866"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ReNPSV13–20</w:t>
            </w:r>
          </w:p>
        </w:tc>
        <w:tc>
          <w:tcPr>
            <w:tcW w:w="7507" w:type="dxa"/>
            <w:shd w:val="clear" w:color="auto" w:fill="auto"/>
            <w:noWrap/>
            <w:vAlign w:val="center"/>
          </w:tcPr>
          <w:p w14:paraId="01EFB2A0"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Resolucija o nacionalnem programu socialnega varstva za obdobje 2013-2020</w:t>
            </w:r>
          </w:p>
        </w:tc>
      </w:tr>
      <w:tr w:rsidR="00612E1C" w:rsidRPr="00EF29F2" w14:paraId="156FE0D7" w14:textId="77777777" w:rsidTr="00612E1C">
        <w:trPr>
          <w:trHeight w:val="290"/>
        </w:trPr>
        <w:tc>
          <w:tcPr>
            <w:tcW w:w="1560" w:type="dxa"/>
            <w:shd w:val="clear" w:color="auto" w:fill="auto"/>
            <w:noWrap/>
            <w:vAlign w:val="center"/>
          </w:tcPr>
          <w:p w14:paraId="34E967CA"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SZ-1</w:t>
            </w:r>
          </w:p>
        </w:tc>
        <w:tc>
          <w:tcPr>
            <w:tcW w:w="7507" w:type="dxa"/>
            <w:shd w:val="clear" w:color="auto" w:fill="auto"/>
            <w:noWrap/>
            <w:vAlign w:val="center"/>
          </w:tcPr>
          <w:p w14:paraId="793F88CC"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Stanovanjski zakon</w:t>
            </w:r>
          </w:p>
        </w:tc>
      </w:tr>
      <w:tr w:rsidR="00612E1C" w:rsidRPr="00EF29F2" w14:paraId="59C7841D" w14:textId="77777777" w:rsidTr="00612E1C">
        <w:trPr>
          <w:trHeight w:val="290"/>
        </w:trPr>
        <w:tc>
          <w:tcPr>
            <w:tcW w:w="1560" w:type="dxa"/>
            <w:shd w:val="clear" w:color="auto" w:fill="auto"/>
            <w:noWrap/>
            <w:vAlign w:val="center"/>
          </w:tcPr>
          <w:p w14:paraId="00114CC9" w14:textId="77777777" w:rsidR="00612E1C" w:rsidRPr="00CA4568" w:rsidRDefault="00612E1C" w:rsidP="00612E1C">
            <w:pPr>
              <w:spacing w:after="0" w:line="240" w:lineRule="auto"/>
              <w:rPr>
                <w:rFonts w:ascii="Arial" w:hAnsi="Arial" w:cs="Arial"/>
                <w:b/>
                <w:bCs/>
                <w:color w:val="000000"/>
                <w:sz w:val="20"/>
                <w:szCs w:val="20"/>
              </w:rPr>
            </w:pPr>
            <w:proofErr w:type="spellStart"/>
            <w:r w:rsidRPr="00CA4568">
              <w:rPr>
                <w:rFonts w:ascii="Arial" w:hAnsi="Arial" w:cs="Arial"/>
                <w:b/>
                <w:bCs/>
                <w:color w:val="000000"/>
                <w:sz w:val="20"/>
                <w:szCs w:val="20"/>
              </w:rPr>
              <w:t>ZAvMS</w:t>
            </w:r>
            <w:proofErr w:type="spellEnd"/>
          </w:p>
        </w:tc>
        <w:tc>
          <w:tcPr>
            <w:tcW w:w="7507" w:type="dxa"/>
            <w:shd w:val="clear" w:color="auto" w:fill="auto"/>
            <w:noWrap/>
            <w:vAlign w:val="center"/>
          </w:tcPr>
          <w:p w14:paraId="32BB62BC"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avdiovizualnih medijskih storitvah</w:t>
            </w:r>
          </w:p>
        </w:tc>
      </w:tr>
      <w:tr w:rsidR="00612E1C" w:rsidRPr="00EF29F2" w14:paraId="4199D08D" w14:textId="77777777" w:rsidTr="00612E1C">
        <w:trPr>
          <w:trHeight w:val="290"/>
        </w:trPr>
        <w:tc>
          <w:tcPr>
            <w:tcW w:w="1560" w:type="dxa"/>
            <w:shd w:val="clear" w:color="auto" w:fill="auto"/>
            <w:noWrap/>
            <w:vAlign w:val="center"/>
          </w:tcPr>
          <w:p w14:paraId="56242E64"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ZDMV-1</w:t>
            </w:r>
          </w:p>
        </w:tc>
        <w:tc>
          <w:tcPr>
            <w:tcW w:w="7507" w:type="dxa"/>
            <w:shd w:val="clear" w:color="auto" w:fill="auto"/>
            <w:noWrap/>
            <w:vAlign w:val="center"/>
          </w:tcPr>
          <w:p w14:paraId="451494B6"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davku na motorna vozila</w:t>
            </w:r>
          </w:p>
        </w:tc>
      </w:tr>
      <w:tr w:rsidR="00612E1C" w:rsidRPr="00EF29F2" w14:paraId="60FFF2DE" w14:textId="77777777" w:rsidTr="00612E1C">
        <w:trPr>
          <w:trHeight w:val="290"/>
        </w:trPr>
        <w:tc>
          <w:tcPr>
            <w:tcW w:w="1560" w:type="dxa"/>
            <w:shd w:val="clear" w:color="auto" w:fill="auto"/>
            <w:noWrap/>
            <w:vAlign w:val="center"/>
          </w:tcPr>
          <w:p w14:paraId="44E2812C"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Zdoh-2</w:t>
            </w:r>
          </w:p>
        </w:tc>
        <w:tc>
          <w:tcPr>
            <w:tcW w:w="7507" w:type="dxa"/>
            <w:shd w:val="clear" w:color="auto" w:fill="auto"/>
            <w:noWrap/>
            <w:vAlign w:val="center"/>
          </w:tcPr>
          <w:p w14:paraId="4082478E"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dohodnini</w:t>
            </w:r>
          </w:p>
        </w:tc>
      </w:tr>
      <w:tr w:rsidR="00612E1C" w:rsidRPr="00EF29F2" w14:paraId="415BF32B" w14:textId="77777777" w:rsidTr="00612E1C">
        <w:trPr>
          <w:trHeight w:val="290"/>
        </w:trPr>
        <w:tc>
          <w:tcPr>
            <w:tcW w:w="1560" w:type="dxa"/>
            <w:shd w:val="clear" w:color="auto" w:fill="auto"/>
            <w:noWrap/>
            <w:vAlign w:val="center"/>
          </w:tcPr>
          <w:p w14:paraId="56151825" w14:textId="77777777" w:rsidR="00612E1C" w:rsidRPr="00CA4568" w:rsidRDefault="00612E1C" w:rsidP="00612E1C">
            <w:pPr>
              <w:spacing w:after="0" w:line="240" w:lineRule="auto"/>
              <w:rPr>
                <w:rFonts w:ascii="Arial" w:hAnsi="Arial" w:cs="Arial"/>
                <w:b/>
                <w:bCs/>
                <w:color w:val="000000"/>
                <w:sz w:val="20"/>
                <w:szCs w:val="20"/>
              </w:rPr>
            </w:pPr>
            <w:proofErr w:type="spellStart"/>
            <w:r w:rsidRPr="00CA4568">
              <w:rPr>
                <w:rFonts w:ascii="Arial" w:hAnsi="Arial" w:cs="Arial"/>
                <w:b/>
                <w:bCs/>
                <w:color w:val="000000"/>
                <w:sz w:val="20"/>
                <w:szCs w:val="20"/>
              </w:rPr>
              <w:t>ZDOsk</w:t>
            </w:r>
            <w:proofErr w:type="spellEnd"/>
          </w:p>
        </w:tc>
        <w:tc>
          <w:tcPr>
            <w:tcW w:w="7507" w:type="dxa"/>
            <w:shd w:val="clear" w:color="auto" w:fill="auto"/>
            <w:noWrap/>
            <w:vAlign w:val="center"/>
          </w:tcPr>
          <w:p w14:paraId="024C3A0F"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dolgotrajni oskrbi</w:t>
            </w:r>
          </w:p>
        </w:tc>
      </w:tr>
      <w:tr w:rsidR="00612E1C" w:rsidRPr="00EF29F2" w14:paraId="21F5B48C" w14:textId="77777777" w:rsidTr="00612E1C">
        <w:trPr>
          <w:trHeight w:val="290"/>
        </w:trPr>
        <w:tc>
          <w:tcPr>
            <w:tcW w:w="1560" w:type="dxa"/>
            <w:shd w:val="clear" w:color="auto" w:fill="auto"/>
            <w:noWrap/>
            <w:vAlign w:val="center"/>
          </w:tcPr>
          <w:p w14:paraId="7F8C886B"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ZDSMA</w:t>
            </w:r>
          </w:p>
        </w:tc>
        <w:tc>
          <w:tcPr>
            <w:tcW w:w="7507" w:type="dxa"/>
            <w:shd w:val="clear" w:color="auto" w:fill="auto"/>
            <w:noWrap/>
            <w:vAlign w:val="center"/>
          </w:tcPr>
          <w:p w14:paraId="4D5A72DF"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dostopnosti spletnih strani in mobilnih aplikacij</w:t>
            </w:r>
          </w:p>
        </w:tc>
      </w:tr>
      <w:tr w:rsidR="00612E1C" w:rsidRPr="00EF29F2" w14:paraId="40E9C545" w14:textId="77777777" w:rsidTr="00612E1C">
        <w:trPr>
          <w:trHeight w:val="290"/>
        </w:trPr>
        <w:tc>
          <w:tcPr>
            <w:tcW w:w="1560" w:type="dxa"/>
            <w:shd w:val="clear" w:color="auto" w:fill="auto"/>
            <w:noWrap/>
            <w:vAlign w:val="center"/>
          </w:tcPr>
          <w:p w14:paraId="6A1C2909"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ZDVDTP</w:t>
            </w:r>
          </w:p>
        </w:tc>
        <w:tc>
          <w:tcPr>
            <w:tcW w:w="7507" w:type="dxa"/>
            <w:shd w:val="clear" w:color="auto" w:fill="auto"/>
            <w:noWrap/>
            <w:vAlign w:val="center"/>
          </w:tcPr>
          <w:p w14:paraId="555F37BA"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družbenem varstvu duševno in telesno prizadetih oseb (Prenehal veljati 1. 1. 2019)</w:t>
            </w:r>
          </w:p>
        </w:tc>
      </w:tr>
      <w:tr w:rsidR="00612E1C" w:rsidRPr="00EF29F2" w14:paraId="344D4746" w14:textId="77777777" w:rsidTr="00612E1C">
        <w:trPr>
          <w:trHeight w:val="290"/>
        </w:trPr>
        <w:tc>
          <w:tcPr>
            <w:tcW w:w="1560" w:type="dxa"/>
            <w:shd w:val="clear" w:color="auto" w:fill="auto"/>
            <w:noWrap/>
            <w:vAlign w:val="center"/>
          </w:tcPr>
          <w:p w14:paraId="6341B4B7" w14:textId="77777777" w:rsidR="00612E1C" w:rsidRPr="00CA4568" w:rsidRDefault="00612E1C" w:rsidP="00612E1C">
            <w:pPr>
              <w:spacing w:after="0" w:line="240" w:lineRule="auto"/>
              <w:rPr>
                <w:rFonts w:ascii="Arial" w:hAnsi="Arial" w:cs="Arial"/>
                <w:b/>
                <w:bCs/>
                <w:color w:val="000000"/>
                <w:sz w:val="20"/>
                <w:szCs w:val="20"/>
              </w:rPr>
            </w:pPr>
            <w:proofErr w:type="spellStart"/>
            <w:r w:rsidRPr="00CA4568">
              <w:rPr>
                <w:rFonts w:ascii="Arial" w:hAnsi="Arial" w:cs="Arial"/>
                <w:b/>
                <w:bCs/>
                <w:color w:val="000000"/>
                <w:sz w:val="20"/>
                <w:szCs w:val="20"/>
              </w:rPr>
              <w:t>ZDZDr</w:t>
            </w:r>
            <w:proofErr w:type="spellEnd"/>
          </w:p>
        </w:tc>
        <w:tc>
          <w:tcPr>
            <w:tcW w:w="7507" w:type="dxa"/>
            <w:shd w:val="clear" w:color="auto" w:fill="auto"/>
            <w:noWrap/>
            <w:vAlign w:val="center"/>
          </w:tcPr>
          <w:p w14:paraId="6ABEC9B6"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 xml:space="preserve">Zakon o duševnem zdravju </w:t>
            </w:r>
          </w:p>
        </w:tc>
      </w:tr>
      <w:tr w:rsidR="00612E1C" w:rsidRPr="00EF29F2" w14:paraId="7904D940" w14:textId="77777777" w:rsidTr="00612E1C">
        <w:trPr>
          <w:trHeight w:val="290"/>
        </w:trPr>
        <w:tc>
          <w:tcPr>
            <w:tcW w:w="1560" w:type="dxa"/>
            <w:shd w:val="clear" w:color="auto" w:fill="auto"/>
            <w:noWrap/>
            <w:vAlign w:val="center"/>
          </w:tcPr>
          <w:p w14:paraId="13B42173"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ZIMI</w:t>
            </w:r>
          </w:p>
        </w:tc>
        <w:tc>
          <w:tcPr>
            <w:tcW w:w="7507" w:type="dxa"/>
            <w:shd w:val="clear" w:color="auto" w:fill="auto"/>
            <w:noWrap/>
            <w:vAlign w:val="center"/>
          </w:tcPr>
          <w:p w14:paraId="0073E42A"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izenačevanju možnosti invalidov</w:t>
            </w:r>
          </w:p>
        </w:tc>
      </w:tr>
      <w:tr w:rsidR="00612E1C" w:rsidRPr="00EF29F2" w14:paraId="198906DF" w14:textId="77777777" w:rsidTr="00612E1C">
        <w:trPr>
          <w:trHeight w:val="290"/>
        </w:trPr>
        <w:tc>
          <w:tcPr>
            <w:tcW w:w="1560" w:type="dxa"/>
            <w:shd w:val="clear" w:color="auto" w:fill="auto"/>
            <w:noWrap/>
            <w:vAlign w:val="center"/>
          </w:tcPr>
          <w:p w14:paraId="4A0F5CB8"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ZINDPP</w:t>
            </w:r>
          </w:p>
        </w:tc>
        <w:tc>
          <w:tcPr>
            <w:tcW w:w="7507" w:type="dxa"/>
            <w:shd w:val="clear" w:color="auto" w:fill="auto"/>
            <w:noWrap/>
            <w:vAlign w:val="center"/>
          </w:tcPr>
          <w:p w14:paraId="4A64D696"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izplačilu neizplačanega dodatka za pomoč in postrežbo</w:t>
            </w:r>
          </w:p>
        </w:tc>
      </w:tr>
      <w:tr w:rsidR="00612E1C" w:rsidRPr="00EF29F2" w14:paraId="0BA0103E" w14:textId="77777777" w:rsidTr="00612E1C">
        <w:trPr>
          <w:trHeight w:val="290"/>
        </w:trPr>
        <w:tc>
          <w:tcPr>
            <w:tcW w:w="1560" w:type="dxa"/>
            <w:shd w:val="clear" w:color="auto" w:fill="auto"/>
            <w:noWrap/>
            <w:vAlign w:val="center"/>
          </w:tcPr>
          <w:p w14:paraId="38D94C57"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ZINNI</w:t>
            </w:r>
          </w:p>
        </w:tc>
        <w:tc>
          <w:tcPr>
            <w:tcW w:w="7507" w:type="dxa"/>
            <w:shd w:val="clear" w:color="auto" w:fill="auto"/>
            <w:noWrap/>
            <w:vAlign w:val="center"/>
          </w:tcPr>
          <w:p w14:paraId="03526958"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Zakona o  izplačilu neizplačanega nadomestila za invalidnost</w:t>
            </w:r>
          </w:p>
        </w:tc>
      </w:tr>
      <w:tr w:rsidR="00612E1C" w:rsidRPr="00EF29F2" w14:paraId="3F4F273D" w14:textId="77777777" w:rsidTr="00612E1C">
        <w:trPr>
          <w:trHeight w:val="290"/>
        </w:trPr>
        <w:tc>
          <w:tcPr>
            <w:tcW w:w="1560" w:type="dxa"/>
            <w:shd w:val="clear" w:color="auto" w:fill="auto"/>
            <w:noWrap/>
            <w:vAlign w:val="center"/>
          </w:tcPr>
          <w:p w14:paraId="169BC1A4"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ZKnj-1</w:t>
            </w:r>
          </w:p>
        </w:tc>
        <w:tc>
          <w:tcPr>
            <w:tcW w:w="7507" w:type="dxa"/>
            <w:shd w:val="clear" w:color="auto" w:fill="auto"/>
            <w:noWrap/>
            <w:vAlign w:val="center"/>
          </w:tcPr>
          <w:p w14:paraId="70607400"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knjižničarstvu</w:t>
            </w:r>
          </w:p>
        </w:tc>
      </w:tr>
      <w:tr w:rsidR="00612E1C" w:rsidRPr="00EF29F2" w14:paraId="2A9375C6" w14:textId="77777777" w:rsidTr="00612E1C">
        <w:trPr>
          <w:trHeight w:val="290"/>
        </w:trPr>
        <w:tc>
          <w:tcPr>
            <w:tcW w:w="1560" w:type="dxa"/>
            <w:shd w:val="clear" w:color="auto" w:fill="auto"/>
            <w:noWrap/>
            <w:vAlign w:val="center"/>
          </w:tcPr>
          <w:p w14:paraId="5AA11B5C"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ZKP</w:t>
            </w:r>
          </w:p>
        </w:tc>
        <w:tc>
          <w:tcPr>
            <w:tcW w:w="7507" w:type="dxa"/>
            <w:shd w:val="clear" w:color="auto" w:fill="auto"/>
            <w:noWrap/>
            <w:vAlign w:val="center"/>
          </w:tcPr>
          <w:p w14:paraId="71A38E35"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kazenskem postopku</w:t>
            </w:r>
          </w:p>
        </w:tc>
      </w:tr>
      <w:tr w:rsidR="00612E1C" w:rsidRPr="00EF29F2" w14:paraId="723DC312" w14:textId="77777777" w:rsidTr="00612E1C">
        <w:trPr>
          <w:trHeight w:val="290"/>
        </w:trPr>
        <w:tc>
          <w:tcPr>
            <w:tcW w:w="1560" w:type="dxa"/>
            <w:shd w:val="clear" w:color="auto" w:fill="auto"/>
            <w:noWrap/>
            <w:vAlign w:val="center"/>
          </w:tcPr>
          <w:p w14:paraId="761A03C5"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ZKVD-1</w:t>
            </w:r>
          </w:p>
        </w:tc>
        <w:tc>
          <w:tcPr>
            <w:tcW w:w="7507" w:type="dxa"/>
            <w:shd w:val="clear" w:color="auto" w:fill="auto"/>
            <w:noWrap/>
            <w:vAlign w:val="center"/>
          </w:tcPr>
          <w:p w14:paraId="5F0F8A69"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varstvu kulturne dediščine</w:t>
            </w:r>
          </w:p>
        </w:tc>
      </w:tr>
      <w:tr w:rsidR="00612E1C" w:rsidRPr="00EF29F2" w14:paraId="25F6D146" w14:textId="77777777" w:rsidTr="00612E1C">
        <w:trPr>
          <w:trHeight w:val="290"/>
        </w:trPr>
        <w:tc>
          <w:tcPr>
            <w:tcW w:w="1560" w:type="dxa"/>
            <w:shd w:val="clear" w:color="auto" w:fill="auto"/>
            <w:noWrap/>
            <w:vAlign w:val="center"/>
          </w:tcPr>
          <w:p w14:paraId="46717D14"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ZMV-1</w:t>
            </w:r>
          </w:p>
        </w:tc>
        <w:tc>
          <w:tcPr>
            <w:tcW w:w="7507" w:type="dxa"/>
            <w:shd w:val="clear" w:color="auto" w:fill="auto"/>
            <w:noWrap/>
            <w:vAlign w:val="center"/>
          </w:tcPr>
          <w:p w14:paraId="0AD845B4"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motornih vozilih</w:t>
            </w:r>
          </w:p>
        </w:tc>
      </w:tr>
      <w:tr w:rsidR="00612E1C" w:rsidRPr="00EF29F2" w14:paraId="14838575" w14:textId="77777777" w:rsidTr="00612E1C">
        <w:trPr>
          <w:trHeight w:val="290"/>
        </w:trPr>
        <w:tc>
          <w:tcPr>
            <w:tcW w:w="1560" w:type="dxa"/>
            <w:shd w:val="clear" w:color="auto" w:fill="auto"/>
            <w:noWrap/>
            <w:vAlign w:val="center"/>
          </w:tcPr>
          <w:p w14:paraId="08C73DD4"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ZNP-1</w:t>
            </w:r>
          </w:p>
        </w:tc>
        <w:tc>
          <w:tcPr>
            <w:tcW w:w="7507" w:type="dxa"/>
            <w:shd w:val="clear" w:color="auto" w:fill="auto"/>
            <w:noWrap/>
            <w:vAlign w:val="center"/>
          </w:tcPr>
          <w:p w14:paraId="5E9BA7DC"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nepravdnem postopku</w:t>
            </w:r>
          </w:p>
        </w:tc>
      </w:tr>
      <w:tr w:rsidR="00612E1C" w:rsidRPr="00EF29F2" w14:paraId="6D845AED" w14:textId="77777777" w:rsidTr="00612E1C">
        <w:trPr>
          <w:trHeight w:val="290"/>
        </w:trPr>
        <w:tc>
          <w:tcPr>
            <w:tcW w:w="1560" w:type="dxa"/>
            <w:shd w:val="clear" w:color="auto" w:fill="auto"/>
            <w:noWrap/>
            <w:vAlign w:val="center"/>
          </w:tcPr>
          <w:p w14:paraId="14A38783"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ZOA</w:t>
            </w:r>
          </w:p>
        </w:tc>
        <w:tc>
          <w:tcPr>
            <w:tcW w:w="7507" w:type="dxa"/>
            <w:shd w:val="clear" w:color="auto" w:fill="auto"/>
            <w:noWrap/>
            <w:vAlign w:val="center"/>
          </w:tcPr>
          <w:p w14:paraId="6092744B"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osebni asistenci</w:t>
            </w:r>
          </w:p>
        </w:tc>
      </w:tr>
      <w:tr w:rsidR="00612E1C" w:rsidRPr="00EF29F2" w14:paraId="7CC19913" w14:textId="77777777" w:rsidTr="00612E1C">
        <w:trPr>
          <w:trHeight w:val="290"/>
        </w:trPr>
        <w:tc>
          <w:tcPr>
            <w:tcW w:w="1560" w:type="dxa"/>
            <w:shd w:val="clear" w:color="auto" w:fill="auto"/>
            <w:noWrap/>
            <w:vAlign w:val="center"/>
          </w:tcPr>
          <w:p w14:paraId="09A135B4"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ZOA-B</w:t>
            </w:r>
          </w:p>
        </w:tc>
        <w:tc>
          <w:tcPr>
            <w:tcW w:w="7507" w:type="dxa"/>
            <w:shd w:val="clear" w:color="auto" w:fill="auto"/>
            <w:noWrap/>
            <w:vAlign w:val="center"/>
          </w:tcPr>
          <w:p w14:paraId="0895FAC2"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osebni asistenci</w:t>
            </w:r>
          </w:p>
        </w:tc>
      </w:tr>
      <w:tr w:rsidR="00612E1C" w:rsidRPr="00EF29F2" w14:paraId="64436647" w14:textId="77777777" w:rsidTr="00612E1C">
        <w:trPr>
          <w:trHeight w:val="290"/>
        </w:trPr>
        <w:tc>
          <w:tcPr>
            <w:tcW w:w="1560" w:type="dxa"/>
            <w:shd w:val="clear" w:color="auto" w:fill="auto"/>
            <w:noWrap/>
            <w:vAlign w:val="center"/>
          </w:tcPr>
          <w:p w14:paraId="2A1A5B60" w14:textId="77777777" w:rsidR="00612E1C" w:rsidRPr="00CA4568" w:rsidRDefault="00612E1C" w:rsidP="00612E1C">
            <w:pPr>
              <w:spacing w:after="0" w:line="240" w:lineRule="auto"/>
              <w:rPr>
                <w:rFonts w:ascii="Arial" w:hAnsi="Arial" w:cs="Arial"/>
                <w:b/>
                <w:bCs/>
                <w:color w:val="000000"/>
                <w:sz w:val="20"/>
                <w:szCs w:val="20"/>
              </w:rPr>
            </w:pPr>
            <w:proofErr w:type="spellStart"/>
            <w:r w:rsidRPr="00CA4568">
              <w:rPr>
                <w:rFonts w:ascii="Arial" w:hAnsi="Arial" w:cs="Arial"/>
                <w:b/>
                <w:bCs/>
                <w:color w:val="000000"/>
                <w:sz w:val="20"/>
                <w:szCs w:val="20"/>
              </w:rPr>
              <w:t>ZPacP</w:t>
            </w:r>
            <w:proofErr w:type="spellEnd"/>
          </w:p>
        </w:tc>
        <w:tc>
          <w:tcPr>
            <w:tcW w:w="7507" w:type="dxa"/>
            <w:shd w:val="clear" w:color="auto" w:fill="auto"/>
            <w:noWrap/>
            <w:vAlign w:val="center"/>
          </w:tcPr>
          <w:p w14:paraId="503033E3"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pacientovih pravicah</w:t>
            </w:r>
          </w:p>
        </w:tc>
      </w:tr>
      <w:tr w:rsidR="00612E1C" w:rsidRPr="00EF29F2" w14:paraId="44CD38C2" w14:textId="77777777" w:rsidTr="00612E1C">
        <w:trPr>
          <w:trHeight w:val="290"/>
        </w:trPr>
        <w:tc>
          <w:tcPr>
            <w:tcW w:w="1560" w:type="dxa"/>
            <w:shd w:val="clear" w:color="auto" w:fill="auto"/>
            <w:noWrap/>
            <w:vAlign w:val="center"/>
          </w:tcPr>
          <w:p w14:paraId="08B79155"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ZPCP-2</w:t>
            </w:r>
          </w:p>
        </w:tc>
        <w:tc>
          <w:tcPr>
            <w:tcW w:w="7507" w:type="dxa"/>
            <w:shd w:val="clear" w:color="auto" w:fill="auto"/>
            <w:noWrap/>
            <w:vAlign w:val="center"/>
          </w:tcPr>
          <w:p w14:paraId="054F0DB3"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 xml:space="preserve">Zakon o prevozih v cestnem prometu </w:t>
            </w:r>
          </w:p>
        </w:tc>
      </w:tr>
      <w:tr w:rsidR="00612E1C" w:rsidRPr="00EF29F2" w14:paraId="424B0EDF" w14:textId="77777777" w:rsidTr="00612E1C">
        <w:trPr>
          <w:trHeight w:val="290"/>
        </w:trPr>
        <w:tc>
          <w:tcPr>
            <w:tcW w:w="1560" w:type="dxa"/>
            <w:shd w:val="clear" w:color="auto" w:fill="auto"/>
            <w:noWrap/>
            <w:vAlign w:val="center"/>
          </w:tcPr>
          <w:p w14:paraId="1007552D"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ZPIZ-2</w:t>
            </w:r>
          </w:p>
        </w:tc>
        <w:tc>
          <w:tcPr>
            <w:tcW w:w="7507" w:type="dxa"/>
            <w:shd w:val="clear" w:color="auto" w:fill="auto"/>
            <w:noWrap/>
            <w:vAlign w:val="center"/>
          </w:tcPr>
          <w:p w14:paraId="045B6C01"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pokojninskem in invalidskem zavarovanju</w:t>
            </w:r>
          </w:p>
        </w:tc>
      </w:tr>
      <w:tr w:rsidR="00612E1C" w:rsidRPr="00EF29F2" w14:paraId="2C307DF2" w14:textId="77777777" w:rsidTr="00612E1C">
        <w:trPr>
          <w:trHeight w:val="290"/>
        </w:trPr>
        <w:tc>
          <w:tcPr>
            <w:tcW w:w="1560" w:type="dxa"/>
            <w:shd w:val="clear" w:color="auto" w:fill="auto"/>
            <w:noWrap/>
            <w:vAlign w:val="center"/>
          </w:tcPr>
          <w:p w14:paraId="548656CE"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ZPPZV91</w:t>
            </w:r>
          </w:p>
        </w:tc>
        <w:tc>
          <w:tcPr>
            <w:tcW w:w="7507" w:type="dxa"/>
            <w:shd w:val="clear" w:color="auto" w:fill="auto"/>
            <w:noWrap/>
            <w:vAlign w:val="center"/>
          </w:tcPr>
          <w:p w14:paraId="40BCF5DA"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posebnih pravicah žrtev v vojni za Slovenijo 1991</w:t>
            </w:r>
          </w:p>
        </w:tc>
      </w:tr>
      <w:tr w:rsidR="00612E1C" w:rsidRPr="00EF29F2" w14:paraId="1D100BE1" w14:textId="77777777" w:rsidTr="00612E1C">
        <w:trPr>
          <w:trHeight w:val="290"/>
        </w:trPr>
        <w:tc>
          <w:tcPr>
            <w:tcW w:w="1560" w:type="dxa"/>
            <w:shd w:val="clear" w:color="auto" w:fill="auto"/>
            <w:noWrap/>
            <w:vAlign w:val="center"/>
          </w:tcPr>
          <w:p w14:paraId="5B5C66E8"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ZRTVS-1</w:t>
            </w:r>
          </w:p>
        </w:tc>
        <w:tc>
          <w:tcPr>
            <w:tcW w:w="7507" w:type="dxa"/>
            <w:shd w:val="clear" w:color="auto" w:fill="auto"/>
            <w:noWrap/>
            <w:vAlign w:val="center"/>
          </w:tcPr>
          <w:p w14:paraId="02E4C2C1"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Radioteleviziji Slovenija</w:t>
            </w:r>
          </w:p>
        </w:tc>
      </w:tr>
      <w:tr w:rsidR="00612E1C" w:rsidRPr="00EF29F2" w14:paraId="4ED5D6BD" w14:textId="77777777" w:rsidTr="00612E1C">
        <w:trPr>
          <w:trHeight w:val="290"/>
        </w:trPr>
        <w:tc>
          <w:tcPr>
            <w:tcW w:w="1560" w:type="dxa"/>
            <w:shd w:val="clear" w:color="auto" w:fill="auto"/>
            <w:noWrap/>
            <w:vAlign w:val="center"/>
          </w:tcPr>
          <w:p w14:paraId="0BA47F33"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ZSDMA</w:t>
            </w:r>
          </w:p>
        </w:tc>
        <w:tc>
          <w:tcPr>
            <w:tcW w:w="7507" w:type="dxa"/>
            <w:shd w:val="clear" w:color="auto" w:fill="auto"/>
            <w:noWrap/>
            <w:vAlign w:val="center"/>
          </w:tcPr>
          <w:p w14:paraId="40B08472"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dostopnosti spletišč in mobilnih aplikacij</w:t>
            </w:r>
          </w:p>
        </w:tc>
      </w:tr>
      <w:tr w:rsidR="00612E1C" w:rsidRPr="00EF29F2" w14:paraId="2DB02229" w14:textId="77777777" w:rsidTr="00612E1C">
        <w:trPr>
          <w:trHeight w:val="290"/>
        </w:trPr>
        <w:tc>
          <w:tcPr>
            <w:tcW w:w="1560" w:type="dxa"/>
            <w:shd w:val="clear" w:color="auto" w:fill="auto"/>
            <w:noWrap/>
            <w:vAlign w:val="center"/>
          </w:tcPr>
          <w:p w14:paraId="7C9BFBE1"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ZSDP</w:t>
            </w:r>
          </w:p>
        </w:tc>
        <w:tc>
          <w:tcPr>
            <w:tcW w:w="7507" w:type="dxa"/>
            <w:shd w:val="clear" w:color="auto" w:fill="auto"/>
            <w:noWrap/>
            <w:vAlign w:val="center"/>
          </w:tcPr>
          <w:p w14:paraId="071AE42C"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starševskem varstvu in družinskih prejemkih</w:t>
            </w:r>
          </w:p>
        </w:tc>
      </w:tr>
      <w:tr w:rsidR="00612E1C" w:rsidRPr="00EF29F2" w14:paraId="402F5034" w14:textId="77777777" w:rsidTr="00612E1C">
        <w:trPr>
          <w:trHeight w:val="290"/>
        </w:trPr>
        <w:tc>
          <w:tcPr>
            <w:tcW w:w="1560" w:type="dxa"/>
            <w:shd w:val="clear" w:color="auto" w:fill="auto"/>
            <w:noWrap/>
            <w:vAlign w:val="center"/>
          </w:tcPr>
          <w:p w14:paraId="591B3EE2" w14:textId="77777777" w:rsidR="00612E1C" w:rsidRPr="00CA4568" w:rsidRDefault="00612E1C" w:rsidP="00612E1C">
            <w:pPr>
              <w:spacing w:after="0" w:line="240" w:lineRule="auto"/>
              <w:rPr>
                <w:rFonts w:ascii="Arial" w:hAnsi="Arial" w:cs="Arial"/>
                <w:b/>
                <w:bCs/>
                <w:color w:val="000000"/>
                <w:sz w:val="20"/>
                <w:szCs w:val="20"/>
              </w:rPr>
            </w:pPr>
            <w:proofErr w:type="spellStart"/>
            <w:r w:rsidRPr="00CA4568">
              <w:rPr>
                <w:rFonts w:ascii="Arial" w:hAnsi="Arial" w:cs="Arial"/>
                <w:b/>
                <w:bCs/>
                <w:color w:val="000000"/>
                <w:sz w:val="20"/>
                <w:szCs w:val="20"/>
              </w:rPr>
              <w:t>ZSocP</w:t>
            </w:r>
            <w:proofErr w:type="spellEnd"/>
          </w:p>
        </w:tc>
        <w:tc>
          <w:tcPr>
            <w:tcW w:w="7507" w:type="dxa"/>
            <w:shd w:val="clear" w:color="auto" w:fill="auto"/>
            <w:noWrap/>
            <w:vAlign w:val="center"/>
          </w:tcPr>
          <w:p w14:paraId="05484297"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socialnem podjetništvu</w:t>
            </w:r>
          </w:p>
        </w:tc>
      </w:tr>
      <w:tr w:rsidR="00612E1C" w:rsidRPr="00EF29F2" w14:paraId="6ACF007A" w14:textId="77777777" w:rsidTr="00612E1C">
        <w:trPr>
          <w:trHeight w:val="290"/>
        </w:trPr>
        <w:tc>
          <w:tcPr>
            <w:tcW w:w="1560" w:type="dxa"/>
            <w:shd w:val="clear" w:color="auto" w:fill="auto"/>
            <w:noWrap/>
            <w:vAlign w:val="center"/>
          </w:tcPr>
          <w:p w14:paraId="7224C151"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ZSRT-1</w:t>
            </w:r>
          </w:p>
        </w:tc>
        <w:tc>
          <w:tcPr>
            <w:tcW w:w="7507" w:type="dxa"/>
            <w:shd w:val="clear" w:color="auto" w:fill="auto"/>
            <w:noWrap/>
            <w:vAlign w:val="center"/>
          </w:tcPr>
          <w:p w14:paraId="071925E2"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spodbujanju razvoja turizma</w:t>
            </w:r>
          </w:p>
        </w:tc>
      </w:tr>
      <w:tr w:rsidR="00612E1C" w:rsidRPr="00EF29F2" w14:paraId="59E4E28E" w14:textId="77777777" w:rsidTr="00612E1C">
        <w:trPr>
          <w:trHeight w:val="290"/>
        </w:trPr>
        <w:tc>
          <w:tcPr>
            <w:tcW w:w="1560" w:type="dxa"/>
            <w:shd w:val="clear" w:color="auto" w:fill="auto"/>
            <w:noWrap/>
            <w:vAlign w:val="center"/>
          </w:tcPr>
          <w:p w14:paraId="22523D10"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ZSVI</w:t>
            </w:r>
          </w:p>
        </w:tc>
        <w:tc>
          <w:tcPr>
            <w:tcW w:w="7507" w:type="dxa"/>
            <w:shd w:val="clear" w:color="auto" w:fill="auto"/>
            <w:noWrap/>
            <w:vAlign w:val="center"/>
          </w:tcPr>
          <w:p w14:paraId="47FD424A"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socialnem vključevanju invalidov</w:t>
            </w:r>
          </w:p>
        </w:tc>
      </w:tr>
      <w:tr w:rsidR="00612E1C" w:rsidRPr="00EF29F2" w14:paraId="2A03331D" w14:textId="77777777" w:rsidTr="00612E1C">
        <w:trPr>
          <w:trHeight w:val="290"/>
        </w:trPr>
        <w:tc>
          <w:tcPr>
            <w:tcW w:w="1560" w:type="dxa"/>
            <w:shd w:val="clear" w:color="auto" w:fill="auto"/>
            <w:noWrap/>
            <w:vAlign w:val="center"/>
          </w:tcPr>
          <w:p w14:paraId="3CD43AFA"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ZUOPP-1</w:t>
            </w:r>
          </w:p>
        </w:tc>
        <w:tc>
          <w:tcPr>
            <w:tcW w:w="7507" w:type="dxa"/>
            <w:shd w:val="clear" w:color="auto" w:fill="auto"/>
            <w:noWrap/>
            <w:vAlign w:val="center"/>
          </w:tcPr>
          <w:p w14:paraId="34E7570C"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 xml:space="preserve">Zakon o usmerjanju otrok s posebnimi potrebami </w:t>
            </w:r>
          </w:p>
        </w:tc>
      </w:tr>
      <w:tr w:rsidR="00612E1C" w:rsidRPr="00EF29F2" w14:paraId="682B7379" w14:textId="77777777" w:rsidTr="00612E1C">
        <w:trPr>
          <w:trHeight w:val="290"/>
        </w:trPr>
        <w:tc>
          <w:tcPr>
            <w:tcW w:w="1560" w:type="dxa"/>
            <w:shd w:val="clear" w:color="auto" w:fill="auto"/>
            <w:noWrap/>
            <w:vAlign w:val="center"/>
          </w:tcPr>
          <w:p w14:paraId="57CCAB83"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ZVojI</w:t>
            </w:r>
          </w:p>
        </w:tc>
        <w:tc>
          <w:tcPr>
            <w:tcW w:w="7507" w:type="dxa"/>
            <w:shd w:val="clear" w:color="auto" w:fill="auto"/>
            <w:noWrap/>
            <w:vAlign w:val="center"/>
          </w:tcPr>
          <w:p w14:paraId="61DCA178"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vojnih invalidih</w:t>
            </w:r>
          </w:p>
        </w:tc>
      </w:tr>
      <w:tr w:rsidR="00612E1C" w:rsidRPr="00EF29F2" w14:paraId="0B5FB931" w14:textId="77777777" w:rsidTr="00612E1C">
        <w:trPr>
          <w:trHeight w:val="290"/>
        </w:trPr>
        <w:tc>
          <w:tcPr>
            <w:tcW w:w="1560" w:type="dxa"/>
            <w:shd w:val="clear" w:color="auto" w:fill="auto"/>
            <w:noWrap/>
            <w:vAlign w:val="center"/>
          </w:tcPr>
          <w:p w14:paraId="65F9E4F6"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ZVS</w:t>
            </w:r>
          </w:p>
        </w:tc>
        <w:tc>
          <w:tcPr>
            <w:tcW w:w="7507" w:type="dxa"/>
            <w:shd w:val="clear" w:color="auto" w:fill="auto"/>
            <w:noWrap/>
            <w:vAlign w:val="center"/>
          </w:tcPr>
          <w:p w14:paraId="3ED1A2CF"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verski svobodi</w:t>
            </w:r>
          </w:p>
        </w:tc>
      </w:tr>
      <w:tr w:rsidR="00612E1C" w:rsidRPr="00EF29F2" w14:paraId="59724946" w14:textId="77777777" w:rsidTr="00612E1C">
        <w:trPr>
          <w:trHeight w:val="290"/>
        </w:trPr>
        <w:tc>
          <w:tcPr>
            <w:tcW w:w="1560" w:type="dxa"/>
            <w:shd w:val="clear" w:color="auto" w:fill="auto"/>
            <w:noWrap/>
            <w:vAlign w:val="center"/>
          </w:tcPr>
          <w:p w14:paraId="7250460B"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ZZDej</w:t>
            </w:r>
          </w:p>
        </w:tc>
        <w:tc>
          <w:tcPr>
            <w:tcW w:w="7507" w:type="dxa"/>
            <w:shd w:val="clear" w:color="auto" w:fill="auto"/>
            <w:noWrap/>
            <w:vAlign w:val="center"/>
          </w:tcPr>
          <w:p w14:paraId="0C9C0B83"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zdravstveni dejavnosti</w:t>
            </w:r>
          </w:p>
        </w:tc>
      </w:tr>
      <w:tr w:rsidR="00612E1C" w:rsidRPr="00EF29F2" w14:paraId="222C0ABC" w14:textId="77777777" w:rsidTr="00612E1C">
        <w:trPr>
          <w:trHeight w:val="290"/>
        </w:trPr>
        <w:tc>
          <w:tcPr>
            <w:tcW w:w="1560" w:type="dxa"/>
            <w:shd w:val="clear" w:color="auto" w:fill="auto"/>
            <w:noWrap/>
            <w:vAlign w:val="center"/>
          </w:tcPr>
          <w:p w14:paraId="1071F479"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ZZRZI</w:t>
            </w:r>
          </w:p>
        </w:tc>
        <w:tc>
          <w:tcPr>
            <w:tcW w:w="7507" w:type="dxa"/>
            <w:shd w:val="clear" w:color="auto" w:fill="auto"/>
            <w:noWrap/>
            <w:vAlign w:val="center"/>
          </w:tcPr>
          <w:p w14:paraId="7EBC8AF6"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zaposlitveni rehabilitaciji in zaposlovanju invalidov</w:t>
            </w:r>
          </w:p>
        </w:tc>
      </w:tr>
      <w:tr w:rsidR="00612E1C" w:rsidRPr="00EF29F2" w14:paraId="4973F7AA" w14:textId="77777777" w:rsidTr="00612E1C">
        <w:trPr>
          <w:trHeight w:val="290"/>
        </w:trPr>
        <w:tc>
          <w:tcPr>
            <w:tcW w:w="1560" w:type="dxa"/>
            <w:shd w:val="clear" w:color="auto" w:fill="auto"/>
            <w:noWrap/>
            <w:vAlign w:val="center"/>
          </w:tcPr>
          <w:p w14:paraId="0EA4A272"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ZZSDNPK</w:t>
            </w:r>
          </w:p>
        </w:tc>
        <w:tc>
          <w:tcPr>
            <w:tcW w:w="7507" w:type="dxa"/>
            <w:shd w:val="clear" w:color="auto" w:fill="auto"/>
            <w:noWrap/>
            <w:vAlign w:val="center"/>
          </w:tcPr>
          <w:p w14:paraId="5CF8A237"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zagotavljanju sredstev za določene nujne programe Republike Slovenije v kulturi</w:t>
            </w:r>
          </w:p>
        </w:tc>
      </w:tr>
      <w:tr w:rsidR="00612E1C" w:rsidRPr="00EF29F2" w14:paraId="03B37486" w14:textId="77777777" w:rsidTr="00612E1C">
        <w:trPr>
          <w:trHeight w:val="290"/>
        </w:trPr>
        <w:tc>
          <w:tcPr>
            <w:tcW w:w="1560" w:type="dxa"/>
            <w:shd w:val="clear" w:color="auto" w:fill="auto"/>
            <w:noWrap/>
            <w:vAlign w:val="center"/>
          </w:tcPr>
          <w:p w14:paraId="00F10CE1" w14:textId="77777777" w:rsidR="00612E1C" w:rsidRPr="00CA4568" w:rsidRDefault="00612E1C" w:rsidP="00612E1C">
            <w:pPr>
              <w:spacing w:after="0" w:line="240" w:lineRule="auto"/>
              <w:rPr>
                <w:rFonts w:ascii="Arial" w:hAnsi="Arial" w:cs="Arial"/>
                <w:b/>
                <w:bCs/>
                <w:color w:val="000000"/>
                <w:sz w:val="20"/>
                <w:szCs w:val="20"/>
              </w:rPr>
            </w:pPr>
            <w:r w:rsidRPr="00CA4568">
              <w:rPr>
                <w:rFonts w:ascii="Arial" w:hAnsi="Arial" w:cs="Arial"/>
                <w:b/>
                <w:bCs/>
                <w:color w:val="000000"/>
                <w:sz w:val="20"/>
                <w:szCs w:val="20"/>
              </w:rPr>
              <w:t>ZZVZZ</w:t>
            </w:r>
          </w:p>
        </w:tc>
        <w:tc>
          <w:tcPr>
            <w:tcW w:w="7507" w:type="dxa"/>
            <w:shd w:val="clear" w:color="auto" w:fill="auto"/>
            <w:noWrap/>
            <w:vAlign w:val="center"/>
          </w:tcPr>
          <w:p w14:paraId="3A87B83B" w14:textId="77777777" w:rsidR="00612E1C" w:rsidRPr="00EF29F2" w:rsidRDefault="00612E1C" w:rsidP="00612E1C">
            <w:pPr>
              <w:spacing w:after="0" w:line="240" w:lineRule="auto"/>
              <w:rPr>
                <w:rFonts w:ascii="Arial" w:hAnsi="Arial" w:cs="Arial"/>
                <w:color w:val="000000"/>
                <w:sz w:val="20"/>
                <w:szCs w:val="20"/>
              </w:rPr>
            </w:pPr>
            <w:r w:rsidRPr="00EF29F2">
              <w:rPr>
                <w:rFonts w:ascii="Arial" w:hAnsi="Arial" w:cs="Arial"/>
                <w:color w:val="000000"/>
                <w:sz w:val="20"/>
                <w:szCs w:val="20"/>
              </w:rPr>
              <w:t>Zakon o zdravstvenem varstvu in zdravstvenem zavarovanju</w:t>
            </w:r>
          </w:p>
        </w:tc>
      </w:tr>
    </w:tbl>
    <w:p w14:paraId="4FDA2B43" w14:textId="7CDA98B8" w:rsidR="007C4297" w:rsidRPr="00CA4568" w:rsidRDefault="007C4297" w:rsidP="00B21AC7">
      <w:pPr>
        <w:spacing w:after="0"/>
        <w:rPr>
          <w:rFonts w:ascii="Arial" w:hAnsi="Arial" w:cs="Arial"/>
          <w:b/>
          <w:sz w:val="20"/>
          <w:szCs w:val="20"/>
          <w:highlight w:val="yellow"/>
          <w:u w:val="single"/>
        </w:rPr>
      </w:pPr>
    </w:p>
    <w:p w14:paraId="7FBA7AB5" w14:textId="647E26B2" w:rsidR="00184556" w:rsidRPr="00EF29F2" w:rsidRDefault="00184556" w:rsidP="00B21AC7">
      <w:pPr>
        <w:spacing w:after="0"/>
        <w:rPr>
          <w:rFonts w:ascii="Arial" w:hAnsi="Arial" w:cs="Arial"/>
          <w:b/>
          <w:sz w:val="20"/>
          <w:szCs w:val="20"/>
          <w:u w:val="single"/>
        </w:rPr>
      </w:pPr>
      <w:bookmarkStart w:id="3" w:name="_Hlk67855463"/>
      <w:r w:rsidRPr="00EF29F2">
        <w:rPr>
          <w:rFonts w:ascii="Arial" w:hAnsi="Arial" w:cs="Arial"/>
          <w:b/>
          <w:sz w:val="20"/>
          <w:szCs w:val="20"/>
          <w:u w:val="single"/>
        </w:rPr>
        <w:t xml:space="preserve">Seznam </w:t>
      </w:r>
      <w:r w:rsidR="00F037F2" w:rsidRPr="00EF29F2">
        <w:rPr>
          <w:rFonts w:ascii="Arial" w:hAnsi="Arial" w:cs="Arial"/>
          <w:b/>
          <w:sz w:val="20"/>
          <w:szCs w:val="20"/>
          <w:u w:val="single"/>
        </w:rPr>
        <w:t>drug</w:t>
      </w:r>
      <w:r w:rsidRPr="00EF29F2">
        <w:rPr>
          <w:rFonts w:ascii="Arial" w:hAnsi="Arial" w:cs="Arial"/>
          <w:b/>
          <w:sz w:val="20"/>
          <w:szCs w:val="20"/>
          <w:u w:val="single"/>
        </w:rPr>
        <w:t xml:space="preserve">ih </w:t>
      </w:r>
      <w:r w:rsidR="00CF2E27" w:rsidRPr="00EF29F2">
        <w:rPr>
          <w:rFonts w:ascii="Arial" w:hAnsi="Arial" w:cs="Arial"/>
          <w:b/>
          <w:sz w:val="20"/>
          <w:szCs w:val="20"/>
          <w:u w:val="single"/>
        </w:rPr>
        <w:t xml:space="preserve">pogosto </w:t>
      </w:r>
      <w:r w:rsidRPr="00EF29F2">
        <w:rPr>
          <w:rFonts w:ascii="Arial" w:hAnsi="Arial" w:cs="Arial"/>
          <w:b/>
          <w:sz w:val="20"/>
          <w:szCs w:val="20"/>
          <w:u w:val="single"/>
        </w:rPr>
        <w:t>uporabljenih kratic</w:t>
      </w:r>
    </w:p>
    <w:bookmarkEnd w:id="3"/>
    <w:p w14:paraId="30027BFF" w14:textId="77777777" w:rsidR="00184556" w:rsidRPr="00EF29F2" w:rsidRDefault="00184556" w:rsidP="00B21AC7">
      <w:pPr>
        <w:spacing w:after="0"/>
        <w:rPr>
          <w:rFonts w:ascii="Arial" w:hAnsi="Arial" w:cs="Arial"/>
          <w:b/>
          <w:sz w:val="20"/>
          <w:szCs w:val="20"/>
          <w:u w:val="single"/>
        </w:rPr>
      </w:pPr>
    </w:p>
    <w:tbl>
      <w:tblPr>
        <w:tblW w:w="9044" w:type="dxa"/>
        <w:tblInd w:w="-5" w:type="dxa"/>
        <w:tblLook w:val="04A0" w:firstRow="1" w:lastRow="0" w:firstColumn="1" w:lastColumn="0" w:noHBand="0" w:noVBand="1"/>
      </w:tblPr>
      <w:tblGrid>
        <w:gridCol w:w="1843"/>
        <w:gridCol w:w="7201"/>
      </w:tblGrid>
      <w:tr w:rsidR="007729B4" w:rsidRPr="00EF29F2" w14:paraId="40684272" w14:textId="77777777" w:rsidTr="008A518F">
        <w:trPr>
          <w:trHeight w:val="20"/>
        </w:trPr>
        <w:tc>
          <w:tcPr>
            <w:tcW w:w="1843" w:type="dxa"/>
            <w:shd w:val="clear" w:color="auto" w:fill="auto"/>
            <w:noWrap/>
            <w:vAlign w:val="center"/>
          </w:tcPr>
          <w:p w14:paraId="6A5BC46B" w14:textId="77777777" w:rsidR="007729B4" w:rsidRPr="00EF29F2" w:rsidRDefault="007729B4" w:rsidP="00B21AC7">
            <w:pPr>
              <w:spacing w:after="0"/>
              <w:rPr>
                <w:rFonts w:ascii="Arial" w:hAnsi="Arial" w:cs="Arial"/>
                <w:b/>
                <w:bCs/>
                <w:sz w:val="20"/>
                <w:szCs w:val="20"/>
              </w:rPr>
            </w:pPr>
            <w:bookmarkStart w:id="4" w:name="_Hlk67855446"/>
            <w:r w:rsidRPr="00EF29F2">
              <w:rPr>
                <w:rFonts w:ascii="Arial" w:hAnsi="Arial" w:cs="Arial"/>
                <w:b/>
                <w:bCs/>
                <w:sz w:val="20"/>
                <w:szCs w:val="20"/>
              </w:rPr>
              <w:t>API 2014–2021</w:t>
            </w:r>
          </w:p>
        </w:tc>
        <w:tc>
          <w:tcPr>
            <w:tcW w:w="7201" w:type="dxa"/>
            <w:shd w:val="clear" w:color="auto" w:fill="auto"/>
            <w:noWrap/>
            <w:vAlign w:val="center"/>
          </w:tcPr>
          <w:p w14:paraId="5D8B3475"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Akcijski program za invalide 2014–2021</w:t>
            </w:r>
          </w:p>
        </w:tc>
      </w:tr>
      <w:tr w:rsidR="007729B4" w:rsidRPr="00EF29F2" w14:paraId="7E3310D9" w14:textId="77777777" w:rsidTr="008A518F">
        <w:trPr>
          <w:trHeight w:val="20"/>
        </w:trPr>
        <w:tc>
          <w:tcPr>
            <w:tcW w:w="1843" w:type="dxa"/>
            <w:shd w:val="clear" w:color="auto" w:fill="auto"/>
            <w:noWrap/>
            <w:vAlign w:val="center"/>
          </w:tcPr>
          <w:p w14:paraId="7AC9F65D"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APZ</w:t>
            </w:r>
          </w:p>
        </w:tc>
        <w:tc>
          <w:tcPr>
            <w:tcW w:w="7201" w:type="dxa"/>
            <w:shd w:val="clear" w:color="auto" w:fill="auto"/>
            <w:noWrap/>
            <w:vAlign w:val="center"/>
          </w:tcPr>
          <w:p w14:paraId="30FD3DA8" w14:textId="77777777" w:rsidR="007729B4" w:rsidRPr="00EF29F2" w:rsidRDefault="00701B0F" w:rsidP="00B21AC7">
            <w:pPr>
              <w:spacing w:after="0"/>
              <w:rPr>
                <w:rFonts w:ascii="Arial" w:hAnsi="Arial" w:cs="Arial"/>
                <w:sz w:val="20"/>
                <w:szCs w:val="20"/>
              </w:rPr>
            </w:pPr>
            <w:r w:rsidRPr="00EF29F2">
              <w:rPr>
                <w:rFonts w:ascii="Arial" w:hAnsi="Arial" w:cs="Arial"/>
                <w:sz w:val="20"/>
                <w:szCs w:val="20"/>
              </w:rPr>
              <w:t>A</w:t>
            </w:r>
            <w:r w:rsidR="007729B4" w:rsidRPr="00EF29F2">
              <w:rPr>
                <w:rFonts w:ascii="Arial" w:hAnsi="Arial" w:cs="Arial"/>
                <w:sz w:val="20"/>
                <w:szCs w:val="20"/>
              </w:rPr>
              <w:t>ktivna politika zaposlovanja</w:t>
            </w:r>
          </w:p>
        </w:tc>
      </w:tr>
      <w:tr w:rsidR="007729B4" w:rsidRPr="00EF29F2" w14:paraId="5DF6AF02" w14:textId="77777777" w:rsidTr="008A518F">
        <w:trPr>
          <w:trHeight w:val="20"/>
        </w:trPr>
        <w:tc>
          <w:tcPr>
            <w:tcW w:w="1843" w:type="dxa"/>
            <w:shd w:val="clear" w:color="auto" w:fill="auto"/>
            <w:noWrap/>
            <w:vAlign w:val="center"/>
            <w:hideMark/>
          </w:tcPr>
          <w:p w14:paraId="081A453A"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CKEDU</w:t>
            </w:r>
          </w:p>
        </w:tc>
        <w:tc>
          <w:tcPr>
            <w:tcW w:w="7201" w:type="dxa"/>
            <w:shd w:val="clear" w:color="auto" w:fill="auto"/>
            <w:noWrap/>
            <w:vAlign w:val="center"/>
            <w:hideMark/>
          </w:tcPr>
          <w:p w14:paraId="72DE873A"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 xml:space="preserve">Centralna kadrovska evidenca državne uprave </w:t>
            </w:r>
          </w:p>
        </w:tc>
      </w:tr>
      <w:tr w:rsidR="007729B4" w:rsidRPr="00EF29F2" w14:paraId="7990F8DB" w14:textId="77777777" w:rsidTr="008A518F">
        <w:trPr>
          <w:trHeight w:val="20"/>
        </w:trPr>
        <w:tc>
          <w:tcPr>
            <w:tcW w:w="1843" w:type="dxa"/>
            <w:shd w:val="clear" w:color="auto" w:fill="auto"/>
            <w:noWrap/>
            <w:vAlign w:val="center"/>
            <w:hideMark/>
          </w:tcPr>
          <w:p w14:paraId="5BA4D224" w14:textId="77777777" w:rsidR="007729B4" w:rsidRPr="006037F9" w:rsidRDefault="007729B4" w:rsidP="00B21AC7">
            <w:pPr>
              <w:spacing w:after="0"/>
              <w:rPr>
                <w:rFonts w:ascii="Arial" w:hAnsi="Arial" w:cs="Arial"/>
                <w:b/>
                <w:bCs/>
                <w:sz w:val="20"/>
                <w:szCs w:val="20"/>
              </w:rPr>
            </w:pPr>
            <w:r w:rsidRPr="00CA4568">
              <w:rPr>
                <w:rFonts w:ascii="Arial" w:hAnsi="Arial" w:cs="Arial"/>
                <w:b/>
                <w:bCs/>
                <w:sz w:val="20"/>
                <w:szCs w:val="20"/>
              </w:rPr>
              <w:t>CPR</w:t>
            </w:r>
            <w:r w:rsidR="00D05562" w:rsidRPr="00CA4568">
              <w:rPr>
                <w:rFonts w:ascii="Arial" w:hAnsi="Arial" w:cs="Arial"/>
                <w:b/>
                <w:bCs/>
                <w:sz w:val="20"/>
                <w:szCs w:val="20"/>
              </w:rPr>
              <w:t xml:space="preserve"> URI – Soča</w:t>
            </w:r>
          </w:p>
        </w:tc>
        <w:tc>
          <w:tcPr>
            <w:tcW w:w="7201" w:type="dxa"/>
            <w:shd w:val="clear" w:color="auto" w:fill="auto"/>
            <w:noWrap/>
            <w:vAlign w:val="center"/>
            <w:hideMark/>
          </w:tcPr>
          <w:p w14:paraId="5D1E96ED"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Center za poklicno rehabilitacijo URI – Soča</w:t>
            </w:r>
          </w:p>
        </w:tc>
      </w:tr>
      <w:tr w:rsidR="007729B4" w:rsidRPr="00EF29F2" w14:paraId="61B5F58E" w14:textId="77777777" w:rsidTr="008A518F">
        <w:trPr>
          <w:trHeight w:val="20"/>
        </w:trPr>
        <w:tc>
          <w:tcPr>
            <w:tcW w:w="1843" w:type="dxa"/>
            <w:shd w:val="clear" w:color="auto" w:fill="auto"/>
            <w:noWrap/>
            <w:vAlign w:val="center"/>
            <w:hideMark/>
          </w:tcPr>
          <w:p w14:paraId="49A7E5F0"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lastRenderedPageBreak/>
              <w:t>CUDV</w:t>
            </w:r>
          </w:p>
        </w:tc>
        <w:tc>
          <w:tcPr>
            <w:tcW w:w="7201" w:type="dxa"/>
            <w:shd w:val="clear" w:color="auto" w:fill="auto"/>
            <w:noWrap/>
            <w:vAlign w:val="center"/>
            <w:hideMark/>
          </w:tcPr>
          <w:p w14:paraId="492D161B"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center za usposabljanje, delo in varstvo</w:t>
            </w:r>
          </w:p>
        </w:tc>
      </w:tr>
      <w:tr w:rsidR="007729B4" w:rsidRPr="00EF29F2" w14:paraId="56A53E4D" w14:textId="77777777" w:rsidTr="008A518F">
        <w:trPr>
          <w:trHeight w:val="20"/>
        </w:trPr>
        <w:tc>
          <w:tcPr>
            <w:tcW w:w="1843" w:type="dxa"/>
            <w:shd w:val="clear" w:color="auto" w:fill="auto"/>
            <w:noWrap/>
            <w:vAlign w:val="center"/>
            <w:hideMark/>
          </w:tcPr>
          <w:p w14:paraId="1C9A2A12"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DSRPS</w:t>
            </w:r>
          </w:p>
        </w:tc>
        <w:tc>
          <w:tcPr>
            <w:tcW w:w="7201" w:type="dxa"/>
            <w:shd w:val="clear" w:color="auto" w:fill="auto"/>
            <w:noWrap/>
            <w:vAlign w:val="center"/>
            <w:hideMark/>
          </w:tcPr>
          <w:p w14:paraId="614CB414"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Društvo specialnih in rehabilitacijskih pedagogov Slovenije</w:t>
            </w:r>
          </w:p>
        </w:tc>
      </w:tr>
      <w:tr w:rsidR="007729B4" w:rsidRPr="00EF29F2" w14:paraId="752A885E" w14:textId="77777777" w:rsidTr="008A518F">
        <w:trPr>
          <w:trHeight w:val="20"/>
        </w:trPr>
        <w:tc>
          <w:tcPr>
            <w:tcW w:w="1843" w:type="dxa"/>
            <w:shd w:val="clear" w:color="auto" w:fill="auto"/>
            <w:noWrap/>
            <w:vAlign w:val="center"/>
          </w:tcPr>
          <w:p w14:paraId="1C54046A"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DZ</w:t>
            </w:r>
          </w:p>
        </w:tc>
        <w:tc>
          <w:tcPr>
            <w:tcW w:w="7201" w:type="dxa"/>
            <w:shd w:val="clear" w:color="auto" w:fill="auto"/>
            <w:noWrap/>
            <w:vAlign w:val="center"/>
          </w:tcPr>
          <w:p w14:paraId="5E3A1452"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državni zbor</w:t>
            </w:r>
          </w:p>
        </w:tc>
      </w:tr>
      <w:tr w:rsidR="007729B4" w:rsidRPr="00EF29F2" w14:paraId="57F1D24C" w14:textId="77777777" w:rsidTr="008A518F">
        <w:trPr>
          <w:trHeight w:val="20"/>
        </w:trPr>
        <w:tc>
          <w:tcPr>
            <w:tcW w:w="1843" w:type="dxa"/>
            <w:shd w:val="clear" w:color="auto" w:fill="auto"/>
            <w:noWrap/>
            <w:vAlign w:val="center"/>
          </w:tcPr>
          <w:p w14:paraId="7BBE84A4"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EDF</w:t>
            </w:r>
          </w:p>
        </w:tc>
        <w:tc>
          <w:tcPr>
            <w:tcW w:w="7201" w:type="dxa"/>
            <w:shd w:val="clear" w:color="auto" w:fill="auto"/>
            <w:noWrap/>
            <w:vAlign w:val="center"/>
          </w:tcPr>
          <w:p w14:paraId="56F38994"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Evropski invalidski forum</w:t>
            </w:r>
          </w:p>
        </w:tc>
      </w:tr>
      <w:tr w:rsidR="007729B4" w:rsidRPr="00EF29F2" w14:paraId="5828221D" w14:textId="77777777" w:rsidTr="008A518F">
        <w:trPr>
          <w:trHeight w:val="20"/>
        </w:trPr>
        <w:tc>
          <w:tcPr>
            <w:tcW w:w="1843" w:type="dxa"/>
            <w:shd w:val="clear" w:color="auto" w:fill="auto"/>
            <w:noWrap/>
            <w:vAlign w:val="center"/>
          </w:tcPr>
          <w:p w14:paraId="731D9E26"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ENIL</w:t>
            </w:r>
          </w:p>
        </w:tc>
        <w:tc>
          <w:tcPr>
            <w:tcW w:w="7201" w:type="dxa"/>
            <w:shd w:val="clear" w:color="auto" w:fill="auto"/>
            <w:noWrap/>
            <w:vAlign w:val="center"/>
          </w:tcPr>
          <w:p w14:paraId="52491143" w14:textId="77777777" w:rsidR="007729B4" w:rsidRPr="00EF29F2" w:rsidRDefault="007729B4" w:rsidP="00B21AC7">
            <w:pPr>
              <w:spacing w:after="0"/>
              <w:rPr>
                <w:rFonts w:ascii="Arial" w:hAnsi="Arial" w:cs="Arial"/>
                <w:sz w:val="20"/>
                <w:szCs w:val="20"/>
              </w:rPr>
            </w:pPr>
            <w:r w:rsidRPr="00EF29F2">
              <w:rPr>
                <w:rFonts w:ascii="Arial" w:hAnsi="Arial" w:cs="Arial"/>
                <w:snapToGrid w:val="0"/>
                <w:sz w:val="20"/>
                <w:szCs w:val="20"/>
              </w:rPr>
              <w:t>Evropska mreža za neodvisno življenje</w:t>
            </w:r>
          </w:p>
        </w:tc>
      </w:tr>
      <w:tr w:rsidR="007729B4" w:rsidRPr="00EF29F2" w14:paraId="16AA4F54" w14:textId="77777777" w:rsidTr="008A518F">
        <w:trPr>
          <w:trHeight w:val="20"/>
        </w:trPr>
        <w:tc>
          <w:tcPr>
            <w:tcW w:w="1843" w:type="dxa"/>
            <w:shd w:val="clear" w:color="auto" w:fill="auto"/>
            <w:noWrap/>
            <w:vAlign w:val="center"/>
            <w:hideMark/>
          </w:tcPr>
          <w:p w14:paraId="16B18628"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ESS</w:t>
            </w:r>
          </w:p>
        </w:tc>
        <w:tc>
          <w:tcPr>
            <w:tcW w:w="7201" w:type="dxa"/>
            <w:shd w:val="clear" w:color="auto" w:fill="auto"/>
            <w:noWrap/>
            <w:vAlign w:val="center"/>
            <w:hideMark/>
          </w:tcPr>
          <w:p w14:paraId="33747B48"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Evropski socialni sklad</w:t>
            </w:r>
          </w:p>
        </w:tc>
      </w:tr>
      <w:tr w:rsidR="007729B4" w:rsidRPr="00EF29F2" w14:paraId="12E9B8A6" w14:textId="77777777" w:rsidTr="008A518F">
        <w:trPr>
          <w:trHeight w:val="20"/>
        </w:trPr>
        <w:tc>
          <w:tcPr>
            <w:tcW w:w="1843" w:type="dxa"/>
            <w:shd w:val="clear" w:color="auto" w:fill="auto"/>
            <w:noWrap/>
            <w:vAlign w:val="center"/>
          </w:tcPr>
          <w:p w14:paraId="1EB1F8A6"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EU</w:t>
            </w:r>
          </w:p>
        </w:tc>
        <w:tc>
          <w:tcPr>
            <w:tcW w:w="7201" w:type="dxa"/>
            <w:shd w:val="clear" w:color="auto" w:fill="auto"/>
            <w:noWrap/>
            <w:vAlign w:val="center"/>
          </w:tcPr>
          <w:p w14:paraId="2C9CB573"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Evropska unija</w:t>
            </w:r>
          </w:p>
        </w:tc>
      </w:tr>
      <w:tr w:rsidR="007729B4" w:rsidRPr="00EF29F2" w14:paraId="09668B95" w14:textId="77777777" w:rsidTr="008A518F">
        <w:trPr>
          <w:trHeight w:val="20"/>
        </w:trPr>
        <w:tc>
          <w:tcPr>
            <w:tcW w:w="1843" w:type="dxa"/>
            <w:shd w:val="clear" w:color="auto" w:fill="auto"/>
            <w:noWrap/>
            <w:vAlign w:val="center"/>
            <w:hideMark/>
          </w:tcPr>
          <w:p w14:paraId="2B5D70CD"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FIHO</w:t>
            </w:r>
          </w:p>
        </w:tc>
        <w:tc>
          <w:tcPr>
            <w:tcW w:w="7201" w:type="dxa"/>
            <w:shd w:val="clear" w:color="auto" w:fill="auto"/>
            <w:noWrap/>
            <w:vAlign w:val="center"/>
            <w:hideMark/>
          </w:tcPr>
          <w:p w14:paraId="3ABD40AA"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 xml:space="preserve">Fundacija za financiranje invalidskih in humanitarnih organizacij v Republiki Sloveniji </w:t>
            </w:r>
          </w:p>
        </w:tc>
      </w:tr>
      <w:tr w:rsidR="007729B4" w:rsidRPr="00EF29F2" w14:paraId="1AB31FE5" w14:textId="77777777" w:rsidTr="008A518F">
        <w:trPr>
          <w:trHeight w:val="20"/>
        </w:trPr>
        <w:tc>
          <w:tcPr>
            <w:tcW w:w="1843" w:type="dxa"/>
            <w:shd w:val="clear" w:color="auto" w:fill="auto"/>
            <w:noWrap/>
            <w:vAlign w:val="center"/>
            <w:hideMark/>
          </w:tcPr>
          <w:p w14:paraId="3E059418"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FŠO</w:t>
            </w:r>
          </w:p>
        </w:tc>
        <w:tc>
          <w:tcPr>
            <w:tcW w:w="7201" w:type="dxa"/>
            <w:shd w:val="clear" w:color="auto" w:fill="auto"/>
            <w:noWrap/>
            <w:vAlign w:val="center"/>
            <w:hideMark/>
          </w:tcPr>
          <w:p w14:paraId="770F22B3"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 xml:space="preserve">Fundacija za šport </w:t>
            </w:r>
          </w:p>
        </w:tc>
      </w:tr>
      <w:tr w:rsidR="007729B4" w:rsidRPr="00EF29F2" w14:paraId="05DADB8E" w14:textId="77777777" w:rsidTr="008A518F">
        <w:trPr>
          <w:trHeight w:val="20"/>
        </w:trPr>
        <w:tc>
          <w:tcPr>
            <w:tcW w:w="1843" w:type="dxa"/>
            <w:shd w:val="clear" w:color="auto" w:fill="auto"/>
            <w:noWrap/>
            <w:vAlign w:val="center"/>
            <w:hideMark/>
          </w:tcPr>
          <w:p w14:paraId="64DB5933"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IO</w:t>
            </w:r>
          </w:p>
        </w:tc>
        <w:tc>
          <w:tcPr>
            <w:tcW w:w="7201" w:type="dxa"/>
            <w:shd w:val="clear" w:color="auto" w:fill="auto"/>
            <w:noWrap/>
            <w:vAlign w:val="center"/>
            <w:hideMark/>
          </w:tcPr>
          <w:p w14:paraId="4DF9DE88"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invalidska organizacija</w:t>
            </w:r>
          </w:p>
        </w:tc>
      </w:tr>
      <w:tr w:rsidR="007729B4" w:rsidRPr="00EF29F2" w14:paraId="13B20A6C" w14:textId="77777777" w:rsidTr="008A518F">
        <w:trPr>
          <w:trHeight w:val="20"/>
        </w:trPr>
        <w:tc>
          <w:tcPr>
            <w:tcW w:w="1843" w:type="dxa"/>
            <w:shd w:val="clear" w:color="auto" w:fill="auto"/>
            <w:noWrap/>
            <w:vAlign w:val="center"/>
            <w:hideMark/>
          </w:tcPr>
          <w:p w14:paraId="38258963"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IRSSV</w:t>
            </w:r>
          </w:p>
        </w:tc>
        <w:tc>
          <w:tcPr>
            <w:tcW w:w="7201" w:type="dxa"/>
            <w:shd w:val="clear" w:color="auto" w:fill="auto"/>
            <w:noWrap/>
            <w:vAlign w:val="center"/>
            <w:hideMark/>
          </w:tcPr>
          <w:p w14:paraId="13147AA7"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Inštitut RS za socialno varstvo</w:t>
            </w:r>
          </w:p>
        </w:tc>
      </w:tr>
      <w:tr w:rsidR="007729B4" w:rsidRPr="00EF29F2" w14:paraId="44C82BA9" w14:textId="77777777" w:rsidTr="008A518F">
        <w:trPr>
          <w:trHeight w:val="20"/>
        </w:trPr>
        <w:tc>
          <w:tcPr>
            <w:tcW w:w="1843" w:type="dxa"/>
            <w:shd w:val="clear" w:color="auto" w:fill="auto"/>
            <w:noWrap/>
            <w:vAlign w:val="center"/>
          </w:tcPr>
          <w:p w14:paraId="30469C17"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JSKD</w:t>
            </w:r>
          </w:p>
        </w:tc>
        <w:tc>
          <w:tcPr>
            <w:tcW w:w="7201" w:type="dxa"/>
            <w:shd w:val="clear" w:color="auto" w:fill="auto"/>
            <w:noWrap/>
            <w:vAlign w:val="center"/>
          </w:tcPr>
          <w:p w14:paraId="1FDEE371"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Javni sklad za kulturne dejavnosti</w:t>
            </w:r>
          </w:p>
        </w:tc>
      </w:tr>
      <w:tr w:rsidR="007729B4" w:rsidRPr="00EF29F2" w14:paraId="7E70044E" w14:textId="77777777" w:rsidTr="008A518F">
        <w:trPr>
          <w:trHeight w:val="20"/>
        </w:trPr>
        <w:tc>
          <w:tcPr>
            <w:tcW w:w="1843" w:type="dxa"/>
            <w:shd w:val="clear" w:color="auto" w:fill="auto"/>
            <w:noWrap/>
            <w:vAlign w:val="center"/>
            <w:hideMark/>
          </w:tcPr>
          <w:p w14:paraId="4E3FC26B"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MDDSZ</w:t>
            </w:r>
          </w:p>
        </w:tc>
        <w:tc>
          <w:tcPr>
            <w:tcW w:w="7201" w:type="dxa"/>
            <w:shd w:val="clear" w:color="auto" w:fill="auto"/>
            <w:noWrap/>
            <w:vAlign w:val="center"/>
            <w:hideMark/>
          </w:tcPr>
          <w:p w14:paraId="7F125C68"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delo, družino in socialne zadeve in enake možnosti</w:t>
            </w:r>
          </w:p>
        </w:tc>
      </w:tr>
      <w:tr w:rsidR="007729B4" w:rsidRPr="00EF29F2" w14:paraId="056B8F77" w14:textId="77777777" w:rsidTr="008A518F">
        <w:trPr>
          <w:trHeight w:val="20"/>
        </w:trPr>
        <w:tc>
          <w:tcPr>
            <w:tcW w:w="1843" w:type="dxa"/>
            <w:shd w:val="clear" w:color="auto" w:fill="auto"/>
            <w:noWrap/>
            <w:vAlign w:val="center"/>
          </w:tcPr>
          <w:p w14:paraId="2A620E5C"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MDI</w:t>
            </w:r>
          </w:p>
        </w:tc>
        <w:tc>
          <w:tcPr>
            <w:tcW w:w="7201" w:type="dxa"/>
            <w:shd w:val="clear" w:color="auto" w:fill="auto"/>
            <w:noWrap/>
            <w:vAlign w:val="center"/>
          </w:tcPr>
          <w:p w14:paraId="0ECDBA2A" w14:textId="77777777" w:rsidR="007729B4" w:rsidRPr="00EF29F2" w:rsidRDefault="007729B4" w:rsidP="00B21AC7">
            <w:pPr>
              <w:spacing w:after="0"/>
              <w:rPr>
                <w:rFonts w:ascii="Arial" w:hAnsi="Arial" w:cs="Arial"/>
                <w:sz w:val="20"/>
                <w:szCs w:val="20"/>
              </w:rPr>
            </w:pPr>
            <w:r w:rsidRPr="00EF29F2">
              <w:rPr>
                <w:rFonts w:ascii="Arial" w:hAnsi="Arial" w:cs="Arial"/>
                <w:snapToGrid w:val="0"/>
                <w:sz w:val="20"/>
                <w:szCs w:val="20"/>
              </w:rPr>
              <w:t xml:space="preserve">Mreža za </w:t>
            </w:r>
            <w:proofErr w:type="spellStart"/>
            <w:r w:rsidRPr="00EF29F2">
              <w:rPr>
                <w:rFonts w:ascii="Arial" w:hAnsi="Arial" w:cs="Arial"/>
                <w:snapToGrid w:val="0"/>
                <w:sz w:val="20"/>
                <w:szCs w:val="20"/>
              </w:rPr>
              <w:t>deinst</w:t>
            </w:r>
            <w:r w:rsidR="00F037F2" w:rsidRPr="00EF29F2">
              <w:rPr>
                <w:rFonts w:ascii="Arial" w:hAnsi="Arial" w:cs="Arial"/>
                <w:snapToGrid w:val="0"/>
                <w:sz w:val="20"/>
                <w:szCs w:val="20"/>
              </w:rPr>
              <w:t>it</w:t>
            </w:r>
            <w:r w:rsidRPr="00EF29F2">
              <w:rPr>
                <w:rFonts w:ascii="Arial" w:hAnsi="Arial" w:cs="Arial"/>
                <w:snapToGrid w:val="0"/>
                <w:sz w:val="20"/>
                <w:szCs w:val="20"/>
              </w:rPr>
              <w:t>ucionalizacijo</w:t>
            </w:r>
            <w:proofErr w:type="spellEnd"/>
          </w:p>
        </w:tc>
      </w:tr>
      <w:tr w:rsidR="007729B4" w:rsidRPr="00EF29F2" w14:paraId="5D3C9BD3" w14:textId="77777777" w:rsidTr="008A518F">
        <w:trPr>
          <w:trHeight w:val="20"/>
        </w:trPr>
        <w:tc>
          <w:tcPr>
            <w:tcW w:w="1843" w:type="dxa"/>
            <w:shd w:val="clear" w:color="auto" w:fill="auto"/>
            <w:noWrap/>
            <w:vAlign w:val="center"/>
            <w:hideMark/>
          </w:tcPr>
          <w:p w14:paraId="0A6B702C"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MF</w:t>
            </w:r>
          </w:p>
        </w:tc>
        <w:tc>
          <w:tcPr>
            <w:tcW w:w="7201" w:type="dxa"/>
            <w:shd w:val="clear" w:color="auto" w:fill="auto"/>
            <w:noWrap/>
            <w:vAlign w:val="center"/>
            <w:hideMark/>
          </w:tcPr>
          <w:p w14:paraId="56BAF457"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 xml:space="preserve">Ministrstvo za finance </w:t>
            </w:r>
          </w:p>
        </w:tc>
      </w:tr>
      <w:tr w:rsidR="00275833" w:rsidRPr="00EF29F2" w14:paraId="6E38280D" w14:textId="77777777" w:rsidTr="008A518F">
        <w:trPr>
          <w:trHeight w:val="20"/>
        </w:trPr>
        <w:tc>
          <w:tcPr>
            <w:tcW w:w="1843" w:type="dxa"/>
            <w:shd w:val="clear" w:color="auto" w:fill="auto"/>
            <w:noWrap/>
            <w:vAlign w:val="center"/>
          </w:tcPr>
          <w:p w14:paraId="7932CEE8" w14:textId="77777777" w:rsidR="00275833" w:rsidRPr="00CA4568" w:rsidRDefault="00275833" w:rsidP="00B21AC7">
            <w:pPr>
              <w:spacing w:after="0"/>
              <w:rPr>
                <w:rFonts w:ascii="Arial" w:hAnsi="Arial" w:cs="Arial"/>
                <w:b/>
                <w:bCs/>
                <w:sz w:val="20"/>
                <w:szCs w:val="20"/>
              </w:rPr>
            </w:pPr>
            <w:r w:rsidRPr="00CA4568">
              <w:rPr>
                <w:rFonts w:ascii="Arial" w:hAnsi="Arial" w:cs="Arial"/>
                <w:b/>
                <w:bCs/>
                <w:sz w:val="20"/>
                <w:szCs w:val="20"/>
              </w:rPr>
              <w:t>MGRT</w:t>
            </w:r>
          </w:p>
        </w:tc>
        <w:tc>
          <w:tcPr>
            <w:tcW w:w="7201" w:type="dxa"/>
            <w:shd w:val="clear" w:color="auto" w:fill="auto"/>
            <w:noWrap/>
            <w:vAlign w:val="center"/>
          </w:tcPr>
          <w:p w14:paraId="2D3891A5" w14:textId="77777777" w:rsidR="00275833" w:rsidRPr="00EF29F2" w:rsidRDefault="00275833" w:rsidP="00B21AC7">
            <w:pPr>
              <w:spacing w:after="0"/>
              <w:rPr>
                <w:rFonts w:ascii="Arial" w:hAnsi="Arial" w:cs="Arial"/>
                <w:sz w:val="20"/>
                <w:szCs w:val="20"/>
              </w:rPr>
            </w:pPr>
            <w:r w:rsidRPr="00EF29F2">
              <w:rPr>
                <w:rFonts w:ascii="Arial" w:hAnsi="Arial" w:cs="Arial"/>
                <w:sz w:val="20"/>
                <w:szCs w:val="20"/>
              </w:rPr>
              <w:t>Ministrstvo za gospodarski razvoj in tehnologijo</w:t>
            </w:r>
          </w:p>
        </w:tc>
      </w:tr>
      <w:tr w:rsidR="007729B4" w:rsidRPr="00EF29F2" w14:paraId="745B5CAA" w14:textId="77777777" w:rsidTr="008A518F">
        <w:trPr>
          <w:trHeight w:val="20"/>
        </w:trPr>
        <w:tc>
          <w:tcPr>
            <w:tcW w:w="1843" w:type="dxa"/>
            <w:shd w:val="clear" w:color="auto" w:fill="auto"/>
            <w:noWrap/>
            <w:vAlign w:val="center"/>
            <w:hideMark/>
          </w:tcPr>
          <w:p w14:paraId="7B657501"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MIZŠ</w:t>
            </w:r>
          </w:p>
        </w:tc>
        <w:tc>
          <w:tcPr>
            <w:tcW w:w="7201" w:type="dxa"/>
            <w:shd w:val="clear" w:color="auto" w:fill="auto"/>
            <w:noWrap/>
            <w:vAlign w:val="center"/>
            <w:hideMark/>
          </w:tcPr>
          <w:p w14:paraId="7E4691FC"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izobraževanje, znanost in šport</w:t>
            </w:r>
          </w:p>
        </w:tc>
      </w:tr>
      <w:tr w:rsidR="007729B4" w:rsidRPr="00EF29F2" w14:paraId="74B1C2D8" w14:textId="77777777" w:rsidTr="008A518F">
        <w:trPr>
          <w:trHeight w:val="20"/>
        </w:trPr>
        <w:tc>
          <w:tcPr>
            <w:tcW w:w="1843" w:type="dxa"/>
            <w:shd w:val="clear" w:color="auto" w:fill="auto"/>
            <w:noWrap/>
            <w:vAlign w:val="center"/>
            <w:hideMark/>
          </w:tcPr>
          <w:p w14:paraId="6FFEEA27"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MJU</w:t>
            </w:r>
          </w:p>
        </w:tc>
        <w:tc>
          <w:tcPr>
            <w:tcW w:w="7201" w:type="dxa"/>
            <w:shd w:val="clear" w:color="auto" w:fill="auto"/>
            <w:noWrap/>
            <w:vAlign w:val="center"/>
            <w:hideMark/>
          </w:tcPr>
          <w:p w14:paraId="2169D8E0"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javno upravo</w:t>
            </w:r>
          </w:p>
        </w:tc>
      </w:tr>
      <w:tr w:rsidR="007729B4" w:rsidRPr="00EF29F2" w14:paraId="60BD0BD2" w14:textId="77777777" w:rsidTr="008A518F">
        <w:trPr>
          <w:trHeight w:val="20"/>
        </w:trPr>
        <w:tc>
          <w:tcPr>
            <w:tcW w:w="1843" w:type="dxa"/>
            <w:shd w:val="clear" w:color="auto" w:fill="auto"/>
            <w:noWrap/>
            <w:vAlign w:val="center"/>
          </w:tcPr>
          <w:p w14:paraId="628CBE85"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MK</w:t>
            </w:r>
          </w:p>
        </w:tc>
        <w:tc>
          <w:tcPr>
            <w:tcW w:w="7201" w:type="dxa"/>
            <w:shd w:val="clear" w:color="auto" w:fill="auto"/>
            <w:noWrap/>
            <w:vAlign w:val="center"/>
          </w:tcPr>
          <w:p w14:paraId="4C75DD71"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kulturo</w:t>
            </w:r>
          </w:p>
        </w:tc>
      </w:tr>
      <w:tr w:rsidR="007729B4" w:rsidRPr="00EF29F2" w14:paraId="539F54A1" w14:textId="77777777" w:rsidTr="008A518F">
        <w:trPr>
          <w:trHeight w:val="20"/>
        </w:trPr>
        <w:tc>
          <w:tcPr>
            <w:tcW w:w="1843" w:type="dxa"/>
            <w:shd w:val="clear" w:color="auto" w:fill="auto"/>
            <w:noWrap/>
            <w:vAlign w:val="center"/>
            <w:hideMark/>
          </w:tcPr>
          <w:p w14:paraId="4F7B53FA"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MNZ</w:t>
            </w:r>
          </w:p>
        </w:tc>
        <w:tc>
          <w:tcPr>
            <w:tcW w:w="7201" w:type="dxa"/>
            <w:shd w:val="clear" w:color="auto" w:fill="auto"/>
            <w:noWrap/>
            <w:vAlign w:val="center"/>
            <w:hideMark/>
          </w:tcPr>
          <w:p w14:paraId="49516BBF"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notranje zadeve</w:t>
            </w:r>
          </w:p>
        </w:tc>
      </w:tr>
      <w:tr w:rsidR="007729B4" w:rsidRPr="00EF29F2" w14:paraId="46B63B00" w14:textId="77777777" w:rsidTr="008A518F">
        <w:trPr>
          <w:trHeight w:val="20"/>
        </w:trPr>
        <w:tc>
          <w:tcPr>
            <w:tcW w:w="1843" w:type="dxa"/>
            <w:shd w:val="clear" w:color="auto" w:fill="auto"/>
            <w:noWrap/>
            <w:vAlign w:val="center"/>
          </w:tcPr>
          <w:p w14:paraId="227E80F4"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MOP</w:t>
            </w:r>
          </w:p>
        </w:tc>
        <w:tc>
          <w:tcPr>
            <w:tcW w:w="7201" w:type="dxa"/>
            <w:shd w:val="clear" w:color="auto" w:fill="auto"/>
            <w:noWrap/>
            <w:vAlign w:val="center"/>
          </w:tcPr>
          <w:p w14:paraId="6A25C9A9"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okolje in prostor</w:t>
            </w:r>
          </w:p>
        </w:tc>
      </w:tr>
      <w:tr w:rsidR="007729B4" w:rsidRPr="00EF29F2" w14:paraId="484FBE7F" w14:textId="77777777" w:rsidTr="008A518F">
        <w:trPr>
          <w:trHeight w:val="20"/>
        </w:trPr>
        <w:tc>
          <w:tcPr>
            <w:tcW w:w="1843" w:type="dxa"/>
            <w:shd w:val="clear" w:color="auto" w:fill="auto"/>
            <w:noWrap/>
            <w:vAlign w:val="center"/>
            <w:hideMark/>
          </w:tcPr>
          <w:p w14:paraId="58024A56"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MP</w:t>
            </w:r>
          </w:p>
        </w:tc>
        <w:tc>
          <w:tcPr>
            <w:tcW w:w="7201" w:type="dxa"/>
            <w:shd w:val="clear" w:color="auto" w:fill="auto"/>
            <w:noWrap/>
            <w:vAlign w:val="center"/>
            <w:hideMark/>
          </w:tcPr>
          <w:p w14:paraId="6AEAAF30" w14:textId="77777777" w:rsidR="007729B4" w:rsidRPr="00EF29F2" w:rsidRDefault="00E544E8" w:rsidP="00B21AC7">
            <w:pPr>
              <w:spacing w:after="0"/>
              <w:rPr>
                <w:rFonts w:ascii="Arial" w:hAnsi="Arial" w:cs="Arial"/>
                <w:sz w:val="20"/>
                <w:szCs w:val="20"/>
              </w:rPr>
            </w:pPr>
            <w:r w:rsidRPr="00EF29F2">
              <w:rPr>
                <w:rFonts w:ascii="Arial" w:hAnsi="Arial" w:cs="Arial"/>
                <w:sz w:val="20"/>
                <w:szCs w:val="20"/>
              </w:rPr>
              <w:t>Ministrstvo za pravosodje</w:t>
            </w:r>
          </w:p>
        </w:tc>
      </w:tr>
      <w:tr w:rsidR="007729B4" w:rsidRPr="00EF29F2" w14:paraId="345CEC11" w14:textId="77777777" w:rsidTr="008A518F">
        <w:trPr>
          <w:trHeight w:val="20"/>
        </w:trPr>
        <w:tc>
          <w:tcPr>
            <w:tcW w:w="1843" w:type="dxa"/>
            <w:shd w:val="clear" w:color="auto" w:fill="auto"/>
            <w:noWrap/>
            <w:vAlign w:val="center"/>
            <w:hideMark/>
          </w:tcPr>
          <w:p w14:paraId="364BE3EE"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MZ</w:t>
            </w:r>
          </w:p>
        </w:tc>
        <w:tc>
          <w:tcPr>
            <w:tcW w:w="7201" w:type="dxa"/>
            <w:shd w:val="clear" w:color="auto" w:fill="auto"/>
            <w:noWrap/>
            <w:vAlign w:val="center"/>
            <w:hideMark/>
          </w:tcPr>
          <w:p w14:paraId="1873FA7A"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zdravje</w:t>
            </w:r>
          </w:p>
        </w:tc>
      </w:tr>
      <w:tr w:rsidR="007729B4" w:rsidRPr="00EF29F2" w14:paraId="40573294" w14:textId="77777777" w:rsidTr="008A518F">
        <w:trPr>
          <w:trHeight w:val="20"/>
        </w:trPr>
        <w:tc>
          <w:tcPr>
            <w:tcW w:w="1843" w:type="dxa"/>
            <w:shd w:val="clear" w:color="auto" w:fill="auto"/>
            <w:noWrap/>
            <w:vAlign w:val="center"/>
            <w:hideMark/>
          </w:tcPr>
          <w:p w14:paraId="6BD92888"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MZI</w:t>
            </w:r>
          </w:p>
        </w:tc>
        <w:tc>
          <w:tcPr>
            <w:tcW w:w="7201" w:type="dxa"/>
            <w:shd w:val="clear" w:color="auto" w:fill="auto"/>
            <w:noWrap/>
            <w:vAlign w:val="center"/>
            <w:hideMark/>
          </w:tcPr>
          <w:p w14:paraId="04F4D9E1"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 xml:space="preserve">Ministrstvo za infrastrukturo </w:t>
            </w:r>
          </w:p>
        </w:tc>
      </w:tr>
      <w:tr w:rsidR="007729B4" w:rsidRPr="00EF29F2" w14:paraId="6B206FD8" w14:textId="77777777" w:rsidTr="008A518F">
        <w:trPr>
          <w:trHeight w:val="20"/>
        </w:trPr>
        <w:tc>
          <w:tcPr>
            <w:tcW w:w="1843" w:type="dxa"/>
            <w:shd w:val="clear" w:color="auto" w:fill="auto"/>
            <w:noWrap/>
            <w:vAlign w:val="center"/>
            <w:hideMark/>
          </w:tcPr>
          <w:p w14:paraId="6C3C2730"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MZZ</w:t>
            </w:r>
          </w:p>
        </w:tc>
        <w:tc>
          <w:tcPr>
            <w:tcW w:w="7201" w:type="dxa"/>
            <w:shd w:val="clear" w:color="auto" w:fill="auto"/>
            <w:noWrap/>
            <w:vAlign w:val="center"/>
            <w:hideMark/>
          </w:tcPr>
          <w:p w14:paraId="5AB84AF5"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Ministrstvo za zunanje zadeve</w:t>
            </w:r>
          </w:p>
        </w:tc>
      </w:tr>
      <w:tr w:rsidR="007C4297" w:rsidRPr="00EF29F2" w14:paraId="0BA97174" w14:textId="77777777" w:rsidTr="008A518F">
        <w:trPr>
          <w:trHeight w:val="20"/>
        </w:trPr>
        <w:tc>
          <w:tcPr>
            <w:tcW w:w="1843" w:type="dxa"/>
            <w:shd w:val="clear" w:color="auto" w:fill="auto"/>
            <w:noWrap/>
            <w:vAlign w:val="center"/>
          </w:tcPr>
          <w:p w14:paraId="566F9F50" w14:textId="77777777" w:rsidR="007C4297" w:rsidRPr="00CA4568" w:rsidRDefault="007C4297" w:rsidP="00B21AC7">
            <w:pPr>
              <w:spacing w:after="0"/>
              <w:rPr>
                <w:rFonts w:ascii="Arial" w:hAnsi="Arial" w:cs="Arial"/>
                <w:b/>
                <w:bCs/>
                <w:sz w:val="20"/>
                <w:szCs w:val="20"/>
              </w:rPr>
            </w:pPr>
            <w:r w:rsidRPr="00CA4568">
              <w:rPr>
                <w:rFonts w:ascii="Arial" w:hAnsi="Arial" w:cs="Arial"/>
                <w:b/>
                <w:bCs/>
                <w:sz w:val="20"/>
                <w:szCs w:val="20"/>
              </w:rPr>
              <w:t>NIJZ</w:t>
            </w:r>
          </w:p>
        </w:tc>
        <w:tc>
          <w:tcPr>
            <w:tcW w:w="7201" w:type="dxa"/>
            <w:shd w:val="clear" w:color="auto" w:fill="auto"/>
            <w:noWrap/>
            <w:vAlign w:val="center"/>
          </w:tcPr>
          <w:p w14:paraId="133FA4FE" w14:textId="77777777" w:rsidR="007C4297" w:rsidRPr="00EF29F2" w:rsidRDefault="007C4297" w:rsidP="00B21AC7">
            <w:pPr>
              <w:spacing w:after="0"/>
              <w:rPr>
                <w:rFonts w:ascii="Arial" w:hAnsi="Arial" w:cs="Arial"/>
                <w:sz w:val="20"/>
                <w:szCs w:val="20"/>
              </w:rPr>
            </w:pPr>
            <w:r w:rsidRPr="00EF29F2">
              <w:rPr>
                <w:rFonts w:ascii="Arial" w:hAnsi="Arial" w:cs="Arial"/>
                <w:sz w:val="20"/>
                <w:szCs w:val="20"/>
              </w:rPr>
              <w:t>Nacionalni inštitut za javno zdravje</w:t>
            </w:r>
          </w:p>
        </w:tc>
      </w:tr>
      <w:tr w:rsidR="007729B4" w:rsidRPr="00EF29F2" w14:paraId="1B8967E7" w14:textId="77777777" w:rsidTr="008A518F">
        <w:trPr>
          <w:trHeight w:val="20"/>
        </w:trPr>
        <w:tc>
          <w:tcPr>
            <w:tcW w:w="1843" w:type="dxa"/>
            <w:shd w:val="clear" w:color="auto" w:fill="auto"/>
            <w:noWrap/>
            <w:vAlign w:val="center"/>
            <w:hideMark/>
          </w:tcPr>
          <w:p w14:paraId="7E72260F"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NSIOS</w:t>
            </w:r>
          </w:p>
        </w:tc>
        <w:tc>
          <w:tcPr>
            <w:tcW w:w="7201" w:type="dxa"/>
            <w:shd w:val="clear" w:color="auto" w:fill="auto"/>
            <w:noWrap/>
            <w:vAlign w:val="center"/>
            <w:hideMark/>
          </w:tcPr>
          <w:p w14:paraId="7C2B131E"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Nacionalni svet invalidskih organizacij Slovenije</w:t>
            </w:r>
          </w:p>
        </w:tc>
      </w:tr>
      <w:tr w:rsidR="003D198D" w:rsidRPr="00EF29F2" w14:paraId="547C78DE" w14:textId="77777777" w:rsidTr="008A518F">
        <w:trPr>
          <w:trHeight w:val="20"/>
        </w:trPr>
        <w:tc>
          <w:tcPr>
            <w:tcW w:w="1843" w:type="dxa"/>
            <w:shd w:val="clear" w:color="auto" w:fill="auto"/>
            <w:noWrap/>
            <w:vAlign w:val="center"/>
          </w:tcPr>
          <w:p w14:paraId="0163C218" w14:textId="77777777" w:rsidR="003D198D" w:rsidRPr="00CA4568" w:rsidRDefault="003D198D" w:rsidP="00B21AC7">
            <w:pPr>
              <w:spacing w:after="0"/>
              <w:rPr>
                <w:rFonts w:ascii="Arial" w:hAnsi="Arial" w:cs="Arial"/>
                <w:b/>
                <w:bCs/>
                <w:sz w:val="20"/>
                <w:szCs w:val="20"/>
              </w:rPr>
            </w:pPr>
            <w:r w:rsidRPr="00CA4568">
              <w:rPr>
                <w:rFonts w:ascii="Arial" w:hAnsi="Arial" w:cs="Arial"/>
                <w:b/>
                <w:bCs/>
                <w:sz w:val="20"/>
                <w:szCs w:val="20"/>
              </w:rPr>
              <w:t>NUK</w:t>
            </w:r>
          </w:p>
        </w:tc>
        <w:tc>
          <w:tcPr>
            <w:tcW w:w="7201" w:type="dxa"/>
            <w:shd w:val="clear" w:color="auto" w:fill="auto"/>
            <w:noWrap/>
            <w:vAlign w:val="center"/>
          </w:tcPr>
          <w:p w14:paraId="6B19B688" w14:textId="77777777" w:rsidR="003D198D" w:rsidRPr="00EF29F2" w:rsidRDefault="003D198D" w:rsidP="00B21AC7">
            <w:pPr>
              <w:spacing w:after="0"/>
              <w:rPr>
                <w:rFonts w:ascii="Arial" w:hAnsi="Arial" w:cs="Arial"/>
                <w:sz w:val="20"/>
                <w:szCs w:val="20"/>
              </w:rPr>
            </w:pPr>
            <w:r w:rsidRPr="00EF29F2">
              <w:rPr>
                <w:rFonts w:ascii="Arial" w:hAnsi="Arial" w:cs="Arial"/>
                <w:sz w:val="20"/>
                <w:szCs w:val="20"/>
              </w:rPr>
              <w:t>Narodna in univerzitetna knjižnica</w:t>
            </w:r>
          </w:p>
        </w:tc>
      </w:tr>
      <w:tr w:rsidR="007729B4" w:rsidRPr="00EF29F2" w14:paraId="59AF8473" w14:textId="77777777" w:rsidTr="008A518F">
        <w:trPr>
          <w:trHeight w:val="20"/>
        </w:trPr>
        <w:tc>
          <w:tcPr>
            <w:tcW w:w="1843" w:type="dxa"/>
            <w:shd w:val="clear" w:color="auto" w:fill="auto"/>
            <w:noWrap/>
            <w:vAlign w:val="center"/>
            <w:hideMark/>
          </w:tcPr>
          <w:p w14:paraId="4635AC99"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NVO</w:t>
            </w:r>
          </w:p>
        </w:tc>
        <w:tc>
          <w:tcPr>
            <w:tcW w:w="7201" w:type="dxa"/>
            <w:shd w:val="clear" w:color="auto" w:fill="auto"/>
            <w:noWrap/>
            <w:vAlign w:val="center"/>
            <w:hideMark/>
          </w:tcPr>
          <w:p w14:paraId="142B3C28" w14:textId="77777777" w:rsidR="007729B4" w:rsidRPr="00EF29F2" w:rsidRDefault="002F64CF" w:rsidP="00B21AC7">
            <w:pPr>
              <w:spacing w:after="0"/>
              <w:rPr>
                <w:rFonts w:ascii="Arial" w:hAnsi="Arial" w:cs="Arial"/>
                <w:sz w:val="20"/>
                <w:szCs w:val="20"/>
              </w:rPr>
            </w:pPr>
            <w:r w:rsidRPr="00EF29F2">
              <w:rPr>
                <w:rFonts w:ascii="Arial" w:hAnsi="Arial" w:cs="Arial"/>
                <w:sz w:val="20"/>
                <w:szCs w:val="20"/>
              </w:rPr>
              <w:t>N</w:t>
            </w:r>
            <w:r w:rsidR="007729B4" w:rsidRPr="00EF29F2">
              <w:rPr>
                <w:rFonts w:ascii="Arial" w:hAnsi="Arial" w:cs="Arial"/>
                <w:sz w:val="20"/>
                <w:szCs w:val="20"/>
              </w:rPr>
              <w:t>evladna organizacija</w:t>
            </w:r>
          </w:p>
        </w:tc>
      </w:tr>
      <w:tr w:rsidR="007729B4" w:rsidRPr="00EF29F2" w14:paraId="40553314" w14:textId="77777777" w:rsidTr="008A518F">
        <w:trPr>
          <w:trHeight w:val="20"/>
        </w:trPr>
        <w:tc>
          <w:tcPr>
            <w:tcW w:w="1843" w:type="dxa"/>
            <w:shd w:val="clear" w:color="auto" w:fill="auto"/>
            <w:noWrap/>
            <w:vAlign w:val="center"/>
          </w:tcPr>
          <w:p w14:paraId="3D791947"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NŽH</w:t>
            </w:r>
          </w:p>
        </w:tc>
        <w:tc>
          <w:tcPr>
            <w:tcW w:w="7201" w:type="dxa"/>
            <w:shd w:val="clear" w:color="auto" w:fill="auto"/>
            <w:noWrap/>
            <w:vAlign w:val="center"/>
          </w:tcPr>
          <w:p w14:paraId="69CB890A" w14:textId="77777777" w:rsidR="007729B4" w:rsidRPr="00EF29F2" w:rsidRDefault="007729B4" w:rsidP="00B21AC7">
            <w:pPr>
              <w:spacing w:after="0"/>
              <w:rPr>
                <w:rFonts w:ascii="Arial" w:eastAsia="Calibri" w:hAnsi="Arial" w:cs="Arial"/>
                <w:bCs/>
                <w:sz w:val="20"/>
                <w:szCs w:val="20"/>
                <w:lang w:eastAsia="en-US"/>
              </w:rPr>
            </w:pPr>
            <w:r w:rsidRPr="00EF29F2">
              <w:rPr>
                <w:rFonts w:ascii="Arial" w:eastAsia="Calibri" w:hAnsi="Arial" w:cs="Arial"/>
                <w:bCs/>
                <w:sz w:val="20"/>
                <w:szCs w:val="20"/>
                <w:lang w:eastAsia="en-US"/>
              </w:rPr>
              <w:t xml:space="preserve">Neodvisno življenje </w:t>
            </w:r>
            <w:proofErr w:type="spellStart"/>
            <w:r w:rsidRPr="00EF29F2">
              <w:rPr>
                <w:rFonts w:ascii="Arial" w:eastAsia="Calibri" w:hAnsi="Arial" w:cs="Arial"/>
                <w:bCs/>
                <w:sz w:val="20"/>
                <w:szCs w:val="20"/>
                <w:lang w:eastAsia="en-US"/>
              </w:rPr>
              <w:t>hendikepiranih</w:t>
            </w:r>
            <w:proofErr w:type="spellEnd"/>
          </w:p>
        </w:tc>
      </w:tr>
      <w:tr w:rsidR="003E2B42" w:rsidRPr="00EF29F2" w14:paraId="6C5A83B9" w14:textId="77777777" w:rsidTr="008A518F">
        <w:trPr>
          <w:trHeight w:val="20"/>
        </w:trPr>
        <w:tc>
          <w:tcPr>
            <w:tcW w:w="1843" w:type="dxa"/>
            <w:shd w:val="clear" w:color="auto" w:fill="auto"/>
            <w:noWrap/>
            <w:vAlign w:val="center"/>
          </w:tcPr>
          <w:p w14:paraId="1F955611" w14:textId="77777777" w:rsidR="003E2B42" w:rsidRPr="00CA4568" w:rsidRDefault="003E2B42" w:rsidP="00B21AC7">
            <w:pPr>
              <w:spacing w:after="0"/>
              <w:rPr>
                <w:rFonts w:ascii="Arial" w:hAnsi="Arial" w:cs="Arial"/>
                <w:b/>
                <w:bCs/>
                <w:sz w:val="20"/>
                <w:szCs w:val="20"/>
              </w:rPr>
            </w:pPr>
            <w:r w:rsidRPr="00CA4568">
              <w:rPr>
                <w:rFonts w:ascii="Arial" w:hAnsi="Arial" w:cs="Arial"/>
                <w:b/>
                <w:bCs/>
                <w:sz w:val="20"/>
                <w:szCs w:val="20"/>
              </w:rPr>
              <w:t>OKS-ZŠZ</w:t>
            </w:r>
          </w:p>
        </w:tc>
        <w:tc>
          <w:tcPr>
            <w:tcW w:w="7201" w:type="dxa"/>
            <w:shd w:val="clear" w:color="auto" w:fill="auto"/>
            <w:noWrap/>
            <w:vAlign w:val="center"/>
          </w:tcPr>
          <w:p w14:paraId="3F138ECF" w14:textId="77777777" w:rsidR="003E2B42" w:rsidRPr="00EF29F2" w:rsidRDefault="003E2B42" w:rsidP="00B21AC7">
            <w:pPr>
              <w:spacing w:after="0"/>
              <w:rPr>
                <w:rFonts w:ascii="Arial" w:eastAsia="Calibri" w:hAnsi="Arial" w:cs="Arial"/>
                <w:bCs/>
                <w:sz w:val="20"/>
                <w:szCs w:val="20"/>
                <w:lang w:eastAsia="en-US"/>
              </w:rPr>
            </w:pPr>
            <w:r w:rsidRPr="00EF29F2">
              <w:rPr>
                <w:rFonts w:ascii="Arial" w:eastAsia="Calibri" w:hAnsi="Arial" w:cs="Arial"/>
                <w:bCs/>
                <w:sz w:val="20"/>
                <w:szCs w:val="20"/>
                <w:lang w:eastAsia="en-US"/>
              </w:rPr>
              <w:t>Olimpijski komite Slovenije-Združenje športnih zvez</w:t>
            </w:r>
          </w:p>
        </w:tc>
      </w:tr>
      <w:tr w:rsidR="007729B4" w:rsidRPr="00EF29F2" w14:paraId="15127C48" w14:textId="77777777" w:rsidTr="008A518F">
        <w:trPr>
          <w:trHeight w:val="20"/>
        </w:trPr>
        <w:tc>
          <w:tcPr>
            <w:tcW w:w="1843" w:type="dxa"/>
            <w:shd w:val="clear" w:color="auto" w:fill="auto"/>
            <w:noWrap/>
            <w:vAlign w:val="center"/>
            <w:hideMark/>
          </w:tcPr>
          <w:p w14:paraId="677C38F4"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OZN</w:t>
            </w:r>
          </w:p>
        </w:tc>
        <w:tc>
          <w:tcPr>
            <w:tcW w:w="7201" w:type="dxa"/>
            <w:shd w:val="clear" w:color="auto" w:fill="auto"/>
            <w:noWrap/>
            <w:vAlign w:val="center"/>
            <w:hideMark/>
          </w:tcPr>
          <w:p w14:paraId="23A1E673"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Organizacija združenih narodov</w:t>
            </w:r>
          </w:p>
        </w:tc>
      </w:tr>
      <w:tr w:rsidR="007729B4" w:rsidRPr="00EF29F2" w14:paraId="4F17633C" w14:textId="77777777" w:rsidTr="008A518F">
        <w:trPr>
          <w:trHeight w:val="20"/>
        </w:trPr>
        <w:tc>
          <w:tcPr>
            <w:tcW w:w="1843" w:type="dxa"/>
            <w:shd w:val="clear" w:color="auto" w:fill="auto"/>
            <w:noWrap/>
            <w:vAlign w:val="center"/>
            <w:hideMark/>
          </w:tcPr>
          <w:p w14:paraId="013699F8"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OZZ</w:t>
            </w:r>
          </w:p>
        </w:tc>
        <w:tc>
          <w:tcPr>
            <w:tcW w:w="7201" w:type="dxa"/>
            <w:shd w:val="clear" w:color="auto" w:fill="auto"/>
            <w:noWrap/>
            <w:vAlign w:val="center"/>
            <w:hideMark/>
          </w:tcPr>
          <w:p w14:paraId="26BD8155" w14:textId="77777777" w:rsidR="007729B4" w:rsidRPr="00EF29F2" w:rsidRDefault="002F64CF" w:rsidP="00B21AC7">
            <w:pPr>
              <w:spacing w:after="0"/>
              <w:rPr>
                <w:rFonts w:ascii="Arial" w:hAnsi="Arial" w:cs="Arial"/>
                <w:sz w:val="20"/>
                <w:szCs w:val="20"/>
              </w:rPr>
            </w:pPr>
            <w:r w:rsidRPr="00EF29F2">
              <w:rPr>
                <w:rFonts w:ascii="Arial" w:hAnsi="Arial" w:cs="Arial"/>
                <w:sz w:val="20"/>
                <w:szCs w:val="20"/>
              </w:rPr>
              <w:t>O</w:t>
            </w:r>
            <w:r w:rsidR="007729B4" w:rsidRPr="00EF29F2">
              <w:rPr>
                <w:rFonts w:ascii="Arial" w:hAnsi="Arial" w:cs="Arial"/>
                <w:sz w:val="20"/>
                <w:szCs w:val="20"/>
              </w:rPr>
              <w:t>bvezno zdravstveno zavarovanje</w:t>
            </w:r>
          </w:p>
        </w:tc>
      </w:tr>
      <w:tr w:rsidR="007729B4" w:rsidRPr="00EF29F2" w14:paraId="7E545FDD" w14:textId="77777777" w:rsidTr="008A518F">
        <w:trPr>
          <w:trHeight w:val="20"/>
        </w:trPr>
        <w:tc>
          <w:tcPr>
            <w:tcW w:w="1843" w:type="dxa"/>
            <w:shd w:val="clear" w:color="auto" w:fill="auto"/>
            <w:noWrap/>
            <w:vAlign w:val="center"/>
            <w:hideMark/>
          </w:tcPr>
          <w:p w14:paraId="4F46D378"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RS</w:t>
            </w:r>
          </w:p>
        </w:tc>
        <w:tc>
          <w:tcPr>
            <w:tcW w:w="7201" w:type="dxa"/>
            <w:shd w:val="clear" w:color="auto" w:fill="auto"/>
            <w:noWrap/>
            <w:vAlign w:val="center"/>
            <w:hideMark/>
          </w:tcPr>
          <w:p w14:paraId="6B2B7C81"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Republika Slovenija</w:t>
            </w:r>
          </w:p>
        </w:tc>
      </w:tr>
      <w:tr w:rsidR="007729B4" w:rsidRPr="00EF29F2" w14:paraId="402FAF73" w14:textId="77777777" w:rsidTr="008A518F">
        <w:trPr>
          <w:trHeight w:val="20"/>
        </w:trPr>
        <w:tc>
          <w:tcPr>
            <w:tcW w:w="1843" w:type="dxa"/>
            <w:shd w:val="clear" w:color="auto" w:fill="auto"/>
            <w:noWrap/>
            <w:vAlign w:val="center"/>
            <w:hideMark/>
          </w:tcPr>
          <w:p w14:paraId="05EE9CFF"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RTV SLO</w:t>
            </w:r>
          </w:p>
        </w:tc>
        <w:tc>
          <w:tcPr>
            <w:tcW w:w="7201" w:type="dxa"/>
            <w:shd w:val="clear" w:color="auto" w:fill="auto"/>
            <w:noWrap/>
            <w:vAlign w:val="center"/>
            <w:hideMark/>
          </w:tcPr>
          <w:p w14:paraId="2E0991EB"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Radiotelevizija Slovenija</w:t>
            </w:r>
          </w:p>
        </w:tc>
      </w:tr>
      <w:tr w:rsidR="007729B4" w:rsidRPr="00EF29F2" w14:paraId="287E6AB6" w14:textId="77777777" w:rsidTr="008A518F">
        <w:trPr>
          <w:trHeight w:val="20"/>
        </w:trPr>
        <w:tc>
          <w:tcPr>
            <w:tcW w:w="1843" w:type="dxa"/>
            <w:shd w:val="clear" w:color="auto" w:fill="auto"/>
            <w:noWrap/>
            <w:vAlign w:val="center"/>
            <w:hideMark/>
          </w:tcPr>
          <w:p w14:paraId="006AA8C5"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SČP</w:t>
            </w:r>
          </w:p>
        </w:tc>
        <w:tc>
          <w:tcPr>
            <w:tcW w:w="7201" w:type="dxa"/>
            <w:shd w:val="clear" w:color="auto" w:fill="auto"/>
            <w:noWrap/>
            <w:vAlign w:val="center"/>
            <w:hideMark/>
          </w:tcPr>
          <w:p w14:paraId="16D946D1"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Svet OZN za človekove pravice</w:t>
            </w:r>
          </w:p>
        </w:tc>
      </w:tr>
      <w:tr w:rsidR="007729B4" w:rsidRPr="00EF29F2" w14:paraId="7D571B4E" w14:textId="77777777" w:rsidTr="008A518F">
        <w:trPr>
          <w:trHeight w:val="20"/>
        </w:trPr>
        <w:tc>
          <w:tcPr>
            <w:tcW w:w="1843" w:type="dxa"/>
            <w:shd w:val="clear" w:color="auto" w:fill="auto"/>
            <w:noWrap/>
            <w:vAlign w:val="center"/>
          </w:tcPr>
          <w:p w14:paraId="14D0A299" w14:textId="77777777" w:rsidR="007729B4" w:rsidRPr="00CA4568" w:rsidRDefault="007729B4" w:rsidP="00B21AC7">
            <w:pPr>
              <w:spacing w:after="0"/>
              <w:jc w:val="both"/>
              <w:rPr>
                <w:rFonts w:ascii="Arial" w:hAnsi="Arial" w:cs="Arial"/>
                <w:b/>
                <w:bCs/>
                <w:sz w:val="20"/>
                <w:szCs w:val="20"/>
              </w:rPr>
            </w:pPr>
            <w:r w:rsidRPr="00CA4568">
              <w:rPr>
                <w:rFonts w:ascii="Arial" w:hAnsi="Arial" w:cs="Arial"/>
                <w:b/>
                <w:bCs/>
                <w:sz w:val="20"/>
                <w:szCs w:val="20"/>
              </w:rPr>
              <w:t>SOUS</w:t>
            </w:r>
          </w:p>
        </w:tc>
        <w:tc>
          <w:tcPr>
            <w:tcW w:w="7201" w:type="dxa"/>
            <w:shd w:val="clear" w:color="auto" w:fill="auto"/>
            <w:noWrap/>
            <w:vAlign w:val="center"/>
          </w:tcPr>
          <w:p w14:paraId="22FA7494"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Skupnost organizacij za usposabljanje oseb s posebnimi potrebami</w:t>
            </w:r>
          </w:p>
        </w:tc>
      </w:tr>
      <w:tr w:rsidR="007729B4" w:rsidRPr="00EF29F2" w14:paraId="0A615956" w14:textId="77777777" w:rsidTr="008A518F">
        <w:trPr>
          <w:trHeight w:val="20"/>
        </w:trPr>
        <w:tc>
          <w:tcPr>
            <w:tcW w:w="1843" w:type="dxa"/>
            <w:shd w:val="clear" w:color="auto" w:fill="auto"/>
            <w:noWrap/>
            <w:vAlign w:val="center"/>
          </w:tcPr>
          <w:p w14:paraId="11BF771D"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SSKJ</w:t>
            </w:r>
          </w:p>
        </w:tc>
        <w:tc>
          <w:tcPr>
            <w:tcW w:w="7201" w:type="dxa"/>
            <w:shd w:val="clear" w:color="auto" w:fill="auto"/>
            <w:noWrap/>
            <w:vAlign w:val="center"/>
          </w:tcPr>
          <w:p w14:paraId="79494177"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Slovar slovenskega knjižnega jezika</w:t>
            </w:r>
          </w:p>
        </w:tc>
      </w:tr>
      <w:tr w:rsidR="007729B4" w:rsidRPr="00EF29F2" w14:paraId="601B3BD7" w14:textId="77777777" w:rsidTr="008A518F">
        <w:trPr>
          <w:trHeight w:val="20"/>
        </w:trPr>
        <w:tc>
          <w:tcPr>
            <w:tcW w:w="1843" w:type="dxa"/>
            <w:shd w:val="clear" w:color="auto" w:fill="auto"/>
            <w:noWrap/>
            <w:vAlign w:val="center"/>
            <w:hideMark/>
          </w:tcPr>
          <w:p w14:paraId="53ACE952"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SURS</w:t>
            </w:r>
          </w:p>
        </w:tc>
        <w:tc>
          <w:tcPr>
            <w:tcW w:w="7201" w:type="dxa"/>
            <w:shd w:val="clear" w:color="auto" w:fill="auto"/>
            <w:noWrap/>
            <w:vAlign w:val="center"/>
            <w:hideMark/>
          </w:tcPr>
          <w:p w14:paraId="2B7FC7A8"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Statistični urad Republike Slovenije</w:t>
            </w:r>
          </w:p>
        </w:tc>
      </w:tr>
      <w:tr w:rsidR="007729B4" w:rsidRPr="00EF29F2" w14:paraId="33D4F158" w14:textId="77777777" w:rsidTr="008A518F">
        <w:trPr>
          <w:trHeight w:val="20"/>
        </w:trPr>
        <w:tc>
          <w:tcPr>
            <w:tcW w:w="1843" w:type="dxa"/>
            <w:shd w:val="clear" w:color="auto" w:fill="auto"/>
            <w:noWrap/>
            <w:vAlign w:val="center"/>
            <w:hideMark/>
          </w:tcPr>
          <w:p w14:paraId="0FD38FB5"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 xml:space="preserve">URI – Soča </w:t>
            </w:r>
          </w:p>
        </w:tc>
        <w:tc>
          <w:tcPr>
            <w:tcW w:w="7201" w:type="dxa"/>
            <w:shd w:val="clear" w:color="auto" w:fill="auto"/>
            <w:noWrap/>
            <w:vAlign w:val="center"/>
            <w:hideMark/>
          </w:tcPr>
          <w:p w14:paraId="423CDC1C"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Univerzitetni rehabilitacijski inštitut Republike Slovenije – Soča</w:t>
            </w:r>
          </w:p>
        </w:tc>
      </w:tr>
      <w:tr w:rsidR="007729B4" w:rsidRPr="00EF29F2" w14:paraId="2409899D" w14:textId="77777777" w:rsidTr="008A518F">
        <w:trPr>
          <w:trHeight w:val="20"/>
        </w:trPr>
        <w:tc>
          <w:tcPr>
            <w:tcW w:w="1843" w:type="dxa"/>
            <w:shd w:val="clear" w:color="auto" w:fill="auto"/>
            <w:noWrap/>
            <w:vAlign w:val="center"/>
          </w:tcPr>
          <w:p w14:paraId="0B3B8846" w14:textId="77777777" w:rsidR="007729B4" w:rsidRPr="00EF29F2" w:rsidRDefault="007729B4" w:rsidP="00B21AC7">
            <w:pPr>
              <w:spacing w:after="0"/>
              <w:rPr>
                <w:rFonts w:ascii="Arial" w:hAnsi="Arial" w:cs="Arial"/>
                <w:b/>
                <w:bCs/>
                <w:sz w:val="20"/>
                <w:szCs w:val="20"/>
              </w:rPr>
            </w:pPr>
            <w:r w:rsidRPr="00CA4568">
              <w:rPr>
                <w:rFonts w:ascii="Arial" w:hAnsi="Arial" w:cs="Arial"/>
                <w:b/>
                <w:bCs/>
                <w:sz w:val="20"/>
                <w:szCs w:val="20"/>
              </w:rPr>
              <w:t>URI – Soča RCZR</w:t>
            </w:r>
          </w:p>
        </w:tc>
        <w:tc>
          <w:tcPr>
            <w:tcW w:w="7201" w:type="dxa"/>
            <w:shd w:val="clear" w:color="auto" w:fill="auto"/>
            <w:noWrap/>
            <w:vAlign w:val="center"/>
          </w:tcPr>
          <w:p w14:paraId="05E7ADF7"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Univerzitetni rehabilitacijski inštitut Republike Slovenije – Soča, Razvojni center za zaposlitveno rehabilitacijo</w:t>
            </w:r>
          </w:p>
        </w:tc>
      </w:tr>
      <w:tr w:rsidR="007729B4" w:rsidRPr="00EF29F2" w14:paraId="3879E2CB" w14:textId="77777777" w:rsidTr="008A518F">
        <w:trPr>
          <w:trHeight w:val="20"/>
        </w:trPr>
        <w:tc>
          <w:tcPr>
            <w:tcW w:w="1843" w:type="dxa"/>
            <w:shd w:val="clear" w:color="auto" w:fill="auto"/>
            <w:noWrap/>
            <w:vAlign w:val="center"/>
          </w:tcPr>
          <w:p w14:paraId="1CF11E4F"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VDC</w:t>
            </w:r>
          </w:p>
        </w:tc>
        <w:tc>
          <w:tcPr>
            <w:tcW w:w="7201" w:type="dxa"/>
            <w:shd w:val="clear" w:color="auto" w:fill="auto"/>
            <w:noWrap/>
            <w:vAlign w:val="center"/>
          </w:tcPr>
          <w:p w14:paraId="6924811B"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varstveno-delovni center</w:t>
            </w:r>
          </w:p>
        </w:tc>
      </w:tr>
      <w:tr w:rsidR="00AD1B2A" w:rsidRPr="00EF29F2" w14:paraId="4E541FD4" w14:textId="77777777" w:rsidTr="008A518F">
        <w:trPr>
          <w:trHeight w:val="20"/>
        </w:trPr>
        <w:tc>
          <w:tcPr>
            <w:tcW w:w="1843" w:type="dxa"/>
            <w:shd w:val="clear" w:color="auto" w:fill="auto"/>
            <w:noWrap/>
            <w:vAlign w:val="center"/>
          </w:tcPr>
          <w:p w14:paraId="36FE547F" w14:textId="77777777" w:rsidR="00AD1B2A" w:rsidRPr="00CA4568" w:rsidRDefault="00AD1B2A" w:rsidP="00B21AC7">
            <w:pPr>
              <w:spacing w:after="0"/>
              <w:rPr>
                <w:rFonts w:ascii="Arial" w:hAnsi="Arial" w:cs="Arial"/>
                <w:b/>
                <w:bCs/>
                <w:sz w:val="20"/>
                <w:szCs w:val="20"/>
              </w:rPr>
            </w:pPr>
            <w:r w:rsidRPr="00CA4568">
              <w:rPr>
                <w:rFonts w:ascii="Arial" w:hAnsi="Arial" w:cs="Arial"/>
                <w:b/>
                <w:bCs/>
                <w:sz w:val="20"/>
                <w:szCs w:val="20"/>
              </w:rPr>
              <w:t>ZDGNS</w:t>
            </w:r>
          </w:p>
        </w:tc>
        <w:tc>
          <w:tcPr>
            <w:tcW w:w="7201" w:type="dxa"/>
            <w:shd w:val="clear" w:color="auto" w:fill="auto"/>
            <w:noWrap/>
            <w:vAlign w:val="center"/>
          </w:tcPr>
          <w:p w14:paraId="55FC624E" w14:textId="77777777" w:rsidR="00AD1B2A" w:rsidRPr="00EF29F2" w:rsidRDefault="00AD1B2A" w:rsidP="00B21AC7">
            <w:pPr>
              <w:spacing w:after="0"/>
              <w:rPr>
                <w:rFonts w:ascii="Arial" w:hAnsi="Arial" w:cs="Arial"/>
                <w:sz w:val="20"/>
                <w:szCs w:val="20"/>
              </w:rPr>
            </w:pPr>
            <w:r w:rsidRPr="00EF29F2">
              <w:rPr>
                <w:rFonts w:ascii="Arial" w:hAnsi="Arial" w:cs="Arial"/>
                <w:sz w:val="20"/>
                <w:szCs w:val="20"/>
              </w:rPr>
              <w:t>Zveze društev gluhih in naglušnih Slovenije</w:t>
            </w:r>
          </w:p>
        </w:tc>
      </w:tr>
      <w:tr w:rsidR="007729B4" w:rsidRPr="00EF29F2" w14:paraId="47E1ECB8" w14:textId="77777777" w:rsidTr="008A518F">
        <w:trPr>
          <w:trHeight w:val="20"/>
        </w:trPr>
        <w:tc>
          <w:tcPr>
            <w:tcW w:w="1843" w:type="dxa"/>
            <w:shd w:val="clear" w:color="auto" w:fill="auto"/>
            <w:noWrap/>
            <w:vAlign w:val="center"/>
            <w:hideMark/>
          </w:tcPr>
          <w:p w14:paraId="0C55EB86"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ZDSSS</w:t>
            </w:r>
          </w:p>
        </w:tc>
        <w:tc>
          <w:tcPr>
            <w:tcW w:w="7201" w:type="dxa"/>
            <w:shd w:val="clear" w:color="auto" w:fill="auto"/>
            <w:noWrap/>
            <w:vAlign w:val="center"/>
            <w:hideMark/>
          </w:tcPr>
          <w:p w14:paraId="57392F8C"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 xml:space="preserve">Zveza društev slepih in slabovidnih Slovenije </w:t>
            </w:r>
          </w:p>
        </w:tc>
      </w:tr>
      <w:tr w:rsidR="007729B4" w:rsidRPr="00EF29F2" w14:paraId="741C97AE" w14:textId="77777777" w:rsidTr="008A518F">
        <w:trPr>
          <w:trHeight w:val="20"/>
        </w:trPr>
        <w:tc>
          <w:tcPr>
            <w:tcW w:w="1843" w:type="dxa"/>
            <w:shd w:val="clear" w:color="auto" w:fill="auto"/>
            <w:noWrap/>
            <w:vAlign w:val="center"/>
            <w:hideMark/>
          </w:tcPr>
          <w:p w14:paraId="41432709"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ZDUS</w:t>
            </w:r>
          </w:p>
        </w:tc>
        <w:tc>
          <w:tcPr>
            <w:tcW w:w="7201" w:type="dxa"/>
            <w:shd w:val="clear" w:color="auto" w:fill="auto"/>
            <w:noWrap/>
            <w:vAlign w:val="center"/>
            <w:hideMark/>
          </w:tcPr>
          <w:p w14:paraId="483D5617"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Zveza društev upokojencev Slovenije</w:t>
            </w:r>
          </w:p>
        </w:tc>
      </w:tr>
      <w:tr w:rsidR="007729B4" w:rsidRPr="00EF29F2" w14:paraId="779722D0" w14:textId="77777777" w:rsidTr="008A518F">
        <w:trPr>
          <w:trHeight w:val="20"/>
        </w:trPr>
        <w:tc>
          <w:tcPr>
            <w:tcW w:w="1843" w:type="dxa"/>
            <w:shd w:val="clear" w:color="auto" w:fill="auto"/>
            <w:noWrap/>
            <w:vAlign w:val="center"/>
            <w:hideMark/>
          </w:tcPr>
          <w:p w14:paraId="07F3DA90"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ZIZRS</w:t>
            </w:r>
          </w:p>
        </w:tc>
        <w:tc>
          <w:tcPr>
            <w:tcW w:w="7201" w:type="dxa"/>
            <w:shd w:val="clear" w:color="auto" w:fill="auto"/>
            <w:noWrap/>
            <w:vAlign w:val="center"/>
            <w:hideMark/>
          </w:tcPr>
          <w:p w14:paraId="31146C9A"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Združenje izvajalcev zaposlitvene rehabilitacije v Republiki Sloveniji</w:t>
            </w:r>
          </w:p>
        </w:tc>
      </w:tr>
      <w:tr w:rsidR="007729B4" w:rsidRPr="00EF29F2" w14:paraId="6EBAD19D" w14:textId="77777777" w:rsidTr="008A518F">
        <w:trPr>
          <w:trHeight w:val="20"/>
        </w:trPr>
        <w:tc>
          <w:tcPr>
            <w:tcW w:w="1843" w:type="dxa"/>
            <w:shd w:val="clear" w:color="auto" w:fill="auto"/>
            <w:noWrap/>
            <w:vAlign w:val="center"/>
          </w:tcPr>
          <w:p w14:paraId="7C1F81B7"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ZPP</w:t>
            </w:r>
          </w:p>
        </w:tc>
        <w:tc>
          <w:tcPr>
            <w:tcW w:w="7201" w:type="dxa"/>
            <w:shd w:val="clear" w:color="auto" w:fill="auto"/>
            <w:noWrap/>
            <w:vAlign w:val="center"/>
          </w:tcPr>
          <w:p w14:paraId="5FC048EF" w14:textId="77777777" w:rsidR="007729B4" w:rsidRPr="00EF29F2" w:rsidRDefault="007729B4" w:rsidP="00B21AC7">
            <w:pPr>
              <w:spacing w:after="0"/>
              <w:rPr>
                <w:rFonts w:ascii="Arial" w:hAnsi="Arial" w:cs="Arial"/>
                <w:sz w:val="20"/>
                <w:szCs w:val="20"/>
              </w:rPr>
            </w:pPr>
            <w:proofErr w:type="spellStart"/>
            <w:r w:rsidRPr="00EF29F2">
              <w:rPr>
                <w:rFonts w:ascii="Arial" w:hAnsi="Arial" w:cs="Arial"/>
                <w:sz w:val="20"/>
                <w:szCs w:val="20"/>
              </w:rPr>
              <w:t>Zob</w:t>
            </w:r>
            <w:r w:rsidR="00C013BE" w:rsidRPr="00EF29F2">
              <w:rPr>
                <w:rFonts w:ascii="Arial" w:hAnsi="Arial" w:cs="Arial"/>
                <w:sz w:val="20"/>
                <w:szCs w:val="20"/>
              </w:rPr>
              <w:t>n</w:t>
            </w:r>
            <w:r w:rsidRPr="00EF29F2">
              <w:rPr>
                <w:rFonts w:ascii="Arial" w:hAnsi="Arial" w:cs="Arial"/>
                <w:sz w:val="20"/>
                <w:szCs w:val="20"/>
              </w:rPr>
              <w:t>o</w:t>
            </w:r>
            <w:r w:rsidR="00C013BE" w:rsidRPr="00EF29F2">
              <w:rPr>
                <w:rFonts w:ascii="Arial" w:hAnsi="Arial" w:cs="Arial"/>
                <w:sz w:val="20"/>
                <w:szCs w:val="20"/>
              </w:rPr>
              <w:t>pro</w:t>
            </w:r>
            <w:r w:rsidRPr="00EF29F2">
              <w:rPr>
                <w:rFonts w:ascii="Arial" w:hAnsi="Arial" w:cs="Arial"/>
                <w:sz w:val="20"/>
                <w:szCs w:val="20"/>
              </w:rPr>
              <w:t>te</w:t>
            </w:r>
            <w:r w:rsidR="00C86A96" w:rsidRPr="00EF29F2">
              <w:rPr>
                <w:rFonts w:ascii="Arial" w:hAnsi="Arial" w:cs="Arial"/>
                <w:sz w:val="20"/>
                <w:szCs w:val="20"/>
              </w:rPr>
              <w:t>t</w:t>
            </w:r>
            <w:r w:rsidRPr="00EF29F2">
              <w:rPr>
                <w:rFonts w:ascii="Arial" w:hAnsi="Arial" w:cs="Arial"/>
                <w:sz w:val="20"/>
                <w:szCs w:val="20"/>
              </w:rPr>
              <w:t>ični</w:t>
            </w:r>
            <w:proofErr w:type="spellEnd"/>
            <w:r w:rsidRPr="00EF29F2">
              <w:rPr>
                <w:rFonts w:ascii="Arial" w:hAnsi="Arial" w:cs="Arial"/>
                <w:sz w:val="20"/>
                <w:szCs w:val="20"/>
              </w:rPr>
              <w:t xml:space="preserve"> pripomočki</w:t>
            </w:r>
          </w:p>
        </w:tc>
      </w:tr>
      <w:tr w:rsidR="007729B4" w:rsidRPr="00EF29F2" w14:paraId="6059C614" w14:textId="77777777" w:rsidTr="008A518F">
        <w:trPr>
          <w:trHeight w:val="20"/>
        </w:trPr>
        <w:tc>
          <w:tcPr>
            <w:tcW w:w="1843" w:type="dxa"/>
            <w:shd w:val="clear" w:color="auto" w:fill="auto"/>
            <w:noWrap/>
            <w:vAlign w:val="center"/>
            <w:hideMark/>
          </w:tcPr>
          <w:p w14:paraId="1008573E"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ZRSZ</w:t>
            </w:r>
          </w:p>
        </w:tc>
        <w:tc>
          <w:tcPr>
            <w:tcW w:w="7201" w:type="dxa"/>
            <w:shd w:val="clear" w:color="auto" w:fill="auto"/>
            <w:noWrap/>
            <w:vAlign w:val="center"/>
            <w:hideMark/>
          </w:tcPr>
          <w:p w14:paraId="2B07ABE2"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Zavod Republike Slovenije za zaposlovanje</w:t>
            </w:r>
          </w:p>
        </w:tc>
      </w:tr>
      <w:tr w:rsidR="007729B4" w:rsidRPr="00EF29F2" w14:paraId="766B38AF" w14:textId="77777777" w:rsidTr="008A518F">
        <w:trPr>
          <w:trHeight w:val="20"/>
        </w:trPr>
        <w:tc>
          <w:tcPr>
            <w:tcW w:w="1843" w:type="dxa"/>
            <w:shd w:val="clear" w:color="auto" w:fill="auto"/>
            <w:noWrap/>
            <w:vAlign w:val="center"/>
            <w:hideMark/>
          </w:tcPr>
          <w:p w14:paraId="6F10EA52"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Zveza Sonček</w:t>
            </w:r>
          </w:p>
        </w:tc>
        <w:tc>
          <w:tcPr>
            <w:tcW w:w="7201" w:type="dxa"/>
            <w:shd w:val="clear" w:color="auto" w:fill="auto"/>
            <w:noWrap/>
            <w:vAlign w:val="center"/>
            <w:hideMark/>
          </w:tcPr>
          <w:p w14:paraId="76FA2BB2"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 xml:space="preserve">Zveza društev za cerebralno paralizo Slovenije – Sonček </w:t>
            </w:r>
          </w:p>
        </w:tc>
      </w:tr>
      <w:tr w:rsidR="007729B4" w:rsidRPr="00EF29F2" w14:paraId="0B7E3CCB" w14:textId="77777777" w:rsidTr="008A518F">
        <w:trPr>
          <w:trHeight w:val="20"/>
        </w:trPr>
        <w:tc>
          <w:tcPr>
            <w:tcW w:w="1843" w:type="dxa"/>
            <w:shd w:val="clear" w:color="auto" w:fill="auto"/>
            <w:noWrap/>
            <w:vAlign w:val="center"/>
            <w:hideMark/>
          </w:tcPr>
          <w:p w14:paraId="0A6A7682" w14:textId="77777777" w:rsidR="007729B4" w:rsidRPr="00CA4568" w:rsidRDefault="007729B4" w:rsidP="00B21AC7">
            <w:pPr>
              <w:spacing w:after="0"/>
              <w:rPr>
                <w:rFonts w:ascii="Arial" w:hAnsi="Arial" w:cs="Arial"/>
                <w:b/>
                <w:bCs/>
                <w:sz w:val="20"/>
                <w:szCs w:val="20"/>
              </w:rPr>
            </w:pPr>
            <w:r w:rsidRPr="00CA4568">
              <w:rPr>
                <w:rFonts w:ascii="Arial" w:hAnsi="Arial" w:cs="Arial"/>
                <w:b/>
                <w:bCs/>
                <w:sz w:val="20"/>
                <w:szCs w:val="20"/>
              </w:rPr>
              <w:t>ZZZS</w:t>
            </w:r>
          </w:p>
        </w:tc>
        <w:tc>
          <w:tcPr>
            <w:tcW w:w="7201" w:type="dxa"/>
            <w:shd w:val="clear" w:color="auto" w:fill="auto"/>
            <w:noWrap/>
            <w:vAlign w:val="center"/>
            <w:hideMark/>
          </w:tcPr>
          <w:p w14:paraId="3151001E" w14:textId="77777777" w:rsidR="007729B4" w:rsidRPr="00EF29F2" w:rsidRDefault="007729B4" w:rsidP="00B21AC7">
            <w:pPr>
              <w:spacing w:after="0"/>
              <w:rPr>
                <w:rFonts w:ascii="Arial" w:hAnsi="Arial" w:cs="Arial"/>
                <w:sz w:val="20"/>
                <w:szCs w:val="20"/>
              </w:rPr>
            </w:pPr>
            <w:r w:rsidRPr="00EF29F2">
              <w:rPr>
                <w:rFonts w:ascii="Arial" w:hAnsi="Arial" w:cs="Arial"/>
                <w:sz w:val="20"/>
                <w:szCs w:val="20"/>
              </w:rPr>
              <w:t>Zavod za zdravstveno zavarovanje Slovenije</w:t>
            </w:r>
          </w:p>
        </w:tc>
      </w:tr>
      <w:tr w:rsidR="00E83B56" w:rsidRPr="00EF29F2" w14:paraId="768EC3A8" w14:textId="77777777" w:rsidTr="008A518F">
        <w:trPr>
          <w:trHeight w:val="20"/>
        </w:trPr>
        <w:tc>
          <w:tcPr>
            <w:tcW w:w="1843" w:type="dxa"/>
            <w:shd w:val="clear" w:color="auto" w:fill="auto"/>
            <w:noWrap/>
            <w:vAlign w:val="center"/>
          </w:tcPr>
          <w:p w14:paraId="04EEEC93" w14:textId="77777777" w:rsidR="00E83B56" w:rsidRPr="00CA4568" w:rsidRDefault="00E83B56" w:rsidP="00B21AC7">
            <w:pPr>
              <w:spacing w:after="0"/>
              <w:rPr>
                <w:rFonts w:ascii="Arial" w:hAnsi="Arial" w:cs="Arial"/>
                <w:b/>
                <w:bCs/>
                <w:sz w:val="20"/>
                <w:szCs w:val="20"/>
              </w:rPr>
            </w:pPr>
            <w:r w:rsidRPr="00CA4568">
              <w:rPr>
                <w:rFonts w:ascii="Arial" w:eastAsia="Calibri" w:hAnsi="Arial" w:cs="Arial"/>
                <w:b/>
                <w:sz w:val="20"/>
                <w:szCs w:val="20"/>
              </w:rPr>
              <w:t>YHD</w:t>
            </w:r>
          </w:p>
        </w:tc>
        <w:tc>
          <w:tcPr>
            <w:tcW w:w="7201" w:type="dxa"/>
            <w:shd w:val="clear" w:color="auto" w:fill="auto"/>
            <w:noWrap/>
            <w:vAlign w:val="center"/>
          </w:tcPr>
          <w:p w14:paraId="5CF6790D" w14:textId="77777777" w:rsidR="00E83B56" w:rsidRPr="00EF29F2" w:rsidRDefault="00E83B56" w:rsidP="00B21AC7">
            <w:pPr>
              <w:spacing w:after="0"/>
              <w:rPr>
                <w:rFonts w:ascii="Arial" w:hAnsi="Arial" w:cs="Arial"/>
                <w:sz w:val="20"/>
                <w:szCs w:val="20"/>
              </w:rPr>
            </w:pPr>
            <w:r w:rsidRPr="00EF29F2">
              <w:rPr>
                <w:rFonts w:ascii="Arial" w:eastAsia="Calibri" w:hAnsi="Arial" w:cs="Arial"/>
                <w:sz w:val="20"/>
                <w:szCs w:val="20"/>
              </w:rPr>
              <w:t>Društvo za teorijo in kulturo hendikepa</w:t>
            </w:r>
          </w:p>
        </w:tc>
      </w:tr>
      <w:bookmarkEnd w:id="4"/>
    </w:tbl>
    <w:p w14:paraId="1AF56C07" w14:textId="77777777" w:rsidR="00184556" w:rsidRPr="00CA4568" w:rsidRDefault="00184556" w:rsidP="00B21AC7">
      <w:pPr>
        <w:spacing w:after="0"/>
        <w:rPr>
          <w:rFonts w:ascii="Arial" w:hAnsi="Arial" w:cs="Arial"/>
          <w:b/>
          <w:sz w:val="20"/>
          <w:szCs w:val="20"/>
          <w:u w:val="single"/>
        </w:rPr>
      </w:pPr>
    </w:p>
    <w:bookmarkEnd w:id="1"/>
    <w:bookmarkEnd w:id="2"/>
    <w:p w14:paraId="3474FB00" w14:textId="517171EE" w:rsidR="00431995" w:rsidRPr="00CA4568" w:rsidRDefault="00431995" w:rsidP="00B21AC7">
      <w:pPr>
        <w:spacing w:after="0"/>
        <w:jc w:val="both"/>
        <w:rPr>
          <w:rFonts w:ascii="Arial" w:hAnsi="Arial" w:cs="Arial"/>
          <w:sz w:val="20"/>
          <w:szCs w:val="20"/>
        </w:rPr>
      </w:pPr>
    </w:p>
    <w:p w14:paraId="572F6FAB" w14:textId="77777777" w:rsidR="00AA030F" w:rsidRPr="00EF29F2" w:rsidRDefault="00AA030F" w:rsidP="00B21AC7">
      <w:pPr>
        <w:spacing w:after="0"/>
        <w:jc w:val="both"/>
        <w:rPr>
          <w:rFonts w:ascii="Arial" w:hAnsi="Arial" w:cs="Arial"/>
          <w:sz w:val="20"/>
          <w:szCs w:val="20"/>
        </w:rPr>
      </w:pPr>
    </w:p>
    <w:p w14:paraId="06CDF06B" w14:textId="77777777" w:rsidR="00431995" w:rsidRPr="00EF29F2" w:rsidRDefault="00E45057"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sz w:val="20"/>
          <w:szCs w:val="20"/>
        </w:rPr>
      </w:pPr>
      <w:r w:rsidRPr="00EF29F2">
        <w:rPr>
          <w:rFonts w:ascii="Arial" w:hAnsi="Arial" w:cs="Arial"/>
          <w:i/>
          <w:sz w:val="20"/>
          <w:szCs w:val="20"/>
        </w:rPr>
        <w:t>Opombe k poročilu:</w:t>
      </w:r>
    </w:p>
    <w:p w14:paraId="258CDBF1" w14:textId="77777777" w:rsidR="00081A78" w:rsidRPr="00EF29F2" w:rsidRDefault="00081A78"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sz w:val="20"/>
          <w:szCs w:val="20"/>
        </w:rPr>
      </w:pPr>
    </w:p>
    <w:p w14:paraId="27DE6054" w14:textId="77777777" w:rsidR="00DB4358" w:rsidRPr="00EF29F2" w:rsidRDefault="00A7218D"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sz w:val="20"/>
          <w:szCs w:val="20"/>
        </w:rPr>
      </w:pPr>
      <w:r w:rsidRPr="00EF29F2">
        <w:rPr>
          <w:rFonts w:ascii="Arial" w:hAnsi="Arial" w:cs="Arial"/>
          <w:i/>
          <w:sz w:val="20"/>
          <w:szCs w:val="20"/>
        </w:rPr>
        <w:t>Izrazi,</w:t>
      </w:r>
      <w:r w:rsidR="002C3B99" w:rsidRPr="00EF29F2">
        <w:rPr>
          <w:rFonts w:ascii="Arial" w:hAnsi="Arial" w:cs="Arial"/>
          <w:i/>
          <w:sz w:val="20"/>
          <w:szCs w:val="20"/>
        </w:rPr>
        <w:t xml:space="preserve"> </w:t>
      </w:r>
      <w:r w:rsidRPr="00EF29F2">
        <w:rPr>
          <w:rFonts w:ascii="Arial" w:hAnsi="Arial" w:cs="Arial"/>
          <w:i/>
          <w:sz w:val="20"/>
          <w:szCs w:val="20"/>
        </w:rPr>
        <w:t>zapisani</w:t>
      </w:r>
      <w:r w:rsidR="002C3B99" w:rsidRPr="00EF29F2">
        <w:rPr>
          <w:rFonts w:ascii="Arial" w:hAnsi="Arial" w:cs="Arial"/>
          <w:i/>
          <w:sz w:val="20"/>
          <w:szCs w:val="20"/>
        </w:rPr>
        <w:t xml:space="preserve"> </w:t>
      </w:r>
      <w:r w:rsidRPr="00EF29F2">
        <w:rPr>
          <w:rFonts w:ascii="Arial" w:hAnsi="Arial" w:cs="Arial"/>
          <w:i/>
          <w:sz w:val="20"/>
          <w:szCs w:val="20"/>
        </w:rPr>
        <w:t>v</w:t>
      </w:r>
      <w:r w:rsidR="002C3B99" w:rsidRPr="00EF29F2">
        <w:rPr>
          <w:rFonts w:ascii="Arial" w:hAnsi="Arial" w:cs="Arial"/>
          <w:i/>
          <w:sz w:val="20"/>
          <w:szCs w:val="20"/>
        </w:rPr>
        <w:t xml:space="preserve"> </w:t>
      </w:r>
      <w:r w:rsidRPr="00EF29F2">
        <w:rPr>
          <w:rFonts w:ascii="Arial" w:hAnsi="Arial" w:cs="Arial"/>
          <w:i/>
          <w:sz w:val="20"/>
          <w:szCs w:val="20"/>
        </w:rPr>
        <w:t>moški</w:t>
      </w:r>
      <w:r w:rsidR="002C3B99" w:rsidRPr="00EF29F2">
        <w:rPr>
          <w:rFonts w:ascii="Arial" w:hAnsi="Arial" w:cs="Arial"/>
          <w:i/>
          <w:sz w:val="20"/>
          <w:szCs w:val="20"/>
        </w:rPr>
        <w:t xml:space="preserve"> </w:t>
      </w:r>
      <w:r w:rsidRPr="00EF29F2">
        <w:rPr>
          <w:rFonts w:ascii="Arial" w:hAnsi="Arial" w:cs="Arial"/>
          <w:i/>
          <w:sz w:val="20"/>
          <w:szCs w:val="20"/>
        </w:rPr>
        <w:t>slovnični</w:t>
      </w:r>
      <w:r w:rsidR="002C3B99" w:rsidRPr="00EF29F2">
        <w:rPr>
          <w:rFonts w:ascii="Arial" w:hAnsi="Arial" w:cs="Arial"/>
          <w:i/>
          <w:sz w:val="20"/>
          <w:szCs w:val="20"/>
        </w:rPr>
        <w:t xml:space="preserve"> </w:t>
      </w:r>
      <w:r w:rsidRPr="00EF29F2">
        <w:rPr>
          <w:rFonts w:ascii="Arial" w:hAnsi="Arial" w:cs="Arial"/>
          <w:i/>
          <w:sz w:val="20"/>
          <w:szCs w:val="20"/>
        </w:rPr>
        <w:t>obliki,</w:t>
      </w:r>
      <w:r w:rsidR="002C3B99" w:rsidRPr="00EF29F2">
        <w:rPr>
          <w:rFonts w:ascii="Arial" w:hAnsi="Arial" w:cs="Arial"/>
          <w:i/>
          <w:sz w:val="20"/>
          <w:szCs w:val="20"/>
        </w:rPr>
        <w:t xml:space="preserve"> </w:t>
      </w:r>
      <w:r w:rsidRPr="00EF29F2">
        <w:rPr>
          <w:rFonts w:ascii="Arial" w:hAnsi="Arial" w:cs="Arial"/>
          <w:i/>
          <w:sz w:val="20"/>
          <w:szCs w:val="20"/>
        </w:rPr>
        <w:t>so</w:t>
      </w:r>
      <w:r w:rsidR="002C3B99" w:rsidRPr="00EF29F2">
        <w:rPr>
          <w:rFonts w:ascii="Arial" w:hAnsi="Arial" w:cs="Arial"/>
          <w:i/>
          <w:sz w:val="20"/>
          <w:szCs w:val="20"/>
        </w:rPr>
        <w:t xml:space="preserve"> </w:t>
      </w:r>
      <w:r w:rsidRPr="00EF29F2">
        <w:rPr>
          <w:rFonts w:ascii="Arial" w:hAnsi="Arial" w:cs="Arial"/>
          <w:i/>
          <w:sz w:val="20"/>
          <w:szCs w:val="20"/>
        </w:rPr>
        <w:t>uporabljeni</w:t>
      </w:r>
      <w:r w:rsidR="002C3B99" w:rsidRPr="00EF29F2">
        <w:rPr>
          <w:rFonts w:ascii="Arial" w:hAnsi="Arial" w:cs="Arial"/>
          <w:i/>
          <w:sz w:val="20"/>
          <w:szCs w:val="20"/>
        </w:rPr>
        <w:t xml:space="preserve"> </w:t>
      </w:r>
      <w:r w:rsidRPr="00EF29F2">
        <w:rPr>
          <w:rFonts w:ascii="Arial" w:hAnsi="Arial" w:cs="Arial"/>
          <w:i/>
          <w:sz w:val="20"/>
          <w:szCs w:val="20"/>
        </w:rPr>
        <w:t>kot</w:t>
      </w:r>
      <w:r w:rsidR="002C3B99" w:rsidRPr="00EF29F2">
        <w:rPr>
          <w:rFonts w:ascii="Arial" w:hAnsi="Arial" w:cs="Arial"/>
          <w:i/>
          <w:sz w:val="20"/>
          <w:szCs w:val="20"/>
        </w:rPr>
        <w:t xml:space="preserve"> </w:t>
      </w:r>
      <w:r w:rsidRPr="00EF29F2">
        <w:rPr>
          <w:rFonts w:ascii="Arial" w:hAnsi="Arial" w:cs="Arial"/>
          <w:i/>
          <w:sz w:val="20"/>
          <w:szCs w:val="20"/>
        </w:rPr>
        <w:t>nevtralna</w:t>
      </w:r>
      <w:r w:rsidR="002C3B99" w:rsidRPr="00EF29F2">
        <w:rPr>
          <w:rFonts w:ascii="Arial" w:hAnsi="Arial" w:cs="Arial"/>
          <w:i/>
          <w:sz w:val="20"/>
          <w:szCs w:val="20"/>
        </w:rPr>
        <w:t xml:space="preserve"> </w:t>
      </w:r>
      <w:r w:rsidRPr="00EF29F2">
        <w:rPr>
          <w:rFonts w:ascii="Arial" w:hAnsi="Arial" w:cs="Arial"/>
          <w:i/>
          <w:sz w:val="20"/>
          <w:szCs w:val="20"/>
        </w:rPr>
        <w:t>oblika</w:t>
      </w:r>
      <w:r w:rsidR="002C3B99" w:rsidRPr="00EF29F2">
        <w:rPr>
          <w:rFonts w:ascii="Arial" w:hAnsi="Arial" w:cs="Arial"/>
          <w:i/>
          <w:sz w:val="20"/>
          <w:szCs w:val="20"/>
        </w:rPr>
        <w:t xml:space="preserve"> </w:t>
      </w:r>
      <w:r w:rsidRPr="00EF29F2">
        <w:rPr>
          <w:rFonts w:ascii="Arial" w:hAnsi="Arial" w:cs="Arial"/>
          <w:i/>
          <w:sz w:val="20"/>
          <w:szCs w:val="20"/>
        </w:rPr>
        <w:t>za</w:t>
      </w:r>
      <w:r w:rsidR="002C3B99" w:rsidRPr="00EF29F2">
        <w:rPr>
          <w:rFonts w:ascii="Arial" w:hAnsi="Arial" w:cs="Arial"/>
          <w:i/>
          <w:sz w:val="20"/>
          <w:szCs w:val="20"/>
        </w:rPr>
        <w:t xml:space="preserve"> </w:t>
      </w:r>
      <w:r w:rsidRPr="00EF29F2">
        <w:rPr>
          <w:rFonts w:ascii="Arial" w:hAnsi="Arial" w:cs="Arial"/>
          <w:i/>
          <w:sz w:val="20"/>
          <w:szCs w:val="20"/>
        </w:rPr>
        <w:t>ženski</w:t>
      </w:r>
      <w:r w:rsidR="002C3B99" w:rsidRPr="00EF29F2">
        <w:rPr>
          <w:rFonts w:ascii="Arial" w:hAnsi="Arial" w:cs="Arial"/>
          <w:i/>
          <w:sz w:val="20"/>
          <w:szCs w:val="20"/>
        </w:rPr>
        <w:t xml:space="preserve"> </w:t>
      </w:r>
      <w:r w:rsidRPr="00EF29F2">
        <w:rPr>
          <w:rFonts w:ascii="Arial" w:hAnsi="Arial" w:cs="Arial"/>
          <w:i/>
          <w:sz w:val="20"/>
          <w:szCs w:val="20"/>
        </w:rPr>
        <w:t>in</w:t>
      </w:r>
      <w:r w:rsidR="002C3B99" w:rsidRPr="00EF29F2">
        <w:rPr>
          <w:rFonts w:ascii="Arial" w:hAnsi="Arial" w:cs="Arial"/>
          <w:i/>
          <w:sz w:val="20"/>
          <w:szCs w:val="20"/>
        </w:rPr>
        <w:t xml:space="preserve"> </w:t>
      </w:r>
      <w:r w:rsidRPr="00EF29F2">
        <w:rPr>
          <w:rFonts w:ascii="Arial" w:hAnsi="Arial" w:cs="Arial"/>
          <w:i/>
          <w:sz w:val="20"/>
          <w:szCs w:val="20"/>
        </w:rPr>
        <w:t>moški</w:t>
      </w:r>
      <w:r w:rsidR="002C3B99" w:rsidRPr="00EF29F2">
        <w:rPr>
          <w:rFonts w:ascii="Arial" w:hAnsi="Arial" w:cs="Arial"/>
          <w:i/>
          <w:sz w:val="20"/>
          <w:szCs w:val="20"/>
        </w:rPr>
        <w:t xml:space="preserve"> </w:t>
      </w:r>
      <w:r w:rsidRPr="00EF29F2">
        <w:rPr>
          <w:rFonts w:ascii="Arial" w:hAnsi="Arial" w:cs="Arial"/>
          <w:i/>
          <w:sz w:val="20"/>
          <w:szCs w:val="20"/>
        </w:rPr>
        <w:t>spol.</w:t>
      </w:r>
      <w:r w:rsidR="002C3B99" w:rsidRPr="00EF29F2">
        <w:rPr>
          <w:rFonts w:ascii="Arial" w:hAnsi="Arial" w:cs="Arial"/>
          <w:i/>
          <w:sz w:val="20"/>
          <w:szCs w:val="20"/>
        </w:rPr>
        <w:t xml:space="preserve"> </w:t>
      </w:r>
    </w:p>
    <w:p w14:paraId="19223DB3" w14:textId="77777777" w:rsidR="00E45057" w:rsidRPr="00EF29F2" w:rsidRDefault="00E45057"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sz w:val="20"/>
          <w:szCs w:val="20"/>
        </w:rPr>
      </w:pPr>
    </w:p>
    <w:p w14:paraId="51A5C4EF" w14:textId="77777777" w:rsidR="00D325F9" w:rsidRPr="00EF29F2" w:rsidRDefault="005818AF"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sz w:val="20"/>
          <w:szCs w:val="20"/>
        </w:rPr>
      </w:pPr>
      <w:r w:rsidRPr="00EF29F2">
        <w:rPr>
          <w:rFonts w:ascii="Arial" w:hAnsi="Arial" w:cs="Arial"/>
          <w:i/>
          <w:sz w:val="20"/>
          <w:szCs w:val="20"/>
        </w:rPr>
        <w:t>Pri</w:t>
      </w:r>
      <w:r w:rsidR="002C3B99" w:rsidRPr="00EF29F2">
        <w:rPr>
          <w:rFonts w:ascii="Arial" w:hAnsi="Arial" w:cs="Arial"/>
          <w:i/>
          <w:sz w:val="20"/>
          <w:szCs w:val="20"/>
        </w:rPr>
        <w:t xml:space="preserve"> </w:t>
      </w:r>
      <w:r w:rsidRPr="00EF29F2">
        <w:rPr>
          <w:rFonts w:ascii="Arial" w:hAnsi="Arial" w:cs="Arial"/>
          <w:i/>
          <w:sz w:val="20"/>
          <w:szCs w:val="20"/>
        </w:rPr>
        <w:t>poročanju</w:t>
      </w:r>
      <w:r w:rsidR="002C3B99" w:rsidRPr="00EF29F2">
        <w:rPr>
          <w:rFonts w:ascii="Arial" w:hAnsi="Arial" w:cs="Arial"/>
          <w:i/>
          <w:sz w:val="20"/>
          <w:szCs w:val="20"/>
        </w:rPr>
        <w:t xml:space="preserve"> </w:t>
      </w:r>
      <w:r w:rsidRPr="00EF29F2">
        <w:rPr>
          <w:rFonts w:ascii="Arial" w:hAnsi="Arial" w:cs="Arial"/>
          <w:i/>
          <w:sz w:val="20"/>
          <w:szCs w:val="20"/>
        </w:rPr>
        <w:t>o</w:t>
      </w:r>
      <w:r w:rsidR="002C3B99" w:rsidRPr="00EF29F2">
        <w:rPr>
          <w:rFonts w:ascii="Arial" w:hAnsi="Arial" w:cs="Arial"/>
          <w:i/>
          <w:sz w:val="20"/>
          <w:szCs w:val="20"/>
        </w:rPr>
        <w:t xml:space="preserve"> </w:t>
      </w:r>
      <w:r w:rsidRPr="00EF29F2">
        <w:rPr>
          <w:rFonts w:ascii="Arial" w:hAnsi="Arial" w:cs="Arial"/>
          <w:i/>
          <w:sz w:val="20"/>
          <w:szCs w:val="20"/>
        </w:rPr>
        <w:t>dejavnostih</w:t>
      </w:r>
      <w:r w:rsidR="002C3B99" w:rsidRPr="00EF29F2">
        <w:rPr>
          <w:rFonts w:ascii="Arial" w:hAnsi="Arial" w:cs="Arial"/>
          <w:i/>
          <w:sz w:val="20"/>
          <w:szCs w:val="20"/>
        </w:rPr>
        <w:t xml:space="preserve"> </w:t>
      </w:r>
      <w:r w:rsidRPr="00EF29F2">
        <w:rPr>
          <w:rFonts w:ascii="Arial" w:hAnsi="Arial" w:cs="Arial"/>
          <w:i/>
          <w:sz w:val="20"/>
          <w:szCs w:val="20"/>
        </w:rPr>
        <w:t>nevladnih</w:t>
      </w:r>
      <w:r w:rsidR="002C3B99" w:rsidRPr="00EF29F2">
        <w:rPr>
          <w:rFonts w:ascii="Arial" w:hAnsi="Arial" w:cs="Arial"/>
          <w:i/>
          <w:sz w:val="20"/>
          <w:szCs w:val="20"/>
        </w:rPr>
        <w:t xml:space="preserve"> </w:t>
      </w:r>
      <w:r w:rsidRPr="00EF29F2">
        <w:rPr>
          <w:rFonts w:ascii="Arial" w:hAnsi="Arial" w:cs="Arial"/>
          <w:i/>
          <w:sz w:val="20"/>
          <w:szCs w:val="20"/>
        </w:rPr>
        <w:t>organizacij</w:t>
      </w:r>
      <w:r w:rsidR="002C3B99" w:rsidRPr="00EF29F2">
        <w:rPr>
          <w:rFonts w:ascii="Arial" w:hAnsi="Arial" w:cs="Arial"/>
          <w:i/>
          <w:sz w:val="20"/>
          <w:szCs w:val="20"/>
        </w:rPr>
        <w:t xml:space="preserve"> </w:t>
      </w:r>
      <w:r w:rsidRPr="00EF29F2">
        <w:rPr>
          <w:rFonts w:ascii="Arial" w:hAnsi="Arial" w:cs="Arial"/>
          <w:i/>
          <w:sz w:val="20"/>
          <w:szCs w:val="20"/>
        </w:rPr>
        <w:t>smo</w:t>
      </w:r>
      <w:r w:rsidR="002C3B99" w:rsidRPr="00EF29F2">
        <w:rPr>
          <w:rFonts w:ascii="Arial" w:hAnsi="Arial" w:cs="Arial"/>
          <w:i/>
          <w:sz w:val="20"/>
          <w:szCs w:val="20"/>
        </w:rPr>
        <w:t xml:space="preserve"> </w:t>
      </w:r>
      <w:r w:rsidRPr="00EF29F2">
        <w:rPr>
          <w:rFonts w:ascii="Arial" w:hAnsi="Arial" w:cs="Arial"/>
          <w:i/>
          <w:sz w:val="20"/>
          <w:szCs w:val="20"/>
        </w:rPr>
        <w:t>za</w:t>
      </w:r>
      <w:r w:rsidR="002C3B99" w:rsidRPr="00EF29F2">
        <w:rPr>
          <w:rFonts w:ascii="Arial" w:hAnsi="Arial" w:cs="Arial"/>
          <w:i/>
          <w:sz w:val="20"/>
          <w:szCs w:val="20"/>
        </w:rPr>
        <w:t xml:space="preserve"> </w:t>
      </w:r>
      <w:r w:rsidRPr="00EF29F2">
        <w:rPr>
          <w:rFonts w:ascii="Arial" w:hAnsi="Arial" w:cs="Arial"/>
          <w:i/>
          <w:sz w:val="20"/>
          <w:szCs w:val="20"/>
        </w:rPr>
        <w:t>poimenovanje</w:t>
      </w:r>
      <w:r w:rsidR="002C3B99" w:rsidRPr="00EF29F2">
        <w:rPr>
          <w:rFonts w:ascii="Arial" w:hAnsi="Arial" w:cs="Arial"/>
          <w:i/>
          <w:sz w:val="20"/>
          <w:szCs w:val="20"/>
        </w:rPr>
        <w:t xml:space="preserve"> </w:t>
      </w:r>
      <w:r w:rsidRPr="00EF29F2">
        <w:rPr>
          <w:rFonts w:ascii="Arial" w:hAnsi="Arial" w:cs="Arial"/>
          <w:i/>
          <w:sz w:val="20"/>
          <w:szCs w:val="20"/>
        </w:rPr>
        <w:t>invalidov</w:t>
      </w:r>
      <w:r w:rsidR="002C3B99" w:rsidRPr="00EF29F2">
        <w:rPr>
          <w:rFonts w:ascii="Arial" w:hAnsi="Arial" w:cs="Arial"/>
          <w:i/>
          <w:sz w:val="20"/>
          <w:szCs w:val="20"/>
        </w:rPr>
        <w:t xml:space="preserve"> </w:t>
      </w:r>
      <w:r w:rsidR="00CF05D2" w:rsidRPr="00EF29F2">
        <w:rPr>
          <w:rFonts w:ascii="Arial" w:hAnsi="Arial" w:cs="Arial"/>
          <w:i/>
          <w:sz w:val="20"/>
          <w:szCs w:val="20"/>
        </w:rPr>
        <w:t>ohranili</w:t>
      </w:r>
      <w:r w:rsidR="002C3B99" w:rsidRPr="00EF29F2">
        <w:rPr>
          <w:rFonts w:ascii="Arial" w:hAnsi="Arial" w:cs="Arial"/>
          <w:i/>
          <w:sz w:val="20"/>
          <w:szCs w:val="20"/>
        </w:rPr>
        <w:t xml:space="preserve"> </w:t>
      </w:r>
      <w:r w:rsidR="00CF05D2" w:rsidRPr="00EF29F2">
        <w:rPr>
          <w:rFonts w:ascii="Arial" w:hAnsi="Arial" w:cs="Arial"/>
          <w:i/>
          <w:sz w:val="20"/>
          <w:szCs w:val="20"/>
        </w:rPr>
        <w:t>izraze</w:t>
      </w:r>
      <w:r w:rsidRPr="00EF29F2">
        <w:rPr>
          <w:rFonts w:ascii="Arial" w:hAnsi="Arial" w:cs="Arial"/>
          <w:i/>
          <w:sz w:val="20"/>
          <w:szCs w:val="20"/>
        </w:rPr>
        <w:t>,</w:t>
      </w:r>
      <w:r w:rsidR="002C3B99" w:rsidRPr="00EF29F2">
        <w:rPr>
          <w:rFonts w:ascii="Arial" w:hAnsi="Arial" w:cs="Arial"/>
          <w:i/>
          <w:sz w:val="20"/>
          <w:szCs w:val="20"/>
        </w:rPr>
        <w:t xml:space="preserve"> </w:t>
      </w:r>
      <w:r w:rsidRPr="00EF29F2">
        <w:rPr>
          <w:rFonts w:ascii="Arial" w:hAnsi="Arial" w:cs="Arial"/>
          <w:i/>
          <w:sz w:val="20"/>
          <w:szCs w:val="20"/>
        </w:rPr>
        <w:t>ki</w:t>
      </w:r>
      <w:r w:rsidR="002C3B99" w:rsidRPr="00EF29F2">
        <w:rPr>
          <w:rFonts w:ascii="Arial" w:hAnsi="Arial" w:cs="Arial"/>
          <w:i/>
          <w:sz w:val="20"/>
          <w:szCs w:val="20"/>
        </w:rPr>
        <w:t xml:space="preserve"> </w:t>
      </w:r>
      <w:r w:rsidRPr="00EF29F2">
        <w:rPr>
          <w:rFonts w:ascii="Arial" w:hAnsi="Arial" w:cs="Arial"/>
          <w:i/>
          <w:sz w:val="20"/>
          <w:szCs w:val="20"/>
        </w:rPr>
        <w:t>so</w:t>
      </w:r>
      <w:r w:rsidR="002C3B99" w:rsidRPr="00EF29F2">
        <w:rPr>
          <w:rFonts w:ascii="Arial" w:hAnsi="Arial" w:cs="Arial"/>
          <w:i/>
          <w:sz w:val="20"/>
          <w:szCs w:val="20"/>
        </w:rPr>
        <w:t xml:space="preserve"> </w:t>
      </w:r>
      <w:r w:rsidRPr="00EF29F2">
        <w:rPr>
          <w:rFonts w:ascii="Arial" w:hAnsi="Arial" w:cs="Arial"/>
          <w:i/>
          <w:sz w:val="20"/>
          <w:szCs w:val="20"/>
        </w:rPr>
        <w:t>jih</w:t>
      </w:r>
      <w:r w:rsidR="002C3B99" w:rsidRPr="00EF29F2">
        <w:rPr>
          <w:rFonts w:ascii="Arial" w:hAnsi="Arial" w:cs="Arial"/>
          <w:i/>
          <w:sz w:val="20"/>
          <w:szCs w:val="20"/>
        </w:rPr>
        <w:t xml:space="preserve"> </w:t>
      </w:r>
      <w:r w:rsidRPr="00EF29F2">
        <w:rPr>
          <w:rFonts w:ascii="Arial" w:hAnsi="Arial" w:cs="Arial"/>
          <w:i/>
          <w:sz w:val="20"/>
          <w:szCs w:val="20"/>
        </w:rPr>
        <w:t>invalidske</w:t>
      </w:r>
      <w:r w:rsidR="002C3B99" w:rsidRPr="00EF29F2">
        <w:rPr>
          <w:rFonts w:ascii="Arial" w:hAnsi="Arial" w:cs="Arial"/>
          <w:i/>
          <w:sz w:val="20"/>
          <w:szCs w:val="20"/>
        </w:rPr>
        <w:t xml:space="preserve"> </w:t>
      </w:r>
      <w:r w:rsidRPr="00EF29F2">
        <w:rPr>
          <w:rFonts w:ascii="Arial" w:hAnsi="Arial" w:cs="Arial"/>
          <w:i/>
          <w:sz w:val="20"/>
          <w:szCs w:val="20"/>
        </w:rPr>
        <w:t>organizacije</w:t>
      </w:r>
      <w:r w:rsidR="002C3B99" w:rsidRPr="00EF29F2">
        <w:rPr>
          <w:rFonts w:ascii="Arial" w:hAnsi="Arial" w:cs="Arial"/>
          <w:i/>
          <w:sz w:val="20"/>
          <w:szCs w:val="20"/>
        </w:rPr>
        <w:t xml:space="preserve"> </w:t>
      </w:r>
      <w:r w:rsidRPr="00EF29F2">
        <w:rPr>
          <w:rFonts w:ascii="Arial" w:hAnsi="Arial" w:cs="Arial"/>
          <w:i/>
          <w:sz w:val="20"/>
          <w:szCs w:val="20"/>
        </w:rPr>
        <w:t>uporabile</w:t>
      </w:r>
      <w:r w:rsidR="002C3B99" w:rsidRPr="00EF29F2">
        <w:rPr>
          <w:rFonts w:ascii="Arial" w:hAnsi="Arial" w:cs="Arial"/>
          <w:i/>
          <w:sz w:val="20"/>
          <w:szCs w:val="20"/>
        </w:rPr>
        <w:t xml:space="preserve"> </w:t>
      </w:r>
      <w:r w:rsidRPr="00EF29F2">
        <w:rPr>
          <w:rFonts w:ascii="Arial" w:hAnsi="Arial" w:cs="Arial"/>
          <w:i/>
          <w:sz w:val="20"/>
          <w:szCs w:val="20"/>
        </w:rPr>
        <w:t>v</w:t>
      </w:r>
      <w:r w:rsidR="002C3B99" w:rsidRPr="00EF29F2">
        <w:rPr>
          <w:rFonts w:ascii="Arial" w:hAnsi="Arial" w:cs="Arial"/>
          <w:i/>
          <w:sz w:val="20"/>
          <w:szCs w:val="20"/>
        </w:rPr>
        <w:t xml:space="preserve"> </w:t>
      </w:r>
      <w:r w:rsidRPr="00EF29F2">
        <w:rPr>
          <w:rFonts w:ascii="Arial" w:hAnsi="Arial" w:cs="Arial"/>
          <w:i/>
          <w:sz w:val="20"/>
          <w:szCs w:val="20"/>
        </w:rPr>
        <w:t>svojih</w:t>
      </w:r>
      <w:r w:rsidR="002C3B99" w:rsidRPr="00EF29F2">
        <w:rPr>
          <w:rFonts w:ascii="Arial" w:hAnsi="Arial" w:cs="Arial"/>
          <w:i/>
          <w:sz w:val="20"/>
          <w:szCs w:val="20"/>
        </w:rPr>
        <w:t xml:space="preserve"> </w:t>
      </w:r>
      <w:r w:rsidRPr="00EF29F2">
        <w:rPr>
          <w:rFonts w:ascii="Arial" w:hAnsi="Arial" w:cs="Arial"/>
          <w:i/>
          <w:sz w:val="20"/>
          <w:szCs w:val="20"/>
        </w:rPr>
        <w:t>poročilih.</w:t>
      </w:r>
    </w:p>
    <w:p w14:paraId="5F80D48C" w14:textId="77777777" w:rsidR="00D325F9" w:rsidRPr="00EF29F2" w:rsidRDefault="00D325F9"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sz w:val="20"/>
          <w:szCs w:val="20"/>
          <w:highlight w:val="yellow"/>
        </w:rPr>
      </w:pPr>
    </w:p>
    <w:p w14:paraId="6C66E2E3" w14:textId="77777777" w:rsidR="00E904D1" w:rsidRPr="00EF29F2" w:rsidRDefault="00E904D1" w:rsidP="00B21AC7">
      <w:pPr>
        <w:pBdr>
          <w:top w:val="single" w:sz="4" w:space="1" w:color="7F7F7F"/>
          <w:left w:val="single" w:sz="4" w:space="4" w:color="7F7F7F"/>
          <w:bottom w:val="single" w:sz="4" w:space="1" w:color="7F7F7F"/>
          <w:right w:val="single" w:sz="4" w:space="4" w:color="7F7F7F"/>
        </w:pBdr>
        <w:spacing w:after="0"/>
        <w:jc w:val="both"/>
        <w:rPr>
          <w:rFonts w:ascii="Arial" w:hAnsi="Arial" w:cs="Arial"/>
          <w:i/>
          <w:sz w:val="20"/>
          <w:szCs w:val="20"/>
        </w:rPr>
      </w:pPr>
      <w:r w:rsidRPr="00EF29F2">
        <w:rPr>
          <w:rFonts w:ascii="Arial" w:hAnsi="Arial" w:cs="Arial"/>
          <w:i/>
          <w:sz w:val="20"/>
          <w:szCs w:val="20"/>
        </w:rPr>
        <w:t>Besedilo ni lektorirano.</w:t>
      </w:r>
    </w:p>
    <w:p w14:paraId="421B0B1C" w14:textId="77777777" w:rsidR="00E904D1" w:rsidRPr="00EF29F2" w:rsidRDefault="00E904D1" w:rsidP="00B21AC7">
      <w:pPr>
        <w:spacing w:after="0"/>
        <w:jc w:val="both"/>
        <w:rPr>
          <w:rFonts w:ascii="Arial" w:hAnsi="Arial" w:cs="Arial"/>
          <w:sz w:val="20"/>
          <w:szCs w:val="20"/>
        </w:rPr>
        <w:sectPr w:rsidR="00E904D1" w:rsidRPr="00EF29F2" w:rsidSect="00BC2C0A">
          <w:footerReference w:type="default" r:id="rId9"/>
          <w:headerReference w:type="first" r:id="rId10"/>
          <w:pgSz w:w="11906" w:h="16838"/>
          <w:pgMar w:top="1418" w:right="1418" w:bottom="1134" w:left="1418" w:header="709" w:footer="709" w:gutter="0"/>
          <w:cols w:space="708"/>
          <w:docGrid w:linePitch="360"/>
        </w:sectPr>
      </w:pPr>
    </w:p>
    <w:p w14:paraId="0CA1AC94" w14:textId="643887E5" w:rsidR="001E6D13" w:rsidRPr="00EF29F2" w:rsidRDefault="004A73E1" w:rsidP="00B21AC7">
      <w:pPr>
        <w:pStyle w:val="IRSSVNaslov1"/>
        <w:rPr>
          <w:sz w:val="20"/>
        </w:rPr>
      </w:pPr>
      <w:bookmarkStart w:id="5" w:name="_Toc101750495"/>
      <w:r w:rsidRPr="00EF29F2">
        <w:rPr>
          <w:sz w:val="20"/>
        </w:rPr>
        <w:lastRenderedPageBreak/>
        <w:t>UVOD</w:t>
      </w:r>
      <w:bookmarkEnd w:id="5"/>
    </w:p>
    <w:p w14:paraId="316666AF" w14:textId="77777777" w:rsidR="006D653B" w:rsidRPr="00CA4568" w:rsidRDefault="006D653B" w:rsidP="00B21AC7">
      <w:pPr>
        <w:spacing w:after="0"/>
        <w:jc w:val="both"/>
        <w:rPr>
          <w:rFonts w:ascii="Arial" w:hAnsi="Arial" w:cs="Arial"/>
          <w:sz w:val="20"/>
          <w:szCs w:val="20"/>
        </w:rPr>
      </w:pPr>
    </w:p>
    <w:p w14:paraId="407E14E7" w14:textId="7EE0D45C" w:rsidR="00984CA8" w:rsidRPr="00EF29F2" w:rsidRDefault="00AA00D8" w:rsidP="00B21AC7">
      <w:pPr>
        <w:spacing w:after="0"/>
        <w:jc w:val="both"/>
        <w:rPr>
          <w:rFonts w:ascii="Arial" w:hAnsi="Arial" w:cs="Arial"/>
          <w:sz w:val="20"/>
          <w:szCs w:val="20"/>
        </w:rPr>
      </w:pPr>
      <w:r w:rsidRPr="00CA4568">
        <w:rPr>
          <w:rFonts w:ascii="Arial" w:hAnsi="Arial" w:cs="Arial"/>
          <w:sz w:val="20"/>
          <w:szCs w:val="20"/>
        </w:rPr>
        <w:t xml:space="preserve">Vlada Republike Slovenije </w:t>
      </w:r>
      <w:r w:rsidR="005D7FDA" w:rsidRPr="006037F9">
        <w:rPr>
          <w:rFonts w:ascii="Arial" w:hAnsi="Arial" w:cs="Arial"/>
          <w:sz w:val="20"/>
          <w:szCs w:val="20"/>
        </w:rPr>
        <w:t xml:space="preserve">(v nadaljevanju: Vlada RS) je na podlagi </w:t>
      </w:r>
      <w:r w:rsidR="00E26C60" w:rsidRPr="00EF29F2">
        <w:rPr>
          <w:rFonts w:ascii="Arial" w:hAnsi="Arial" w:cs="Arial"/>
          <w:iCs/>
          <w:sz w:val="20"/>
          <w:szCs w:val="20"/>
        </w:rPr>
        <w:t>Zakon o izenačevanju možnosti invalidov (Uradni list RS, št. 94/10, 50/14 in 32/17)</w:t>
      </w:r>
      <w:r w:rsidR="00E26C60" w:rsidRPr="00CA4568" w:rsidDel="00E26C60">
        <w:rPr>
          <w:rFonts w:ascii="Arial" w:hAnsi="Arial" w:cs="Arial"/>
          <w:i/>
          <w:sz w:val="20"/>
          <w:szCs w:val="20"/>
        </w:rPr>
        <w:t xml:space="preserve"> </w:t>
      </w:r>
      <w:r w:rsidR="007C2951" w:rsidRPr="00CA4568">
        <w:rPr>
          <w:rFonts w:ascii="Arial" w:hAnsi="Arial" w:cs="Arial"/>
          <w:sz w:val="20"/>
          <w:szCs w:val="20"/>
        </w:rPr>
        <w:t>(</w:t>
      </w:r>
      <w:r w:rsidR="005D7FDA" w:rsidRPr="006037F9">
        <w:rPr>
          <w:rFonts w:ascii="Arial" w:hAnsi="Arial" w:cs="Arial"/>
          <w:sz w:val="20"/>
          <w:szCs w:val="20"/>
        </w:rPr>
        <w:t xml:space="preserve">nadaljevanju: ZIMI) na svoji 40. redni seji </w:t>
      </w:r>
      <w:r w:rsidR="00E412A4" w:rsidRPr="006037F9">
        <w:rPr>
          <w:rFonts w:ascii="Arial" w:hAnsi="Arial" w:cs="Arial"/>
          <w:sz w:val="20"/>
          <w:szCs w:val="20"/>
        </w:rPr>
        <w:t xml:space="preserve">dne </w:t>
      </w:r>
      <w:r w:rsidRPr="006037F9">
        <w:rPr>
          <w:rFonts w:ascii="Arial" w:hAnsi="Arial" w:cs="Arial"/>
          <w:sz w:val="20"/>
          <w:szCs w:val="20"/>
        </w:rPr>
        <w:t>9. 1. 2014 sprejela Akcijski program za invalide 2014–2021</w:t>
      </w:r>
      <w:r w:rsidR="005D7FDA" w:rsidRPr="00EF29F2">
        <w:rPr>
          <w:rFonts w:ascii="Arial" w:hAnsi="Arial" w:cs="Arial"/>
          <w:sz w:val="20"/>
          <w:szCs w:val="20"/>
        </w:rPr>
        <w:t xml:space="preserve"> (v nadaljevanju: API)</w:t>
      </w:r>
      <w:r w:rsidRPr="00EF29F2">
        <w:rPr>
          <w:rFonts w:ascii="Arial" w:hAnsi="Arial" w:cs="Arial"/>
          <w:sz w:val="20"/>
          <w:szCs w:val="20"/>
        </w:rPr>
        <w:t xml:space="preserve">. </w:t>
      </w:r>
      <w:r w:rsidR="00984CA8" w:rsidRPr="00EF29F2">
        <w:rPr>
          <w:rFonts w:ascii="Arial" w:hAnsi="Arial" w:cs="Arial"/>
          <w:sz w:val="20"/>
          <w:szCs w:val="20"/>
        </w:rPr>
        <w:t xml:space="preserve">Ministrica za delo, družino, socialne zadeve in enake možnosti je dne 23. 4. 2014 izdala Sklep o imenovanju in nalogah </w:t>
      </w:r>
      <w:r w:rsidR="00AC3E20" w:rsidRPr="00EF29F2">
        <w:rPr>
          <w:rFonts w:ascii="Arial" w:hAnsi="Arial" w:cs="Arial"/>
          <w:sz w:val="20"/>
          <w:szCs w:val="20"/>
        </w:rPr>
        <w:t>K</w:t>
      </w:r>
      <w:r w:rsidR="00984CA8" w:rsidRPr="00EF29F2">
        <w:rPr>
          <w:rFonts w:ascii="Arial" w:hAnsi="Arial" w:cs="Arial"/>
          <w:sz w:val="20"/>
          <w:szCs w:val="20"/>
        </w:rPr>
        <w:t>omisije za spremljanje API 2014–2021, št. 141-1/2013/67, ki jo sestavljajo predstavniki resornih ministrstev, strokovnih organizacij</w:t>
      </w:r>
      <w:r w:rsidR="00A347B7" w:rsidRPr="00EF29F2">
        <w:rPr>
          <w:rFonts w:ascii="Arial" w:hAnsi="Arial" w:cs="Arial"/>
          <w:sz w:val="20"/>
          <w:szCs w:val="20"/>
        </w:rPr>
        <w:t>,</w:t>
      </w:r>
      <w:r w:rsidR="00984CA8" w:rsidRPr="00EF29F2">
        <w:rPr>
          <w:rFonts w:ascii="Arial" w:hAnsi="Arial" w:cs="Arial"/>
          <w:sz w:val="20"/>
          <w:szCs w:val="20"/>
        </w:rPr>
        <w:t xml:space="preserve"> Nacionalnega sveta invalidskih organizacij Slovenije</w:t>
      </w:r>
      <w:r w:rsidR="000C085E" w:rsidRPr="00EF29F2">
        <w:rPr>
          <w:rFonts w:ascii="Arial" w:hAnsi="Arial" w:cs="Arial"/>
          <w:sz w:val="20"/>
          <w:szCs w:val="20"/>
        </w:rPr>
        <w:t xml:space="preserve"> (v nadaljevanju: NSIOS)</w:t>
      </w:r>
      <w:r w:rsidR="00984CA8" w:rsidRPr="00EF29F2">
        <w:rPr>
          <w:rFonts w:ascii="Arial" w:hAnsi="Arial" w:cs="Arial"/>
          <w:sz w:val="20"/>
          <w:szCs w:val="20"/>
        </w:rPr>
        <w:t>, drugih invalidskih organizacij in Zveze društev upokojencev Slovenije</w:t>
      </w:r>
      <w:r w:rsidR="000C085E" w:rsidRPr="00EF29F2">
        <w:rPr>
          <w:rFonts w:ascii="Arial" w:hAnsi="Arial" w:cs="Arial"/>
          <w:sz w:val="20"/>
          <w:szCs w:val="20"/>
        </w:rPr>
        <w:t xml:space="preserve"> (v nadaljevanju: ZDUS)</w:t>
      </w:r>
      <w:r w:rsidR="00984CA8" w:rsidRPr="00EF29F2">
        <w:rPr>
          <w:rFonts w:ascii="Arial" w:hAnsi="Arial" w:cs="Arial"/>
          <w:sz w:val="20"/>
          <w:szCs w:val="20"/>
        </w:rPr>
        <w:t xml:space="preserve">. </w:t>
      </w:r>
    </w:p>
    <w:p w14:paraId="3FF4A6C7" w14:textId="77777777" w:rsidR="00984CA8" w:rsidRPr="00EF29F2" w:rsidRDefault="00984CA8" w:rsidP="00B21AC7">
      <w:pPr>
        <w:spacing w:after="0"/>
        <w:jc w:val="both"/>
        <w:rPr>
          <w:rFonts w:ascii="Arial" w:hAnsi="Arial" w:cs="Arial"/>
          <w:sz w:val="20"/>
          <w:szCs w:val="20"/>
        </w:rPr>
      </w:pPr>
    </w:p>
    <w:p w14:paraId="27AEF75D" w14:textId="77777777" w:rsidR="00AA00D8" w:rsidRPr="00EF29F2" w:rsidRDefault="00AA00D8" w:rsidP="00B21AC7">
      <w:pPr>
        <w:spacing w:after="0"/>
        <w:jc w:val="both"/>
        <w:rPr>
          <w:rFonts w:ascii="Arial" w:hAnsi="Arial" w:cs="Arial"/>
          <w:sz w:val="20"/>
          <w:szCs w:val="20"/>
        </w:rPr>
      </w:pPr>
      <w:r w:rsidRPr="00EF29F2">
        <w:rPr>
          <w:rFonts w:ascii="Arial" w:hAnsi="Arial" w:cs="Arial"/>
          <w:sz w:val="20"/>
          <w:szCs w:val="20"/>
        </w:rPr>
        <w:t xml:space="preserve">Namen </w:t>
      </w:r>
      <w:r w:rsidR="00704422" w:rsidRPr="00EF29F2">
        <w:rPr>
          <w:rFonts w:ascii="Arial" w:hAnsi="Arial" w:cs="Arial"/>
          <w:sz w:val="20"/>
          <w:szCs w:val="20"/>
        </w:rPr>
        <w:t>API</w:t>
      </w:r>
      <w:r w:rsidRPr="00EF29F2">
        <w:rPr>
          <w:rFonts w:ascii="Arial" w:hAnsi="Arial" w:cs="Arial"/>
          <w:sz w:val="20"/>
          <w:szCs w:val="20"/>
        </w:rPr>
        <w:t xml:space="preserve"> je spodbujati, varovati in zagotavljati polnopravno in enakovredno uživanje človekovih pravic invalidov </w:t>
      </w:r>
      <w:r w:rsidR="00806EDA" w:rsidRPr="00EF29F2">
        <w:rPr>
          <w:rFonts w:ascii="Arial" w:hAnsi="Arial" w:cs="Arial"/>
          <w:sz w:val="20"/>
          <w:szCs w:val="20"/>
        </w:rPr>
        <w:t>ter</w:t>
      </w:r>
      <w:r w:rsidRPr="00EF29F2">
        <w:rPr>
          <w:rFonts w:ascii="Arial" w:hAnsi="Arial" w:cs="Arial"/>
          <w:sz w:val="20"/>
          <w:szCs w:val="20"/>
        </w:rPr>
        <w:t xml:space="preserve"> spodbujati spoštovanje njihovega dostojanstva. Program </w:t>
      </w:r>
      <w:r w:rsidR="00530428" w:rsidRPr="00EF29F2">
        <w:rPr>
          <w:rFonts w:ascii="Arial" w:hAnsi="Arial" w:cs="Arial"/>
          <w:sz w:val="20"/>
          <w:szCs w:val="20"/>
        </w:rPr>
        <w:t xml:space="preserve">se nanaša na obdobje 2014–2021 in </w:t>
      </w:r>
      <w:r w:rsidRPr="00EF29F2">
        <w:rPr>
          <w:rFonts w:ascii="Arial" w:hAnsi="Arial" w:cs="Arial"/>
          <w:sz w:val="20"/>
          <w:szCs w:val="20"/>
        </w:rPr>
        <w:t xml:space="preserve">obsega </w:t>
      </w:r>
      <w:r w:rsidR="00E412A4" w:rsidRPr="00EF29F2">
        <w:rPr>
          <w:rFonts w:ascii="Arial" w:hAnsi="Arial" w:cs="Arial"/>
          <w:sz w:val="20"/>
          <w:szCs w:val="20"/>
        </w:rPr>
        <w:t>13</w:t>
      </w:r>
      <w:r w:rsidRPr="00EF29F2">
        <w:rPr>
          <w:rFonts w:ascii="Arial" w:hAnsi="Arial" w:cs="Arial"/>
          <w:sz w:val="20"/>
          <w:szCs w:val="20"/>
        </w:rPr>
        <w:t xml:space="preserve"> temeljnih ciljev </w:t>
      </w:r>
      <w:r w:rsidR="00E412A4" w:rsidRPr="00EF29F2">
        <w:rPr>
          <w:rFonts w:ascii="Arial" w:hAnsi="Arial" w:cs="Arial"/>
          <w:sz w:val="20"/>
          <w:szCs w:val="20"/>
        </w:rPr>
        <w:t>in 91 ukrepov</w:t>
      </w:r>
      <w:r w:rsidRPr="00EF29F2">
        <w:rPr>
          <w:rFonts w:ascii="Arial" w:hAnsi="Arial" w:cs="Arial"/>
          <w:sz w:val="20"/>
          <w:szCs w:val="20"/>
        </w:rPr>
        <w:t>, ki celovito urejajo vsa področja življenja invalido</w:t>
      </w:r>
      <w:r w:rsidR="00530428" w:rsidRPr="00EF29F2">
        <w:rPr>
          <w:rFonts w:ascii="Arial" w:hAnsi="Arial" w:cs="Arial"/>
          <w:sz w:val="20"/>
          <w:szCs w:val="20"/>
        </w:rPr>
        <w:t>v.</w:t>
      </w:r>
    </w:p>
    <w:p w14:paraId="7E5460CE" w14:textId="77777777" w:rsidR="00906B23" w:rsidRPr="00EF29F2" w:rsidRDefault="00906B23" w:rsidP="00B21AC7">
      <w:pPr>
        <w:spacing w:after="0"/>
        <w:jc w:val="both"/>
        <w:rPr>
          <w:rFonts w:ascii="Arial" w:hAnsi="Arial" w:cs="Arial"/>
          <w:sz w:val="20"/>
          <w:szCs w:val="20"/>
        </w:rPr>
      </w:pPr>
    </w:p>
    <w:p w14:paraId="0612BD9E" w14:textId="7BC86865" w:rsidR="00906B23" w:rsidRPr="00EF29F2" w:rsidRDefault="00906B23" w:rsidP="00B21AC7">
      <w:pPr>
        <w:spacing w:after="0"/>
        <w:jc w:val="both"/>
        <w:rPr>
          <w:rFonts w:ascii="Arial" w:hAnsi="Arial" w:cs="Arial"/>
          <w:sz w:val="20"/>
          <w:szCs w:val="20"/>
        </w:rPr>
      </w:pPr>
      <w:r w:rsidRPr="00EF29F2">
        <w:rPr>
          <w:rFonts w:ascii="Arial" w:hAnsi="Arial" w:cs="Arial"/>
          <w:sz w:val="20"/>
          <w:szCs w:val="20"/>
        </w:rPr>
        <w:t xml:space="preserve">V nadaljevanju podajamo vmesno poročilo o uresničevanju API 2014–2021 za leto </w:t>
      </w:r>
      <w:r w:rsidR="001D7EF5" w:rsidRPr="00EF29F2">
        <w:rPr>
          <w:rFonts w:ascii="Arial" w:hAnsi="Arial" w:cs="Arial"/>
          <w:sz w:val="20"/>
          <w:szCs w:val="20"/>
        </w:rPr>
        <w:t>20</w:t>
      </w:r>
      <w:r w:rsidR="00F1656A" w:rsidRPr="00EF29F2">
        <w:rPr>
          <w:rFonts w:ascii="Arial" w:hAnsi="Arial" w:cs="Arial"/>
          <w:sz w:val="20"/>
          <w:szCs w:val="20"/>
        </w:rPr>
        <w:t>2</w:t>
      </w:r>
      <w:r w:rsidR="00EF4557" w:rsidRPr="00EF29F2">
        <w:rPr>
          <w:rFonts w:ascii="Arial" w:hAnsi="Arial" w:cs="Arial"/>
          <w:sz w:val="20"/>
          <w:szCs w:val="20"/>
        </w:rPr>
        <w:t>1</w:t>
      </w:r>
      <w:r w:rsidRPr="00EF29F2">
        <w:rPr>
          <w:rFonts w:ascii="Arial" w:hAnsi="Arial" w:cs="Arial"/>
          <w:sz w:val="20"/>
          <w:szCs w:val="20"/>
        </w:rPr>
        <w:t xml:space="preserve">. Poročila članov komisije smo zbirali do </w:t>
      </w:r>
      <w:r w:rsidR="001D7EF5" w:rsidRPr="00EF29F2">
        <w:rPr>
          <w:rFonts w:ascii="Arial" w:hAnsi="Arial" w:cs="Arial"/>
          <w:sz w:val="20"/>
          <w:szCs w:val="20"/>
        </w:rPr>
        <w:t xml:space="preserve">sredine </w:t>
      </w:r>
      <w:r w:rsidRPr="00EF29F2">
        <w:rPr>
          <w:rFonts w:ascii="Arial" w:hAnsi="Arial" w:cs="Arial"/>
          <w:sz w:val="20"/>
          <w:szCs w:val="20"/>
        </w:rPr>
        <w:t>marca 20</w:t>
      </w:r>
      <w:r w:rsidR="001D7EF5" w:rsidRPr="00EF29F2">
        <w:rPr>
          <w:rFonts w:ascii="Arial" w:hAnsi="Arial" w:cs="Arial"/>
          <w:sz w:val="20"/>
          <w:szCs w:val="20"/>
        </w:rPr>
        <w:t>2</w:t>
      </w:r>
      <w:r w:rsidR="00EF4557" w:rsidRPr="00EF29F2">
        <w:rPr>
          <w:rFonts w:ascii="Arial" w:hAnsi="Arial" w:cs="Arial"/>
          <w:sz w:val="20"/>
          <w:szCs w:val="20"/>
        </w:rPr>
        <w:t>2</w:t>
      </w:r>
      <w:r w:rsidRPr="00EF29F2">
        <w:rPr>
          <w:rFonts w:ascii="Arial" w:hAnsi="Arial" w:cs="Arial"/>
          <w:sz w:val="20"/>
          <w:szCs w:val="20"/>
        </w:rPr>
        <w:t>. Nekateri člani komisije svojih poročil in prispevkov niso oddali, zato v poročilu pri področjih, za katera so določeni kot poročevalci, ni podatkov.</w:t>
      </w:r>
    </w:p>
    <w:p w14:paraId="180116C4" w14:textId="77777777" w:rsidR="00AB1B67" w:rsidRPr="00EF29F2" w:rsidRDefault="00AB1B67" w:rsidP="00B21AC7">
      <w:pPr>
        <w:spacing w:after="0"/>
        <w:jc w:val="both"/>
        <w:rPr>
          <w:rFonts w:ascii="Arial" w:hAnsi="Arial" w:cs="Arial"/>
          <w:sz w:val="20"/>
          <w:szCs w:val="20"/>
        </w:rPr>
      </w:pPr>
    </w:p>
    <w:p w14:paraId="7CD311CD" w14:textId="7289A382" w:rsidR="00522F17" w:rsidRPr="00EF29F2" w:rsidRDefault="0008340C" w:rsidP="00B21AC7">
      <w:pPr>
        <w:spacing w:after="0"/>
        <w:jc w:val="both"/>
        <w:rPr>
          <w:rFonts w:ascii="Arial" w:hAnsi="Arial" w:cs="Arial"/>
          <w:sz w:val="20"/>
          <w:szCs w:val="20"/>
        </w:rPr>
      </w:pPr>
      <w:r w:rsidRPr="00EF29F2">
        <w:rPr>
          <w:rFonts w:ascii="Arial" w:hAnsi="Arial" w:cs="Arial"/>
          <w:sz w:val="20"/>
          <w:szCs w:val="20"/>
        </w:rPr>
        <w:t>Strukturo</w:t>
      </w:r>
      <w:r w:rsidR="002C3B99" w:rsidRPr="00EF29F2">
        <w:rPr>
          <w:rFonts w:ascii="Arial" w:hAnsi="Arial" w:cs="Arial"/>
          <w:sz w:val="20"/>
          <w:szCs w:val="20"/>
        </w:rPr>
        <w:t xml:space="preserve"> </w:t>
      </w:r>
      <w:r w:rsidRPr="00EF29F2">
        <w:rPr>
          <w:rFonts w:ascii="Arial" w:hAnsi="Arial" w:cs="Arial"/>
          <w:sz w:val="20"/>
          <w:szCs w:val="20"/>
        </w:rPr>
        <w:t>poročila</w:t>
      </w:r>
      <w:r w:rsidR="002C3B99" w:rsidRPr="00EF29F2">
        <w:rPr>
          <w:rFonts w:ascii="Arial" w:hAnsi="Arial" w:cs="Arial"/>
          <w:sz w:val="20"/>
          <w:szCs w:val="20"/>
        </w:rPr>
        <w:t xml:space="preserve"> </w:t>
      </w:r>
      <w:r w:rsidRPr="00EF29F2">
        <w:rPr>
          <w:rFonts w:ascii="Arial" w:hAnsi="Arial" w:cs="Arial"/>
          <w:sz w:val="20"/>
          <w:szCs w:val="20"/>
        </w:rPr>
        <w:t>narekuje</w:t>
      </w:r>
      <w:r w:rsidR="002C3B99" w:rsidRPr="00EF29F2">
        <w:rPr>
          <w:rFonts w:ascii="Arial" w:hAnsi="Arial" w:cs="Arial"/>
          <w:sz w:val="20"/>
          <w:szCs w:val="20"/>
        </w:rPr>
        <w:t xml:space="preserve"> </w:t>
      </w:r>
      <w:r w:rsidRPr="00EF29F2">
        <w:rPr>
          <w:rFonts w:ascii="Arial" w:hAnsi="Arial" w:cs="Arial"/>
          <w:sz w:val="20"/>
          <w:szCs w:val="20"/>
        </w:rPr>
        <w:t>API</w:t>
      </w:r>
      <w:r w:rsidR="002C3B99" w:rsidRPr="00EF29F2">
        <w:rPr>
          <w:rFonts w:ascii="Arial" w:hAnsi="Arial" w:cs="Arial"/>
          <w:sz w:val="20"/>
          <w:szCs w:val="20"/>
        </w:rPr>
        <w:t xml:space="preserve"> </w:t>
      </w:r>
      <w:r w:rsidR="00AE0D43" w:rsidRPr="00EF29F2">
        <w:rPr>
          <w:rFonts w:ascii="Arial" w:hAnsi="Arial" w:cs="Arial"/>
          <w:sz w:val="20"/>
          <w:szCs w:val="20"/>
        </w:rPr>
        <w:t>2014</w:t>
      </w:r>
      <w:r w:rsidR="00F87C2B" w:rsidRPr="00EF29F2">
        <w:rPr>
          <w:rFonts w:ascii="Arial" w:hAnsi="Arial" w:cs="Arial"/>
          <w:sz w:val="20"/>
          <w:szCs w:val="20"/>
        </w:rPr>
        <w:t>–</w:t>
      </w:r>
      <w:r w:rsidRPr="00EF29F2">
        <w:rPr>
          <w:rFonts w:ascii="Arial" w:hAnsi="Arial" w:cs="Arial"/>
          <w:sz w:val="20"/>
          <w:szCs w:val="20"/>
        </w:rPr>
        <w:t>20</w:t>
      </w:r>
      <w:r w:rsidR="00AE0D43" w:rsidRPr="00EF29F2">
        <w:rPr>
          <w:rFonts w:ascii="Arial" w:hAnsi="Arial" w:cs="Arial"/>
          <w:sz w:val="20"/>
          <w:szCs w:val="20"/>
        </w:rPr>
        <w:t>2</w:t>
      </w:r>
      <w:r w:rsidRPr="00EF29F2">
        <w:rPr>
          <w:rFonts w:ascii="Arial" w:hAnsi="Arial" w:cs="Arial"/>
          <w:sz w:val="20"/>
          <w:szCs w:val="20"/>
        </w:rPr>
        <w:t>1</w:t>
      </w:r>
      <w:r w:rsidR="00A41B8E" w:rsidRPr="00EF29F2">
        <w:rPr>
          <w:rFonts w:ascii="Arial" w:hAnsi="Arial" w:cs="Arial"/>
          <w:sz w:val="20"/>
          <w:szCs w:val="20"/>
        </w:rPr>
        <w:t xml:space="preserve"> in</w:t>
      </w:r>
      <w:r w:rsidR="002C3B99" w:rsidRPr="00EF29F2">
        <w:rPr>
          <w:rFonts w:ascii="Arial" w:hAnsi="Arial" w:cs="Arial"/>
          <w:sz w:val="20"/>
          <w:szCs w:val="20"/>
        </w:rPr>
        <w:t xml:space="preserve"> </w:t>
      </w:r>
      <w:r w:rsidRPr="00EF29F2">
        <w:rPr>
          <w:rFonts w:ascii="Arial" w:hAnsi="Arial" w:cs="Arial"/>
          <w:sz w:val="20"/>
          <w:szCs w:val="20"/>
        </w:rPr>
        <w:t>temu</w:t>
      </w:r>
      <w:r w:rsidR="002C3B99" w:rsidRPr="00EF29F2">
        <w:rPr>
          <w:rFonts w:ascii="Arial" w:hAnsi="Arial" w:cs="Arial"/>
          <w:sz w:val="20"/>
          <w:szCs w:val="20"/>
        </w:rPr>
        <w:t xml:space="preserve"> </w:t>
      </w:r>
      <w:r w:rsidRPr="00EF29F2">
        <w:rPr>
          <w:rFonts w:ascii="Arial" w:hAnsi="Arial" w:cs="Arial"/>
          <w:sz w:val="20"/>
          <w:szCs w:val="20"/>
        </w:rPr>
        <w:t>primerno</w:t>
      </w:r>
      <w:r w:rsidR="002C3B99" w:rsidRPr="00EF29F2">
        <w:rPr>
          <w:rFonts w:ascii="Arial" w:hAnsi="Arial" w:cs="Arial"/>
          <w:sz w:val="20"/>
          <w:szCs w:val="20"/>
        </w:rPr>
        <w:t xml:space="preserve"> </w:t>
      </w:r>
      <w:r w:rsidRPr="00EF29F2">
        <w:rPr>
          <w:rFonts w:ascii="Arial" w:hAnsi="Arial" w:cs="Arial"/>
          <w:sz w:val="20"/>
          <w:szCs w:val="20"/>
        </w:rPr>
        <w:t>so</w:t>
      </w:r>
      <w:r w:rsidR="002C3B99" w:rsidRPr="00EF29F2">
        <w:rPr>
          <w:rFonts w:ascii="Arial" w:hAnsi="Arial" w:cs="Arial"/>
          <w:sz w:val="20"/>
          <w:szCs w:val="20"/>
        </w:rPr>
        <w:t xml:space="preserve"> </w:t>
      </w:r>
      <w:r w:rsidRPr="00EF29F2">
        <w:rPr>
          <w:rFonts w:ascii="Arial" w:hAnsi="Arial" w:cs="Arial"/>
          <w:sz w:val="20"/>
          <w:szCs w:val="20"/>
        </w:rPr>
        <w:t>poglavja</w:t>
      </w:r>
      <w:r w:rsidR="002C3B99" w:rsidRPr="00EF29F2">
        <w:rPr>
          <w:rFonts w:ascii="Arial" w:hAnsi="Arial" w:cs="Arial"/>
          <w:sz w:val="20"/>
          <w:szCs w:val="20"/>
        </w:rPr>
        <w:t xml:space="preserve"> </w:t>
      </w:r>
      <w:r w:rsidRPr="00EF29F2">
        <w:rPr>
          <w:rFonts w:ascii="Arial" w:hAnsi="Arial" w:cs="Arial"/>
          <w:sz w:val="20"/>
          <w:szCs w:val="20"/>
        </w:rPr>
        <w:t>razdeljena</w:t>
      </w:r>
      <w:r w:rsidR="002C3B99" w:rsidRPr="00EF29F2">
        <w:rPr>
          <w:rFonts w:ascii="Arial" w:hAnsi="Arial" w:cs="Arial"/>
          <w:sz w:val="20"/>
          <w:szCs w:val="20"/>
        </w:rPr>
        <w:t xml:space="preserve"> </w:t>
      </w:r>
      <w:r w:rsidRPr="00EF29F2">
        <w:rPr>
          <w:rFonts w:ascii="Arial" w:hAnsi="Arial" w:cs="Arial"/>
          <w:sz w:val="20"/>
          <w:szCs w:val="20"/>
        </w:rPr>
        <w:t>po</w:t>
      </w:r>
      <w:r w:rsidR="002C3B99" w:rsidRPr="00EF29F2">
        <w:rPr>
          <w:rFonts w:ascii="Arial" w:hAnsi="Arial" w:cs="Arial"/>
          <w:sz w:val="20"/>
          <w:szCs w:val="20"/>
        </w:rPr>
        <w:t xml:space="preserve"> </w:t>
      </w:r>
      <w:r w:rsidRPr="00EF29F2">
        <w:rPr>
          <w:rFonts w:ascii="Arial" w:hAnsi="Arial" w:cs="Arial"/>
          <w:sz w:val="20"/>
          <w:szCs w:val="20"/>
        </w:rPr>
        <w:t>ciljih</w:t>
      </w:r>
      <w:r w:rsidR="00A41B8E" w:rsidRPr="00EF29F2">
        <w:rPr>
          <w:rFonts w:ascii="Arial" w:hAnsi="Arial" w:cs="Arial"/>
          <w:sz w:val="20"/>
          <w:szCs w:val="20"/>
        </w:rPr>
        <w:t>, tj.</w:t>
      </w:r>
      <w:r w:rsidR="002C3B99" w:rsidRPr="00EF29F2">
        <w:rPr>
          <w:rFonts w:ascii="Arial" w:hAnsi="Arial" w:cs="Arial"/>
          <w:sz w:val="20"/>
          <w:szCs w:val="20"/>
        </w:rPr>
        <w:t xml:space="preserve"> </w:t>
      </w:r>
      <w:r w:rsidRPr="00EF29F2">
        <w:rPr>
          <w:rFonts w:ascii="Arial" w:hAnsi="Arial" w:cs="Arial"/>
          <w:sz w:val="20"/>
          <w:szCs w:val="20"/>
        </w:rPr>
        <w:t>od</w:t>
      </w:r>
      <w:r w:rsidR="002C3B99" w:rsidRPr="00EF29F2">
        <w:rPr>
          <w:rFonts w:ascii="Arial" w:hAnsi="Arial" w:cs="Arial"/>
          <w:sz w:val="20"/>
          <w:szCs w:val="20"/>
        </w:rPr>
        <w:t xml:space="preserve"> </w:t>
      </w:r>
      <w:r w:rsidRPr="00EF29F2">
        <w:rPr>
          <w:rFonts w:ascii="Arial" w:hAnsi="Arial" w:cs="Arial"/>
          <w:sz w:val="20"/>
          <w:szCs w:val="20"/>
        </w:rPr>
        <w:t>prvega</w:t>
      </w:r>
      <w:r w:rsidR="002C3B99" w:rsidRPr="00EF29F2">
        <w:rPr>
          <w:rFonts w:ascii="Arial" w:hAnsi="Arial" w:cs="Arial"/>
          <w:sz w:val="20"/>
          <w:szCs w:val="20"/>
        </w:rPr>
        <w:t xml:space="preserve"> </w:t>
      </w:r>
      <w:r w:rsidRPr="00EF29F2">
        <w:rPr>
          <w:rFonts w:ascii="Arial" w:hAnsi="Arial" w:cs="Arial"/>
          <w:sz w:val="20"/>
          <w:szCs w:val="20"/>
        </w:rPr>
        <w:t>do</w:t>
      </w:r>
      <w:r w:rsidR="002C3B99" w:rsidRPr="00EF29F2">
        <w:rPr>
          <w:rFonts w:ascii="Arial" w:hAnsi="Arial" w:cs="Arial"/>
          <w:sz w:val="20"/>
          <w:szCs w:val="20"/>
        </w:rPr>
        <w:t xml:space="preserve"> </w:t>
      </w:r>
      <w:r w:rsidRPr="00EF29F2">
        <w:rPr>
          <w:rFonts w:ascii="Arial" w:hAnsi="Arial" w:cs="Arial"/>
          <w:sz w:val="20"/>
          <w:szCs w:val="20"/>
        </w:rPr>
        <w:t>trinajstega</w:t>
      </w:r>
      <w:r w:rsidR="002C3B99" w:rsidRPr="00EF29F2">
        <w:rPr>
          <w:rFonts w:ascii="Arial" w:hAnsi="Arial" w:cs="Arial"/>
          <w:sz w:val="20"/>
          <w:szCs w:val="20"/>
        </w:rPr>
        <w:t xml:space="preserve"> </w:t>
      </w:r>
      <w:r w:rsidR="00DB4358" w:rsidRPr="00EF29F2">
        <w:rPr>
          <w:rFonts w:ascii="Arial" w:hAnsi="Arial" w:cs="Arial"/>
          <w:sz w:val="20"/>
          <w:szCs w:val="20"/>
        </w:rPr>
        <w:t>cilja</w:t>
      </w:r>
      <w:r w:rsidRPr="00EF29F2">
        <w:rPr>
          <w:rFonts w:ascii="Arial" w:hAnsi="Arial" w:cs="Arial"/>
          <w:sz w:val="20"/>
          <w:szCs w:val="20"/>
        </w:rPr>
        <w:t>.</w:t>
      </w:r>
      <w:r w:rsidR="002C3B99" w:rsidRPr="00EF29F2">
        <w:rPr>
          <w:rFonts w:ascii="Arial" w:hAnsi="Arial" w:cs="Arial"/>
          <w:sz w:val="20"/>
          <w:szCs w:val="20"/>
        </w:rPr>
        <w:t xml:space="preserve"> </w:t>
      </w:r>
      <w:r w:rsidR="00EB3E72" w:rsidRPr="00EF29F2">
        <w:rPr>
          <w:rFonts w:ascii="Arial" w:hAnsi="Arial" w:cs="Arial"/>
          <w:sz w:val="20"/>
          <w:szCs w:val="20"/>
        </w:rPr>
        <w:t>D</w:t>
      </w:r>
      <w:r w:rsidR="00A41B8E" w:rsidRPr="00EF29F2">
        <w:rPr>
          <w:rFonts w:ascii="Arial" w:hAnsi="Arial" w:cs="Arial"/>
          <w:sz w:val="20"/>
          <w:szCs w:val="20"/>
        </w:rPr>
        <w:t>oda</w:t>
      </w:r>
      <w:r w:rsidR="00EB3E72" w:rsidRPr="00EF29F2">
        <w:rPr>
          <w:rFonts w:ascii="Arial" w:hAnsi="Arial" w:cs="Arial"/>
          <w:sz w:val="20"/>
          <w:szCs w:val="20"/>
        </w:rPr>
        <w:t>no</w:t>
      </w:r>
      <w:r w:rsidR="002C3B99" w:rsidRPr="00EF29F2">
        <w:rPr>
          <w:rFonts w:ascii="Arial" w:hAnsi="Arial" w:cs="Arial"/>
          <w:sz w:val="20"/>
          <w:szCs w:val="20"/>
        </w:rPr>
        <w:t xml:space="preserve"> </w:t>
      </w:r>
      <w:r w:rsidR="00EB3E72" w:rsidRPr="00EF29F2">
        <w:rPr>
          <w:rFonts w:ascii="Arial" w:hAnsi="Arial" w:cs="Arial"/>
          <w:sz w:val="20"/>
          <w:szCs w:val="20"/>
        </w:rPr>
        <w:t xml:space="preserve">je </w:t>
      </w:r>
      <w:r w:rsidR="00EC66E5" w:rsidRPr="00EF29F2">
        <w:rPr>
          <w:rFonts w:ascii="Arial" w:hAnsi="Arial" w:cs="Arial"/>
          <w:sz w:val="20"/>
          <w:szCs w:val="20"/>
        </w:rPr>
        <w:t>še</w:t>
      </w:r>
      <w:r w:rsidR="002C3B99" w:rsidRPr="00EF29F2">
        <w:rPr>
          <w:rFonts w:ascii="Arial" w:hAnsi="Arial" w:cs="Arial"/>
          <w:sz w:val="20"/>
          <w:szCs w:val="20"/>
        </w:rPr>
        <w:t xml:space="preserve"> </w:t>
      </w:r>
      <w:r w:rsidR="00EC66E5" w:rsidRPr="00EF29F2">
        <w:rPr>
          <w:rFonts w:ascii="Arial" w:hAnsi="Arial" w:cs="Arial"/>
          <w:sz w:val="20"/>
          <w:szCs w:val="20"/>
        </w:rPr>
        <w:t>poglavje</w:t>
      </w:r>
      <w:r w:rsidR="002C3B99" w:rsidRPr="00EF29F2">
        <w:rPr>
          <w:rFonts w:ascii="Arial" w:hAnsi="Arial" w:cs="Arial"/>
          <w:sz w:val="20"/>
          <w:szCs w:val="20"/>
        </w:rPr>
        <w:t xml:space="preserve"> </w:t>
      </w:r>
      <w:r w:rsidR="001D5D65" w:rsidRPr="00EF29F2">
        <w:rPr>
          <w:rFonts w:ascii="Arial" w:hAnsi="Arial" w:cs="Arial"/>
          <w:sz w:val="20"/>
          <w:szCs w:val="20"/>
        </w:rPr>
        <w:t>o</w:t>
      </w:r>
      <w:r w:rsidR="00A41B8E" w:rsidRPr="00EF29F2">
        <w:rPr>
          <w:rFonts w:ascii="Arial" w:hAnsi="Arial" w:cs="Arial"/>
          <w:sz w:val="20"/>
          <w:szCs w:val="20"/>
        </w:rPr>
        <w:t xml:space="preserve"> </w:t>
      </w:r>
      <w:r w:rsidRPr="00EF29F2">
        <w:rPr>
          <w:rFonts w:ascii="Arial" w:hAnsi="Arial" w:cs="Arial"/>
          <w:sz w:val="20"/>
          <w:szCs w:val="20"/>
        </w:rPr>
        <w:t>raziskav</w:t>
      </w:r>
      <w:r w:rsidR="001D5D65" w:rsidRPr="00EF29F2">
        <w:rPr>
          <w:rFonts w:ascii="Arial" w:hAnsi="Arial" w:cs="Arial"/>
          <w:sz w:val="20"/>
          <w:szCs w:val="20"/>
        </w:rPr>
        <w:t>ah</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objav</w:t>
      </w:r>
      <w:r w:rsidR="001D5D65" w:rsidRPr="00EF29F2">
        <w:rPr>
          <w:rFonts w:ascii="Arial" w:hAnsi="Arial" w:cs="Arial"/>
          <w:sz w:val="20"/>
          <w:szCs w:val="20"/>
        </w:rPr>
        <w:t>ah</w:t>
      </w:r>
      <w:r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ki</w:t>
      </w:r>
      <w:r w:rsidR="002C3B99" w:rsidRPr="00EF29F2">
        <w:rPr>
          <w:rFonts w:ascii="Arial" w:hAnsi="Arial" w:cs="Arial"/>
          <w:sz w:val="20"/>
          <w:szCs w:val="20"/>
        </w:rPr>
        <w:t xml:space="preserve"> </w:t>
      </w:r>
      <w:r w:rsidRPr="00EF29F2">
        <w:rPr>
          <w:rFonts w:ascii="Arial" w:hAnsi="Arial" w:cs="Arial"/>
          <w:sz w:val="20"/>
          <w:szCs w:val="20"/>
        </w:rPr>
        <w:t>se</w:t>
      </w:r>
      <w:r w:rsidR="002C3B99" w:rsidRPr="00EF29F2">
        <w:rPr>
          <w:rFonts w:ascii="Arial" w:hAnsi="Arial" w:cs="Arial"/>
          <w:sz w:val="20"/>
          <w:szCs w:val="20"/>
        </w:rPr>
        <w:t xml:space="preserve"> </w:t>
      </w:r>
      <w:r w:rsidRPr="00EF29F2">
        <w:rPr>
          <w:rFonts w:ascii="Arial" w:hAnsi="Arial" w:cs="Arial"/>
          <w:sz w:val="20"/>
          <w:szCs w:val="20"/>
        </w:rPr>
        <w:t>nanašajo</w:t>
      </w:r>
      <w:r w:rsidR="002C3B99" w:rsidRPr="00EF29F2">
        <w:rPr>
          <w:rFonts w:ascii="Arial" w:hAnsi="Arial" w:cs="Arial"/>
          <w:sz w:val="20"/>
          <w:szCs w:val="20"/>
        </w:rPr>
        <w:t xml:space="preserve"> </w:t>
      </w:r>
      <w:r w:rsidRPr="00EF29F2">
        <w:rPr>
          <w:rFonts w:ascii="Arial" w:hAnsi="Arial" w:cs="Arial"/>
          <w:sz w:val="20"/>
          <w:szCs w:val="20"/>
        </w:rPr>
        <w:t>na</w:t>
      </w:r>
      <w:r w:rsidR="002C3B99" w:rsidRPr="00EF29F2">
        <w:rPr>
          <w:rFonts w:ascii="Arial" w:hAnsi="Arial" w:cs="Arial"/>
          <w:sz w:val="20"/>
          <w:szCs w:val="20"/>
        </w:rPr>
        <w:t xml:space="preserve"> </w:t>
      </w:r>
      <w:r w:rsidRPr="00EF29F2">
        <w:rPr>
          <w:rFonts w:ascii="Arial" w:hAnsi="Arial" w:cs="Arial"/>
          <w:sz w:val="20"/>
          <w:szCs w:val="20"/>
        </w:rPr>
        <w:t>več</w:t>
      </w:r>
      <w:r w:rsidR="002C3B99" w:rsidRPr="00EF29F2">
        <w:rPr>
          <w:rFonts w:ascii="Arial" w:hAnsi="Arial" w:cs="Arial"/>
          <w:sz w:val="20"/>
          <w:szCs w:val="20"/>
        </w:rPr>
        <w:t xml:space="preserve"> </w:t>
      </w:r>
      <w:r w:rsidRPr="00EF29F2">
        <w:rPr>
          <w:rFonts w:ascii="Arial" w:hAnsi="Arial" w:cs="Arial"/>
          <w:sz w:val="20"/>
          <w:szCs w:val="20"/>
        </w:rPr>
        <w:t>različnih</w:t>
      </w:r>
      <w:r w:rsidR="002C3B99" w:rsidRPr="00EF29F2">
        <w:rPr>
          <w:rFonts w:ascii="Arial" w:hAnsi="Arial" w:cs="Arial"/>
          <w:sz w:val="20"/>
          <w:szCs w:val="20"/>
        </w:rPr>
        <w:t xml:space="preserve"> </w:t>
      </w:r>
      <w:r w:rsidRPr="00EF29F2">
        <w:rPr>
          <w:rFonts w:ascii="Arial" w:hAnsi="Arial" w:cs="Arial"/>
          <w:sz w:val="20"/>
          <w:szCs w:val="20"/>
        </w:rPr>
        <w:t>ciljev</w:t>
      </w:r>
      <w:r w:rsidR="002C3B99" w:rsidRPr="00EF29F2">
        <w:rPr>
          <w:rFonts w:ascii="Arial" w:hAnsi="Arial" w:cs="Arial"/>
          <w:sz w:val="20"/>
          <w:szCs w:val="20"/>
        </w:rPr>
        <w:t xml:space="preserve"> </w:t>
      </w:r>
      <w:r w:rsidRPr="00EF29F2">
        <w:rPr>
          <w:rFonts w:ascii="Arial" w:hAnsi="Arial" w:cs="Arial"/>
          <w:sz w:val="20"/>
          <w:szCs w:val="20"/>
        </w:rPr>
        <w:t>API</w:t>
      </w:r>
      <w:r w:rsidR="00704422" w:rsidRPr="00EF29F2">
        <w:rPr>
          <w:rFonts w:ascii="Arial" w:hAnsi="Arial" w:cs="Arial"/>
          <w:sz w:val="20"/>
          <w:szCs w:val="20"/>
        </w:rPr>
        <w:t xml:space="preserve"> 2014–2021</w:t>
      </w:r>
      <w:r w:rsidR="00EB3E72" w:rsidRPr="00EF29F2">
        <w:rPr>
          <w:rFonts w:ascii="Arial" w:hAnsi="Arial" w:cs="Arial"/>
          <w:sz w:val="20"/>
          <w:szCs w:val="20"/>
        </w:rPr>
        <w:t>. S</w:t>
      </w:r>
      <w:r w:rsidR="00A347B7" w:rsidRPr="00EF29F2">
        <w:rPr>
          <w:rFonts w:ascii="Arial" w:hAnsi="Arial" w:cs="Arial"/>
          <w:sz w:val="20"/>
          <w:szCs w:val="20"/>
        </w:rPr>
        <w:t>ledi</w:t>
      </w:r>
      <w:r w:rsidR="00EB3E72" w:rsidRPr="00EF29F2">
        <w:rPr>
          <w:rFonts w:ascii="Arial" w:hAnsi="Arial" w:cs="Arial"/>
          <w:sz w:val="20"/>
          <w:szCs w:val="20"/>
        </w:rPr>
        <w:t xml:space="preserve"> še</w:t>
      </w:r>
      <w:r w:rsidR="00E5676E" w:rsidRPr="00EF29F2">
        <w:rPr>
          <w:rFonts w:ascii="Arial" w:hAnsi="Arial" w:cs="Arial"/>
          <w:sz w:val="20"/>
          <w:szCs w:val="20"/>
        </w:rPr>
        <w:t xml:space="preserve"> poglavje z zaključki in seznam spremenjenih, dopolnjenih in sprejetih predpisov na področju invalidskega varstva v letu 20</w:t>
      </w:r>
      <w:r w:rsidR="000F132C" w:rsidRPr="00EF29F2">
        <w:rPr>
          <w:rFonts w:ascii="Arial" w:hAnsi="Arial" w:cs="Arial"/>
          <w:sz w:val="20"/>
          <w:szCs w:val="20"/>
        </w:rPr>
        <w:t>2</w:t>
      </w:r>
      <w:r w:rsidR="00EF4557" w:rsidRPr="00EF29F2">
        <w:rPr>
          <w:rFonts w:ascii="Arial" w:hAnsi="Arial" w:cs="Arial"/>
          <w:sz w:val="20"/>
          <w:szCs w:val="20"/>
        </w:rPr>
        <w:t>1</w:t>
      </w:r>
      <w:r w:rsidR="00C25BB9"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Vsako</w:t>
      </w:r>
      <w:r w:rsidR="002C3B99" w:rsidRPr="00EF29F2">
        <w:rPr>
          <w:rFonts w:ascii="Arial" w:hAnsi="Arial" w:cs="Arial"/>
          <w:sz w:val="20"/>
          <w:szCs w:val="20"/>
        </w:rPr>
        <w:t xml:space="preserve"> </w:t>
      </w:r>
      <w:r w:rsidRPr="00EF29F2">
        <w:rPr>
          <w:rFonts w:ascii="Arial" w:hAnsi="Arial" w:cs="Arial"/>
          <w:sz w:val="20"/>
          <w:szCs w:val="20"/>
        </w:rPr>
        <w:t>poglavje</w:t>
      </w:r>
      <w:r w:rsidR="002C3B99" w:rsidRPr="00EF29F2">
        <w:rPr>
          <w:rFonts w:ascii="Arial" w:hAnsi="Arial" w:cs="Arial"/>
          <w:sz w:val="20"/>
          <w:szCs w:val="20"/>
        </w:rPr>
        <w:t xml:space="preserve"> </w:t>
      </w:r>
      <w:r w:rsidRPr="00EF29F2">
        <w:rPr>
          <w:rFonts w:ascii="Arial" w:hAnsi="Arial" w:cs="Arial"/>
          <w:sz w:val="20"/>
          <w:szCs w:val="20"/>
        </w:rPr>
        <w:t>je</w:t>
      </w:r>
      <w:r w:rsidR="002C3B99" w:rsidRPr="00EF29F2">
        <w:rPr>
          <w:rFonts w:ascii="Arial" w:hAnsi="Arial" w:cs="Arial"/>
          <w:sz w:val="20"/>
          <w:szCs w:val="20"/>
        </w:rPr>
        <w:t xml:space="preserve"> </w:t>
      </w:r>
      <w:r w:rsidR="001C2638" w:rsidRPr="00EF29F2">
        <w:rPr>
          <w:rFonts w:ascii="Arial" w:hAnsi="Arial" w:cs="Arial"/>
          <w:sz w:val="20"/>
          <w:szCs w:val="20"/>
        </w:rPr>
        <w:t>v</w:t>
      </w:r>
      <w:r w:rsidR="002C3B99" w:rsidRPr="00EF29F2">
        <w:rPr>
          <w:rFonts w:ascii="Arial" w:hAnsi="Arial" w:cs="Arial"/>
          <w:sz w:val="20"/>
          <w:szCs w:val="20"/>
        </w:rPr>
        <w:t xml:space="preserve"> </w:t>
      </w:r>
      <w:r w:rsidR="00413F34" w:rsidRPr="00EF29F2">
        <w:rPr>
          <w:rFonts w:ascii="Arial" w:hAnsi="Arial" w:cs="Arial"/>
          <w:sz w:val="20"/>
          <w:szCs w:val="20"/>
        </w:rPr>
        <w:t>prvem</w:t>
      </w:r>
      <w:r w:rsidR="002C3B99" w:rsidRPr="00EF29F2">
        <w:rPr>
          <w:rFonts w:ascii="Arial" w:hAnsi="Arial" w:cs="Arial"/>
          <w:sz w:val="20"/>
          <w:szCs w:val="20"/>
        </w:rPr>
        <w:t xml:space="preserve"> </w:t>
      </w:r>
      <w:r w:rsidR="00413F34" w:rsidRPr="00EF29F2">
        <w:rPr>
          <w:rFonts w:ascii="Arial" w:hAnsi="Arial" w:cs="Arial"/>
          <w:sz w:val="20"/>
          <w:szCs w:val="20"/>
        </w:rPr>
        <w:t>delu</w:t>
      </w:r>
      <w:r w:rsidR="002C3B99" w:rsidRPr="00EF29F2">
        <w:rPr>
          <w:rFonts w:ascii="Arial" w:hAnsi="Arial" w:cs="Arial"/>
          <w:sz w:val="20"/>
          <w:szCs w:val="20"/>
        </w:rPr>
        <w:t xml:space="preserve"> </w:t>
      </w:r>
      <w:r w:rsidR="006B2918" w:rsidRPr="00EF29F2">
        <w:rPr>
          <w:rFonts w:ascii="Arial" w:hAnsi="Arial" w:cs="Arial"/>
          <w:sz w:val="20"/>
          <w:szCs w:val="20"/>
        </w:rPr>
        <w:t>strukturirano</w:t>
      </w:r>
      <w:r w:rsidR="002C3B99" w:rsidRPr="00EF29F2">
        <w:rPr>
          <w:rFonts w:ascii="Arial" w:hAnsi="Arial" w:cs="Arial"/>
          <w:sz w:val="20"/>
          <w:szCs w:val="20"/>
        </w:rPr>
        <w:t xml:space="preserve"> </w:t>
      </w:r>
      <w:r w:rsidRPr="00EF29F2">
        <w:rPr>
          <w:rFonts w:ascii="Arial" w:hAnsi="Arial" w:cs="Arial"/>
          <w:sz w:val="20"/>
          <w:szCs w:val="20"/>
        </w:rPr>
        <w:t>tako,</w:t>
      </w:r>
      <w:r w:rsidR="002C3B99" w:rsidRPr="00EF29F2">
        <w:rPr>
          <w:rFonts w:ascii="Arial" w:hAnsi="Arial" w:cs="Arial"/>
          <w:sz w:val="20"/>
          <w:szCs w:val="20"/>
        </w:rPr>
        <w:t xml:space="preserve"> </w:t>
      </w:r>
      <w:r w:rsidRPr="00EF29F2">
        <w:rPr>
          <w:rFonts w:ascii="Arial" w:hAnsi="Arial" w:cs="Arial"/>
          <w:sz w:val="20"/>
          <w:szCs w:val="20"/>
        </w:rPr>
        <w:t>da</w:t>
      </w:r>
      <w:r w:rsidR="002C3B99" w:rsidRPr="00EF29F2">
        <w:rPr>
          <w:rFonts w:ascii="Arial" w:hAnsi="Arial" w:cs="Arial"/>
          <w:sz w:val="20"/>
          <w:szCs w:val="20"/>
        </w:rPr>
        <w:t xml:space="preserve"> </w:t>
      </w:r>
      <w:r w:rsidRPr="00EF29F2">
        <w:rPr>
          <w:rFonts w:ascii="Arial" w:hAnsi="Arial" w:cs="Arial"/>
          <w:sz w:val="20"/>
          <w:szCs w:val="20"/>
        </w:rPr>
        <w:t>je</w:t>
      </w:r>
      <w:r w:rsidR="002C3B99" w:rsidRPr="00EF29F2">
        <w:rPr>
          <w:rFonts w:ascii="Arial" w:hAnsi="Arial" w:cs="Arial"/>
          <w:sz w:val="20"/>
          <w:szCs w:val="20"/>
        </w:rPr>
        <w:t xml:space="preserve"> </w:t>
      </w:r>
      <w:r w:rsidRPr="00EF29F2">
        <w:rPr>
          <w:rFonts w:ascii="Arial" w:hAnsi="Arial" w:cs="Arial"/>
          <w:sz w:val="20"/>
          <w:szCs w:val="20"/>
        </w:rPr>
        <w:t>najprej</w:t>
      </w:r>
      <w:r w:rsidR="002C3B99" w:rsidRPr="00EF29F2">
        <w:rPr>
          <w:rFonts w:ascii="Arial" w:hAnsi="Arial" w:cs="Arial"/>
          <w:sz w:val="20"/>
          <w:szCs w:val="20"/>
        </w:rPr>
        <w:t xml:space="preserve"> </w:t>
      </w:r>
      <w:r w:rsidRPr="00EF29F2">
        <w:rPr>
          <w:rFonts w:ascii="Arial" w:hAnsi="Arial" w:cs="Arial"/>
          <w:sz w:val="20"/>
          <w:szCs w:val="20"/>
        </w:rPr>
        <w:t>naveden</w:t>
      </w:r>
      <w:r w:rsidR="002C3B99" w:rsidRPr="00EF29F2">
        <w:rPr>
          <w:rFonts w:ascii="Arial" w:hAnsi="Arial" w:cs="Arial"/>
          <w:sz w:val="20"/>
          <w:szCs w:val="20"/>
        </w:rPr>
        <w:t xml:space="preserve"> </w:t>
      </w:r>
      <w:r w:rsidRPr="00EF29F2">
        <w:rPr>
          <w:rFonts w:ascii="Arial" w:hAnsi="Arial" w:cs="Arial"/>
          <w:sz w:val="20"/>
          <w:szCs w:val="20"/>
        </w:rPr>
        <w:t>cilj,</w:t>
      </w:r>
      <w:r w:rsidR="002C3B99" w:rsidRPr="00EF29F2">
        <w:rPr>
          <w:rFonts w:ascii="Arial" w:hAnsi="Arial" w:cs="Arial"/>
          <w:sz w:val="20"/>
          <w:szCs w:val="20"/>
        </w:rPr>
        <w:t xml:space="preserve"> </w:t>
      </w:r>
      <w:r w:rsidRPr="00EF29F2">
        <w:rPr>
          <w:rFonts w:ascii="Arial" w:hAnsi="Arial" w:cs="Arial"/>
          <w:sz w:val="20"/>
          <w:szCs w:val="20"/>
        </w:rPr>
        <w:t>sledijo</w:t>
      </w:r>
      <w:r w:rsidR="00EA5F2D" w:rsidRPr="00EF29F2">
        <w:rPr>
          <w:rFonts w:ascii="Arial" w:hAnsi="Arial" w:cs="Arial"/>
          <w:sz w:val="20"/>
          <w:szCs w:val="20"/>
        </w:rPr>
        <w:t xml:space="preserve"> pa</w:t>
      </w:r>
      <w:r w:rsidR="002C3B99" w:rsidRPr="00EF29F2">
        <w:rPr>
          <w:rFonts w:ascii="Arial" w:hAnsi="Arial" w:cs="Arial"/>
          <w:sz w:val="20"/>
          <w:szCs w:val="20"/>
        </w:rPr>
        <w:t xml:space="preserve"> </w:t>
      </w:r>
      <w:r w:rsidRPr="00EF29F2">
        <w:rPr>
          <w:rFonts w:ascii="Arial" w:hAnsi="Arial" w:cs="Arial"/>
          <w:sz w:val="20"/>
          <w:szCs w:val="20"/>
        </w:rPr>
        <w:t>mu</w:t>
      </w:r>
      <w:r w:rsidR="002C3B99" w:rsidRPr="00EF29F2">
        <w:rPr>
          <w:rFonts w:ascii="Arial" w:hAnsi="Arial" w:cs="Arial"/>
          <w:sz w:val="20"/>
          <w:szCs w:val="20"/>
        </w:rPr>
        <w:t xml:space="preserve"> </w:t>
      </w:r>
      <w:r w:rsidRPr="00EF29F2">
        <w:rPr>
          <w:rFonts w:ascii="Arial" w:hAnsi="Arial" w:cs="Arial"/>
          <w:sz w:val="20"/>
          <w:szCs w:val="20"/>
        </w:rPr>
        <w:t>ukrepi</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nosilci.</w:t>
      </w:r>
      <w:r w:rsidR="002C3B99" w:rsidRPr="00EF29F2">
        <w:rPr>
          <w:rFonts w:ascii="Arial" w:hAnsi="Arial" w:cs="Arial"/>
          <w:sz w:val="20"/>
          <w:szCs w:val="20"/>
        </w:rPr>
        <w:t xml:space="preserve"> </w:t>
      </w:r>
      <w:r w:rsidR="00BC6C7E" w:rsidRPr="00EF29F2">
        <w:rPr>
          <w:rFonts w:ascii="Arial" w:hAnsi="Arial" w:cs="Arial"/>
          <w:sz w:val="20"/>
          <w:szCs w:val="20"/>
        </w:rPr>
        <w:t>Navedeni</w:t>
      </w:r>
      <w:r w:rsidR="002C3B99" w:rsidRPr="00EF29F2">
        <w:rPr>
          <w:rFonts w:ascii="Arial" w:hAnsi="Arial" w:cs="Arial"/>
          <w:sz w:val="20"/>
          <w:szCs w:val="20"/>
        </w:rPr>
        <w:t xml:space="preserve"> </w:t>
      </w:r>
      <w:r w:rsidR="00BC6C7E" w:rsidRPr="00EF29F2">
        <w:rPr>
          <w:rFonts w:ascii="Arial" w:hAnsi="Arial" w:cs="Arial"/>
          <w:sz w:val="20"/>
          <w:szCs w:val="20"/>
        </w:rPr>
        <w:t>cilji,</w:t>
      </w:r>
      <w:r w:rsidR="002C3B99" w:rsidRPr="00EF29F2">
        <w:rPr>
          <w:rFonts w:ascii="Arial" w:hAnsi="Arial" w:cs="Arial"/>
          <w:sz w:val="20"/>
          <w:szCs w:val="20"/>
        </w:rPr>
        <w:t xml:space="preserve"> </w:t>
      </w:r>
      <w:r w:rsidR="00BC6C7E" w:rsidRPr="00EF29F2">
        <w:rPr>
          <w:rFonts w:ascii="Arial" w:hAnsi="Arial" w:cs="Arial"/>
          <w:sz w:val="20"/>
          <w:szCs w:val="20"/>
        </w:rPr>
        <w:t>ukrepi</w:t>
      </w:r>
      <w:r w:rsidR="002C3B99" w:rsidRPr="00EF29F2">
        <w:rPr>
          <w:rFonts w:ascii="Arial" w:hAnsi="Arial" w:cs="Arial"/>
          <w:sz w:val="20"/>
          <w:szCs w:val="20"/>
        </w:rPr>
        <w:t xml:space="preserve"> </w:t>
      </w:r>
      <w:r w:rsidR="00BC6C7E" w:rsidRPr="00EF29F2">
        <w:rPr>
          <w:rFonts w:ascii="Arial" w:hAnsi="Arial" w:cs="Arial"/>
          <w:sz w:val="20"/>
          <w:szCs w:val="20"/>
        </w:rPr>
        <w:t>in</w:t>
      </w:r>
      <w:r w:rsidR="002C3B99" w:rsidRPr="00EF29F2">
        <w:rPr>
          <w:rFonts w:ascii="Arial" w:hAnsi="Arial" w:cs="Arial"/>
          <w:sz w:val="20"/>
          <w:szCs w:val="20"/>
        </w:rPr>
        <w:t xml:space="preserve"> </w:t>
      </w:r>
      <w:r w:rsidR="00BC6C7E" w:rsidRPr="00EF29F2">
        <w:rPr>
          <w:rFonts w:ascii="Arial" w:hAnsi="Arial" w:cs="Arial"/>
          <w:sz w:val="20"/>
          <w:szCs w:val="20"/>
        </w:rPr>
        <w:t>nosilci</w:t>
      </w:r>
      <w:r w:rsidR="002C3B99" w:rsidRPr="00EF29F2">
        <w:rPr>
          <w:rFonts w:ascii="Arial" w:hAnsi="Arial" w:cs="Arial"/>
          <w:sz w:val="20"/>
          <w:szCs w:val="20"/>
        </w:rPr>
        <w:t xml:space="preserve"> </w:t>
      </w:r>
      <w:r w:rsidR="00BC6C7E" w:rsidRPr="00EF29F2">
        <w:rPr>
          <w:rFonts w:ascii="Arial" w:hAnsi="Arial" w:cs="Arial"/>
          <w:sz w:val="20"/>
          <w:szCs w:val="20"/>
        </w:rPr>
        <w:t>so</w:t>
      </w:r>
      <w:r w:rsidR="002C3B99" w:rsidRPr="00EF29F2">
        <w:rPr>
          <w:rFonts w:ascii="Arial" w:hAnsi="Arial" w:cs="Arial"/>
          <w:sz w:val="20"/>
          <w:szCs w:val="20"/>
        </w:rPr>
        <w:t xml:space="preserve"> </w:t>
      </w:r>
      <w:r w:rsidR="00BC6C7E" w:rsidRPr="00EF29F2">
        <w:rPr>
          <w:rFonts w:ascii="Arial" w:hAnsi="Arial" w:cs="Arial"/>
          <w:sz w:val="20"/>
          <w:szCs w:val="20"/>
        </w:rPr>
        <w:t>zapisani</w:t>
      </w:r>
      <w:r w:rsidR="002C3B99" w:rsidRPr="00EF29F2">
        <w:rPr>
          <w:rFonts w:ascii="Arial" w:hAnsi="Arial" w:cs="Arial"/>
          <w:sz w:val="20"/>
          <w:szCs w:val="20"/>
        </w:rPr>
        <w:t xml:space="preserve"> </w:t>
      </w:r>
      <w:r w:rsidR="00BC6C7E" w:rsidRPr="00EF29F2">
        <w:rPr>
          <w:rFonts w:ascii="Arial" w:hAnsi="Arial" w:cs="Arial"/>
          <w:sz w:val="20"/>
          <w:szCs w:val="20"/>
        </w:rPr>
        <w:t>enako</w:t>
      </w:r>
      <w:r w:rsidR="002C3B99" w:rsidRPr="00EF29F2">
        <w:rPr>
          <w:rFonts w:ascii="Arial" w:hAnsi="Arial" w:cs="Arial"/>
          <w:sz w:val="20"/>
          <w:szCs w:val="20"/>
        </w:rPr>
        <w:t xml:space="preserve"> </w:t>
      </w:r>
      <w:r w:rsidR="00BC6C7E" w:rsidRPr="00EF29F2">
        <w:rPr>
          <w:rFonts w:ascii="Arial" w:hAnsi="Arial" w:cs="Arial"/>
          <w:sz w:val="20"/>
          <w:szCs w:val="20"/>
        </w:rPr>
        <w:t>kot</w:t>
      </w:r>
      <w:r w:rsidR="002C3B99" w:rsidRPr="00EF29F2">
        <w:rPr>
          <w:rFonts w:ascii="Arial" w:hAnsi="Arial" w:cs="Arial"/>
          <w:sz w:val="20"/>
          <w:szCs w:val="20"/>
        </w:rPr>
        <w:t xml:space="preserve"> </w:t>
      </w:r>
      <w:r w:rsidR="00BC6C7E" w:rsidRPr="00EF29F2">
        <w:rPr>
          <w:rFonts w:ascii="Arial" w:hAnsi="Arial" w:cs="Arial"/>
          <w:sz w:val="20"/>
          <w:szCs w:val="20"/>
        </w:rPr>
        <w:t>v</w:t>
      </w:r>
      <w:r w:rsidR="002C3B99" w:rsidRPr="00EF29F2">
        <w:rPr>
          <w:rFonts w:ascii="Arial" w:hAnsi="Arial" w:cs="Arial"/>
          <w:sz w:val="20"/>
          <w:szCs w:val="20"/>
        </w:rPr>
        <w:t xml:space="preserve"> </w:t>
      </w:r>
      <w:r w:rsidR="00BC6C7E" w:rsidRPr="00EF29F2">
        <w:rPr>
          <w:rFonts w:ascii="Arial" w:hAnsi="Arial" w:cs="Arial"/>
          <w:sz w:val="20"/>
          <w:szCs w:val="20"/>
        </w:rPr>
        <w:t>API</w:t>
      </w:r>
      <w:r w:rsidR="00704422" w:rsidRPr="00EF29F2">
        <w:rPr>
          <w:rFonts w:ascii="Arial" w:hAnsi="Arial" w:cs="Arial"/>
          <w:sz w:val="20"/>
          <w:szCs w:val="20"/>
        </w:rPr>
        <w:t xml:space="preserve"> 2014–2021</w:t>
      </w:r>
      <w:r w:rsidR="00EA5F2D" w:rsidRPr="00EF29F2">
        <w:rPr>
          <w:rFonts w:ascii="Arial" w:hAnsi="Arial" w:cs="Arial"/>
          <w:sz w:val="20"/>
          <w:szCs w:val="20"/>
        </w:rPr>
        <w:t>, p</w:t>
      </w:r>
      <w:r w:rsidR="001C2638" w:rsidRPr="00EF29F2">
        <w:rPr>
          <w:rFonts w:ascii="Arial" w:hAnsi="Arial" w:cs="Arial"/>
          <w:sz w:val="20"/>
          <w:szCs w:val="20"/>
        </w:rPr>
        <w:t>ri</w:t>
      </w:r>
      <w:r w:rsidR="002C3B99" w:rsidRPr="00EF29F2">
        <w:rPr>
          <w:rFonts w:ascii="Arial" w:hAnsi="Arial" w:cs="Arial"/>
          <w:sz w:val="20"/>
          <w:szCs w:val="20"/>
        </w:rPr>
        <w:t xml:space="preserve"> </w:t>
      </w:r>
      <w:r w:rsidR="001C2638" w:rsidRPr="00EF29F2">
        <w:rPr>
          <w:rFonts w:ascii="Arial" w:hAnsi="Arial" w:cs="Arial"/>
          <w:sz w:val="20"/>
          <w:szCs w:val="20"/>
        </w:rPr>
        <w:t>vsakem</w:t>
      </w:r>
      <w:r w:rsidR="002C3B99" w:rsidRPr="00EF29F2">
        <w:rPr>
          <w:rFonts w:ascii="Arial" w:hAnsi="Arial" w:cs="Arial"/>
          <w:sz w:val="20"/>
          <w:szCs w:val="20"/>
        </w:rPr>
        <w:t xml:space="preserve"> </w:t>
      </w:r>
      <w:r w:rsidR="001C2638" w:rsidRPr="00EF29F2">
        <w:rPr>
          <w:rFonts w:ascii="Arial" w:hAnsi="Arial" w:cs="Arial"/>
          <w:sz w:val="20"/>
          <w:szCs w:val="20"/>
        </w:rPr>
        <w:t>cilju</w:t>
      </w:r>
      <w:r w:rsidR="002C3B99" w:rsidRPr="00EF29F2">
        <w:rPr>
          <w:rFonts w:ascii="Arial" w:hAnsi="Arial" w:cs="Arial"/>
          <w:sz w:val="20"/>
          <w:szCs w:val="20"/>
        </w:rPr>
        <w:t xml:space="preserve"> </w:t>
      </w:r>
      <w:r w:rsidR="00EA5F2D" w:rsidRPr="00EF29F2">
        <w:rPr>
          <w:rFonts w:ascii="Arial" w:hAnsi="Arial" w:cs="Arial"/>
          <w:sz w:val="20"/>
          <w:szCs w:val="20"/>
        </w:rPr>
        <w:t xml:space="preserve">pa </w:t>
      </w:r>
      <w:r w:rsidR="00A41B8E" w:rsidRPr="00EF29F2">
        <w:rPr>
          <w:rFonts w:ascii="Arial" w:hAnsi="Arial" w:cs="Arial"/>
          <w:sz w:val="20"/>
          <w:szCs w:val="20"/>
        </w:rPr>
        <w:t xml:space="preserve">so navedeni </w:t>
      </w:r>
      <w:r w:rsidR="00EC66E5" w:rsidRPr="00EF29F2">
        <w:rPr>
          <w:rFonts w:ascii="Arial" w:hAnsi="Arial" w:cs="Arial"/>
          <w:sz w:val="20"/>
          <w:szCs w:val="20"/>
        </w:rPr>
        <w:t>tudi</w:t>
      </w:r>
      <w:r w:rsidR="002C3B99" w:rsidRPr="00EF29F2">
        <w:rPr>
          <w:rFonts w:ascii="Arial" w:hAnsi="Arial" w:cs="Arial"/>
          <w:sz w:val="20"/>
          <w:szCs w:val="20"/>
        </w:rPr>
        <w:t xml:space="preserve"> </w:t>
      </w:r>
      <w:r w:rsidR="00EC66E5" w:rsidRPr="00EF29F2">
        <w:rPr>
          <w:rFonts w:ascii="Arial" w:hAnsi="Arial" w:cs="Arial"/>
          <w:sz w:val="20"/>
          <w:szCs w:val="20"/>
        </w:rPr>
        <w:t>poročevalc</w:t>
      </w:r>
      <w:r w:rsidR="00A41B8E" w:rsidRPr="00EF29F2">
        <w:rPr>
          <w:rFonts w:ascii="Arial" w:hAnsi="Arial" w:cs="Arial"/>
          <w:sz w:val="20"/>
          <w:szCs w:val="20"/>
        </w:rPr>
        <w:t>i</w:t>
      </w:r>
      <w:r w:rsidR="00EA5F2D" w:rsidRPr="00EF29F2">
        <w:rPr>
          <w:rFonts w:ascii="Arial" w:hAnsi="Arial" w:cs="Arial"/>
          <w:sz w:val="20"/>
          <w:szCs w:val="20"/>
        </w:rPr>
        <w:t xml:space="preserve">. Med poročevalce spadajo </w:t>
      </w:r>
      <w:r w:rsidR="00DB4358" w:rsidRPr="00EF29F2">
        <w:rPr>
          <w:rFonts w:ascii="Arial" w:hAnsi="Arial" w:cs="Arial"/>
          <w:sz w:val="20"/>
          <w:szCs w:val="20"/>
        </w:rPr>
        <w:t>organizacije,</w:t>
      </w:r>
      <w:r w:rsidR="002C3B99" w:rsidRPr="00EF29F2">
        <w:rPr>
          <w:rFonts w:ascii="Arial" w:hAnsi="Arial" w:cs="Arial"/>
          <w:sz w:val="20"/>
          <w:szCs w:val="20"/>
        </w:rPr>
        <w:t xml:space="preserve"> </w:t>
      </w:r>
      <w:r w:rsidR="00DB4358" w:rsidRPr="00EF29F2">
        <w:rPr>
          <w:rFonts w:ascii="Arial" w:hAnsi="Arial" w:cs="Arial"/>
          <w:sz w:val="20"/>
          <w:szCs w:val="20"/>
        </w:rPr>
        <w:t>katerih</w:t>
      </w:r>
      <w:r w:rsidR="002C3B99" w:rsidRPr="00EF29F2">
        <w:rPr>
          <w:rFonts w:ascii="Arial" w:hAnsi="Arial" w:cs="Arial"/>
          <w:sz w:val="20"/>
          <w:szCs w:val="20"/>
        </w:rPr>
        <w:t xml:space="preserve"> </w:t>
      </w:r>
      <w:r w:rsidR="00DB4358" w:rsidRPr="00EF29F2">
        <w:rPr>
          <w:rFonts w:ascii="Arial" w:hAnsi="Arial" w:cs="Arial"/>
          <w:sz w:val="20"/>
          <w:szCs w:val="20"/>
        </w:rPr>
        <w:t>predstavniki</w:t>
      </w:r>
      <w:r w:rsidR="002C3B99" w:rsidRPr="00EF29F2">
        <w:rPr>
          <w:rFonts w:ascii="Arial" w:hAnsi="Arial" w:cs="Arial"/>
          <w:sz w:val="20"/>
          <w:szCs w:val="20"/>
        </w:rPr>
        <w:t xml:space="preserve"> </w:t>
      </w:r>
      <w:r w:rsidR="00DB4358" w:rsidRPr="00EF29F2">
        <w:rPr>
          <w:rFonts w:ascii="Arial" w:hAnsi="Arial" w:cs="Arial"/>
          <w:sz w:val="20"/>
          <w:szCs w:val="20"/>
        </w:rPr>
        <w:t>so</w:t>
      </w:r>
      <w:r w:rsidR="002C3B99" w:rsidRPr="00EF29F2">
        <w:rPr>
          <w:rFonts w:ascii="Arial" w:hAnsi="Arial" w:cs="Arial"/>
          <w:sz w:val="20"/>
          <w:szCs w:val="20"/>
        </w:rPr>
        <w:t xml:space="preserve"> </w:t>
      </w:r>
      <w:r w:rsidR="00DB4358" w:rsidRPr="00EF29F2">
        <w:rPr>
          <w:rFonts w:ascii="Arial" w:hAnsi="Arial" w:cs="Arial"/>
          <w:sz w:val="20"/>
          <w:szCs w:val="20"/>
        </w:rPr>
        <w:t>člani</w:t>
      </w:r>
      <w:r w:rsidR="002C3B99" w:rsidRPr="00EF29F2">
        <w:rPr>
          <w:rFonts w:ascii="Arial" w:hAnsi="Arial" w:cs="Arial"/>
          <w:sz w:val="20"/>
          <w:szCs w:val="20"/>
        </w:rPr>
        <w:t xml:space="preserve"> </w:t>
      </w:r>
      <w:r w:rsidR="00DB4358" w:rsidRPr="00EF29F2">
        <w:rPr>
          <w:rFonts w:ascii="Arial" w:hAnsi="Arial" w:cs="Arial"/>
          <w:sz w:val="20"/>
          <w:szCs w:val="20"/>
        </w:rPr>
        <w:t>Komisije</w:t>
      </w:r>
      <w:r w:rsidR="002C3B99" w:rsidRPr="00EF29F2">
        <w:rPr>
          <w:rFonts w:ascii="Arial" w:hAnsi="Arial" w:cs="Arial"/>
          <w:sz w:val="20"/>
          <w:szCs w:val="20"/>
        </w:rPr>
        <w:t xml:space="preserve"> </w:t>
      </w:r>
      <w:r w:rsidR="00DB4358" w:rsidRPr="00EF29F2">
        <w:rPr>
          <w:rFonts w:ascii="Arial" w:hAnsi="Arial" w:cs="Arial"/>
          <w:sz w:val="20"/>
          <w:szCs w:val="20"/>
        </w:rPr>
        <w:t>za</w:t>
      </w:r>
      <w:r w:rsidR="002C3B99" w:rsidRPr="00EF29F2">
        <w:rPr>
          <w:rFonts w:ascii="Arial" w:hAnsi="Arial" w:cs="Arial"/>
          <w:sz w:val="20"/>
          <w:szCs w:val="20"/>
        </w:rPr>
        <w:t xml:space="preserve"> </w:t>
      </w:r>
      <w:r w:rsidR="00DB4358" w:rsidRPr="00EF29F2">
        <w:rPr>
          <w:rFonts w:ascii="Arial" w:hAnsi="Arial" w:cs="Arial"/>
          <w:sz w:val="20"/>
          <w:szCs w:val="20"/>
        </w:rPr>
        <w:t>spremljanje</w:t>
      </w:r>
      <w:r w:rsidR="002C3B99" w:rsidRPr="00EF29F2">
        <w:rPr>
          <w:rFonts w:ascii="Arial" w:hAnsi="Arial" w:cs="Arial"/>
          <w:sz w:val="20"/>
          <w:szCs w:val="20"/>
        </w:rPr>
        <w:t xml:space="preserve"> </w:t>
      </w:r>
      <w:r w:rsidR="00DB4358" w:rsidRPr="00EF29F2">
        <w:rPr>
          <w:rFonts w:ascii="Arial" w:hAnsi="Arial" w:cs="Arial"/>
          <w:sz w:val="20"/>
          <w:szCs w:val="20"/>
        </w:rPr>
        <w:t>izvajanja</w:t>
      </w:r>
      <w:r w:rsidR="002C3B99" w:rsidRPr="00EF29F2">
        <w:rPr>
          <w:rFonts w:ascii="Arial" w:hAnsi="Arial" w:cs="Arial"/>
          <w:sz w:val="20"/>
          <w:szCs w:val="20"/>
        </w:rPr>
        <w:t xml:space="preserve"> </w:t>
      </w:r>
      <w:r w:rsidR="00DB4358" w:rsidRPr="00EF29F2">
        <w:rPr>
          <w:rFonts w:ascii="Arial" w:hAnsi="Arial" w:cs="Arial"/>
          <w:sz w:val="20"/>
          <w:szCs w:val="20"/>
        </w:rPr>
        <w:t>API</w:t>
      </w:r>
      <w:r w:rsidR="00704422" w:rsidRPr="00EF29F2">
        <w:rPr>
          <w:rFonts w:ascii="Arial" w:hAnsi="Arial" w:cs="Arial"/>
          <w:sz w:val="20"/>
          <w:szCs w:val="20"/>
        </w:rPr>
        <w:t xml:space="preserve"> 2014–2021 </w:t>
      </w:r>
      <w:r w:rsidR="00EC66E5" w:rsidRPr="00EF29F2">
        <w:rPr>
          <w:rFonts w:ascii="Arial" w:hAnsi="Arial" w:cs="Arial"/>
          <w:sz w:val="20"/>
          <w:szCs w:val="20"/>
        </w:rPr>
        <w:t>in</w:t>
      </w:r>
      <w:r w:rsidR="002C3B99" w:rsidRPr="00EF29F2">
        <w:rPr>
          <w:rFonts w:ascii="Arial" w:hAnsi="Arial" w:cs="Arial"/>
          <w:sz w:val="20"/>
          <w:szCs w:val="20"/>
        </w:rPr>
        <w:t xml:space="preserve"> </w:t>
      </w:r>
      <w:r w:rsidR="00EC66E5" w:rsidRPr="00EF29F2">
        <w:rPr>
          <w:rFonts w:ascii="Arial" w:hAnsi="Arial" w:cs="Arial"/>
          <w:sz w:val="20"/>
          <w:szCs w:val="20"/>
        </w:rPr>
        <w:t>so</w:t>
      </w:r>
      <w:r w:rsidR="002C3B99" w:rsidRPr="00EF29F2">
        <w:rPr>
          <w:rFonts w:ascii="Arial" w:hAnsi="Arial" w:cs="Arial"/>
          <w:sz w:val="20"/>
          <w:szCs w:val="20"/>
        </w:rPr>
        <w:t xml:space="preserve"> </w:t>
      </w:r>
      <w:r w:rsidR="001C2638" w:rsidRPr="00EF29F2">
        <w:rPr>
          <w:rFonts w:ascii="Arial" w:hAnsi="Arial" w:cs="Arial"/>
          <w:sz w:val="20"/>
          <w:szCs w:val="20"/>
        </w:rPr>
        <w:t>do</w:t>
      </w:r>
      <w:r w:rsidR="002C3B99" w:rsidRPr="00EF29F2">
        <w:rPr>
          <w:rFonts w:ascii="Arial" w:hAnsi="Arial" w:cs="Arial"/>
          <w:sz w:val="20"/>
          <w:szCs w:val="20"/>
        </w:rPr>
        <w:t xml:space="preserve"> </w:t>
      </w:r>
      <w:r w:rsidR="00174EEF" w:rsidRPr="00EF29F2">
        <w:rPr>
          <w:rFonts w:ascii="Arial" w:hAnsi="Arial" w:cs="Arial"/>
          <w:sz w:val="20"/>
          <w:szCs w:val="20"/>
        </w:rPr>
        <w:t xml:space="preserve">vključno </w:t>
      </w:r>
      <w:r w:rsidR="001D7EF5" w:rsidRPr="00EF29F2">
        <w:rPr>
          <w:rFonts w:ascii="Arial" w:hAnsi="Arial" w:cs="Arial"/>
          <w:sz w:val="20"/>
          <w:szCs w:val="20"/>
        </w:rPr>
        <w:t>1</w:t>
      </w:r>
      <w:r w:rsidR="00EF4557" w:rsidRPr="00EF29F2">
        <w:rPr>
          <w:rFonts w:ascii="Arial" w:hAnsi="Arial" w:cs="Arial"/>
          <w:sz w:val="20"/>
          <w:szCs w:val="20"/>
        </w:rPr>
        <w:t>1</w:t>
      </w:r>
      <w:r w:rsidR="001C2638" w:rsidRPr="00EF29F2">
        <w:rPr>
          <w:rFonts w:ascii="Arial" w:hAnsi="Arial" w:cs="Arial"/>
          <w:sz w:val="20"/>
          <w:szCs w:val="20"/>
        </w:rPr>
        <w:t>.</w:t>
      </w:r>
      <w:r w:rsidR="00A41B8E" w:rsidRPr="00EF29F2">
        <w:rPr>
          <w:rFonts w:ascii="Arial" w:hAnsi="Arial" w:cs="Arial"/>
          <w:sz w:val="20"/>
          <w:szCs w:val="20"/>
        </w:rPr>
        <w:t> </w:t>
      </w:r>
      <w:r w:rsidR="00332B67" w:rsidRPr="00EF29F2">
        <w:rPr>
          <w:rFonts w:ascii="Arial" w:hAnsi="Arial" w:cs="Arial"/>
          <w:sz w:val="20"/>
          <w:szCs w:val="20"/>
        </w:rPr>
        <w:t>3</w:t>
      </w:r>
      <w:r w:rsidR="001C2638" w:rsidRPr="00EF29F2">
        <w:rPr>
          <w:rFonts w:ascii="Arial" w:hAnsi="Arial" w:cs="Arial"/>
          <w:sz w:val="20"/>
          <w:szCs w:val="20"/>
        </w:rPr>
        <w:t>.</w:t>
      </w:r>
      <w:r w:rsidR="00A41B8E" w:rsidRPr="00EF29F2">
        <w:rPr>
          <w:rFonts w:ascii="Arial" w:hAnsi="Arial" w:cs="Arial"/>
          <w:sz w:val="20"/>
          <w:szCs w:val="20"/>
        </w:rPr>
        <w:t> </w:t>
      </w:r>
      <w:r w:rsidR="001D7EF5" w:rsidRPr="00EF29F2">
        <w:rPr>
          <w:rFonts w:ascii="Arial" w:hAnsi="Arial" w:cs="Arial"/>
          <w:sz w:val="20"/>
          <w:szCs w:val="20"/>
        </w:rPr>
        <w:t>202</w:t>
      </w:r>
      <w:r w:rsidR="00EF4557" w:rsidRPr="00EF29F2">
        <w:rPr>
          <w:rFonts w:ascii="Arial" w:hAnsi="Arial" w:cs="Arial"/>
          <w:sz w:val="20"/>
          <w:szCs w:val="20"/>
        </w:rPr>
        <w:t>2</w:t>
      </w:r>
      <w:r w:rsidR="001D7EF5" w:rsidRPr="00EF29F2">
        <w:rPr>
          <w:rFonts w:ascii="Arial" w:hAnsi="Arial" w:cs="Arial"/>
          <w:sz w:val="20"/>
          <w:szCs w:val="20"/>
        </w:rPr>
        <w:t xml:space="preserve"> </w:t>
      </w:r>
      <w:r w:rsidR="00DB4358" w:rsidRPr="00EF29F2">
        <w:rPr>
          <w:rFonts w:ascii="Arial" w:hAnsi="Arial" w:cs="Arial"/>
          <w:sz w:val="20"/>
          <w:szCs w:val="20"/>
        </w:rPr>
        <w:t>posredovali</w:t>
      </w:r>
      <w:r w:rsidR="002C3B99" w:rsidRPr="00EF29F2">
        <w:rPr>
          <w:rFonts w:ascii="Arial" w:hAnsi="Arial" w:cs="Arial"/>
          <w:sz w:val="20"/>
          <w:szCs w:val="20"/>
        </w:rPr>
        <w:t xml:space="preserve"> </w:t>
      </w:r>
      <w:r w:rsidR="00864339" w:rsidRPr="00EF29F2">
        <w:rPr>
          <w:rFonts w:ascii="Arial" w:hAnsi="Arial" w:cs="Arial"/>
          <w:sz w:val="20"/>
          <w:szCs w:val="20"/>
        </w:rPr>
        <w:t xml:space="preserve">informacije in </w:t>
      </w:r>
      <w:r w:rsidR="00DB4358" w:rsidRPr="00EF29F2">
        <w:rPr>
          <w:rFonts w:ascii="Arial" w:hAnsi="Arial" w:cs="Arial"/>
          <w:sz w:val="20"/>
          <w:szCs w:val="20"/>
        </w:rPr>
        <w:t>podatke</w:t>
      </w:r>
      <w:r w:rsidR="002C3B99" w:rsidRPr="00EF29F2">
        <w:rPr>
          <w:rFonts w:ascii="Arial" w:hAnsi="Arial" w:cs="Arial"/>
          <w:sz w:val="20"/>
          <w:szCs w:val="20"/>
        </w:rPr>
        <w:t xml:space="preserve"> </w:t>
      </w:r>
      <w:r w:rsidR="00DB4358" w:rsidRPr="00EF29F2">
        <w:rPr>
          <w:rFonts w:ascii="Arial" w:hAnsi="Arial" w:cs="Arial"/>
          <w:sz w:val="20"/>
          <w:szCs w:val="20"/>
        </w:rPr>
        <w:t>o</w:t>
      </w:r>
      <w:r w:rsidR="002C3B99" w:rsidRPr="00EF29F2">
        <w:rPr>
          <w:rFonts w:ascii="Arial" w:hAnsi="Arial" w:cs="Arial"/>
          <w:sz w:val="20"/>
          <w:szCs w:val="20"/>
        </w:rPr>
        <w:t xml:space="preserve"> </w:t>
      </w:r>
      <w:r w:rsidR="00DB4358" w:rsidRPr="00EF29F2">
        <w:rPr>
          <w:rFonts w:ascii="Arial" w:hAnsi="Arial" w:cs="Arial"/>
          <w:sz w:val="20"/>
          <w:szCs w:val="20"/>
        </w:rPr>
        <w:t>dejavnostih</w:t>
      </w:r>
      <w:r w:rsidR="002C3B99" w:rsidRPr="00EF29F2">
        <w:rPr>
          <w:rFonts w:ascii="Arial" w:hAnsi="Arial" w:cs="Arial"/>
          <w:sz w:val="20"/>
          <w:szCs w:val="20"/>
        </w:rPr>
        <w:t xml:space="preserve"> </w:t>
      </w:r>
      <w:r w:rsidR="00DB4358" w:rsidRPr="00EF29F2">
        <w:rPr>
          <w:rFonts w:ascii="Arial" w:hAnsi="Arial" w:cs="Arial"/>
          <w:sz w:val="20"/>
          <w:szCs w:val="20"/>
        </w:rPr>
        <w:t>pri</w:t>
      </w:r>
      <w:r w:rsidR="002C3B99" w:rsidRPr="00EF29F2">
        <w:rPr>
          <w:rFonts w:ascii="Arial" w:hAnsi="Arial" w:cs="Arial"/>
          <w:sz w:val="20"/>
          <w:szCs w:val="20"/>
        </w:rPr>
        <w:t xml:space="preserve"> </w:t>
      </w:r>
      <w:r w:rsidR="00DB4358" w:rsidRPr="00EF29F2">
        <w:rPr>
          <w:rFonts w:ascii="Arial" w:hAnsi="Arial" w:cs="Arial"/>
          <w:sz w:val="20"/>
          <w:szCs w:val="20"/>
        </w:rPr>
        <w:t>določenem</w:t>
      </w:r>
      <w:r w:rsidR="002C3B99" w:rsidRPr="00EF29F2">
        <w:rPr>
          <w:rFonts w:ascii="Arial" w:hAnsi="Arial" w:cs="Arial"/>
          <w:sz w:val="20"/>
          <w:szCs w:val="20"/>
        </w:rPr>
        <w:t xml:space="preserve"> </w:t>
      </w:r>
      <w:r w:rsidR="00DB4358" w:rsidRPr="00EF29F2">
        <w:rPr>
          <w:rFonts w:ascii="Arial" w:hAnsi="Arial" w:cs="Arial"/>
          <w:sz w:val="20"/>
          <w:szCs w:val="20"/>
        </w:rPr>
        <w:t>cilju</w:t>
      </w:r>
      <w:r w:rsidR="00E5676E" w:rsidRPr="00EF29F2">
        <w:rPr>
          <w:rFonts w:ascii="Arial" w:hAnsi="Arial" w:cs="Arial"/>
          <w:sz w:val="20"/>
          <w:szCs w:val="20"/>
        </w:rPr>
        <w:t xml:space="preserve"> </w:t>
      </w:r>
      <w:r w:rsidR="00EA5F2D" w:rsidRPr="00EF29F2">
        <w:rPr>
          <w:rFonts w:ascii="Arial" w:hAnsi="Arial" w:cs="Arial"/>
          <w:sz w:val="20"/>
          <w:szCs w:val="20"/>
        </w:rPr>
        <w:t>(</w:t>
      </w:r>
      <w:r w:rsidR="000A0274" w:rsidRPr="00EF29F2">
        <w:rPr>
          <w:rFonts w:ascii="Arial" w:hAnsi="Arial" w:cs="Arial"/>
          <w:sz w:val="20"/>
          <w:szCs w:val="20"/>
        </w:rPr>
        <w:t>oz.</w:t>
      </w:r>
      <w:r w:rsidR="00E5676E" w:rsidRPr="00EF29F2">
        <w:rPr>
          <w:rFonts w:ascii="Arial" w:hAnsi="Arial" w:cs="Arial"/>
          <w:sz w:val="20"/>
          <w:szCs w:val="20"/>
        </w:rPr>
        <w:t xml:space="preserve"> druge komentarje</w:t>
      </w:r>
      <w:r w:rsidR="00EA5F2D" w:rsidRPr="00EF29F2">
        <w:rPr>
          <w:rFonts w:ascii="Arial" w:hAnsi="Arial" w:cs="Arial"/>
          <w:sz w:val="20"/>
          <w:szCs w:val="20"/>
        </w:rPr>
        <w:t>)</w:t>
      </w:r>
      <w:r w:rsidR="00DB4358" w:rsidRPr="00EF29F2">
        <w:rPr>
          <w:rFonts w:ascii="Arial" w:hAnsi="Arial" w:cs="Arial"/>
          <w:sz w:val="20"/>
          <w:szCs w:val="20"/>
        </w:rPr>
        <w:t>.</w:t>
      </w:r>
      <w:r w:rsidR="002C3B99" w:rsidRPr="00EF29F2">
        <w:rPr>
          <w:rFonts w:ascii="Arial" w:hAnsi="Arial" w:cs="Arial"/>
          <w:sz w:val="20"/>
          <w:szCs w:val="20"/>
        </w:rPr>
        <w:t xml:space="preserve"> </w:t>
      </w:r>
      <w:r w:rsidR="001C2638" w:rsidRPr="00EF29F2">
        <w:rPr>
          <w:rFonts w:ascii="Arial" w:hAnsi="Arial" w:cs="Arial"/>
          <w:sz w:val="20"/>
          <w:szCs w:val="20"/>
        </w:rPr>
        <w:t>Pri</w:t>
      </w:r>
      <w:r w:rsidR="002C3B99" w:rsidRPr="00EF29F2">
        <w:rPr>
          <w:rFonts w:ascii="Arial" w:hAnsi="Arial" w:cs="Arial"/>
          <w:sz w:val="20"/>
          <w:szCs w:val="20"/>
        </w:rPr>
        <w:t xml:space="preserve"> </w:t>
      </w:r>
      <w:r w:rsidR="001C2638" w:rsidRPr="00EF29F2">
        <w:rPr>
          <w:rFonts w:ascii="Arial" w:hAnsi="Arial" w:cs="Arial"/>
          <w:sz w:val="20"/>
          <w:szCs w:val="20"/>
        </w:rPr>
        <w:t>navajanju</w:t>
      </w:r>
      <w:r w:rsidR="002C3B99" w:rsidRPr="00EF29F2">
        <w:rPr>
          <w:rFonts w:ascii="Arial" w:hAnsi="Arial" w:cs="Arial"/>
          <w:sz w:val="20"/>
          <w:szCs w:val="20"/>
        </w:rPr>
        <w:t xml:space="preserve"> </w:t>
      </w:r>
      <w:r w:rsidR="001C2638" w:rsidRPr="00EF29F2">
        <w:rPr>
          <w:rFonts w:ascii="Arial" w:hAnsi="Arial" w:cs="Arial"/>
          <w:sz w:val="20"/>
          <w:szCs w:val="20"/>
        </w:rPr>
        <w:t>p</w:t>
      </w:r>
      <w:r w:rsidR="00522F17" w:rsidRPr="00EF29F2">
        <w:rPr>
          <w:rFonts w:ascii="Arial" w:hAnsi="Arial" w:cs="Arial"/>
          <w:sz w:val="20"/>
          <w:szCs w:val="20"/>
        </w:rPr>
        <w:t>oročevalc</w:t>
      </w:r>
      <w:r w:rsidR="001C2638" w:rsidRPr="00EF29F2">
        <w:rPr>
          <w:rFonts w:ascii="Arial" w:hAnsi="Arial" w:cs="Arial"/>
          <w:sz w:val="20"/>
          <w:szCs w:val="20"/>
        </w:rPr>
        <w:t>e</w:t>
      </w:r>
      <w:r w:rsidR="00484329" w:rsidRPr="00EF29F2">
        <w:rPr>
          <w:rFonts w:ascii="Arial" w:hAnsi="Arial" w:cs="Arial"/>
          <w:sz w:val="20"/>
          <w:szCs w:val="20"/>
        </w:rPr>
        <w:t>v</w:t>
      </w:r>
      <w:r w:rsidR="002C3B99" w:rsidRPr="00EF29F2">
        <w:rPr>
          <w:rFonts w:ascii="Arial" w:hAnsi="Arial" w:cs="Arial"/>
          <w:sz w:val="20"/>
          <w:szCs w:val="20"/>
        </w:rPr>
        <w:t xml:space="preserve"> </w:t>
      </w:r>
      <w:r w:rsidR="00A41B8E" w:rsidRPr="00EF29F2">
        <w:rPr>
          <w:rFonts w:ascii="Arial" w:hAnsi="Arial" w:cs="Arial"/>
          <w:sz w:val="20"/>
          <w:szCs w:val="20"/>
        </w:rPr>
        <w:t xml:space="preserve">so upoštevana </w:t>
      </w:r>
      <w:r w:rsidR="0070541B" w:rsidRPr="00EF29F2">
        <w:rPr>
          <w:rFonts w:ascii="Arial" w:hAnsi="Arial" w:cs="Arial"/>
          <w:sz w:val="20"/>
          <w:szCs w:val="20"/>
        </w:rPr>
        <w:t>veljavna</w:t>
      </w:r>
      <w:r w:rsidR="002C3B99" w:rsidRPr="00EF29F2">
        <w:rPr>
          <w:rFonts w:ascii="Arial" w:hAnsi="Arial" w:cs="Arial"/>
          <w:sz w:val="20"/>
          <w:szCs w:val="20"/>
        </w:rPr>
        <w:t xml:space="preserve"> </w:t>
      </w:r>
      <w:r w:rsidR="0070541B" w:rsidRPr="00EF29F2">
        <w:rPr>
          <w:rFonts w:ascii="Arial" w:hAnsi="Arial" w:cs="Arial"/>
          <w:sz w:val="20"/>
          <w:szCs w:val="20"/>
        </w:rPr>
        <w:t>imena</w:t>
      </w:r>
      <w:r w:rsidR="002C3B99" w:rsidRPr="00EF29F2">
        <w:rPr>
          <w:rFonts w:ascii="Arial" w:hAnsi="Arial" w:cs="Arial"/>
          <w:sz w:val="20"/>
          <w:szCs w:val="20"/>
        </w:rPr>
        <w:t xml:space="preserve"> </w:t>
      </w:r>
      <w:r w:rsidR="00522F17" w:rsidRPr="00EF29F2">
        <w:rPr>
          <w:rFonts w:ascii="Arial" w:hAnsi="Arial" w:cs="Arial"/>
          <w:sz w:val="20"/>
          <w:szCs w:val="20"/>
        </w:rPr>
        <w:t>ministrstev</w:t>
      </w:r>
      <w:r w:rsidR="002C3B99" w:rsidRPr="00EF29F2">
        <w:rPr>
          <w:rFonts w:ascii="Arial" w:hAnsi="Arial" w:cs="Arial"/>
          <w:sz w:val="20"/>
          <w:szCs w:val="20"/>
        </w:rPr>
        <w:t xml:space="preserve"> </w:t>
      </w:r>
      <w:r w:rsidR="0070541B" w:rsidRPr="00EF29F2">
        <w:rPr>
          <w:rFonts w:ascii="Arial" w:hAnsi="Arial" w:cs="Arial"/>
          <w:sz w:val="20"/>
          <w:szCs w:val="20"/>
        </w:rPr>
        <w:t>in</w:t>
      </w:r>
      <w:r w:rsidR="002C3B99" w:rsidRPr="00EF29F2">
        <w:rPr>
          <w:rFonts w:ascii="Arial" w:hAnsi="Arial" w:cs="Arial"/>
          <w:sz w:val="20"/>
          <w:szCs w:val="20"/>
        </w:rPr>
        <w:t xml:space="preserve"> </w:t>
      </w:r>
      <w:r w:rsidR="00DB4358" w:rsidRPr="00EF29F2">
        <w:rPr>
          <w:rFonts w:ascii="Arial" w:hAnsi="Arial" w:cs="Arial"/>
          <w:sz w:val="20"/>
          <w:szCs w:val="20"/>
        </w:rPr>
        <w:t>javnih</w:t>
      </w:r>
      <w:r w:rsidR="002C3B99" w:rsidRPr="00EF29F2">
        <w:rPr>
          <w:rFonts w:ascii="Arial" w:hAnsi="Arial" w:cs="Arial"/>
          <w:sz w:val="20"/>
          <w:szCs w:val="20"/>
        </w:rPr>
        <w:t xml:space="preserve"> </w:t>
      </w:r>
      <w:r w:rsidR="00DB4358" w:rsidRPr="00EF29F2">
        <w:rPr>
          <w:rFonts w:ascii="Arial" w:hAnsi="Arial" w:cs="Arial"/>
          <w:sz w:val="20"/>
          <w:szCs w:val="20"/>
        </w:rPr>
        <w:t>zavodov</w:t>
      </w:r>
      <w:r w:rsidR="00EC66E5" w:rsidRPr="00EF29F2">
        <w:rPr>
          <w:rFonts w:ascii="Arial" w:hAnsi="Arial" w:cs="Arial"/>
          <w:sz w:val="20"/>
          <w:szCs w:val="20"/>
        </w:rPr>
        <w:t>.</w:t>
      </w:r>
      <w:r w:rsidR="00DF76FF" w:rsidRPr="00EF29F2">
        <w:rPr>
          <w:rFonts w:ascii="Arial" w:hAnsi="Arial" w:cs="Arial"/>
          <w:sz w:val="20"/>
          <w:szCs w:val="20"/>
        </w:rPr>
        <w:t xml:space="preserve"> </w:t>
      </w:r>
    </w:p>
    <w:p w14:paraId="485ED2F1" w14:textId="77777777" w:rsidR="0008340C" w:rsidRPr="00EF29F2" w:rsidRDefault="0008340C" w:rsidP="00B21AC7">
      <w:pPr>
        <w:spacing w:after="0"/>
        <w:jc w:val="both"/>
        <w:rPr>
          <w:rFonts w:ascii="Arial" w:hAnsi="Arial" w:cs="Arial"/>
          <w:sz w:val="20"/>
          <w:szCs w:val="20"/>
        </w:rPr>
      </w:pPr>
    </w:p>
    <w:p w14:paraId="78CF4FEC" w14:textId="6D9FF9A5" w:rsidR="00CE57AC" w:rsidRPr="00EF29F2" w:rsidRDefault="00583A80" w:rsidP="00B21AC7">
      <w:pPr>
        <w:spacing w:after="0"/>
        <w:jc w:val="both"/>
        <w:rPr>
          <w:rFonts w:ascii="Arial" w:hAnsi="Arial" w:cs="Arial"/>
          <w:sz w:val="20"/>
          <w:szCs w:val="20"/>
        </w:rPr>
      </w:pPr>
      <w:r w:rsidRPr="00EF29F2">
        <w:rPr>
          <w:rFonts w:ascii="Arial" w:hAnsi="Arial" w:cs="Arial"/>
          <w:sz w:val="20"/>
          <w:szCs w:val="20"/>
        </w:rPr>
        <w:t>V</w:t>
      </w:r>
      <w:r w:rsidR="002C3B99" w:rsidRPr="00EF29F2">
        <w:rPr>
          <w:rFonts w:ascii="Arial" w:hAnsi="Arial" w:cs="Arial"/>
          <w:sz w:val="20"/>
          <w:szCs w:val="20"/>
        </w:rPr>
        <w:t xml:space="preserve"> </w:t>
      </w:r>
      <w:r w:rsidRPr="00EF29F2">
        <w:rPr>
          <w:rFonts w:ascii="Arial" w:hAnsi="Arial" w:cs="Arial"/>
          <w:sz w:val="20"/>
          <w:szCs w:val="20"/>
        </w:rPr>
        <w:t>poročilu</w:t>
      </w:r>
      <w:r w:rsidR="002C3B99" w:rsidRPr="00EF29F2">
        <w:rPr>
          <w:rFonts w:ascii="Arial" w:hAnsi="Arial" w:cs="Arial"/>
          <w:sz w:val="20"/>
          <w:szCs w:val="20"/>
        </w:rPr>
        <w:t xml:space="preserve"> </w:t>
      </w:r>
      <w:r w:rsidRPr="00EF29F2">
        <w:rPr>
          <w:rFonts w:ascii="Arial" w:hAnsi="Arial" w:cs="Arial"/>
          <w:sz w:val="20"/>
          <w:szCs w:val="20"/>
        </w:rPr>
        <w:t>so</w:t>
      </w:r>
      <w:r w:rsidR="002C3B99" w:rsidRPr="00EF29F2">
        <w:rPr>
          <w:rFonts w:ascii="Arial" w:hAnsi="Arial" w:cs="Arial"/>
          <w:sz w:val="20"/>
          <w:szCs w:val="20"/>
        </w:rPr>
        <w:t xml:space="preserve"> </w:t>
      </w:r>
      <w:r w:rsidRPr="00EF29F2">
        <w:rPr>
          <w:rFonts w:ascii="Arial" w:hAnsi="Arial" w:cs="Arial"/>
          <w:sz w:val="20"/>
          <w:szCs w:val="20"/>
        </w:rPr>
        <w:t>n</w:t>
      </w:r>
      <w:r w:rsidR="00AF4E1D" w:rsidRPr="00EF29F2">
        <w:rPr>
          <w:rFonts w:ascii="Arial" w:hAnsi="Arial" w:cs="Arial"/>
          <w:sz w:val="20"/>
          <w:szCs w:val="20"/>
        </w:rPr>
        <w:t>avedene</w:t>
      </w:r>
      <w:r w:rsidR="002C3B99" w:rsidRPr="00EF29F2">
        <w:rPr>
          <w:rFonts w:ascii="Arial" w:hAnsi="Arial" w:cs="Arial"/>
          <w:sz w:val="20"/>
          <w:szCs w:val="20"/>
        </w:rPr>
        <w:t xml:space="preserve"> </w:t>
      </w:r>
      <w:r w:rsidR="00AF4E1D" w:rsidRPr="00EF29F2">
        <w:rPr>
          <w:rFonts w:ascii="Arial" w:hAnsi="Arial" w:cs="Arial"/>
          <w:sz w:val="20"/>
          <w:szCs w:val="20"/>
        </w:rPr>
        <w:t>novosti</w:t>
      </w:r>
      <w:r w:rsidR="003F0816" w:rsidRPr="00EF29F2">
        <w:rPr>
          <w:rFonts w:ascii="Arial" w:hAnsi="Arial" w:cs="Arial"/>
          <w:sz w:val="20"/>
          <w:szCs w:val="20"/>
        </w:rPr>
        <w:t xml:space="preserve"> </w:t>
      </w:r>
      <w:r w:rsidR="000A0274" w:rsidRPr="00EF29F2">
        <w:rPr>
          <w:rFonts w:ascii="Arial" w:hAnsi="Arial" w:cs="Arial"/>
          <w:sz w:val="20"/>
          <w:szCs w:val="20"/>
        </w:rPr>
        <w:t>oz.</w:t>
      </w:r>
      <w:r w:rsidR="003F0816" w:rsidRPr="00EF29F2">
        <w:rPr>
          <w:rFonts w:ascii="Arial" w:hAnsi="Arial" w:cs="Arial"/>
          <w:sz w:val="20"/>
          <w:szCs w:val="20"/>
        </w:rPr>
        <w:t xml:space="preserve"> </w:t>
      </w:r>
      <w:r w:rsidR="00AF4E1D" w:rsidRPr="00EF29F2">
        <w:rPr>
          <w:rFonts w:ascii="Arial" w:hAnsi="Arial" w:cs="Arial"/>
          <w:sz w:val="20"/>
          <w:szCs w:val="20"/>
        </w:rPr>
        <w:t>tiste</w:t>
      </w:r>
      <w:r w:rsidR="002C3B99" w:rsidRPr="00EF29F2">
        <w:rPr>
          <w:rFonts w:ascii="Arial" w:hAnsi="Arial" w:cs="Arial"/>
          <w:sz w:val="20"/>
          <w:szCs w:val="20"/>
        </w:rPr>
        <w:t xml:space="preserve"> </w:t>
      </w:r>
      <w:r w:rsidR="005D0335" w:rsidRPr="00EF29F2">
        <w:rPr>
          <w:rFonts w:ascii="Arial" w:hAnsi="Arial" w:cs="Arial"/>
          <w:sz w:val="20"/>
          <w:szCs w:val="20"/>
        </w:rPr>
        <w:t>dejavnosti</w:t>
      </w:r>
      <w:r w:rsidR="00AF4E1D" w:rsidRPr="00EF29F2">
        <w:rPr>
          <w:rFonts w:ascii="Arial" w:hAnsi="Arial" w:cs="Arial"/>
          <w:sz w:val="20"/>
          <w:szCs w:val="20"/>
        </w:rPr>
        <w:t>,</w:t>
      </w:r>
      <w:r w:rsidR="002C3B99" w:rsidRPr="00EF29F2">
        <w:rPr>
          <w:rFonts w:ascii="Arial" w:hAnsi="Arial" w:cs="Arial"/>
          <w:sz w:val="20"/>
          <w:szCs w:val="20"/>
        </w:rPr>
        <w:t xml:space="preserve"> </w:t>
      </w:r>
      <w:r w:rsidR="00AF4E1D" w:rsidRPr="00EF29F2">
        <w:rPr>
          <w:rFonts w:ascii="Arial" w:hAnsi="Arial" w:cs="Arial"/>
          <w:sz w:val="20"/>
          <w:szCs w:val="20"/>
        </w:rPr>
        <w:t>ki</w:t>
      </w:r>
      <w:r w:rsidR="002C3B99" w:rsidRPr="00EF29F2">
        <w:rPr>
          <w:rFonts w:ascii="Arial" w:hAnsi="Arial" w:cs="Arial"/>
          <w:sz w:val="20"/>
          <w:szCs w:val="20"/>
        </w:rPr>
        <w:t xml:space="preserve"> </w:t>
      </w:r>
      <w:r w:rsidR="00AF4E1D" w:rsidRPr="00EF29F2">
        <w:rPr>
          <w:rFonts w:ascii="Arial" w:hAnsi="Arial" w:cs="Arial"/>
          <w:sz w:val="20"/>
          <w:szCs w:val="20"/>
        </w:rPr>
        <w:t>so</w:t>
      </w:r>
      <w:r w:rsidR="002C3B99" w:rsidRPr="00EF29F2">
        <w:rPr>
          <w:rFonts w:ascii="Arial" w:hAnsi="Arial" w:cs="Arial"/>
          <w:sz w:val="20"/>
          <w:szCs w:val="20"/>
        </w:rPr>
        <w:t xml:space="preserve"> </w:t>
      </w:r>
      <w:r w:rsidR="00DF2BAC" w:rsidRPr="00EF29F2">
        <w:rPr>
          <w:rFonts w:ascii="Arial" w:hAnsi="Arial" w:cs="Arial"/>
          <w:sz w:val="20"/>
          <w:szCs w:val="20"/>
        </w:rPr>
        <w:t>potek</w:t>
      </w:r>
      <w:r w:rsidR="00AB1B67" w:rsidRPr="00EF29F2">
        <w:rPr>
          <w:rFonts w:ascii="Arial" w:hAnsi="Arial" w:cs="Arial"/>
          <w:sz w:val="20"/>
          <w:szCs w:val="20"/>
        </w:rPr>
        <w:t>a</w:t>
      </w:r>
      <w:r w:rsidRPr="00EF29F2">
        <w:rPr>
          <w:rFonts w:ascii="Arial" w:hAnsi="Arial" w:cs="Arial"/>
          <w:sz w:val="20"/>
          <w:szCs w:val="20"/>
        </w:rPr>
        <w:t>l</w:t>
      </w:r>
      <w:r w:rsidR="00AB1B67" w:rsidRPr="00EF29F2">
        <w:rPr>
          <w:rFonts w:ascii="Arial" w:hAnsi="Arial" w:cs="Arial"/>
          <w:sz w:val="20"/>
          <w:szCs w:val="20"/>
        </w:rPr>
        <w:t>e</w:t>
      </w:r>
      <w:r w:rsidR="002C3B99" w:rsidRPr="00EF29F2">
        <w:rPr>
          <w:rFonts w:ascii="Arial" w:hAnsi="Arial" w:cs="Arial"/>
          <w:sz w:val="20"/>
          <w:szCs w:val="20"/>
        </w:rPr>
        <w:t xml:space="preserve"> </w:t>
      </w:r>
      <w:r w:rsidR="00C40B82" w:rsidRPr="00EF29F2">
        <w:rPr>
          <w:rFonts w:ascii="Arial" w:hAnsi="Arial" w:cs="Arial"/>
          <w:sz w:val="20"/>
          <w:szCs w:val="20"/>
        </w:rPr>
        <w:t>v</w:t>
      </w:r>
      <w:r w:rsidR="002C3B99" w:rsidRPr="00EF29F2">
        <w:rPr>
          <w:rFonts w:ascii="Arial" w:hAnsi="Arial" w:cs="Arial"/>
          <w:sz w:val="20"/>
          <w:szCs w:val="20"/>
        </w:rPr>
        <w:t xml:space="preserve"> </w:t>
      </w:r>
      <w:r w:rsidR="00C40B82" w:rsidRPr="00EF29F2">
        <w:rPr>
          <w:rFonts w:ascii="Arial" w:hAnsi="Arial" w:cs="Arial"/>
          <w:sz w:val="20"/>
          <w:szCs w:val="20"/>
        </w:rPr>
        <w:t>letu</w:t>
      </w:r>
      <w:r w:rsidR="002C3B99" w:rsidRPr="00EF29F2">
        <w:rPr>
          <w:rFonts w:ascii="Arial" w:hAnsi="Arial" w:cs="Arial"/>
          <w:sz w:val="20"/>
          <w:szCs w:val="20"/>
        </w:rPr>
        <w:t xml:space="preserve"> </w:t>
      </w:r>
      <w:r w:rsidR="00C40B82" w:rsidRPr="00EF29F2">
        <w:rPr>
          <w:rFonts w:ascii="Arial" w:hAnsi="Arial" w:cs="Arial"/>
          <w:sz w:val="20"/>
          <w:szCs w:val="20"/>
        </w:rPr>
        <w:t>20</w:t>
      </w:r>
      <w:r w:rsidR="000F132C" w:rsidRPr="00EF29F2">
        <w:rPr>
          <w:rFonts w:ascii="Arial" w:hAnsi="Arial" w:cs="Arial"/>
          <w:sz w:val="20"/>
          <w:szCs w:val="20"/>
        </w:rPr>
        <w:t>2</w:t>
      </w:r>
      <w:r w:rsidR="00EF4557" w:rsidRPr="00EF29F2">
        <w:rPr>
          <w:rFonts w:ascii="Arial" w:hAnsi="Arial" w:cs="Arial"/>
          <w:sz w:val="20"/>
          <w:szCs w:val="20"/>
        </w:rPr>
        <w:t>1</w:t>
      </w:r>
      <w:r w:rsidR="00AF4E1D" w:rsidRPr="00EF29F2">
        <w:rPr>
          <w:rFonts w:ascii="Arial" w:hAnsi="Arial" w:cs="Arial"/>
          <w:sz w:val="20"/>
          <w:szCs w:val="20"/>
        </w:rPr>
        <w:t>.</w:t>
      </w:r>
      <w:r w:rsidR="002C3B99" w:rsidRPr="00EF29F2">
        <w:rPr>
          <w:rFonts w:ascii="Arial" w:hAnsi="Arial" w:cs="Arial"/>
          <w:sz w:val="20"/>
          <w:szCs w:val="20"/>
        </w:rPr>
        <w:t xml:space="preserve"> </w:t>
      </w:r>
      <w:r w:rsidR="00C10287" w:rsidRPr="00EF29F2">
        <w:rPr>
          <w:rFonts w:ascii="Arial" w:hAnsi="Arial" w:cs="Arial"/>
          <w:sz w:val="20"/>
          <w:szCs w:val="20"/>
        </w:rPr>
        <w:t>Dejavnosti</w:t>
      </w:r>
      <w:r w:rsidR="002C3B99" w:rsidRPr="00EF29F2">
        <w:rPr>
          <w:rFonts w:ascii="Arial" w:hAnsi="Arial" w:cs="Arial"/>
          <w:sz w:val="20"/>
          <w:szCs w:val="20"/>
        </w:rPr>
        <w:t xml:space="preserve"> </w:t>
      </w:r>
      <w:r w:rsidR="00C10287" w:rsidRPr="00EF29F2">
        <w:rPr>
          <w:rFonts w:ascii="Arial" w:hAnsi="Arial" w:cs="Arial"/>
          <w:sz w:val="20"/>
          <w:szCs w:val="20"/>
        </w:rPr>
        <w:t>so</w:t>
      </w:r>
      <w:r w:rsidR="002C3B99" w:rsidRPr="00EF29F2">
        <w:rPr>
          <w:rFonts w:ascii="Arial" w:hAnsi="Arial" w:cs="Arial"/>
          <w:sz w:val="20"/>
          <w:szCs w:val="20"/>
        </w:rPr>
        <w:t xml:space="preserve"> </w:t>
      </w:r>
      <w:r w:rsidR="00C10287" w:rsidRPr="00EF29F2">
        <w:rPr>
          <w:rFonts w:ascii="Arial" w:hAnsi="Arial" w:cs="Arial"/>
          <w:sz w:val="20"/>
          <w:szCs w:val="20"/>
        </w:rPr>
        <w:t>predstavljene</w:t>
      </w:r>
      <w:r w:rsidR="002C3B99" w:rsidRPr="00EF29F2">
        <w:rPr>
          <w:rFonts w:ascii="Arial" w:hAnsi="Arial" w:cs="Arial"/>
          <w:sz w:val="20"/>
          <w:szCs w:val="20"/>
        </w:rPr>
        <w:t xml:space="preserve"> </w:t>
      </w:r>
      <w:r w:rsidR="00CE57AC" w:rsidRPr="00EF29F2">
        <w:rPr>
          <w:rFonts w:ascii="Arial" w:hAnsi="Arial" w:cs="Arial"/>
          <w:sz w:val="20"/>
          <w:szCs w:val="20"/>
        </w:rPr>
        <w:t>po</w:t>
      </w:r>
      <w:r w:rsidR="002C3B99" w:rsidRPr="00EF29F2">
        <w:rPr>
          <w:rFonts w:ascii="Arial" w:hAnsi="Arial" w:cs="Arial"/>
          <w:sz w:val="20"/>
          <w:szCs w:val="20"/>
        </w:rPr>
        <w:t xml:space="preserve"> </w:t>
      </w:r>
      <w:r w:rsidR="00A41B8E" w:rsidRPr="00EF29F2">
        <w:rPr>
          <w:rFonts w:ascii="Arial" w:hAnsi="Arial" w:cs="Arial"/>
          <w:sz w:val="20"/>
          <w:szCs w:val="20"/>
        </w:rPr>
        <w:t xml:space="preserve">naslednjih </w:t>
      </w:r>
      <w:r w:rsidR="00CE57AC" w:rsidRPr="00EF29F2">
        <w:rPr>
          <w:rFonts w:ascii="Arial" w:hAnsi="Arial" w:cs="Arial"/>
          <w:sz w:val="20"/>
          <w:szCs w:val="20"/>
        </w:rPr>
        <w:t>kategorijah:</w:t>
      </w:r>
    </w:p>
    <w:p w14:paraId="443A11E9" w14:textId="35A7969B" w:rsidR="00CE57AC" w:rsidRPr="00EF29F2" w:rsidRDefault="00A7218D" w:rsidP="00197B0D">
      <w:pPr>
        <w:pStyle w:val="Odstavekseznama"/>
        <w:numPr>
          <w:ilvl w:val="0"/>
          <w:numId w:val="15"/>
        </w:numPr>
        <w:spacing w:after="0"/>
        <w:ind w:left="284" w:hanging="284"/>
        <w:jc w:val="both"/>
        <w:rPr>
          <w:rFonts w:ascii="Arial" w:hAnsi="Arial" w:cs="Arial"/>
          <w:sz w:val="20"/>
          <w:szCs w:val="20"/>
        </w:rPr>
      </w:pPr>
      <w:bookmarkStart w:id="6" w:name="_Hlk33774679"/>
      <w:r w:rsidRPr="00EF29F2">
        <w:rPr>
          <w:rFonts w:ascii="Arial" w:hAnsi="Arial" w:cs="Arial"/>
          <w:i/>
          <w:sz w:val="20"/>
          <w:szCs w:val="20"/>
        </w:rPr>
        <w:t>sprejeta</w:t>
      </w:r>
      <w:r w:rsidR="002C3B99" w:rsidRPr="00EF29F2">
        <w:rPr>
          <w:rFonts w:ascii="Arial" w:hAnsi="Arial" w:cs="Arial"/>
          <w:i/>
          <w:sz w:val="20"/>
          <w:szCs w:val="20"/>
        </w:rPr>
        <w:t xml:space="preserve"> </w:t>
      </w:r>
      <w:r w:rsidRPr="00EF29F2">
        <w:rPr>
          <w:rFonts w:ascii="Arial" w:hAnsi="Arial" w:cs="Arial"/>
          <w:i/>
          <w:sz w:val="20"/>
          <w:szCs w:val="20"/>
        </w:rPr>
        <w:t>zakonodaja</w:t>
      </w:r>
      <w:r w:rsidR="002C3B99" w:rsidRPr="00EF29F2">
        <w:rPr>
          <w:rFonts w:ascii="Arial" w:hAnsi="Arial" w:cs="Arial"/>
          <w:sz w:val="20"/>
          <w:szCs w:val="20"/>
        </w:rPr>
        <w:t xml:space="preserve"> </w:t>
      </w:r>
      <w:r w:rsidR="00E969AF" w:rsidRPr="00EF29F2">
        <w:rPr>
          <w:rFonts w:ascii="Arial" w:hAnsi="Arial" w:cs="Arial"/>
          <w:sz w:val="20"/>
          <w:szCs w:val="20"/>
        </w:rPr>
        <w:t>–</w:t>
      </w:r>
      <w:r w:rsidR="002C3B99" w:rsidRPr="00EF29F2">
        <w:rPr>
          <w:rFonts w:ascii="Arial" w:hAnsi="Arial" w:cs="Arial"/>
          <w:sz w:val="20"/>
          <w:szCs w:val="20"/>
        </w:rPr>
        <w:t xml:space="preserve"> </w:t>
      </w:r>
      <w:r w:rsidR="00E969AF" w:rsidRPr="00EF29F2">
        <w:rPr>
          <w:rFonts w:ascii="Arial" w:hAnsi="Arial" w:cs="Arial"/>
          <w:sz w:val="20"/>
          <w:szCs w:val="20"/>
        </w:rPr>
        <w:t>leta</w:t>
      </w:r>
      <w:r w:rsidR="00A01D3F" w:rsidRPr="00EF29F2">
        <w:rPr>
          <w:rFonts w:ascii="Arial" w:hAnsi="Arial" w:cs="Arial"/>
          <w:sz w:val="20"/>
          <w:szCs w:val="20"/>
        </w:rPr>
        <w:t xml:space="preserve"> </w:t>
      </w:r>
      <w:r w:rsidR="001D7EF5" w:rsidRPr="00EF29F2">
        <w:rPr>
          <w:rFonts w:ascii="Arial" w:hAnsi="Arial" w:cs="Arial"/>
          <w:sz w:val="20"/>
          <w:szCs w:val="20"/>
        </w:rPr>
        <w:t>20</w:t>
      </w:r>
      <w:r w:rsidR="000F132C" w:rsidRPr="00EF29F2">
        <w:rPr>
          <w:rFonts w:ascii="Arial" w:hAnsi="Arial" w:cs="Arial"/>
          <w:sz w:val="20"/>
          <w:szCs w:val="20"/>
        </w:rPr>
        <w:t>2</w:t>
      </w:r>
      <w:r w:rsidR="00EF4557" w:rsidRPr="00EF29F2">
        <w:rPr>
          <w:rFonts w:ascii="Arial" w:hAnsi="Arial" w:cs="Arial"/>
          <w:sz w:val="20"/>
          <w:szCs w:val="20"/>
        </w:rPr>
        <w:t xml:space="preserve">1 </w:t>
      </w:r>
      <w:r w:rsidRPr="00EF29F2">
        <w:rPr>
          <w:rFonts w:ascii="Arial" w:hAnsi="Arial" w:cs="Arial"/>
          <w:sz w:val="20"/>
          <w:szCs w:val="20"/>
        </w:rPr>
        <w:t>sprejeti</w:t>
      </w:r>
      <w:r w:rsidR="002C3B99" w:rsidRPr="00EF29F2">
        <w:rPr>
          <w:rFonts w:ascii="Arial" w:hAnsi="Arial" w:cs="Arial"/>
          <w:sz w:val="20"/>
          <w:szCs w:val="20"/>
        </w:rPr>
        <w:t xml:space="preserve"> </w:t>
      </w:r>
      <w:r w:rsidRPr="00EF29F2">
        <w:rPr>
          <w:rFonts w:ascii="Arial" w:hAnsi="Arial" w:cs="Arial"/>
          <w:sz w:val="20"/>
          <w:szCs w:val="20"/>
        </w:rPr>
        <w:t>zakoni,</w:t>
      </w:r>
      <w:r w:rsidR="002C3B99" w:rsidRPr="00EF29F2">
        <w:rPr>
          <w:rFonts w:ascii="Arial" w:hAnsi="Arial" w:cs="Arial"/>
          <w:sz w:val="20"/>
          <w:szCs w:val="20"/>
        </w:rPr>
        <w:t xml:space="preserve"> </w:t>
      </w:r>
      <w:r w:rsidRPr="00EF29F2">
        <w:rPr>
          <w:rFonts w:ascii="Arial" w:hAnsi="Arial" w:cs="Arial"/>
          <w:sz w:val="20"/>
          <w:szCs w:val="20"/>
        </w:rPr>
        <w:t>pravilniki</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drugi</w:t>
      </w:r>
      <w:r w:rsidR="002C3B99" w:rsidRPr="00EF29F2">
        <w:rPr>
          <w:rFonts w:ascii="Arial" w:hAnsi="Arial" w:cs="Arial"/>
          <w:sz w:val="20"/>
          <w:szCs w:val="20"/>
        </w:rPr>
        <w:t xml:space="preserve"> </w:t>
      </w:r>
      <w:r w:rsidRPr="00EF29F2">
        <w:rPr>
          <w:rFonts w:ascii="Arial" w:hAnsi="Arial" w:cs="Arial"/>
          <w:sz w:val="20"/>
          <w:szCs w:val="20"/>
        </w:rPr>
        <w:t>podzakonski</w:t>
      </w:r>
      <w:r w:rsidR="002C3B99" w:rsidRPr="00EF29F2">
        <w:rPr>
          <w:rFonts w:ascii="Arial" w:hAnsi="Arial" w:cs="Arial"/>
          <w:sz w:val="20"/>
          <w:szCs w:val="20"/>
        </w:rPr>
        <w:t xml:space="preserve"> </w:t>
      </w:r>
      <w:r w:rsidRPr="00EF29F2">
        <w:rPr>
          <w:rFonts w:ascii="Arial" w:hAnsi="Arial" w:cs="Arial"/>
          <w:sz w:val="20"/>
          <w:szCs w:val="20"/>
        </w:rPr>
        <w:t>akti</w:t>
      </w:r>
      <w:r w:rsidR="002C3B99" w:rsidRPr="00EF29F2">
        <w:rPr>
          <w:rFonts w:ascii="Arial" w:hAnsi="Arial" w:cs="Arial"/>
          <w:sz w:val="20"/>
          <w:szCs w:val="20"/>
        </w:rPr>
        <w:t xml:space="preserve"> </w:t>
      </w:r>
      <w:r w:rsidR="00A6420A" w:rsidRPr="00EF29F2">
        <w:rPr>
          <w:rFonts w:ascii="Arial" w:hAnsi="Arial" w:cs="Arial"/>
          <w:sz w:val="20"/>
          <w:szCs w:val="20"/>
        </w:rPr>
        <w:t>oz.</w:t>
      </w:r>
      <w:r w:rsidR="002C3B99" w:rsidRPr="00EF29F2">
        <w:rPr>
          <w:rFonts w:ascii="Arial" w:hAnsi="Arial" w:cs="Arial"/>
          <w:sz w:val="20"/>
          <w:szCs w:val="20"/>
        </w:rPr>
        <w:t xml:space="preserve"> </w:t>
      </w:r>
      <w:r w:rsidRPr="00EF29F2">
        <w:rPr>
          <w:rFonts w:ascii="Arial" w:hAnsi="Arial" w:cs="Arial"/>
          <w:sz w:val="20"/>
          <w:szCs w:val="20"/>
        </w:rPr>
        <w:t>njihove</w:t>
      </w:r>
      <w:r w:rsidR="002C3B99" w:rsidRPr="00EF29F2">
        <w:rPr>
          <w:rFonts w:ascii="Arial" w:hAnsi="Arial" w:cs="Arial"/>
          <w:sz w:val="20"/>
          <w:szCs w:val="20"/>
        </w:rPr>
        <w:t xml:space="preserve"> </w:t>
      </w:r>
      <w:r w:rsidRPr="00EF29F2">
        <w:rPr>
          <w:rFonts w:ascii="Arial" w:hAnsi="Arial" w:cs="Arial"/>
          <w:sz w:val="20"/>
          <w:szCs w:val="20"/>
        </w:rPr>
        <w:t>spremembe,</w:t>
      </w:r>
      <w:r w:rsidR="002C3B99" w:rsidRPr="00EF29F2">
        <w:rPr>
          <w:rFonts w:ascii="Arial" w:hAnsi="Arial" w:cs="Arial"/>
          <w:sz w:val="20"/>
          <w:szCs w:val="20"/>
        </w:rPr>
        <w:t xml:space="preserve"> </w:t>
      </w:r>
      <w:r w:rsidRPr="00EF29F2">
        <w:rPr>
          <w:rFonts w:ascii="Arial" w:hAnsi="Arial" w:cs="Arial"/>
          <w:sz w:val="20"/>
          <w:szCs w:val="20"/>
        </w:rPr>
        <w:t>ukrepi,</w:t>
      </w:r>
      <w:r w:rsidR="002C3B99" w:rsidRPr="00EF29F2">
        <w:rPr>
          <w:rFonts w:ascii="Arial" w:hAnsi="Arial" w:cs="Arial"/>
          <w:sz w:val="20"/>
          <w:szCs w:val="20"/>
        </w:rPr>
        <w:t xml:space="preserve"> </w:t>
      </w:r>
      <w:r w:rsidRPr="00EF29F2">
        <w:rPr>
          <w:rFonts w:ascii="Arial" w:hAnsi="Arial" w:cs="Arial"/>
          <w:sz w:val="20"/>
          <w:szCs w:val="20"/>
        </w:rPr>
        <w:t>sklepi,</w:t>
      </w:r>
      <w:r w:rsidR="002C3B99" w:rsidRPr="00EF29F2">
        <w:rPr>
          <w:rFonts w:ascii="Arial" w:hAnsi="Arial" w:cs="Arial"/>
          <w:sz w:val="20"/>
          <w:szCs w:val="20"/>
        </w:rPr>
        <w:t xml:space="preserve"> </w:t>
      </w:r>
      <w:r w:rsidRPr="00EF29F2">
        <w:rPr>
          <w:rFonts w:ascii="Arial" w:hAnsi="Arial" w:cs="Arial"/>
          <w:sz w:val="20"/>
          <w:szCs w:val="20"/>
        </w:rPr>
        <w:t>nacionalni</w:t>
      </w:r>
      <w:r w:rsidR="002C3B99" w:rsidRPr="00EF29F2">
        <w:rPr>
          <w:rFonts w:ascii="Arial" w:hAnsi="Arial" w:cs="Arial"/>
          <w:sz w:val="20"/>
          <w:szCs w:val="20"/>
        </w:rPr>
        <w:t xml:space="preserve"> </w:t>
      </w:r>
      <w:r w:rsidRPr="00EF29F2">
        <w:rPr>
          <w:rFonts w:ascii="Arial" w:hAnsi="Arial" w:cs="Arial"/>
          <w:sz w:val="20"/>
          <w:szCs w:val="20"/>
        </w:rPr>
        <w:t>programi</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drugi</w:t>
      </w:r>
      <w:r w:rsidR="002C3B99" w:rsidRPr="00EF29F2">
        <w:rPr>
          <w:rFonts w:ascii="Arial" w:hAnsi="Arial" w:cs="Arial"/>
          <w:sz w:val="20"/>
          <w:szCs w:val="20"/>
        </w:rPr>
        <w:t xml:space="preserve"> </w:t>
      </w:r>
      <w:r w:rsidRPr="00EF29F2">
        <w:rPr>
          <w:rFonts w:ascii="Arial" w:hAnsi="Arial" w:cs="Arial"/>
          <w:sz w:val="20"/>
          <w:szCs w:val="20"/>
        </w:rPr>
        <w:t>strateški</w:t>
      </w:r>
      <w:r w:rsidR="002C3B99" w:rsidRPr="00EF29F2">
        <w:rPr>
          <w:rFonts w:ascii="Arial" w:hAnsi="Arial" w:cs="Arial"/>
          <w:sz w:val="20"/>
          <w:szCs w:val="20"/>
        </w:rPr>
        <w:t xml:space="preserve"> </w:t>
      </w:r>
      <w:r w:rsidRPr="00EF29F2">
        <w:rPr>
          <w:rFonts w:ascii="Arial" w:hAnsi="Arial" w:cs="Arial"/>
          <w:sz w:val="20"/>
          <w:szCs w:val="20"/>
        </w:rPr>
        <w:t>dokumenti</w:t>
      </w:r>
      <w:r w:rsidR="002C3B99" w:rsidRPr="00EF29F2">
        <w:rPr>
          <w:rFonts w:ascii="Arial" w:hAnsi="Arial" w:cs="Arial"/>
          <w:sz w:val="20"/>
          <w:szCs w:val="20"/>
        </w:rPr>
        <w:t xml:space="preserve"> </w:t>
      </w:r>
      <w:r w:rsidRPr="00EF29F2">
        <w:rPr>
          <w:rFonts w:ascii="Arial" w:hAnsi="Arial" w:cs="Arial"/>
          <w:sz w:val="20"/>
          <w:szCs w:val="20"/>
        </w:rPr>
        <w:t>ipd.;</w:t>
      </w:r>
    </w:p>
    <w:p w14:paraId="02CDF72F" w14:textId="14A122B0" w:rsidR="00E559D1" w:rsidRPr="00EF29F2" w:rsidRDefault="00A7218D" w:rsidP="00197B0D">
      <w:pPr>
        <w:pStyle w:val="Odstavekseznama"/>
        <w:numPr>
          <w:ilvl w:val="0"/>
          <w:numId w:val="15"/>
        </w:numPr>
        <w:spacing w:after="0"/>
        <w:ind w:left="284" w:hanging="284"/>
        <w:jc w:val="both"/>
        <w:rPr>
          <w:rFonts w:ascii="Arial" w:hAnsi="Arial" w:cs="Arial"/>
          <w:sz w:val="20"/>
          <w:szCs w:val="20"/>
        </w:rPr>
      </w:pPr>
      <w:r w:rsidRPr="00EF29F2">
        <w:rPr>
          <w:rFonts w:ascii="Arial" w:hAnsi="Arial" w:cs="Arial"/>
          <w:i/>
          <w:sz w:val="20"/>
          <w:szCs w:val="20"/>
        </w:rPr>
        <w:t>zakonodaja</w:t>
      </w:r>
      <w:r w:rsidR="002C3B99" w:rsidRPr="00EF29F2">
        <w:rPr>
          <w:rFonts w:ascii="Arial" w:hAnsi="Arial" w:cs="Arial"/>
          <w:i/>
          <w:sz w:val="20"/>
          <w:szCs w:val="20"/>
        </w:rPr>
        <w:t xml:space="preserve"> </w:t>
      </w:r>
      <w:r w:rsidRPr="00EF29F2">
        <w:rPr>
          <w:rFonts w:ascii="Arial" w:hAnsi="Arial" w:cs="Arial"/>
          <w:i/>
          <w:sz w:val="20"/>
          <w:szCs w:val="20"/>
        </w:rPr>
        <w:t>v</w:t>
      </w:r>
      <w:r w:rsidR="002C3B99" w:rsidRPr="00EF29F2">
        <w:rPr>
          <w:rFonts w:ascii="Arial" w:hAnsi="Arial" w:cs="Arial"/>
          <w:i/>
          <w:sz w:val="20"/>
          <w:szCs w:val="20"/>
        </w:rPr>
        <w:t xml:space="preserve"> </w:t>
      </w:r>
      <w:r w:rsidRPr="00EF29F2">
        <w:rPr>
          <w:rFonts w:ascii="Arial" w:hAnsi="Arial" w:cs="Arial"/>
          <w:i/>
          <w:sz w:val="20"/>
          <w:szCs w:val="20"/>
        </w:rPr>
        <w:t>pripravi</w:t>
      </w:r>
      <w:r w:rsidR="002C3B99" w:rsidRPr="00EF29F2">
        <w:rPr>
          <w:rFonts w:ascii="Arial" w:hAnsi="Arial" w:cs="Arial"/>
          <w:sz w:val="20"/>
          <w:szCs w:val="20"/>
        </w:rPr>
        <w:t xml:space="preserve"> </w:t>
      </w:r>
      <w:r w:rsidRPr="00EF29F2">
        <w:rPr>
          <w:rFonts w:ascii="Arial" w:hAnsi="Arial" w:cs="Arial"/>
          <w:sz w:val="20"/>
          <w:szCs w:val="20"/>
        </w:rPr>
        <w:t>–</w:t>
      </w:r>
      <w:r w:rsidR="002C3B99" w:rsidRPr="00EF29F2">
        <w:rPr>
          <w:rFonts w:ascii="Arial" w:hAnsi="Arial" w:cs="Arial"/>
          <w:sz w:val="20"/>
          <w:szCs w:val="20"/>
        </w:rPr>
        <w:t xml:space="preserve"> </w:t>
      </w:r>
      <w:r w:rsidR="00A41B8E" w:rsidRPr="00EF29F2">
        <w:rPr>
          <w:rFonts w:ascii="Arial" w:hAnsi="Arial" w:cs="Arial"/>
          <w:sz w:val="20"/>
          <w:szCs w:val="20"/>
        </w:rPr>
        <w:t xml:space="preserve">v prvi alineji tega odstavka </w:t>
      </w:r>
      <w:r w:rsidRPr="00EF29F2">
        <w:rPr>
          <w:rFonts w:ascii="Arial" w:hAnsi="Arial" w:cs="Arial"/>
          <w:sz w:val="20"/>
          <w:szCs w:val="20"/>
        </w:rPr>
        <w:t>omenjeni</w:t>
      </w:r>
      <w:r w:rsidR="002C3B99" w:rsidRPr="00EF29F2">
        <w:rPr>
          <w:rFonts w:ascii="Arial" w:hAnsi="Arial" w:cs="Arial"/>
          <w:sz w:val="20"/>
          <w:szCs w:val="20"/>
        </w:rPr>
        <w:t xml:space="preserve"> </w:t>
      </w:r>
      <w:r w:rsidRPr="00EF29F2">
        <w:rPr>
          <w:rFonts w:ascii="Arial" w:hAnsi="Arial" w:cs="Arial"/>
          <w:sz w:val="20"/>
          <w:szCs w:val="20"/>
        </w:rPr>
        <w:t>tipi</w:t>
      </w:r>
      <w:r w:rsidR="002C3B99" w:rsidRPr="00EF29F2">
        <w:rPr>
          <w:rFonts w:ascii="Arial" w:hAnsi="Arial" w:cs="Arial"/>
          <w:sz w:val="20"/>
          <w:szCs w:val="20"/>
        </w:rPr>
        <w:t xml:space="preserve"> </w:t>
      </w:r>
      <w:r w:rsidRPr="00EF29F2">
        <w:rPr>
          <w:rFonts w:ascii="Arial" w:hAnsi="Arial" w:cs="Arial"/>
          <w:sz w:val="20"/>
          <w:szCs w:val="20"/>
        </w:rPr>
        <w:t>dokumentov,</w:t>
      </w:r>
      <w:r w:rsidR="002C3B99" w:rsidRPr="00EF29F2">
        <w:rPr>
          <w:rFonts w:ascii="Arial" w:hAnsi="Arial" w:cs="Arial"/>
          <w:sz w:val="20"/>
          <w:szCs w:val="20"/>
        </w:rPr>
        <w:t xml:space="preserve"> </w:t>
      </w:r>
      <w:r w:rsidR="00E969AF" w:rsidRPr="00EF29F2">
        <w:rPr>
          <w:rFonts w:ascii="Arial" w:hAnsi="Arial" w:cs="Arial"/>
          <w:sz w:val="20"/>
          <w:szCs w:val="20"/>
        </w:rPr>
        <w:t>ki</w:t>
      </w:r>
      <w:r w:rsidR="002C3B99" w:rsidRPr="00EF29F2">
        <w:rPr>
          <w:rFonts w:ascii="Arial" w:hAnsi="Arial" w:cs="Arial"/>
          <w:sz w:val="20"/>
          <w:szCs w:val="20"/>
        </w:rPr>
        <w:t xml:space="preserve"> </w:t>
      </w:r>
      <w:r w:rsidR="00E969AF" w:rsidRPr="00EF29F2">
        <w:rPr>
          <w:rFonts w:ascii="Arial" w:hAnsi="Arial" w:cs="Arial"/>
          <w:sz w:val="20"/>
          <w:szCs w:val="20"/>
        </w:rPr>
        <w:t>so</w:t>
      </w:r>
      <w:r w:rsidR="002C3B99" w:rsidRPr="00EF29F2">
        <w:rPr>
          <w:rFonts w:ascii="Arial" w:hAnsi="Arial" w:cs="Arial"/>
          <w:sz w:val="20"/>
          <w:szCs w:val="20"/>
        </w:rPr>
        <w:t xml:space="preserve"> </w:t>
      </w:r>
      <w:r w:rsidR="00E969AF" w:rsidRPr="00EF29F2">
        <w:rPr>
          <w:rFonts w:ascii="Arial" w:hAnsi="Arial" w:cs="Arial"/>
          <w:sz w:val="20"/>
          <w:szCs w:val="20"/>
        </w:rPr>
        <w:t>se</w:t>
      </w:r>
      <w:r w:rsidR="002C3B99" w:rsidRPr="00EF29F2">
        <w:rPr>
          <w:rFonts w:ascii="Arial" w:hAnsi="Arial" w:cs="Arial"/>
          <w:sz w:val="20"/>
          <w:szCs w:val="20"/>
        </w:rPr>
        <w:t xml:space="preserve"> </w:t>
      </w:r>
      <w:r w:rsidR="00E969AF" w:rsidRPr="00EF29F2">
        <w:rPr>
          <w:rFonts w:ascii="Arial" w:hAnsi="Arial" w:cs="Arial"/>
          <w:sz w:val="20"/>
          <w:szCs w:val="20"/>
        </w:rPr>
        <w:t>pripravljali</w:t>
      </w:r>
      <w:r w:rsidR="002C3B99" w:rsidRPr="00EF29F2">
        <w:rPr>
          <w:rFonts w:ascii="Arial" w:hAnsi="Arial" w:cs="Arial"/>
          <w:sz w:val="20"/>
          <w:szCs w:val="20"/>
        </w:rPr>
        <w:t xml:space="preserve"> </w:t>
      </w:r>
      <w:r w:rsidR="00E969AF" w:rsidRPr="00EF29F2">
        <w:rPr>
          <w:rFonts w:ascii="Arial" w:hAnsi="Arial" w:cs="Arial"/>
          <w:sz w:val="20"/>
          <w:szCs w:val="20"/>
        </w:rPr>
        <w:t>leta</w:t>
      </w:r>
      <w:r w:rsidR="002C3B99" w:rsidRPr="00EF29F2">
        <w:rPr>
          <w:rFonts w:ascii="Arial" w:hAnsi="Arial" w:cs="Arial"/>
          <w:sz w:val="20"/>
          <w:szCs w:val="20"/>
        </w:rPr>
        <w:t xml:space="preserve"> </w:t>
      </w:r>
      <w:r w:rsidR="001D7EF5" w:rsidRPr="00EF29F2">
        <w:rPr>
          <w:rFonts w:ascii="Arial" w:hAnsi="Arial" w:cs="Arial"/>
          <w:sz w:val="20"/>
          <w:szCs w:val="20"/>
        </w:rPr>
        <w:t>20</w:t>
      </w:r>
      <w:r w:rsidR="000F132C" w:rsidRPr="00EF29F2">
        <w:rPr>
          <w:rFonts w:ascii="Arial" w:hAnsi="Arial" w:cs="Arial"/>
          <w:sz w:val="20"/>
          <w:szCs w:val="20"/>
        </w:rPr>
        <w:t>2</w:t>
      </w:r>
      <w:r w:rsidR="00EF4557" w:rsidRPr="00EF29F2">
        <w:rPr>
          <w:rFonts w:ascii="Arial" w:hAnsi="Arial" w:cs="Arial"/>
          <w:sz w:val="20"/>
          <w:szCs w:val="20"/>
        </w:rPr>
        <w:t>1</w:t>
      </w:r>
      <w:r w:rsidRPr="00EF29F2">
        <w:rPr>
          <w:rFonts w:ascii="Arial" w:hAnsi="Arial" w:cs="Arial"/>
          <w:sz w:val="20"/>
          <w:szCs w:val="20"/>
        </w:rPr>
        <w:t>;</w:t>
      </w:r>
    </w:p>
    <w:p w14:paraId="329069E4" w14:textId="4F3F24D4" w:rsidR="00CE57AC" w:rsidRPr="00EF29F2" w:rsidRDefault="00A7218D" w:rsidP="00197B0D">
      <w:pPr>
        <w:pStyle w:val="Odstavekseznama"/>
        <w:numPr>
          <w:ilvl w:val="0"/>
          <w:numId w:val="15"/>
        </w:numPr>
        <w:spacing w:after="0"/>
        <w:ind w:left="284" w:hanging="284"/>
        <w:jc w:val="both"/>
        <w:rPr>
          <w:rFonts w:ascii="Arial" w:hAnsi="Arial" w:cs="Arial"/>
          <w:sz w:val="20"/>
          <w:szCs w:val="20"/>
        </w:rPr>
      </w:pPr>
      <w:r w:rsidRPr="00EF29F2">
        <w:rPr>
          <w:rFonts w:ascii="Arial" w:hAnsi="Arial" w:cs="Arial"/>
          <w:i/>
          <w:sz w:val="20"/>
          <w:szCs w:val="20"/>
        </w:rPr>
        <w:t>programi</w:t>
      </w:r>
      <w:r w:rsidR="002C3B99" w:rsidRPr="00EF29F2">
        <w:rPr>
          <w:rFonts w:ascii="Arial" w:hAnsi="Arial" w:cs="Arial"/>
          <w:sz w:val="20"/>
          <w:szCs w:val="20"/>
        </w:rPr>
        <w:t xml:space="preserve"> </w:t>
      </w:r>
      <w:r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dlje</w:t>
      </w:r>
      <w:r w:rsidR="002C3B99" w:rsidRPr="00EF29F2">
        <w:rPr>
          <w:rFonts w:ascii="Arial" w:hAnsi="Arial" w:cs="Arial"/>
          <w:sz w:val="20"/>
          <w:szCs w:val="20"/>
        </w:rPr>
        <w:t xml:space="preserve"> </w:t>
      </w:r>
      <w:r w:rsidRPr="00EF29F2">
        <w:rPr>
          <w:rFonts w:ascii="Arial" w:hAnsi="Arial" w:cs="Arial"/>
          <w:sz w:val="20"/>
          <w:szCs w:val="20"/>
        </w:rPr>
        <w:t>časa</w:t>
      </w:r>
      <w:r w:rsidR="002C3B99" w:rsidRPr="00EF29F2">
        <w:rPr>
          <w:rFonts w:ascii="Arial" w:hAnsi="Arial" w:cs="Arial"/>
          <w:sz w:val="20"/>
          <w:szCs w:val="20"/>
        </w:rPr>
        <w:t xml:space="preserve"> </w:t>
      </w:r>
      <w:r w:rsidRPr="00EF29F2">
        <w:rPr>
          <w:rFonts w:ascii="Arial" w:hAnsi="Arial" w:cs="Arial"/>
          <w:sz w:val="20"/>
          <w:szCs w:val="20"/>
        </w:rPr>
        <w:t>trajajoče</w:t>
      </w:r>
      <w:r w:rsidR="002C3B99" w:rsidRPr="00EF29F2">
        <w:rPr>
          <w:rFonts w:ascii="Arial" w:hAnsi="Arial" w:cs="Arial"/>
          <w:sz w:val="20"/>
          <w:szCs w:val="20"/>
        </w:rPr>
        <w:t xml:space="preserve"> </w:t>
      </w:r>
      <w:r w:rsidRPr="00EF29F2">
        <w:rPr>
          <w:rFonts w:ascii="Arial" w:hAnsi="Arial" w:cs="Arial"/>
          <w:sz w:val="20"/>
          <w:szCs w:val="20"/>
        </w:rPr>
        <w:t>dejavnosti</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projek</w:t>
      </w:r>
      <w:r w:rsidR="00E559D1" w:rsidRPr="00EF29F2">
        <w:rPr>
          <w:rFonts w:ascii="Arial" w:hAnsi="Arial" w:cs="Arial"/>
          <w:sz w:val="20"/>
          <w:szCs w:val="20"/>
        </w:rPr>
        <w:t>ti,</w:t>
      </w:r>
      <w:r w:rsidR="002C3B99" w:rsidRPr="00EF29F2">
        <w:rPr>
          <w:rFonts w:ascii="Arial" w:hAnsi="Arial" w:cs="Arial"/>
          <w:sz w:val="20"/>
          <w:szCs w:val="20"/>
        </w:rPr>
        <w:t xml:space="preserve"> </w:t>
      </w:r>
      <w:r w:rsidR="00E559D1" w:rsidRPr="00EF29F2">
        <w:rPr>
          <w:rFonts w:ascii="Arial" w:hAnsi="Arial" w:cs="Arial"/>
          <w:sz w:val="20"/>
          <w:szCs w:val="20"/>
        </w:rPr>
        <w:t>ki</w:t>
      </w:r>
      <w:r w:rsidR="002C3B99" w:rsidRPr="00EF29F2">
        <w:rPr>
          <w:rFonts w:ascii="Arial" w:hAnsi="Arial" w:cs="Arial"/>
          <w:sz w:val="20"/>
          <w:szCs w:val="20"/>
        </w:rPr>
        <w:t xml:space="preserve"> </w:t>
      </w:r>
      <w:r w:rsidR="00E559D1" w:rsidRPr="00EF29F2">
        <w:rPr>
          <w:rFonts w:ascii="Arial" w:hAnsi="Arial" w:cs="Arial"/>
          <w:sz w:val="20"/>
          <w:szCs w:val="20"/>
        </w:rPr>
        <w:t>so</w:t>
      </w:r>
      <w:r w:rsidR="002C3B99" w:rsidRPr="00EF29F2">
        <w:rPr>
          <w:rFonts w:ascii="Arial" w:hAnsi="Arial" w:cs="Arial"/>
          <w:sz w:val="20"/>
          <w:szCs w:val="20"/>
        </w:rPr>
        <w:t xml:space="preserve"> </w:t>
      </w:r>
      <w:r w:rsidR="00CE1FC5" w:rsidRPr="00EF29F2">
        <w:rPr>
          <w:rFonts w:ascii="Arial" w:hAnsi="Arial" w:cs="Arial"/>
          <w:sz w:val="20"/>
          <w:szCs w:val="20"/>
        </w:rPr>
        <w:t>poteka</w:t>
      </w:r>
      <w:r w:rsidR="00E969AF" w:rsidRPr="00EF29F2">
        <w:rPr>
          <w:rFonts w:ascii="Arial" w:hAnsi="Arial" w:cs="Arial"/>
          <w:sz w:val="20"/>
          <w:szCs w:val="20"/>
        </w:rPr>
        <w:t>li</w:t>
      </w:r>
      <w:r w:rsidR="002C3B99" w:rsidRPr="00EF29F2">
        <w:rPr>
          <w:rFonts w:ascii="Arial" w:hAnsi="Arial" w:cs="Arial"/>
          <w:sz w:val="20"/>
          <w:szCs w:val="20"/>
        </w:rPr>
        <w:t xml:space="preserve"> </w:t>
      </w:r>
      <w:r w:rsidR="00E969AF" w:rsidRPr="00EF29F2">
        <w:rPr>
          <w:rFonts w:ascii="Arial" w:hAnsi="Arial" w:cs="Arial"/>
          <w:sz w:val="20"/>
          <w:szCs w:val="20"/>
        </w:rPr>
        <w:t>leta</w:t>
      </w:r>
      <w:r w:rsidR="002C3B99" w:rsidRPr="00EF29F2">
        <w:rPr>
          <w:rFonts w:ascii="Arial" w:hAnsi="Arial" w:cs="Arial"/>
          <w:sz w:val="20"/>
          <w:szCs w:val="20"/>
        </w:rPr>
        <w:t xml:space="preserve"> </w:t>
      </w:r>
      <w:r w:rsidR="001D7EF5" w:rsidRPr="00EF29F2">
        <w:rPr>
          <w:rFonts w:ascii="Arial" w:hAnsi="Arial" w:cs="Arial"/>
          <w:sz w:val="20"/>
          <w:szCs w:val="20"/>
        </w:rPr>
        <w:t>20</w:t>
      </w:r>
      <w:r w:rsidR="000F132C" w:rsidRPr="00EF29F2">
        <w:rPr>
          <w:rFonts w:ascii="Arial" w:hAnsi="Arial" w:cs="Arial"/>
          <w:sz w:val="20"/>
          <w:szCs w:val="20"/>
        </w:rPr>
        <w:t>2</w:t>
      </w:r>
      <w:r w:rsidR="00EF4557" w:rsidRPr="00EF29F2">
        <w:rPr>
          <w:rFonts w:ascii="Arial" w:hAnsi="Arial" w:cs="Arial"/>
          <w:sz w:val="20"/>
          <w:szCs w:val="20"/>
        </w:rPr>
        <w:t>1</w:t>
      </w:r>
      <w:r w:rsidRPr="00EF29F2">
        <w:rPr>
          <w:rFonts w:ascii="Arial" w:hAnsi="Arial" w:cs="Arial"/>
          <w:sz w:val="20"/>
          <w:szCs w:val="20"/>
        </w:rPr>
        <w:t>;</w:t>
      </w:r>
    </w:p>
    <w:p w14:paraId="693B22EC" w14:textId="4EB5EDEF" w:rsidR="00CE57AC" w:rsidRPr="00EF29F2" w:rsidRDefault="00A7218D" w:rsidP="00197B0D">
      <w:pPr>
        <w:pStyle w:val="Odstavekseznama"/>
        <w:numPr>
          <w:ilvl w:val="0"/>
          <w:numId w:val="15"/>
        </w:numPr>
        <w:spacing w:after="0"/>
        <w:ind w:left="284" w:hanging="284"/>
        <w:jc w:val="both"/>
        <w:rPr>
          <w:rFonts w:ascii="Arial" w:hAnsi="Arial" w:cs="Arial"/>
          <w:sz w:val="20"/>
          <w:szCs w:val="20"/>
        </w:rPr>
      </w:pPr>
      <w:r w:rsidRPr="00EF29F2">
        <w:rPr>
          <w:rFonts w:ascii="Arial" w:hAnsi="Arial" w:cs="Arial"/>
          <w:i/>
          <w:sz w:val="20"/>
          <w:szCs w:val="20"/>
        </w:rPr>
        <w:t>raziskovalna</w:t>
      </w:r>
      <w:r w:rsidR="002C3B99" w:rsidRPr="00EF29F2">
        <w:rPr>
          <w:rFonts w:ascii="Arial" w:hAnsi="Arial" w:cs="Arial"/>
          <w:i/>
          <w:sz w:val="20"/>
          <w:szCs w:val="20"/>
        </w:rPr>
        <w:t xml:space="preserve"> </w:t>
      </w:r>
      <w:r w:rsidRPr="00EF29F2">
        <w:rPr>
          <w:rFonts w:ascii="Arial" w:hAnsi="Arial" w:cs="Arial"/>
          <w:i/>
          <w:sz w:val="20"/>
          <w:szCs w:val="20"/>
        </w:rPr>
        <w:t>dejavnost</w:t>
      </w:r>
      <w:r w:rsidR="002C3B99" w:rsidRPr="00EF29F2">
        <w:rPr>
          <w:rFonts w:ascii="Arial" w:hAnsi="Arial" w:cs="Arial"/>
          <w:sz w:val="20"/>
          <w:szCs w:val="20"/>
        </w:rPr>
        <w:t xml:space="preserve"> </w:t>
      </w:r>
      <w:r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raziskave,</w:t>
      </w:r>
      <w:r w:rsidR="002C3B99" w:rsidRPr="00EF29F2">
        <w:rPr>
          <w:rFonts w:ascii="Arial" w:hAnsi="Arial" w:cs="Arial"/>
          <w:sz w:val="20"/>
          <w:szCs w:val="20"/>
        </w:rPr>
        <w:t xml:space="preserve"> </w:t>
      </w:r>
      <w:r w:rsidRPr="00EF29F2">
        <w:rPr>
          <w:rFonts w:ascii="Arial" w:hAnsi="Arial" w:cs="Arial"/>
          <w:sz w:val="20"/>
          <w:szCs w:val="20"/>
        </w:rPr>
        <w:t>študije,</w:t>
      </w:r>
      <w:r w:rsidR="002C3B99" w:rsidRPr="00EF29F2">
        <w:rPr>
          <w:rFonts w:ascii="Arial" w:hAnsi="Arial" w:cs="Arial"/>
          <w:sz w:val="20"/>
          <w:szCs w:val="20"/>
        </w:rPr>
        <w:t xml:space="preserve"> </w:t>
      </w:r>
      <w:r w:rsidRPr="00EF29F2">
        <w:rPr>
          <w:rFonts w:ascii="Arial" w:hAnsi="Arial" w:cs="Arial"/>
          <w:sz w:val="20"/>
          <w:szCs w:val="20"/>
        </w:rPr>
        <w:t>preizkusni</w:t>
      </w:r>
      <w:r w:rsidR="002C3B99" w:rsidRPr="00EF29F2">
        <w:rPr>
          <w:rFonts w:ascii="Arial" w:hAnsi="Arial" w:cs="Arial"/>
          <w:sz w:val="20"/>
          <w:szCs w:val="20"/>
        </w:rPr>
        <w:t xml:space="preserve"> </w:t>
      </w:r>
      <w:r w:rsidRPr="00EF29F2">
        <w:rPr>
          <w:rFonts w:ascii="Arial" w:hAnsi="Arial" w:cs="Arial"/>
          <w:sz w:val="20"/>
          <w:szCs w:val="20"/>
        </w:rPr>
        <w:t>programi</w:t>
      </w:r>
      <w:r w:rsidR="002C3B99" w:rsidRPr="00EF29F2">
        <w:rPr>
          <w:rFonts w:ascii="Arial" w:hAnsi="Arial" w:cs="Arial"/>
          <w:sz w:val="20"/>
          <w:szCs w:val="20"/>
        </w:rPr>
        <w:t xml:space="preserve"> </w:t>
      </w:r>
      <w:r w:rsidR="00A6420A" w:rsidRPr="00EF29F2">
        <w:rPr>
          <w:rFonts w:ascii="Arial" w:hAnsi="Arial" w:cs="Arial"/>
          <w:sz w:val="20"/>
          <w:szCs w:val="20"/>
        </w:rPr>
        <w:t>oz.</w:t>
      </w:r>
      <w:r w:rsidR="002C3B99" w:rsidRPr="00EF29F2">
        <w:rPr>
          <w:rFonts w:ascii="Arial" w:hAnsi="Arial" w:cs="Arial"/>
          <w:sz w:val="20"/>
          <w:szCs w:val="20"/>
        </w:rPr>
        <w:t xml:space="preserve"> </w:t>
      </w:r>
      <w:r w:rsidRPr="00EF29F2">
        <w:rPr>
          <w:rFonts w:ascii="Arial" w:hAnsi="Arial" w:cs="Arial"/>
          <w:sz w:val="20"/>
          <w:szCs w:val="20"/>
        </w:rPr>
        <w:t>raziskovalni</w:t>
      </w:r>
      <w:r w:rsidR="002C3B99" w:rsidRPr="00EF29F2">
        <w:rPr>
          <w:rFonts w:ascii="Arial" w:hAnsi="Arial" w:cs="Arial"/>
          <w:sz w:val="20"/>
          <w:szCs w:val="20"/>
        </w:rPr>
        <w:t xml:space="preserve"> </w:t>
      </w:r>
      <w:r w:rsidRPr="00EF29F2">
        <w:rPr>
          <w:rFonts w:ascii="Arial" w:hAnsi="Arial" w:cs="Arial"/>
          <w:sz w:val="20"/>
          <w:szCs w:val="20"/>
        </w:rPr>
        <w:t>projekti</w:t>
      </w:r>
      <w:r w:rsidR="002C3B99" w:rsidRPr="00EF29F2">
        <w:rPr>
          <w:rFonts w:ascii="Arial" w:hAnsi="Arial" w:cs="Arial"/>
          <w:sz w:val="20"/>
          <w:szCs w:val="20"/>
        </w:rPr>
        <w:t xml:space="preserve"> </w:t>
      </w:r>
      <w:r w:rsidRPr="00EF29F2">
        <w:rPr>
          <w:rFonts w:ascii="Arial" w:hAnsi="Arial" w:cs="Arial"/>
          <w:sz w:val="20"/>
          <w:szCs w:val="20"/>
        </w:rPr>
        <w:t>ipd.,</w:t>
      </w:r>
      <w:r w:rsidR="002C3B99" w:rsidRPr="00EF29F2">
        <w:rPr>
          <w:rFonts w:ascii="Arial" w:hAnsi="Arial" w:cs="Arial"/>
          <w:sz w:val="20"/>
          <w:szCs w:val="20"/>
        </w:rPr>
        <w:t xml:space="preserve"> </w:t>
      </w:r>
      <w:r w:rsidRPr="00EF29F2">
        <w:rPr>
          <w:rFonts w:ascii="Arial" w:hAnsi="Arial" w:cs="Arial"/>
          <w:sz w:val="20"/>
          <w:szCs w:val="20"/>
        </w:rPr>
        <w:t>ki</w:t>
      </w:r>
      <w:r w:rsidR="002C3B99" w:rsidRPr="00EF29F2">
        <w:rPr>
          <w:rFonts w:ascii="Arial" w:hAnsi="Arial" w:cs="Arial"/>
          <w:sz w:val="20"/>
          <w:szCs w:val="20"/>
        </w:rPr>
        <w:t xml:space="preserve"> </w:t>
      </w:r>
      <w:r w:rsidRPr="00EF29F2">
        <w:rPr>
          <w:rFonts w:ascii="Arial" w:hAnsi="Arial" w:cs="Arial"/>
          <w:sz w:val="20"/>
          <w:szCs w:val="20"/>
        </w:rPr>
        <w:t>so</w:t>
      </w:r>
      <w:r w:rsidR="002C3B99" w:rsidRPr="00EF29F2">
        <w:rPr>
          <w:rFonts w:ascii="Arial" w:hAnsi="Arial" w:cs="Arial"/>
          <w:sz w:val="20"/>
          <w:szCs w:val="20"/>
        </w:rPr>
        <w:t xml:space="preserve"> </w:t>
      </w:r>
      <w:r w:rsidRPr="00EF29F2">
        <w:rPr>
          <w:rFonts w:ascii="Arial" w:hAnsi="Arial" w:cs="Arial"/>
          <w:sz w:val="20"/>
          <w:szCs w:val="20"/>
        </w:rPr>
        <w:t>bili</w:t>
      </w:r>
      <w:r w:rsidR="002C3B99" w:rsidRPr="00EF29F2">
        <w:rPr>
          <w:rFonts w:ascii="Arial" w:hAnsi="Arial" w:cs="Arial"/>
          <w:sz w:val="20"/>
          <w:szCs w:val="20"/>
        </w:rPr>
        <w:t xml:space="preserve"> </w:t>
      </w:r>
      <w:r w:rsidRPr="00EF29F2">
        <w:rPr>
          <w:rFonts w:ascii="Arial" w:hAnsi="Arial" w:cs="Arial"/>
          <w:sz w:val="20"/>
          <w:szCs w:val="20"/>
        </w:rPr>
        <w:t>izvede</w:t>
      </w:r>
      <w:r w:rsidR="00E969AF" w:rsidRPr="00EF29F2">
        <w:rPr>
          <w:rFonts w:ascii="Arial" w:hAnsi="Arial" w:cs="Arial"/>
          <w:sz w:val="20"/>
          <w:szCs w:val="20"/>
        </w:rPr>
        <w:t>ni</w:t>
      </w:r>
      <w:r w:rsidR="003F0816" w:rsidRPr="00EF29F2">
        <w:rPr>
          <w:rFonts w:ascii="Arial" w:hAnsi="Arial" w:cs="Arial"/>
          <w:sz w:val="20"/>
          <w:szCs w:val="20"/>
        </w:rPr>
        <w:t xml:space="preserve"> </w:t>
      </w:r>
      <w:r w:rsidR="00A6420A" w:rsidRPr="00EF29F2">
        <w:rPr>
          <w:rFonts w:ascii="Arial" w:hAnsi="Arial" w:cs="Arial"/>
          <w:sz w:val="20"/>
          <w:szCs w:val="20"/>
        </w:rPr>
        <w:t>oz.</w:t>
      </w:r>
      <w:r w:rsidR="003F0816" w:rsidRPr="00EF29F2">
        <w:rPr>
          <w:rFonts w:ascii="Arial" w:hAnsi="Arial" w:cs="Arial"/>
          <w:sz w:val="20"/>
          <w:szCs w:val="20"/>
        </w:rPr>
        <w:t xml:space="preserve"> </w:t>
      </w:r>
      <w:r w:rsidR="00E969AF" w:rsidRPr="00EF29F2">
        <w:rPr>
          <w:rFonts w:ascii="Arial" w:hAnsi="Arial" w:cs="Arial"/>
          <w:sz w:val="20"/>
          <w:szCs w:val="20"/>
        </w:rPr>
        <w:t>so</w:t>
      </w:r>
      <w:r w:rsidR="002C3B99" w:rsidRPr="00EF29F2">
        <w:rPr>
          <w:rFonts w:ascii="Arial" w:hAnsi="Arial" w:cs="Arial"/>
          <w:sz w:val="20"/>
          <w:szCs w:val="20"/>
        </w:rPr>
        <w:t xml:space="preserve"> </w:t>
      </w:r>
      <w:r w:rsidR="00CE1FC5" w:rsidRPr="00EF29F2">
        <w:rPr>
          <w:rFonts w:ascii="Arial" w:hAnsi="Arial" w:cs="Arial"/>
          <w:sz w:val="20"/>
          <w:szCs w:val="20"/>
        </w:rPr>
        <w:t>poteka</w:t>
      </w:r>
      <w:r w:rsidR="00E969AF" w:rsidRPr="00EF29F2">
        <w:rPr>
          <w:rFonts w:ascii="Arial" w:hAnsi="Arial" w:cs="Arial"/>
          <w:sz w:val="20"/>
          <w:szCs w:val="20"/>
        </w:rPr>
        <w:t>li</w:t>
      </w:r>
      <w:r w:rsidR="002C3B99" w:rsidRPr="00EF29F2">
        <w:rPr>
          <w:rFonts w:ascii="Arial" w:hAnsi="Arial" w:cs="Arial"/>
          <w:sz w:val="20"/>
          <w:szCs w:val="20"/>
        </w:rPr>
        <w:t xml:space="preserve"> </w:t>
      </w:r>
      <w:r w:rsidR="00E969AF" w:rsidRPr="00EF29F2">
        <w:rPr>
          <w:rFonts w:ascii="Arial" w:hAnsi="Arial" w:cs="Arial"/>
          <w:sz w:val="20"/>
          <w:szCs w:val="20"/>
        </w:rPr>
        <w:t>leta</w:t>
      </w:r>
      <w:r w:rsidR="002C3B99" w:rsidRPr="00EF29F2">
        <w:rPr>
          <w:rFonts w:ascii="Arial" w:hAnsi="Arial" w:cs="Arial"/>
          <w:sz w:val="20"/>
          <w:szCs w:val="20"/>
        </w:rPr>
        <w:t xml:space="preserve"> </w:t>
      </w:r>
      <w:r w:rsidR="001D7EF5" w:rsidRPr="00EF29F2">
        <w:rPr>
          <w:rFonts w:ascii="Arial" w:hAnsi="Arial" w:cs="Arial"/>
          <w:sz w:val="20"/>
          <w:szCs w:val="20"/>
        </w:rPr>
        <w:t>20</w:t>
      </w:r>
      <w:r w:rsidR="000F132C" w:rsidRPr="00EF29F2">
        <w:rPr>
          <w:rFonts w:ascii="Arial" w:hAnsi="Arial" w:cs="Arial"/>
          <w:sz w:val="20"/>
          <w:szCs w:val="20"/>
        </w:rPr>
        <w:t>2</w:t>
      </w:r>
      <w:r w:rsidR="00EF4557" w:rsidRPr="00EF29F2">
        <w:rPr>
          <w:rFonts w:ascii="Arial" w:hAnsi="Arial" w:cs="Arial"/>
          <w:sz w:val="20"/>
          <w:szCs w:val="20"/>
        </w:rPr>
        <w:t>1</w:t>
      </w:r>
      <w:r w:rsidRPr="00EF29F2">
        <w:rPr>
          <w:rFonts w:ascii="Arial" w:hAnsi="Arial" w:cs="Arial"/>
          <w:sz w:val="20"/>
          <w:szCs w:val="20"/>
        </w:rPr>
        <w:t>;</w:t>
      </w:r>
    </w:p>
    <w:p w14:paraId="1CB7B970" w14:textId="24D4A2F3" w:rsidR="00CE57AC" w:rsidRPr="00EF29F2" w:rsidRDefault="00A7218D" w:rsidP="00197B0D">
      <w:pPr>
        <w:pStyle w:val="Odstavekseznama"/>
        <w:numPr>
          <w:ilvl w:val="0"/>
          <w:numId w:val="15"/>
        </w:numPr>
        <w:spacing w:after="0"/>
        <w:ind w:left="284" w:hanging="284"/>
        <w:jc w:val="both"/>
        <w:rPr>
          <w:rFonts w:ascii="Arial" w:hAnsi="Arial" w:cs="Arial"/>
          <w:sz w:val="20"/>
          <w:szCs w:val="20"/>
        </w:rPr>
      </w:pPr>
      <w:r w:rsidRPr="00EF29F2">
        <w:rPr>
          <w:rFonts w:ascii="Arial" w:hAnsi="Arial" w:cs="Arial"/>
          <w:i/>
          <w:sz w:val="20"/>
          <w:szCs w:val="20"/>
        </w:rPr>
        <w:t>dogodki</w:t>
      </w:r>
      <w:r w:rsidR="002C3B99" w:rsidRPr="00EF29F2">
        <w:rPr>
          <w:rFonts w:ascii="Arial" w:hAnsi="Arial" w:cs="Arial"/>
          <w:sz w:val="20"/>
          <w:szCs w:val="20"/>
        </w:rPr>
        <w:t xml:space="preserve"> </w:t>
      </w:r>
      <w:r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enkratne</w:t>
      </w:r>
      <w:r w:rsidR="002C3B99" w:rsidRPr="00EF29F2">
        <w:rPr>
          <w:rFonts w:ascii="Arial" w:hAnsi="Arial" w:cs="Arial"/>
          <w:sz w:val="20"/>
          <w:szCs w:val="20"/>
        </w:rPr>
        <w:t xml:space="preserve"> </w:t>
      </w:r>
      <w:r w:rsidRPr="00EF29F2">
        <w:rPr>
          <w:rFonts w:ascii="Arial" w:hAnsi="Arial" w:cs="Arial"/>
          <w:sz w:val="20"/>
          <w:szCs w:val="20"/>
        </w:rPr>
        <w:t>dejavnosti,</w:t>
      </w:r>
      <w:r w:rsidR="002C3B99" w:rsidRPr="00EF29F2">
        <w:rPr>
          <w:rFonts w:ascii="Arial" w:hAnsi="Arial" w:cs="Arial"/>
          <w:sz w:val="20"/>
          <w:szCs w:val="20"/>
        </w:rPr>
        <w:t xml:space="preserve"> </w:t>
      </w:r>
      <w:r w:rsidRPr="00EF29F2">
        <w:rPr>
          <w:rFonts w:ascii="Arial" w:hAnsi="Arial" w:cs="Arial"/>
          <w:sz w:val="20"/>
          <w:szCs w:val="20"/>
        </w:rPr>
        <w:t>ki</w:t>
      </w:r>
      <w:r w:rsidR="002C3B99" w:rsidRPr="00EF29F2">
        <w:rPr>
          <w:rFonts w:ascii="Arial" w:hAnsi="Arial" w:cs="Arial"/>
          <w:sz w:val="20"/>
          <w:szCs w:val="20"/>
        </w:rPr>
        <w:t xml:space="preserve"> </w:t>
      </w:r>
      <w:r w:rsidRPr="00EF29F2">
        <w:rPr>
          <w:rFonts w:ascii="Arial" w:hAnsi="Arial" w:cs="Arial"/>
          <w:sz w:val="20"/>
          <w:szCs w:val="20"/>
        </w:rPr>
        <w:t>so</w:t>
      </w:r>
      <w:r w:rsidR="002C3B99" w:rsidRPr="00EF29F2">
        <w:rPr>
          <w:rFonts w:ascii="Arial" w:hAnsi="Arial" w:cs="Arial"/>
          <w:sz w:val="20"/>
          <w:szCs w:val="20"/>
        </w:rPr>
        <w:t xml:space="preserve"> </w:t>
      </w:r>
      <w:r w:rsidRPr="00EF29F2">
        <w:rPr>
          <w:rFonts w:ascii="Arial" w:hAnsi="Arial" w:cs="Arial"/>
          <w:sz w:val="20"/>
          <w:szCs w:val="20"/>
        </w:rPr>
        <w:t>bile</w:t>
      </w:r>
      <w:r w:rsidR="002C3B99" w:rsidRPr="00EF29F2">
        <w:rPr>
          <w:rFonts w:ascii="Arial" w:hAnsi="Arial" w:cs="Arial"/>
          <w:sz w:val="20"/>
          <w:szCs w:val="20"/>
        </w:rPr>
        <w:t xml:space="preserve"> </w:t>
      </w:r>
      <w:r w:rsidRPr="00EF29F2">
        <w:rPr>
          <w:rFonts w:ascii="Arial" w:hAnsi="Arial" w:cs="Arial"/>
          <w:sz w:val="20"/>
          <w:szCs w:val="20"/>
        </w:rPr>
        <w:t>izved</w:t>
      </w:r>
      <w:r w:rsidR="00E969AF" w:rsidRPr="00EF29F2">
        <w:rPr>
          <w:rFonts w:ascii="Arial" w:hAnsi="Arial" w:cs="Arial"/>
          <w:sz w:val="20"/>
          <w:szCs w:val="20"/>
        </w:rPr>
        <w:t>ene</w:t>
      </w:r>
      <w:r w:rsidR="003F0816" w:rsidRPr="00EF29F2">
        <w:rPr>
          <w:rFonts w:ascii="Arial" w:hAnsi="Arial" w:cs="Arial"/>
          <w:sz w:val="20"/>
          <w:szCs w:val="20"/>
        </w:rPr>
        <w:t xml:space="preserve"> </w:t>
      </w:r>
      <w:r w:rsidR="00A6420A" w:rsidRPr="00EF29F2">
        <w:rPr>
          <w:rFonts w:ascii="Arial" w:hAnsi="Arial" w:cs="Arial"/>
          <w:sz w:val="20"/>
          <w:szCs w:val="20"/>
        </w:rPr>
        <w:t>oz.</w:t>
      </w:r>
      <w:r w:rsidR="003F0816" w:rsidRPr="00EF29F2">
        <w:rPr>
          <w:rFonts w:ascii="Arial" w:hAnsi="Arial" w:cs="Arial"/>
          <w:sz w:val="20"/>
          <w:szCs w:val="20"/>
        </w:rPr>
        <w:t xml:space="preserve"> </w:t>
      </w:r>
      <w:r w:rsidR="00E969AF" w:rsidRPr="00EF29F2">
        <w:rPr>
          <w:rFonts w:ascii="Arial" w:hAnsi="Arial" w:cs="Arial"/>
          <w:sz w:val="20"/>
          <w:szCs w:val="20"/>
        </w:rPr>
        <w:t>so</w:t>
      </w:r>
      <w:r w:rsidR="002C3B99" w:rsidRPr="00EF29F2">
        <w:rPr>
          <w:rFonts w:ascii="Arial" w:hAnsi="Arial" w:cs="Arial"/>
          <w:sz w:val="20"/>
          <w:szCs w:val="20"/>
        </w:rPr>
        <w:t xml:space="preserve"> </w:t>
      </w:r>
      <w:r w:rsidR="00CE1FC5" w:rsidRPr="00EF29F2">
        <w:rPr>
          <w:rFonts w:ascii="Arial" w:hAnsi="Arial" w:cs="Arial"/>
          <w:sz w:val="20"/>
          <w:szCs w:val="20"/>
        </w:rPr>
        <w:t>poteka</w:t>
      </w:r>
      <w:r w:rsidR="00E969AF" w:rsidRPr="00EF29F2">
        <w:rPr>
          <w:rFonts w:ascii="Arial" w:hAnsi="Arial" w:cs="Arial"/>
          <w:sz w:val="20"/>
          <w:szCs w:val="20"/>
        </w:rPr>
        <w:t>le</w:t>
      </w:r>
      <w:r w:rsidR="002C3B99" w:rsidRPr="00EF29F2">
        <w:rPr>
          <w:rFonts w:ascii="Arial" w:hAnsi="Arial" w:cs="Arial"/>
          <w:sz w:val="20"/>
          <w:szCs w:val="20"/>
        </w:rPr>
        <w:t xml:space="preserve"> </w:t>
      </w:r>
      <w:r w:rsidR="00E969AF" w:rsidRPr="00EF29F2">
        <w:rPr>
          <w:rFonts w:ascii="Arial" w:hAnsi="Arial" w:cs="Arial"/>
          <w:sz w:val="20"/>
          <w:szCs w:val="20"/>
        </w:rPr>
        <w:t>leta</w:t>
      </w:r>
      <w:r w:rsidR="002C3B99" w:rsidRPr="00EF29F2">
        <w:rPr>
          <w:rFonts w:ascii="Arial" w:hAnsi="Arial" w:cs="Arial"/>
          <w:sz w:val="20"/>
          <w:szCs w:val="20"/>
        </w:rPr>
        <w:t xml:space="preserve"> </w:t>
      </w:r>
      <w:r w:rsidR="001D7EF5" w:rsidRPr="00EF29F2">
        <w:rPr>
          <w:rFonts w:ascii="Arial" w:hAnsi="Arial" w:cs="Arial"/>
          <w:sz w:val="20"/>
          <w:szCs w:val="20"/>
        </w:rPr>
        <w:t>20</w:t>
      </w:r>
      <w:r w:rsidR="000F132C" w:rsidRPr="00EF29F2">
        <w:rPr>
          <w:rFonts w:ascii="Arial" w:hAnsi="Arial" w:cs="Arial"/>
          <w:sz w:val="20"/>
          <w:szCs w:val="20"/>
        </w:rPr>
        <w:t>2</w:t>
      </w:r>
      <w:r w:rsidR="00EF4557" w:rsidRPr="00EF29F2">
        <w:rPr>
          <w:rFonts w:ascii="Arial" w:hAnsi="Arial" w:cs="Arial"/>
          <w:sz w:val="20"/>
          <w:szCs w:val="20"/>
        </w:rPr>
        <w:t>1</w:t>
      </w:r>
      <w:r w:rsidR="002C3B99" w:rsidRPr="00EF29F2">
        <w:rPr>
          <w:rFonts w:ascii="Arial" w:hAnsi="Arial" w:cs="Arial"/>
          <w:sz w:val="20"/>
          <w:szCs w:val="20"/>
        </w:rPr>
        <w:t xml:space="preserve"> </w:t>
      </w:r>
      <w:r w:rsidRPr="00EF29F2">
        <w:rPr>
          <w:rFonts w:ascii="Arial" w:hAnsi="Arial" w:cs="Arial"/>
          <w:sz w:val="20"/>
          <w:szCs w:val="20"/>
        </w:rPr>
        <w:t>kot</w:t>
      </w:r>
      <w:r w:rsidR="002C3B99" w:rsidRPr="00EF29F2">
        <w:rPr>
          <w:rFonts w:ascii="Arial" w:hAnsi="Arial" w:cs="Arial"/>
          <w:sz w:val="20"/>
          <w:szCs w:val="20"/>
        </w:rPr>
        <w:t xml:space="preserve"> </w:t>
      </w:r>
      <w:r w:rsidRPr="00EF29F2">
        <w:rPr>
          <w:rFonts w:ascii="Arial" w:hAnsi="Arial" w:cs="Arial"/>
          <w:sz w:val="20"/>
          <w:szCs w:val="20"/>
        </w:rPr>
        <w:t>so</w:t>
      </w:r>
      <w:r w:rsidR="002C3B99" w:rsidRPr="00EF29F2">
        <w:rPr>
          <w:rFonts w:ascii="Arial" w:hAnsi="Arial" w:cs="Arial"/>
          <w:sz w:val="20"/>
          <w:szCs w:val="20"/>
        </w:rPr>
        <w:t xml:space="preserve"> </w:t>
      </w:r>
      <w:r w:rsidRPr="00EF29F2">
        <w:rPr>
          <w:rFonts w:ascii="Arial" w:hAnsi="Arial" w:cs="Arial"/>
          <w:sz w:val="20"/>
          <w:szCs w:val="20"/>
        </w:rPr>
        <w:t>konference,</w:t>
      </w:r>
      <w:r w:rsidR="002C3B99" w:rsidRPr="00EF29F2">
        <w:rPr>
          <w:rFonts w:ascii="Arial" w:hAnsi="Arial" w:cs="Arial"/>
          <w:sz w:val="20"/>
          <w:szCs w:val="20"/>
        </w:rPr>
        <w:t xml:space="preserve"> </w:t>
      </w:r>
      <w:r w:rsidRPr="00EF29F2">
        <w:rPr>
          <w:rFonts w:ascii="Arial" w:hAnsi="Arial" w:cs="Arial"/>
          <w:sz w:val="20"/>
          <w:szCs w:val="20"/>
        </w:rPr>
        <w:t>kongresi,</w:t>
      </w:r>
      <w:r w:rsidR="002C3B99" w:rsidRPr="00EF29F2">
        <w:rPr>
          <w:rFonts w:ascii="Arial" w:hAnsi="Arial" w:cs="Arial"/>
          <w:sz w:val="20"/>
          <w:szCs w:val="20"/>
        </w:rPr>
        <w:t xml:space="preserve"> </w:t>
      </w:r>
      <w:r w:rsidRPr="00EF29F2">
        <w:rPr>
          <w:rFonts w:ascii="Arial" w:hAnsi="Arial" w:cs="Arial"/>
          <w:sz w:val="20"/>
          <w:szCs w:val="20"/>
        </w:rPr>
        <w:t>srečanja,</w:t>
      </w:r>
      <w:r w:rsidR="002C3B99" w:rsidRPr="00EF29F2">
        <w:rPr>
          <w:rFonts w:ascii="Arial" w:hAnsi="Arial" w:cs="Arial"/>
          <w:sz w:val="20"/>
          <w:szCs w:val="20"/>
        </w:rPr>
        <w:t xml:space="preserve"> </w:t>
      </w:r>
      <w:r w:rsidRPr="00EF29F2">
        <w:rPr>
          <w:rFonts w:ascii="Arial" w:hAnsi="Arial" w:cs="Arial"/>
          <w:sz w:val="20"/>
          <w:szCs w:val="20"/>
        </w:rPr>
        <w:t>razstave,</w:t>
      </w:r>
      <w:r w:rsidR="002C3B99" w:rsidRPr="00EF29F2">
        <w:rPr>
          <w:rFonts w:ascii="Arial" w:hAnsi="Arial" w:cs="Arial"/>
          <w:sz w:val="20"/>
          <w:szCs w:val="20"/>
        </w:rPr>
        <w:t xml:space="preserve"> </w:t>
      </w:r>
      <w:r w:rsidRPr="00EF29F2">
        <w:rPr>
          <w:rFonts w:ascii="Arial" w:hAnsi="Arial" w:cs="Arial"/>
          <w:sz w:val="20"/>
          <w:szCs w:val="20"/>
        </w:rPr>
        <w:t>seminarji,</w:t>
      </w:r>
      <w:r w:rsidR="002C3B99" w:rsidRPr="00EF29F2">
        <w:rPr>
          <w:rFonts w:ascii="Arial" w:hAnsi="Arial" w:cs="Arial"/>
          <w:sz w:val="20"/>
          <w:szCs w:val="20"/>
        </w:rPr>
        <w:t xml:space="preserve"> </w:t>
      </w:r>
      <w:r w:rsidRPr="00EF29F2">
        <w:rPr>
          <w:rFonts w:ascii="Arial" w:hAnsi="Arial" w:cs="Arial"/>
          <w:sz w:val="20"/>
          <w:szCs w:val="20"/>
        </w:rPr>
        <w:t>delavnice,</w:t>
      </w:r>
      <w:r w:rsidR="002C3B99" w:rsidRPr="00EF29F2">
        <w:rPr>
          <w:rFonts w:ascii="Arial" w:hAnsi="Arial" w:cs="Arial"/>
          <w:sz w:val="20"/>
          <w:szCs w:val="20"/>
        </w:rPr>
        <w:t xml:space="preserve"> </w:t>
      </w:r>
      <w:r w:rsidRPr="00EF29F2">
        <w:rPr>
          <w:rFonts w:ascii="Arial" w:hAnsi="Arial" w:cs="Arial"/>
          <w:sz w:val="20"/>
          <w:szCs w:val="20"/>
        </w:rPr>
        <w:t>pu</w:t>
      </w:r>
      <w:r w:rsidR="00AB1B67" w:rsidRPr="00EF29F2">
        <w:rPr>
          <w:rFonts w:ascii="Arial" w:hAnsi="Arial" w:cs="Arial"/>
          <w:sz w:val="20"/>
          <w:szCs w:val="20"/>
        </w:rPr>
        <w:t>blikacije</w:t>
      </w:r>
      <w:r w:rsidR="002C3B99" w:rsidRPr="00EF29F2">
        <w:rPr>
          <w:rFonts w:ascii="Arial" w:hAnsi="Arial" w:cs="Arial"/>
          <w:sz w:val="20"/>
          <w:szCs w:val="20"/>
        </w:rPr>
        <w:t xml:space="preserve"> </w:t>
      </w:r>
      <w:r w:rsidR="00A6420A" w:rsidRPr="00EF29F2">
        <w:rPr>
          <w:rFonts w:ascii="Arial" w:hAnsi="Arial" w:cs="Arial"/>
          <w:sz w:val="20"/>
          <w:szCs w:val="20"/>
        </w:rPr>
        <w:t>oz.</w:t>
      </w:r>
      <w:r w:rsidR="002C3B99" w:rsidRPr="00EF29F2">
        <w:rPr>
          <w:rFonts w:ascii="Arial" w:hAnsi="Arial" w:cs="Arial"/>
          <w:sz w:val="20"/>
          <w:szCs w:val="20"/>
        </w:rPr>
        <w:t xml:space="preserve"> </w:t>
      </w:r>
      <w:r w:rsidR="00AB1B67" w:rsidRPr="00EF29F2">
        <w:rPr>
          <w:rFonts w:ascii="Arial" w:hAnsi="Arial" w:cs="Arial"/>
          <w:sz w:val="20"/>
          <w:szCs w:val="20"/>
        </w:rPr>
        <w:t>drugi</w:t>
      </w:r>
      <w:r w:rsidR="002C3B99" w:rsidRPr="00EF29F2">
        <w:rPr>
          <w:rFonts w:ascii="Arial" w:hAnsi="Arial" w:cs="Arial"/>
          <w:sz w:val="20"/>
          <w:szCs w:val="20"/>
        </w:rPr>
        <w:t xml:space="preserve"> </w:t>
      </w:r>
      <w:r w:rsidR="00AB1B67" w:rsidRPr="00EF29F2">
        <w:rPr>
          <w:rFonts w:ascii="Arial" w:hAnsi="Arial" w:cs="Arial"/>
          <w:sz w:val="20"/>
          <w:szCs w:val="20"/>
        </w:rPr>
        <w:t>dogodki</w:t>
      </w:r>
      <w:r w:rsidRPr="00EF29F2">
        <w:rPr>
          <w:rFonts w:ascii="Arial" w:hAnsi="Arial" w:cs="Arial"/>
          <w:sz w:val="20"/>
          <w:szCs w:val="20"/>
        </w:rPr>
        <w:t>;</w:t>
      </w:r>
    </w:p>
    <w:p w14:paraId="4F51C146" w14:textId="77777777" w:rsidR="00CE57AC" w:rsidRPr="00EF29F2" w:rsidRDefault="00A7218D" w:rsidP="00197B0D">
      <w:pPr>
        <w:pStyle w:val="Odstavekseznama"/>
        <w:numPr>
          <w:ilvl w:val="0"/>
          <w:numId w:val="15"/>
        </w:numPr>
        <w:spacing w:after="0"/>
        <w:ind w:left="284" w:hanging="284"/>
        <w:jc w:val="both"/>
        <w:rPr>
          <w:rFonts w:ascii="Arial" w:hAnsi="Arial" w:cs="Arial"/>
          <w:sz w:val="20"/>
          <w:szCs w:val="20"/>
        </w:rPr>
      </w:pPr>
      <w:r w:rsidRPr="00EF29F2">
        <w:rPr>
          <w:rFonts w:ascii="Arial" w:hAnsi="Arial" w:cs="Arial"/>
          <w:i/>
          <w:sz w:val="20"/>
          <w:szCs w:val="20"/>
        </w:rPr>
        <w:t>kvantitativni</w:t>
      </w:r>
      <w:r w:rsidR="002C3B99" w:rsidRPr="00EF29F2">
        <w:rPr>
          <w:rFonts w:ascii="Arial" w:hAnsi="Arial" w:cs="Arial"/>
          <w:i/>
          <w:sz w:val="20"/>
          <w:szCs w:val="20"/>
        </w:rPr>
        <w:t xml:space="preserve"> </w:t>
      </w:r>
      <w:r w:rsidRPr="00EF29F2">
        <w:rPr>
          <w:rFonts w:ascii="Arial" w:hAnsi="Arial" w:cs="Arial"/>
          <w:i/>
          <w:sz w:val="20"/>
          <w:szCs w:val="20"/>
        </w:rPr>
        <w:t>podatki</w:t>
      </w:r>
      <w:r w:rsidR="002C3B99" w:rsidRPr="00EF29F2">
        <w:rPr>
          <w:rFonts w:ascii="Arial" w:hAnsi="Arial" w:cs="Arial"/>
          <w:sz w:val="20"/>
          <w:szCs w:val="20"/>
        </w:rPr>
        <w:t xml:space="preserve"> </w:t>
      </w:r>
      <w:r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podatki</w:t>
      </w:r>
      <w:r w:rsidR="002C3B99" w:rsidRPr="00EF29F2">
        <w:rPr>
          <w:rFonts w:ascii="Arial" w:hAnsi="Arial" w:cs="Arial"/>
          <w:sz w:val="20"/>
          <w:szCs w:val="20"/>
        </w:rPr>
        <w:t xml:space="preserve"> </w:t>
      </w:r>
      <w:r w:rsidRPr="00EF29F2">
        <w:rPr>
          <w:rFonts w:ascii="Arial" w:hAnsi="Arial" w:cs="Arial"/>
          <w:sz w:val="20"/>
          <w:szCs w:val="20"/>
        </w:rPr>
        <w:t>kot</w:t>
      </w:r>
      <w:r w:rsidR="002C3B99" w:rsidRPr="00EF29F2">
        <w:rPr>
          <w:rFonts w:ascii="Arial" w:hAnsi="Arial" w:cs="Arial"/>
          <w:sz w:val="20"/>
          <w:szCs w:val="20"/>
        </w:rPr>
        <w:t xml:space="preserve"> </w:t>
      </w:r>
      <w:r w:rsidR="00710B9E" w:rsidRPr="00EF29F2">
        <w:rPr>
          <w:rFonts w:ascii="Arial" w:hAnsi="Arial" w:cs="Arial"/>
          <w:sz w:val="20"/>
          <w:szCs w:val="20"/>
        </w:rPr>
        <w:t>npr.</w:t>
      </w:r>
      <w:r w:rsidR="002C3B99" w:rsidRPr="00EF29F2">
        <w:rPr>
          <w:rFonts w:ascii="Arial" w:hAnsi="Arial" w:cs="Arial"/>
          <w:sz w:val="20"/>
          <w:szCs w:val="20"/>
        </w:rPr>
        <w:t xml:space="preserve"> </w:t>
      </w:r>
      <w:r w:rsidRPr="00EF29F2">
        <w:rPr>
          <w:rFonts w:ascii="Arial" w:hAnsi="Arial" w:cs="Arial"/>
          <w:sz w:val="20"/>
          <w:szCs w:val="20"/>
        </w:rPr>
        <w:t>število</w:t>
      </w:r>
      <w:r w:rsidR="002C3B99" w:rsidRPr="00EF29F2">
        <w:rPr>
          <w:rFonts w:ascii="Arial" w:hAnsi="Arial" w:cs="Arial"/>
          <w:sz w:val="20"/>
          <w:szCs w:val="20"/>
        </w:rPr>
        <w:t xml:space="preserve"> </w:t>
      </w:r>
      <w:r w:rsidRPr="00EF29F2">
        <w:rPr>
          <w:rFonts w:ascii="Arial" w:hAnsi="Arial" w:cs="Arial"/>
          <w:sz w:val="20"/>
          <w:szCs w:val="20"/>
        </w:rPr>
        <w:t>uporabnikov</w:t>
      </w:r>
      <w:r w:rsidR="002C3B99" w:rsidRPr="00EF29F2">
        <w:rPr>
          <w:rFonts w:ascii="Arial" w:hAnsi="Arial" w:cs="Arial"/>
          <w:sz w:val="20"/>
          <w:szCs w:val="20"/>
        </w:rPr>
        <w:t xml:space="preserve"> </w:t>
      </w:r>
      <w:r w:rsidRPr="00EF29F2">
        <w:rPr>
          <w:rFonts w:ascii="Arial" w:hAnsi="Arial" w:cs="Arial"/>
          <w:sz w:val="20"/>
          <w:szCs w:val="20"/>
        </w:rPr>
        <w:t>določenih</w:t>
      </w:r>
      <w:r w:rsidR="002C3B99" w:rsidRPr="00EF29F2">
        <w:rPr>
          <w:rFonts w:ascii="Arial" w:hAnsi="Arial" w:cs="Arial"/>
          <w:sz w:val="20"/>
          <w:szCs w:val="20"/>
        </w:rPr>
        <w:t xml:space="preserve"> </w:t>
      </w:r>
      <w:r w:rsidRPr="00EF29F2">
        <w:rPr>
          <w:rFonts w:ascii="Arial" w:hAnsi="Arial" w:cs="Arial"/>
          <w:sz w:val="20"/>
          <w:szCs w:val="20"/>
        </w:rPr>
        <w:t>storitev</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programov,</w:t>
      </w:r>
      <w:r w:rsidR="002C3B99" w:rsidRPr="00EF29F2">
        <w:rPr>
          <w:rFonts w:ascii="Arial" w:hAnsi="Arial" w:cs="Arial"/>
          <w:sz w:val="20"/>
          <w:szCs w:val="20"/>
        </w:rPr>
        <w:t xml:space="preserve"> </w:t>
      </w:r>
      <w:r w:rsidRPr="00EF29F2">
        <w:rPr>
          <w:rFonts w:ascii="Arial" w:hAnsi="Arial" w:cs="Arial"/>
          <w:sz w:val="20"/>
          <w:szCs w:val="20"/>
        </w:rPr>
        <w:t>delež</w:t>
      </w:r>
      <w:r w:rsidR="002C3B99" w:rsidRPr="00EF29F2">
        <w:rPr>
          <w:rFonts w:ascii="Arial" w:hAnsi="Arial" w:cs="Arial"/>
          <w:sz w:val="20"/>
          <w:szCs w:val="20"/>
        </w:rPr>
        <w:t xml:space="preserve"> </w:t>
      </w:r>
      <w:r w:rsidRPr="00EF29F2">
        <w:rPr>
          <w:rFonts w:ascii="Arial" w:hAnsi="Arial" w:cs="Arial"/>
          <w:sz w:val="20"/>
          <w:szCs w:val="20"/>
        </w:rPr>
        <w:t>prilagoditev,</w:t>
      </w:r>
      <w:r w:rsidR="002C3B99" w:rsidRPr="00EF29F2">
        <w:rPr>
          <w:rFonts w:ascii="Arial" w:hAnsi="Arial" w:cs="Arial"/>
          <w:sz w:val="20"/>
          <w:szCs w:val="20"/>
        </w:rPr>
        <w:t xml:space="preserve"> </w:t>
      </w:r>
      <w:r w:rsidRPr="00EF29F2">
        <w:rPr>
          <w:rFonts w:ascii="Arial" w:hAnsi="Arial" w:cs="Arial"/>
          <w:sz w:val="20"/>
          <w:szCs w:val="20"/>
        </w:rPr>
        <w:t>finančna</w:t>
      </w:r>
      <w:r w:rsidR="002C3B99" w:rsidRPr="00EF29F2">
        <w:rPr>
          <w:rFonts w:ascii="Arial" w:hAnsi="Arial" w:cs="Arial"/>
          <w:sz w:val="20"/>
          <w:szCs w:val="20"/>
        </w:rPr>
        <w:t xml:space="preserve"> </w:t>
      </w:r>
      <w:r w:rsidRPr="00EF29F2">
        <w:rPr>
          <w:rFonts w:ascii="Arial" w:hAnsi="Arial" w:cs="Arial"/>
          <w:sz w:val="20"/>
          <w:szCs w:val="20"/>
        </w:rPr>
        <w:t>sredstva,</w:t>
      </w:r>
      <w:r w:rsidR="002C3B99" w:rsidRPr="00EF29F2">
        <w:rPr>
          <w:rFonts w:ascii="Arial" w:hAnsi="Arial" w:cs="Arial"/>
          <w:sz w:val="20"/>
          <w:szCs w:val="20"/>
        </w:rPr>
        <w:t xml:space="preserve"> </w:t>
      </w:r>
      <w:r w:rsidRPr="00EF29F2">
        <w:rPr>
          <w:rFonts w:ascii="Arial" w:hAnsi="Arial" w:cs="Arial"/>
          <w:sz w:val="20"/>
          <w:szCs w:val="20"/>
        </w:rPr>
        <w:t>porabljena</w:t>
      </w:r>
      <w:r w:rsidR="002C3B99" w:rsidRPr="00EF29F2">
        <w:rPr>
          <w:rFonts w:ascii="Arial" w:hAnsi="Arial" w:cs="Arial"/>
          <w:sz w:val="20"/>
          <w:szCs w:val="20"/>
        </w:rPr>
        <w:t xml:space="preserve"> </w:t>
      </w:r>
      <w:r w:rsidRPr="00EF29F2">
        <w:rPr>
          <w:rFonts w:ascii="Arial" w:hAnsi="Arial" w:cs="Arial"/>
          <w:sz w:val="20"/>
          <w:szCs w:val="20"/>
        </w:rPr>
        <w:t>za</w:t>
      </w:r>
      <w:r w:rsidR="002C3B99" w:rsidRPr="00EF29F2">
        <w:rPr>
          <w:rFonts w:ascii="Arial" w:hAnsi="Arial" w:cs="Arial"/>
          <w:sz w:val="20"/>
          <w:szCs w:val="20"/>
        </w:rPr>
        <w:t xml:space="preserve"> </w:t>
      </w:r>
      <w:r w:rsidRPr="00EF29F2">
        <w:rPr>
          <w:rFonts w:ascii="Arial" w:hAnsi="Arial" w:cs="Arial"/>
          <w:sz w:val="20"/>
          <w:szCs w:val="20"/>
        </w:rPr>
        <w:t>določeno</w:t>
      </w:r>
      <w:r w:rsidR="002C3B99" w:rsidRPr="00EF29F2">
        <w:rPr>
          <w:rFonts w:ascii="Arial" w:hAnsi="Arial" w:cs="Arial"/>
          <w:sz w:val="20"/>
          <w:szCs w:val="20"/>
        </w:rPr>
        <w:t xml:space="preserve"> </w:t>
      </w:r>
      <w:r w:rsidRPr="00EF29F2">
        <w:rPr>
          <w:rFonts w:ascii="Arial" w:hAnsi="Arial" w:cs="Arial"/>
          <w:sz w:val="20"/>
          <w:szCs w:val="20"/>
        </w:rPr>
        <w:t>dejavnost,</w:t>
      </w:r>
      <w:r w:rsidR="002C3B99" w:rsidRPr="00EF29F2">
        <w:rPr>
          <w:rFonts w:ascii="Arial" w:hAnsi="Arial" w:cs="Arial"/>
          <w:sz w:val="20"/>
          <w:szCs w:val="20"/>
        </w:rPr>
        <w:t xml:space="preserve"> </w:t>
      </w:r>
      <w:r w:rsidRPr="00EF29F2">
        <w:rPr>
          <w:rFonts w:ascii="Arial" w:hAnsi="Arial" w:cs="Arial"/>
          <w:sz w:val="20"/>
          <w:szCs w:val="20"/>
        </w:rPr>
        <w:t>ipd.;</w:t>
      </w:r>
    </w:p>
    <w:p w14:paraId="0E706E21" w14:textId="77777777" w:rsidR="00A7218D" w:rsidRPr="00EF29F2" w:rsidRDefault="00A7218D" w:rsidP="00197B0D">
      <w:pPr>
        <w:pStyle w:val="Odstavekseznama"/>
        <w:numPr>
          <w:ilvl w:val="0"/>
          <w:numId w:val="15"/>
        </w:numPr>
        <w:spacing w:after="0"/>
        <w:ind w:left="284" w:hanging="284"/>
        <w:jc w:val="both"/>
        <w:rPr>
          <w:rFonts w:ascii="Arial" w:hAnsi="Arial" w:cs="Arial"/>
          <w:sz w:val="20"/>
          <w:szCs w:val="20"/>
        </w:rPr>
      </w:pPr>
      <w:r w:rsidRPr="00EF29F2">
        <w:rPr>
          <w:rFonts w:ascii="Arial" w:hAnsi="Arial" w:cs="Arial"/>
          <w:i/>
          <w:sz w:val="20"/>
          <w:szCs w:val="20"/>
        </w:rPr>
        <w:t>težave,</w:t>
      </w:r>
      <w:r w:rsidR="002C3B99" w:rsidRPr="00EF29F2">
        <w:rPr>
          <w:rFonts w:ascii="Arial" w:hAnsi="Arial" w:cs="Arial"/>
          <w:i/>
          <w:sz w:val="20"/>
          <w:szCs w:val="20"/>
        </w:rPr>
        <w:t xml:space="preserve"> </w:t>
      </w:r>
      <w:r w:rsidRPr="00EF29F2">
        <w:rPr>
          <w:rFonts w:ascii="Arial" w:hAnsi="Arial" w:cs="Arial"/>
          <w:i/>
          <w:sz w:val="20"/>
          <w:szCs w:val="20"/>
        </w:rPr>
        <w:t>opozorila,</w:t>
      </w:r>
      <w:r w:rsidR="002C3B99" w:rsidRPr="00EF29F2">
        <w:rPr>
          <w:rFonts w:ascii="Arial" w:hAnsi="Arial" w:cs="Arial"/>
          <w:i/>
          <w:sz w:val="20"/>
          <w:szCs w:val="20"/>
        </w:rPr>
        <w:t xml:space="preserve"> </w:t>
      </w:r>
      <w:r w:rsidRPr="00EF29F2">
        <w:rPr>
          <w:rFonts w:ascii="Arial" w:hAnsi="Arial" w:cs="Arial"/>
          <w:i/>
          <w:sz w:val="20"/>
          <w:szCs w:val="20"/>
        </w:rPr>
        <w:t>komentarji,</w:t>
      </w:r>
      <w:r w:rsidR="002C3B99" w:rsidRPr="00EF29F2">
        <w:rPr>
          <w:rFonts w:ascii="Arial" w:hAnsi="Arial" w:cs="Arial"/>
          <w:i/>
          <w:sz w:val="20"/>
          <w:szCs w:val="20"/>
        </w:rPr>
        <w:t xml:space="preserve"> </w:t>
      </w:r>
      <w:r w:rsidRPr="00EF29F2">
        <w:rPr>
          <w:rFonts w:ascii="Arial" w:hAnsi="Arial" w:cs="Arial"/>
          <w:i/>
          <w:sz w:val="20"/>
          <w:szCs w:val="20"/>
        </w:rPr>
        <w:t>predlogi</w:t>
      </w:r>
      <w:r w:rsidR="002C3B99" w:rsidRPr="00EF29F2">
        <w:rPr>
          <w:rFonts w:ascii="Arial" w:hAnsi="Arial" w:cs="Arial"/>
          <w:sz w:val="20"/>
          <w:szCs w:val="20"/>
        </w:rPr>
        <w:t xml:space="preserve"> </w:t>
      </w:r>
      <w:bookmarkEnd w:id="6"/>
      <w:r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morebitne</w:t>
      </w:r>
      <w:r w:rsidR="002C3B99" w:rsidRPr="00EF29F2">
        <w:rPr>
          <w:rFonts w:ascii="Arial" w:hAnsi="Arial" w:cs="Arial"/>
          <w:sz w:val="20"/>
          <w:szCs w:val="20"/>
        </w:rPr>
        <w:t xml:space="preserve"> </w:t>
      </w:r>
      <w:r w:rsidRPr="00EF29F2">
        <w:rPr>
          <w:rFonts w:ascii="Arial" w:hAnsi="Arial" w:cs="Arial"/>
          <w:sz w:val="20"/>
          <w:szCs w:val="20"/>
        </w:rPr>
        <w:t>težave</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opozorila</w:t>
      </w:r>
      <w:r w:rsidR="002C3B99" w:rsidRPr="00EF29F2">
        <w:rPr>
          <w:rFonts w:ascii="Arial" w:hAnsi="Arial" w:cs="Arial"/>
          <w:sz w:val="20"/>
          <w:szCs w:val="20"/>
        </w:rPr>
        <w:t xml:space="preserve"> </w:t>
      </w:r>
      <w:r w:rsidRPr="00EF29F2">
        <w:rPr>
          <w:rFonts w:ascii="Arial" w:hAnsi="Arial" w:cs="Arial"/>
          <w:sz w:val="20"/>
          <w:szCs w:val="20"/>
        </w:rPr>
        <w:t>pri</w:t>
      </w:r>
      <w:r w:rsidR="002C3B99" w:rsidRPr="00EF29F2">
        <w:rPr>
          <w:rFonts w:ascii="Arial" w:hAnsi="Arial" w:cs="Arial"/>
          <w:sz w:val="20"/>
          <w:szCs w:val="20"/>
        </w:rPr>
        <w:t xml:space="preserve"> </w:t>
      </w:r>
      <w:r w:rsidRPr="00EF29F2">
        <w:rPr>
          <w:rFonts w:ascii="Arial" w:hAnsi="Arial" w:cs="Arial"/>
          <w:sz w:val="20"/>
          <w:szCs w:val="20"/>
        </w:rPr>
        <w:t>uresničevanju</w:t>
      </w:r>
      <w:r w:rsidR="002C3B99" w:rsidRPr="00EF29F2">
        <w:rPr>
          <w:rFonts w:ascii="Arial" w:hAnsi="Arial" w:cs="Arial"/>
          <w:sz w:val="20"/>
          <w:szCs w:val="20"/>
        </w:rPr>
        <w:t xml:space="preserve"> </w:t>
      </w:r>
      <w:r w:rsidRPr="00EF29F2">
        <w:rPr>
          <w:rFonts w:ascii="Arial" w:hAnsi="Arial" w:cs="Arial"/>
          <w:sz w:val="20"/>
          <w:szCs w:val="20"/>
        </w:rPr>
        <w:t>ukrepov</w:t>
      </w:r>
      <w:r w:rsidR="002C3B99" w:rsidRPr="00EF29F2">
        <w:rPr>
          <w:rFonts w:ascii="Arial" w:hAnsi="Arial" w:cs="Arial"/>
          <w:sz w:val="20"/>
          <w:szCs w:val="20"/>
        </w:rPr>
        <w:t xml:space="preserve"> </w:t>
      </w:r>
      <w:r w:rsidRPr="00EF29F2">
        <w:rPr>
          <w:rFonts w:ascii="Arial" w:hAnsi="Arial" w:cs="Arial"/>
          <w:sz w:val="20"/>
          <w:szCs w:val="20"/>
        </w:rPr>
        <w:t>ter</w:t>
      </w:r>
      <w:r w:rsidR="002C3B99" w:rsidRPr="00EF29F2">
        <w:rPr>
          <w:rFonts w:ascii="Arial" w:hAnsi="Arial" w:cs="Arial"/>
          <w:sz w:val="20"/>
          <w:szCs w:val="20"/>
        </w:rPr>
        <w:t xml:space="preserve"> </w:t>
      </w:r>
      <w:r w:rsidRPr="00EF29F2">
        <w:rPr>
          <w:rFonts w:ascii="Arial" w:hAnsi="Arial" w:cs="Arial"/>
          <w:sz w:val="20"/>
          <w:szCs w:val="20"/>
        </w:rPr>
        <w:t>komentarji</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predlogi</w:t>
      </w:r>
      <w:r w:rsidR="002C3B99" w:rsidRPr="00EF29F2">
        <w:rPr>
          <w:rFonts w:ascii="Arial" w:hAnsi="Arial" w:cs="Arial"/>
          <w:sz w:val="20"/>
          <w:szCs w:val="20"/>
        </w:rPr>
        <w:t xml:space="preserve"> </w:t>
      </w:r>
      <w:r w:rsidRPr="00EF29F2">
        <w:rPr>
          <w:rFonts w:ascii="Arial" w:hAnsi="Arial" w:cs="Arial"/>
          <w:sz w:val="20"/>
          <w:szCs w:val="20"/>
        </w:rPr>
        <w:t>za</w:t>
      </w:r>
      <w:r w:rsidR="002C3B99" w:rsidRPr="00EF29F2">
        <w:rPr>
          <w:rFonts w:ascii="Arial" w:hAnsi="Arial" w:cs="Arial"/>
          <w:sz w:val="20"/>
          <w:szCs w:val="20"/>
        </w:rPr>
        <w:t xml:space="preserve"> </w:t>
      </w:r>
      <w:r w:rsidR="00A41B8E" w:rsidRPr="00EF29F2">
        <w:rPr>
          <w:rFonts w:ascii="Arial" w:hAnsi="Arial" w:cs="Arial"/>
          <w:sz w:val="20"/>
          <w:szCs w:val="20"/>
        </w:rPr>
        <w:t>v prihodnje</w:t>
      </w:r>
      <w:r w:rsidRPr="00EF29F2">
        <w:rPr>
          <w:rFonts w:ascii="Arial" w:hAnsi="Arial" w:cs="Arial"/>
          <w:sz w:val="20"/>
          <w:szCs w:val="20"/>
        </w:rPr>
        <w:t>.</w:t>
      </w:r>
    </w:p>
    <w:p w14:paraId="0A3D9759" w14:textId="77777777" w:rsidR="00A7218D" w:rsidRPr="00EF29F2" w:rsidRDefault="00A7218D" w:rsidP="00B21AC7">
      <w:pPr>
        <w:spacing w:after="0"/>
        <w:jc w:val="both"/>
        <w:rPr>
          <w:rFonts w:ascii="Arial" w:hAnsi="Arial" w:cs="Arial"/>
          <w:sz w:val="20"/>
          <w:szCs w:val="20"/>
        </w:rPr>
      </w:pPr>
    </w:p>
    <w:p w14:paraId="77E3DD03" w14:textId="6A25F1D1" w:rsidR="00F9039D" w:rsidRPr="00EF29F2" w:rsidRDefault="007D2BD4" w:rsidP="00B21AC7">
      <w:pPr>
        <w:spacing w:after="0"/>
        <w:jc w:val="both"/>
        <w:rPr>
          <w:rFonts w:ascii="Arial" w:hAnsi="Arial" w:cs="Arial"/>
          <w:sz w:val="20"/>
          <w:szCs w:val="20"/>
        </w:rPr>
      </w:pPr>
      <w:r w:rsidRPr="00EF29F2">
        <w:rPr>
          <w:rFonts w:ascii="Arial" w:hAnsi="Arial" w:cs="Arial"/>
          <w:sz w:val="20"/>
          <w:szCs w:val="20"/>
        </w:rPr>
        <w:t>Vsak</w:t>
      </w:r>
      <w:r w:rsidR="002C3B99" w:rsidRPr="00EF29F2">
        <w:rPr>
          <w:rFonts w:ascii="Arial" w:hAnsi="Arial" w:cs="Arial"/>
          <w:sz w:val="20"/>
          <w:szCs w:val="20"/>
        </w:rPr>
        <w:t xml:space="preserve"> </w:t>
      </w:r>
      <w:r w:rsidR="00DE7D54" w:rsidRPr="00EF29F2">
        <w:rPr>
          <w:rFonts w:ascii="Arial" w:hAnsi="Arial" w:cs="Arial"/>
          <w:sz w:val="20"/>
          <w:szCs w:val="20"/>
        </w:rPr>
        <w:t xml:space="preserve">posamezen </w:t>
      </w:r>
      <w:r w:rsidR="003D212F" w:rsidRPr="00EF29F2">
        <w:rPr>
          <w:rFonts w:ascii="Arial" w:hAnsi="Arial" w:cs="Arial"/>
          <w:sz w:val="20"/>
          <w:szCs w:val="20"/>
        </w:rPr>
        <w:t>cilj</w:t>
      </w:r>
      <w:r w:rsidR="002C3B99" w:rsidRPr="00EF29F2">
        <w:rPr>
          <w:rFonts w:ascii="Arial" w:hAnsi="Arial" w:cs="Arial"/>
          <w:sz w:val="20"/>
          <w:szCs w:val="20"/>
        </w:rPr>
        <w:t xml:space="preserve"> </w:t>
      </w:r>
      <w:r w:rsidR="000A0274" w:rsidRPr="00EF29F2">
        <w:rPr>
          <w:rFonts w:ascii="Arial" w:hAnsi="Arial" w:cs="Arial"/>
          <w:sz w:val="20"/>
          <w:szCs w:val="20"/>
        </w:rPr>
        <w:t>oz.</w:t>
      </w:r>
      <w:r w:rsidR="002C3B99" w:rsidRPr="00EF29F2">
        <w:rPr>
          <w:rFonts w:ascii="Arial" w:hAnsi="Arial" w:cs="Arial"/>
          <w:sz w:val="20"/>
          <w:szCs w:val="20"/>
        </w:rPr>
        <w:t xml:space="preserve"> </w:t>
      </w:r>
      <w:r w:rsidR="00EC66E5" w:rsidRPr="00EF29F2">
        <w:rPr>
          <w:rFonts w:ascii="Arial" w:hAnsi="Arial" w:cs="Arial"/>
          <w:sz w:val="20"/>
          <w:szCs w:val="20"/>
        </w:rPr>
        <w:t>poglavje</w:t>
      </w:r>
      <w:r w:rsidR="002C3B99" w:rsidRPr="00EF29F2">
        <w:rPr>
          <w:rFonts w:ascii="Arial" w:hAnsi="Arial" w:cs="Arial"/>
          <w:sz w:val="20"/>
          <w:szCs w:val="20"/>
        </w:rPr>
        <w:t xml:space="preserve"> </w:t>
      </w:r>
      <w:r w:rsidR="0082349D" w:rsidRPr="00EF29F2">
        <w:rPr>
          <w:rFonts w:ascii="Arial" w:hAnsi="Arial" w:cs="Arial"/>
          <w:sz w:val="20"/>
          <w:szCs w:val="20"/>
        </w:rPr>
        <w:t>vsebuje</w:t>
      </w:r>
      <w:r w:rsidR="002C3B99" w:rsidRPr="00EF29F2">
        <w:rPr>
          <w:rFonts w:ascii="Arial" w:hAnsi="Arial" w:cs="Arial"/>
          <w:sz w:val="20"/>
          <w:szCs w:val="20"/>
        </w:rPr>
        <w:t xml:space="preserve"> </w:t>
      </w:r>
      <w:r w:rsidR="00EC66E5" w:rsidRPr="00EF29F2">
        <w:rPr>
          <w:rFonts w:ascii="Arial" w:hAnsi="Arial" w:cs="Arial"/>
          <w:sz w:val="20"/>
          <w:szCs w:val="20"/>
        </w:rPr>
        <w:t>le</w:t>
      </w:r>
      <w:r w:rsidR="002C3B99" w:rsidRPr="00EF29F2">
        <w:rPr>
          <w:rFonts w:ascii="Arial" w:hAnsi="Arial" w:cs="Arial"/>
          <w:sz w:val="20"/>
          <w:szCs w:val="20"/>
        </w:rPr>
        <w:t xml:space="preserve"> </w:t>
      </w:r>
      <w:r w:rsidR="003D212F" w:rsidRPr="00EF29F2">
        <w:rPr>
          <w:rFonts w:ascii="Arial" w:hAnsi="Arial" w:cs="Arial"/>
          <w:sz w:val="20"/>
          <w:szCs w:val="20"/>
        </w:rPr>
        <w:t>tiste</w:t>
      </w:r>
      <w:r w:rsidR="002C3B99" w:rsidRPr="00EF29F2">
        <w:rPr>
          <w:rFonts w:ascii="Arial" w:hAnsi="Arial" w:cs="Arial"/>
          <w:sz w:val="20"/>
          <w:szCs w:val="20"/>
        </w:rPr>
        <w:t xml:space="preserve"> </w:t>
      </w:r>
      <w:r w:rsidR="003D212F" w:rsidRPr="00EF29F2">
        <w:rPr>
          <w:rFonts w:ascii="Arial" w:hAnsi="Arial" w:cs="Arial"/>
          <w:sz w:val="20"/>
          <w:szCs w:val="20"/>
        </w:rPr>
        <w:t>kategorij</w:t>
      </w:r>
      <w:r w:rsidR="00D87F6F" w:rsidRPr="00EF29F2">
        <w:rPr>
          <w:rFonts w:ascii="Arial" w:hAnsi="Arial" w:cs="Arial"/>
          <w:sz w:val="20"/>
          <w:szCs w:val="20"/>
        </w:rPr>
        <w:t>e</w:t>
      </w:r>
      <w:r w:rsidR="002C3B99" w:rsidRPr="00EF29F2">
        <w:rPr>
          <w:rFonts w:ascii="Arial" w:hAnsi="Arial" w:cs="Arial"/>
          <w:sz w:val="20"/>
          <w:szCs w:val="20"/>
        </w:rPr>
        <w:t xml:space="preserve"> </w:t>
      </w:r>
      <w:r w:rsidR="00D87F6F" w:rsidRPr="00EF29F2">
        <w:rPr>
          <w:rFonts w:ascii="Arial" w:hAnsi="Arial" w:cs="Arial"/>
          <w:sz w:val="20"/>
          <w:szCs w:val="20"/>
        </w:rPr>
        <w:t>dejavnosti,</w:t>
      </w:r>
      <w:r w:rsidR="002C3B99" w:rsidRPr="00EF29F2">
        <w:rPr>
          <w:rFonts w:ascii="Arial" w:hAnsi="Arial" w:cs="Arial"/>
          <w:sz w:val="20"/>
          <w:szCs w:val="20"/>
        </w:rPr>
        <w:t xml:space="preserve"> </w:t>
      </w:r>
      <w:r w:rsidR="00D87F6F" w:rsidRPr="00EF29F2">
        <w:rPr>
          <w:rFonts w:ascii="Arial" w:hAnsi="Arial" w:cs="Arial"/>
          <w:sz w:val="20"/>
          <w:szCs w:val="20"/>
        </w:rPr>
        <w:t>o</w:t>
      </w:r>
      <w:r w:rsidR="002C3B99" w:rsidRPr="00EF29F2">
        <w:rPr>
          <w:rFonts w:ascii="Arial" w:hAnsi="Arial" w:cs="Arial"/>
          <w:sz w:val="20"/>
          <w:szCs w:val="20"/>
        </w:rPr>
        <w:t xml:space="preserve"> </w:t>
      </w:r>
      <w:r w:rsidR="00D87F6F" w:rsidRPr="00EF29F2">
        <w:rPr>
          <w:rFonts w:ascii="Arial" w:hAnsi="Arial" w:cs="Arial"/>
          <w:sz w:val="20"/>
          <w:szCs w:val="20"/>
        </w:rPr>
        <w:t>katerih</w:t>
      </w:r>
      <w:r w:rsidR="002C3B99" w:rsidRPr="00EF29F2">
        <w:rPr>
          <w:rFonts w:ascii="Arial" w:hAnsi="Arial" w:cs="Arial"/>
          <w:sz w:val="20"/>
          <w:szCs w:val="20"/>
        </w:rPr>
        <w:t xml:space="preserve"> </w:t>
      </w:r>
      <w:r w:rsidR="00D87F6F" w:rsidRPr="00EF29F2">
        <w:rPr>
          <w:rFonts w:ascii="Arial" w:hAnsi="Arial" w:cs="Arial"/>
          <w:sz w:val="20"/>
          <w:szCs w:val="20"/>
        </w:rPr>
        <w:t>so</w:t>
      </w:r>
      <w:r w:rsidR="002C3B99" w:rsidRPr="00EF29F2">
        <w:rPr>
          <w:rFonts w:ascii="Arial" w:hAnsi="Arial" w:cs="Arial"/>
          <w:sz w:val="20"/>
          <w:szCs w:val="20"/>
        </w:rPr>
        <w:t xml:space="preserve"> </w:t>
      </w:r>
      <w:r w:rsidR="00D87F6F" w:rsidRPr="00EF29F2">
        <w:rPr>
          <w:rFonts w:ascii="Arial" w:hAnsi="Arial" w:cs="Arial"/>
          <w:sz w:val="20"/>
          <w:szCs w:val="20"/>
        </w:rPr>
        <w:t>poročali</w:t>
      </w:r>
      <w:r w:rsidR="002C3B99" w:rsidRPr="00EF29F2">
        <w:rPr>
          <w:rFonts w:ascii="Arial" w:hAnsi="Arial" w:cs="Arial"/>
          <w:sz w:val="20"/>
          <w:szCs w:val="20"/>
        </w:rPr>
        <w:t xml:space="preserve"> </w:t>
      </w:r>
      <w:r w:rsidR="00D87F6F" w:rsidRPr="00EF29F2">
        <w:rPr>
          <w:rFonts w:ascii="Arial" w:hAnsi="Arial" w:cs="Arial"/>
          <w:sz w:val="20"/>
          <w:szCs w:val="20"/>
        </w:rPr>
        <w:t>poročevalci.</w:t>
      </w:r>
      <w:r w:rsidR="002C3B99" w:rsidRPr="00EF29F2">
        <w:rPr>
          <w:rFonts w:ascii="Arial" w:hAnsi="Arial" w:cs="Arial"/>
          <w:sz w:val="20"/>
          <w:szCs w:val="20"/>
        </w:rPr>
        <w:t xml:space="preserve"> </w:t>
      </w:r>
      <w:r w:rsidR="00D87F6F" w:rsidRPr="00EF29F2">
        <w:rPr>
          <w:rFonts w:ascii="Arial" w:hAnsi="Arial" w:cs="Arial"/>
          <w:sz w:val="20"/>
          <w:szCs w:val="20"/>
        </w:rPr>
        <w:t>V</w:t>
      </w:r>
      <w:r w:rsidR="002C3B99" w:rsidRPr="00EF29F2">
        <w:rPr>
          <w:rFonts w:ascii="Arial" w:hAnsi="Arial" w:cs="Arial"/>
          <w:sz w:val="20"/>
          <w:szCs w:val="20"/>
        </w:rPr>
        <w:t xml:space="preserve"> </w:t>
      </w:r>
      <w:r w:rsidR="00D87F6F" w:rsidRPr="00EF29F2">
        <w:rPr>
          <w:rFonts w:ascii="Arial" w:hAnsi="Arial" w:cs="Arial"/>
          <w:sz w:val="20"/>
          <w:szCs w:val="20"/>
        </w:rPr>
        <w:t>primeru,</w:t>
      </w:r>
      <w:r w:rsidR="002C3B99" w:rsidRPr="00EF29F2">
        <w:rPr>
          <w:rFonts w:ascii="Arial" w:hAnsi="Arial" w:cs="Arial"/>
          <w:sz w:val="20"/>
          <w:szCs w:val="20"/>
        </w:rPr>
        <w:t xml:space="preserve"> </w:t>
      </w:r>
      <w:r w:rsidR="00D87F6F" w:rsidRPr="00EF29F2">
        <w:rPr>
          <w:rFonts w:ascii="Arial" w:hAnsi="Arial" w:cs="Arial"/>
          <w:sz w:val="20"/>
          <w:szCs w:val="20"/>
        </w:rPr>
        <w:t>da</w:t>
      </w:r>
      <w:r w:rsidR="002C3B99" w:rsidRPr="00EF29F2">
        <w:rPr>
          <w:rFonts w:ascii="Arial" w:hAnsi="Arial" w:cs="Arial"/>
          <w:sz w:val="20"/>
          <w:szCs w:val="20"/>
        </w:rPr>
        <w:t xml:space="preserve"> </w:t>
      </w:r>
      <w:r w:rsidR="00D87F6F" w:rsidRPr="00EF29F2">
        <w:rPr>
          <w:rFonts w:ascii="Arial" w:hAnsi="Arial" w:cs="Arial"/>
          <w:sz w:val="20"/>
          <w:szCs w:val="20"/>
        </w:rPr>
        <w:t>določena</w:t>
      </w:r>
      <w:r w:rsidR="002C3B99" w:rsidRPr="00EF29F2">
        <w:rPr>
          <w:rFonts w:ascii="Arial" w:hAnsi="Arial" w:cs="Arial"/>
          <w:sz w:val="20"/>
          <w:szCs w:val="20"/>
        </w:rPr>
        <w:t xml:space="preserve"> </w:t>
      </w:r>
      <w:r w:rsidR="00D87F6F" w:rsidRPr="00EF29F2">
        <w:rPr>
          <w:rFonts w:ascii="Arial" w:hAnsi="Arial" w:cs="Arial"/>
          <w:sz w:val="20"/>
          <w:szCs w:val="20"/>
        </w:rPr>
        <w:t>kategorija</w:t>
      </w:r>
      <w:r w:rsidR="002C3B99" w:rsidRPr="00EF29F2">
        <w:rPr>
          <w:rFonts w:ascii="Arial" w:hAnsi="Arial" w:cs="Arial"/>
          <w:sz w:val="20"/>
          <w:szCs w:val="20"/>
        </w:rPr>
        <w:t xml:space="preserve"> </w:t>
      </w:r>
      <w:r w:rsidR="00D87F6F" w:rsidRPr="00EF29F2">
        <w:rPr>
          <w:rFonts w:ascii="Arial" w:hAnsi="Arial" w:cs="Arial"/>
          <w:sz w:val="20"/>
          <w:szCs w:val="20"/>
        </w:rPr>
        <w:t>dejavnosti</w:t>
      </w:r>
      <w:r w:rsidR="002C3B99" w:rsidRPr="00EF29F2">
        <w:rPr>
          <w:rFonts w:ascii="Arial" w:hAnsi="Arial" w:cs="Arial"/>
          <w:sz w:val="20"/>
          <w:szCs w:val="20"/>
        </w:rPr>
        <w:t xml:space="preserve"> </w:t>
      </w:r>
      <w:r w:rsidR="00D87F6F" w:rsidRPr="00EF29F2">
        <w:rPr>
          <w:rFonts w:ascii="Arial" w:hAnsi="Arial" w:cs="Arial"/>
          <w:sz w:val="20"/>
          <w:szCs w:val="20"/>
        </w:rPr>
        <w:t>pri</w:t>
      </w:r>
      <w:r w:rsidR="002C3B99" w:rsidRPr="00EF29F2">
        <w:rPr>
          <w:rFonts w:ascii="Arial" w:hAnsi="Arial" w:cs="Arial"/>
          <w:sz w:val="20"/>
          <w:szCs w:val="20"/>
        </w:rPr>
        <w:t xml:space="preserve"> </w:t>
      </w:r>
      <w:r w:rsidR="00D87F6F" w:rsidRPr="00EF29F2">
        <w:rPr>
          <w:rFonts w:ascii="Arial" w:hAnsi="Arial" w:cs="Arial"/>
          <w:sz w:val="20"/>
          <w:szCs w:val="20"/>
        </w:rPr>
        <w:t>posamičnem</w:t>
      </w:r>
      <w:r w:rsidR="002C3B99" w:rsidRPr="00EF29F2">
        <w:rPr>
          <w:rFonts w:ascii="Arial" w:hAnsi="Arial" w:cs="Arial"/>
          <w:sz w:val="20"/>
          <w:szCs w:val="20"/>
        </w:rPr>
        <w:t xml:space="preserve"> </w:t>
      </w:r>
      <w:r w:rsidR="00D87F6F" w:rsidRPr="00EF29F2">
        <w:rPr>
          <w:rFonts w:ascii="Arial" w:hAnsi="Arial" w:cs="Arial"/>
          <w:sz w:val="20"/>
          <w:szCs w:val="20"/>
        </w:rPr>
        <w:t>cilju</w:t>
      </w:r>
      <w:r w:rsidR="002C3B99" w:rsidRPr="00EF29F2">
        <w:rPr>
          <w:rFonts w:ascii="Arial" w:hAnsi="Arial" w:cs="Arial"/>
          <w:sz w:val="20"/>
          <w:szCs w:val="20"/>
        </w:rPr>
        <w:t xml:space="preserve"> </w:t>
      </w:r>
      <w:r w:rsidR="00D87F6F" w:rsidRPr="00EF29F2">
        <w:rPr>
          <w:rFonts w:ascii="Arial" w:hAnsi="Arial" w:cs="Arial"/>
          <w:sz w:val="20"/>
          <w:szCs w:val="20"/>
        </w:rPr>
        <w:t>ni</w:t>
      </w:r>
      <w:r w:rsidR="002C3B99" w:rsidRPr="00EF29F2">
        <w:rPr>
          <w:rFonts w:ascii="Arial" w:hAnsi="Arial" w:cs="Arial"/>
          <w:sz w:val="20"/>
          <w:szCs w:val="20"/>
        </w:rPr>
        <w:t xml:space="preserve"> </w:t>
      </w:r>
      <w:r w:rsidR="00D87F6F" w:rsidRPr="00EF29F2">
        <w:rPr>
          <w:rFonts w:ascii="Arial" w:hAnsi="Arial" w:cs="Arial"/>
          <w:sz w:val="20"/>
          <w:szCs w:val="20"/>
        </w:rPr>
        <w:t>navedena,</w:t>
      </w:r>
      <w:r w:rsidR="002C3B99" w:rsidRPr="00EF29F2">
        <w:rPr>
          <w:rFonts w:ascii="Arial" w:hAnsi="Arial" w:cs="Arial"/>
          <w:sz w:val="20"/>
          <w:szCs w:val="20"/>
        </w:rPr>
        <w:t xml:space="preserve"> </w:t>
      </w:r>
      <w:r w:rsidR="00D87F6F" w:rsidRPr="00EF29F2">
        <w:rPr>
          <w:rFonts w:ascii="Arial" w:hAnsi="Arial" w:cs="Arial"/>
          <w:sz w:val="20"/>
          <w:szCs w:val="20"/>
        </w:rPr>
        <w:t>to</w:t>
      </w:r>
      <w:r w:rsidR="002C3B99" w:rsidRPr="00EF29F2">
        <w:rPr>
          <w:rFonts w:ascii="Arial" w:hAnsi="Arial" w:cs="Arial"/>
          <w:sz w:val="20"/>
          <w:szCs w:val="20"/>
        </w:rPr>
        <w:t xml:space="preserve"> </w:t>
      </w:r>
      <w:r w:rsidR="00D87F6F" w:rsidRPr="00EF29F2">
        <w:rPr>
          <w:rFonts w:ascii="Arial" w:hAnsi="Arial" w:cs="Arial"/>
          <w:sz w:val="20"/>
          <w:szCs w:val="20"/>
        </w:rPr>
        <w:t>pomeni,</w:t>
      </w:r>
      <w:r w:rsidR="002C3B99" w:rsidRPr="00EF29F2">
        <w:rPr>
          <w:rFonts w:ascii="Arial" w:hAnsi="Arial" w:cs="Arial"/>
          <w:sz w:val="20"/>
          <w:szCs w:val="20"/>
        </w:rPr>
        <w:t xml:space="preserve"> </w:t>
      </w:r>
      <w:r w:rsidR="00D87F6F" w:rsidRPr="00EF29F2">
        <w:rPr>
          <w:rFonts w:ascii="Arial" w:hAnsi="Arial" w:cs="Arial"/>
          <w:sz w:val="20"/>
          <w:szCs w:val="20"/>
        </w:rPr>
        <w:t>da</w:t>
      </w:r>
      <w:r w:rsidR="002C3B99" w:rsidRPr="00EF29F2">
        <w:rPr>
          <w:rFonts w:ascii="Arial" w:hAnsi="Arial" w:cs="Arial"/>
          <w:sz w:val="20"/>
          <w:szCs w:val="20"/>
        </w:rPr>
        <w:t xml:space="preserve"> </w:t>
      </w:r>
      <w:r w:rsidR="00D87F6F" w:rsidRPr="00EF29F2">
        <w:rPr>
          <w:rFonts w:ascii="Arial" w:hAnsi="Arial" w:cs="Arial"/>
          <w:sz w:val="20"/>
          <w:szCs w:val="20"/>
        </w:rPr>
        <w:t>nihče</w:t>
      </w:r>
      <w:r w:rsidR="002C3B99" w:rsidRPr="00EF29F2">
        <w:rPr>
          <w:rFonts w:ascii="Arial" w:hAnsi="Arial" w:cs="Arial"/>
          <w:sz w:val="20"/>
          <w:szCs w:val="20"/>
        </w:rPr>
        <w:t xml:space="preserve"> </w:t>
      </w:r>
      <w:r w:rsidR="00D87F6F" w:rsidRPr="00EF29F2">
        <w:rPr>
          <w:rFonts w:ascii="Arial" w:hAnsi="Arial" w:cs="Arial"/>
          <w:sz w:val="20"/>
          <w:szCs w:val="20"/>
        </w:rPr>
        <w:t>izmed</w:t>
      </w:r>
      <w:r w:rsidR="002C3B99" w:rsidRPr="00EF29F2">
        <w:rPr>
          <w:rFonts w:ascii="Arial" w:hAnsi="Arial" w:cs="Arial"/>
          <w:sz w:val="20"/>
          <w:szCs w:val="20"/>
        </w:rPr>
        <w:t xml:space="preserve"> </w:t>
      </w:r>
      <w:r w:rsidR="00D87F6F" w:rsidRPr="00EF29F2">
        <w:rPr>
          <w:rFonts w:ascii="Arial" w:hAnsi="Arial" w:cs="Arial"/>
          <w:sz w:val="20"/>
          <w:szCs w:val="20"/>
        </w:rPr>
        <w:t>poročevalcev</w:t>
      </w:r>
      <w:r w:rsidR="002C3B99" w:rsidRPr="00EF29F2">
        <w:rPr>
          <w:rFonts w:ascii="Arial" w:hAnsi="Arial" w:cs="Arial"/>
          <w:sz w:val="20"/>
          <w:szCs w:val="20"/>
        </w:rPr>
        <w:t xml:space="preserve"> </w:t>
      </w:r>
      <w:r w:rsidR="00D87F6F" w:rsidRPr="00EF29F2">
        <w:rPr>
          <w:rFonts w:ascii="Arial" w:hAnsi="Arial" w:cs="Arial"/>
          <w:sz w:val="20"/>
          <w:szCs w:val="20"/>
        </w:rPr>
        <w:t>ni</w:t>
      </w:r>
      <w:r w:rsidR="002C3B99" w:rsidRPr="00EF29F2">
        <w:rPr>
          <w:rFonts w:ascii="Arial" w:hAnsi="Arial" w:cs="Arial"/>
          <w:sz w:val="20"/>
          <w:szCs w:val="20"/>
        </w:rPr>
        <w:t xml:space="preserve"> </w:t>
      </w:r>
      <w:r w:rsidR="00D87F6F" w:rsidRPr="00EF29F2">
        <w:rPr>
          <w:rFonts w:ascii="Arial" w:hAnsi="Arial" w:cs="Arial"/>
          <w:sz w:val="20"/>
          <w:szCs w:val="20"/>
        </w:rPr>
        <w:t>poročal</w:t>
      </w:r>
      <w:r w:rsidR="002C3B99" w:rsidRPr="00EF29F2">
        <w:rPr>
          <w:rFonts w:ascii="Arial" w:hAnsi="Arial" w:cs="Arial"/>
          <w:sz w:val="20"/>
          <w:szCs w:val="20"/>
        </w:rPr>
        <w:t xml:space="preserve"> </w:t>
      </w:r>
      <w:r w:rsidR="00D87F6F" w:rsidRPr="00EF29F2">
        <w:rPr>
          <w:rFonts w:ascii="Arial" w:hAnsi="Arial" w:cs="Arial"/>
          <w:sz w:val="20"/>
          <w:szCs w:val="20"/>
        </w:rPr>
        <w:t>o</w:t>
      </w:r>
      <w:r w:rsidR="002C3B99" w:rsidRPr="00EF29F2">
        <w:rPr>
          <w:rFonts w:ascii="Arial" w:hAnsi="Arial" w:cs="Arial"/>
          <w:sz w:val="20"/>
          <w:szCs w:val="20"/>
        </w:rPr>
        <w:t xml:space="preserve"> </w:t>
      </w:r>
      <w:r w:rsidR="00D87F6F" w:rsidRPr="00EF29F2">
        <w:rPr>
          <w:rFonts w:ascii="Arial" w:hAnsi="Arial" w:cs="Arial"/>
          <w:sz w:val="20"/>
          <w:szCs w:val="20"/>
        </w:rPr>
        <w:t>dejavnosti,</w:t>
      </w:r>
      <w:r w:rsidR="002C3B99" w:rsidRPr="00EF29F2">
        <w:rPr>
          <w:rFonts w:ascii="Arial" w:hAnsi="Arial" w:cs="Arial"/>
          <w:sz w:val="20"/>
          <w:szCs w:val="20"/>
        </w:rPr>
        <w:t xml:space="preserve"> </w:t>
      </w:r>
      <w:r w:rsidR="00D87F6F" w:rsidRPr="00EF29F2">
        <w:rPr>
          <w:rFonts w:ascii="Arial" w:hAnsi="Arial" w:cs="Arial"/>
          <w:sz w:val="20"/>
          <w:szCs w:val="20"/>
        </w:rPr>
        <w:t>ki</w:t>
      </w:r>
      <w:r w:rsidR="002C3B99" w:rsidRPr="00EF29F2">
        <w:rPr>
          <w:rFonts w:ascii="Arial" w:hAnsi="Arial" w:cs="Arial"/>
          <w:sz w:val="20"/>
          <w:szCs w:val="20"/>
        </w:rPr>
        <w:t xml:space="preserve"> </w:t>
      </w:r>
      <w:r w:rsidR="00CE1FC5" w:rsidRPr="00EF29F2">
        <w:rPr>
          <w:rFonts w:ascii="Arial" w:hAnsi="Arial" w:cs="Arial"/>
          <w:sz w:val="20"/>
          <w:szCs w:val="20"/>
        </w:rPr>
        <w:t>spada</w:t>
      </w:r>
      <w:r w:rsidR="002C3B99" w:rsidRPr="00EF29F2">
        <w:rPr>
          <w:rFonts w:ascii="Arial" w:hAnsi="Arial" w:cs="Arial"/>
          <w:sz w:val="20"/>
          <w:szCs w:val="20"/>
        </w:rPr>
        <w:t xml:space="preserve"> </w:t>
      </w:r>
      <w:r w:rsidR="00D87F6F" w:rsidRPr="00EF29F2">
        <w:rPr>
          <w:rFonts w:ascii="Arial" w:hAnsi="Arial" w:cs="Arial"/>
          <w:sz w:val="20"/>
          <w:szCs w:val="20"/>
        </w:rPr>
        <w:t>v</w:t>
      </w:r>
      <w:r w:rsidR="002C3B99" w:rsidRPr="00EF29F2">
        <w:rPr>
          <w:rFonts w:ascii="Arial" w:hAnsi="Arial" w:cs="Arial"/>
          <w:sz w:val="20"/>
          <w:szCs w:val="20"/>
        </w:rPr>
        <w:t xml:space="preserve"> </w:t>
      </w:r>
      <w:r w:rsidR="00D87F6F" w:rsidRPr="00EF29F2">
        <w:rPr>
          <w:rFonts w:ascii="Arial" w:hAnsi="Arial" w:cs="Arial"/>
          <w:sz w:val="20"/>
          <w:szCs w:val="20"/>
        </w:rPr>
        <w:t>to</w:t>
      </w:r>
      <w:r w:rsidR="002C3B99" w:rsidRPr="00EF29F2">
        <w:rPr>
          <w:rFonts w:ascii="Arial" w:hAnsi="Arial" w:cs="Arial"/>
          <w:sz w:val="20"/>
          <w:szCs w:val="20"/>
        </w:rPr>
        <w:t xml:space="preserve"> </w:t>
      </w:r>
      <w:r w:rsidR="00D87F6F" w:rsidRPr="00EF29F2">
        <w:rPr>
          <w:rFonts w:ascii="Arial" w:hAnsi="Arial" w:cs="Arial"/>
          <w:sz w:val="20"/>
          <w:szCs w:val="20"/>
        </w:rPr>
        <w:t>kategorijo.</w:t>
      </w:r>
      <w:r w:rsidR="002C3B99" w:rsidRPr="00EF29F2">
        <w:rPr>
          <w:rFonts w:ascii="Arial" w:hAnsi="Arial" w:cs="Arial"/>
          <w:sz w:val="20"/>
          <w:szCs w:val="20"/>
        </w:rPr>
        <w:t xml:space="preserve"> </w:t>
      </w:r>
      <w:r w:rsidR="00C76C18" w:rsidRPr="00EF29F2">
        <w:rPr>
          <w:rFonts w:ascii="Arial" w:hAnsi="Arial" w:cs="Arial"/>
          <w:sz w:val="20"/>
          <w:szCs w:val="20"/>
        </w:rPr>
        <w:t>Poročevalci</w:t>
      </w:r>
      <w:r w:rsidR="002C3B99" w:rsidRPr="00EF29F2">
        <w:rPr>
          <w:rFonts w:ascii="Arial" w:hAnsi="Arial" w:cs="Arial"/>
          <w:sz w:val="20"/>
          <w:szCs w:val="20"/>
        </w:rPr>
        <w:t xml:space="preserve"> </w:t>
      </w:r>
      <w:r w:rsidR="00C76C18" w:rsidRPr="00EF29F2">
        <w:rPr>
          <w:rFonts w:ascii="Arial" w:hAnsi="Arial" w:cs="Arial"/>
          <w:sz w:val="20"/>
          <w:szCs w:val="20"/>
        </w:rPr>
        <w:t>so</w:t>
      </w:r>
      <w:r w:rsidR="002C3B99" w:rsidRPr="00EF29F2">
        <w:rPr>
          <w:rFonts w:ascii="Arial" w:hAnsi="Arial" w:cs="Arial"/>
          <w:sz w:val="20"/>
          <w:szCs w:val="20"/>
        </w:rPr>
        <w:t xml:space="preserve"> </w:t>
      </w:r>
      <w:r w:rsidR="00C76C18" w:rsidRPr="00EF29F2">
        <w:rPr>
          <w:rFonts w:ascii="Arial" w:hAnsi="Arial" w:cs="Arial"/>
          <w:sz w:val="20"/>
          <w:szCs w:val="20"/>
        </w:rPr>
        <w:t>bili</w:t>
      </w:r>
      <w:r w:rsidR="002C3B99" w:rsidRPr="00EF29F2">
        <w:rPr>
          <w:rFonts w:ascii="Arial" w:hAnsi="Arial" w:cs="Arial"/>
          <w:sz w:val="20"/>
          <w:szCs w:val="20"/>
        </w:rPr>
        <w:t xml:space="preserve"> </w:t>
      </w:r>
      <w:r w:rsidR="00C76C18" w:rsidRPr="00EF29F2">
        <w:rPr>
          <w:rFonts w:ascii="Arial" w:hAnsi="Arial" w:cs="Arial"/>
          <w:sz w:val="20"/>
          <w:szCs w:val="20"/>
        </w:rPr>
        <w:t>naprošeni,</w:t>
      </w:r>
      <w:r w:rsidR="002C3B99" w:rsidRPr="00EF29F2">
        <w:rPr>
          <w:rFonts w:ascii="Arial" w:hAnsi="Arial" w:cs="Arial"/>
          <w:sz w:val="20"/>
          <w:szCs w:val="20"/>
        </w:rPr>
        <w:t xml:space="preserve"> </w:t>
      </w:r>
      <w:r w:rsidR="00C76C18" w:rsidRPr="00EF29F2">
        <w:rPr>
          <w:rFonts w:ascii="Arial" w:hAnsi="Arial" w:cs="Arial"/>
          <w:sz w:val="20"/>
          <w:szCs w:val="20"/>
        </w:rPr>
        <w:t>da</w:t>
      </w:r>
      <w:r w:rsidR="002C3B99" w:rsidRPr="00EF29F2">
        <w:rPr>
          <w:rFonts w:ascii="Arial" w:hAnsi="Arial" w:cs="Arial"/>
          <w:sz w:val="20"/>
          <w:szCs w:val="20"/>
        </w:rPr>
        <w:t xml:space="preserve"> </w:t>
      </w:r>
      <w:r w:rsidR="00C76C18" w:rsidRPr="00EF29F2">
        <w:rPr>
          <w:rFonts w:ascii="Arial" w:hAnsi="Arial" w:cs="Arial"/>
          <w:sz w:val="20"/>
          <w:szCs w:val="20"/>
        </w:rPr>
        <w:t>poleg</w:t>
      </w:r>
      <w:r w:rsidR="002C3B99" w:rsidRPr="00EF29F2">
        <w:rPr>
          <w:rFonts w:ascii="Arial" w:hAnsi="Arial" w:cs="Arial"/>
          <w:sz w:val="20"/>
          <w:szCs w:val="20"/>
        </w:rPr>
        <w:t xml:space="preserve"> </w:t>
      </w:r>
      <w:r w:rsidR="00C76C18" w:rsidRPr="00EF29F2">
        <w:rPr>
          <w:rFonts w:ascii="Arial" w:hAnsi="Arial" w:cs="Arial"/>
          <w:sz w:val="20"/>
          <w:szCs w:val="20"/>
        </w:rPr>
        <w:t>navedbe</w:t>
      </w:r>
      <w:r w:rsidR="002C3B99" w:rsidRPr="00EF29F2">
        <w:rPr>
          <w:rFonts w:ascii="Arial" w:hAnsi="Arial" w:cs="Arial"/>
          <w:sz w:val="20"/>
          <w:szCs w:val="20"/>
        </w:rPr>
        <w:t xml:space="preserve"> </w:t>
      </w:r>
      <w:r w:rsidR="00C76C18" w:rsidRPr="00EF29F2">
        <w:rPr>
          <w:rFonts w:ascii="Arial" w:hAnsi="Arial" w:cs="Arial"/>
          <w:sz w:val="20"/>
          <w:szCs w:val="20"/>
        </w:rPr>
        <w:t>dejavnosti</w:t>
      </w:r>
      <w:r w:rsidR="002C3B99" w:rsidRPr="00EF29F2">
        <w:rPr>
          <w:rFonts w:ascii="Arial" w:hAnsi="Arial" w:cs="Arial"/>
          <w:sz w:val="20"/>
          <w:szCs w:val="20"/>
        </w:rPr>
        <w:t xml:space="preserve"> </w:t>
      </w:r>
      <w:r w:rsidR="00C76C18" w:rsidRPr="00EF29F2">
        <w:rPr>
          <w:rFonts w:ascii="Arial" w:hAnsi="Arial" w:cs="Arial"/>
          <w:sz w:val="20"/>
          <w:szCs w:val="20"/>
        </w:rPr>
        <w:t>zapišejo</w:t>
      </w:r>
      <w:r w:rsidR="002C3B99" w:rsidRPr="00EF29F2">
        <w:rPr>
          <w:rFonts w:ascii="Arial" w:hAnsi="Arial" w:cs="Arial"/>
          <w:sz w:val="20"/>
          <w:szCs w:val="20"/>
        </w:rPr>
        <w:t xml:space="preserve"> </w:t>
      </w:r>
      <w:r w:rsidR="00C76C18" w:rsidRPr="00EF29F2">
        <w:rPr>
          <w:rFonts w:ascii="Arial" w:hAnsi="Arial" w:cs="Arial"/>
          <w:sz w:val="20"/>
          <w:szCs w:val="20"/>
        </w:rPr>
        <w:t>še</w:t>
      </w:r>
      <w:r w:rsidR="002C3B99" w:rsidRPr="00EF29F2">
        <w:rPr>
          <w:rFonts w:ascii="Arial" w:hAnsi="Arial" w:cs="Arial"/>
          <w:sz w:val="20"/>
          <w:szCs w:val="20"/>
        </w:rPr>
        <w:t xml:space="preserve"> </w:t>
      </w:r>
      <w:r w:rsidR="00C76C18" w:rsidRPr="00EF29F2">
        <w:rPr>
          <w:rFonts w:ascii="Arial" w:hAnsi="Arial" w:cs="Arial"/>
          <w:sz w:val="20"/>
          <w:szCs w:val="20"/>
        </w:rPr>
        <w:t>številko</w:t>
      </w:r>
      <w:r w:rsidR="002C3B99" w:rsidRPr="00EF29F2">
        <w:rPr>
          <w:rFonts w:ascii="Arial" w:hAnsi="Arial" w:cs="Arial"/>
          <w:sz w:val="20"/>
          <w:szCs w:val="20"/>
        </w:rPr>
        <w:t xml:space="preserve"> </w:t>
      </w:r>
      <w:r w:rsidR="00C76C18" w:rsidRPr="00EF29F2">
        <w:rPr>
          <w:rFonts w:ascii="Arial" w:hAnsi="Arial" w:cs="Arial"/>
          <w:sz w:val="20"/>
          <w:szCs w:val="20"/>
        </w:rPr>
        <w:t>ukrepa</w:t>
      </w:r>
      <w:r w:rsidR="00C76C18" w:rsidRPr="00CA4568">
        <w:rPr>
          <w:rFonts w:ascii="Arial" w:hAnsi="Arial" w:cs="Arial"/>
          <w:sz w:val="20"/>
          <w:szCs w:val="20"/>
        </w:rPr>
        <w:t>,</w:t>
      </w:r>
      <w:r w:rsidR="002C3B99" w:rsidRPr="00CA4568">
        <w:rPr>
          <w:rFonts w:ascii="Arial" w:hAnsi="Arial" w:cs="Arial"/>
          <w:sz w:val="20"/>
          <w:szCs w:val="20"/>
        </w:rPr>
        <w:t xml:space="preserve"> </w:t>
      </w:r>
      <w:r w:rsidR="00C76C18" w:rsidRPr="006037F9">
        <w:rPr>
          <w:rFonts w:ascii="Arial" w:hAnsi="Arial" w:cs="Arial"/>
          <w:sz w:val="20"/>
          <w:szCs w:val="20"/>
        </w:rPr>
        <w:t>na</w:t>
      </w:r>
      <w:r w:rsidR="002C3B99" w:rsidRPr="006037F9">
        <w:rPr>
          <w:rFonts w:ascii="Arial" w:hAnsi="Arial" w:cs="Arial"/>
          <w:sz w:val="20"/>
          <w:szCs w:val="20"/>
        </w:rPr>
        <w:t xml:space="preserve"> </w:t>
      </w:r>
      <w:r w:rsidR="00C76C18" w:rsidRPr="006037F9">
        <w:rPr>
          <w:rFonts w:ascii="Arial" w:hAnsi="Arial" w:cs="Arial"/>
          <w:sz w:val="20"/>
          <w:szCs w:val="20"/>
        </w:rPr>
        <w:t>katerega</w:t>
      </w:r>
      <w:r w:rsidR="002C3B99" w:rsidRPr="00EF29F2">
        <w:rPr>
          <w:rFonts w:ascii="Arial" w:hAnsi="Arial" w:cs="Arial"/>
          <w:sz w:val="20"/>
          <w:szCs w:val="20"/>
        </w:rPr>
        <w:t xml:space="preserve"> </w:t>
      </w:r>
      <w:r w:rsidR="00C76C18" w:rsidRPr="00EF29F2">
        <w:rPr>
          <w:rFonts w:ascii="Arial" w:hAnsi="Arial" w:cs="Arial"/>
          <w:sz w:val="20"/>
          <w:szCs w:val="20"/>
        </w:rPr>
        <w:t>se</w:t>
      </w:r>
      <w:r w:rsidR="002C3B99" w:rsidRPr="00EF29F2">
        <w:rPr>
          <w:rFonts w:ascii="Arial" w:hAnsi="Arial" w:cs="Arial"/>
          <w:sz w:val="20"/>
          <w:szCs w:val="20"/>
        </w:rPr>
        <w:t xml:space="preserve"> </w:t>
      </w:r>
      <w:r w:rsidR="00C76C18" w:rsidRPr="00EF29F2">
        <w:rPr>
          <w:rFonts w:ascii="Arial" w:hAnsi="Arial" w:cs="Arial"/>
          <w:sz w:val="20"/>
          <w:szCs w:val="20"/>
        </w:rPr>
        <w:t>dejavnost</w:t>
      </w:r>
      <w:r w:rsidR="002C3B99" w:rsidRPr="00EF29F2">
        <w:rPr>
          <w:rFonts w:ascii="Arial" w:hAnsi="Arial" w:cs="Arial"/>
          <w:sz w:val="20"/>
          <w:szCs w:val="20"/>
        </w:rPr>
        <w:t xml:space="preserve"> </w:t>
      </w:r>
      <w:r w:rsidR="00C76C18" w:rsidRPr="00EF29F2">
        <w:rPr>
          <w:rFonts w:ascii="Arial" w:hAnsi="Arial" w:cs="Arial"/>
          <w:sz w:val="20"/>
          <w:szCs w:val="20"/>
        </w:rPr>
        <w:t>nanaša,</w:t>
      </w:r>
      <w:r w:rsidR="002C3B99" w:rsidRPr="00EF29F2">
        <w:rPr>
          <w:rFonts w:ascii="Arial" w:hAnsi="Arial" w:cs="Arial"/>
          <w:sz w:val="20"/>
          <w:szCs w:val="20"/>
        </w:rPr>
        <w:t xml:space="preserve"> </w:t>
      </w:r>
      <w:r w:rsidR="00C76C18" w:rsidRPr="00EF29F2">
        <w:rPr>
          <w:rFonts w:ascii="Arial" w:hAnsi="Arial" w:cs="Arial"/>
          <w:sz w:val="20"/>
          <w:szCs w:val="20"/>
        </w:rPr>
        <w:t>kar</w:t>
      </w:r>
      <w:r w:rsidR="002C3B99" w:rsidRPr="00EF29F2">
        <w:rPr>
          <w:rFonts w:ascii="Arial" w:hAnsi="Arial" w:cs="Arial"/>
          <w:sz w:val="20"/>
          <w:szCs w:val="20"/>
        </w:rPr>
        <w:t xml:space="preserve"> </w:t>
      </w:r>
      <w:r w:rsidR="00C76C18" w:rsidRPr="00EF29F2">
        <w:rPr>
          <w:rFonts w:ascii="Arial" w:hAnsi="Arial" w:cs="Arial"/>
          <w:sz w:val="20"/>
          <w:szCs w:val="20"/>
        </w:rPr>
        <w:t>je</w:t>
      </w:r>
      <w:r w:rsidR="002C3B99" w:rsidRPr="00EF29F2">
        <w:rPr>
          <w:rFonts w:ascii="Arial" w:hAnsi="Arial" w:cs="Arial"/>
          <w:sz w:val="20"/>
          <w:szCs w:val="20"/>
        </w:rPr>
        <w:t xml:space="preserve"> </w:t>
      </w:r>
      <w:r w:rsidR="00C76C18" w:rsidRPr="00EF29F2">
        <w:rPr>
          <w:rFonts w:ascii="Arial" w:hAnsi="Arial" w:cs="Arial"/>
          <w:sz w:val="20"/>
          <w:szCs w:val="20"/>
        </w:rPr>
        <w:t>za</w:t>
      </w:r>
      <w:r w:rsidR="00CE1FC5" w:rsidRPr="00EF29F2">
        <w:rPr>
          <w:rFonts w:ascii="Arial" w:hAnsi="Arial" w:cs="Arial"/>
          <w:sz w:val="20"/>
          <w:szCs w:val="20"/>
        </w:rPr>
        <w:t>pisa</w:t>
      </w:r>
      <w:r w:rsidR="00C76C18" w:rsidRPr="00EF29F2">
        <w:rPr>
          <w:rFonts w:ascii="Arial" w:hAnsi="Arial" w:cs="Arial"/>
          <w:sz w:val="20"/>
          <w:szCs w:val="20"/>
        </w:rPr>
        <w:t>no</w:t>
      </w:r>
      <w:r w:rsidR="002C3B99" w:rsidRPr="00EF29F2">
        <w:rPr>
          <w:rFonts w:ascii="Arial" w:hAnsi="Arial" w:cs="Arial"/>
          <w:sz w:val="20"/>
          <w:szCs w:val="20"/>
        </w:rPr>
        <w:t xml:space="preserve"> </w:t>
      </w:r>
      <w:r w:rsidR="00C76C18" w:rsidRPr="00EF29F2">
        <w:rPr>
          <w:rFonts w:ascii="Arial" w:hAnsi="Arial" w:cs="Arial"/>
          <w:sz w:val="20"/>
          <w:szCs w:val="20"/>
        </w:rPr>
        <w:t>v</w:t>
      </w:r>
      <w:r w:rsidR="002C3B99" w:rsidRPr="00EF29F2">
        <w:rPr>
          <w:rFonts w:ascii="Arial" w:hAnsi="Arial" w:cs="Arial"/>
          <w:sz w:val="20"/>
          <w:szCs w:val="20"/>
        </w:rPr>
        <w:t xml:space="preserve"> </w:t>
      </w:r>
      <w:r w:rsidR="00C76C18" w:rsidRPr="00EF29F2">
        <w:rPr>
          <w:rFonts w:ascii="Arial" w:hAnsi="Arial" w:cs="Arial"/>
          <w:sz w:val="20"/>
          <w:szCs w:val="20"/>
        </w:rPr>
        <w:t>oklepajih</w:t>
      </w:r>
      <w:r w:rsidR="002C3B99" w:rsidRPr="00EF29F2">
        <w:rPr>
          <w:rFonts w:ascii="Arial" w:hAnsi="Arial" w:cs="Arial"/>
          <w:sz w:val="20"/>
          <w:szCs w:val="20"/>
        </w:rPr>
        <w:t xml:space="preserve"> </w:t>
      </w:r>
      <w:r w:rsidR="00C76C18" w:rsidRPr="00EF29F2">
        <w:rPr>
          <w:rFonts w:ascii="Arial" w:hAnsi="Arial" w:cs="Arial"/>
          <w:sz w:val="20"/>
          <w:szCs w:val="20"/>
        </w:rPr>
        <w:t>na</w:t>
      </w:r>
      <w:r w:rsidR="002C3B99" w:rsidRPr="00EF29F2">
        <w:rPr>
          <w:rFonts w:ascii="Arial" w:hAnsi="Arial" w:cs="Arial"/>
          <w:sz w:val="20"/>
          <w:szCs w:val="20"/>
        </w:rPr>
        <w:t xml:space="preserve"> </w:t>
      </w:r>
      <w:r w:rsidR="00C76C18" w:rsidRPr="00EF29F2">
        <w:rPr>
          <w:rFonts w:ascii="Arial" w:hAnsi="Arial" w:cs="Arial"/>
          <w:sz w:val="20"/>
          <w:szCs w:val="20"/>
        </w:rPr>
        <w:t>koncu</w:t>
      </w:r>
      <w:r w:rsidR="002C3B99" w:rsidRPr="00EF29F2">
        <w:rPr>
          <w:rFonts w:ascii="Arial" w:hAnsi="Arial" w:cs="Arial"/>
          <w:sz w:val="20"/>
          <w:szCs w:val="20"/>
        </w:rPr>
        <w:t xml:space="preserve"> </w:t>
      </w:r>
      <w:r w:rsidR="00C76C18" w:rsidRPr="00EF29F2">
        <w:rPr>
          <w:rFonts w:ascii="Arial" w:hAnsi="Arial" w:cs="Arial"/>
          <w:sz w:val="20"/>
          <w:szCs w:val="20"/>
        </w:rPr>
        <w:t>posamične</w:t>
      </w:r>
      <w:r w:rsidR="002C3B99" w:rsidRPr="00EF29F2">
        <w:rPr>
          <w:rFonts w:ascii="Arial" w:hAnsi="Arial" w:cs="Arial"/>
          <w:sz w:val="20"/>
          <w:szCs w:val="20"/>
        </w:rPr>
        <w:t xml:space="preserve"> </w:t>
      </w:r>
      <w:r w:rsidR="00C76C18" w:rsidRPr="00EF29F2">
        <w:rPr>
          <w:rFonts w:ascii="Arial" w:hAnsi="Arial" w:cs="Arial"/>
          <w:sz w:val="20"/>
          <w:szCs w:val="20"/>
        </w:rPr>
        <w:t>dejavnosti</w:t>
      </w:r>
      <w:r w:rsidR="002C3B99" w:rsidRPr="00EF29F2">
        <w:rPr>
          <w:rFonts w:ascii="Arial" w:hAnsi="Arial" w:cs="Arial"/>
          <w:sz w:val="20"/>
          <w:szCs w:val="20"/>
        </w:rPr>
        <w:t xml:space="preserve"> </w:t>
      </w:r>
      <w:r w:rsidR="00A8150E" w:rsidRPr="00EF29F2">
        <w:rPr>
          <w:rFonts w:ascii="Arial" w:hAnsi="Arial" w:cs="Arial"/>
          <w:sz w:val="20"/>
          <w:szCs w:val="20"/>
        </w:rPr>
        <w:t>(v</w:t>
      </w:r>
      <w:r w:rsidR="002C3B99" w:rsidRPr="00EF29F2">
        <w:rPr>
          <w:rFonts w:ascii="Arial" w:hAnsi="Arial" w:cs="Arial"/>
          <w:sz w:val="20"/>
          <w:szCs w:val="20"/>
        </w:rPr>
        <w:t xml:space="preserve"> </w:t>
      </w:r>
      <w:r w:rsidR="006152E1" w:rsidRPr="00EF29F2">
        <w:rPr>
          <w:rFonts w:ascii="Arial" w:hAnsi="Arial" w:cs="Arial"/>
          <w:sz w:val="20"/>
          <w:szCs w:val="20"/>
        </w:rPr>
        <w:t xml:space="preserve">primeru, ko </w:t>
      </w:r>
      <w:r w:rsidR="00A8150E" w:rsidRPr="00EF29F2">
        <w:rPr>
          <w:rFonts w:ascii="Arial" w:hAnsi="Arial" w:cs="Arial"/>
          <w:sz w:val="20"/>
          <w:szCs w:val="20"/>
        </w:rPr>
        <w:t>poročevalec</w:t>
      </w:r>
      <w:r w:rsidR="002C3B99" w:rsidRPr="00EF29F2">
        <w:rPr>
          <w:rFonts w:ascii="Arial" w:hAnsi="Arial" w:cs="Arial"/>
          <w:sz w:val="20"/>
          <w:szCs w:val="20"/>
        </w:rPr>
        <w:t xml:space="preserve"> </w:t>
      </w:r>
      <w:r w:rsidR="00A8150E" w:rsidRPr="00EF29F2">
        <w:rPr>
          <w:rFonts w:ascii="Arial" w:hAnsi="Arial" w:cs="Arial"/>
          <w:sz w:val="20"/>
          <w:szCs w:val="20"/>
        </w:rPr>
        <w:t>ukrep</w:t>
      </w:r>
      <w:r w:rsidR="00780129" w:rsidRPr="00EF29F2">
        <w:rPr>
          <w:rFonts w:ascii="Arial" w:hAnsi="Arial" w:cs="Arial"/>
          <w:sz w:val="20"/>
          <w:szCs w:val="20"/>
        </w:rPr>
        <w:t>a</w:t>
      </w:r>
      <w:r w:rsidR="002C3B99" w:rsidRPr="00EF29F2">
        <w:rPr>
          <w:rFonts w:ascii="Arial" w:hAnsi="Arial" w:cs="Arial"/>
          <w:sz w:val="20"/>
          <w:szCs w:val="20"/>
        </w:rPr>
        <w:t xml:space="preserve"> </w:t>
      </w:r>
      <w:r w:rsidR="00A8150E" w:rsidRPr="00EF29F2">
        <w:rPr>
          <w:rFonts w:ascii="Arial" w:hAnsi="Arial" w:cs="Arial"/>
          <w:sz w:val="20"/>
          <w:szCs w:val="20"/>
        </w:rPr>
        <w:t>ni</w:t>
      </w:r>
      <w:r w:rsidR="002C3B99" w:rsidRPr="00EF29F2">
        <w:rPr>
          <w:rFonts w:ascii="Arial" w:hAnsi="Arial" w:cs="Arial"/>
          <w:sz w:val="20"/>
          <w:szCs w:val="20"/>
        </w:rPr>
        <w:t xml:space="preserve"> </w:t>
      </w:r>
      <w:r w:rsidR="00A8150E" w:rsidRPr="00EF29F2">
        <w:rPr>
          <w:rFonts w:ascii="Arial" w:hAnsi="Arial" w:cs="Arial"/>
          <w:sz w:val="20"/>
          <w:szCs w:val="20"/>
        </w:rPr>
        <w:t>navedel,</w:t>
      </w:r>
      <w:r w:rsidR="002C3B99" w:rsidRPr="00EF29F2">
        <w:rPr>
          <w:rFonts w:ascii="Arial" w:hAnsi="Arial" w:cs="Arial"/>
          <w:sz w:val="20"/>
          <w:szCs w:val="20"/>
        </w:rPr>
        <w:t xml:space="preserve"> </w:t>
      </w:r>
      <w:r w:rsidR="00A8150E" w:rsidRPr="00EF29F2">
        <w:rPr>
          <w:rFonts w:ascii="Arial" w:hAnsi="Arial" w:cs="Arial"/>
          <w:sz w:val="20"/>
          <w:szCs w:val="20"/>
        </w:rPr>
        <w:t>smo</w:t>
      </w:r>
      <w:r w:rsidR="002C3B99" w:rsidRPr="00EF29F2">
        <w:rPr>
          <w:rFonts w:ascii="Arial" w:hAnsi="Arial" w:cs="Arial"/>
          <w:sz w:val="20"/>
          <w:szCs w:val="20"/>
        </w:rPr>
        <w:t xml:space="preserve"> </w:t>
      </w:r>
      <w:r w:rsidR="00A8150E" w:rsidRPr="00EF29F2">
        <w:rPr>
          <w:rFonts w:ascii="Arial" w:hAnsi="Arial" w:cs="Arial"/>
          <w:sz w:val="20"/>
          <w:szCs w:val="20"/>
        </w:rPr>
        <w:t>ukrep</w:t>
      </w:r>
      <w:r w:rsidR="002C3B99" w:rsidRPr="00EF29F2">
        <w:rPr>
          <w:rFonts w:ascii="Arial" w:hAnsi="Arial" w:cs="Arial"/>
          <w:sz w:val="20"/>
          <w:szCs w:val="20"/>
        </w:rPr>
        <w:t xml:space="preserve"> </w:t>
      </w:r>
      <w:r w:rsidR="0018748B" w:rsidRPr="00EF29F2">
        <w:rPr>
          <w:rFonts w:ascii="Arial" w:hAnsi="Arial" w:cs="Arial"/>
          <w:sz w:val="20"/>
          <w:szCs w:val="20"/>
        </w:rPr>
        <w:t>določili sami</w:t>
      </w:r>
      <w:r w:rsidR="00A8150E" w:rsidRPr="00EF29F2">
        <w:rPr>
          <w:rFonts w:ascii="Arial" w:hAnsi="Arial" w:cs="Arial"/>
          <w:sz w:val="20"/>
          <w:szCs w:val="20"/>
        </w:rPr>
        <w:t>)</w:t>
      </w:r>
      <w:r w:rsidR="00C76C18" w:rsidRPr="00EF29F2">
        <w:rPr>
          <w:rFonts w:ascii="Arial" w:hAnsi="Arial" w:cs="Arial"/>
          <w:sz w:val="20"/>
          <w:szCs w:val="20"/>
        </w:rPr>
        <w:t>.</w:t>
      </w:r>
    </w:p>
    <w:p w14:paraId="7BA2B851" w14:textId="77777777" w:rsidR="00ED3937" w:rsidRPr="00EF29F2" w:rsidRDefault="00ED3937" w:rsidP="00B21AC7">
      <w:pPr>
        <w:spacing w:after="0"/>
        <w:jc w:val="both"/>
        <w:rPr>
          <w:rFonts w:ascii="Arial" w:hAnsi="Arial" w:cs="Arial"/>
          <w:sz w:val="20"/>
          <w:szCs w:val="20"/>
        </w:rPr>
      </w:pPr>
    </w:p>
    <w:p w14:paraId="2C8601EC" w14:textId="77777777" w:rsidR="00371330" w:rsidRPr="00EF29F2" w:rsidRDefault="00371330" w:rsidP="00B21AC7">
      <w:pPr>
        <w:spacing w:after="0"/>
        <w:jc w:val="both"/>
        <w:rPr>
          <w:rFonts w:ascii="Arial" w:hAnsi="Arial" w:cs="Arial"/>
          <w:sz w:val="20"/>
          <w:szCs w:val="20"/>
        </w:rPr>
      </w:pPr>
      <w:r w:rsidRPr="00EF29F2">
        <w:rPr>
          <w:rFonts w:ascii="Arial" w:hAnsi="Arial" w:cs="Arial"/>
          <w:sz w:val="20"/>
          <w:szCs w:val="20"/>
        </w:rPr>
        <w:t>Zaradi</w:t>
      </w:r>
      <w:r w:rsidR="002C3B99" w:rsidRPr="00EF29F2">
        <w:rPr>
          <w:rFonts w:ascii="Arial" w:hAnsi="Arial" w:cs="Arial"/>
          <w:sz w:val="20"/>
          <w:szCs w:val="20"/>
        </w:rPr>
        <w:t xml:space="preserve"> </w:t>
      </w:r>
      <w:r w:rsidRPr="00EF29F2">
        <w:rPr>
          <w:rFonts w:ascii="Arial" w:hAnsi="Arial" w:cs="Arial"/>
          <w:sz w:val="20"/>
          <w:szCs w:val="20"/>
        </w:rPr>
        <w:t>boljše</w:t>
      </w:r>
      <w:r w:rsidR="002C3B99" w:rsidRPr="00EF29F2">
        <w:rPr>
          <w:rFonts w:ascii="Arial" w:hAnsi="Arial" w:cs="Arial"/>
          <w:sz w:val="20"/>
          <w:szCs w:val="20"/>
        </w:rPr>
        <w:t xml:space="preserve"> </w:t>
      </w:r>
      <w:r w:rsidRPr="00EF29F2">
        <w:rPr>
          <w:rFonts w:ascii="Arial" w:hAnsi="Arial" w:cs="Arial"/>
          <w:sz w:val="20"/>
          <w:szCs w:val="20"/>
        </w:rPr>
        <w:t>preglednosti</w:t>
      </w:r>
      <w:r w:rsidR="002C3B99" w:rsidRPr="00EF29F2">
        <w:rPr>
          <w:rFonts w:ascii="Arial" w:hAnsi="Arial" w:cs="Arial"/>
          <w:sz w:val="20"/>
          <w:szCs w:val="20"/>
        </w:rPr>
        <w:t xml:space="preserve"> </w:t>
      </w:r>
      <w:r w:rsidRPr="00EF29F2">
        <w:rPr>
          <w:rFonts w:ascii="Arial" w:hAnsi="Arial" w:cs="Arial"/>
          <w:sz w:val="20"/>
          <w:szCs w:val="20"/>
        </w:rPr>
        <w:t>so</w:t>
      </w:r>
      <w:r w:rsidR="002C3B99" w:rsidRPr="00EF29F2">
        <w:rPr>
          <w:rFonts w:ascii="Arial" w:hAnsi="Arial" w:cs="Arial"/>
          <w:sz w:val="20"/>
          <w:szCs w:val="20"/>
        </w:rPr>
        <w:t xml:space="preserve"> </w:t>
      </w:r>
      <w:r w:rsidRPr="00EF29F2">
        <w:rPr>
          <w:rFonts w:ascii="Arial" w:hAnsi="Arial" w:cs="Arial"/>
          <w:sz w:val="20"/>
          <w:szCs w:val="20"/>
        </w:rPr>
        <w:t>v</w:t>
      </w:r>
      <w:r w:rsidR="002C3B99" w:rsidRPr="00EF29F2">
        <w:rPr>
          <w:rFonts w:ascii="Arial" w:hAnsi="Arial" w:cs="Arial"/>
          <w:sz w:val="20"/>
          <w:szCs w:val="20"/>
        </w:rPr>
        <w:t xml:space="preserve"> </w:t>
      </w:r>
      <w:r w:rsidRPr="00EF29F2">
        <w:rPr>
          <w:rFonts w:ascii="Arial" w:hAnsi="Arial" w:cs="Arial"/>
          <w:sz w:val="20"/>
          <w:szCs w:val="20"/>
        </w:rPr>
        <w:t>poročilu</w:t>
      </w:r>
      <w:r w:rsidR="002C3B99" w:rsidRPr="00EF29F2">
        <w:rPr>
          <w:rFonts w:ascii="Arial" w:hAnsi="Arial" w:cs="Arial"/>
          <w:sz w:val="20"/>
          <w:szCs w:val="20"/>
        </w:rPr>
        <w:t xml:space="preserve"> </w:t>
      </w:r>
      <w:r w:rsidRPr="00EF29F2">
        <w:rPr>
          <w:rFonts w:ascii="Arial" w:hAnsi="Arial" w:cs="Arial"/>
          <w:sz w:val="20"/>
          <w:szCs w:val="20"/>
        </w:rPr>
        <w:t>podatki</w:t>
      </w:r>
      <w:r w:rsidR="002C3B99" w:rsidRPr="00EF29F2">
        <w:rPr>
          <w:rFonts w:ascii="Arial" w:hAnsi="Arial" w:cs="Arial"/>
          <w:sz w:val="20"/>
          <w:szCs w:val="20"/>
        </w:rPr>
        <w:t xml:space="preserve"> </w:t>
      </w:r>
      <w:r w:rsidR="00D84173" w:rsidRPr="00EF29F2">
        <w:rPr>
          <w:rFonts w:ascii="Arial" w:hAnsi="Arial" w:cs="Arial"/>
          <w:sz w:val="20"/>
          <w:szCs w:val="20"/>
        </w:rPr>
        <w:t>ministrstev</w:t>
      </w:r>
      <w:r w:rsidR="002C3B99" w:rsidRPr="00EF29F2">
        <w:rPr>
          <w:rFonts w:ascii="Arial" w:hAnsi="Arial" w:cs="Arial"/>
          <w:sz w:val="20"/>
          <w:szCs w:val="20"/>
        </w:rPr>
        <w:t xml:space="preserve"> </w:t>
      </w:r>
      <w:r w:rsidR="00D84173" w:rsidRPr="00EF29F2">
        <w:rPr>
          <w:rFonts w:ascii="Arial" w:hAnsi="Arial" w:cs="Arial"/>
          <w:sz w:val="20"/>
          <w:szCs w:val="20"/>
        </w:rPr>
        <w:t>in</w:t>
      </w:r>
      <w:r w:rsidR="002C3B99" w:rsidRPr="00EF29F2">
        <w:rPr>
          <w:rFonts w:ascii="Arial" w:hAnsi="Arial" w:cs="Arial"/>
          <w:sz w:val="20"/>
          <w:szCs w:val="20"/>
        </w:rPr>
        <w:t xml:space="preserve"> </w:t>
      </w:r>
      <w:r w:rsidR="00D84173" w:rsidRPr="00EF29F2">
        <w:rPr>
          <w:rFonts w:ascii="Arial" w:hAnsi="Arial" w:cs="Arial"/>
          <w:sz w:val="20"/>
          <w:szCs w:val="20"/>
        </w:rPr>
        <w:t>javnih</w:t>
      </w:r>
      <w:r w:rsidR="002C3B99" w:rsidRPr="00EF29F2">
        <w:rPr>
          <w:rFonts w:ascii="Arial" w:hAnsi="Arial" w:cs="Arial"/>
          <w:sz w:val="20"/>
          <w:szCs w:val="20"/>
        </w:rPr>
        <w:t xml:space="preserve"> </w:t>
      </w:r>
      <w:r w:rsidR="00D84173" w:rsidRPr="00EF29F2">
        <w:rPr>
          <w:rFonts w:ascii="Arial" w:hAnsi="Arial" w:cs="Arial"/>
          <w:sz w:val="20"/>
          <w:szCs w:val="20"/>
        </w:rPr>
        <w:t>zavodov</w:t>
      </w:r>
      <w:r w:rsidR="002C3B99" w:rsidRPr="00EF29F2">
        <w:rPr>
          <w:rFonts w:ascii="Arial" w:hAnsi="Arial" w:cs="Arial"/>
          <w:sz w:val="20"/>
          <w:szCs w:val="20"/>
        </w:rPr>
        <w:t xml:space="preserve"> </w:t>
      </w:r>
      <w:r w:rsidR="00BA5210" w:rsidRPr="00EF29F2">
        <w:rPr>
          <w:rFonts w:ascii="Arial" w:hAnsi="Arial" w:cs="Arial"/>
          <w:sz w:val="20"/>
          <w:szCs w:val="20"/>
        </w:rPr>
        <w:t>podani posebej,</w:t>
      </w:r>
      <w:r w:rsidR="002C3B99" w:rsidRPr="00EF29F2">
        <w:rPr>
          <w:rFonts w:ascii="Arial" w:hAnsi="Arial" w:cs="Arial"/>
          <w:sz w:val="20"/>
          <w:szCs w:val="20"/>
        </w:rPr>
        <w:t xml:space="preserve"> </w:t>
      </w:r>
      <w:r w:rsidR="00BA5210" w:rsidRPr="00EF29F2">
        <w:rPr>
          <w:rFonts w:ascii="Arial" w:hAnsi="Arial" w:cs="Arial"/>
          <w:sz w:val="20"/>
          <w:szCs w:val="20"/>
        </w:rPr>
        <w:t xml:space="preserve">podatki </w:t>
      </w:r>
      <w:r w:rsidRPr="00EF29F2">
        <w:rPr>
          <w:rFonts w:ascii="Arial" w:hAnsi="Arial" w:cs="Arial"/>
          <w:sz w:val="20"/>
          <w:szCs w:val="20"/>
        </w:rPr>
        <w:t>nevladnih</w:t>
      </w:r>
      <w:r w:rsidR="002C3B99" w:rsidRPr="00EF29F2">
        <w:rPr>
          <w:rFonts w:ascii="Arial" w:hAnsi="Arial" w:cs="Arial"/>
          <w:sz w:val="20"/>
          <w:szCs w:val="20"/>
        </w:rPr>
        <w:t xml:space="preserve"> </w:t>
      </w:r>
      <w:r w:rsidRPr="00EF29F2">
        <w:rPr>
          <w:rFonts w:ascii="Arial" w:hAnsi="Arial" w:cs="Arial"/>
          <w:sz w:val="20"/>
          <w:szCs w:val="20"/>
        </w:rPr>
        <w:t>organizacij</w:t>
      </w:r>
      <w:r w:rsidR="002C3B99" w:rsidRPr="00EF29F2">
        <w:rPr>
          <w:rFonts w:ascii="Arial" w:hAnsi="Arial" w:cs="Arial"/>
          <w:sz w:val="20"/>
          <w:szCs w:val="20"/>
        </w:rPr>
        <w:t xml:space="preserve"> </w:t>
      </w:r>
      <w:r w:rsidR="001D5D65" w:rsidRPr="00EF29F2">
        <w:rPr>
          <w:rFonts w:ascii="Arial" w:hAnsi="Arial" w:cs="Arial"/>
          <w:sz w:val="20"/>
          <w:szCs w:val="20"/>
        </w:rPr>
        <w:t xml:space="preserve">(v nadaljevanju: NVO) </w:t>
      </w:r>
      <w:r w:rsidR="00BA5210" w:rsidRPr="00EF29F2">
        <w:rPr>
          <w:rFonts w:ascii="Arial" w:hAnsi="Arial" w:cs="Arial"/>
          <w:sz w:val="20"/>
          <w:szCs w:val="20"/>
        </w:rPr>
        <w:t>pa posebej</w:t>
      </w:r>
      <w:r w:rsidRPr="00EF29F2">
        <w:rPr>
          <w:rFonts w:ascii="Arial" w:hAnsi="Arial" w:cs="Arial"/>
          <w:sz w:val="20"/>
          <w:szCs w:val="20"/>
        </w:rPr>
        <w:t>.</w:t>
      </w:r>
      <w:r w:rsidR="002C3B99" w:rsidRPr="00EF29F2">
        <w:rPr>
          <w:rFonts w:ascii="Arial" w:hAnsi="Arial" w:cs="Arial"/>
          <w:sz w:val="20"/>
          <w:szCs w:val="20"/>
        </w:rPr>
        <w:t xml:space="preserve"> </w:t>
      </w:r>
      <w:r w:rsidRPr="00EF29F2">
        <w:rPr>
          <w:rFonts w:ascii="Arial" w:hAnsi="Arial" w:cs="Arial"/>
          <w:sz w:val="20"/>
          <w:szCs w:val="20"/>
        </w:rPr>
        <w:t>Razumljivo</w:t>
      </w:r>
      <w:r w:rsidR="002C3B99" w:rsidRPr="00EF29F2">
        <w:rPr>
          <w:rFonts w:ascii="Arial" w:hAnsi="Arial" w:cs="Arial"/>
          <w:sz w:val="20"/>
          <w:szCs w:val="20"/>
        </w:rPr>
        <w:t xml:space="preserve"> </w:t>
      </w:r>
      <w:r w:rsidRPr="00EF29F2">
        <w:rPr>
          <w:rFonts w:ascii="Arial" w:hAnsi="Arial" w:cs="Arial"/>
          <w:sz w:val="20"/>
          <w:szCs w:val="20"/>
        </w:rPr>
        <w:t>je,</w:t>
      </w:r>
      <w:r w:rsidR="002C3B99" w:rsidRPr="00EF29F2">
        <w:rPr>
          <w:rFonts w:ascii="Arial" w:hAnsi="Arial" w:cs="Arial"/>
          <w:sz w:val="20"/>
          <w:szCs w:val="20"/>
        </w:rPr>
        <w:t xml:space="preserve"> </w:t>
      </w:r>
      <w:r w:rsidRPr="00EF29F2">
        <w:rPr>
          <w:rFonts w:ascii="Arial" w:hAnsi="Arial" w:cs="Arial"/>
          <w:sz w:val="20"/>
          <w:szCs w:val="20"/>
        </w:rPr>
        <w:t>da</w:t>
      </w:r>
      <w:r w:rsidR="002C3B99" w:rsidRPr="00EF29F2">
        <w:rPr>
          <w:rFonts w:ascii="Arial" w:hAnsi="Arial" w:cs="Arial"/>
          <w:sz w:val="20"/>
          <w:szCs w:val="20"/>
        </w:rPr>
        <w:t xml:space="preserve"> </w:t>
      </w:r>
      <w:r w:rsidRPr="00EF29F2">
        <w:rPr>
          <w:rFonts w:ascii="Arial" w:hAnsi="Arial" w:cs="Arial"/>
          <w:sz w:val="20"/>
          <w:szCs w:val="20"/>
        </w:rPr>
        <w:t>je</w:t>
      </w:r>
      <w:r w:rsidR="002C3B99" w:rsidRPr="00EF29F2">
        <w:rPr>
          <w:rFonts w:ascii="Arial" w:hAnsi="Arial" w:cs="Arial"/>
          <w:sz w:val="20"/>
          <w:szCs w:val="20"/>
        </w:rPr>
        <w:t xml:space="preserve"> </w:t>
      </w:r>
      <w:r w:rsidRPr="00EF29F2">
        <w:rPr>
          <w:rFonts w:ascii="Arial" w:hAnsi="Arial" w:cs="Arial"/>
          <w:sz w:val="20"/>
          <w:szCs w:val="20"/>
        </w:rPr>
        <w:t>število</w:t>
      </w:r>
      <w:r w:rsidR="002C3B99" w:rsidRPr="00EF29F2">
        <w:rPr>
          <w:rFonts w:ascii="Arial" w:hAnsi="Arial" w:cs="Arial"/>
          <w:sz w:val="20"/>
          <w:szCs w:val="20"/>
        </w:rPr>
        <w:t xml:space="preserve"> </w:t>
      </w:r>
      <w:r w:rsidRPr="00EF29F2">
        <w:rPr>
          <w:rFonts w:ascii="Arial" w:hAnsi="Arial" w:cs="Arial"/>
          <w:sz w:val="20"/>
          <w:szCs w:val="20"/>
        </w:rPr>
        <w:t>dejavnosti</w:t>
      </w:r>
      <w:r w:rsidR="002C3B99" w:rsidRPr="00EF29F2">
        <w:rPr>
          <w:rFonts w:ascii="Arial" w:hAnsi="Arial" w:cs="Arial"/>
          <w:sz w:val="20"/>
          <w:szCs w:val="20"/>
        </w:rPr>
        <w:t xml:space="preserve"> </w:t>
      </w:r>
      <w:r w:rsidR="00D84173" w:rsidRPr="00EF29F2">
        <w:rPr>
          <w:rFonts w:ascii="Arial" w:hAnsi="Arial" w:cs="Arial"/>
          <w:sz w:val="20"/>
          <w:szCs w:val="20"/>
        </w:rPr>
        <w:t>obeh</w:t>
      </w:r>
      <w:r w:rsidR="002C3B99" w:rsidRPr="00EF29F2">
        <w:rPr>
          <w:rFonts w:ascii="Arial" w:hAnsi="Arial" w:cs="Arial"/>
          <w:sz w:val="20"/>
          <w:szCs w:val="20"/>
        </w:rPr>
        <w:t xml:space="preserve"> </w:t>
      </w:r>
      <w:r w:rsidR="00D84173" w:rsidRPr="00EF29F2">
        <w:rPr>
          <w:rFonts w:ascii="Arial" w:hAnsi="Arial" w:cs="Arial"/>
          <w:sz w:val="20"/>
          <w:szCs w:val="20"/>
        </w:rPr>
        <w:lastRenderedPageBreak/>
        <w:t>vrst</w:t>
      </w:r>
      <w:r w:rsidR="002C3B99" w:rsidRPr="00EF29F2">
        <w:rPr>
          <w:rFonts w:ascii="Arial" w:hAnsi="Arial" w:cs="Arial"/>
          <w:sz w:val="20"/>
          <w:szCs w:val="20"/>
        </w:rPr>
        <w:t xml:space="preserve"> </w:t>
      </w:r>
      <w:r w:rsidRPr="00EF29F2">
        <w:rPr>
          <w:rFonts w:ascii="Arial" w:hAnsi="Arial" w:cs="Arial"/>
          <w:sz w:val="20"/>
          <w:szCs w:val="20"/>
        </w:rPr>
        <w:t>organizacij</w:t>
      </w:r>
      <w:r w:rsidR="002C3B99" w:rsidRPr="00EF29F2">
        <w:rPr>
          <w:rFonts w:ascii="Arial" w:hAnsi="Arial" w:cs="Arial"/>
          <w:sz w:val="20"/>
          <w:szCs w:val="20"/>
        </w:rPr>
        <w:t xml:space="preserve"> </w:t>
      </w:r>
      <w:r w:rsidRPr="00EF29F2">
        <w:rPr>
          <w:rFonts w:ascii="Arial" w:hAnsi="Arial" w:cs="Arial"/>
          <w:sz w:val="20"/>
          <w:szCs w:val="20"/>
        </w:rPr>
        <w:t>različno</w:t>
      </w:r>
      <w:r w:rsidR="002C3B99" w:rsidRPr="00EF29F2">
        <w:rPr>
          <w:rFonts w:ascii="Arial" w:hAnsi="Arial" w:cs="Arial"/>
          <w:sz w:val="20"/>
          <w:szCs w:val="20"/>
        </w:rPr>
        <w:t xml:space="preserve"> </w:t>
      </w:r>
      <w:r w:rsidRPr="00EF29F2">
        <w:rPr>
          <w:rFonts w:ascii="Arial" w:hAnsi="Arial" w:cs="Arial"/>
          <w:sz w:val="20"/>
          <w:szCs w:val="20"/>
        </w:rPr>
        <w:t>glede</w:t>
      </w:r>
      <w:r w:rsidR="002C3B99" w:rsidRPr="00EF29F2">
        <w:rPr>
          <w:rFonts w:ascii="Arial" w:hAnsi="Arial" w:cs="Arial"/>
          <w:sz w:val="20"/>
          <w:szCs w:val="20"/>
        </w:rPr>
        <w:t xml:space="preserve"> </w:t>
      </w:r>
      <w:r w:rsidRPr="00EF29F2">
        <w:rPr>
          <w:rFonts w:ascii="Arial" w:hAnsi="Arial" w:cs="Arial"/>
          <w:sz w:val="20"/>
          <w:szCs w:val="20"/>
        </w:rPr>
        <w:t>na</w:t>
      </w:r>
      <w:r w:rsidR="002C3B99" w:rsidRPr="00EF29F2">
        <w:rPr>
          <w:rFonts w:ascii="Arial" w:hAnsi="Arial" w:cs="Arial"/>
          <w:sz w:val="20"/>
          <w:szCs w:val="20"/>
        </w:rPr>
        <w:t xml:space="preserve"> </w:t>
      </w:r>
      <w:r w:rsidRPr="00EF29F2">
        <w:rPr>
          <w:rFonts w:ascii="Arial" w:hAnsi="Arial" w:cs="Arial"/>
          <w:sz w:val="20"/>
          <w:szCs w:val="20"/>
        </w:rPr>
        <w:t>cilj</w:t>
      </w:r>
      <w:r w:rsidR="002C3B99" w:rsidRPr="00EF29F2">
        <w:rPr>
          <w:rFonts w:ascii="Arial" w:hAnsi="Arial" w:cs="Arial"/>
          <w:sz w:val="20"/>
          <w:szCs w:val="20"/>
        </w:rPr>
        <w:t xml:space="preserve"> </w:t>
      </w:r>
      <w:r w:rsidRPr="00EF29F2">
        <w:rPr>
          <w:rFonts w:ascii="Arial" w:hAnsi="Arial" w:cs="Arial"/>
          <w:sz w:val="20"/>
          <w:szCs w:val="20"/>
        </w:rPr>
        <w:t>in</w:t>
      </w:r>
      <w:r w:rsidR="002C3B99" w:rsidRPr="00EF29F2">
        <w:rPr>
          <w:rFonts w:ascii="Arial" w:hAnsi="Arial" w:cs="Arial"/>
          <w:sz w:val="20"/>
          <w:szCs w:val="20"/>
        </w:rPr>
        <w:t xml:space="preserve"> </w:t>
      </w:r>
      <w:r w:rsidRPr="00EF29F2">
        <w:rPr>
          <w:rFonts w:ascii="Arial" w:hAnsi="Arial" w:cs="Arial"/>
          <w:sz w:val="20"/>
          <w:szCs w:val="20"/>
        </w:rPr>
        <w:t>kategorijo</w:t>
      </w:r>
      <w:r w:rsidR="002C3B99" w:rsidRPr="00EF29F2">
        <w:rPr>
          <w:rFonts w:ascii="Arial" w:hAnsi="Arial" w:cs="Arial"/>
          <w:sz w:val="20"/>
          <w:szCs w:val="20"/>
        </w:rPr>
        <w:t xml:space="preserve"> </w:t>
      </w:r>
      <w:r w:rsidRPr="00EF29F2">
        <w:rPr>
          <w:rFonts w:ascii="Arial" w:hAnsi="Arial" w:cs="Arial"/>
          <w:sz w:val="20"/>
          <w:szCs w:val="20"/>
        </w:rPr>
        <w:t>dejavnosti;</w:t>
      </w:r>
      <w:r w:rsidR="002C3B99" w:rsidRPr="00EF29F2">
        <w:rPr>
          <w:rFonts w:ascii="Arial" w:hAnsi="Arial" w:cs="Arial"/>
          <w:sz w:val="20"/>
          <w:szCs w:val="20"/>
        </w:rPr>
        <w:t xml:space="preserve"> </w:t>
      </w:r>
      <w:r w:rsidR="00710B9E" w:rsidRPr="00EF29F2">
        <w:rPr>
          <w:rFonts w:ascii="Arial" w:hAnsi="Arial" w:cs="Arial"/>
          <w:sz w:val="20"/>
          <w:szCs w:val="20"/>
        </w:rPr>
        <w:t>npr.</w:t>
      </w:r>
      <w:r w:rsidR="002C3B99" w:rsidRPr="00EF29F2">
        <w:rPr>
          <w:rFonts w:ascii="Arial" w:hAnsi="Arial" w:cs="Arial"/>
          <w:sz w:val="20"/>
          <w:szCs w:val="20"/>
        </w:rPr>
        <w:t xml:space="preserve"> </w:t>
      </w:r>
      <w:r w:rsidR="00D84173" w:rsidRPr="00EF29F2">
        <w:rPr>
          <w:rFonts w:ascii="Arial" w:hAnsi="Arial" w:cs="Arial"/>
          <w:sz w:val="20"/>
          <w:szCs w:val="20"/>
        </w:rPr>
        <w:t>ministrstva</w:t>
      </w:r>
      <w:r w:rsidR="002C3B99" w:rsidRPr="00EF29F2">
        <w:rPr>
          <w:rFonts w:ascii="Arial" w:hAnsi="Arial" w:cs="Arial"/>
          <w:sz w:val="20"/>
          <w:szCs w:val="20"/>
        </w:rPr>
        <w:t xml:space="preserve"> </w:t>
      </w:r>
      <w:r w:rsidR="00D84173" w:rsidRPr="00EF29F2">
        <w:rPr>
          <w:rFonts w:ascii="Arial" w:hAnsi="Arial" w:cs="Arial"/>
          <w:sz w:val="20"/>
          <w:szCs w:val="20"/>
        </w:rPr>
        <w:t>in</w:t>
      </w:r>
      <w:r w:rsidR="002C3B99" w:rsidRPr="00EF29F2">
        <w:rPr>
          <w:rFonts w:ascii="Arial" w:hAnsi="Arial" w:cs="Arial"/>
          <w:sz w:val="20"/>
          <w:szCs w:val="20"/>
        </w:rPr>
        <w:t xml:space="preserve"> </w:t>
      </w:r>
      <w:r w:rsidR="00D84173" w:rsidRPr="00EF29F2">
        <w:rPr>
          <w:rFonts w:ascii="Arial" w:hAnsi="Arial" w:cs="Arial"/>
          <w:sz w:val="20"/>
          <w:szCs w:val="20"/>
        </w:rPr>
        <w:t>javni</w:t>
      </w:r>
      <w:r w:rsidR="002C3B99" w:rsidRPr="00EF29F2">
        <w:rPr>
          <w:rFonts w:ascii="Arial" w:hAnsi="Arial" w:cs="Arial"/>
          <w:sz w:val="20"/>
          <w:szCs w:val="20"/>
        </w:rPr>
        <w:t xml:space="preserve"> </w:t>
      </w:r>
      <w:r w:rsidR="00D84173" w:rsidRPr="00EF29F2">
        <w:rPr>
          <w:rFonts w:ascii="Arial" w:hAnsi="Arial" w:cs="Arial"/>
          <w:sz w:val="20"/>
          <w:szCs w:val="20"/>
        </w:rPr>
        <w:t>zavodi</w:t>
      </w:r>
      <w:r w:rsidR="002C3B99" w:rsidRPr="00EF29F2">
        <w:rPr>
          <w:rFonts w:ascii="Arial" w:hAnsi="Arial" w:cs="Arial"/>
          <w:sz w:val="20"/>
          <w:szCs w:val="20"/>
        </w:rPr>
        <w:t xml:space="preserve"> </w:t>
      </w:r>
      <w:r w:rsidR="001D5D65" w:rsidRPr="00EF29F2">
        <w:rPr>
          <w:rFonts w:ascii="Arial" w:hAnsi="Arial" w:cs="Arial"/>
          <w:sz w:val="20"/>
          <w:szCs w:val="20"/>
        </w:rPr>
        <w:t xml:space="preserve">več </w:t>
      </w:r>
      <w:r w:rsidRPr="00EF29F2">
        <w:rPr>
          <w:rFonts w:ascii="Arial" w:hAnsi="Arial" w:cs="Arial"/>
          <w:sz w:val="20"/>
          <w:szCs w:val="20"/>
        </w:rPr>
        <w:t>poročajo</w:t>
      </w:r>
      <w:r w:rsidR="002C3B99" w:rsidRPr="00EF29F2">
        <w:rPr>
          <w:rFonts w:ascii="Arial" w:hAnsi="Arial" w:cs="Arial"/>
          <w:sz w:val="20"/>
          <w:szCs w:val="20"/>
        </w:rPr>
        <w:t xml:space="preserve"> </w:t>
      </w:r>
      <w:r w:rsidRPr="00EF29F2">
        <w:rPr>
          <w:rFonts w:ascii="Arial" w:hAnsi="Arial" w:cs="Arial"/>
          <w:sz w:val="20"/>
          <w:szCs w:val="20"/>
        </w:rPr>
        <w:t>o</w:t>
      </w:r>
      <w:r w:rsidR="002C3B99" w:rsidRPr="00EF29F2">
        <w:rPr>
          <w:rFonts w:ascii="Arial" w:hAnsi="Arial" w:cs="Arial"/>
          <w:sz w:val="20"/>
          <w:szCs w:val="20"/>
        </w:rPr>
        <w:t xml:space="preserve"> </w:t>
      </w:r>
      <w:r w:rsidRPr="00EF29F2">
        <w:rPr>
          <w:rFonts w:ascii="Arial" w:hAnsi="Arial" w:cs="Arial"/>
          <w:sz w:val="20"/>
          <w:szCs w:val="20"/>
        </w:rPr>
        <w:t>zakonih,</w:t>
      </w:r>
      <w:r w:rsidR="00ED3937" w:rsidRPr="00EF29F2">
        <w:rPr>
          <w:rFonts w:ascii="Arial" w:hAnsi="Arial" w:cs="Arial"/>
          <w:sz w:val="20"/>
          <w:szCs w:val="20"/>
        </w:rPr>
        <w:t xml:space="preserve"> </w:t>
      </w:r>
      <w:r w:rsidRPr="00EF29F2">
        <w:rPr>
          <w:rFonts w:ascii="Arial" w:hAnsi="Arial" w:cs="Arial"/>
          <w:sz w:val="20"/>
          <w:szCs w:val="20"/>
        </w:rPr>
        <w:t>nevladne</w:t>
      </w:r>
      <w:r w:rsidR="002C3B99" w:rsidRPr="00EF29F2">
        <w:rPr>
          <w:rFonts w:ascii="Arial" w:hAnsi="Arial" w:cs="Arial"/>
          <w:sz w:val="20"/>
          <w:szCs w:val="20"/>
        </w:rPr>
        <w:t xml:space="preserve"> </w:t>
      </w:r>
      <w:r w:rsidR="00D84173" w:rsidRPr="00EF29F2">
        <w:rPr>
          <w:rFonts w:ascii="Arial" w:hAnsi="Arial" w:cs="Arial"/>
          <w:sz w:val="20"/>
          <w:szCs w:val="20"/>
        </w:rPr>
        <w:t>organizacije</w:t>
      </w:r>
      <w:r w:rsidR="002C3B99" w:rsidRPr="00EF29F2">
        <w:rPr>
          <w:rFonts w:ascii="Arial" w:hAnsi="Arial" w:cs="Arial"/>
          <w:sz w:val="20"/>
          <w:szCs w:val="20"/>
        </w:rPr>
        <w:t xml:space="preserve"> </w:t>
      </w:r>
      <w:r w:rsidR="00D84173" w:rsidRPr="00EF29F2">
        <w:rPr>
          <w:rFonts w:ascii="Arial" w:hAnsi="Arial" w:cs="Arial"/>
          <w:sz w:val="20"/>
          <w:szCs w:val="20"/>
        </w:rPr>
        <w:t>pa</w:t>
      </w:r>
      <w:r w:rsidR="002C3B99" w:rsidRPr="00EF29F2">
        <w:rPr>
          <w:rFonts w:ascii="Arial" w:hAnsi="Arial" w:cs="Arial"/>
          <w:sz w:val="20"/>
          <w:szCs w:val="20"/>
        </w:rPr>
        <w:t xml:space="preserve"> </w:t>
      </w:r>
      <w:r w:rsidR="00887247" w:rsidRPr="00EF29F2">
        <w:rPr>
          <w:rFonts w:ascii="Arial" w:hAnsi="Arial" w:cs="Arial"/>
          <w:sz w:val="20"/>
          <w:szCs w:val="20"/>
        </w:rPr>
        <w:t>več</w:t>
      </w:r>
      <w:r w:rsidR="002C3B99" w:rsidRPr="00EF29F2">
        <w:rPr>
          <w:rFonts w:ascii="Arial" w:hAnsi="Arial" w:cs="Arial"/>
          <w:sz w:val="20"/>
          <w:szCs w:val="20"/>
        </w:rPr>
        <w:t xml:space="preserve"> </w:t>
      </w:r>
      <w:r w:rsidRPr="00EF29F2">
        <w:rPr>
          <w:rFonts w:ascii="Arial" w:hAnsi="Arial" w:cs="Arial"/>
          <w:sz w:val="20"/>
          <w:szCs w:val="20"/>
        </w:rPr>
        <w:t>o</w:t>
      </w:r>
      <w:r w:rsidR="002C3B99" w:rsidRPr="00EF29F2">
        <w:rPr>
          <w:rFonts w:ascii="Arial" w:hAnsi="Arial" w:cs="Arial"/>
          <w:sz w:val="20"/>
          <w:szCs w:val="20"/>
        </w:rPr>
        <w:t xml:space="preserve"> </w:t>
      </w:r>
      <w:r w:rsidRPr="00EF29F2">
        <w:rPr>
          <w:rFonts w:ascii="Arial" w:hAnsi="Arial" w:cs="Arial"/>
          <w:sz w:val="20"/>
          <w:szCs w:val="20"/>
        </w:rPr>
        <w:t>dogodkih.</w:t>
      </w:r>
      <w:r w:rsidR="002C3B99" w:rsidRPr="00EF29F2">
        <w:rPr>
          <w:rFonts w:ascii="Arial" w:hAnsi="Arial" w:cs="Arial"/>
          <w:sz w:val="20"/>
          <w:szCs w:val="20"/>
        </w:rPr>
        <w:t xml:space="preserve"> </w:t>
      </w:r>
      <w:r w:rsidR="00887247" w:rsidRPr="00EF29F2">
        <w:rPr>
          <w:rFonts w:ascii="Arial" w:hAnsi="Arial" w:cs="Arial"/>
          <w:sz w:val="20"/>
          <w:szCs w:val="20"/>
        </w:rPr>
        <w:t>Podobno</w:t>
      </w:r>
      <w:r w:rsidR="002C3B99" w:rsidRPr="00EF29F2">
        <w:rPr>
          <w:rFonts w:ascii="Arial" w:hAnsi="Arial" w:cs="Arial"/>
          <w:sz w:val="20"/>
          <w:szCs w:val="20"/>
        </w:rPr>
        <w:t xml:space="preserve"> </w:t>
      </w:r>
      <w:r w:rsidR="00D84173" w:rsidRPr="00EF29F2">
        <w:rPr>
          <w:rFonts w:ascii="Arial" w:hAnsi="Arial" w:cs="Arial"/>
          <w:sz w:val="20"/>
          <w:szCs w:val="20"/>
        </w:rPr>
        <w:t>ministrstva</w:t>
      </w:r>
      <w:r w:rsidR="002C3B99" w:rsidRPr="00EF29F2">
        <w:rPr>
          <w:rFonts w:ascii="Arial" w:hAnsi="Arial" w:cs="Arial"/>
          <w:sz w:val="20"/>
          <w:szCs w:val="20"/>
        </w:rPr>
        <w:t xml:space="preserve"> </w:t>
      </w:r>
      <w:r w:rsidR="00D84173" w:rsidRPr="00EF29F2">
        <w:rPr>
          <w:rFonts w:ascii="Arial" w:hAnsi="Arial" w:cs="Arial"/>
          <w:sz w:val="20"/>
          <w:szCs w:val="20"/>
        </w:rPr>
        <w:t>in</w:t>
      </w:r>
      <w:r w:rsidR="002C3B99" w:rsidRPr="00EF29F2">
        <w:rPr>
          <w:rFonts w:ascii="Arial" w:hAnsi="Arial" w:cs="Arial"/>
          <w:sz w:val="20"/>
          <w:szCs w:val="20"/>
        </w:rPr>
        <w:t xml:space="preserve"> </w:t>
      </w:r>
      <w:r w:rsidR="00D84173" w:rsidRPr="00EF29F2">
        <w:rPr>
          <w:rFonts w:ascii="Arial" w:hAnsi="Arial" w:cs="Arial"/>
          <w:sz w:val="20"/>
          <w:szCs w:val="20"/>
        </w:rPr>
        <w:t>javni</w:t>
      </w:r>
      <w:r w:rsidR="002C3B99" w:rsidRPr="00EF29F2">
        <w:rPr>
          <w:rFonts w:ascii="Arial" w:hAnsi="Arial" w:cs="Arial"/>
          <w:sz w:val="20"/>
          <w:szCs w:val="20"/>
        </w:rPr>
        <w:t xml:space="preserve"> </w:t>
      </w:r>
      <w:r w:rsidR="00D84173" w:rsidRPr="00EF29F2">
        <w:rPr>
          <w:rFonts w:ascii="Arial" w:hAnsi="Arial" w:cs="Arial"/>
          <w:sz w:val="20"/>
          <w:szCs w:val="20"/>
        </w:rPr>
        <w:t>zavodi</w:t>
      </w:r>
      <w:r w:rsidR="002C3B99" w:rsidRPr="00EF29F2">
        <w:rPr>
          <w:rFonts w:ascii="Arial" w:hAnsi="Arial" w:cs="Arial"/>
          <w:sz w:val="20"/>
          <w:szCs w:val="20"/>
        </w:rPr>
        <w:t xml:space="preserve"> </w:t>
      </w:r>
      <w:r w:rsidR="00710B9E" w:rsidRPr="00EF29F2">
        <w:rPr>
          <w:rFonts w:ascii="Arial" w:hAnsi="Arial" w:cs="Arial"/>
          <w:sz w:val="20"/>
          <w:szCs w:val="20"/>
        </w:rPr>
        <w:t>npr.</w:t>
      </w:r>
      <w:r w:rsidR="006152E1" w:rsidRPr="00EF29F2">
        <w:rPr>
          <w:rFonts w:ascii="Arial" w:hAnsi="Arial" w:cs="Arial"/>
          <w:sz w:val="20"/>
          <w:szCs w:val="20"/>
        </w:rPr>
        <w:t xml:space="preserve"> </w:t>
      </w:r>
      <w:r w:rsidR="00A35864" w:rsidRPr="00EF29F2">
        <w:rPr>
          <w:rFonts w:ascii="Arial" w:hAnsi="Arial" w:cs="Arial"/>
          <w:sz w:val="20"/>
          <w:szCs w:val="20"/>
        </w:rPr>
        <w:t>več</w:t>
      </w:r>
      <w:r w:rsidR="002C3B99" w:rsidRPr="00EF29F2">
        <w:rPr>
          <w:rFonts w:ascii="Arial" w:hAnsi="Arial" w:cs="Arial"/>
          <w:sz w:val="20"/>
          <w:szCs w:val="20"/>
        </w:rPr>
        <w:t xml:space="preserve"> </w:t>
      </w:r>
      <w:r w:rsidR="0009303A" w:rsidRPr="00EF29F2">
        <w:rPr>
          <w:rFonts w:ascii="Arial" w:hAnsi="Arial" w:cs="Arial"/>
          <w:sz w:val="20"/>
          <w:szCs w:val="20"/>
        </w:rPr>
        <w:t xml:space="preserve">poročajo </w:t>
      </w:r>
      <w:r w:rsidR="00A35864" w:rsidRPr="00EF29F2">
        <w:rPr>
          <w:rFonts w:ascii="Arial" w:hAnsi="Arial" w:cs="Arial"/>
          <w:sz w:val="20"/>
          <w:szCs w:val="20"/>
        </w:rPr>
        <w:t>pri</w:t>
      </w:r>
      <w:r w:rsidR="002C3B99" w:rsidRPr="00EF29F2">
        <w:rPr>
          <w:rFonts w:ascii="Arial" w:hAnsi="Arial" w:cs="Arial"/>
          <w:sz w:val="20"/>
          <w:szCs w:val="20"/>
        </w:rPr>
        <w:t xml:space="preserve"> </w:t>
      </w:r>
      <w:r w:rsidR="00887247" w:rsidRPr="00EF29F2">
        <w:rPr>
          <w:rFonts w:ascii="Arial" w:hAnsi="Arial" w:cs="Arial"/>
          <w:sz w:val="20"/>
          <w:szCs w:val="20"/>
        </w:rPr>
        <w:t>cilju</w:t>
      </w:r>
      <w:r w:rsidR="002C3B99" w:rsidRPr="00EF29F2">
        <w:rPr>
          <w:rFonts w:ascii="Arial" w:hAnsi="Arial" w:cs="Arial"/>
          <w:sz w:val="20"/>
          <w:szCs w:val="20"/>
        </w:rPr>
        <w:t xml:space="preserve"> </w:t>
      </w:r>
      <w:r w:rsidR="00185DDB" w:rsidRPr="00EF29F2">
        <w:rPr>
          <w:rFonts w:ascii="Arial" w:hAnsi="Arial" w:cs="Arial"/>
          <w:sz w:val="20"/>
          <w:szCs w:val="20"/>
        </w:rPr>
        <w:t>o zaposlovanju</w:t>
      </w:r>
      <w:r w:rsidR="002C3B99" w:rsidRPr="00EF29F2">
        <w:rPr>
          <w:rFonts w:ascii="Arial" w:hAnsi="Arial" w:cs="Arial"/>
          <w:sz w:val="20"/>
          <w:szCs w:val="20"/>
        </w:rPr>
        <w:t xml:space="preserve"> </w:t>
      </w:r>
      <w:r w:rsidR="00CF55E2" w:rsidRPr="00EF29F2">
        <w:rPr>
          <w:rFonts w:ascii="Arial" w:hAnsi="Arial" w:cs="Arial"/>
          <w:sz w:val="20"/>
          <w:szCs w:val="20"/>
        </w:rPr>
        <w:t>invalidov</w:t>
      </w:r>
      <w:r w:rsidR="00887247" w:rsidRPr="00EF29F2">
        <w:rPr>
          <w:rFonts w:ascii="Arial" w:hAnsi="Arial" w:cs="Arial"/>
          <w:sz w:val="20"/>
          <w:szCs w:val="20"/>
        </w:rPr>
        <w:t>,</w:t>
      </w:r>
      <w:r w:rsidR="002C3B99" w:rsidRPr="00EF29F2">
        <w:rPr>
          <w:rFonts w:ascii="Arial" w:hAnsi="Arial" w:cs="Arial"/>
          <w:sz w:val="20"/>
          <w:szCs w:val="20"/>
        </w:rPr>
        <w:t xml:space="preserve"> </w:t>
      </w:r>
      <w:r w:rsidR="00887247" w:rsidRPr="00EF29F2">
        <w:rPr>
          <w:rFonts w:ascii="Arial" w:hAnsi="Arial" w:cs="Arial"/>
          <w:sz w:val="20"/>
          <w:szCs w:val="20"/>
        </w:rPr>
        <w:t>ki</w:t>
      </w:r>
      <w:r w:rsidR="002C3B99" w:rsidRPr="00EF29F2">
        <w:rPr>
          <w:rFonts w:ascii="Arial" w:hAnsi="Arial" w:cs="Arial"/>
          <w:sz w:val="20"/>
          <w:szCs w:val="20"/>
        </w:rPr>
        <w:t xml:space="preserve"> </w:t>
      </w:r>
      <w:r w:rsidR="006152E1" w:rsidRPr="00EF29F2">
        <w:rPr>
          <w:rFonts w:ascii="Arial" w:hAnsi="Arial" w:cs="Arial"/>
          <w:sz w:val="20"/>
          <w:szCs w:val="20"/>
        </w:rPr>
        <w:t xml:space="preserve">ga regulira </w:t>
      </w:r>
      <w:r w:rsidR="00887247" w:rsidRPr="00EF29F2">
        <w:rPr>
          <w:rFonts w:ascii="Arial" w:hAnsi="Arial" w:cs="Arial"/>
          <w:sz w:val="20"/>
          <w:szCs w:val="20"/>
        </w:rPr>
        <w:t>držav</w:t>
      </w:r>
      <w:r w:rsidR="006152E1" w:rsidRPr="00EF29F2">
        <w:rPr>
          <w:rFonts w:ascii="Arial" w:hAnsi="Arial" w:cs="Arial"/>
          <w:sz w:val="20"/>
          <w:szCs w:val="20"/>
        </w:rPr>
        <w:t>a</w:t>
      </w:r>
      <w:r w:rsidR="00887247" w:rsidRPr="00EF29F2">
        <w:rPr>
          <w:rFonts w:ascii="Arial" w:hAnsi="Arial" w:cs="Arial"/>
          <w:sz w:val="20"/>
          <w:szCs w:val="20"/>
        </w:rPr>
        <w:t>,</w:t>
      </w:r>
      <w:r w:rsidR="002C3B99" w:rsidRPr="00EF29F2">
        <w:rPr>
          <w:rFonts w:ascii="Arial" w:hAnsi="Arial" w:cs="Arial"/>
          <w:sz w:val="20"/>
          <w:szCs w:val="20"/>
        </w:rPr>
        <w:t xml:space="preserve"> </w:t>
      </w:r>
      <w:r w:rsidR="00887247" w:rsidRPr="00EF29F2">
        <w:rPr>
          <w:rFonts w:ascii="Arial" w:hAnsi="Arial" w:cs="Arial"/>
          <w:sz w:val="20"/>
          <w:szCs w:val="20"/>
        </w:rPr>
        <w:t>nevladne</w:t>
      </w:r>
      <w:r w:rsidR="002C3B99" w:rsidRPr="00EF29F2">
        <w:rPr>
          <w:rFonts w:ascii="Arial" w:hAnsi="Arial" w:cs="Arial"/>
          <w:sz w:val="20"/>
          <w:szCs w:val="20"/>
        </w:rPr>
        <w:t xml:space="preserve"> </w:t>
      </w:r>
      <w:r w:rsidR="00D84173" w:rsidRPr="00EF29F2">
        <w:rPr>
          <w:rFonts w:ascii="Arial" w:hAnsi="Arial" w:cs="Arial"/>
          <w:sz w:val="20"/>
          <w:szCs w:val="20"/>
        </w:rPr>
        <w:t>organizacije</w:t>
      </w:r>
      <w:r w:rsidR="002C3B99" w:rsidRPr="00EF29F2">
        <w:rPr>
          <w:rFonts w:ascii="Arial" w:hAnsi="Arial" w:cs="Arial"/>
          <w:sz w:val="20"/>
          <w:szCs w:val="20"/>
        </w:rPr>
        <w:t xml:space="preserve"> </w:t>
      </w:r>
      <w:r w:rsidR="00887247" w:rsidRPr="00EF29F2">
        <w:rPr>
          <w:rFonts w:ascii="Arial" w:hAnsi="Arial" w:cs="Arial"/>
          <w:sz w:val="20"/>
          <w:szCs w:val="20"/>
        </w:rPr>
        <w:t>pa</w:t>
      </w:r>
      <w:r w:rsidR="002C3B99" w:rsidRPr="00EF29F2">
        <w:rPr>
          <w:rFonts w:ascii="Arial" w:hAnsi="Arial" w:cs="Arial"/>
          <w:sz w:val="20"/>
          <w:szCs w:val="20"/>
        </w:rPr>
        <w:t xml:space="preserve"> </w:t>
      </w:r>
      <w:r w:rsidR="00710B9E" w:rsidRPr="00EF29F2">
        <w:rPr>
          <w:rFonts w:ascii="Arial" w:hAnsi="Arial" w:cs="Arial"/>
          <w:sz w:val="20"/>
          <w:szCs w:val="20"/>
        </w:rPr>
        <w:t>npr.</w:t>
      </w:r>
      <w:r w:rsidR="002C3B99" w:rsidRPr="00EF29F2">
        <w:rPr>
          <w:rFonts w:ascii="Arial" w:hAnsi="Arial" w:cs="Arial"/>
          <w:sz w:val="20"/>
          <w:szCs w:val="20"/>
        </w:rPr>
        <w:t xml:space="preserve"> </w:t>
      </w:r>
      <w:r w:rsidR="00887247" w:rsidRPr="00EF29F2">
        <w:rPr>
          <w:rFonts w:ascii="Arial" w:hAnsi="Arial" w:cs="Arial"/>
          <w:sz w:val="20"/>
          <w:szCs w:val="20"/>
        </w:rPr>
        <w:t>več</w:t>
      </w:r>
      <w:r w:rsidR="002C3B99" w:rsidRPr="00EF29F2">
        <w:rPr>
          <w:rFonts w:ascii="Arial" w:hAnsi="Arial" w:cs="Arial"/>
          <w:sz w:val="20"/>
          <w:szCs w:val="20"/>
        </w:rPr>
        <w:t xml:space="preserve"> </w:t>
      </w:r>
      <w:r w:rsidR="00A35864" w:rsidRPr="00EF29F2">
        <w:rPr>
          <w:rFonts w:ascii="Arial" w:hAnsi="Arial" w:cs="Arial"/>
          <w:sz w:val="20"/>
          <w:szCs w:val="20"/>
        </w:rPr>
        <w:t>pri</w:t>
      </w:r>
      <w:r w:rsidR="002C3B99" w:rsidRPr="00EF29F2">
        <w:rPr>
          <w:rFonts w:ascii="Arial" w:hAnsi="Arial" w:cs="Arial"/>
          <w:sz w:val="20"/>
          <w:szCs w:val="20"/>
        </w:rPr>
        <w:t xml:space="preserve"> </w:t>
      </w:r>
      <w:r w:rsidR="00887247" w:rsidRPr="00EF29F2">
        <w:rPr>
          <w:rFonts w:ascii="Arial" w:hAnsi="Arial" w:cs="Arial"/>
          <w:sz w:val="20"/>
          <w:szCs w:val="20"/>
        </w:rPr>
        <w:t>cilju</w:t>
      </w:r>
      <w:r w:rsidR="002C3B99" w:rsidRPr="00EF29F2">
        <w:rPr>
          <w:rFonts w:ascii="Arial" w:hAnsi="Arial" w:cs="Arial"/>
          <w:sz w:val="20"/>
          <w:szCs w:val="20"/>
        </w:rPr>
        <w:t xml:space="preserve"> </w:t>
      </w:r>
      <w:r w:rsidR="00185DDB" w:rsidRPr="00EF29F2">
        <w:rPr>
          <w:rFonts w:ascii="Arial" w:hAnsi="Arial" w:cs="Arial"/>
          <w:sz w:val="20"/>
          <w:szCs w:val="20"/>
        </w:rPr>
        <w:t>o ozaveščanju</w:t>
      </w:r>
      <w:r w:rsidR="00887247" w:rsidRPr="00EF29F2">
        <w:rPr>
          <w:rFonts w:ascii="Arial" w:hAnsi="Arial" w:cs="Arial"/>
          <w:sz w:val="20"/>
          <w:szCs w:val="20"/>
        </w:rPr>
        <w:t>,</w:t>
      </w:r>
      <w:r w:rsidR="002C3B99" w:rsidRPr="00EF29F2">
        <w:rPr>
          <w:rFonts w:ascii="Arial" w:hAnsi="Arial" w:cs="Arial"/>
          <w:sz w:val="20"/>
          <w:szCs w:val="20"/>
        </w:rPr>
        <w:t xml:space="preserve"> </w:t>
      </w:r>
      <w:r w:rsidR="00CF55E2" w:rsidRPr="00EF29F2">
        <w:rPr>
          <w:rFonts w:ascii="Arial" w:hAnsi="Arial" w:cs="Arial"/>
          <w:sz w:val="20"/>
          <w:szCs w:val="20"/>
        </w:rPr>
        <w:t>ker</w:t>
      </w:r>
      <w:r w:rsidR="002C3B99" w:rsidRPr="00EF29F2">
        <w:rPr>
          <w:rFonts w:ascii="Arial" w:hAnsi="Arial" w:cs="Arial"/>
          <w:sz w:val="20"/>
          <w:szCs w:val="20"/>
        </w:rPr>
        <w:t xml:space="preserve"> </w:t>
      </w:r>
      <w:r w:rsidR="00CF55E2" w:rsidRPr="00EF29F2">
        <w:rPr>
          <w:rFonts w:ascii="Arial" w:hAnsi="Arial" w:cs="Arial"/>
          <w:sz w:val="20"/>
          <w:szCs w:val="20"/>
        </w:rPr>
        <w:t>so</w:t>
      </w:r>
      <w:r w:rsidR="002C3B99" w:rsidRPr="00EF29F2">
        <w:rPr>
          <w:rFonts w:ascii="Arial" w:hAnsi="Arial" w:cs="Arial"/>
          <w:sz w:val="20"/>
          <w:szCs w:val="20"/>
        </w:rPr>
        <w:t xml:space="preserve"> </w:t>
      </w:r>
      <w:r w:rsidR="00DE7D54" w:rsidRPr="00EF29F2">
        <w:rPr>
          <w:rFonts w:ascii="Arial" w:hAnsi="Arial" w:cs="Arial"/>
          <w:sz w:val="20"/>
          <w:szCs w:val="20"/>
        </w:rPr>
        <w:t xml:space="preserve">pogosteje </w:t>
      </w:r>
      <w:r w:rsidR="00CF55E2" w:rsidRPr="00EF29F2">
        <w:rPr>
          <w:rFonts w:ascii="Arial" w:hAnsi="Arial" w:cs="Arial"/>
          <w:sz w:val="20"/>
          <w:szCs w:val="20"/>
        </w:rPr>
        <w:t>v</w:t>
      </w:r>
      <w:r w:rsidR="002C3B99" w:rsidRPr="00EF29F2">
        <w:rPr>
          <w:rFonts w:ascii="Arial" w:hAnsi="Arial" w:cs="Arial"/>
          <w:sz w:val="20"/>
          <w:szCs w:val="20"/>
        </w:rPr>
        <w:t xml:space="preserve"> </w:t>
      </w:r>
      <w:r w:rsidR="00CF55E2" w:rsidRPr="00EF29F2">
        <w:rPr>
          <w:rFonts w:ascii="Arial" w:hAnsi="Arial" w:cs="Arial"/>
          <w:sz w:val="20"/>
          <w:szCs w:val="20"/>
        </w:rPr>
        <w:t>neposrednem</w:t>
      </w:r>
      <w:r w:rsidR="002C3B99" w:rsidRPr="00EF29F2">
        <w:rPr>
          <w:rFonts w:ascii="Arial" w:hAnsi="Arial" w:cs="Arial"/>
          <w:sz w:val="20"/>
          <w:szCs w:val="20"/>
        </w:rPr>
        <w:t xml:space="preserve"> </w:t>
      </w:r>
      <w:r w:rsidR="00CF55E2" w:rsidRPr="00EF29F2">
        <w:rPr>
          <w:rFonts w:ascii="Arial" w:hAnsi="Arial" w:cs="Arial"/>
          <w:sz w:val="20"/>
          <w:szCs w:val="20"/>
        </w:rPr>
        <w:t>stiku</w:t>
      </w:r>
      <w:r w:rsidR="002C3B99" w:rsidRPr="00EF29F2">
        <w:rPr>
          <w:rFonts w:ascii="Arial" w:hAnsi="Arial" w:cs="Arial"/>
          <w:sz w:val="20"/>
          <w:szCs w:val="20"/>
        </w:rPr>
        <w:t xml:space="preserve"> </w:t>
      </w:r>
      <w:r w:rsidR="00CF55E2" w:rsidRPr="00EF29F2">
        <w:rPr>
          <w:rFonts w:ascii="Arial" w:hAnsi="Arial" w:cs="Arial"/>
          <w:sz w:val="20"/>
          <w:szCs w:val="20"/>
        </w:rPr>
        <w:t>z</w:t>
      </w:r>
      <w:r w:rsidR="002C3B99" w:rsidRPr="00EF29F2">
        <w:rPr>
          <w:rFonts w:ascii="Arial" w:hAnsi="Arial" w:cs="Arial"/>
          <w:sz w:val="20"/>
          <w:szCs w:val="20"/>
        </w:rPr>
        <w:t xml:space="preserve"> </w:t>
      </w:r>
      <w:r w:rsidR="00CF55E2" w:rsidRPr="00EF29F2">
        <w:rPr>
          <w:rFonts w:ascii="Arial" w:hAnsi="Arial" w:cs="Arial"/>
          <w:sz w:val="20"/>
          <w:szCs w:val="20"/>
        </w:rPr>
        <w:t>invalidi</w:t>
      </w:r>
      <w:r w:rsidR="00887247" w:rsidRPr="00EF29F2">
        <w:rPr>
          <w:rFonts w:ascii="Arial" w:hAnsi="Arial" w:cs="Arial"/>
          <w:sz w:val="20"/>
          <w:szCs w:val="20"/>
        </w:rPr>
        <w:t>.</w:t>
      </w:r>
      <w:r w:rsidR="002C3B99" w:rsidRPr="00EF29F2">
        <w:rPr>
          <w:rFonts w:ascii="Arial" w:hAnsi="Arial" w:cs="Arial"/>
          <w:sz w:val="20"/>
          <w:szCs w:val="20"/>
        </w:rPr>
        <w:t xml:space="preserve"> </w:t>
      </w:r>
    </w:p>
    <w:p w14:paraId="2C049660" w14:textId="77777777" w:rsidR="00255CDB" w:rsidRPr="00EF29F2" w:rsidRDefault="00255CDB" w:rsidP="00B21AC7">
      <w:pPr>
        <w:spacing w:after="0"/>
        <w:jc w:val="both"/>
        <w:rPr>
          <w:rFonts w:ascii="Arial" w:hAnsi="Arial" w:cs="Arial"/>
          <w:sz w:val="20"/>
          <w:szCs w:val="20"/>
        </w:rPr>
      </w:pPr>
    </w:p>
    <w:p w14:paraId="470999F8" w14:textId="0FC8837C" w:rsidR="001D5D65" w:rsidRPr="00EF29F2" w:rsidRDefault="001D5D65" w:rsidP="00B21AC7">
      <w:pPr>
        <w:spacing w:after="0"/>
        <w:jc w:val="both"/>
        <w:rPr>
          <w:rFonts w:ascii="Arial" w:hAnsi="Arial" w:cs="Arial"/>
          <w:sz w:val="20"/>
          <w:szCs w:val="20"/>
        </w:rPr>
      </w:pPr>
      <w:r w:rsidRPr="00EF29F2">
        <w:rPr>
          <w:rFonts w:ascii="Arial" w:hAnsi="Arial" w:cs="Arial"/>
          <w:sz w:val="20"/>
          <w:szCs w:val="20"/>
        </w:rPr>
        <w:t xml:space="preserve">Določene segmente iz vsebin poročanja </w:t>
      </w:r>
      <w:r w:rsidR="00207984" w:rsidRPr="00EF29F2">
        <w:rPr>
          <w:rFonts w:ascii="Arial" w:hAnsi="Arial" w:cs="Arial"/>
          <w:sz w:val="20"/>
          <w:szCs w:val="20"/>
        </w:rPr>
        <w:t xml:space="preserve">so dodani </w:t>
      </w:r>
      <w:r w:rsidRPr="00EF29F2">
        <w:rPr>
          <w:rFonts w:ascii="Arial" w:hAnsi="Arial" w:cs="Arial"/>
          <w:sz w:val="20"/>
          <w:szCs w:val="20"/>
        </w:rPr>
        <w:t xml:space="preserve"> v </w:t>
      </w:r>
      <w:r w:rsidRPr="00EF29F2">
        <w:rPr>
          <w:rFonts w:ascii="Arial" w:hAnsi="Arial" w:cs="Arial"/>
          <w:bCs/>
          <w:sz w:val="20"/>
          <w:szCs w:val="20"/>
        </w:rPr>
        <w:t>Prilogo k poročilu</w:t>
      </w:r>
      <w:r w:rsidR="00EA3315" w:rsidRPr="00EF29F2">
        <w:rPr>
          <w:rFonts w:ascii="Arial" w:hAnsi="Arial" w:cs="Arial"/>
          <w:bCs/>
          <w:sz w:val="20"/>
          <w:szCs w:val="20"/>
        </w:rPr>
        <w:t xml:space="preserve"> API</w:t>
      </w:r>
      <w:r w:rsidR="00207984" w:rsidRPr="00EF29F2">
        <w:rPr>
          <w:rFonts w:ascii="Arial" w:hAnsi="Arial" w:cs="Arial"/>
          <w:bCs/>
          <w:sz w:val="20"/>
          <w:szCs w:val="20"/>
        </w:rPr>
        <w:t>.</w:t>
      </w:r>
    </w:p>
    <w:p w14:paraId="5664A8AB" w14:textId="77777777" w:rsidR="001D5D65" w:rsidRPr="00EF29F2" w:rsidRDefault="001D5D65" w:rsidP="00B21AC7">
      <w:pPr>
        <w:spacing w:after="0"/>
        <w:jc w:val="both"/>
        <w:rPr>
          <w:rFonts w:ascii="Arial" w:hAnsi="Arial" w:cs="Arial"/>
          <w:sz w:val="20"/>
          <w:szCs w:val="20"/>
        </w:rPr>
      </w:pPr>
    </w:p>
    <w:p w14:paraId="6EA77F56" w14:textId="695D0969" w:rsidR="00E969AF" w:rsidRPr="00EF29F2" w:rsidRDefault="00AE0D43" w:rsidP="00B21AC7">
      <w:pPr>
        <w:spacing w:after="0"/>
        <w:jc w:val="both"/>
        <w:rPr>
          <w:rFonts w:ascii="Arial" w:hAnsi="Arial" w:cs="Arial"/>
          <w:sz w:val="20"/>
          <w:szCs w:val="20"/>
        </w:rPr>
      </w:pPr>
      <w:r w:rsidRPr="00EF29F2">
        <w:rPr>
          <w:rFonts w:ascii="Arial" w:hAnsi="Arial" w:cs="Arial"/>
          <w:sz w:val="20"/>
          <w:szCs w:val="20"/>
        </w:rPr>
        <w:t>Poročilo o uresničevanju API 2014</w:t>
      </w:r>
      <w:r w:rsidR="002C3B99" w:rsidRPr="00EF29F2">
        <w:rPr>
          <w:rFonts w:ascii="Arial" w:hAnsi="Arial" w:cs="Arial"/>
          <w:sz w:val="20"/>
          <w:szCs w:val="20"/>
        </w:rPr>
        <w:t>–20</w:t>
      </w:r>
      <w:r w:rsidRPr="00EF29F2">
        <w:rPr>
          <w:rFonts w:ascii="Arial" w:hAnsi="Arial" w:cs="Arial"/>
          <w:sz w:val="20"/>
          <w:szCs w:val="20"/>
        </w:rPr>
        <w:t>21</w:t>
      </w:r>
      <w:r w:rsidR="002C3B99" w:rsidRPr="00EF29F2">
        <w:rPr>
          <w:rFonts w:ascii="Arial" w:hAnsi="Arial" w:cs="Arial"/>
          <w:sz w:val="20"/>
          <w:szCs w:val="20"/>
        </w:rPr>
        <w:t xml:space="preserve"> v letu 20</w:t>
      </w:r>
      <w:r w:rsidR="00FB4B30" w:rsidRPr="00EF29F2">
        <w:rPr>
          <w:rFonts w:ascii="Arial" w:hAnsi="Arial" w:cs="Arial"/>
          <w:sz w:val="20"/>
          <w:szCs w:val="20"/>
        </w:rPr>
        <w:t>2</w:t>
      </w:r>
      <w:r w:rsidR="00EF4557" w:rsidRPr="00EF29F2">
        <w:rPr>
          <w:rFonts w:ascii="Arial" w:hAnsi="Arial" w:cs="Arial"/>
          <w:sz w:val="20"/>
          <w:szCs w:val="20"/>
        </w:rPr>
        <w:t>1</w:t>
      </w:r>
      <w:r w:rsidR="002C3B99" w:rsidRPr="00EF29F2">
        <w:rPr>
          <w:rFonts w:ascii="Arial" w:hAnsi="Arial" w:cs="Arial"/>
          <w:sz w:val="20"/>
          <w:szCs w:val="20"/>
        </w:rPr>
        <w:t xml:space="preserve"> </w:t>
      </w:r>
      <w:r w:rsidR="00CE1FC5" w:rsidRPr="00EF29F2">
        <w:rPr>
          <w:rFonts w:ascii="Arial" w:hAnsi="Arial" w:cs="Arial"/>
          <w:sz w:val="20"/>
          <w:szCs w:val="20"/>
        </w:rPr>
        <w:t xml:space="preserve">je namenjeno </w:t>
      </w:r>
      <w:r w:rsidR="00A04D5D" w:rsidRPr="00EF29F2">
        <w:rPr>
          <w:rFonts w:ascii="Arial" w:hAnsi="Arial" w:cs="Arial"/>
          <w:sz w:val="20"/>
          <w:szCs w:val="20"/>
        </w:rPr>
        <w:t xml:space="preserve">zlasti </w:t>
      </w:r>
      <w:r w:rsidR="002C3B99" w:rsidRPr="00EF29F2">
        <w:rPr>
          <w:rFonts w:ascii="Arial" w:hAnsi="Arial" w:cs="Arial"/>
          <w:sz w:val="20"/>
          <w:szCs w:val="20"/>
        </w:rPr>
        <w:t xml:space="preserve">pregledu novosti in kontinuiranih dejavnosti za invalide </w:t>
      </w:r>
      <w:r w:rsidR="0009303A" w:rsidRPr="00EF29F2">
        <w:rPr>
          <w:rFonts w:ascii="Arial" w:hAnsi="Arial" w:cs="Arial"/>
          <w:sz w:val="20"/>
          <w:szCs w:val="20"/>
        </w:rPr>
        <w:t>ter</w:t>
      </w:r>
      <w:r w:rsidR="002C3B99" w:rsidRPr="00EF29F2">
        <w:rPr>
          <w:rFonts w:ascii="Arial" w:hAnsi="Arial" w:cs="Arial"/>
          <w:sz w:val="20"/>
          <w:szCs w:val="20"/>
        </w:rPr>
        <w:t xml:space="preserve"> </w:t>
      </w:r>
      <w:r w:rsidR="00CE1FC5" w:rsidRPr="00EF29F2">
        <w:rPr>
          <w:rFonts w:ascii="Arial" w:hAnsi="Arial" w:cs="Arial"/>
          <w:sz w:val="20"/>
          <w:szCs w:val="20"/>
        </w:rPr>
        <w:t xml:space="preserve">zrcali </w:t>
      </w:r>
      <w:r w:rsidR="002C3B99" w:rsidRPr="00EF29F2">
        <w:rPr>
          <w:rFonts w:ascii="Arial" w:hAnsi="Arial" w:cs="Arial"/>
          <w:sz w:val="20"/>
          <w:szCs w:val="20"/>
        </w:rPr>
        <w:t xml:space="preserve">stanje </w:t>
      </w:r>
      <w:r w:rsidR="00A966B9" w:rsidRPr="00EF29F2">
        <w:rPr>
          <w:rFonts w:ascii="Arial" w:hAnsi="Arial" w:cs="Arial"/>
          <w:sz w:val="20"/>
          <w:szCs w:val="20"/>
        </w:rPr>
        <w:t>invalidskega varstva</w:t>
      </w:r>
      <w:r w:rsidR="002C3B99" w:rsidRPr="00EF29F2">
        <w:rPr>
          <w:rFonts w:ascii="Arial" w:hAnsi="Arial" w:cs="Arial"/>
          <w:sz w:val="20"/>
          <w:szCs w:val="20"/>
        </w:rPr>
        <w:t xml:space="preserve"> v R</w:t>
      </w:r>
      <w:r w:rsidR="00207984" w:rsidRPr="00EF29F2">
        <w:rPr>
          <w:rFonts w:ascii="Arial" w:hAnsi="Arial" w:cs="Arial"/>
          <w:sz w:val="20"/>
          <w:szCs w:val="20"/>
        </w:rPr>
        <w:t xml:space="preserve">epubliki </w:t>
      </w:r>
      <w:r w:rsidR="002C3B99" w:rsidRPr="00EF29F2">
        <w:rPr>
          <w:rFonts w:ascii="Arial" w:hAnsi="Arial" w:cs="Arial"/>
          <w:sz w:val="20"/>
          <w:szCs w:val="20"/>
        </w:rPr>
        <w:t>S</w:t>
      </w:r>
      <w:r w:rsidR="00207984" w:rsidRPr="00EF29F2">
        <w:rPr>
          <w:rFonts w:ascii="Arial" w:hAnsi="Arial" w:cs="Arial"/>
          <w:sz w:val="20"/>
          <w:szCs w:val="20"/>
        </w:rPr>
        <w:t>loveniji</w:t>
      </w:r>
      <w:r w:rsidR="002C3B99" w:rsidRPr="00CA4568">
        <w:rPr>
          <w:rFonts w:ascii="Arial" w:hAnsi="Arial" w:cs="Arial"/>
          <w:sz w:val="20"/>
          <w:szCs w:val="20"/>
        </w:rPr>
        <w:t>. Zaradi nemerljiv</w:t>
      </w:r>
      <w:r w:rsidR="00BA5210" w:rsidRPr="00EF29F2">
        <w:rPr>
          <w:rFonts w:ascii="Arial" w:hAnsi="Arial" w:cs="Arial"/>
          <w:sz w:val="20"/>
          <w:szCs w:val="20"/>
        </w:rPr>
        <w:t>osti</w:t>
      </w:r>
      <w:r w:rsidR="002C3B99" w:rsidRPr="00EF29F2">
        <w:rPr>
          <w:rFonts w:ascii="Arial" w:hAnsi="Arial" w:cs="Arial"/>
          <w:sz w:val="20"/>
          <w:szCs w:val="20"/>
        </w:rPr>
        <w:t xml:space="preserve"> ukrepov</w:t>
      </w:r>
      <w:r w:rsidR="006152E1" w:rsidRPr="00EF29F2">
        <w:rPr>
          <w:rFonts w:ascii="Arial" w:hAnsi="Arial" w:cs="Arial"/>
          <w:sz w:val="20"/>
          <w:szCs w:val="20"/>
        </w:rPr>
        <w:t>, izvedenih za doseganje</w:t>
      </w:r>
      <w:r w:rsidR="002C3B99" w:rsidRPr="00EF29F2">
        <w:rPr>
          <w:rFonts w:ascii="Arial" w:hAnsi="Arial" w:cs="Arial"/>
          <w:sz w:val="20"/>
          <w:szCs w:val="20"/>
        </w:rPr>
        <w:t xml:space="preserve"> </w:t>
      </w:r>
      <w:r w:rsidR="006152E1" w:rsidRPr="00EF29F2">
        <w:rPr>
          <w:rFonts w:ascii="Arial" w:hAnsi="Arial" w:cs="Arial"/>
          <w:sz w:val="20"/>
          <w:szCs w:val="20"/>
        </w:rPr>
        <w:t>posameznih ciljev</w:t>
      </w:r>
      <w:r w:rsidR="00732307" w:rsidRPr="00EF29F2">
        <w:rPr>
          <w:rFonts w:ascii="Arial" w:hAnsi="Arial" w:cs="Arial"/>
          <w:sz w:val="20"/>
          <w:szCs w:val="20"/>
        </w:rPr>
        <w:t>,</w:t>
      </w:r>
      <w:r w:rsidR="002C3B99" w:rsidRPr="00EF29F2">
        <w:rPr>
          <w:rFonts w:ascii="Arial" w:hAnsi="Arial" w:cs="Arial"/>
          <w:sz w:val="20"/>
          <w:szCs w:val="20"/>
        </w:rPr>
        <w:t xml:space="preserve"> je težko oceniti,</w:t>
      </w:r>
      <w:r w:rsidR="005922E7" w:rsidRPr="00EF29F2">
        <w:rPr>
          <w:rFonts w:ascii="Arial" w:hAnsi="Arial" w:cs="Arial"/>
          <w:sz w:val="20"/>
          <w:szCs w:val="20"/>
        </w:rPr>
        <w:t xml:space="preserve"> </w:t>
      </w:r>
      <w:r w:rsidR="002C3B99" w:rsidRPr="00EF29F2">
        <w:rPr>
          <w:rFonts w:ascii="Arial" w:hAnsi="Arial" w:cs="Arial"/>
          <w:sz w:val="20"/>
          <w:szCs w:val="20"/>
        </w:rPr>
        <w:t>kolik</w:t>
      </w:r>
      <w:r w:rsidR="00CE1FC5" w:rsidRPr="00EF29F2">
        <w:rPr>
          <w:rFonts w:ascii="Arial" w:hAnsi="Arial" w:cs="Arial"/>
          <w:sz w:val="20"/>
          <w:szCs w:val="20"/>
        </w:rPr>
        <w:t>o</w:t>
      </w:r>
      <w:r w:rsidR="002C3B99" w:rsidRPr="00EF29F2">
        <w:rPr>
          <w:rFonts w:ascii="Arial" w:hAnsi="Arial" w:cs="Arial"/>
          <w:sz w:val="20"/>
          <w:szCs w:val="20"/>
        </w:rPr>
        <w:t xml:space="preserve"> je posamez</w:t>
      </w:r>
      <w:r w:rsidR="006152E1" w:rsidRPr="00EF29F2">
        <w:rPr>
          <w:rFonts w:ascii="Arial" w:hAnsi="Arial" w:cs="Arial"/>
          <w:sz w:val="20"/>
          <w:szCs w:val="20"/>
        </w:rPr>
        <w:t>ni</w:t>
      </w:r>
      <w:r w:rsidR="002C3B99" w:rsidRPr="00EF29F2">
        <w:rPr>
          <w:rFonts w:ascii="Arial" w:hAnsi="Arial" w:cs="Arial"/>
          <w:sz w:val="20"/>
          <w:szCs w:val="20"/>
        </w:rPr>
        <w:t xml:space="preserve"> cilj uresničen.</w:t>
      </w:r>
    </w:p>
    <w:p w14:paraId="2ACCF091" w14:textId="77777777" w:rsidR="00B42C1C" w:rsidRPr="00EF29F2" w:rsidRDefault="00B42C1C" w:rsidP="00B21AC7">
      <w:pPr>
        <w:spacing w:after="0"/>
        <w:jc w:val="both"/>
        <w:rPr>
          <w:rFonts w:ascii="Arial" w:hAnsi="Arial" w:cs="Arial"/>
          <w:sz w:val="20"/>
          <w:szCs w:val="20"/>
        </w:rPr>
      </w:pPr>
    </w:p>
    <w:p w14:paraId="1335BAED" w14:textId="5C74F20D" w:rsidR="00732307" w:rsidRPr="00EF29F2" w:rsidRDefault="00351EF1" w:rsidP="00B21AC7">
      <w:pPr>
        <w:spacing w:after="0"/>
        <w:jc w:val="both"/>
        <w:rPr>
          <w:rFonts w:ascii="Arial" w:hAnsi="Arial" w:cs="Arial"/>
          <w:sz w:val="20"/>
          <w:szCs w:val="20"/>
        </w:rPr>
      </w:pPr>
      <w:r w:rsidRPr="00EF29F2">
        <w:rPr>
          <w:rFonts w:ascii="Arial" w:hAnsi="Arial" w:cs="Arial"/>
          <w:sz w:val="20"/>
          <w:szCs w:val="20"/>
        </w:rPr>
        <w:t>V spodnji preglednici</w:t>
      </w:r>
      <w:r w:rsidR="00921234" w:rsidRPr="00EF29F2">
        <w:rPr>
          <w:rFonts w:ascii="Arial" w:hAnsi="Arial" w:cs="Arial"/>
          <w:sz w:val="20"/>
          <w:szCs w:val="20"/>
        </w:rPr>
        <w:t xml:space="preserve"> je </w:t>
      </w:r>
      <w:r w:rsidR="000C127B" w:rsidRPr="00EF29F2">
        <w:rPr>
          <w:rFonts w:ascii="Arial" w:hAnsi="Arial" w:cs="Arial"/>
          <w:sz w:val="20"/>
          <w:szCs w:val="20"/>
        </w:rPr>
        <w:t>prikazan</w:t>
      </w:r>
      <w:r w:rsidRPr="00EF29F2">
        <w:rPr>
          <w:rFonts w:ascii="Arial" w:hAnsi="Arial" w:cs="Arial"/>
          <w:sz w:val="20"/>
          <w:szCs w:val="20"/>
        </w:rPr>
        <w:t xml:space="preserve"> </w:t>
      </w:r>
      <w:r w:rsidR="00921234" w:rsidRPr="00EF29F2">
        <w:rPr>
          <w:rFonts w:ascii="Arial" w:hAnsi="Arial" w:cs="Arial"/>
          <w:sz w:val="20"/>
          <w:szCs w:val="20"/>
        </w:rPr>
        <w:t>pregled</w:t>
      </w:r>
      <w:r w:rsidRPr="00EF29F2">
        <w:rPr>
          <w:rFonts w:ascii="Arial" w:hAnsi="Arial" w:cs="Arial"/>
          <w:sz w:val="20"/>
          <w:szCs w:val="20"/>
        </w:rPr>
        <w:t xml:space="preserve"> poročanja o izvajanju API 2014–2021</w:t>
      </w:r>
      <w:r w:rsidR="00CE1FC5" w:rsidRPr="00EF29F2">
        <w:rPr>
          <w:rFonts w:ascii="Arial" w:hAnsi="Arial" w:cs="Arial"/>
          <w:sz w:val="20"/>
          <w:szCs w:val="20"/>
        </w:rPr>
        <w:t>,</w:t>
      </w:r>
      <w:r w:rsidR="001D5D65" w:rsidRPr="00EF29F2">
        <w:rPr>
          <w:rFonts w:ascii="Arial" w:hAnsi="Arial" w:cs="Arial"/>
          <w:sz w:val="20"/>
          <w:szCs w:val="20"/>
        </w:rPr>
        <w:t xml:space="preserve"> kot sledi iz Navodil za poročanje API 2014–2021</w:t>
      </w:r>
      <w:r w:rsidRPr="00EF29F2">
        <w:rPr>
          <w:rFonts w:ascii="Arial" w:hAnsi="Arial" w:cs="Arial"/>
          <w:sz w:val="20"/>
          <w:szCs w:val="20"/>
        </w:rPr>
        <w:t>. Poročevalci (člani komisije) morajo od nosilcev (svojih proračunskih uporabnikov in drugih podizvajalcev) pridobiti podatke o opravljenih dejavnostih pri navedenih ukrepih za preteklo leto.</w:t>
      </w:r>
    </w:p>
    <w:p w14:paraId="0F50DE2F" w14:textId="77777777" w:rsidR="00732307" w:rsidRPr="00EF29F2" w:rsidRDefault="00732307" w:rsidP="00B21AC7">
      <w:pPr>
        <w:spacing w:after="0"/>
        <w:jc w:val="both"/>
        <w:rPr>
          <w:rFonts w:ascii="Arial" w:hAnsi="Arial" w:cs="Arial"/>
          <w:sz w:val="20"/>
          <w:szCs w:val="20"/>
        </w:rPr>
      </w:pPr>
    </w:p>
    <w:p w14:paraId="62D4214A" w14:textId="3709ED04" w:rsidR="00CD7E96" w:rsidRPr="00EF29F2" w:rsidRDefault="00DA1C9F" w:rsidP="00952AC9">
      <w:pPr>
        <w:pStyle w:val="Napis"/>
      </w:pPr>
      <w:bookmarkStart w:id="7" w:name="_Toc101750520"/>
      <w:r w:rsidRPr="00EF29F2">
        <w:t>Preglednica</w:t>
      </w:r>
      <w:r w:rsidR="00952AC9" w:rsidRPr="00EF29F2">
        <w:t xml:space="preserve"> </w:t>
      </w:r>
      <w:r w:rsidR="00EC048C" w:rsidRPr="00CA4568">
        <w:rPr>
          <w:noProof/>
        </w:rPr>
        <w:fldChar w:fldCharType="begin"/>
      </w:r>
      <w:r w:rsidR="00EC048C" w:rsidRPr="00EF29F2">
        <w:rPr>
          <w:noProof/>
        </w:rPr>
        <w:instrText xml:space="preserve"> SEQ Preglednica \* ARABIC </w:instrText>
      </w:r>
      <w:r w:rsidR="00EC048C" w:rsidRPr="00CA4568">
        <w:rPr>
          <w:noProof/>
        </w:rPr>
        <w:fldChar w:fldCharType="separate"/>
      </w:r>
      <w:r w:rsidR="00926A2F" w:rsidRPr="00CA4568">
        <w:rPr>
          <w:noProof/>
        </w:rPr>
        <w:t>1</w:t>
      </w:r>
      <w:r w:rsidR="00EC048C" w:rsidRPr="00CA4568">
        <w:rPr>
          <w:noProof/>
        </w:rPr>
        <w:fldChar w:fldCharType="end"/>
      </w:r>
      <w:r w:rsidRPr="00CA4568">
        <w:t>:</w:t>
      </w:r>
      <w:r w:rsidR="00F52CC9" w:rsidRPr="00CA4568">
        <w:t xml:space="preserve"> </w:t>
      </w:r>
      <w:r w:rsidR="00B42C1C" w:rsidRPr="006037F9">
        <w:t>Poročanje in spremembe v preglednici Navodila za poročanje</w:t>
      </w:r>
      <w:r w:rsidR="00F52CC9" w:rsidRPr="006037F9">
        <w:t xml:space="preserve"> API 2014–2021</w:t>
      </w:r>
      <w:r w:rsidR="0084786F" w:rsidRPr="006037F9">
        <w:t xml:space="preserve"> za leto 20</w:t>
      </w:r>
      <w:r w:rsidR="00FB4B30" w:rsidRPr="00EF29F2">
        <w:t>2</w:t>
      </w:r>
      <w:r w:rsidR="00952AC9" w:rsidRPr="00EF29F2">
        <w:t>1</w:t>
      </w:r>
      <w:r w:rsidR="00C21704" w:rsidRPr="00EF29F2">
        <w:t>:</w:t>
      </w:r>
      <w:bookmarkEnd w:id="7"/>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07"/>
        <w:gridCol w:w="2745"/>
        <w:gridCol w:w="2808"/>
      </w:tblGrid>
      <w:tr w:rsidR="00947C09" w:rsidRPr="00EF29F2" w14:paraId="1A0D4568" w14:textId="77777777" w:rsidTr="003620B1">
        <w:trPr>
          <w:trHeight w:val="20"/>
          <w:tblHeader/>
        </w:trPr>
        <w:tc>
          <w:tcPr>
            <w:tcW w:w="3507" w:type="dxa"/>
            <w:shd w:val="clear" w:color="auto" w:fill="F2F2F2"/>
            <w:noWrap/>
            <w:hideMark/>
          </w:tcPr>
          <w:p w14:paraId="1C655F49"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EF29F2">
              <w:rPr>
                <w:rFonts w:ascii="Arial" w:eastAsia="Calibri" w:hAnsi="Arial" w:cs="Arial"/>
                <w:b/>
                <w:bCs/>
                <w:color w:val="000000"/>
                <w:sz w:val="20"/>
                <w:szCs w:val="20"/>
                <w:lang w:eastAsia="en-US"/>
              </w:rPr>
              <w:t>Poročevalci</w:t>
            </w:r>
          </w:p>
        </w:tc>
        <w:tc>
          <w:tcPr>
            <w:tcW w:w="2745" w:type="dxa"/>
            <w:shd w:val="clear" w:color="auto" w:fill="F2F2F2"/>
            <w:noWrap/>
            <w:hideMark/>
          </w:tcPr>
          <w:p w14:paraId="7805311C"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EF29F2">
              <w:rPr>
                <w:rFonts w:ascii="Arial" w:eastAsia="Calibri" w:hAnsi="Arial" w:cs="Arial"/>
                <w:b/>
                <w:bCs/>
                <w:color w:val="000000"/>
                <w:sz w:val="20"/>
                <w:szCs w:val="20"/>
                <w:lang w:eastAsia="en-US"/>
              </w:rPr>
              <w:t>Cilji in ukrepi</w:t>
            </w:r>
          </w:p>
        </w:tc>
        <w:tc>
          <w:tcPr>
            <w:tcW w:w="2808" w:type="dxa"/>
            <w:shd w:val="clear" w:color="auto" w:fill="F2F2F2"/>
            <w:noWrap/>
            <w:hideMark/>
          </w:tcPr>
          <w:p w14:paraId="7A39E4D9"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EF29F2">
              <w:rPr>
                <w:rFonts w:ascii="Arial" w:eastAsia="Calibri" w:hAnsi="Arial" w:cs="Arial"/>
                <w:b/>
                <w:bCs/>
                <w:color w:val="000000"/>
                <w:sz w:val="20"/>
                <w:szCs w:val="20"/>
                <w:lang w:eastAsia="en-US"/>
              </w:rPr>
              <w:t>Poročali za leto 2021</w:t>
            </w:r>
          </w:p>
        </w:tc>
      </w:tr>
      <w:tr w:rsidR="00947C09" w:rsidRPr="00EF29F2" w14:paraId="63B49A75" w14:textId="77777777" w:rsidTr="003620B1">
        <w:trPr>
          <w:trHeight w:val="20"/>
        </w:trPr>
        <w:tc>
          <w:tcPr>
            <w:tcW w:w="9060" w:type="dxa"/>
            <w:gridSpan w:val="3"/>
            <w:shd w:val="clear" w:color="auto" w:fill="9CC2E5"/>
            <w:hideMark/>
          </w:tcPr>
          <w:p w14:paraId="0A2C61E7" w14:textId="5AC15985" w:rsidR="00947C09" w:rsidRPr="00CA4568"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kulturo</w:t>
            </w:r>
          </w:p>
        </w:tc>
      </w:tr>
      <w:tr w:rsidR="00947C09" w:rsidRPr="00EF29F2" w14:paraId="7C5C8391" w14:textId="77777777" w:rsidTr="003620B1">
        <w:trPr>
          <w:trHeight w:val="20"/>
        </w:trPr>
        <w:tc>
          <w:tcPr>
            <w:tcW w:w="9060" w:type="dxa"/>
            <w:gridSpan w:val="3"/>
            <w:shd w:val="clear" w:color="auto" w:fill="DEEAF6"/>
            <w:hideMark/>
          </w:tcPr>
          <w:p w14:paraId="2296558B" w14:textId="77777777" w:rsidR="00947C09" w:rsidRPr="00CA4568"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Direktorati in službe</w:t>
            </w:r>
          </w:p>
        </w:tc>
      </w:tr>
      <w:tr w:rsidR="00947C09" w:rsidRPr="00EF29F2" w14:paraId="68F342DD" w14:textId="77777777" w:rsidTr="003620B1">
        <w:trPr>
          <w:trHeight w:val="20"/>
        </w:trPr>
        <w:tc>
          <w:tcPr>
            <w:tcW w:w="3507" w:type="dxa"/>
            <w:vMerge w:val="restart"/>
            <w:shd w:val="clear" w:color="auto" w:fill="auto"/>
            <w:hideMark/>
          </w:tcPr>
          <w:p w14:paraId="04305C39" w14:textId="77777777" w:rsidR="00947C09" w:rsidRPr="00CA4568"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medije</w:t>
            </w:r>
          </w:p>
        </w:tc>
        <w:tc>
          <w:tcPr>
            <w:tcW w:w="2745" w:type="dxa"/>
            <w:shd w:val="clear" w:color="auto" w:fill="auto"/>
            <w:vAlign w:val="center"/>
            <w:hideMark/>
          </w:tcPr>
          <w:p w14:paraId="4E4EA4A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3, 4, 5</w:t>
            </w:r>
          </w:p>
        </w:tc>
        <w:tc>
          <w:tcPr>
            <w:tcW w:w="2808" w:type="dxa"/>
            <w:shd w:val="clear" w:color="auto" w:fill="auto"/>
            <w:vAlign w:val="center"/>
          </w:tcPr>
          <w:p w14:paraId="3A0EE85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hAnsi="Arial" w:cs="Arial"/>
                <w:sz w:val="20"/>
                <w:szCs w:val="20"/>
              </w:rPr>
              <w:t xml:space="preserve">1.1, 1.2., 1.3, 1.4, 1.5, </w:t>
            </w:r>
          </w:p>
        </w:tc>
      </w:tr>
      <w:tr w:rsidR="00947C09" w:rsidRPr="00EF29F2" w14:paraId="78E0A7F3" w14:textId="77777777" w:rsidTr="003620B1">
        <w:trPr>
          <w:trHeight w:val="20"/>
        </w:trPr>
        <w:tc>
          <w:tcPr>
            <w:tcW w:w="3507" w:type="dxa"/>
            <w:vMerge/>
            <w:shd w:val="clear" w:color="auto" w:fill="auto"/>
            <w:hideMark/>
          </w:tcPr>
          <w:p w14:paraId="57591783"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FE7E6C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3</w:t>
            </w:r>
          </w:p>
        </w:tc>
        <w:tc>
          <w:tcPr>
            <w:tcW w:w="2808" w:type="dxa"/>
            <w:shd w:val="clear" w:color="auto" w:fill="auto"/>
            <w:vAlign w:val="center"/>
          </w:tcPr>
          <w:p w14:paraId="4E8CAF70" w14:textId="77777777" w:rsidR="00947C09" w:rsidRPr="00EF29F2" w:rsidRDefault="00947C09" w:rsidP="003620B1">
            <w:pPr>
              <w:spacing w:after="0" w:line="259" w:lineRule="auto"/>
              <w:rPr>
                <w:rFonts w:ascii="Arial" w:hAnsi="Arial" w:cs="Arial"/>
                <w:sz w:val="20"/>
                <w:szCs w:val="20"/>
              </w:rPr>
            </w:pPr>
            <w:r w:rsidRPr="00EF29F2">
              <w:rPr>
                <w:rFonts w:ascii="Arial" w:hAnsi="Arial" w:cs="Arial"/>
                <w:sz w:val="20"/>
                <w:szCs w:val="20"/>
              </w:rPr>
              <w:t>3.3</w:t>
            </w:r>
          </w:p>
          <w:p w14:paraId="06334B6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hAnsi="Arial" w:cs="Arial"/>
                <w:sz w:val="20"/>
                <w:szCs w:val="20"/>
              </w:rPr>
              <w:t>3.3* (1)</w:t>
            </w:r>
          </w:p>
        </w:tc>
      </w:tr>
      <w:tr w:rsidR="00947C09" w:rsidRPr="00EF29F2" w14:paraId="61C0618E" w14:textId="77777777" w:rsidTr="003620B1">
        <w:trPr>
          <w:trHeight w:val="20"/>
        </w:trPr>
        <w:tc>
          <w:tcPr>
            <w:tcW w:w="3507" w:type="dxa"/>
            <w:vMerge/>
            <w:shd w:val="clear" w:color="auto" w:fill="auto"/>
            <w:hideMark/>
          </w:tcPr>
          <w:p w14:paraId="5D9806F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C4F3A8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9, 12</w:t>
            </w:r>
          </w:p>
        </w:tc>
        <w:tc>
          <w:tcPr>
            <w:tcW w:w="2808" w:type="dxa"/>
            <w:shd w:val="clear" w:color="auto" w:fill="auto"/>
            <w:vAlign w:val="center"/>
          </w:tcPr>
          <w:p w14:paraId="7684DA8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30AEAC6" w14:textId="77777777" w:rsidTr="003620B1">
        <w:trPr>
          <w:trHeight w:val="20"/>
        </w:trPr>
        <w:tc>
          <w:tcPr>
            <w:tcW w:w="3507" w:type="dxa"/>
            <w:vMerge/>
            <w:shd w:val="clear" w:color="auto" w:fill="auto"/>
            <w:hideMark/>
          </w:tcPr>
          <w:p w14:paraId="2C6B6FC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0AD2F4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7EFB201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609BDCE" w14:textId="77777777" w:rsidTr="003620B1">
        <w:trPr>
          <w:trHeight w:val="20"/>
        </w:trPr>
        <w:tc>
          <w:tcPr>
            <w:tcW w:w="3507" w:type="dxa"/>
            <w:vMerge/>
            <w:shd w:val="clear" w:color="auto" w:fill="auto"/>
            <w:hideMark/>
          </w:tcPr>
          <w:p w14:paraId="54DD6E4B"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DDD0E3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5, 7</w:t>
            </w:r>
          </w:p>
        </w:tc>
        <w:tc>
          <w:tcPr>
            <w:tcW w:w="2808" w:type="dxa"/>
            <w:shd w:val="clear" w:color="auto" w:fill="auto"/>
            <w:vAlign w:val="center"/>
          </w:tcPr>
          <w:p w14:paraId="34770BB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hAnsi="Arial" w:cs="Arial"/>
                <w:sz w:val="20"/>
                <w:szCs w:val="20"/>
              </w:rPr>
              <w:t>8.1*(1), 8.2*(1), 8.3*(1), 8.5*(1), 8.7*(1)</w:t>
            </w:r>
          </w:p>
        </w:tc>
      </w:tr>
      <w:tr w:rsidR="00947C09" w:rsidRPr="00EF29F2" w14:paraId="3E52ADFD" w14:textId="77777777" w:rsidTr="003620B1">
        <w:trPr>
          <w:trHeight w:val="20"/>
        </w:trPr>
        <w:tc>
          <w:tcPr>
            <w:tcW w:w="3507" w:type="dxa"/>
            <w:vMerge w:val="restart"/>
            <w:shd w:val="clear" w:color="auto" w:fill="auto"/>
            <w:hideMark/>
          </w:tcPr>
          <w:p w14:paraId="4EC35C8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Direktorat za ustvarjalnost (vključuje </w:t>
            </w:r>
            <w:r w:rsidRPr="00EF29F2">
              <w:rPr>
                <w:rFonts w:ascii="Arial" w:eastAsia="Calibri" w:hAnsi="Arial" w:cs="Arial"/>
                <w:i/>
                <w:iCs/>
                <w:color w:val="000000"/>
                <w:sz w:val="20"/>
                <w:szCs w:val="20"/>
                <w:lang w:eastAsia="en-US"/>
              </w:rPr>
              <w:t>Sektor za umetnost</w:t>
            </w:r>
            <w:r w:rsidRPr="00EF29F2">
              <w:rPr>
                <w:rFonts w:ascii="Arial" w:eastAsia="Calibri" w:hAnsi="Arial" w:cs="Arial"/>
                <w:color w:val="000000"/>
                <w:sz w:val="20"/>
                <w:szCs w:val="20"/>
                <w:lang w:eastAsia="en-US"/>
              </w:rPr>
              <w:t xml:space="preserve"> in </w:t>
            </w:r>
            <w:r w:rsidRPr="00EF29F2">
              <w:rPr>
                <w:rFonts w:ascii="Arial" w:eastAsia="Calibri" w:hAnsi="Arial" w:cs="Arial"/>
                <w:i/>
                <w:iCs/>
                <w:color w:val="000000"/>
                <w:sz w:val="20"/>
                <w:szCs w:val="20"/>
                <w:lang w:eastAsia="en-US"/>
              </w:rPr>
              <w:t>Sektor za statusne zadeve</w:t>
            </w:r>
            <w:r w:rsidRPr="00EF29F2">
              <w:rPr>
                <w:rFonts w:ascii="Arial" w:eastAsia="Calibri" w:hAnsi="Arial" w:cs="Arial"/>
                <w:color w:val="000000"/>
                <w:sz w:val="20"/>
                <w:szCs w:val="20"/>
                <w:lang w:eastAsia="en-US"/>
              </w:rPr>
              <w:t>)</w:t>
            </w:r>
          </w:p>
        </w:tc>
        <w:tc>
          <w:tcPr>
            <w:tcW w:w="2745" w:type="dxa"/>
            <w:shd w:val="clear" w:color="auto" w:fill="auto"/>
            <w:vAlign w:val="center"/>
            <w:hideMark/>
          </w:tcPr>
          <w:p w14:paraId="37C0A47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5</w:t>
            </w:r>
          </w:p>
        </w:tc>
        <w:tc>
          <w:tcPr>
            <w:tcW w:w="2808" w:type="dxa"/>
            <w:shd w:val="clear" w:color="auto" w:fill="auto"/>
            <w:vAlign w:val="center"/>
          </w:tcPr>
          <w:p w14:paraId="74716C3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F11118C" w14:textId="77777777" w:rsidTr="003620B1">
        <w:trPr>
          <w:trHeight w:val="20"/>
        </w:trPr>
        <w:tc>
          <w:tcPr>
            <w:tcW w:w="3507" w:type="dxa"/>
            <w:vMerge/>
            <w:shd w:val="clear" w:color="auto" w:fill="auto"/>
            <w:hideMark/>
          </w:tcPr>
          <w:p w14:paraId="04E99B8E"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101457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78D3C15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p w14:paraId="6EAE481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3.2*(4), 3.3*(4)</w:t>
            </w:r>
          </w:p>
        </w:tc>
      </w:tr>
      <w:tr w:rsidR="00947C09" w:rsidRPr="00EF29F2" w14:paraId="5D764C9C" w14:textId="77777777" w:rsidTr="003620B1">
        <w:trPr>
          <w:trHeight w:val="20"/>
        </w:trPr>
        <w:tc>
          <w:tcPr>
            <w:tcW w:w="3507" w:type="dxa"/>
            <w:vMerge/>
            <w:shd w:val="clear" w:color="auto" w:fill="auto"/>
            <w:hideMark/>
          </w:tcPr>
          <w:p w14:paraId="3CDAE45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476346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7, 9</w:t>
            </w:r>
          </w:p>
        </w:tc>
        <w:tc>
          <w:tcPr>
            <w:tcW w:w="2808" w:type="dxa"/>
            <w:shd w:val="clear" w:color="auto" w:fill="auto"/>
            <w:vAlign w:val="center"/>
          </w:tcPr>
          <w:p w14:paraId="35C4E447" w14:textId="77777777" w:rsidR="00947C09" w:rsidRPr="00EF29F2" w:rsidRDefault="00947C09" w:rsidP="003620B1">
            <w:pPr>
              <w:spacing w:after="0" w:line="259" w:lineRule="auto"/>
              <w:rPr>
                <w:rFonts w:ascii="Arial" w:eastAsia="Calibri" w:hAnsi="Arial" w:cs="Arial"/>
                <w:sz w:val="20"/>
                <w:szCs w:val="20"/>
                <w:lang w:eastAsia="en-US"/>
              </w:rPr>
            </w:pPr>
            <w:r w:rsidRPr="00EF29F2">
              <w:rPr>
                <w:rFonts w:ascii="Arial" w:eastAsia="Calibri" w:hAnsi="Arial" w:cs="Arial"/>
                <w:sz w:val="20"/>
                <w:szCs w:val="20"/>
                <w:lang w:eastAsia="en-US"/>
              </w:rPr>
              <w:t>4.3, 4.4, 4.5</w:t>
            </w:r>
          </w:p>
        </w:tc>
      </w:tr>
      <w:tr w:rsidR="00947C09" w:rsidRPr="00EF29F2" w14:paraId="01ECC43D" w14:textId="77777777" w:rsidTr="003620B1">
        <w:trPr>
          <w:trHeight w:val="20"/>
        </w:trPr>
        <w:tc>
          <w:tcPr>
            <w:tcW w:w="3507" w:type="dxa"/>
            <w:vMerge/>
            <w:shd w:val="clear" w:color="auto" w:fill="auto"/>
            <w:hideMark/>
          </w:tcPr>
          <w:p w14:paraId="1E65EE3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76F886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1CD0662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w:t>
            </w:r>
          </w:p>
        </w:tc>
      </w:tr>
      <w:tr w:rsidR="00947C09" w:rsidRPr="00EF29F2" w14:paraId="2CCBFF06" w14:textId="77777777" w:rsidTr="003620B1">
        <w:trPr>
          <w:trHeight w:val="20"/>
        </w:trPr>
        <w:tc>
          <w:tcPr>
            <w:tcW w:w="3507" w:type="dxa"/>
            <w:vMerge/>
            <w:shd w:val="clear" w:color="auto" w:fill="auto"/>
            <w:hideMark/>
          </w:tcPr>
          <w:p w14:paraId="7330FD3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97056B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4</w:t>
            </w:r>
          </w:p>
        </w:tc>
        <w:tc>
          <w:tcPr>
            <w:tcW w:w="2808" w:type="dxa"/>
            <w:shd w:val="clear" w:color="auto" w:fill="auto"/>
            <w:vAlign w:val="center"/>
          </w:tcPr>
          <w:p w14:paraId="25BBB2E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B543CCD" w14:textId="77777777" w:rsidTr="003620B1">
        <w:trPr>
          <w:trHeight w:val="20"/>
        </w:trPr>
        <w:tc>
          <w:tcPr>
            <w:tcW w:w="3507" w:type="dxa"/>
            <w:vMerge w:val="restart"/>
            <w:shd w:val="clear" w:color="auto" w:fill="auto"/>
            <w:hideMark/>
          </w:tcPr>
          <w:p w14:paraId="2903434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Direktorat za kulturno dediščino </w:t>
            </w:r>
            <w:r w:rsidRPr="00EF29F2">
              <w:rPr>
                <w:rFonts w:ascii="Arial" w:eastAsia="Calibri" w:hAnsi="Arial" w:cs="Arial"/>
                <w:color w:val="000000"/>
                <w:sz w:val="20"/>
                <w:szCs w:val="20"/>
                <w:lang w:eastAsia="en-US"/>
              </w:rPr>
              <w:t xml:space="preserve">(vključuje </w:t>
            </w:r>
            <w:r w:rsidRPr="00EF29F2">
              <w:rPr>
                <w:rFonts w:ascii="Arial" w:eastAsia="Calibri" w:hAnsi="Arial" w:cs="Arial"/>
                <w:i/>
                <w:iCs/>
                <w:color w:val="000000"/>
                <w:sz w:val="20"/>
                <w:szCs w:val="20"/>
                <w:lang w:eastAsia="en-US"/>
              </w:rPr>
              <w:t>Sektor za muzeje, arhive in knjižnice</w:t>
            </w:r>
            <w:r w:rsidRPr="00EF29F2">
              <w:rPr>
                <w:rFonts w:ascii="Arial" w:eastAsia="Calibri" w:hAnsi="Arial" w:cs="Arial"/>
                <w:color w:val="000000"/>
                <w:sz w:val="20"/>
                <w:szCs w:val="20"/>
                <w:lang w:eastAsia="en-US"/>
              </w:rPr>
              <w:t xml:space="preserve">, </w:t>
            </w:r>
            <w:r w:rsidRPr="00EF29F2">
              <w:rPr>
                <w:rFonts w:ascii="Arial" w:eastAsia="Calibri" w:hAnsi="Arial" w:cs="Arial"/>
                <w:i/>
                <w:iCs/>
                <w:color w:val="000000"/>
                <w:sz w:val="20"/>
                <w:szCs w:val="20"/>
                <w:lang w:eastAsia="en-US"/>
              </w:rPr>
              <w:t>Sektor za nepremično kulturno dediščino</w:t>
            </w:r>
            <w:r w:rsidRPr="00EF29F2">
              <w:rPr>
                <w:rFonts w:ascii="Arial" w:eastAsia="Calibri" w:hAnsi="Arial" w:cs="Arial"/>
                <w:color w:val="000000"/>
                <w:sz w:val="20"/>
                <w:szCs w:val="20"/>
                <w:lang w:eastAsia="en-US"/>
              </w:rPr>
              <w:t xml:space="preserve"> in </w:t>
            </w:r>
            <w:r w:rsidRPr="00EF29F2">
              <w:rPr>
                <w:rFonts w:ascii="Arial" w:eastAsia="Calibri" w:hAnsi="Arial" w:cs="Arial"/>
                <w:i/>
                <w:iCs/>
                <w:color w:val="000000"/>
                <w:sz w:val="20"/>
                <w:szCs w:val="20"/>
                <w:lang w:eastAsia="en-US"/>
              </w:rPr>
              <w:t>Informacijsko- dokumentacijski center za kulturno dediščino</w:t>
            </w:r>
            <w:r w:rsidRPr="00EF29F2">
              <w:rPr>
                <w:rFonts w:ascii="Arial" w:eastAsia="Calibri" w:hAnsi="Arial" w:cs="Arial"/>
                <w:color w:val="000000"/>
                <w:sz w:val="20"/>
                <w:szCs w:val="20"/>
                <w:lang w:eastAsia="en-US"/>
              </w:rPr>
              <w:t>)</w:t>
            </w:r>
          </w:p>
        </w:tc>
        <w:tc>
          <w:tcPr>
            <w:tcW w:w="2745" w:type="dxa"/>
            <w:shd w:val="clear" w:color="auto" w:fill="auto"/>
            <w:vAlign w:val="center"/>
            <w:hideMark/>
          </w:tcPr>
          <w:p w14:paraId="7D37BF52" w14:textId="60BAACFB"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shd w:val="clear" w:color="auto" w:fill="auto"/>
            <w:vAlign w:val="center"/>
          </w:tcPr>
          <w:p w14:paraId="5EB39B28" w14:textId="748AF5F1"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0AFEEB33" w14:textId="77777777" w:rsidTr="003620B1">
        <w:trPr>
          <w:trHeight w:val="20"/>
        </w:trPr>
        <w:tc>
          <w:tcPr>
            <w:tcW w:w="3507" w:type="dxa"/>
            <w:vMerge/>
            <w:shd w:val="clear" w:color="auto" w:fill="auto"/>
            <w:hideMark/>
          </w:tcPr>
          <w:p w14:paraId="59AD5432"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983E63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0422D27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p w14:paraId="46F047C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3.2*(8), 3.3*(8)</w:t>
            </w:r>
          </w:p>
        </w:tc>
      </w:tr>
      <w:tr w:rsidR="00947C09" w:rsidRPr="00EF29F2" w14:paraId="3C7F25C6" w14:textId="77777777" w:rsidTr="003620B1">
        <w:trPr>
          <w:trHeight w:val="20"/>
        </w:trPr>
        <w:tc>
          <w:tcPr>
            <w:tcW w:w="3507" w:type="dxa"/>
            <w:vMerge/>
            <w:shd w:val="clear" w:color="auto" w:fill="auto"/>
            <w:hideMark/>
          </w:tcPr>
          <w:p w14:paraId="7091BCB2"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200E93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9</w:t>
            </w:r>
          </w:p>
        </w:tc>
        <w:tc>
          <w:tcPr>
            <w:tcW w:w="2808" w:type="dxa"/>
            <w:shd w:val="clear" w:color="auto" w:fill="auto"/>
            <w:vAlign w:val="center"/>
          </w:tcPr>
          <w:p w14:paraId="17FF698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4.3, 4.4, 4.6, 4.9, 4.12</w:t>
            </w:r>
          </w:p>
        </w:tc>
      </w:tr>
      <w:tr w:rsidR="00947C09" w:rsidRPr="00EF29F2" w14:paraId="10515B76" w14:textId="77777777" w:rsidTr="003620B1">
        <w:trPr>
          <w:trHeight w:val="20"/>
        </w:trPr>
        <w:tc>
          <w:tcPr>
            <w:tcW w:w="3507" w:type="dxa"/>
            <w:vMerge/>
            <w:shd w:val="clear" w:color="auto" w:fill="auto"/>
            <w:hideMark/>
          </w:tcPr>
          <w:p w14:paraId="74D8E15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F499A3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05AE71D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w:t>
            </w:r>
          </w:p>
        </w:tc>
      </w:tr>
      <w:tr w:rsidR="00947C09" w:rsidRPr="00EF29F2" w14:paraId="68687423" w14:textId="77777777" w:rsidTr="003620B1">
        <w:trPr>
          <w:trHeight w:val="20"/>
        </w:trPr>
        <w:tc>
          <w:tcPr>
            <w:tcW w:w="3507" w:type="dxa"/>
            <w:vMerge/>
            <w:shd w:val="clear" w:color="auto" w:fill="auto"/>
            <w:hideMark/>
          </w:tcPr>
          <w:p w14:paraId="1C2E6D00"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C18562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4, 5, 7, 8</w:t>
            </w:r>
          </w:p>
        </w:tc>
        <w:tc>
          <w:tcPr>
            <w:tcW w:w="2808" w:type="dxa"/>
            <w:shd w:val="clear" w:color="auto" w:fill="auto"/>
            <w:vAlign w:val="center"/>
          </w:tcPr>
          <w:p w14:paraId="0CAD855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8.1, 8.2, 8.4</w:t>
            </w:r>
          </w:p>
          <w:p w14:paraId="77E0068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8.10*(3)</w:t>
            </w:r>
          </w:p>
        </w:tc>
      </w:tr>
      <w:tr w:rsidR="00947C09" w:rsidRPr="00EF29F2" w14:paraId="64BA8CB2" w14:textId="77777777" w:rsidTr="003620B1">
        <w:trPr>
          <w:trHeight w:val="20"/>
        </w:trPr>
        <w:tc>
          <w:tcPr>
            <w:tcW w:w="3507" w:type="dxa"/>
            <w:vMerge w:val="restart"/>
            <w:shd w:val="clear" w:color="auto" w:fill="auto"/>
            <w:hideMark/>
          </w:tcPr>
          <w:p w14:paraId="0A3C5AF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Informacijsko-dokumentacijski center za kulturno dediščino (INDOK)</w:t>
            </w:r>
          </w:p>
        </w:tc>
        <w:tc>
          <w:tcPr>
            <w:tcW w:w="2745" w:type="dxa"/>
            <w:shd w:val="clear" w:color="auto" w:fill="auto"/>
            <w:vAlign w:val="center"/>
            <w:hideMark/>
          </w:tcPr>
          <w:p w14:paraId="487AF0C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5</w:t>
            </w:r>
          </w:p>
        </w:tc>
        <w:tc>
          <w:tcPr>
            <w:tcW w:w="2808" w:type="dxa"/>
            <w:shd w:val="clear" w:color="auto" w:fill="auto"/>
            <w:vAlign w:val="center"/>
          </w:tcPr>
          <w:p w14:paraId="2F72DDF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76D35D5" w14:textId="77777777" w:rsidTr="003620B1">
        <w:trPr>
          <w:trHeight w:val="20"/>
        </w:trPr>
        <w:tc>
          <w:tcPr>
            <w:tcW w:w="3507" w:type="dxa"/>
            <w:vMerge/>
            <w:shd w:val="clear" w:color="auto" w:fill="auto"/>
            <w:hideMark/>
          </w:tcPr>
          <w:p w14:paraId="63B47070"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C4A687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6D9710D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w:t>
            </w:r>
          </w:p>
        </w:tc>
      </w:tr>
      <w:tr w:rsidR="00947C09" w:rsidRPr="00EF29F2" w14:paraId="2B9E552B" w14:textId="77777777" w:rsidTr="003620B1">
        <w:trPr>
          <w:trHeight w:val="20"/>
        </w:trPr>
        <w:tc>
          <w:tcPr>
            <w:tcW w:w="3507" w:type="dxa"/>
            <w:vMerge/>
            <w:shd w:val="clear" w:color="auto" w:fill="auto"/>
            <w:hideMark/>
          </w:tcPr>
          <w:p w14:paraId="13B71BCD"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2B23EC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w:t>
            </w:r>
          </w:p>
        </w:tc>
        <w:tc>
          <w:tcPr>
            <w:tcW w:w="2808" w:type="dxa"/>
            <w:shd w:val="clear" w:color="auto" w:fill="auto"/>
            <w:vAlign w:val="center"/>
          </w:tcPr>
          <w:p w14:paraId="3B1EE75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4.13</w:t>
            </w:r>
          </w:p>
        </w:tc>
      </w:tr>
      <w:tr w:rsidR="00947C09" w:rsidRPr="00EF29F2" w14:paraId="7F253917" w14:textId="77777777" w:rsidTr="003620B1">
        <w:trPr>
          <w:trHeight w:val="20"/>
        </w:trPr>
        <w:tc>
          <w:tcPr>
            <w:tcW w:w="3507" w:type="dxa"/>
            <w:vMerge/>
            <w:shd w:val="clear" w:color="auto" w:fill="auto"/>
            <w:hideMark/>
          </w:tcPr>
          <w:p w14:paraId="7436148E"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9BF85C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237CA07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693E6F69" w14:textId="77777777" w:rsidTr="003620B1">
        <w:trPr>
          <w:trHeight w:val="20"/>
        </w:trPr>
        <w:tc>
          <w:tcPr>
            <w:tcW w:w="3507" w:type="dxa"/>
            <w:vMerge/>
            <w:shd w:val="clear" w:color="auto" w:fill="auto"/>
            <w:hideMark/>
          </w:tcPr>
          <w:p w14:paraId="520C203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63CB75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7, 8</w:t>
            </w:r>
          </w:p>
        </w:tc>
        <w:tc>
          <w:tcPr>
            <w:tcW w:w="2808" w:type="dxa"/>
            <w:shd w:val="clear" w:color="auto" w:fill="auto"/>
            <w:vAlign w:val="center"/>
          </w:tcPr>
          <w:p w14:paraId="525385B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8.10*(3)</w:t>
            </w:r>
          </w:p>
        </w:tc>
      </w:tr>
      <w:tr w:rsidR="00947C09" w:rsidRPr="00EF29F2" w14:paraId="42B91AD4" w14:textId="77777777" w:rsidTr="003620B1">
        <w:trPr>
          <w:trHeight w:val="20"/>
        </w:trPr>
        <w:tc>
          <w:tcPr>
            <w:tcW w:w="3507" w:type="dxa"/>
            <w:vMerge w:val="restart"/>
            <w:shd w:val="clear" w:color="auto" w:fill="auto"/>
            <w:hideMark/>
          </w:tcPr>
          <w:p w14:paraId="1B45017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Arhiv Republike Slovenije (organ v sestavi MK)</w:t>
            </w:r>
          </w:p>
        </w:tc>
        <w:tc>
          <w:tcPr>
            <w:tcW w:w="2745" w:type="dxa"/>
            <w:shd w:val="clear" w:color="auto" w:fill="auto"/>
            <w:vAlign w:val="center"/>
            <w:hideMark/>
          </w:tcPr>
          <w:p w14:paraId="4156D2EE" w14:textId="120A19D0" w:rsidR="00947C09" w:rsidRPr="00EF29F2" w:rsidRDefault="0033796E"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w:t>
            </w:r>
          </w:p>
        </w:tc>
        <w:tc>
          <w:tcPr>
            <w:tcW w:w="2808" w:type="dxa"/>
            <w:shd w:val="clear" w:color="auto" w:fill="auto"/>
            <w:vAlign w:val="center"/>
          </w:tcPr>
          <w:p w14:paraId="3AE6C8F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1.1, 1.2, 1.3, 1.4, 1.5</w:t>
            </w:r>
          </w:p>
        </w:tc>
      </w:tr>
      <w:tr w:rsidR="00947C09" w:rsidRPr="00EF29F2" w14:paraId="5B3B72CC" w14:textId="77777777" w:rsidTr="003620B1">
        <w:trPr>
          <w:trHeight w:val="20"/>
        </w:trPr>
        <w:tc>
          <w:tcPr>
            <w:tcW w:w="3507" w:type="dxa"/>
            <w:vMerge/>
            <w:shd w:val="clear" w:color="auto" w:fill="auto"/>
            <w:hideMark/>
          </w:tcPr>
          <w:p w14:paraId="5247021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9282CB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6547FB5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 xml:space="preserve">3.2, 3.3, </w:t>
            </w:r>
          </w:p>
          <w:p w14:paraId="1582EFE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3.2*(5), 3.3*(1), 3.3*(8)</w:t>
            </w:r>
          </w:p>
        </w:tc>
      </w:tr>
      <w:tr w:rsidR="00947C09" w:rsidRPr="00EF29F2" w14:paraId="449B4FFC" w14:textId="77777777" w:rsidTr="003620B1">
        <w:trPr>
          <w:trHeight w:val="20"/>
        </w:trPr>
        <w:tc>
          <w:tcPr>
            <w:tcW w:w="3507" w:type="dxa"/>
            <w:vMerge/>
            <w:shd w:val="clear" w:color="auto" w:fill="auto"/>
            <w:hideMark/>
          </w:tcPr>
          <w:p w14:paraId="12AFE72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144BF3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9</w:t>
            </w:r>
          </w:p>
        </w:tc>
        <w:tc>
          <w:tcPr>
            <w:tcW w:w="2808" w:type="dxa"/>
            <w:shd w:val="clear" w:color="auto" w:fill="auto"/>
            <w:vAlign w:val="center"/>
          </w:tcPr>
          <w:p w14:paraId="4568128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4.3, 4.4</w:t>
            </w:r>
          </w:p>
        </w:tc>
      </w:tr>
      <w:tr w:rsidR="00947C09" w:rsidRPr="00EF29F2" w14:paraId="33378735" w14:textId="77777777" w:rsidTr="003620B1">
        <w:trPr>
          <w:trHeight w:val="20"/>
        </w:trPr>
        <w:tc>
          <w:tcPr>
            <w:tcW w:w="3507" w:type="dxa"/>
            <w:vMerge/>
            <w:shd w:val="clear" w:color="auto" w:fill="auto"/>
            <w:hideMark/>
          </w:tcPr>
          <w:p w14:paraId="1558496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70563A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24CD49C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5.1, 5.2, 5.3</w:t>
            </w:r>
          </w:p>
          <w:p w14:paraId="729402A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5.1*(3), 5.2*(1)</w:t>
            </w:r>
          </w:p>
        </w:tc>
      </w:tr>
      <w:tr w:rsidR="00947C09" w:rsidRPr="00EF29F2" w14:paraId="7AB2BFB5" w14:textId="77777777" w:rsidTr="003620B1">
        <w:trPr>
          <w:trHeight w:val="20"/>
        </w:trPr>
        <w:tc>
          <w:tcPr>
            <w:tcW w:w="3507" w:type="dxa"/>
            <w:vMerge/>
            <w:shd w:val="clear" w:color="auto" w:fill="auto"/>
            <w:hideMark/>
          </w:tcPr>
          <w:p w14:paraId="744AC68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3AE434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w:t>
            </w:r>
          </w:p>
        </w:tc>
        <w:tc>
          <w:tcPr>
            <w:tcW w:w="2808" w:type="dxa"/>
            <w:shd w:val="clear" w:color="auto" w:fill="auto"/>
            <w:vAlign w:val="center"/>
          </w:tcPr>
          <w:p w14:paraId="7F58549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8.1, 8.7, 8.9, 8.10</w:t>
            </w:r>
          </w:p>
        </w:tc>
      </w:tr>
      <w:tr w:rsidR="00947C09" w:rsidRPr="00EF29F2" w14:paraId="6C68BCA4" w14:textId="77777777" w:rsidTr="003620B1">
        <w:trPr>
          <w:trHeight w:val="20"/>
        </w:trPr>
        <w:tc>
          <w:tcPr>
            <w:tcW w:w="3507" w:type="dxa"/>
            <w:vMerge w:val="restart"/>
            <w:shd w:val="clear" w:color="auto" w:fill="auto"/>
            <w:hideMark/>
          </w:tcPr>
          <w:p w14:paraId="3671774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Služba za kulturne raznolikosti in človekove pravice</w:t>
            </w:r>
          </w:p>
        </w:tc>
        <w:tc>
          <w:tcPr>
            <w:tcW w:w="2745" w:type="dxa"/>
            <w:shd w:val="clear" w:color="auto" w:fill="auto"/>
            <w:vAlign w:val="center"/>
            <w:hideMark/>
          </w:tcPr>
          <w:p w14:paraId="39F956E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5</w:t>
            </w:r>
          </w:p>
        </w:tc>
        <w:tc>
          <w:tcPr>
            <w:tcW w:w="2808" w:type="dxa"/>
            <w:shd w:val="clear" w:color="auto" w:fill="auto"/>
            <w:vAlign w:val="center"/>
          </w:tcPr>
          <w:p w14:paraId="2D88992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DB0E6A7" w14:textId="77777777" w:rsidTr="003620B1">
        <w:trPr>
          <w:trHeight w:val="20"/>
        </w:trPr>
        <w:tc>
          <w:tcPr>
            <w:tcW w:w="3507" w:type="dxa"/>
            <w:vMerge/>
            <w:shd w:val="clear" w:color="auto" w:fill="auto"/>
            <w:hideMark/>
          </w:tcPr>
          <w:p w14:paraId="0919DE5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0742FC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2, ukrep 7</w:t>
            </w:r>
          </w:p>
        </w:tc>
        <w:tc>
          <w:tcPr>
            <w:tcW w:w="2808" w:type="dxa"/>
            <w:shd w:val="clear" w:color="auto" w:fill="auto"/>
            <w:vAlign w:val="center"/>
          </w:tcPr>
          <w:p w14:paraId="445A0CF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6EF46B45" w14:textId="77777777" w:rsidTr="003620B1">
        <w:trPr>
          <w:trHeight w:val="20"/>
        </w:trPr>
        <w:tc>
          <w:tcPr>
            <w:tcW w:w="3507" w:type="dxa"/>
            <w:vMerge/>
            <w:shd w:val="clear" w:color="auto" w:fill="auto"/>
            <w:hideMark/>
          </w:tcPr>
          <w:p w14:paraId="168D7CF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D0009F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158A1FD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w:t>
            </w:r>
          </w:p>
        </w:tc>
      </w:tr>
      <w:tr w:rsidR="00947C09" w:rsidRPr="00EF29F2" w14:paraId="0275BA3C" w14:textId="77777777" w:rsidTr="003620B1">
        <w:trPr>
          <w:trHeight w:val="20"/>
        </w:trPr>
        <w:tc>
          <w:tcPr>
            <w:tcW w:w="3507" w:type="dxa"/>
            <w:vMerge/>
            <w:shd w:val="clear" w:color="auto" w:fill="auto"/>
            <w:hideMark/>
          </w:tcPr>
          <w:p w14:paraId="31C4330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EE72C4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w:t>
            </w:r>
          </w:p>
        </w:tc>
        <w:tc>
          <w:tcPr>
            <w:tcW w:w="2808" w:type="dxa"/>
            <w:shd w:val="clear" w:color="auto" w:fill="auto"/>
            <w:vAlign w:val="center"/>
          </w:tcPr>
          <w:p w14:paraId="159B50C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4.13</w:t>
            </w:r>
          </w:p>
        </w:tc>
      </w:tr>
      <w:tr w:rsidR="00947C09" w:rsidRPr="00EF29F2" w14:paraId="131858AC" w14:textId="77777777" w:rsidTr="003620B1">
        <w:trPr>
          <w:trHeight w:val="20"/>
        </w:trPr>
        <w:tc>
          <w:tcPr>
            <w:tcW w:w="3507" w:type="dxa"/>
            <w:vMerge/>
            <w:shd w:val="clear" w:color="auto" w:fill="auto"/>
            <w:hideMark/>
          </w:tcPr>
          <w:p w14:paraId="7976332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695A1E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7571355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w:t>
            </w:r>
          </w:p>
        </w:tc>
      </w:tr>
      <w:tr w:rsidR="00947C09" w:rsidRPr="00EF29F2" w14:paraId="70DE4DF5" w14:textId="77777777" w:rsidTr="003620B1">
        <w:trPr>
          <w:trHeight w:val="20"/>
        </w:trPr>
        <w:tc>
          <w:tcPr>
            <w:tcW w:w="3507" w:type="dxa"/>
            <w:vMerge/>
            <w:shd w:val="clear" w:color="auto" w:fill="auto"/>
            <w:hideMark/>
          </w:tcPr>
          <w:p w14:paraId="280E80F3"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F75A22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4, 5, 8</w:t>
            </w:r>
          </w:p>
        </w:tc>
        <w:tc>
          <w:tcPr>
            <w:tcW w:w="2808" w:type="dxa"/>
            <w:shd w:val="clear" w:color="auto" w:fill="auto"/>
            <w:vAlign w:val="center"/>
          </w:tcPr>
          <w:p w14:paraId="6EDB5F2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BCFF31A" w14:textId="77777777" w:rsidTr="003620B1">
        <w:trPr>
          <w:trHeight w:val="20"/>
        </w:trPr>
        <w:tc>
          <w:tcPr>
            <w:tcW w:w="3507" w:type="dxa"/>
            <w:vMerge/>
            <w:shd w:val="clear" w:color="auto" w:fill="auto"/>
          </w:tcPr>
          <w:p w14:paraId="1B61945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FFFFFF" w:themeFill="background1"/>
            <w:vAlign w:val="center"/>
          </w:tcPr>
          <w:p w14:paraId="0984631D" w14:textId="288CEC66"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shd w:val="clear" w:color="auto" w:fill="FFFFFF" w:themeFill="background1"/>
            <w:vAlign w:val="center"/>
          </w:tcPr>
          <w:p w14:paraId="36DB0808" w14:textId="4155C27F"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3E2175AA" w14:textId="77777777" w:rsidTr="003620B1">
        <w:trPr>
          <w:trHeight w:val="20"/>
        </w:trPr>
        <w:tc>
          <w:tcPr>
            <w:tcW w:w="3507" w:type="dxa"/>
            <w:vMerge w:val="restart"/>
            <w:shd w:val="clear" w:color="auto" w:fill="auto"/>
            <w:hideMark/>
          </w:tcPr>
          <w:p w14:paraId="43ADD7E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Služba za evropske zadeve in mednarodno sodelovanje</w:t>
            </w:r>
          </w:p>
        </w:tc>
        <w:tc>
          <w:tcPr>
            <w:tcW w:w="2745" w:type="dxa"/>
            <w:shd w:val="clear" w:color="auto" w:fill="auto"/>
            <w:vAlign w:val="center"/>
            <w:hideMark/>
          </w:tcPr>
          <w:p w14:paraId="7F40A03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3, 4, 5</w:t>
            </w:r>
          </w:p>
        </w:tc>
        <w:tc>
          <w:tcPr>
            <w:tcW w:w="2808" w:type="dxa"/>
            <w:shd w:val="clear" w:color="auto" w:fill="auto"/>
            <w:vAlign w:val="center"/>
          </w:tcPr>
          <w:p w14:paraId="6D5056D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24E1803" w14:textId="77777777" w:rsidTr="003620B1">
        <w:trPr>
          <w:trHeight w:val="20"/>
        </w:trPr>
        <w:tc>
          <w:tcPr>
            <w:tcW w:w="3507" w:type="dxa"/>
            <w:vMerge/>
            <w:shd w:val="clear" w:color="auto" w:fill="auto"/>
            <w:hideMark/>
          </w:tcPr>
          <w:p w14:paraId="24ABCDB5"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DFF4F2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768C600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3E0F3E3" w14:textId="77777777" w:rsidTr="003620B1">
        <w:trPr>
          <w:trHeight w:val="20"/>
        </w:trPr>
        <w:tc>
          <w:tcPr>
            <w:tcW w:w="3507" w:type="dxa"/>
            <w:vMerge/>
            <w:shd w:val="clear" w:color="auto" w:fill="auto"/>
            <w:hideMark/>
          </w:tcPr>
          <w:p w14:paraId="08FBE89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317610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12</w:t>
            </w:r>
          </w:p>
        </w:tc>
        <w:tc>
          <w:tcPr>
            <w:tcW w:w="2808" w:type="dxa"/>
            <w:shd w:val="clear" w:color="auto" w:fill="auto"/>
            <w:vAlign w:val="center"/>
          </w:tcPr>
          <w:p w14:paraId="72F1DE1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662255A" w14:textId="77777777" w:rsidTr="003620B1">
        <w:trPr>
          <w:trHeight w:val="20"/>
        </w:trPr>
        <w:tc>
          <w:tcPr>
            <w:tcW w:w="3507" w:type="dxa"/>
            <w:vMerge/>
            <w:shd w:val="clear" w:color="auto" w:fill="auto"/>
            <w:hideMark/>
          </w:tcPr>
          <w:p w14:paraId="27F930D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DD39F1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5A8B204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05154F6" w14:textId="77777777" w:rsidTr="003620B1">
        <w:trPr>
          <w:trHeight w:val="20"/>
        </w:trPr>
        <w:tc>
          <w:tcPr>
            <w:tcW w:w="3507" w:type="dxa"/>
            <w:vMerge/>
            <w:shd w:val="clear" w:color="auto" w:fill="auto"/>
            <w:hideMark/>
          </w:tcPr>
          <w:p w14:paraId="1E3FB435"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CF105D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w:t>
            </w:r>
          </w:p>
        </w:tc>
        <w:tc>
          <w:tcPr>
            <w:tcW w:w="2808" w:type="dxa"/>
            <w:shd w:val="clear" w:color="auto" w:fill="auto"/>
            <w:vAlign w:val="center"/>
          </w:tcPr>
          <w:p w14:paraId="1578A4A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13728C7D" w14:textId="77777777" w:rsidTr="003620B1">
        <w:trPr>
          <w:trHeight w:val="20"/>
        </w:trPr>
        <w:tc>
          <w:tcPr>
            <w:tcW w:w="3507" w:type="dxa"/>
            <w:vMerge w:val="restart"/>
            <w:shd w:val="clear" w:color="auto" w:fill="auto"/>
            <w:hideMark/>
          </w:tcPr>
          <w:p w14:paraId="5B354758" w14:textId="77777777" w:rsidR="00947C09" w:rsidRPr="00CA4568"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Služba za slovenski jezik</w:t>
            </w:r>
          </w:p>
        </w:tc>
        <w:tc>
          <w:tcPr>
            <w:tcW w:w="2745" w:type="dxa"/>
            <w:shd w:val="clear" w:color="auto" w:fill="auto"/>
            <w:vAlign w:val="center"/>
            <w:hideMark/>
          </w:tcPr>
          <w:p w14:paraId="25FEDCF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4, 5</w:t>
            </w:r>
          </w:p>
        </w:tc>
        <w:tc>
          <w:tcPr>
            <w:tcW w:w="2808" w:type="dxa"/>
            <w:shd w:val="clear" w:color="auto" w:fill="auto"/>
            <w:vAlign w:val="center"/>
          </w:tcPr>
          <w:p w14:paraId="3D702CC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9FED14C" w14:textId="77777777" w:rsidTr="003620B1">
        <w:trPr>
          <w:trHeight w:val="20"/>
        </w:trPr>
        <w:tc>
          <w:tcPr>
            <w:tcW w:w="3507" w:type="dxa"/>
            <w:vMerge/>
            <w:shd w:val="clear" w:color="auto" w:fill="auto"/>
            <w:hideMark/>
          </w:tcPr>
          <w:p w14:paraId="2C8441B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8DB07E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3</w:t>
            </w:r>
          </w:p>
        </w:tc>
        <w:tc>
          <w:tcPr>
            <w:tcW w:w="2808" w:type="dxa"/>
            <w:shd w:val="clear" w:color="auto" w:fill="auto"/>
            <w:vAlign w:val="center"/>
          </w:tcPr>
          <w:p w14:paraId="35CB797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3.3*(8)</w:t>
            </w:r>
          </w:p>
        </w:tc>
      </w:tr>
      <w:tr w:rsidR="00947C09" w:rsidRPr="00EF29F2" w14:paraId="5AEDF668" w14:textId="77777777" w:rsidTr="003620B1">
        <w:trPr>
          <w:trHeight w:val="20"/>
        </w:trPr>
        <w:tc>
          <w:tcPr>
            <w:tcW w:w="3507" w:type="dxa"/>
            <w:vMerge/>
            <w:shd w:val="clear" w:color="auto" w:fill="auto"/>
            <w:hideMark/>
          </w:tcPr>
          <w:p w14:paraId="1FB02402"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3621A9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25A2359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4.5*(8)</w:t>
            </w:r>
          </w:p>
        </w:tc>
      </w:tr>
      <w:tr w:rsidR="00947C09" w:rsidRPr="00EF29F2" w14:paraId="3DB90E74" w14:textId="77777777" w:rsidTr="003620B1">
        <w:trPr>
          <w:trHeight w:val="20"/>
        </w:trPr>
        <w:tc>
          <w:tcPr>
            <w:tcW w:w="3507" w:type="dxa"/>
            <w:vMerge/>
            <w:shd w:val="clear" w:color="auto" w:fill="auto"/>
            <w:hideMark/>
          </w:tcPr>
          <w:p w14:paraId="7612E1D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D6F3B8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w:t>
            </w:r>
          </w:p>
        </w:tc>
        <w:tc>
          <w:tcPr>
            <w:tcW w:w="2808" w:type="dxa"/>
            <w:shd w:val="clear" w:color="auto" w:fill="auto"/>
            <w:vAlign w:val="center"/>
          </w:tcPr>
          <w:p w14:paraId="3F4B103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8.1, 8.2, 8.10</w:t>
            </w:r>
          </w:p>
        </w:tc>
      </w:tr>
      <w:tr w:rsidR="00AF5918" w:rsidRPr="00EF29F2" w14:paraId="09F95F22" w14:textId="77777777" w:rsidTr="003620B1">
        <w:trPr>
          <w:trHeight w:val="20"/>
        </w:trPr>
        <w:tc>
          <w:tcPr>
            <w:tcW w:w="3507" w:type="dxa"/>
            <w:shd w:val="clear" w:color="auto" w:fill="auto"/>
          </w:tcPr>
          <w:p w14:paraId="02EA8E8F" w14:textId="36AB6623" w:rsidR="00AF5918" w:rsidRPr="00CA4568" w:rsidRDefault="00AF5918"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Sekretariat MK</w:t>
            </w:r>
          </w:p>
        </w:tc>
        <w:tc>
          <w:tcPr>
            <w:tcW w:w="2745" w:type="dxa"/>
            <w:shd w:val="clear" w:color="auto" w:fill="auto"/>
            <w:vAlign w:val="center"/>
          </w:tcPr>
          <w:p w14:paraId="7B6BB7A5" w14:textId="2A1898CF" w:rsidR="00AF5918" w:rsidRPr="00EF29F2" w:rsidRDefault="00AF5918"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10, ukrep 1</w:t>
            </w:r>
          </w:p>
        </w:tc>
        <w:tc>
          <w:tcPr>
            <w:tcW w:w="2808" w:type="dxa"/>
            <w:shd w:val="clear" w:color="auto" w:fill="auto"/>
            <w:vAlign w:val="center"/>
          </w:tcPr>
          <w:p w14:paraId="6E7141E2" w14:textId="78246B54" w:rsidR="00AF5918" w:rsidRPr="00EF29F2" w:rsidRDefault="00AF5918"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10.1</w:t>
            </w:r>
          </w:p>
        </w:tc>
      </w:tr>
      <w:tr w:rsidR="00947C09" w:rsidRPr="00EF29F2" w14:paraId="47F77DC3" w14:textId="77777777" w:rsidTr="003620B1">
        <w:trPr>
          <w:trHeight w:val="20"/>
        </w:trPr>
        <w:tc>
          <w:tcPr>
            <w:tcW w:w="3507" w:type="dxa"/>
            <w:vMerge w:val="restart"/>
            <w:shd w:val="clear" w:color="auto" w:fill="auto"/>
            <w:hideMark/>
          </w:tcPr>
          <w:p w14:paraId="7F6C4C2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Služba za pravne in kadrovske zadeve</w:t>
            </w:r>
          </w:p>
        </w:tc>
        <w:tc>
          <w:tcPr>
            <w:tcW w:w="2745" w:type="dxa"/>
            <w:shd w:val="clear" w:color="auto" w:fill="auto"/>
            <w:vAlign w:val="center"/>
            <w:hideMark/>
          </w:tcPr>
          <w:p w14:paraId="78B1A5F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w:t>
            </w:r>
          </w:p>
        </w:tc>
        <w:tc>
          <w:tcPr>
            <w:tcW w:w="2808" w:type="dxa"/>
            <w:shd w:val="clear" w:color="auto" w:fill="auto"/>
            <w:vAlign w:val="center"/>
          </w:tcPr>
          <w:p w14:paraId="5237F67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137C633D" w14:textId="77777777" w:rsidTr="003620B1">
        <w:trPr>
          <w:trHeight w:val="20"/>
        </w:trPr>
        <w:tc>
          <w:tcPr>
            <w:tcW w:w="3507" w:type="dxa"/>
            <w:vMerge/>
            <w:shd w:val="clear" w:color="auto" w:fill="auto"/>
            <w:hideMark/>
          </w:tcPr>
          <w:p w14:paraId="7CA07AB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390359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3E63BDF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5.2, 5.3</w:t>
            </w:r>
          </w:p>
        </w:tc>
      </w:tr>
      <w:tr w:rsidR="00947C09" w:rsidRPr="00EF29F2" w14:paraId="46DF7F96" w14:textId="77777777" w:rsidTr="003620B1">
        <w:trPr>
          <w:trHeight w:val="20"/>
        </w:trPr>
        <w:tc>
          <w:tcPr>
            <w:tcW w:w="3507" w:type="dxa"/>
            <w:vMerge w:val="restart"/>
            <w:shd w:val="clear" w:color="auto" w:fill="auto"/>
            <w:hideMark/>
          </w:tcPr>
          <w:p w14:paraId="25F7C3D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Služba za investicije in ravnanje s stvarnim premoženjem</w:t>
            </w:r>
          </w:p>
        </w:tc>
        <w:tc>
          <w:tcPr>
            <w:tcW w:w="2745" w:type="dxa"/>
            <w:shd w:val="clear" w:color="auto" w:fill="auto"/>
            <w:vAlign w:val="center"/>
            <w:hideMark/>
          </w:tcPr>
          <w:p w14:paraId="2D21278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w:t>
            </w:r>
          </w:p>
        </w:tc>
        <w:tc>
          <w:tcPr>
            <w:tcW w:w="2808" w:type="dxa"/>
            <w:shd w:val="clear" w:color="auto" w:fill="auto"/>
            <w:vAlign w:val="center"/>
          </w:tcPr>
          <w:p w14:paraId="6BF5919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3B728DA" w14:textId="77777777" w:rsidTr="003620B1">
        <w:trPr>
          <w:trHeight w:val="20"/>
        </w:trPr>
        <w:tc>
          <w:tcPr>
            <w:tcW w:w="3507" w:type="dxa"/>
            <w:vMerge/>
            <w:shd w:val="clear" w:color="auto" w:fill="auto"/>
            <w:hideMark/>
          </w:tcPr>
          <w:p w14:paraId="072E71A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BCA536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2</w:t>
            </w:r>
          </w:p>
        </w:tc>
        <w:tc>
          <w:tcPr>
            <w:tcW w:w="2808" w:type="dxa"/>
            <w:shd w:val="clear" w:color="auto" w:fill="auto"/>
            <w:vAlign w:val="center"/>
          </w:tcPr>
          <w:p w14:paraId="3BED8FE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66BDC39" w14:textId="77777777" w:rsidTr="003620B1">
        <w:trPr>
          <w:trHeight w:val="20"/>
        </w:trPr>
        <w:tc>
          <w:tcPr>
            <w:tcW w:w="3507" w:type="dxa"/>
            <w:vMerge w:val="restart"/>
            <w:shd w:val="clear" w:color="auto" w:fill="auto"/>
            <w:hideMark/>
          </w:tcPr>
          <w:p w14:paraId="44A6FE0C" w14:textId="121359E2"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Služba za upravno poslovanje</w:t>
            </w:r>
            <w:r w:rsidR="009A6FDE" w:rsidRPr="00CA4568">
              <w:rPr>
                <w:rFonts w:ascii="Arial" w:eastAsia="Calibri" w:hAnsi="Arial" w:cs="Arial"/>
                <w:color w:val="000000"/>
                <w:sz w:val="20"/>
                <w:szCs w:val="20"/>
                <w:lang w:eastAsia="en-US"/>
              </w:rPr>
              <w:t>, splošne zadeve in informatiko</w:t>
            </w:r>
          </w:p>
        </w:tc>
        <w:tc>
          <w:tcPr>
            <w:tcW w:w="2745" w:type="dxa"/>
            <w:shd w:val="clear" w:color="auto" w:fill="auto"/>
            <w:vAlign w:val="center"/>
            <w:hideMark/>
          </w:tcPr>
          <w:p w14:paraId="556CFDC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4, 5</w:t>
            </w:r>
          </w:p>
        </w:tc>
        <w:tc>
          <w:tcPr>
            <w:tcW w:w="2808" w:type="dxa"/>
            <w:shd w:val="clear" w:color="auto" w:fill="auto"/>
            <w:vAlign w:val="center"/>
          </w:tcPr>
          <w:p w14:paraId="5151B3C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9EAED86" w14:textId="77777777" w:rsidTr="003620B1">
        <w:trPr>
          <w:trHeight w:val="20"/>
        </w:trPr>
        <w:tc>
          <w:tcPr>
            <w:tcW w:w="3507" w:type="dxa"/>
            <w:vMerge/>
            <w:shd w:val="clear" w:color="auto" w:fill="auto"/>
            <w:hideMark/>
          </w:tcPr>
          <w:p w14:paraId="32EC503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ECF5D0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3</w:t>
            </w:r>
          </w:p>
        </w:tc>
        <w:tc>
          <w:tcPr>
            <w:tcW w:w="2808" w:type="dxa"/>
            <w:shd w:val="clear" w:color="auto" w:fill="auto"/>
            <w:vAlign w:val="center"/>
          </w:tcPr>
          <w:p w14:paraId="64317F3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CAA7BA3" w14:textId="77777777" w:rsidTr="003620B1">
        <w:trPr>
          <w:trHeight w:val="20"/>
        </w:trPr>
        <w:tc>
          <w:tcPr>
            <w:tcW w:w="3507" w:type="dxa"/>
            <w:vMerge w:val="restart"/>
            <w:shd w:val="clear" w:color="auto" w:fill="auto"/>
            <w:hideMark/>
          </w:tcPr>
          <w:p w14:paraId="133E712A" w14:textId="77777777" w:rsidR="00947C09" w:rsidRPr="00CA4568"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Služba za proračun in finance</w:t>
            </w:r>
          </w:p>
        </w:tc>
        <w:tc>
          <w:tcPr>
            <w:tcW w:w="2745" w:type="dxa"/>
            <w:shd w:val="clear" w:color="auto" w:fill="auto"/>
            <w:vAlign w:val="center"/>
            <w:hideMark/>
          </w:tcPr>
          <w:p w14:paraId="5D88203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4A47B9A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171D7C7" w14:textId="77777777" w:rsidTr="003620B1">
        <w:trPr>
          <w:trHeight w:val="20"/>
        </w:trPr>
        <w:tc>
          <w:tcPr>
            <w:tcW w:w="3507" w:type="dxa"/>
            <w:vMerge/>
            <w:shd w:val="clear" w:color="auto" w:fill="auto"/>
            <w:hideMark/>
          </w:tcPr>
          <w:p w14:paraId="7355DDA0"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02432E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2</w:t>
            </w:r>
          </w:p>
        </w:tc>
        <w:tc>
          <w:tcPr>
            <w:tcW w:w="2808" w:type="dxa"/>
            <w:shd w:val="clear" w:color="auto" w:fill="auto"/>
            <w:vAlign w:val="center"/>
          </w:tcPr>
          <w:p w14:paraId="47C23B8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7AEB5D0" w14:textId="77777777" w:rsidTr="003620B1">
        <w:trPr>
          <w:trHeight w:val="20"/>
        </w:trPr>
        <w:tc>
          <w:tcPr>
            <w:tcW w:w="3507" w:type="dxa"/>
            <w:vMerge w:val="restart"/>
            <w:shd w:val="clear" w:color="auto" w:fill="auto"/>
            <w:hideMark/>
          </w:tcPr>
          <w:p w14:paraId="076F8FD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Inšpektorat RS za kulturo in medije (organ v sestavi MK)</w:t>
            </w:r>
          </w:p>
        </w:tc>
        <w:tc>
          <w:tcPr>
            <w:tcW w:w="2745" w:type="dxa"/>
            <w:shd w:val="clear" w:color="auto" w:fill="auto"/>
            <w:vAlign w:val="center"/>
            <w:hideMark/>
          </w:tcPr>
          <w:p w14:paraId="5DEDD47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5</w:t>
            </w:r>
          </w:p>
        </w:tc>
        <w:tc>
          <w:tcPr>
            <w:tcW w:w="2808" w:type="dxa"/>
            <w:shd w:val="clear" w:color="auto" w:fill="auto"/>
            <w:vAlign w:val="center"/>
          </w:tcPr>
          <w:p w14:paraId="07FCC8C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10009C6" w14:textId="77777777" w:rsidTr="003620B1">
        <w:trPr>
          <w:trHeight w:val="20"/>
        </w:trPr>
        <w:tc>
          <w:tcPr>
            <w:tcW w:w="3507" w:type="dxa"/>
            <w:vMerge/>
            <w:shd w:val="clear" w:color="auto" w:fill="auto"/>
            <w:hideMark/>
          </w:tcPr>
          <w:p w14:paraId="54819F4A"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BC8B29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2D7873D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7B134F13" w14:textId="77777777" w:rsidTr="003620B1">
        <w:trPr>
          <w:trHeight w:val="20"/>
        </w:trPr>
        <w:tc>
          <w:tcPr>
            <w:tcW w:w="3507" w:type="dxa"/>
            <w:vMerge/>
            <w:shd w:val="clear" w:color="auto" w:fill="auto"/>
            <w:hideMark/>
          </w:tcPr>
          <w:p w14:paraId="7983932B"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7B1D93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0CE6533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92E0F1B" w14:textId="77777777" w:rsidTr="003620B1">
        <w:trPr>
          <w:trHeight w:val="20"/>
        </w:trPr>
        <w:tc>
          <w:tcPr>
            <w:tcW w:w="3507" w:type="dxa"/>
            <w:vMerge/>
            <w:shd w:val="clear" w:color="auto" w:fill="auto"/>
            <w:hideMark/>
          </w:tcPr>
          <w:p w14:paraId="2ECD93E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FAFAC1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316A619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5.3</w:t>
            </w:r>
          </w:p>
        </w:tc>
      </w:tr>
      <w:tr w:rsidR="00947C09" w:rsidRPr="00EF29F2" w14:paraId="78FC00C6" w14:textId="77777777" w:rsidTr="003620B1">
        <w:trPr>
          <w:trHeight w:val="20"/>
        </w:trPr>
        <w:tc>
          <w:tcPr>
            <w:tcW w:w="3507" w:type="dxa"/>
            <w:vMerge/>
            <w:shd w:val="clear" w:color="auto" w:fill="auto"/>
            <w:hideMark/>
          </w:tcPr>
          <w:p w14:paraId="57065C5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A1083A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6</w:t>
            </w:r>
          </w:p>
        </w:tc>
        <w:tc>
          <w:tcPr>
            <w:tcW w:w="2808" w:type="dxa"/>
            <w:shd w:val="clear" w:color="auto" w:fill="auto"/>
            <w:vAlign w:val="center"/>
          </w:tcPr>
          <w:p w14:paraId="5696F9D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9D3A620" w14:textId="77777777" w:rsidTr="003620B1">
        <w:trPr>
          <w:trHeight w:val="70"/>
        </w:trPr>
        <w:tc>
          <w:tcPr>
            <w:tcW w:w="3507" w:type="dxa"/>
            <w:vMerge/>
            <w:shd w:val="clear" w:color="auto" w:fill="auto"/>
            <w:hideMark/>
          </w:tcPr>
          <w:p w14:paraId="76B6B14D"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9BCBD1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12, ukrep 1, 2</w:t>
            </w:r>
          </w:p>
        </w:tc>
        <w:tc>
          <w:tcPr>
            <w:tcW w:w="2808" w:type="dxa"/>
            <w:shd w:val="clear" w:color="auto" w:fill="auto"/>
            <w:vAlign w:val="center"/>
          </w:tcPr>
          <w:p w14:paraId="38AF581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37DFBBF" w14:textId="77777777" w:rsidTr="003620B1">
        <w:trPr>
          <w:trHeight w:val="20"/>
        </w:trPr>
        <w:tc>
          <w:tcPr>
            <w:tcW w:w="9060" w:type="dxa"/>
            <w:gridSpan w:val="3"/>
            <w:shd w:val="clear" w:color="auto" w:fill="DEEAF6"/>
            <w:noWrap/>
            <w:vAlign w:val="center"/>
          </w:tcPr>
          <w:p w14:paraId="26E392A8" w14:textId="326397E3" w:rsidR="00947C09" w:rsidRPr="00CA4568" w:rsidRDefault="00224E36"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Javne kulturne ustanove</w:t>
            </w:r>
          </w:p>
        </w:tc>
      </w:tr>
      <w:tr w:rsidR="00947C09" w:rsidRPr="00EF29F2" w14:paraId="593C8FB3" w14:textId="77777777" w:rsidTr="003620B1">
        <w:trPr>
          <w:trHeight w:val="20"/>
        </w:trPr>
        <w:tc>
          <w:tcPr>
            <w:tcW w:w="3507" w:type="dxa"/>
            <w:vMerge w:val="restart"/>
            <w:shd w:val="clear" w:color="auto" w:fill="auto"/>
            <w:hideMark/>
          </w:tcPr>
          <w:p w14:paraId="132F712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Slovenske splošne knjižnice (skupno 58 knjižnic, organiziranih v 10 </w:t>
            </w:r>
            <w:r w:rsidRPr="00EF29F2">
              <w:rPr>
                <w:rFonts w:ascii="Arial" w:eastAsia="Calibri" w:hAnsi="Arial" w:cs="Arial"/>
                <w:color w:val="000000"/>
                <w:sz w:val="20"/>
                <w:szCs w:val="20"/>
                <w:lang w:eastAsia="en-US"/>
              </w:rPr>
              <w:t>območij – poroča Sektor za muzeje, arhive in knjižnice na MK)</w:t>
            </w:r>
          </w:p>
        </w:tc>
        <w:tc>
          <w:tcPr>
            <w:tcW w:w="2745" w:type="dxa"/>
            <w:shd w:val="clear" w:color="auto" w:fill="auto"/>
            <w:vAlign w:val="center"/>
            <w:hideMark/>
          </w:tcPr>
          <w:p w14:paraId="1E14C9C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4, 5</w:t>
            </w:r>
          </w:p>
        </w:tc>
        <w:tc>
          <w:tcPr>
            <w:tcW w:w="2808" w:type="dxa"/>
            <w:shd w:val="clear" w:color="auto" w:fill="auto"/>
            <w:vAlign w:val="center"/>
          </w:tcPr>
          <w:p w14:paraId="1E8E6EC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466BB80" w14:textId="77777777" w:rsidTr="003620B1">
        <w:trPr>
          <w:trHeight w:val="20"/>
        </w:trPr>
        <w:tc>
          <w:tcPr>
            <w:tcW w:w="3507" w:type="dxa"/>
            <w:vMerge/>
            <w:shd w:val="clear" w:color="auto" w:fill="auto"/>
            <w:hideMark/>
          </w:tcPr>
          <w:p w14:paraId="0361A3D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3D7327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01B7E46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3.1, 3.2, 3.3</w:t>
            </w:r>
          </w:p>
          <w:p w14:paraId="06C165B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3.3*(8)</w:t>
            </w:r>
          </w:p>
        </w:tc>
      </w:tr>
      <w:tr w:rsidR="00947C09" w:rsidRPr="00EF29F2" w14:paraId="697D6ED7" w14:textId="77777777" w:rsidTr="003620B1">
        <w:trPr>
          <w:trHeight w:val="20"/>
        </w:trPr>
        <w:tc>
          <w:tcPr>
            <w:tcW w:w="3507" w:type="dxa"/>
            <w:vMerge/>
            <w:shd w:val="clear" w:color="auto" w:fill="auto"/>
            <w:hideMark/>
          </w:tcPr>
          <w:p w14:paraId="3433EE90"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753E96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 9, 12</w:t>
            </w:r>
          </w:p>
        </w:tc>
        <w:tc>
          <w:tcPr>
            <w:tcW w:w="2808" w:type="dxa"/>
            <w:shd w:val="clear" w:color="auto" w:fill="auto"/>
            <w:vAlign w:val="center"/>
          </w:tcPr>
          <w:p w14:paraId="792DB4C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4.3, 4.4, 4.5, 4.6</w:t>
            </w:r>
          </w:p>
        </w:tc>
      </w:tr>
      <w:tr w:rsidR="00947C09" w:rsidRPr="00EF29F2" w14:paraId="139FDB12" w14:textId="77777777" w:rsidTr="003620B1">
        <w:trPr>
          <w:trHeight w:val="20"/>
        </w:trPr>
        <w:tc>
          <w:tcPr>
            <w:tcW w:w="3507" w:type="dxa"/>
            <w:vMerge/>
            <w:shd w:val="clear" w:color="auto" w:fill="auto"/>
            <w:hideMark/>
          </w:tcPr>
          <w:p w14:paraId="0C1216A2"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CFB073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3551867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w:t>
            </w:r>
          </w:p>
        </w:tc>
      </w:tr>
      <w:tr w:rsidR="00947C09" w:rsidRPr="00EF29F2" w14:paraId="1AE4A6EE" w14:textId="77777777" w:rsidTr="003620B1">
        <w:trPr>
          <w:trHeight w:val="20"/>
        </w:trPr>
        <w:tc>
          <w:tcPr>
            <w:tcW w:w="3507" w:type="dxa"/>
            <w:vMerge/>
            <w:shd w:val="clear" w:color="auto" w:fill="auto"/>
            <w:hideMark/>
          </w:tcPr>
          <w:p w14:paraId="76A40D9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EAA41B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4, 7, 8</w:t>
            </w:r>
          </w:p>
        </w:tc>
        <w:tc>
          <w:tcPr>
            <w:tcW w:w="2808" w:type="dxa"/>
            <w:shd w:val="clear" w:color="auto" w:fill="auto"/>
            <w:vAlign w:val="center"/>
          </w:tcPr>
          <w:p w14:paraId="34A78D4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8.1, 8.2, 8.3, 8.4, 8.6, 8.7, 8.8</w:t>
            </w:r>
          </w:p>
        </w:tc>
      </w:tr>
      <w:tr w:rsidR="00947C09" w:rsidRPr="00EF29F2" w14:paraId="10E19767" w14:textId="77777777" w:rsidTr="003620B1">
        <w:trPr>
          <w:trHeight w:val="20"/>
        </w:trPr>
        <w:tc>
          <w:tcPr>
            <w:tcW w:w="3507" w:type="dxa"/>
            <w:vMerge w:val="restart"/>
            <w:shd w:val="clear" w:color="auto" w:fill="auto"/>
            <w:hideMark/>
          </w:tcPr>
          <w:p w14:paraId="50E4B7C6" w14:textId="77777777" w:rsidR="00947C09" w:rsidRPr="00EF29F2" w:rsidRDefault="00947C09" w:rsidP="003620B1">
            <w:pPr>
              <w:spacing w:after="0" w:line="259" w:lineRule="auto"/>
              <w:rPr>
                <w:rFonts w:ascii="Arial" w:eastAsia="Calibri" w:hAnsi="Arial" w:cs="Arial"/>
                <w:color w:val="000000"/>
                <w:sz w:val="20"/>
                <w:szCs w:val="20"/>
                <w:lang w:eastAsia="en-US"/>
              </w:rPr>
            </w:pPr>
            <w:bookmarkStart w:id="8" w:name="_Hlk72315339"/>
            <w:r w:rsidRPr="00CA4568">
              <w:rPr>
                <w:rFonts w:ascii="Arial" w:eastAsia="Calibri" w:hAnsi="Arial" w:cs="Arial"/>
                <w:color w:val="000000"/>
                <w:sz w:val="20"/>
                <w:szCs w:val="20"/>
                <w:lang w:eastAsia="en-US"/>
              </w:rPr>
              <w:t>Narodna in univerzitetna knjižnica Ljubljana (poroča Sektor za muzeje, arhive in knjižnice na MK</w:t>
            </w:r>
            <w:bookmarkEnd w:id="8"/>
            <w:r w:rsidRPr="00CA4568">
              <w:rPr>
                <w:rFonts w:ascii="Arial" w:eastAsia="Calibri" w:hAnsi="Arial" w:cs="Arial"/>
                <w:color w:val="000000"/>
                <w:sz w:val="20"/>
                <w:szCs w:val="20"/>
                <w:lang w:eastAsia="en-US"/>
              </w:rPr>
              <w:t>)</w:t>
            </w:r>
          </w:p>
        </w:tc>
        <w:tc>
          <w:tcPr>
            <w:tcW w:w="2745" w:type="dxa"/>
            <w:shd w:val="clear" w:color="auto" w:fill="auto"/>
            <w:vAlign w:val="center"/>
            <w:hideMark/>
          </w:tcPr>
          <w:p w14:paraId="716B136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4, 5</w:t>
            </w:r>
          </w:p>
        </w:tc>
        <w:tc>
          <w:tcPr>
            <w:tcW w:w="2808" w:type="dxa"/>
            <w:shd w:val="clear" w:color="auto" w:fill="auto"/>
            <w:vAlign w:val="center"/>
          </w:tcPr>
          <w:p w14:paraId="33D5170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00EE950" w14:textId="77777777" w:rsidTr="003620B1">
        <w:trPr>
          <w:trHeight w:val="20"/>
        </w:trPr>
        <w:tc>
          <w:tcPr>
            <w:tcW w:w="3507" w:type="dxa"/>
            <w:vMerge/>
            <w:shd w:val="clear" w:color="auto" w:fill="auto"/>
            <w:hideMark/>
          </w:tcPr>
          <w:p w14:paraId="397A09C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9D7174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6BA5BB4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w:t>
            </w:r>
          </w:p>
        </w:tc>
      </w:tr>
      <w:tr w:rsidR="00947C09" w:rsidRPr="00EF29F2" w14:paraId="77D4632A" w14:textId="77777777" w:rsidTr="003620B1">
        <w:trPr>
          <w:trHeight w:val="20"/>
        </w:trPr>
        <w:tc>
          <w:tcPr>
            <w:tcW w:w="3507" w:type="dxa"/>
            <w:vMerge/>
            <w:shd w:val="clear" w:color="auto" w:fill="auto"/>
            <w:hideMark/>
          </w:tcPr>
          <w:p w14:paraId="67197D6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7EC9C0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2B29A60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4.3, 4.12</w:t>
            </w:r>
          </w:p>
        </w:tc>
      </w:tr>
      <w:tr w:rsidR="00947C09" w:rsidRPr="00EF29F2" w14:paraId="6A438CB5" w14:textId="77777777" w:rsidTr="003620B1">
        <w:trPr>
          <w:trHeight w:val="20"/>
        </w:trPr>
        <w:tc>
          <w:tcPr>
            <w:tcW w:w="3507" w:type="dxa"/>
            <w:vMerge/>
            <w:shd w:val="clear" w:color="auto" w:fill="auto"/>
            <w:hideMark/>
          </w:tcPr>
          <w:p w14:paraId="29ED3AAB"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CF0881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02A0B4C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E1087AB" w14:textId="77777777" w:rsidTr="003620B1">
        <w:trPr>
          <w:trHeight w:val="20"/>
        </w:trPr>
        <w:tc>
          <w:tcPr>
            <w:tcW w:w="3507" w:type="dxa"/>
            <w:vMerge/>
            <w:shd w:val="clear" w:color="auto" w:fill="auto"/>
            <w:hideMark/>
          </w:tcPr>
          <w:p w14:paraId="3C79DCDD"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A1AE45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7, 8</w:t>
            </w:r>
          </w:p>
        </w:tc>
        <w:tc>
          <w:tcPr>
            <w:tcW w:w="2808" w:type="dxa"/>
            <w:shd w:val="clear" w:color="auto" w:fill="auto"/>
            <w:vAlign w:val="center"/>
          </w:tcPr>
          <w:p w14:paraId="64B710E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17AB8FE9" w14:textId="77777777" w:rsidTr="003620B1">
        <w:trPr>
          <w:trHeight w:val="20"/>
        </w:trPr>
        <w:tc>
          <w:tcPr>
            <w:tcW w:w="3507" w:type="dxa"/>
            <w:vMerge w:val="restart"/>
            <w:shd w:val="clear" w:color="auto" w:fill="auto"/>
          </w:tcPr>
          <w:p w14:paraId="3B31A0D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Arhivi (poroča Sektor za muzeje, arhive in knjižnice na MK)</w:t>
            </w:r>
          </w:p>
        </w:tc>
        <w:tc>
          <w:tcPr>
            <w:tcW w:w="2745" w:type="dxa"/>
            <w:shd w:val="clear" w:color="auto" w:fill="auto"/>
            <w:vAlign w:val="center"/>
          </w:tcPr>
          <w:p w14:paraId="79F3F2ED" w14:textId="0B6BDB1E"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shd w:val="clear" w:color="auto" w:fill="auto"/>
            <w:vAlign w:val="center"/>
          </w:tcPr>
          <w:p w14:paraId="1EBB6F5A" w14:textId="43C1C139"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234EE294" w14:textId="77777777" w:rsidTr="003620B1">
        <w:trPr>
          <w:trHeight w:val="20"/>
        </w:trPr>
        <w:tc>
          <w:tcPr>
            <w:tcW w:w="3507" w:type="dxa"/>
            <w:vMerge/>
            <w:shd w:val="clear" w:color="auto" w:fill="auto"/>
            <w:hideMark/>
          </w:tcPr>
          <w:p w14:paraId="2BBCAAA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FEC57D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28F26DE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p w14:paraId="77701E7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3.3*(8)</w:t>
            </w:r>
          </w:p>
        </w:tc>
      </w:tr>
      <w:tr w:rsidR="00947C09" w:rsidRPr="00EF29F2" w14:paraId="49FE7033" w14:textId="77777777" w:rsidTr="003620B1">
        <w:trPr>
          <w:trHeight w:val="20"/>
        </w:trPr>
        <w:tc>
          <w:tcPr>
            <w:tcW w:w="3507" w:type="dxa"/>
            <w:vMerge/>
            <w:shd w:val="clear" w:color="auto" w:fill="auto"/>
            <w:hideMark/>
          </w:tcPr>
          <w:p w14:paraId="245705B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983B91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9</w:t>
            </w:r>
          </w:p>
        </w:tc>
        <w:tc>
          <w:tcPr>
            <w:tcW w:w="2808" w:type="dxa"/>
            <w:shd w:val="clear" w:color="auto" w:fill="auto"/>
            <w:vAlign w:val="center"/>
          </w:tcPr>
          <w:p w14:paraId="0D607F4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4.3, 4.5, 4.9</w:t>
            </w:r>
          </w:p>
        </w:tc>
      </w:tr>
      <w:tr w:rsidR="00947C09" w:rsidRPr="00EF29F2" w14:paraId="462D7CCD" w14:textId="77777777" w:rsidTr="003620B1">
        <w:trPr>
          <w:trHeight w:val="20"/>
        </w:trPr>
        <w:tc>
          <w:tcPr>
            <w:tcW w:w="3507" w:type="dxa"/>
            <w:vMerge/>
            <w:shd w:val="clear" w:color="auto" w:fill="auto"/>
            <w:hideMark/>
          </w:tcPr>
          <w:p w14:paraId="412325FA"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C74AC4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230306E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79E72D18" w14:textId="77777777" w:rsidTr="003620B1">
        <w:trPr>
          <w:trHeight w:val="20"/>
        </w:trPr>
        <w:tc>
          <w:tcPr>
            <w:tcW w:w="3507" w:type="dxa"/>
            <w:vMerge/>
            <w:shd w:val="clear" w:color="auto" w:fill="auto"/>
            <w:hideMark/>
          </w:tcPr>
          <w:p w14:paraId="5A19A1FB"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4680E6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w:t>
            </w:r>
          </w:p>
        </w:tc>
        <w:tc>
          <w:tcPr>
            <w:tcW w:w="2808" w:type="dxa"/>
            <w:shd w:val="clear" w:color="auto" w:fill="auto"/>
            <w:vAlign w:val="center"/>
          </w:tcPr>
          <w:p w14:paraId="46FD2E5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w:t>
            </w:r>
          </w:p>
        </w:tc>
      </w:tr>
      <w:tr w:rsidR="00947C09" w:rsidRPr="00EF29F2" w14:paraId="1952D0D5" w14:textId="77777777" w:rsidTr="003620B1">
        <w:trPr>
          <w:trHeight w:val="20"/>
        </w:trPr>
        <w:tc>
          <w:tcPr>
            <w:tcW w:w="3507" w:type="dxa"/>
            <w:vMerge w:val="restart"/>
            <w:shd w:val="clear" w:color="auto" w:fill="auto"/>
            <w:hideMark/>
          </w:tcPr>
          <w:p w14:paraId="34B9F71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Muzeji (poroča Sektor za muzeje, arhive in knjižnice na MK)</w:t>
            </w:r>
          </w:p>
        </w:tc>
        <w:tc>
          <w:tcPr>
            <w:tcW w:w="2745" w:type="dxa"/>
            <w:shd w:val="clear" w:color="auto" w:fill="auto"/>
            <w:vAlign w:val="center"/>
            <w:hideMark/>
          </w:tcPr>
          <w:p w14:paraId="5D49137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577D45A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w:t>
            </w:r>
          </w:p>
          <w:p w14:paraId="7BE4F33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3.3*(4)</w:t>
            </w:r>
          </w:p>
        </w:tc>
      </w:tr>
      <w:tr w:rsidR="00947C09" w:rsidRPr="00EF29F2" w14:paraId="3B30F9E6" w14:textId="77777777" w:rsidTr="003620B1">
        <w:trPr>
          <w:trHeight w:val="20"/>
        </w:trPr>
        <w:tc>
          <w:tcPr>
            <w:tcW w:w="3507" w:type="dxa"/>
            <w:vMerge/>
            <w:shd w:val="clear" w:color="auto" w:fill="auto"/>
            <w:hideMark/>
          </w:tcPr>
          <w:p w14:paraId="1922450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2BF32F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0C12757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4.3, 4.5</w:t>
            </w:r>
          </w:p>
        </w:tc>
      </w:tr>
      <w:tr w:rsidR="00947C09" w:rsidRPr="00EF29F2" w14:paraId="40D38B9C" w14:textId="77777777" w:rsidTr="003620B1">
        <w:trPr>
          <w:trHeight w:val="20"/>
        </w:trPr>
        <w:tc>
          <w:tcPr>
            <w:tcW w:w="3507" w:type="dxa"/>
            <w:vMerge/>
            <w:shd w:val="clear" w:color="auto" w:fill="auto"/>
            <w:hideMark/>
          </w:tcPr>
          <w:p w14:paraId="60EFB1B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681860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1200B95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E6E2FEA" w14:textId="77777777" w:rsidTr="003620B1">
        <w:trPr>
          <w:trHeight w:val="20"/>
        </w:trPr>
        <w:tc>
          <w:tcPr>
            <w:tcW w:w="3507" w:type="dxa"/>
            <w:vMerge/>
            <w:shd w:val="clear" w:color="auto" w:fill="auto"/>
            <w:hideMark/>
          </w:tcPr>
          <w:p w14:paraId="0E9FB85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06EAA5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4</w:t>
            </w:r>
          </w:p>
        </w:tc>
        <w:tc>
          <w:tcPr>
            <w:tcW w:w="2808" w:type="dxa"/>
            <w:shd w:val="clear" w:color="auto" w:fill="auto"/>
            <w:vAlign w:val="center"/>
          </w:tcPr>
          <w:p w14:paraId="50894D7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62CF0361" w14:textId="77777777" w:rsidTr="003620B1">
        <w:trPr>
          <w:trHeight w:val="20"/>
        </w:trPr>
        <w:tc>
          <w:tcPr>
            <w:tcW w:w="3507" w:type="dxa"/>
            <w:vMerge w:val="restart"/>
            <w:shd w:val="clear" w:color="auto" w:fill="auto"/>
          </w:tcPr>
          <w:p w14:paraId="243101B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lastRenderedPageBreak/>
              <w:t>Galerije (poroča Sektor za umetnost na MK)</w:t>
            </w:r>
          </w:p>
        </w:tc>
        <w:tc>
          <w:tcPr>
            <w:tcW w:w="2745" w:type="dxa"/>
            <w:shd w:val="clear" w:color="auto" w:fill="auto"/>
            <w:vAlign w:val="center"/>
          </w:tcPr>
          <w:p w14:paraId="071CB8C8" w14:textId="7B1E91CD"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shd w:val="clear" w:color="auto" w:fill="auto"/>
            <w:vAlign w:val="center"/>
          </w:tcPr>
          <w:p w14:paraId="73E99390" w14:textId="5ECC6D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5CFA1735" w14:textId="77777777" w:rsidTr="003620B1">
        <w:trPr>
          <w:trHeight w:val="20"/>
        </w:trPr>
        <w:tc>
          <w:tcPr>
            <w:tcW w:w="3507" w:type="dxa"/>
            <w:vMerge/>
            <w:shd w:val="clear" w:color="auto" w:fill="auto"/>
            <w:hideMark/>
          </w:tcPr>
          <w:p w14:paraId="3AC19B0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065EA09" w14:textId="63906225"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w:t>
            </w:r>
            <w:r w:rsidR="00224E36" w:rsidRPr="00EF29F2">
              <w:rPr>
                <w:rFonts w:ascii="Arial" w:eastAsia="Calibri" w:hAnsi="Arial" w:cs="Arial"/>
                <w:color w:val="000000"/>
                <w:sz w:val="20"/>
                <w:szCs w:val="20"/>
                <w:lang w:eastAsia="en-US"/>
              </w:rPr>
              <w:t xml:space="preserve"> </w:t>
            </w:r>
            <w:r w:rsidRPr="00EF29F2">
              <w:rPr>
                <w:rFonts w:ascii="Arial" w:eastAsia="Calibri" w:hAnsi="Arial" w:cs="Arial"/>
                <w:color w:val="000000"/>
                <w:sz w:val="20"/>
                <w:szCs w:val="20"/>
                <w:lang w:eastAsia="en-US"/>
              </w:rPr>
              <w:t>3</w:t>
            </w:r>
          </w:p>
        </w:tc>
        <w:tc>
          <w:tcPr>
            <w:tcW w:w="2808" w:type="dxa"/>
            <w:shd w:val="clear" w:color="auto" w:fill="auto"/>
            <w:vAlign w:val="center"/>
          </w:tcPr>
          <w:p w14:paraId="50D02A7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tc>
      </w:tr>
      <w:tr w:rsidR="00947C09" w:rsidRPr="00EF29F2" w14:paraId="216C9EAE" w14:textId="77777777" w:rsidTr="003620B1">
        <w:trPr>
          <w:trHeight w:val="20"/>
        </w:trPr>
        <w:tc>
          <w:tcPr>
            <w:tcW w:w="3507" w:type="dxa"/>
            <w:vMerge/>
            <w:shd w:val="clear" w:color="auto" w:fill="auto"/>
            <w:hideMark/>
          </w:tcPr>
          <w:p w14:paraId="01592F63"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57BA85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03F6782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EBA2F4C" w14:textId="77777777" w:rsidTr="003620B1">
        <w:trPr>
          <w:trHeight w:val="20"/>
        </w:trPr>
        <w:tc>
          <w:tcPr>
            <w:tcW w:w="3507" w:type="dxa"/>
            <w:vMerge/>
            <w:shd w:val="clear" w:color="auto" w:fill="auto"/>
            <w:hideMark/>
          </w:tcPr>
          <w:p w14:paraId="5F102E42"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ACB8AE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3D9C42C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457573A" w14:textId="77777777" w:rsidTr="003620B1">
        <w:trPr>
          <w:trHeight w:val="20"/>
        </w:trPr>
        <w:tc>
          <w:tcPr>
            <w:tcW w:w="3507" w:type="dxa"/>
            <w:vMerge/>
            <w:shd w:val="clear" w:color="auto" w:fill="auto"/>
            <w:hideMark/>
          </w:tcPr>
          <w:p w14:paraId="37B54523"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02A10F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4</w:t>
            </w:r>
          </w:p>
        </w:tc>
        <w:tc>
          <w:tcPr>
            <w:tcW w:w="2808" w:type="dxa"/>
            <w:shd w:val="clear" w:color="auto" w:fill="auto"/>
            <w:vAlign w:val="center"/>
          </w:tcPr>
          <w:p w14:paraId="28DA28A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DE44474" w14:textId="77777777" w:rsidTr="003620B1">
        <w:trPr>
          <w:trHeight w:val="20"/>
        </w:trPr>
        <w:tc>
          <w:tcPr>
            <w:tcW w:w="3507" w:type="dxa"/>
            <w:vMerge w:val="restart"/>
            <w:shd w:val="clear" w:color="auto" w:fill="auto"/>
            <w:hideMark/>
          </w:tcPr>
          <w:p w14:paraId="35BA38D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Gledališča (poroča Sektor za umetnost na MK)</w:t>
            </w:r>
          </w:p>
        </w:tc>
        <w:tc>
          <w:tcPr>
            <w:tcW w:w="2745" w:type="dxa"/>
            <w:shd w:val="clear" w:color="auto" w:fill="auto"/>
            <w:vAlign w:val="center"/>
            <w:hideMark/>
          </w:tcPr>
          <w:p w14:paraId="44246C9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5</w:t>
            </w:r>
          </w:p>
        </w:tc>
        <w:tc>
          <w:tcPr>
            <w:tcW w:w="2808" w:type="dxa"/>
            <w:shd w:val="clear" w:color="auto" w:fill="auto"/>
            <w:vAlign w:val="center"/>
          </w:tcPr>
          <w:p w14:paraId="4466FC2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7E8F5F0" w14:textId="77777777" w:rsidTr="003620B1">
        <w:trPr>
          <w:trHeight w:val="20"/>
        </w:trPr>
        <w:tc>
          <w:tcPr>
            <w:tcW w:w="3507" w:type="dxa"/>
            <w:vMerge/>
            <w:shd w:val="clear" w:color="auto" w:fill="auto"/>
            <w:hideMark/>
          </w:tcPr>
          <w:p w14:paraId="7922D94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8F6490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2B5CF32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tc>
      </w:tr>
      <w:tr w:rsidR="00947C09" w:rsidRPr="00EF29F2" w14:paraId="3334E934" w14:textId="77777777" w:rsidTr="003620B1">
        <w:trPr>
          <w:trHeight w:val="20"/>
        </w:trPr>
        <w:tc>
          <w:tcPr>
            <w:tcW w:w="3507" w:type="dxa"/>
            <w:vMerge/>
            <w:shd w:val="clear" w:color="auto" w:fill="auto"/>
            <w:hideMark/>
          </w:tcPr>
          <w:p w14:paraId="2F2FB8B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4CD93E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6DB0D05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912E161" w14:textId="77777777" w:rsidTr="003620B1">
        <w:trPr>
          <w:trHeight w:val="20"/>
        </w:trPr>
        <w:tc>
          <w:tcPr>
            <w:tcW w:w="3507" w:type="dxa"/>
            <w:vMerge/>
            <w:shd w:val="clear" w:color="auto" w:fill="auto"/>
            <w:hideMark/>
          </w:tcPr>
          <w:p w14:paraId="0FE33CD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BA1F2D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2EEE5A8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D4DC00C" w14:textId="77777777" w:rsidTr="003620B1">
        <w:trPr>
          <w:trHeight w:val="20"/>
        </w:trPr>
        <w:tc>
          <w:tcPr>
            <w:tcW w:w="3507" w:type="dxa"/>
            <w:vMerge/>
            <w:shd w:val="clear" w:color="auto" w:fill="auto"/>
            <w:hideMark/>
          </w:tcPr>
          <w:p w14:paraId="345D09E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051973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4</w:t>
            </w:r>
          </w:p>
        </w:tc>
        <w:tc>
          <w:tcPr>
            <w:tcW w:w="2808" w:type="dxa"/>
            <w:shd w:val="clear" w:color="auto" w:fill="auto"/>
            <w:vAlign w:val="center"/>
          </w:tcPr>
          <w:p w14:paraId="052310F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CFAE12D" w14:textId="77777777" w:rsidTr="003620B1">
        <w:trPr>
          <w:trHeight w:val="20"/>
        </w:trPr>
        <w:tc>
          <w:tcPr>
            <w:tcW w:w="3507" w:type="dxa"/>
            <w:vMerge w:val="restart"/>
            <w:shd w:val="clear" w:color="auto" w:fill="auto"/>
            <w:hideMark/>
          </w:tcPr>
          <w:p w14:paraId="1ACD65A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Javne glasbene ustanove (Slovenska filharmonija, SNG Opera in balet Ljubljana ipd. – poroča Sektor za umetnost na MK)</w:t>
            </w:r>
          </w:p>
        </w:tc>
        <w:tc>
          <w:tcPr>
            <w:tcW w:w="2745" w:type="dxa"/>
            <w:shd w:val="clear" w:color="auto" w:fill="auto"/>
            <w:vAlign w:val="center"/>
            <w:hideMark/>
          </w:tcPr>
          <w:p w14:paraId="54C2651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w:t>
            </w:r>
          </w:p>
        </w:tc>
        <w:tc>
          <w:tcPr>
            <w:tcW w:w="2808" w:type="dxa"/>
            <w:shd w:val="clear" w:color="auto" w:fill="auto"/>
            <w:vAlign w:val="center"/>
          </w:tcPr>
          <w:p w14:paraId="40AD8CA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6659248" w14:textId="77777777" w:rsidTr="003620B1">
        <w:trPr>
          <w:trHeight w:val="20"/>
        </w:trPr>
        <w:tc>
          <w:tcPr>
            <w:tcW w:w="3507" w:type="dxa"/>
            <w:vMerge/>
            <w:shd w:val="clear" w:color="auto" w:fill="auto"/>
            <w:hideMark/>
          </w:tcPr>
          <w:p w14:paraId="1F9D5FC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36F31D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0BD9322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tc>
      </w:tr>
      <w:tr w:rsidR="00947C09" w:rsidRPr="00EF29F2" w14:paraId="2C05E73E" w14:textId="77777777" w:rsidTr="003620B1">
        <w:trPr>
          <w:trHeight w:val="20"/>
        </w:trPr>
        <w:tc>
          <w:tcPr>
            <w:tcW w:w="3507" w:type="dxa"/>
            <w:vMerge/>
            <w:shd w:val="clear" w:color="auto" w:fill="auto"/>
            <w:hideMark/>
          </w:tcPr>
          <w:p w14:paraId="21A989A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012C00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6A5DD01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739E6D77" w14:textId="77777777" w:rsidTr="003620B1">
        <w:trPr>
          <w:trHeight w:val="20"/>
        </w:trPr>
        <w:tc>
          <w:tcPr>
            <w:tcW w:w="3507" w:type="dxa"/>
            <w:vMerge/>
            <w:shd w:val="clear" w:color="auto" w:fill="auto"/>
            <w:hideMark/>
          </w:tcPr>
          <w:p w14:paraId="7984FC8D"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DD9B4E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23FE736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84D8565" w14:textId="77777777" w:rsidTr="003620B1">
        <w:trPr>
          <w:trHeight w:val="20"/>
        </w:trPr>
        <w:tc>
          <w:tcPr>
            <w:tcW w:w="3507" w:type="dxa"/>
            <w:vMerge/>
            <w:shd w:val="clear" w:color="auto" w:fill="auto"/>
            <w:hideMark/>
          </w:tcPr>
          <w:p w14:paraId="1FDA64C5"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8589AD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4</w:t>
            </w:r>
          </w:p>
        </w:tc>
        <w:tc>
          <w:tcPr>
            <w:tcW w:w="2808" w:type="dxa"/>
            <w:shd w:val="clear" w:color="auto" w:fill="auto"/>
            <w:vAlign w:val="center"/>
          </w:tcPr>
          <w:p w14:paraId="1A3898E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0B2DABE" w14:textId="77777777" w:rsidTr="003620B1">
        <w:trPr>
          <w:trHeight w:val="20"/>
        </w:trPr>
        <w:tc>
          <w:tcPr>
            <w:tcW w:w="3507" w:type="dxa"/>
            <w:vMerge w:val="restart"/>
            <w:shd w:val="clear" w:color="auto" w:fill="auto"/>
            <w:hideMark/>
          </w:tcPr>
          <w:p w14:paraId="21033A2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Javne ustanove za filmsko umetnost (Slovenski filmski center (SFC), Viba film, </w:t>
            </w:r>
            <w:r w:rsidRPr="00EF29F2">
              <w:rPr>
                <w:rFonts w:ascii="Arial" w:eastAsia="Calibri" w:hAnsi="Arial" w:cs="Arial"/>
                <w:color w:val="000000"/>
                <w:sz w:val="20"/>
                <w:szCs w:val="20"/>
                <w:lang w:eastAsia="en-US"/>
              </w:rPr>
              <w:t>Slovenski filmski muzej – poroča Sektor za umetnost na MK)</w:t>
            </w:r>
          </w:p>
        </w:tc>
        <w:tc>
          <w:tcPr>
            <w:tcW w:w="2745" w:type="dxa"/>
            <w:shd w:val="clear" w:color="auto" w:fill="auto"/>
            <w:vAlign w:val="center"/>
            <w:hideMark/>
          </w:tcPr>
          <w:p w14:paraId="13D9AD9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3, 5</w:t>
            </w:r>
          </w:p>
        </w:tc>
        <w:tc>
          <w:tcPr>
            <w:tcW w:w="2808" w:type="dxa"/>
            <w:shd w:val="clear" w:color="auto" w:fill="auto"/>
            <w:vAlign w:val="center"/>
          </w:tcPr>
          <w:p w14:paraId="20E4B2F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0FE5AB1" w14:textId="77777777" w:rsidTr="003620B1">
        <w:trPr>
          <w:trHeight w:val="20"/>
        </w:trPr>
        <w:tc>
          <w:tcPr>
            <w:tcW w:w="3507" w:type="dxa"/>
            <w:vMerge/>
            <w:shd w:val="clear" w:color="auto" w:fill="auto"/>
            <w:hideMark/>
          </w:tcPr>
          <w:p w14:paraId="687E6E2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554EB2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35CDBDF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8619785" w14:textId="77777777" w:rsidTr="003620B1">
        <w:trPr>
          <w:trHeight w:val="20"/>
        </w:trPr>
        <w:tc>
          <w:tcPr>
            <w:tcW w:w="3507" w:type="dxa"/>
            <w:vMerge/>
            <w:shd w:val="clear" w:color="auto" w:fill="auto"/>
            <w:hideMark/>
          </w:tcPr>
          <w:p w14:paraId="28EA129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6D7FFF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9, 12</w:t>
            </w:r>
          </w:p>
        </w:tc>
        <w:tc>
          <w:tcPr>
            <w:tcW w:w="2808" w:type="dxa"/>
            <w:shd w:val="clear" w:color="auto" w:fill="auto"/>
            <w:vAlign w:val="center"/>
          </w:tcPr>
          <w:p w14:paraId="1783DA7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91AD3E7" w14:textId="77777777" w:rsidTr="003620B1">
        <w:trPr>
          <w:trHeight w:val="20"/>
        </w:trPr>
        <w:tc>
          <w:tcPr>
            <w:tcW w:w="3507" w:type="dxa"/>
            <w:vMerge/>
            <w:shd w:val="clear" w:color="auto" w:fill="auto"/>
            <w:hideMark/>
          </w:tcPr>
          <w:p w14:paraId="12FEA64E"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E3EC1C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589C8EB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9BF4675" w14:textId="77777777" w:rsidTr="003620B1">
        <w:trPr>
          <w:trHeight w:val="20"/>
        </w:trPr>
        <w:tc>
          <w:tcPr>
            <w:tcW w:w="3507" w:type="dxa"/>
            <w:vMerge/>
            <w:shd w:val="clear" w:color="auto" w:fill="auto"/>
            <w:hideMark/>
          </w:tcPr>
          <w:p w14:paraId="653FEFDA"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0E15B1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w:t>
            </w:r>
          </w:p>
        </w:tc>
        <w:tc>
          <w:tcPr>
            <w:tcW w:w="2808" w:type="dxa"/>
            <w:shd w:val="clear" w:color="auto" w:fill="auto"/>
            <w:vAlign w:val="center"/>
          </w:tcPr>
          <w:p w14:paraId="4070FDA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273ABE" w:rsidRPr="00EF29F2" w14:paraId="170C87CC" w14:textId="77777777" w:rsidTr="003620B1">
        <w:trPr>
          <w:trHeight w:val="20"/>
        </w:trPr>
        <w:tc>
          <w:tcPr>
            <w:tcW w:w="3507" w:type="dxa"/>
            <w:vMerge w:val="restart"/>
            <w:shd w:val="clear" w:color="auto" w:fill="auto"/>
            <w:hideMark/>
          </w:tcPr>
          <w:p w14:paraId="49FED417" w14:textId="77777777" w:rsidR="00273ABE" w:rsidRPr="00EF29F2" w:rsidRDefault="00273ABE"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Cankarjev dom v Ljubljani (poroča Sektor za umetnost na MK)</w:t>
            </w:r>
          </w:p>
        </w:tc>
        <w:tc>
          <w:tcPr>
            <w:tcW w:w="2745" w:type="dxa"/>
            <w:shd w:val="clear" w:color="auto" w:fill="auto"/>
            <w:vAlign w:val="center"/>
            <w:hideMark/>
          </w:tcPr>
          <w:p w14:paraId="501B4B2C" w14:textId="77777777" w:rsidR="00273ABE" w:rsidRPr="00EF29F2" w:rsidRDefault="00273ABE"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5</w:t>
            </w:r>
          </w:p>
        </w:tc>
        <w:tc>
          <w:tcPr>
            <w:tcW w:w="2808" w:type="dxa"/>
            <w:shd w:val="clear" w:color="auto" w:fill="auto"/>
            <w:vAlign w:val="center"/>
          </w:tcPr>
          <w:p w14:paraId="5199DEFE" w14:textId="3ADFBA84"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273ABE" w:rsidRPr="00EF29F2" w14:paraId="11C19E9F" w14:textId="77777777" w:rsidTr="003620B1">
        <w:trPr>
          <w:trHeight w:val="20"/>
        </w:trPr>
        <w:tc>
          <w:tcPr>
            <w:tcW w:w="3507" w:type="dxa"/>
            <w:vMerge/>
            <w:shd w:val="clear" w:color="auto" w:fill="auto"/>
          </w:tcPr>
          <w:p w14:paraId="6FD114C7" w14:textId="77777777" w:rsidR="00273ABE" w:rsidRPr="00EF29F2" w:rsidRDefault="00273ABE"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tcPr>
          <w:p w14:paraId="43170689" w14:textId="3474E1C9" w:rsidR="00273ABE" w:rsidRPr="00EF29F2" w:rsidRDefault="00273ABE"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 xml:space="preserve">Cilj 3, ukrep </w:t>
            </w:r>
            <w:r w:rsidR="00977001" w:rsidRPr="00EF29F2">
              <w:rPr>
                <w:rFonts w:ascii="Arial" w:eastAsia="Calibri" w:hAnsi="Arial" w:cs="Arial"/>
                <w:color w:val="000000"/>
                <w:sz w:val="20"/>
                <w:szCs w:val="20"/>
                <w:lang w:eastAsia="en-US"/>
              </w:rPr>
              <w:t>2, 3</w:t>
            </w:r>
          </w:p>
        </w:tc>
        <w:tc>
          <w:tcPr>
            <w:tcW w:w="2808" w:type="dxa"/>
            <w:shd w:val="clear" w:color="auto" w:fill="auto"/>
            <w:vAlign w:val="center"/>
          </w:tcPr>
          <w:p w14:paraId="65629381" w14:textId="12ED2A70"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 3.2*(4), 3.3*(4)</w:t>
            </w:r>
          </w:p>
        </w:tc>
      </w:tr>
      <w:tr w:rsidR="00273ABE" w:rsidRPr="00EF29F2" w14:paraId="1E4D6306" w14:textId="77777777" w:rsidTr="003620B1">
        <w:trPr>
          <w:trHeight w:val="20"/>
        </w:trPr>
        <w:tc>
          <w:tcPr>
            <w:tcW w:w="3507" w:type="dxa"/>
            <w:vMerge/>
            <w:shd w:val="clear" w:color="auto" w:fill="auto"/>
          </w:tcPr>
          <w:p w14:paraId="07DF0F91" w14:textId="77777777" w:rsidR="00273ABE" w:rsidRPr="00EF29F2" w:rsidRDefault="00273ABE"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tcPr>
          <w:p w14:paraId="1364D684" w14:textId="734C8B4B"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9, 12</w:t>
            </w:r>
          </w:p>
        </w:tc>
        <w:tc>
          <w:tcPr>
            <w:tcW w:w="2808" w:type="dxa"/>
            <w:shd w:val="clear" w:color="auto" w:fill="auto"/>
            <w:vAlign w:val="center"/>
          </w:tcPr>
          <w:p w14:paraId="1E863935" w14:textId="625BE02E"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4.4, 4.5</w:t>
            </w:r>
          </w:p>
        </w:tc>
      </w:tr>
      <w:tr w:rsidR="00273ABE" w:rsidRPr="00EF29F2" w14:paraId="5FADB867" w14:textId="77777777" w:rsidTr="003620B1">
        <w:trPr>
          <w:trHeight w:val="20"/>
        </w:trPr>
        <w:tc>
          <w:tcPr>
            <w:tcW w:w="3507" w:type="dxa"/>
            <w:vMerge/>
            <w:shd w:val="clear" w:color="auto" w:fill="auto"/>
          </w:tcPr>
          <w:p w14:paraId="2A0E5FB9" w14:textId="77777777" w:rsidR="00273ABE" w:rsidRPr="00EF29F2" w:rsidRDefault="00273ABE"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tcPr>
          <w:p w14:paraId="047AF515" w14:textId="0A1773CB"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7C18D4EE" w14:textId="3FB4AC0B"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w:t>
            </w:r>
          </w:p>
        </w:tc>
      </w:tr>
      <w:tr w:rsidR="00273ABE" w:rsidRPr="00EF29F2" w14:paraId="61110135" w14:textId="77777777" w:rsidTr="003620B1">
        <w:trPr>
          <w:trHeight w:val="20"/>
        </w:trPr>
        <w:tc>
          <w:tcPr>
            <w:tcW w:w="3507" w:type="dxa"/>
            <w:vMerge/>
            <w:shd w:val="clear" w:color="auto" w:fill="auto"/>
          </w:tcPr>
          <w:p w14:paraId="4F5D1F1F" w14:textId="77777777" w:rsidR="00273ABE" w:rsidRPr="00EF29F2" w:rsidRDefault="00273ABE"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tcPr>
          <w:p w14:paraId="427FC386" w14:textId="078EEE3E"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4</w:t>
            </w:r>
          </w:p>
        </w:tc>
        <w:tc>
          <w:tcPr>
            <w:tcW w:w="2808" w:type="dxa"/>
            <w:shd w:val="clear" w:color="auto" w:fill="auto"/>
            <w:vAlign w:val="center"/>
          </w:tcPr>
          <w:p w14:paraId="3A7CCEA9" w14:textId="174B13D6" w:rsidR="00273ABE" w:rsidRPr="00EF29F2" w:rsidRDefault="00977001"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8.1*(4)</w:t>
            </w:r>
          </w:p>
        </w:tc>
      </w:tr>
      <w:tr w:rsidR="00947C09" w:rsidRPr="00EF29F2" w14:paraId="69F43F7D" w14:textId="77777777" w:rsidTr="003620B1">
        <w:trPr>
          <w:trHeight w:val="20"/>
        </w:trPr>
        <w:tc>
          <w:tcPr>
            <w:tcW w:w="3507" w:type="dxa"/>
            <w:vMerge w:val="restart"/>
            <w:shd w:val="clear" w:color="auto" w:fill="auto"/>
            <w:hideMark/>
          </w:tcPr>
          <w:p w14:paraId="56C26890" w14:textId="340327CE"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Javni sklad RS za </w:t>
            </w:r>
            <w:r w:rsidRPr="006037F9">
              <w:rPr>
                <w:rFonts w:ascii="Arial" w:eastAsia="Calibri" w:hAnsi="Arial" w:cs="Arial"/>
                <w:color w:val="000000"/>
                <w:sz w:val="20"/>
                <w:szCs w:val="20"/>
                <w:lang w:eastAsia="en-US"/>
              </w:rPr>
              <w:t>kulturne dejavnosti – JSKD</w:t>
            </w:r>
          </w:p>
        </w:tc>
        <w:tc>
          <w:tcPr>
            <w:tcW w:w="2745" w:type="dxa"/>
            <w:shd w:val="clear" w:color="auto" w:fill="auto"/>
            <w:vAlign w:val="center"/>
            <w:hideMark/>
          </w:tcPr>
          <w:p w14:paraId="7B3232C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3, 4, 5</w:t>
            </w:r>
          </w:p>
        </w:tc>
        <w:tc>
          <w:tcPr>
            <w:tcW w:w="2808" w:type="dxa"/>
            <w:shd w:val="clear" w:color="auto" w:fill="auto"/>
            <w:vAlign w:val="center"/>
          </w:tcPr>
          <w:p w14:paraId="4FD2EDA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19F8127A" w14:textId="77777777" w:rsidTr="003620B1">
        <w:trPr>
          <w:trHeight w:val="20"/>
        </w:trPr>
        <w:tc>
          <w:tcPr>
            <w:tcW w:w="3507" w:type="dxa"/>
            <w:vMerge/>
            <w:shd w:val="clear" w:color="auto" w:fill="auto"/>
            <w:hideMark/>
          </w:tcPr>
          <w:p w14:paraId="5A34891B"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C7CC3D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4971488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tc>
      </w:tr>
      <w:tr w:rsidR="00947C09" w:rsidRPr="00EF29F2" w14:paraId="4A20C65B" w14:textId="77777777" w:rsidTr="003620B1">
        <w:trPr>
          <w:trHeight w:val="20"/>
        </w:trPr>
        <w:tc>
          <w:tcPr>
            <w:tcW w:w="3507" w:type="dxa"/>
            <w:vMerge/>
            <w:shd w:val="clear" w:color="auto" w:fill="auto"/>
            <w:hideMark/>
          </w:tcPr>
          <w:p w14:paraId="5CE984F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59F163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6, 12</w:t>
            </w:r>
          </w:p>
        </w:tc>
        <w:tc>
          <w:tcPr>
            <w:tcW w:w="2808" w:type="dxa"/>
            <w:shd w:val="clear" w:color="auto" w:fill="auto"/>
            <w:vAlign w:val="center"/>
          </w:tcPr>
          <w:p w14:paraId="4323A94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61B5ACFC" w14:textId="77777777" w:rsidTr="003620B1">
        <w:trPr>
          <w:trHeight w:val="20"/>
        </w:trPr>
        <w:tc>
          <w:tcPr>
            <w:tcW w:w="3507" w:type="dxa"/>
            <w:vMerge/>
            <w:shd w:val="clear" w:color="auto" w:fill="auto"/>
            <w:hideMark/>
          </w:tcPr>
          <w:p w14:paraId="66665D2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011C2E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446E977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460543F" w14:textId="77777777" w:rsidTr="003620B1">
        <w:trPr>
          <w:trHeight w:val="20"/>
        </w:trPr>
        <w:tc>
          <w:tcPr>
            <w:tcW w:w="3507" w:type="dxa"/>
            <w:vMerge/>
            <w:shd w:val="clear" w:color="auto" w:fill="auto"/>
            <w:hideMark/>
          </w:tcPr>
          <w:p w14:paraId="11BA379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FF3288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4</w:t>
            </w:r>
          </w:p>
        </w:tc>
        <w:tc>
          <w:tcPr>
            <w:tcW w:w="2808" w:type="dxa"/>
            <w:shd w:val="clear" w:color="auto" w:fill="auto"/>
            <w:vAlign w:val="center"/>
          </w:tcPr>
          <w:p w14:paraId="1E66448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8.1, 8.2, 8.4, 8.9</w:t>
            </w:r>
          </w:p>
        </w:tc>
      </w:tr>
      <w:tr w:rsidR="00947C09" w:rsidRPr="00EF29F2" w14:paraId="7496458C" w14:textId="77777777" w:rsidTr="003620B1">
        <w:trPr>
          <w:trHeight w:val="20"/>
        </w:trPr>
        <w:tc>
          <w:tcPr>
            <w:tcW w:w="3507" w:type="dxa"/>
            <w:vMerge w:val="restart"/>
            <w:shd w:val="clear" w:color="auto" w:fill="auto"/>
            <w:hideMark/>
          </w:tcPr>
          <w:p w14:paraId="0E8CE73B" w14:textId="781AD91B"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Javna agencija RS za knjigo</w:t>
            </w:r>
          </w:p>
          <w:p w14:paraId="4E8F7CF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 </w:t>
            </w:r>
          </w:p>
          <w:p w14:paraId="71B9712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 </w:t>
            </w:r>
          </w:p>
        </w:tc>
        <w:tc>
          <w:tcPr>
            <w:tcW w:w="2745" w:type="dxa"/>
            <w:shd w:val="clear" w:color="auto" w:fill="auto"/>
            <w:vAlign w:val="center"/>
            <w:hideMark/>
          </w:tcPr>
          <w:p w14:paraId="7237078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4, 5</w:t>
            </w:r>
          </w:p>
        </w:tc>
        <w:tc>
          <w:tcPr>
            <w:tcW w:w="2808" w:type="dxa"/>
            <w:shd w:val="clear" w:color="auto" w:fill="auto"/>
            <w:vAlign w:val="center"/>
          </w:tcPr>
          <w:p w14:paraId="4429044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471D32A" w14:textId="77777777" w:rsidTr="003620B1">
        <w:trPr>
          <w:trHeight w:val="20"/>
        </w:trPr>
        <w:tc>
          <w:tcPr>
            <w:tcW w:w="3507" w:type="dxa"/>
            <w:vMerge/>
            <w:shd w:val="clear" w:color="auto" w:fill="auto"/>
            <w:hideMark/>
          </w:tcPr>
          <w:p w14:paraId="43F714AE"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8E124C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3</w:t>
            </w:r>
          </w:p>
        </w:tc>
        <w:tc>
          <w:tcPr>
            <w:tcW w:w="2808" w:type="dxa"/>
            <w:shd w:val="clear" w:color="auto" w:fill="auto"/>
            <w:vAlign w:val="center"/>
          </w:tcPr>
          <w:p w14:paraId="704C269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w:t>
            </w:r>
          </w:p>
        </w:tc>
      </w:tr>
      <w:tr w:rsidR="00947C09" w:rsidRPr="00EF29F2" w14:paraId="00AF4821" w14:textId="77777777" w:rsidTr="003620B1">
        <w:trPr>
          <w:trHeight w:val="20"/>
        </w:trPr>
        <w:tc>
          <w:tcPr>
            <w:tcW w:w="3507" w:type="dxa"/>
            <w:vMerge/>
            <w:shd w:val="clear" w:color="auto" w:fill="auto"/>
            <w:hideMark/>
          </w:tcPr>
          <w:p w14:paraId="0DBEB76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88F507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4, 6, 12</w:t>
            </w:r>
          </w:p>
        </w:tc>
        <w:tc>
          <w:tcPr>
            <w:tcW w:w="2808" w:type="dxa"/>
            <w:shd w:val="clear" w:color="auto" w:fill="auto"/>
            <w:vAlign w:val="center"/>
          </w:tcPr>
          <w:p w14:paraId="5D0E17A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4.3, 4.4, 4.5</w:t>
            </w:r>
          </w:p>
        </w:tc>
      </w:tr>
      <w:tr w:rsidR="00947C09" w:rsidRPr="00EF29F2" w14:paraId="7DE3FFE4" w14:textId="77777777" w:rsidTr="003620B1">
        <w:trPr>
          <w:trHeight w:val="20"/>
        </w:trPr>
        <w:tc>
          <w:tcPr>
            <w:tcW w:w="3507" w:type="dxa"/>
            <w:vMerge/>
            <w:shd w:val="clear" w:color="auto" w:fill="auto"/>
            <w:hideMark/>
          </w:tcPr>
          <w:p w14:paraId="5F6ECC43"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89F21F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4BE7278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E11EF15" w14:textId="77777777" w:rsidTr="003620B1">
        <w:trPr>
          <w:trHeight w:val="212"/>
        </w:trPr>
        <w:tc>
          <w:tcPr>
            <w:tcW w:w="3507" w:type="dxa"/>
            <w:vMerge/>
            <w:shd w:val="clear" w:color="auto" w:fill="auto"/>
            <w:hideMark/>
          </w:tcPr>
          <w:p w14:paraId="2EDCC13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5ED50B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7</w:t>
            </w:r>
          </w:p>
        </w:tc>
        <w:tc>
          <w:tcPr>
            <w:tcW w:w="2808" w:type="dxa"/>
            <w:shd w:val="clear" w:color="auto" w:fill="auto"/>
            <w:vAlign w:val="center"/>
          </w:tcPr>
          <w:p w14:paraId="5C3D7DD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7E290A35" w14:textId="77777777" w:rsidTr="003620B1">
        <w:trPr>
          <w:trHeight w:val="20"/>
        </w:trPr>
        <w:tc>
          <w:tcPr>
            <w:tcW w:w="3507" w:type="dxa"/>
            <w:vMerge w:val="restart"/>
            <w:shd w:val="clear" w:color="auto" w:fill="auto"/>
            <w:hideMark/>
          </w:tcPr>
          <w:p w14:paraId="510DDF2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Radiotelevizija Slovenija (poroča Direktorat za medije na MK)</w:t>
            </w:r>
          </w:p>
        </w:tc>
        <w:tc>
          <w:tcPr>
            <w:tcW w:w="2745" w:type="dxa"/>
            <w:shd w:val="clear" w:color="auto" w:fill="auto"/>
            <w:vAlign w:val="center"/>
            <w:hideMark/>
          </w:tcPr>
          <w:p w14:paraId="1C35E16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3, 5</w:t>
            </w:r>
          </w:p>
        </w:tc>
        <w:tc>
          <w:tcPr>
            <w:tcW w:w="2808" w:type="dxa"/>
            <w:shd w:val="clear" w:color="auto" w:fill="auto"/>
            <w:vAlign w:val="center"/>
          </w:tcPr>
          <w:p w14:paraId="5A154C9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55EA141" w14:textId="77777777" w:rsidTr="003620B1">
        <w:trPr>
          <w:trHeight w:val="20"/>
        </w:trPr>
        <w:tc>
          <w:tcPr>
            <w:tcW w:w="3507" w:type="dxa"/>
            <w:vMerge/>
            <w:shd w:val="clear" w:color="auto" w:fill="auto"/>
            <w:hideMark/>
          </w:tcPr>
          <w:p w14:paraId="07799808"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ECA194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3</w:t>
            </w:r>
          </w:p>
        </w:tc>
        <w:tc>
          <w:tcPr>
            <w:tcW w:w="2808" w:type="dxa"/>
            <w:shd w:val="clear" w:color="auto" w:fill="auto"/>
            <w:vAlign w:val="center"/>
          </w:tcPr>
          <w:p w14:paraId="0A38F01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3.3</w:t>
            </w:r>
          </w:p>
        </w:tc>
      </w:tr>
      <w:tr w:rsidR="00947C09" w:rsidRPr="00EF29F2" w14:paraId="55A69550" w14:textId="77777777" w:rsidTr="003620B1">
        <w:trPr>
          <w:trHeight w:val="20"/>
        </w:trPr>
        <w:tc>
          <w:tcPr>
            <w:tcW w:w="3507" w:type="dxa"/>
            <w:vMerge/>
            <w:shd w:val="clear" w:color="auto" w:fill="auto"/>
            <w:hideMark/>
          </w:tcPr>
          <w:p w14:paraId="5A5D15BA"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017559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3, 4, 12</w:t>
            </w:r>
          </w:p>
        </w:tc>
        <w:tc>
          <w:tcPr>
            <w:tcW w:w="2808" w:type="dxa"/>
            <w:shd w:val="clear" w:color="auto" w:fill="auto"/>
            <w:vAlign w:val="center"/>
          </w:tcPr>
          <w:p w14:paraId="5A3C481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6F0027C" w14:textId="77777777" w:rsidTr="003620B1">
        <w:trPr>
          <w:trHeight w:val="20"/>
        </w:trPr>
        <w:tc>
          <w:tcPr>
            <w:tcW w:w="3507" w:type="dxa"/>
            <w:vMerge/>
            <w:shd w:val="clear" w:color="auto" w:fill="auto"/>
            <w:hideMark/>
          </w:tcPr>
          <w:p w14:paraId="72BAFAA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A2F85C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5C2D0A4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9F118EB" w14:textId="77777777" w:rsidTr="003620B1">
        <w:trPr>
          <w:trHeight w:val="20"/>
        </w:trPr>
        <w:tc>
          <w:tcPr>
            <w:tcW w:w="3507" w:type="dxa"/>
            <w:vMerge/>
            <w:shd w:val="clear" w:color="auto" w:fill="auto"/>
            <w:hideMark/>
          </w:tcPr>
          <w:p w14:paraId="009C2DD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297159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4</w:t>
            </w:r>
          </w:p>
        </w:tc>
        <w:tc>
          <w:tcPr>
            <w:tcW w:w="2808" w:type="dxa"/>
            <w:shd w:val="clear" w:color="auto" w:fill="auto"/>
            <w:vAlign w:val="center"/>
          </w:tcPr>
          <w:p w14:paraId="79248AE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7C7A29D" w14:textId="77777777" w:rsidTr="003620B1">
        <w:trPr>
          <w:trHeight w:val="20"/>
        </w:trPr>
        <w:tc>
          <w:tcPr>
            <w:tcW w:w="3507" w:type="dxa"/>
            <w:shd w:val="clear" w:color="auto" w:fill="auto"/>
            <w:hideMark/>
          </w:tcPr>
          <w:p w14:paraId="0155B0A3" w14:textId="3907E7C1"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Kulturni spomeniki v RS (poroča </w:t>
            </w:r>
            <w:r w:rsidR="00931365" w:rsidRPr="00EF29F2">
              <w:rPr>
                <w:rFonts w:ascii="Arial" w:eastAsia="Calibri" w:hAnsi="Arial" w:cs="Arial"/>
                <w:color w:val="000000"/>
                <w:sz w:val="20"/>
                <w:szCs w:val="20"/>
                <w:lang w:eastAsia="en-US"/>
              </w:rPr>
              <w:t xml:space="preserve">Služba za investicije in ravnanje s stvarnim premoženjem </w:t>
            </w:r>
            <w:r w:rsidRPr="00EF29F2">
              <w:rPr>
                <w:rFonts w:ascii="Arial" w:eastAsia="Calibri" w:hAnsi="Arial" w:cs="Arial"/>
                <w:color w:val="000000"/>
                <w:sz w:val="20"/>
                <w:szCs w:val="20"/>
                <w:lang w:eastAsia="en-US"/>
              </w:rPr>
              <w:t>na MK)</w:t>
            </w:r>
          </w:p>
        </w:tc>
        <w:tc>
          <w:tcPr>
            <w:tcW w:w="2745" w:type="dxa"/>
            <w:shd w:val="clear" w:color="auto" w:fill="auto"/>
            <w:vAlign w:val="center"/>
            <w:hideMark/>
          </w:tcPr>
          <w:p w14:paraId="4F6618B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 3</w:t>
            </w:r>
          </w:p>
        </w:tc>
        <w:tc>
          <w:tcPr>
            <w:tcW w:w="2808" w:type="dxa"/>
            <w:shd w:val="clear" w:color="auto" w:fill="auto"/>
            <w:vAlign w:val="center"/>
          </w:tcPr>
          <w:p w14:paraId="1ACEBA2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76147FBD" w14:textId="77777777" w:rsidTr="003620B1">
        <w:trPr>
          <w:trHeight w:val="20"/>
        </w:trPr>
        <w:tc>
          <w:tcPr>
            <w:tcW w:w="9060" w:type="dxa"/>
            <w:gridSpan w:val="3"/>
            <w:shd w:val="clear" w:color="auto" w:fill="9CC2E5"/>
            <w:vAlign w:val="center"/>
            <w:hideMark/>
          </w:tcPr>
          <w:p w14:paraId="32A16E62"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delo, družino, socialne zadeve in enake možnosti</w:t>
            </w:r>
          </w:p>
        </w:tc>
      </w:tr>
      <w:tr w:rsidR="00947C09" w:rsidRPr="00EF29F2" w14:paraId="7C070235" w14:textId="77777777" w:rsidTr="003620B1">
        <w:trPr>
          <w:trHeight w:val="20"/>
        </w:trPr>
        <w:tc>
          <w:tcPr>
            <w:tcW w:w="3507" w:type="dxa"/>
            <w:vMerge w:val="restart"/>
            <w:shd w:val="clear" w:color="auto" w:fill="auto"/>
            <w:hideMark/>
          </w:tcPr>
          <w:p w14:paraId="0B756335" w14:textId="63A7E462"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Direktorat za invalide </w:t>
            </w:r>
          </w:p>
        </w:tc>
        <w:tc>
          <w:tcPr>
            <w:tcW w:w="2745" w:type="dxa"/>
            <w:shd w:val="clear" w:color="auto" w:fill="auto"/>
            <w:vAlign w:val="center"/>
            <w:hideMark/>
          </w:tcPr>
          <w:p w14:paraId="316BB14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2, ukrep 3</w:t>
            </w:r>
          </w:p>
        </w:tc>
        <w:tc>
          <w:tcPr>
            <w:tcW w:w="2808" w:type="dxa"/>
            <w:shd w:val="clear" w:color="auto" w:fill="auto"/>
            <w:vAlign w:val="center"/>
          </w:tcPr>
          <w:p w14:paraId="0B7E015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2.1, 2.4</w:t>
            </w:r>
          </w:p>
        </w:tc>
      </w:tr>
      <w:tr w:rsidR="00947C09" w:rsidRPr="00EF29F2" w14:paraId="515C59FD" w14:textId="77777777" w:rsidTr="003620B1">
        <w:trPr>
          <w:trHeight w:val="20"/>
        </w:trPr>
        <w:tc>
          <w:tcPr>
            <w:tcW w:w="3507" w:type="dxa"/>
            <w:vMerge/>
            <w:shd w:val="clear" w:color="auto" w:fill="auto"/>
          </w:tcPr>
          <w:p w14:paraId="33EC98A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tcPr>
          <w:p w14:paraId="16A8F9A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shd w:val="clear" w:color="auto" w:fill="auto"/>
            <w:vAlign w:val="center"/>
          </w:tcPr>
          <w:p w14:paraId="6B7DBA2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tc>
      </w:tr>
      <w:tr w:rsidR="00947C09" w:rsidRPr="00EF29F2" w14:paraId="07B11D96" w14:textId="77777777" w:rsidTr="003620B1">
        <w:trPr>
          <w:trHeight w:val="20"/>
        </w:trPr>
        <w:tc>
          <w:tcPr>
            <w:tcW w:w="3507" w:type="dxa"/>
            <w:vMerge/>
            <w:shd w:val="clear" w:color="auto" w:fill="auto"/>
            <w:hideMark/>
          </w:tcPr>
          <w:p w14:paraId="5EF532A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FA5E2A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10, 12</w:t>
            </w:r>
          </w:p>
        </w:tc>
        <w:tc>
          <w:tcPr>
            <w:tcW w:w="2808" w:type="dxa"/>
            <w:shd w:val="clear" w:color="auto" w:fill="auto"/>
            <w:vAlign w:val="center"/>
          </w:tcPr>
          <w:p w14:paraId="19F5D9C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607F03EB" w14:textId="77777777" w:rsidTr="003620B1">
        <w:trPr>
          <w:trHeight w:val="20"/>
        </w:trPr>
        <w:tc>
          <w:tcPr>
            <w:tcW w:w="3507" w:type="dxa"/>
            <w:vMerge/>
            <w:shd w:val="clear" w:color="auto" w:fill="auto"/>
            <w:hideMark/>
          </w:tcPr>
          <w:p w14:paraId="30C8B8FE"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F6DB64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 3</w:t>
            </w:r>
          </w:p>
        </w:tc>
        <w:tc>
          <w:tcPr>
            <w:tcW w:w="2808" w:type="dxa"/>
            <w:shd w:val="clear" w:color="auto" w:fill="auto"/>
            <w:vAlign w:val="center"/>
          </w:tcPr>
          <w:p w14:paraId="4EF678A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5.3</w:t>
            </w:r>
          </w:p>
        </w:tc>
      </w:tr>
      <w:tr w:rsidR="00947C09" w:rsidRPr="00EF29F2" w14:paraId="6984F4AC" w14:textId="77777777" w:rsidTr="003620B1">
        <w:trPr>
          <w:trHeight w:val="20"/>
        </w:trPr>
        <w:tc>
          <w:tcPr>
            <w:tcW w:w="3507" w:type="dxa"/>
            <w:vMerge/>
            <w:shd w:val="clear" w:color="auto" w:fill="auto"/>
            <w:hideMark/>
          </w:tcPr>
          <w:p w14:paraId="03C62E22"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4E4871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6, ukrep 1, 6</w:t>
            </w:r>
          </w:p>
        </w:tc>
        <w:tc>
          <w:tcPr>
            <w:tcW w:w="2808" w:type="dxa"/>
            <w:shd w:val="clear" w:color="auto" w:fill="auto"/>
            <w:vAlign w:val="center"/>
          </w:tcPr>
          <w:p w14:paraId="2E1EAAA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6.1, 6.5, 6.6</w:t>
            </w:r>
          </w:p>
        </w:tc>
      </w:tr>
      <w:tr w:rsidR="00947C09" w:rsidRPr="00EF29F2" w14:paraId="3A7080C3" w14:textId="77777777" w:rsidTr="003620B1">
        <w:trPr>
          <w:trHeight w:val="20"/>
        </w:trPr>
        <w:tc>
          <w:tcPr>
            <w:tcW w:w="3507" w:type="dxa"/>
            <w:vMerge/>
            <w:shd w:val="clear" w:color="auto" w:fill="auto"/>
            <w:hideMark/>
          </w:tcPr>
          <w:p w14:paraId="2CAB52F0"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3997C9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11, ukrep 1, 2, 3</w:t>
            </w:r>
          </w:p>
        </w:tc>
        <w:tc>
          <w:tcPr>
            <w:tcW w:w="2808" w:type="dxa"/>
            <w:shd w:val="clear" w:color="auto" w:fill="auto"/>
            <w:vAlign w:val="center"/>
          </w:tcPr>
          <w:p w14:paraId="724E21B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2CF6D6D" w14:textId="77777777" w:rsidTr="003620B1">
        <w:trPr>
          <w:trHeight w:val="20"/>
        </w:trPr>
        <w:tc>
          <w:tcPr>
            <w:tcW w:w="3507" w:type="dxa"/>
            <w:vMerge/>
            <w:shd w:val="clear" w:color="auto" w:fill="auto"/>
            <w:hideMark/>
          </w:tcPr>
          <w:p w14:paraId="0908887E"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769007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13, ukrep 9</w:t>
            </w:r>
          </w:p>
        </w:tc>
        <w:tc>
          <w:tcPr>
            <w:tcW w:w="2808" w:type="dxa"/>
            <w:shd w:val="clear" w:color="auto" w:fill="auto"/>
            <w:vAlign w:val="center"/>
          </w:tcPr>
          <w:p w14:paraId="0243EC5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9201620" w14:textId="77777777" w:rsidTr="003620B1">
        <w:trPr>
          <w:trHeight w:val="20"/>
        </w:trPr>
        <w:tc>
          <w:tcPr>
            <w:tcW w:w="3507" w:type="dxa"/>
            <w:vMerge w:val="restart"/>
            <w:shd w:val="clear" w:color="auto" w:fill="auto"/>
            <w:hideMark/>
          </w:tcPr>
          <w:p w14:paraId="6AA5A692"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družino</w:t>
            </w:r>
          </w:p>
        </w:tc>
        <w:tc>
          <w:tcPr>
            <w:tcW w:w="2745" w:type="dxa"/>
            <w:shd w:val="clear" w:color="auto" w:fill="auto"/>
            <w:vAlign w:val="center"/>
            <w:hideMark/>
          </w:tcPr>
          <w:p w14:paraId="6FF413C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2, ukrep 2</w:t>
            </w:r>
          </w:p>
        </w:tc>
        <w:tc>
          <w:tcPr>
            <w:tcW w:w="2808" w:type="dxa"/>
            <w:shd w:val="clear" w:color="auto" w:fill="auto"/>
            <w:vAlign w:val="center"/>
          </w:tcPr>
          <w:p w14:paraId="01A8F08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CB18BF7" w14:textId="77777777" w:rsidTr="003620B1">
        <w:trPr>
          <w:trHeight w:val="20"/>
        </w:trPr>
        <w:tc>
          <w:tcPr>
            <w:tcW w:w="3507" w:type="dxa"/>
            <w:vMerge/>
            <w:shd w:val="clear" w:color="auto" w:fill="auto"/>
            <w:hideMark/>
          </w:tcPr>
          <w:p w14:paraId="6EFDB47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6016C0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6, ukrep 2, 4</w:t>
            </w:r>
          </w:p>
        </w:tc>
        <w:tc>
          <w:tcPr>
            <w:tcW w:w="2808" w:type="dxa"/>
            <w:shd w:val="clear" w:color="auto" w:fill="auto"/>
            <w:vAlign w:val="center"/>
          </w:tcPr>
          <w:p w14:paraId="4F9971D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6.2</w:t>
            </w:r>
          </w:p>
        </w:tc>
      </w:tr>
      <w:tr w:rsidR="00947C09" w:rsidRPr="00EF29F2" w14:paraId="33CA0228" w14:textId="77777777" w:rsidTr="003620B1">
        <w:trPr>
          <w:trHeight w:val="20"/>
        </w:trPr>
        <w:tc>
          <w:tcPr>
            <w:tcW w:w="3507" w:type="dxa"/>
            <w:vMerge/>
            <w:shd w:val="clear" w:color="auto" w:fill="auto"/>
            <w:hideMark/>
          </w:tcPr>
          <w:p w14:paraId="52535F6A"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38059C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12, ukrep 2</w:t>
            </w:r>
          </w:p>
        </w:tc>
        <w:tc>
          <w:tcPr>
            <w:tcW w:w="2808" w:type="dxa"/>
            <w:shd w:val="clear" w:color="auto" w:fill="auto"/>
            <w:vAlign w:val="center"/>
          </w:tcPr>
          <w:p w14:paraId="4E01BD5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23AB7E76" w14:textId="77777777" w:rsidTr="003620B1">
        <w:trPr>
          <w:trHeight w:val="20"/>
        </w:trPr>
        <w:tc>
          <w:tcPr>
            <w:tcW w:w="3507" w:type="dxa"/>
            <w:vMerge w:val="restart"/>
            <w:shd w:val="clear" w:color="auto" w:fill="auto"/>
            <w:hideMark/>
          </w:tcPr>
          <w:p w14:paraId="67C197EA"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lastRenderedPageBreak/>
              <w:t>Direktorat za socialne zadeve</w:t>
            </w:r>
          </w:p>
        </w:tc>
        <w:tc>
          <w:tcPr>
            <w:tcW w:w="2745" w:type="dxa"/>
            <w:shd w:val="clear" w:color="auto" w:fill="auto"/>
            <w:vAlign w:val="center"/>
            <w:hideMark/>
          </w:tcPr>
          <w:p w14:paraId="08EDCE9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2, ukrep 1, 4, 7</w:t>
            </w:r>
          </w:p>
        </w:tc>
        <w:tc>
          <w:tcPr>
            <w:tcW w:w="2808" w:type="dxa"/>
            <w:shd w:val="clear" w:color="auto" w:fill="auto"/>
            <w:vAlign w:val="center"/>
          </w:tcPr>
          <w:p w14:paraId="261C386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2.7</w:t>
            </w:r>
          </w:p>
        </w:tc>
      </w:tr>
      <w:tr w:rsidR="00947C09" w:rsidRPr="00EF29F2" w14:paraId="32047C82" w14:textId="77777777" w:rsidTr="003620B1">
        <w:trPr>
          <w:trHeight w:val="20"/>
        </w:trPr>
        <w:tc>
          <w:tcPr>
            <w:tcW w:w="3507" w:type="dxa"/>
            <w:vMerge/>
            <w:shd w:val="clear" w:color="auto" w:fill="auto"/>
            <w:hideMark/>
          </w:tcPr>
          <w:p w14:paraId="051F489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C2F920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2</w:t>
            </w:r>
          </w:p>
        </w:tc>
        <w:tc>
          <w:tcPr>
            <w:tcW w:w="2808" w:type="dxa"/>
            <w:shd w:val="clear" w:color="auto" w:fill="auto"/>
            <w:vAlign w:val="center"/>
          </w:tcPr>
          <w:p w14:paraId="68020EF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B46198F" w14:textId="77777777" w:rsidTr="003620B1">
        <w:trPr>
          <w:trHeight w:val="20"/>
        </w:trPr>
        <w:tc>
          <w:tcPr>
            <w:tcW w:w="3507" w:type="dxa"/>
            <w:vMerge/>
            <w:shd w:val="clear" w:color="auto" w:fill="auto"/>
            <w:hideMark/>
          </w:tcPr>
          <w:p w14:paraId="71296735"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C69503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4</w:t>
            </w:r>
          </w:p>
        </w:tc>
        <w:tc>
          <w:tcPr>
            <w:tcW w:w="2808" w:type="dxa"/>
            <w:shd w:val="clear" w:color="auto" w:fill="auto"/>
            <w:vAlign w:val="center"/>
          </w:tcPr>
          <w:p w14:paraId="4F383B4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w:t>
            </w:r>
          </w:p>
        </w:tc>
      </w:tr>
      <w:tr w:rsidR="00947C09" w:rsidRPr="00EF29F2" w14:paraId="33CEC692" w14:textId="77777777" w:rsidTr="003620B1">
        <w:trPr>
          <w:trHeight w:val="20"/>
        </w:trPr>
        <w:tc>
          <w:tcPr>
            <w:tcW w:w="3507" w:type="dxa"/>
            <w:vMerge/>
            <w:shd w:val="clear" w:color="auto" w:fill="auto"/>
            <w:hideMark/>
          </w:tcPr>
          <w:p w14:paraId="0B4F60D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F42BC1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6, ukrep 1, 2, 3, 5, 6</w:t>
            </w:r>
          </w:p>
        </w:tc>
        <w:tc>
          <w:tcPr>
            <w:tcW w:w="2808" w:type="dxa"/>
            <w:shd w:val="clear" w:color="auto" w:fill="auto"/>
            <w:vAlign w:val="center"/>
          </w:tcPr>
          <w:p w14:paraId="3E35DF9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60047131" w14:textId="77777777" w:rsidTr="003620B1">
        <w:trPr>
          <w:trHeight w:val="20"/>
        </w:trPr>
        <w:tc>
          <w:tcPr>
            <w:tcW w:w="3507" w:type="dxa"/>
            <w:vMerge/>
            <w:shd w:val="clear" w:color="auto" w:fill="auto"/>
            <w:hideMark/>
          </w:tcPr>
          <w:p w14:paraId="1EA4A36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D1DBAD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7, ukrep 1</w:t>
            </w:r>
          </w:p>
        </w:tc>
        <w:tc>
          <w:tcPr>
            <w:tcW w:w="2808" w:type="dxa"/>
            <w:shd w:val="clear" w:color="auto" w:fill="auto"/>
            <w:vAlign w:val="center"/>
          </w:tcPr>
          <w:p w14:paraId="6896108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3F97277A" w14:textId="77777777" w:rsidTr="003620B1">
        <w:trPr>
          <w:trHeight w:val="20"/>
        </w:trPr>
        <w:tc>
          <w:tcPr>
            <w:tcW w:w="3507" w:type="dxa"/>
            <w:vMerge/>
            <w:shd w:val="clear" w:color="auto" w:fill="auto"/>
            <w:hideMark/>
          </w:tcPr>
          <w:p w14:paraId="25774B7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C96752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13, ukrep 1, 3, 4, 5, 6, 8, 9, 10</w:t>
            </w:r>
          </w:p>
        </w:tc>
        <w:tc>
          <w:tcPr>
            <w:tcW w:w="2808" w:type="dxa"/>
            <w:shd w:val="clear" w:color="auto" w:fill="auto"/>
            <w:vAlign w:val="center"/>
          </w:tcPr>
          <w:p w14:paraId="63188AF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72856EB5" w14:textId="77777777" w:rsidTr="003620B1">
        <w:trPr>
          <w:trHeight w:val="20"/>
        </w:trPr>
        <w:tc>
          <w:tcPr>
            <w:tcW w:w="3507" w:type="dxa"/>
            <w:vMerge w:val="restart"/>
            <w:shd w:val="clear" w:color="auto" w:fill="auto"/>
            <w:hideMark/>
          </w:tcPr>
          <w:p w14:paraId="24D24AB0"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trg dela in zaposlovanje</w:t>
            </w:r>
          </w:p>
        </w:tc>
        <w:tc>
          <w:tcPr>
            <w:tcW w:w="2745" w:type="dxa"/>
            <w:shd w:val="clear" w:color="auto" w:fill="auto"/>
            <w:vAlign w:val="center"/>
            <w:hideMark/>
          </w:tcPr>
          <w:p w14:paraId="328813D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1, 5</w:t>
            </w:r>
          </w:p>
        </w:tc>
        <w:tc>
          <w:tcPr>
            <w:tcW w:w="2808" w:type="dxa"/>
            <w:shd w:val="clear" w:color="auto" w:fill="auto"/>
            <w:vAlign w:val="center"/>
          </w:tcPr>
          <w:p w14:paraId="296DC0AD" w14:textId="46942420" w:rsidR="00947C09" w:rsidRPr="00CA4568"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snapToGrid w:val="0"/>
                <w:sz w:val="20"/>
                <w:szCs w:val="20"/>
                <w:lang w:eastAsia="en-US"/>
              </w:rPr>
              <w:t>Niso poročali - pojasnilo</w:t>
            </w:r>
          </w:p>
        </w:tc>
      </w:tr>
      <w:tr w:rsidR="00947C09" w:rsidRPr="00EF29F2" w14:paraId="1A07B217" w14:textId="77777777" w:rsidTr="003620B1">
        <w:trPr>
          <w:trHeight w:val="20"/>
        </w:trPr>
        <w:tc>
          <w:tcPr>
            <w:tcW w:w="3507" w:type="dxa"/>
            <w:vMerge/>
            <w:shd w:val="clear" w:color="auto" w:fill="auto"/>
            <w:hideMark/>
          </w:tcPr>
          <w:p w14:paraId="03F508F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A66E03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 2</w:t>
            </w:r>
          </w:p>
        </w:tc>
        <w:tc>
          <w:tcPr>
            <w:tcW w:w="2808" w:type="dxa"/>
            <w:shd w:val="clear" w:color="auto" w:fill="auto"/>
            <w:vAlign w:val="center"/>
          </w:tcPr>
          <w:p w14:paraId="07B3DBE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5.1, 5.2, 5.3, 5.4</w:t>
            </w:r>
          </w:p>
        </w:tc>
      </w:tr>
      <w:tr w:rsidR="00947C09" w:rsidRPr="00EF29F2" w14:paraId="42E33A1E" w14:textId="77777777" w:rsidTr="003620B1">
        <w:trPr>
          <w:trHeight w:val="20"/>
        </w:trPr>
        <w:tc>
          <w:tcPr>
            <w:tcW w:w="3507" w:type="dxa"/>
            <w:shd w:val="clear" w:color="auto" w:fill="auto"/>
            <w:hideMark/>
          </w:tcPr>
          <w:p w14:paraId="3447E44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delovna razmerja in pravice iz dela</w:t>
            </w:r>
          </w:p>
        </w:tc>
        <w:tc>
          <w:tcPr>
            <w:tcW w:w="2745" w:type="dxa"/>
            <w:shd w:val="clear" w:color="auto" w:fill="auto"/>
            <w:vAlign w:val="center"/>
            <w:hideMark/>
          </w:tcPr>
          <w:p w14:paraId="450DACB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12, ukrep 3</w:t>
            </w:r>
          </w:p>
        </w:tc>
        <w:tc>
          <w:tcPr>
            <w:tcW w:w="2808" w:type="dxa"/>
            <w:shd w:val="clear" w:color="auto" w:fill="auto"/>
            <w:vAlign w:val="center"/>
          </w:tcPr>
          <w:p w14:paraId="38A8E84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 xml:space="preserve">Poročali za 5.1, 6.5, </w:t>
            </w:r>
          </w:p>
        </w:tc>
      </w:tr>
      <w:tr w:rsidR="00947C09" w:rsidRPr="00EF29F2" w14:paraId="602E5CE2" w14:textId="77777777" w:rsidTr="003620B1">
        <w:trPr>
          <w:trHeight w:val="20"/>
        </w:trPr>
        <w:tc>
          <w:tcPr>
            <w:tcW w:w="3507" w:type="dxa"/>
            <w:shd w:val="clear" w:color="auto" w:fill="auto"/>
            <w:hideMark/>
          </w:tcPr>
          <w:p w14:paraId="22395A5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Služba za enake </w:t>
            </w:r>
            <w:r w:rsidRPr="006037F9">
              <w:rPr>
                <w:rFonts w:ascii="Arial" w:eastAsia="Calibri" w:hAnsi="Arial" w:cs="Arial"/>
                <w:color w:val="000000"/>
                <w:sz w:val="20"/>
                <w:szCs w:val="20"/>
                <w:lang w:eastAsia="en-US"/>
              </w:rPr>
              <w:t>možnosti in evropsko koordinacijo</w:t>
            </w:r>
          </w:p>
        </w:tc>
        <w:tc>
          <w:tcPr>
            <w:tcW w:w="2745" w:type="dxa"/>
            <w:shd w:val="clear" w:color="auto" w:fill="auto"/>
            <w:vAlign w:val="center"/>
            <w:hideMark/>
          </w:tcPr>
          <w:p w14:paraId="0D4B22A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12, ukrep 2</w:t>
            </w:r>
          </w:p>
        </w:tc>
        <w:tc>
          <w:tcPr>
            <w:tcW w:w="2808" w:type="dxa"/>
            <w:shd w:val="clear" w:color="auto" w:fill="auto"/>
            <w:vAlign w:val="center"/>
          </w:tcPr>
          <w:p w14:paraId="167D4E3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DB0339F" w14:textId="77777777" w:rsidTr="003620B1">
        <w:trPr>
          <w:trHeight w:val="20"/>
        </w:trPr>
        <w:tc>
          <w:tcPr>
            <w:tcW w:w="3507" w:type="dxa"/>
            <w:shd w:val="clear" w:color="auto" w:fill="auto"/>
            <w:hideMark/>
          </w:tcPr>
          <w:p w14:paraId="6DAE403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Javni štipendijski, razvojni invalidski in preživninski sklad Republike Slovenije</w:t>
            </w:r>
          </w:p>
        </w:tc>
        <w:tc>
          <w:tcPr>
            <w:tcW w:w="2745" w:type="dxa"/>
            <w:shd w:val="clear" w:color="auto" w:fill="auto"/>
            <w:vAlign w:val="center"/>
            <w:hideMark/>
          </w:tcPr>
          <w:p w14:paraId="50E1557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FFFFFF"/>
            <w:vAlign w:val="center"/>
            <w:hideMark/>
          </w:tcPr>
          <w:p w14:paraId="6F98A2F3" w14:textId="4E2312AA" w:rsidR="00947C09" w:rsidRPr="00EF29F2" w:rsidRDefault="00947C09" w:rsidP="003620B1">
            <w:pPr>
              <w:spacing w:after="0" w:line="259" w:lineRule="auto"/>
              <w:jc w:val="both"/>
              <w:rPr>
                <w:rFonts w:ascii="Arial" w:eastAsia="Calibri" w:hAnsi="Arial" w:cs="Arial"/>
                <w:snapToGrid w:val="0"/>
                <w:color w:val="000000"/>
                <w:sz w:val="20"/>
                <w:szCs w:val="20"/>
                <w:lang w:eastAsia="en-US"/>
              </w:rPr>
            </w:pPr>
            <w:r w:rsidRPr="00EF29F2">
              <w:rPr>
                <w:rFonts w:ascii="Arial" w:eastAsia="Calibri" w:hAnsi="Arial" w:cs="Arial"/>
                <w:snapToGrid w:val="0"/>
                <w:color w:val="000000"/>
                <w:sz w:val="20"/>
                <w:szCs w:val="20"/>
                <w:lang w:eastAsia="en-US"/>
              </w:rPr>
              <w:t>3.3, 5.2, 5.3, 5.5</w:t>
            </w:r>
          </w:p>
        </w:tc>
      </w:tr>
      <w:tr w:rsidR="00947C09" w:rsidRPr="00EF29F2" w14:paraId="0AB0CECB" w14:textId="77777777" w:rsidTr="003620B1">
        <w:trPr>
          <w:trHeight w:val="20"/>
        </w:trPr>
        <w:tc>
          <w:tcPr>
            <w:tcW w:w="9060" w:type="dxa"/>
            <w:gridSpan w:val="3"/>
            <w:shd w:val="clear" w:color="auto" w:fill="9CC2E5"/>
            <w:hideMark/>
          </w:tcPr>
          <w:p w14:paraId="7BB9319A" w14:textId="3C3AAD2D" w:rsidR="00947C09" w:rsidRPr="00CA4568" w:rsidRDefault="00947C09" w:rsidP="003620B1">
            <w:pPr>
              <w:spacing w:after="0" w:line="259" w:lineRule="auto"/>
              <w:rPr>
                <w:rFonts w:ascii="Arial" w:eastAsia="Calibri" w:hAnsi="Arial" w:cs="Arial"/>
                <w:b/>
                <w:bCs/>
                <w:color w:val="000000"/>
                <w:sz w:val="20"/>
                <w:szCs w:val="20"/>
                <w:lang w:eastAsia="en-US"/>
              </w:rPr>
            </w:pPr>
            <w:bookmarkStart w:id="9" w:name="_Hlk72783634"/>
            <w:r w:rsidRPr="00CA4568">
              <w:rPr>
                <w:rFonts w:ascii="Arial" w:eastAsia="Calibri" w:hAnsi="Arial" w:cs="Arial"/>
                <w:b/>
                <w:bCs/>
                <w:color w:val="000000"/>
                <w:sz w:val="20"/>
                <w:szCs w:val="20"/>
                <w:lang w:eastAsia="en-US"/>
              </w:rPr>
              <w:t>Ministrstvo za infrastrukturo</w:t>
            </w:r>
          </w:p>
        </w:tc>
      </w:tr>
      <w:tr w:rsidR="00947C09" w:rsidRPr="00EF29F2" w14:paraId="00EACA3E" w14:textId="77777777" w:rsidTr="003620B1">
        <w:trPr>
          <w:trHeight w:val="20"/>
        </w:trPr>
        <w:tc>
          <w:tcPr>
            <w:tcW w:w="9060" w:type="dxa"/>
            <w:gridSpan w:val="3"/>
            <w:shd w:val="clear" w:color="auto" w:fill="DEEAF6"/>
            <w:hideMark/>
          </w:tcPr>
          <w:p w14:paraId="3BFA0050"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Direktorat za trajnostno </w:t>
            </w:r>
            <w:r w:rsidRPr="006037F9">
              <w:rPr>
                <w:rFonts w:ascii="Arial" w:eastAsia="Calibri" w:hAnsi="Arial" w:cs="Arial"/>
                <w:b/>
                <w:bCs/>
                <w:color w:val="000000"/>
                <w:sz w:val="20"/>
                <w:szCs w:val="20"/>
                <w:lang w:eastAsia="en-US"/>
              </w:rPr>
              <w:t>mobilnost in prometno politiko</w:t>
            </w:r>
          </w:p>
        </w:tc>
      </w:tr>
      <w:tr w:rsidR="00947C09" w:rsidRPr="00EF29F2" w14:paraId="766E5123" w14:textId="77777777" w:rsidTr="003620B1">
        <w:trPr>
          <w:trHeight w:val="20"/>
        </w:trPr>
        <w:tc>
          <w:tcPr>
            <w:tcW w:w="3507" w:type="dxa"/>
            <w:shd w:val="clear" w:color="auto" w:fill="auto"/>
            <w:hideMark/>
          </w:tcPr>
          <w:p w14:paraId="4A5D6372"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bCs/>
                <w:color w:val="000000"/>
                <w:sz w:val="20"/>
                <w:szCs w:val="20"/>
                <w:lang w:eastAsia="en-US"/>
              </w:rPr>
              <w:t>Sektor za javni potniški promet</w:t>
            </w:r>
          </w:p>
        </w:tc>
        <w:tc>
          <w:tcPr>
            <w:tcW w:w="2745" w:type="dxa"/>
            <w:shd w:val="clear" w:color="auto" w:fill="auto"/>
            <w:vAlign w:val="center"/>
            <w:hideMark/>
          </w:tcPr>
          <w:p w14:paraId="7BBCEBB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1</w:t>
            </w:r>
          </w:p>
        </w:tc>
        <w:tc>
          <w:tcPr>
            <w:tcW w:w="2808" w:type="dxa"/>
            <w:shd w:val="clear" w:color="auto" w:fill="auto"/>
            <w:vAlign w:val="center"/>
          </w:tcPr>
          <w:p w14:paraId="19ABFF5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3.1. 3.4</w:t>
            </w:r>
          </w:p>
        </w:tc>
      </w:tr>
      <w:tr w:rsidR="00947C09" w:rsidRPr="00EF29F2" w14:paraId="0349C9E1" w14:textId="77777777" w:rsidTr="003620B1">
        <w:trPr>
          <w:trHeight w:val="20"/>
        </w:trPr>
        <w:tc>
          <w:tcPr>
            <w:tcW w:w="9060" w:type="dxa"/>
            <w:gridSpan w:val="3"/>
            <w:shd w:val="clear" w:color="auto" w:fill="DEEAF6"/>
            <w:noWrap/>
            <w:vAlign w:val="center"/>
            <w:hideMark/>
          </w:tcPr>
          <w:p w14:paraId="012BAAF2"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Direktorat za letalski in pomorski promet</w:t>
            </w:r>
          </w:p>
        </w:tc>
      </w:tr>
      <w:tr w:rsidR="00947C09" w:rsidRPr="00EF29F2" w14:paraId="059C7060" w14:textId="77777777" w:rsidTr="003620B1">
        <w:trPr>
          <w:trHeight w:val="20"/>
        </w:trPr>
        <w:tc>
          <w:tcPr>
            <w:tcW w:w="3507" w:type="dxa"/>
            <w:shd w:val="clear" w:color="auto" w:fill="auto"/>
            <w:hideMark/>
          </w:tcPr>
          <w:p w14:paraId="40D2668D"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Sektor za letalstvo </w:t>
            </w:r>
          </w:p>
        </w:tc>
        <w:tc>
          <w:tcPr>
            <w:tcW w:w="2745" w:type="dxa"/>
            <w:shd w:val="clear" w:color="auto" w:fill="auto"/>
            <w:vAlign w:val="center"/>
            <w:hideMark/>
          </w:tcPr>
          <w:p w14:paraId="62B4FBD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1</w:t>
            </w:r>
          </w:p>
        </w:tc>
        <w:tc>
          <w:tcPr>
            <w:tcW w:w="2808" w:type="dxa"/>
            <w:shd w:val="clear" w:color="auto" w:fill="auto"/>
            <w:noWrap/>
            <w:vAlign w:val="center"/>
          </w:tcPr>
          <w:p w14:paraId="542E0C5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3.1</w:t>
            </w:r>
          </w:p>
        </w:tc>
      </w:tr>
      <w:tr w:rsidR="00947C09" w:rsidRPr="00EF29F2" w14:paraId="51F054CC" w14:textId="77777777" w:rsidTr="003620B1">
        <w:trPr>
          <w:trHeight w:val="20"/>
        </w:trPr>
        <w:tc>
          <w:tcPr>
            <w:tcW w:w="3507" w:type="dxa"/>
            <w:shd w:val="clear" w:color="auto" w:fill="auto"/>
            <w:hideMark/>
          </w:tcPr>
          <w:p w14:paraId="5D8FD5A2"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Sektor za pomorstvo </w:t>
            </w:r>
          </w:p>
        </w:tc>
        <w:tc>
          <w:tcPr>
            <w:tcW w:w="2745" w:type="dxa"/>
            <w:shd w:val="clear" w:color="auto" w:fill="auto"/>
            <w:vAlign w:val="center"/>
            <w:hideMark/>
          </w:tcPr>
          <w:p w14:paraId="7203A1F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1, 2</w:t>
            </w:r>
          </w:p>
        </w:tc>
        <w:tc>
          <w:tcPr>
            <w:tcW w:w="2808" w:type="dxa"/>
            <w:shd w:val="clear" w:color="auto" w:fill="auto"/>
            <w:noWrap/>
            <w:vAlign w:val="center"/>
          </w:tcPr>
          <w:p w14:paraId="106A1D3D" w14:textId="77777777" w:rsidR="00947C09" w:rsidRPr="00EF29F2" w:rsidRDefault="00947C09" w:rsidP="003620B1">
            <w:pPr>
              <w:spacing w:after="0" w:line="259" w:lineRule="auto"/>
              <w:rPr>
                <w:rFonts w:ascii="Arial" w:eastAsia="Calibri" w:hAnsi="Arial" w:cs="Arial"/>
                <w:sz w:val="20"/>
                <w:szCs w:val="20"/>
                <w:lang w:eastAsia="en-US"/>
              </w:rPr>
            </w:pPr>
            <w:r w:rsidRPr="00EF29F2">
              <w:rPr>
                <w:rFonts w:ascii="Arial" w:eastAsia="Calibri" w:hAnsi="Arial" w:cs="Arial"/>
                <w:sz w:val="20"/>
                <w:szCs w:val="20"/>
                <w:lang w:eastAsia="en-US"/>
              </w:rPr>
              <w:t>3.1, 3.5*</w:t>
            </w:r>
          </w:p>
        </w:tc>
      </w:tr>
      <w:tr w:rsidR="00947C09" w:rsidRPr="00EF29F2" w14:paraId="5C106921" w14:textId="77777777" w:rsidTr="003620B1">
        <w:trPr>
          <w:trHeight w:val="20"/>
        </w:trPr>
        <w:tc>
          <w:tcPr>
            <w:tcW w:w="9060" w:type="dxa"/>
            <w:gridSpan w:val="3"/>
            <w:shd w:val="clear" w:color="auto" w:fill="DEEAF6"/>
            <w:noWrap/>
            <w:vAlign w:val="center"/>
            <w:hideMark/>
          </w:tcPr>
          <w:p w14:paraId="0BF1F353"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Direktorat za kopenski </w:t>
            </w:r>
            <w:r w:rsidRPr="006037F9">
              <w:rPr>
                <w:rFonts w:ascii="Arial" w:eastAsia="Calibri" w:hAnsi="Arial" w:cs="Arial"/>
                <w:b/>
                <w:bCs/>
                <w:color w:val="000000"/>
                <w:sz w:val="20"/>
                <w:szCs w:val="20"/>
                <w:lang w:eastAsia="en-US"/>
              </w:rPr>
              <w:t>promet</w:t>
            </w:r>
          </w:p>
        </w:tc>
      </w:tr>
      <w:tr w:rsidR="00947C09" w:rsidRPr="00EF29F2" w14:paraId="1CB42FA2" w14:textId="77777777" w:rsidTr="003620B1">
        <w:trPr>
          <w:trHeight w:val="20"/>
        </w:trPr>
        <w:tc>
          <w:tcPr>
            <w:tcW w:w="3507" w:type="dxa"/>
            <w:shd w:val="clear" w:color="auto" w:fill="auto"/>
            <w:hideMark/>
          </w:tcPr>
          <w:p w14:paraId="7C9DF6BE"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Sektor za ceste</w:t>
            </w:r>
          </w:p>
        </w:tc>
        <w:tc>
          <w:tcPr>
            <w:tcW w:w="2745" w:type="dxa"/>
            <w:shd w:val="clear" w:color="auto" w:fill="auto"/>
            <w:vAlign w:val="center"/>
            <w:hideMark/>
          </w:tcPr>
          <w:p w14:paraId="530FDC7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1</w:t>
            </w:r>
          </w:p>
        </w:tc>
        <w:tc>
          <w:tcPr>
            <w:tcW w:w="2808" w:type="dxa"/>
            <w:shd w:val="clear" w:color="auto" w:fill="auto"/>
            <w:vAlign w:val="center"/>
          </w:tcPr>
          <w:p w14:paraId="2289D4C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3.1</w:t>
            </w:r>
          </w:p>
        </w:tc>
      </w:tr>
      <w:tr w:rsidR="00947C09" w:rsidRPr="00EF29F2" w14:paraId="2072FAA1" w14:textId="77777777" w:rsidTr="003620B1">
        <w:trPr>
          <w:trHeight w:val="20"/>
        </w:trPr>
        <w:tc>
          <w:tcPr>
            <w:tcW w:w="3507" w:type="dxa"/>
            <w:shd w:val="clear" w:color="auto" w:fill="auto"/>
          </w:tcPr>
          <w:p w14:paraId="479417D1"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Sektor za cestni promet in logistiko</w:t>
            </w:r>
          </w:p>
        </w:tc>
        <w:tc>
          <w:tcPr>
            <w:tcW w:w="2745" w:type="dxa"/>
            <w:shd w:val="clear" w:color="auto" w:fill="auto"/>
            <w:vAlign w:val="center"/>
          </w:tcPr>
          <w:p w14:paraId="17628F1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1</w:t>
            </w:r>
          </w:p>
        </w:tc>
        <w:tc>
          <w:tcPr>
            <w:tcW w:w="2808" w:type="dxa"/>
            <w:shd w:val="clear" w:color="auto" w:fill="auto"/>
            <w:vAlign w:val="center"/>
          </w:tcPr>
          <w:p w14:paraId="3B17F08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3.1</w:t>
            </w:r>
          </w:p>
        </w:tc>
      </w:tr>
      <w:tr w:rsidR="00947C09" w:rsidRPr="00EF29F2" w14:paraId="13CA8246" w14:textId="77777777" w:rsidTr="003620B1">
        <w:trPr>
          <w:trHeight w:val="20"/>
        </w:trPr>
        <w:tc>
          <w:tcPr>
            <w:tcW w:w="3507" w:type="dxa"/>
            <w:shd w:val="clear" w:color="auto" w:fill="auto"/>
          </w:tcPr>
          <w:p w14:paraId="7605C3EF"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Sektor za železnice in žičnice</w:t>
            </w:r>
          </w:p>
        </w:tc>
        <w:tc>
          <w:tcPr>
            <w:tcW w:w="2745" w:type="dxa"/>
            <w:shd w:val="clear" w:color="auto" w:fill="auto"/>
            <w:vAlign w:val="center"/>
          </w:tcPr>
          <w:p w14:paraId="563A92A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1</w:t>
            </w:r>
          </w:p>
        </w:tc>
        <w:tc>
          <w:tcPr>
            <w:tcW w:w="2808" w:type="dxa"/>
            <w:shd w:val="clear" w:color="auto" w:fill="auto"/>
            <w:vAlign w:val="center"/>
          </w:tcPr>
          <w:p w14:paraId="2019AB3A" w14:textId="77777777" w:rsidR="00947C09" w:rsidRPr="00EF29F2" w:rsidRDefault="00947C09" w:rsidP="003620B1">
            <w:pPr>
              <w:tabs>
                <w:tab w:val="center" w:pos="1296"/>
              </w:tabs>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3.1</w:t>
            </w:r>
          </w:p>
        </w:tc>
      </w:tr>
      <w:tr w:rsidR="00947C09" w:rsidRPr="00EF29F2" w14:paraId="71BB29A7" w14:textId="77777777" w:rsidTr="003620B1">
        <w:trPr>
          <w:trHeight w:val="20"/>
        </w:trPr>
        <w:tc>
          <w:tcPr>
            <w:tcW w:w="9060" w:type="dxa"/>
            <w:gridSpan w:val="3"/>
            <w:shd w:val="clear" w:color="auto" w:fill="DEEAF6"/>
            <w:noWrap/>
            <w:vAlign w:val="center"/>
            <w:hideMark/>
          </w:tcPr>
          <w:p w14:paraId="5AF485BA"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Direktorat za energijo </w:t>
            </w:r>
          </w:p>
        </w:tc>
      </w:tr>
      <w:tr w:rsidR="00947C09" w:rsidRPr="00EF29F2" w14:paraId="4F1D482F" w14:textId="77777777" w:rsidTr="003620B1">
        <w:trPr>
          <w:trHeight w:val="20"/>
        </w:trPr>
        <w:tc>
          <w:tcPr>
            <w:tcW w:w="3507" w:type="dxa"/>
            <w:shd w:val="clear" w:color="auto" w:fill="auto"/>
            <w:hideMark/>
          </w:tcPr>
          <w:p w14:paraId="3439D9E3"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bCs/>
                <w:color w:val="000000"/>
                <w:sz w:val="20"/>
                <w:szCs w:val="20"/>
                <w:lang w:eastAsia="en-US"/>
              </w:rPr>
              <w:t>Direktorat za energijo</w:t>
            </w:r>
          </w:p>
        </w:tc>
        <w:tc>
          <w:tcPr>
            <w:tcW w:w="2745" w:type="dxa"/>
            <w:shd w:val="clear" w:color="auto" w:fill="auto"/>
            <w:vAlign w:val="center"/>
            <w:hideMark/>
          </w:tcPr>
          <w:p w14:paraId="2A68BAC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w:t>
            </w:r>
          </w:p>
        </w:tc>
        <w:tc>
          <w:tcPr>
            <w:tcW w:w="2808" w:type="dxa"/>
            <w:shd w:val="clear" w:color="auto" w:fill="auto"/>
            <w:noWrap/>
            <w:vAlign w:val="center"/>
          </w:tcPr>
          <w:p w14:paraId="0ED2FC1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7873447" w14:textId="77777777" w:rsidTr="003620B1">
        <w:trPr>
          <w:trHeight w:val="20"/>
        </w:trPr>
        <w:tc>
          <w:tcPr>
            <w:tcW w:w="9060" w:type="dxa"/>
            <w:gridSpan w:val="3"/>
            <w:shd w:val="clear" w:color="auto" w:fill="DEEAF6"/>
            <w:vAlign w:val="center"/>
            <w:hideMark/>
          </w:tcPr>
          <w:p w14:paraId="31670067" w14:textId="77777777" w:rsidR="00947C09" w:rsidRPr="006037F9" w:rsidRDefault="00947C09" w:rsidP="003620B1">
            <w:pPr>
              <w:tabs>
                <w:tab w:val="left" w:pos="3030"/>
              </w:tabs>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Uprava RS za </w:t>
            </w:r>
            <w:r w:rsidRPr="006037F9">
              <w:rPr>
                <w:rFonts w:ascii="Arial" w:eastAsia="Calibri" w:hAnsi="Arial" w:cs="Arial"/>
                <w:b/>
                <w:bCs/>
                <w:color w:val="000000"/>
                <w:sz w:val="20"/>
                <w:szCs w:val="20"/>
                <w:lang w:eastAsia="en-US"/>
              </w:rPr>
              <w:t>pomorstvo</w:t>
            </w:r>
            <w:r w:rsidRPr="006037F9">
              <w:rPr>
                <w:rFonts w:ascii="Arial" w:eastAsia="Calibri" w:hAnsi="Arial" w:cs="Arial"/>
                <w:b/>
                <w:bCs/>
                <w:color w:val="000000"/>
                <w:sz w:val="20"/>
                <w:szCs w:val="20"/>
                <w:lang w:eastAsia="en-US"/>
              </w:rPr>
              <w:tab/>
            </w:r>
          </w:p>
        </w:tc>
      </w:tr>
      <w:tr w:rsidR="00947C09" w:rsidRPr="00EF29F2" w14:paraId="3D97FC22" w14:textId="77777777" w:rsidTr="003620B1">
        <w:trPr>
          <w:trHeight w:val="20"/>
        </w:trPr>
        <w:tc>
          <w:tcPr>
            <w:tcW w:w="3507" w:type="dxa"/>
            <w:shd w:val="clear" w:color="auto" w:fill="auto"/>
          </w:tcPr>
          <w:p w14:paraId="78ED5EDB" w14:textId="77777777" w:rsidR="00947C09" w:rsidRPr="006037F9" w:rsidRDefault="00947C09" w:rsidP="003620B1">
            <w:pPr>
              <w:spacing w:after="0" w:line="259" w:lineRule="auto"/>
              <w:rPr>
                <w:rFonts w:ascii="Arial" w:eastAsia="Calibri" w:hAnsi="Arial" w:cs="Arial"/>
                <w:bCs/>
                <w:color w:val="000000"/>
                <w:sz w:val="20"/>
                <w:szCs w:val="20"/>
                <w:lang w:eastAsia="en-US"/>
              </w:rPr>
            </w:pPr>
            <w:r w:rsidRPr="00CA4568">
              <w:rPr>
                <w:rFonts w:ascii="Arial" w:eastAsia="Calibri" w:hAnsi="Arial" w:cs="Arial"/>
                <w:bCs/>
                <w:color w:val="000000"/>
                <w:sz w:val="20"/>
                <w:szCs w:val="20"/>
                <w:lang w:eastAsia="en-US"/>
              </w:rPr>
              <w:t>Pomorska inšpekcija</w:t>
            </w:r>
          </w:p>
        </w:tc>
        <w:tc>
          <w:tcPr>
            <w:tcW w:w="2745" w:type="dxa"/>
            <w:shd w:val="clear" w:color="auto" w:fill="auto"/>
            <w:vAlign w:val="center"/>
          </w:tcPr>
          <w:p w14:paraId="455CFA4F"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EF29F2">
              <w:rPr>
                <w:rFonts w:ascii="Arial" w:eastAsia="Calibri" w:hAnsi="Arial" w:cs="Arial"/>
                <w:color w:val="000000"/>
                <w:sz w:val="20"/>
                <w:szCs w:val="20"/>
                <w:lang w:eastAsia="en-US"/>
              </w:rPr>
              <w:t>Cilj 3, ukrep 2</w:t>
            </w:r>
          </w:p>
        </w:tc>
        <w:tc>
          <w:tcPr>
            <w:tcW w:w="2808" w:type="dxa"/>
            <w:shd w:val="clear" w:color="auto" w:fill="auto"/>
            <w:vAlign w:val="center"/>
          </w:tcPr>
          <w:p w14:paraId="1AFB813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3,5</w:t>
            </w:r>
          </w:p>
        </w:tc>
      </w:tr>
      <w:bookmarkEnd w:id="9"/>
      <w:tr w:rsidR="00947C09" w:rsidRPr="00EF29F2" w14:paraId="38AC7273" w14:textId="77777777" w:rsidTr="003620B1">
        <w:trPr>
          <w:trHeight w:val="20"/>
        </w:trPr>
        <w:tc>
          <w:tcPr>
            <w:tcW w:w="3507" w:type="dxa"/>
            <w:shd w:val="clear" w:color="auto" w:fill="E7E6E6"/>
          </w:tcPr>
          <w:p w14:paraId="0AB07B32" w14:textId="77777777" w:rsidR="00947C09" w:rsidRPr="006037F9" w:rsidRDefault="00947C09" w:rsidP="003620B1">
            <w:pPr>
              <w:spacing w:after="0" w:line="259" w:lineRule="auto"/>
              <w:rPr>
                <w:rFonts w:ascii="Arial" w:eastAsia="Calibri" w:hAnsi="Arial" w:cs="Arial"/>
                <w:b/>
                <w:color w:val="000000"/>
                <w:sz w:val="20"/>
                <w:szCs w:val="20"/>
                <w:lang w:eastAsia="en-US"/>
              </w:rPr>
            </w:pPr>
            <w:r w:rsidRPr="00CA4568">
              <w:rPr>
                <w:rFonts w:ascii="Arial" w:eastAsia="Calibri" w:hAnsi="Arial" w:cs="Arial"/>
                <w:b/>
                <w:color w:val="000000"/>
                <w:sz w:val="20"/>
                <w:szCs w:val="20"/>
                <w:lang w:eastAsia="en-US"/>
              </w:rPr>
              <w:t>Javna agencija za civilno letalstvo</w:t>
            </w:r>
          </w:p>
        </w:tc>
        <w:tc>
          <w:tcPr>
            <w:tcW w:w="2745" w:type="dxa"/>
            <w:shd w:val="clear" w:color="auto" w:fill="E7E6E6"/>
            <w:vAlign w:val="center"/>
          </w:tcPr>
          <w:p w14:paraId="2F72F4A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1</w:t>
            </w:r>
          </w:p>
        </w:tc>
        <w:tc>
          <w:tcPr>
            <w:tcW w:w="2808" w:type="dxa"/>
            <w:shd w:val="clear" w:color="auto" w:fill="E7E6E6"/>
            <w:vAlign w:val="center"/>
          </w:tcPr>
          <w:p w14:paraId="682042B8" w14:textId="777777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45C0501C" w14:textId="77777777" w:rsidTr="003620B1">
        <w:trPr>
          <w:trHeight w:val="20"/>
        </w:trPr>
        <w:tc>
          <w:tcPr>
            <w:tcW w:w="9060" w:type="dxa"/>
            <w:gridSpan w:val="3"/>
            <w:shd w:val="clear" w:color="auto" w:fill="9CC2E5"/>
            <w:vAlign w:val="center"/>
            <w:hideMark/>
          </w:tcPr>
          <w:p w14:paraId="4AAF64F1"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okolje in prostor</w:t>
            </w:r>
          </w:p>
        </w:tc>
      </w:tr>
      <w:tr w:rsidR="00947C09" w:rsidRPr="00EF29F2" w14:paraId="6868A180" w14:textId="77777777" w:rsidTr="003620B1">
        <w:trPr>
          <w:trHeight w:val="20"/>
        </w:trPr>
        <w:tc>
          <w:tcPr>
            <w:tcW w:w="9060" w:type="dxa"/>
            <w:gridSpan w:val="3"/>
            <w:shd w:val="clear" w:color="auto" w:fill="DEEAF6"/>
            <w:noWrap/>
            <w:vAlign w:val="center"/>
            <w:hideMark/>
          </w:tcPr>
          <w:p w14:paraId="7DCE24D9" w14:textId="77BDDA56" w:rsidR="00947C09" w:rsidRPr="00CA4568"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Direktorat za prostor, graditev in stanovanja</w:t>
            </w:r>
          </w:p>
        </w:tc>
      </w:tr>
      <w:tr w:rsidR="00947C09" w:rsidRPr="00EF29F2" w14:paraId="5DEAEEBE" w14:textId="77777777" w:rsidTr="003620B1">
        <w:trPr>
          <w:trHeight w:val="20"/>
        </w:trPr>
        <w:tc>
          <w:tcPr>
            <w:tcW w:w="3507" w:type="dxa"/>
            <w:shd w:val="clear" w:color="auto" w:fill="auto"/>
            <w:hideMark/>
          </w:tcPr>
          <w:p w14:paraId="11089155"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Sektor za sistem prostora in graditve</w:t>
            </w:r>
          </w:p>
        </w:tc>
        <w:tc>
          <w:tcPr>
            <w:tcW w:w="2745" w:type="dxa"/>
            <w:shd w:val="clear" w:color="auto" w:fill="auto"/>
            <w:vAlign w:val="center"/>
            <w:hideMark/>
          </w:tcPr>
          <w:p w14:paraId="10BC179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w:t>
            </w:r>
          </w:p>
        </w:tc>
        <w:tc>
          <w:tcPr>
            <w:tcW w:w="2808" w:type="dxa"/>
            <w:shd w:val="clear" w:color="auto" w:fill="auto"/>
            <w:vAlign w:val="center"/>
          </w:tcPr>
          <w:p w14:paraId="1AE1A7B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w:t>
            </w:r>
          </w:p>
        </w:tc>
      </w:tr>
      <w:tr w:rsidR="00947C09" w:rsidRPr="00EF29F2" w14:paraId="65150A3D" w14:textId="77777777" w:rsidTr="003620B1">
        <w:trPr>
          <w:trHeight w:val="20"/>
        </w:trPr>
        <w:tc>
          <w:tcPr>
            <w:tcW w:w="3507" w:type="dxa"/>
            <w:shd w:val="clear" w:color="auto" w:fill="auto"/>
            <w:hideMark/>
          </w:tcPr>
          <w:p w14:paraId="18D5C6C4"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Sektor za dovoljenja</w:t>
            </w:r>
          </w:p>
        </w:tc>
        <w:tc>
          <w:tcPr>
            <w:tcW w:w="2745" w:type="dxa"/>
            <w:shd w:val="clear" w:color="auto" w:fill="auto"/>
            <w:vAlign w:val="center"/>
            <w:hideMark/>
          </w:tcPr>
          <w:p w14:paraId="5C371B9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w:t>
            </w:r>
          </w:p>
        </w:tc>
        <w:tc>
          <w:tcPr>
            <w:tcW w:w="2808" w:type="dxa"/>
            <w:shd w:val="clear" w:color="auto" w:fill="auto"/>
            <w:vAlign w:val="center"/>
          </w:tcPr>
          <w:p w14:paraId="4929D67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w:t>
            </w:r>
          </w:p>
        </w:tc>
      </w:tr>
      <w:tr w:rsidR="00947C09" w:rsidRPr="00EF29F2" w14:paraId="383140DB" w14:textId="77777777" w:rsidTr="003620B1">
        <w:trPr>
          <w:trHeight w:val="506"/>
        </w:trPr>
        <w:tc>
          <w:tcPr>
            <w:tcW w:w="3507" w:type="dxa"/>
            <w:shd w:val="clear" w:color="auto" w:fill="auto"/>
            <w:hideMark/>
          </w:tcPr>
          <w:p w14:paraId="7336A7CA"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Sektor za stanovanja</w:t>
            </w:r>
          </w:p>
        </w:tc>
        <w:tc>
          <w:tcPr>
            <w:tcW w:w="2745" w:type="dxa"/>
            <w:shd w:val="clear" w:color="auto" w:fill="auto"/>
            <w:vAlign w:val="center"/>
            <w:hideMark/>
          </w:tcPr>
          <w:p w14:paraId="12CFE43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2, ukrep 5, 6</w:t>
            </w:r>
          </w:p>
          <w:p w14:paraId="4C7331A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2</w:t>
            </w:r>
          </w:p>
        </w:tc>
        <w:tc>
          <w:tcPr>
            <w:tcW w:w="2808" w:type="dxa"/>
            <w:shd w:val="clear" w:color="auto" w:fill="auto"/>
            <w:vAlign w:val="center"/>
          </w:tcPr>
          <w:p w14:paraId="7A44B06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w:t>
            </w:r>
          </w:p>
        </w:tc>
      </w:tr>
      <w:tr w:rsidR="00947C09" w:rsidRPr="00EF29F2" w14:paraId="7BDB46EA" w14:textId="77777777" w:rsidTr="003620B1">
        <w:trPr>
          <w:trHeight w:val="20"/>
        </w:trPr>
        <w:tc>
          <w:tcPr>
            <w:tcW w:w="9060" w:type="dxa"/>
            <w:gridSpan w:val="3"/>
            <w:shd w:val="clear" w:color="auto" w:fill="9CC2E5"/>
            <w:vAlign w:val="center"/>
            <w:hideMark/>
          </w:tcPr>
          <w:p w14:paraId="5491E3C1" w14:textId="496E0928" w:rsidR="00947C09" w:rsidRPr="00CA4568"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izobraževanje, znanost in šport</w:t>
            </w:r>
          </w:p>
        </w:tc>
      </w:tr>
      <w:tr w:rsidR="00947C09" w:rsidRPr="00EF29F2" w14:paraId="4C2D8C04" w14:textId="77777777" w:rsidTr="003620B1">
        <w:trPr>
          <w:trHeight w:val="20"/>
        </w:trPr>
        <w:tc>
          <w:tcPr>
            <w:tcW w:w="3507" w:type="dxa"/>
            <w:vMerge w:val="restart"/>
            <w:shd w:val="clear" w:color="auto" w:fill="auto"/>
            <w:hideMark/>
          </w:tcPr>
          <w:p w14:paraId="263C7D1D"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Direktorati in službe MIZŠ</w:t>
            </w:r>
          </w:p>
        </w:tc>
        <w:tc>
          <w:tcPr>
            <w:tcW w:w="2745" w:type="dxa"/>
            <w:shd w:val="clear" w:color="auto" w:fill="auto"/>
            <w:vAlign w:val="center"/>
            <w:hideMark/>
          </w:tcPr>
          <w:p w14:paraId="79988FF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1, 7, 10</w:t>
            </w:r>
          </w:p>
        </w:tc>
        <w:tc>
          <w:tcPr>
            <w:tcW w:w="2808" w:type="dxa"/>
            <w:shd w:val="clear" w:color="auto" w:fill="auto"/>
            <w:vAlign w:val="center"/>
          </w:tcPr>
          <w:p w14:paraId="6CD8973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4.1</w:t>
            </w:r>
          </w:p>
        </w:tc>
      </w:tr>
      <w:tr w:rsidR="00947C09" w:rsidRPr="00EF29F2" w14:paraId="3F141C16" w14:textId="77777777" w:rsidTr="003620B1">
        <w:trPr>
          <w:trHeight w:val="20"/>
        </w:trPr>
        <w:tc>
          <w:tcPr>
            <w:tcW w:w="3507" w:type="dxa"/>
            <w:vMerge/>
            <w:shd w:val="clear" w:color="auto" w:fill="auto"/>
            <w:hideMark/>
          </w:tcPr>
          <w:p w14:paraId="0A61657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57E9BA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9, ukrep 1, 5, 6</w:t>
            </w:r>
          </w:p>
        </w:tc>
        <w:tc>
          <w:tcPr>
            <w:tcW w:w="2808" w:type="dxa"/>
            <w:shd w:val="clear" w:color="auto" w:fill="auto"/>
            <w:vAlign w:val="center"/>
          </w:tcPr>
          <w:p w14:paraId="75259D65" w14:textId="777777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2E03D04D" w14:textId="77777777" w:rsidTr="003620B1">
        <w:trPr>
          <w:trHeight w:val="20"/>
        </w:trPr>
        <w:tc>
          <w:tcPr>
            <w:tcW w:w="3507" w:type="dxa"/>
            <w:shd w:val="clear" w:color="auto" w:fill="auto"/>
            <w:hideMark/>
          </w:tcPr>
          <w:p w14:paraId="01863D2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Zavod RS za </w:t>
            </w:r>
            <w:r w:rsidRPr="006037F9">
              <w:rPr>
                <w:rFonts w:ascii="Arial" w:eastAsia="Calibri" w:hAnsi="Arial" w:cs="Arial"/>
                <w:color w:val="000000"/>
                <w:sz w:val="20"/>
                <w:szCs w:val="20"/>
                <w:lang w:eastAsia="en-US"/>
              </w:rPr>
              <w:t>šolstvo (ZRSŠ)</w:t>
            </w:r>
          </w:p>
        </w:tc>
        <w:tc>
          <w:tcPr>
            <w:tcW w:w="2745" w:type="dxa"/>
            <w:shd w:val="clear" w:color="auto" w:fill="auto"/>
            <w:vAlign w:val="center"/>
            <w:hideMark/>
          </w:tcPr>
          <w:p w14:paraId="15E4CDB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2, 5, 6</w:t>
            </w:r>
          </w:p>
        </w:tc>
        <w:tc>
          <w:tcPr>
            <w:tcW w:w="2808" w:type="dxa"/>
            <w:shd w:val="clear" w:color="auto" w:fill="auto"/>
            <w:vAlign w:val="center"/>
          </w:tcPr>
          <w:p w14:paraId="05B5E44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4.2, 4.5, 4.6</w:t>
            </w:r>
          </w:p>
        </w:tc>
      </w:tr>
      <w:tr w:rsidR="00947C09" w:rsidRPr="00EF29F2" w14:paraId="013EE350" w14:textId="77777777" w:rsidTr="003620B1">
        <w:trPr>
          <w:trHeight w:val="20"/>
        </w:trPr>
        <w:tc>
          <w:tcPr>
            <w:tcW w:w="3507" w:type="dxa"/>
            <w:shd w:val="clear" w:color="auto" w:fill="auto"/>
            <w:hideMark/>
          </w:tcPr>
          <w:p w14:paraId="635ADAE5" w14:textId="1D621D5F" w:rsidR="00947C09" w:rsidRPr="00CA4568"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Visokošolske institucije (VI)</w:t>
            </w:r>
          </w:p>
        </w:tc>
        <w:tc>
          <w:tcPr>
            <w:tcW w:w="2745" w:type="dxa"/>
            <w:shd w:val="clear" w:color="auto" w:fill="auto"/>
            <w:vAlign w:val="center"/>
            <w:hideMark/>
          </w:tcPr>
          <w:p w14:paraId="2F8C7F3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4, 11</w:t>
            </w:r>
          </w:p>
        </w:tc>
        <w:tc>
          <w:tcPr>
            <w:tcW w:w="2808" w:type="dxa"/>
            <w:shd w:val="clear" w:color="auto" w:fill="auto"/>
            <w:noWrap/>
            <w:vAlign w:val="center"/>
          </w:tcPr>
          <w:p w14:paraId="3BFA028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4.1, 4.4, 4.6, 4.7, 4.8, 4.9, 4.10, 4.11, 4.12, 4.13</w:t>
            </w:r>
          </w:p>
        </w:tc>
      </w:tr>
      <w:tr w:rsidR="00947C09" w:rsidRPr="00EF29F2" w14:paraId="694BEF4B" w14:textId="77777777" w:rsidTr="003620B1">
        <w:trPr>
          <w:trHeight w:val="20"/>
        </w:trPr>
        <w:tc>
          <w:tcPr>
            <w:tcW w:w="3507" w:type="dxa"/>
            <w:shd w:val="clear" w:color="auto" w:fill="auto"/>
            <w:hideMark/>
          </w:tcPr>
          <w:p w14:paraId="64A31C5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Olimpijski komite Slovenije – Združenje športnih zvez (OKS-ZŠZ)</w:t>
            </w:r>
          </w:p>
        </w:tc>
        <w:tc>
          <w:tcPr>
            <w:tcW w:w="2745" w:type="dxa"/>
            <w:shd w:val="clear" w:color="auto" w:fill="auto"/>
            <w:vAlign w:val="center"/>
            <w:hideMark/>
          </w:tcPr>
          <w:p w14:paraId="60845E1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9, ukrep 6</w:t>
            </w:r>
          </w:p>
        </w:tc>
        <w:tc>
          <w:tcPr>
            <w:tcW w:w="2808" w:type="dxa"/>
            <w:shd w:val="clear" w:color="auto" w:fill="auto"/>
            <w:vAlign w:val="center"/>
          </w:tcPr>
          <w:p w14:paraId="5119E3F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9.6</w:t>
            </w:r>
          </w:p>
        </w:tc>
      </w:tr>
      <w:tr w:rsidR="00947C09" w:rsidRPr="00EF29F2" w14:paraId="1853E5BB" w14:textId="77777777" w:rsidTr="003620B1">
        <w:trPr>
          <w:trHeight w:val="20"/>
        </w:trPr>
        <w:tc>
          <w:tcPr>
            <w:tcW w:w="9060" w:type="dxa"/>
            <w:gridSpan w:val="3"/>
            <w:shd w:val="clear" w:color="auto" w:fill="9CC2E5"/>
            <w:vAlign w:val="center"/>
            <w:hideMark/>
          </w:tcPr>
          <w:p w14:paraId="21280BA8"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zunanje zadeve</w:t>
            </w:r>
          </w:p>
        </w:tc>
      </w:tr>
      <w:tr w:rsidR="00947C09" w:rsidRPr="00EF29F2" w14:paraId="4320E975" w14:textId="77777777" w:rsidTr="003620B1">
        <w:trPr>
          <w:trHeight w:val="20"/>
        </w:trPr>
        <w:tc>
          <w:tcPr>
            <w:tcW w:w="3507" w:type="dxa"/>
            <w:vMerge w:val="restart"/>
            <w:shd w:val="clear" w:color="auto" w:fill="auto"/>
            <w:hideMark/>
          </w:tcPr>
          <w:p w14:paraId="65A0E52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Direktorat za </w:t>
            </w:r>
            <w:proofErr w:type="spellStart"/>
            <w:r w:rsidRPr="00CA4568">
              <w:rPr>
                <w:rFonts w:ascii="Arial" w:eastAsia="Calibri" w:hAnsi="Arial" w:cs="Arial"/>
                <w:color w:val="000000"/>
                <w:sz w:val="20"/>
                <w:szCs w:val="20"/>
                <w:lang w:eastAsia="en-US"/>
              </w:rPr>
              <w:t>multilateralo</w:t>
            </w:r>
            <w:proofErr w:type="spellEnd"/>
            <w:r w:rsidRPr="00CA4568">
              <w:rPr>
                <w:rFonts w:ascii="Arial" w:eastAsia="Calibri" w:hAnsi="Arial" w:cs="Arial"/>
                <w:color w:val="000000"/>
                <w:sz w:val="20"/>
                <w:szCs w:val="20"/>
                <w:lang w:eastAsia="en-US"/>
              </w:rPr>
              <w:t xml:space="preserve"> in razvojno sodelovanje</w:t>
            </w:r>
          </w:p>
        </w:tc>
        <w:tc>
          <w:tcPr>
            <w:tcW w:w="2745" w:type="dxa"/>
            <w:shd w:val="clear" w:color="auto" w:fill="auto"/>
            <w:vAlign w:val="center"/>
            <w:hideMark/>
          </w:tcPr>
          <w:p w14:paraId="688458D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2</w:t>
            </w:r>
          </w:p>
        </w:tc>
        <w:tc>
          <w:tcPr>
            <w:tcW w:w="2808" w:type="dxa"/>
            <w:shd w:val="clear" w:color="auto" w:fill="auto"/>
            <w:vAlign w:val="center"/>
          </w:tcPr>
          <w:p w14:paraId="385229F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1.2</w:t>
            </w:r>
          </w:p>
        </w:tc>
      </w:tr>
      <w:tr w:rsidR="00947C09" w:rsidRPr="00EF29F2" w14:paraId="57B08667" w14:textId="77777777" w:rsidTr="003620B1">
        <w:trPr>
          <w:trHeight w:val="20"/>
        </w:trPr>
        <w:tc>
          <w:tcPr>
            <w:tcW w:w="3507" w:type="dxa"/>
            <w:vMerge/>
            <w:shd w:val="clear" w:color="auto" w:fill="auto"/>
            <w:hideMark/>
          </w:tcPr>
          <w:p w14:paraId="60A9099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FE1C8C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13, ukrep 1</w:t>
            </w:r>
          </w:p>
        </w:tc>
        <w:tc>
          <w:tcPr>
            <w:tcW w:w="2808" w:type="dxa"/>
            <w:shd w:val="clear" w:color="auto" w:fill="auto"/>
            <w:vAlign w:val="center"/>
          </w:tcPr>
          <w:p w14:paraId="23DFB1B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13.1</w:t>
            </w:r>
          </w:p>
        </w:tc>
      </w:tr>
      <w:tr w:rsidR="00947C09" w:rsidRPr="00EF29F2" w14:paraId="4D0838AB" w14:textId="77777777" w:rsidTr="003620B1">
        <w:trPr>
          <w:trHeight w:val="20"/>
        </w:trPr>
        <w:tc>
          <w:tcPr>
            <w:tcW w:w="9060" w:type="dxa"/>
            <w:gridSpan w:val="3"/>
            <w:shd w:val="clear" w:color="auto" w:fill="9CC2E5"/>
            <w:vAlign w:val="center"/>
          </w:tcPr>
          <w:p w14:paraId="2A20F29D"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javno upravo</w:t>
            </w:r>
          </w:p>
        </w:tc>
      </w:tr>
      <w:tr w:rsidR="00947C09" w:rsidRPr="00EF29F2" w14:paraId="5B8D20E8" w14:textId="77777777" w:rsidTr="003620B1">
        <w:trPr>
          <w:trHeight w:val="20"/>
        </w:trPr>
        <w:tc>
          <w:tcPr>
            <w:tcW w:w="3507" w:type="dxa"/>
            <w:shd w:val="clear" w:color="auto" w:fill="FFFFFF"/>
          </w:tcPr>
          <w:p w14:paraId="4F72C479"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javni sektor</w:t>
            </w:r>
          </w:p>
        </w:tc>
        <w:tc>
          <w:tcPr>
            <w:tcW w:w="2745" w:type="dxa"/>
            <w:shd w:val="clear" w:color="auto" w:fill="FFFFFF"/>
            <w:vAlign w:val="center"/>
          </w:tcPr>
          <w:p w14:paraId="00E83352"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EF29F2">
              <w:rPr>
                <w:rFonts w:ascii="Arial" w:eastAsia="Calibri" w:hAnsi="Arial" w:cs="Arial"/>
                <w:color w:val="000000"/>
                <w:sz w:val="20"/>
                <w:szCs w:val="20"/>
                <w:lang w:eastAsia="en-US"/>
              </w:rPr>
              <w:t>Cilj 5, ukrep 3</w:t>
            </w:r>
          </w:p>
        </w:tc>
        <w:tc>
          <w:tcPr>
            <w:tcW w:w="2808" w:type="dxa"/>
            <w:shd w:val="clear" w:color="auto" w:fill="FFFFFF"/>
            <w:vAlign w:val="center"/>
          </w:tcPr>
          <w:p w14:paraId="670590B3"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EF29F2">
              <w:rPr>
                <w:rFonts w:ascii="Arial" w:eastAsia="Calibri" w:hAnsi="Arial" w:cs="Arial"/>
                <w:b/>
                <w:bCs/>
                <w:color w:val="000000"/>
                <w:sz w:val="20"/>
                <w:szCs w:val="20"/>
                <w:lang w:eastAsia="en-US"/>
              </w:rPr>
              <w:t>5.3</w:t>
            </w:r>
          </w:p>
        </w:tc>
      </w:tr>
      <w:tr w:rsidR="00947C09" w:rsidRPr="00EF29F2" w14:paraId="01DDBECE" w14:textId="77777777" w:rsidTr="003620B1">
        <w:trPr>
          <w:trHeight w:val="20"/>
        </w:trPr>
        <w:tc>
          <w:tcPr>
            <w:tcW w:w="9060" w:type="dxa"/>
            <w:gridSpan w:val="3"/>
            <w:shd w:val="clear" w:color="auto" w:fill="9CC2E5"/>
            <w:vAlign w:val="center"/>
            <w:hideMark/>
          </w:tcPr>
          <w:p w14:paraId="50344F94"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notranje zadeve</w:t>
            </w:r>
          </w:p>
        </w:tc>
      </w:tr>
      <w:tr w:rsidR="00947C09" w:rsidRPr="00EF29F2" w14:paraId="7BEF9933" w14:textId="77777777" w:rsidTr="003620B1">
        <w:trPr>
          <w:trHeight w:val="20"/>
        </w:trPr>
        <w:tc>
          <w:tcPr>
            <w:tcW w:w="3507" w:type="dxa"/>
            <w:shd w:val="clear" w:color="auto" w:fill="auto"/>
            <w:hideMark/>
          </w:tcPr>
          <w:p w14:paraId="32ED96BD"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Policija</w:t>
            </w:r>
          </w:p>
        </w:tc>
        <w:tc>
          <w:tcPr>
            <w:tcW w:w="2745" w:type="dxa"/>
            <w:shd w:val="clear" w:color="auto" w:fill="auto"/>
            <w:vAlign w:val="center"/>
            <w:hideMark/>
          </w:tcPr>
          <w:p w14:paraId="5FBCA97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12, ukrep 7</w:t>
            </w:r>
          </w:p>
        </w:tc>
        <w:tc>
          <w:tcPr>
            <w:tcW w:w="2808" w:type="dxa"/>
            <w:shd w:val="clear" w:color="auto" w:fill="auto"/>
            <w:vAlign w:val="center"/>
          </w:tcPr>
          <w:p w14:paraId="63BD9AFC" w14:textId="2736B723" w:rsidR="00947C09" w:rsidRPr="00EF29F2" w:rsidRDefault="002752F4"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 xml:space="preserve">1.2, </w:t>
            </w:r>
            <w:r w:rsidR="00947C09" w:rsidRPr="00EF29F2">
              <w:rPr>
                <w:rFonts w:ascii="Arial" w:eastAsia="Calibri" w:hAnsi="Arial" w:cs="Arial"/>
                <w:color w:val="000000"/>
                <w:sz w:val="20"/>
                <w:szCs w:val="20"/>
                <w:lang w:eastAsia="en-US"/>
              </w:rPr>
              <w:t>12.7</w:t>
            </w:r>
          </w:p>
        </w:tc>
      </w:tr>
      <w:tr w:rsidR="00947C09" w:rsidRPr="00EF29F2" w14:paraId="59AD685B" w14:textId="77777777" w:rsidTr="003620B1">
        <w:trPr>
          <w:trHeight w:val="20"/>
        </w:trPr>
        <w:tc>
          <w:tcPr>
            <w:tcW w:w="9060" w:type="dxa"/>
            <w:gridSpan w:val="3"/>
            <w:shd w:val="clear" w:color="auto" w:fill="9CC2E5"/>
            <w:vAlign w:val="center"/>
            <w:hideMark/>
          </w:tcPr>
          <w:p w14:paraId="31D529B2"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zdravje</w:t>
            </w:r>
          </w:p>
        </w:tc>
      </w:tr>
      <w:tr w:rsidR="00947C09" w:rsidRPr="00EF29F2" w14:paraId="4F698463" w14:textId="77777777" w:rsidTr="003620B1">
        <w:trPr>
          <w:trHeight w:val="290"/>
        </w:trPr>
        <w:tc>
          <w:tcPr>
            <w:tcW w:w="3507" w:type="dxa"/>
            <w:vMerge w:val="restart"/>
            <w:shd w:val="clear" w:color="auto" w:fill="auto"/>
            <w:hideMark/>
          </w:tcPr>
          <w:p w14:paraId="6C894AF7"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w:t>
            </w:r>
          </w:p>
        </w:tc>
        <w:tc>
          <w:tcPr>
            <w:tcW w:w="2745" w:type="dxa"/>
            <w:vMerge w:val="restart"/>
            <w:shd w:val="clear" w:color="auto" w:fill="auto"/>
            <w:vAlign w:val="center"/>
            <w:hideMark/>
          </w:tcPr>
          <w:p w14:paraId="6A0DD2C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7, ukrep 1, 2, 3, 4, 5, 6, 7, 8, 9, 10</w:t>
            </w:r>
          </w:p>
        </w:tc>
        <w:tc>
          <w:tcPr>
            <w:tcW w:w="2808" w:type="dxa"/>
            <w:vMerge w:val="restart"/>
            <w:shd w:val="clear" w:color="auto" w:fill="auto"/>
            <w:vAlign w:val="center"/>
          </w:tcPr>
          <w:p w14:paraId="2F5AF4A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7.1, 7.2, 7.5</w:t>
            </w:r>
          </w:p>
        </w:tc>
      </w:tr>
      <w:tr w:rsidR="00947C09" w:rsidRPr="00EF29F2" w14:paraId="6ED1C7F3" w14:textId="77777777" w:rsidTr="003620B1">
        <w:trPr>
          <w:trHeight w:val="290"/>
        </w:trPr>
        <w:tc>
          <w:tcPr>
            <w:tcW w:w="3507" w:type="dxa"/>
            <w:vMerge/>
            <w:shd w:val="clear" w:color="auto" w:fill="auto"/>
            <w:hideMark/>
          </w:tcPr>
          <w:p w14:paraId="1E08A74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vMerge/>
            <w:shd w:val="clear" w:color="auto" w:fill="auto"/>
            <w:vAlign w:val="center"/>
            <w:hideMark/>
          </w:tcPr>
          <w:p w14:paraId="4D05218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vMerge/>
            <w:shd w:val="clear" w:color="auto" w:fill="auto"/>
            <w:vAlign w:val="center"/>
            <w:hideMark/>
          </w:tcPr>
          <w:p w14:paraId="58E54696" w14:textId="777777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2A0AE87D" w14:textId="77777777" w:rsidTr="003620B1">
        <w:trPr>
          <w:trHeight w:val="20"/>
        </w:trPr>
        <w:tc>
          <w:tcPr>
            <w:tcW w:w="9060" w:type="dxa"/>
            <w:gridSpan w:val="3"/>
            <w:shd w:val="clear" w:color="auto" w:fill="9CC2E5"/>
            <w:vAlign w:val="center"/>
            <w:hideMark/>
          </w:tcPr>
          <w:p w14:paraId="00F09EDB"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finance</w:t>
            </w:r>
          </w:p>
        </w:tc>
      </w:tr>
      <w:tr w:rsidR="00947C09" w:rsidRPr="00EF29F2" w14:paraId="534F0386" w14:textId="77777777" w:rsidTr="003620B1">
        <w:trPr>
          <w:trHeight w:val="20"/>
        </w:trPr>
        <w:tc>
          <w:tcPr>
            <w:tcW w:w="3507" w:type="dxa"/>
            <w:shd w:val="clear" w:color="auto" w:fill="auto"/>
            <w:hideMark/>
          </w:tcPr>
          <w:p w14:paraId="7F85CE5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sistem davčnih, carinskih in drugih javnih prihodkov</w:t>
            </w:r>
          </w:p>
        </w:tc>
        <w:tc>
          <w:tcPr>
            <w:tcW w:w="2745" w:type="dxa"/>
            <w:shd w:val="clear" w:color="auto" w:fill="auto"/>
            <w:vAlign w:val="center"/>
            <w:hideMark/>
          </w:tcPr>
          <w:p w14:paraId="4B49B72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6, ukrep 1</w:t>
            </w:r>
          </w:p>
        </w:tc>
        <w:tc>
          <w:tcPr>
            <w:tcW w:w="2808" w:type="dxa"/>
            <w:shd w:val="clear" w:color="auto" w:fill="FFFFFF"/>
            <w:vAlign w:val="center"/>
          </w:tcPr>
          <w:p w14:paraId="6604702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6.1</w:t>
            </w:r>
          </w:p>
        </w:tc>
      </w:tr>
      <w:tr w:rsidR="00947C09" w:rsidRPr="00EF29F2" w14:paraId="532A6251" w14:textId="77777777" w:rsidTr="003620B1">
        <w:trPr>
          <w:trHeight w:val="20"/>
        </w:trPr>
        <w:tc>
          <w:tcPr>
            <w:tcW w:w="9060" w:type="dxa"/>
            <w:gridSpan w:val="3"/>
            <w:shd w:val="clear" w:color="auto" w:fill="9CC2E5"/>
            <w:vAlign w:val="center"/>
            <w:hideMark/>
          </w:tcPr>
          <w:p w14:paraId="1946FB7B" w14:textId="580D972F" w:rsidR="00947C09" w:rsidRPr="00CA4568"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Ministrstvo za </w:t>
            </w:r>
            <w:r w:rsidRPr="006037F9">
              <w:rPr>
                <w:rFonts w:ascii="Arial" w:eastAsia="Calibri" w:hAnsi="Arial" w:cs="Arial"/>
                <w:b/>
                <w:bCs/>
                <w:color w:val="000000"/>
                <w:sz w:val="20"/>
                <w:szCs w:val="20"/>
                <w:lang w:eastAsia="en-US"/>
              </w:rPr>
              <w:t>gospodarski razvoj in tehnologijo</w:t>
            </w:r>
          </w:p>
        </w:tc>
      </w:tr>
      <w:tr w:rsidR="00947C09" w:rsidRPr="00EF29F2" w14:paraId="0C08B7AD" w14:textId="77777777" w:rsidTr="003620B1">
        <w:trPr>
          <w:trHeight w:val="20"/>
        </w:trPr>
        <w:tc>
          <w:tcPr>
            <w:tcW w:w="3507" w:type="dxa"/>
            <w:shd w:val="clear" w:color="auto" w:fill="auto"/>
            <w:hideMark/>
          </w:tcPr>
          <w:p w14:paraId="1C0AA5F4"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turizem</w:t>
            </w:r>
          </w:p>
        </w:tc>
        <w:tc>
          <w:tcPr>
            <w:tcW w:w="2745" w:type="dxa"/>
            <w:shd w:val="clear" w:color="auto" w:fill="auto"/>
            <w:vAlign w:val="center"/>
            <w:hideMark/>
          </w:tcPr>
          <w:p w14:paraId="5F8D440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4</w:t>
            </w:r>
          </w:p>
        </w:tc>
        <w:tc>
          <w:tcPr>
            <w:tcW w:w="2808" w:type="dxa"/>
            <w:shd w:val="clear" w:color="auto" w:fill="auto"/>
            <w:vAlign w:val="center"/>
          </w:tcPr>
          <w:p w14:paraId="497797D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3.4</w:t>
            </w:r>
          </w:p>
        </w:tc>
      </w:tr>
      <w:tr w:rsidR="00947C09" w:rsidRPr="00EF29F2" w14:paraId="697CF6E9" w14:textId="77777777" w:rsidTr="003620B1">
        <w:trPr>
          <w:trHeight w:val="20"/>
        </w:trPr>
        <w:tc>
          <w:tcPr>
            <w:tcW w:w="3507" w:type="dxa"/>
            <w:shd w:val="clear" w:color="auto" w:fill="auto"/>
          </w:tcPr>
          <w:p w14:paraId="457B0D8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regionalni razvoj, Sektor za socialno podjetništvo, zadružništvo in ekonomsko demokracijo.</w:t>
            </w:r>
          </w:p>
        </w:tc>
        <w:tc>
          <w:tcPr>
            <w:tcW w:w="2745" w:type="dxa"/>
            <w:shd w:val="clear" w:color="auto" w:fill="auto"/>
            <w:vAlign w:val="center"/>
          </w:tcPr>
          <w:p w14:paraId="1CC3289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w:t>
            </w:r>
          </w:p>
        </w:tc>
        <w:tc>
          <w:tcPr>
            <w:tcW w:w="2808" w:type="dxa"/>
            <w:shd w:val="clear" w:color="auto" w:fill="auto"/>
            <w:vAlign w:val="center"/>
          </w:tcPr>
          <w:p w14:paraId="05FA2C2A"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5.2</w:t>
            </w:r>
          </w:p>
        </w:tc>
      </w:tr>
      <w:tr w:rsidR="00947C09" w:rsidRPr="00EF29F2" w14:paraId="0BB97E1C" w14:textId="77777777" w:rsidTr="003620B1">
        <w:trPr>
          <w:trHeight w:val="20"/>
        </w:trPr>
        <w:tc>
          <w:tcPr>
            <w:tcW w:w="3507" w:type="dxa"/>
            <w:shd w:val="clear" w:color="auto" w:fill="auto"/>
          </w:tcPr>
          <w:p w14:paraId="7A193690" w14:textId="77777777" w:rsidR="00947C09" w:rsidRPr="00EF29F2" w:rsidRDefault="00947C09" w:rsidP="003620B1">
            <w:pPr>
              <w:spacing w:after="0" w:line="259" w:lineRule="auto"/>
              <w:rPr>
                <w:rFonts w:ascii="Arial" w:eastAsia="Calibri" w:hAnsi="Arial" w:cs="Arial"/>
                <w:color w:val="000000"/>
                <w:sz w:val="20"/>
                <w:szCs w:val="20"/>
                <w:lang w:eastAsia="en-US"/>
              </w:rPr>
            </w:pPr>
            <w:bookmarkStart w:id="10" w:name="_Hlk71019293"/>
            <w:r w:rsidRPr="00CA4568">
              <w:rPr>
                <w:rFonts w:ascii="Arial" w:eastAsia="Calibri" w:hAnsi="Arial" w:cs="Arial"/>
                <w:color w:val="000000"/>
                <w:sz w:val="20"/>
                <w:szCs w:val="20"/>
                <w:lang w:eastAsia="en-US"/>
              </w:rPr>
              <w:t xml:space="preserve">Direktorat za notranji trg, Sektor za prost </w:t>
            </w:r>
            <w:r w:rsidRPr="00EF29F2">
              <w:rPr>
                <w:rFonts w:ascii="Arial" w:eastAsia="Calibri" w:hAnsi="Arial" w:cs="Arial"/>
                <w:color w:val="000000"/>
                <w:sz w:val="20"/>
                <w:szCs w:val="20"/>
                <w:lang w:eastAsia="en-US"/>
              </w:rPr>
              <w:t>pretok blaga in storitev</w:t>
            </w:r>
            <w:bookmarkEnd w:id="10"/>
          </w:p>
        </w:tc>
        <w:tc>
          <w:tcPr>
            <w:tcW w:w="2745" w:type="dxa"/>
            <w:shd w:val="clear" w:color="auto" w:fill="auto"/>
            <w:vAlign w:val="center"/>
          </w:tcPr>
          <w:p w14:paraId="344F1E0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Lahko poroča o vseh ciljih in ukrepih.</w:t>
            </w:r>
          </w:p>
        </w:tc>
        <w:tc>
          <w:tcPr>
            <w:tcW w:w="2808" w:type="dxa"/>
            <w:shd w:val="clear" w:color="auto" w:fill="auto"/>
            <w:vAlign w:val="center"/>
          </w:tcPr>
          <w:p w14:paraId="5A410714" w14:textId="77777777" w:rsidR="00947C09" w:rsidRPr="00EF29F2" w:rsidRDefault="00947C09" w:rsidP="003620B1">
            <w:pPr>
              <w:spacing w:after="0" w:line="259" w:lineRule="auto"/>
              <w:rPr>
                <w:rFonts w:ascii="Arial" w:eastAsia="Calibri" w:hAnsi="Arial" w:cs="Arial"/>
                <w:color w:val="000000"/>
                <w:sz w:val="20"/>
                <w:szCs w:val="20"/>
                <w:highlight w:val="blue"/>
                <w:lang w:eastAsia="en-US"/>
              </w:rPr>
            </w:pPr>
            <w:r w:rsidRPr="00EF29F2">
              <w:rPr>
                <w:rFonts w:ascii="Arial" w:eastAsia="Calibri" w:hAnsi="Arial" w:cs="Arial"/>
                <w:color w:val="000000"/>
                <w:sz w:val="20"/>
                <w:szCs w:val="20"/>
                <w:lang w:eastAsia="en-US"/>
              </w:rPr>
              <w:t>3.4</w:t>
            </w:r>
          </w:p>
        </w:tc>
      </w:tr>
      <w:tr w:rsidR="00947C09" w:rsidRPr="00EF29F2" w14:paraId="19E29D23" w14:textId="77777777" w:rsidTr="003620B1">
        <w:trPr>
          <w:trHeight w:val="20"/>
        </w:trPr>
        <w:tc>
          <w:tcPr>
            <w:tcW w:w="9060" w:type="dxa"/>
            <w:gridSpan w:val="3"/>
            <w:shd w:val="clear" w:color="auto" w:fill="9CC2E5"/>
            <w:vAlign w:val="center"/>
            <w:hideMark/>
          </w:tcPr>
          <w:p w14:paraId="6627A49A"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Ministrstvo za pravosodje</w:t>
            </w:r>
          </w:p>
        </w:tc>
      </w:tr>
      <w:tr w:rsidR="00947C09" w:rsidRPr="00EF29F2" w14:paraId="4D6B347A" w14:textId="77777777" w:rsidTr="003620B1">
        <w:trPr>
          <w:trHeight w:val="20"/>
        </w:trPr>
        <w:tc>
          <w:tcPr>
            <w:tcW w:w="3507" w:type="dxa"/>
            <w:shd w:val="clear" w:color="auto" w:fill="auto"/>
            <w:hideMark/>
          </w:tcPr>
          <w:p w14:paraId="25B2FE7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Direktorat za organizacijsko zakonodajo in pravosodno upravo</w:t>
            </w:r>
          </w:p>
        </w:tc>
        <w:tc>
          <w:tcPr>
            <w:tcW w:w="2745" w:type="dxa"/>
            <w:shd w:val="clear" w:color="auto" w:fill="auto"/>
            <w:vAlign w:val="center"/>
            <w:hideMark/>
          </w:tcPr>
          <w:p w14:paraId="5ED9D2C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Lahko poroča o vseh ciljih in ukrepih.</w:t>
            </w:r>
          </w:p>
        </w:tc>
        <w:tc>
          <w:tcPr>
            <w:tcW w:w="2808" w:type="dxa"/>
            <w:shd w:val="clear" w:color="auto" w:fill="auto"/>
            <w:noWrap/>
            <w:vAlign w:val="center"/>
          </w:tcPr>
          <w:p w14:paraId="6578268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1.2, 2.1, 3.2, 3.3, 5.3, 12.1, 12.4</w:t>
            </w:r>
          </w:p>
        </w:tc>
      </w:tr>
      <w:tr w:rsidR="00947C09" w:rsidRPr="00EF29F2" w14:paraId="5267FD40" w14:textId="77777777" w:rsidTr="003620B1">
        <w:trPr>
          <w:trHeight w:val="20"/>
        </w:trPr>
        <w:tc>
          <w:tcPr>
            <w:tcW w:w="9060" w:type="dxa"/>
            <w:gridSpan w:val="3"/>
            <w:shd w:val="clear" w:color="auto" w:fill="9CC2E5"/>
            <w:noWrap/>
            <w:vAlign w:val="center"/>
          </w:tcPr>
          <w:p w14:paraId="24C91CF1"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Ministrstvo za </w:t>
            </w:r>
            <w:r w:rsidRPr="006037F9">
              <w:rPr>
                <w:rFonts w:ascii="Arial" w:eastAsia="Calibri" w:hAnsi="Arial" w:cs="Arial"/>
                <w:b/>
                <w:bCs/>
                <w:color w:val="000000"/>
                <w:sz w:val="20"/>
                <w:szCs w:val="20"/>
                <w:lang w:eastAsia="en-US"/>
              </w:rPr>
              <w:t>obrambo</w:t>
            </w:r>
          </w:p>
        </w:tc>
      </w:tr>
      <w:tr w:rsidR="00947C09" w:rsidRPr="00EF29F2" w14:paraId="1E4A3886" w14:textId="77777777" w:rsidTr="003620B1">
        <w:trPr>
          <w:trHeight w:val="20"/>
        </w:trPr>
        <w:tc>
          <w:tcPr>
            <w:tcW w:w="3507" w:type="dxa"/>
            <w:shd w:val="clear" w:color="auto" w:fill="FFFFFF"/>
            <w:noWrap/>
          </w:tcPr>
          <w:p w14:paraId="7A6B66D3" w14:textId="77777777" w:rsidR="00947C09" w:rsidRPr="00CA4568" w:rsidRDefault="00947C09" w:rsidP="003620B1">
            <w:pPr>
              <w:spacing w:after="0" w:line="259" w:lineRule="auto"/>
              <w:rPr>
                <w:rFonts w:ascii="Arial" w:eastAsia="Calibri" w:hAnsi="Arial" w:cs="Arial"/>
                <w:b/>
                <w:bCs/>
                <w:color w:val="000000"/>
                <w:sz w:val="20"/>
                <w:szCs w:val="20"/>
                <w:lang w:eastAsia="en-US"/>
              </w:rPr>
            </w:pPr>
          </w:p>
        </w:tc>
        <w:tc>
          <w:tcPr>
            <w:tcW w:w="2745" w:type="dxa"/>
            <w:shd w:val="clear" w:color="auto" w:fill="FFFFFF"/>
            <w:vAlign w:val="center"/>
          </w:tcPr>
          <w:p w14:paraId="0554A00C"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EF29F2">
              <w:rPr>
                <w:rFonts w:ascii="Arial" w:eastAsia="Calibri" w:hAnsi="Arial" w:cs="Arial"/>
                <w:color w:val="000000"/>
                <w:sz w:val="20"/>
                <w:szCs w:val="20"/>
                <w:lang w:eastAsia="en-US"/>
              </w:rPr>
              <w:t>Poročajo pri 3. cilju</w:t>
            </w:r>
          </w:p>
        </w:tc>
        <w:tc>
          <w:tcPr>
            <w:tcW w:w="2808" w:type="dxa"/>
            <w:shd w:val="clear" w:color="auto" w:fill="FFFFFF"/>
            <w:vAlign w:val="center"/>
          </w:tcPr>
          <w:p w14:paraId="1A8C9559" w14:textId="777777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2F71AE65" w14:textId="77777777" w:rsidTr="003620B1">
        <w:trPr>
          <w:trHeight w:val="20"/>
        </w:trPr>
        <w:tc>
          <w:tcPr>
            <w:tcW w:w="9060" w:type="dxa"/>
            <w:gridSpan w:val="3"/>
            <w:shd w:val="clear" w:color="auto" w:fill="9CC2E5"/>
            <w:noWrap/>
            <w:vAlign w:val="center"/>
            <w:hideMark/>
          </w:tcPr>
          <w:p w14:paraId="20672135"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VLADNE SLUŽBE</w:t>
            </w:r>
          </w:p>
        </w:tc>
      </w:tr>
      <w:tr w:rsidR="00947C09" w:rsidRPr="00EF29F2" w14:paraId="18747F39" w14:textId="77777777" w:rsidTr="003620B1">
        <w:trPr>
          <w:trHeight w:val="20"/>
        </w:trPr>
        <w:tc>
          <w:tcPr>
            <w:tcW w:w="9060" w:type="dxa"/>
            <w:gridSpan w:val="3"/>
            <w:shd w:val="clear" w:color="auto" w:fill="DEEAF6"/>
            <w:vAlign w:val="center"/>
            <w:hideMark/>
          </w:tcPr>
          <w:p w14:paraId="373C1EC0"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Statistični urad RS</w:t>
            </w:r>
          </w:p>
        </w:tc>
      </w:tr>
      <w:tr w:rsidR="00947C09" w:rsidRPr="00EF29F2" w14:paraId="6C2D9D9C" w14:textId="77777777" w:rsidTr="003620B1">
        <w:trPr>
          <w:trHeight w:val="450"/>
        </w:trPr>
        <w:tc>
          <w:tcPr>
            <w:tcW w:w="3507" w:type="dxa"/>
            <w:vMerge w:val="restart"/>
            <w:shd w:val="clear" w:color="auto" w:fill="auto"/>
            <w:hideMark/>
          </w:tcPr>
          <w:p w14:paraId="48416E85"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SURS</w:t>
            </w:r>
          </w:p>
        </w:tc>
        <w:tc>
          <w:tcPr>
            <w:tcW w:w="2745" w:type="dxa"/>
            <w:vMerge w:val="restart"/>
            <w:shd w:val="clear" w:color="auto" w:fill="auto"/>
            <w:vAlign w:val="center"/>
            <w:hideMark/>
          </w:tcPr>
          <w:p w14:paraId="1139C2B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SURS sicer sam ne sodeluje neposredno pri uresničevanju posameznih ciljev oz. ukrepov, določenih v akcijskem programu za invalide, pač pa različnim nosilcem teh nalog omogoča, da imajo na voljo potrebne informacije in podatke pri vrednotenju storjenega za uresničevanje ciljev, postavljenih v programu.</w:t>
            </w:r>
          </w:p>
        </w:tc>
        <w:tc>
          <w:tcPr>
            <w:tcW w:w="2808" w:type="dxa"/>
            <w:vMerge w:val="restart"/>
            <w:shd w:val="clear" w:color="auto" w:fill="FFFFFF"/>
            <w:vAlign w:val="center"/>
          </w:tcPr>
          <w:p w14:paraId="6FF02E5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14. Poglavje</w:t>
            </w:r>
          </w:p>
        </w:tc>
      </w:tr>
      <w:tr w:rsidR="00947C09" w:rsidRPr="00EF29F2" w14:paraId="388FEDDF" w14:textId="77777777" w:rsidTr="003620B1">
        <w:trPr>
          <w:trHeight w:val="450"/>
        </w:trPr>
        <w:tc>
          <w:tcPr>
            <w:tcW w:w="3507" w:type="dxa"/>
            <w:vMerge/>
            <w:shd w:val="clear" w:color="auto" w:fill="auto"/>
            <w:hideMark/>
          </w:tcPr>
          <w:p w14:paraId="2D044EE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vMerge/>
            <w:shd w:val="clear" w:color="auto" w:fill="auto"/>
            <w:vAlign w:val="center"/>
            <w:hideMark/>
          </w:tcPr>
          <w:p w14:paraId="1953B6A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vMerge/>
            <w:shd w:val="clear" w:color="auto" w:fill="FFFFFF"/>
            <w:vAlign w:val="center"/>
            <w:hideMark/>
          </w:tcPr>
          <w:p w14:paraId="3B9404FB" w14:textId="777777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2502909F" w14:textId="77777777" w:rsidTr="003620B1">
        <w:trPr>
          <w:trHeight w:val="450"/>
        </w:trPr>
        <w:tc>
          <w:tcPr>
            <w:tcW w:w="3507" w:type="dxa"/>
            <w:vMerge/>
            <w:shd w:val="clear" w:color="auto" w:fill="auto"/>
            <w:hideMark/>
          </w:tcPr>
          <w:p w14:paraId="04A551F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vMerge/>
            <w:shd w:val="clear" w:color="auto" w:fill="auto"/>
            <w:vAlign w:val="center"/>
            <w:hideMark/>
          </w:tcPr>
          <w:p w14:paraId="55453A6E"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vMerge/>
            <w:shd w:val="clear" w:color="auto" w:fill="FFFFFF"/>
            <w:vAlign w:val="center"/>
            <w:hideMark/>
          </w:tcPr>
          <w:p w14:paraId="5BDF6A6C" w14:textId="777777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480861B3" w14:textId="77777777" w:rsidTr="003620B1">
        <w:trPr>
          <w:trHeight w:val="20"/>
        </w:trPr>
        <w:tc>
          <w:tcPr>
            <w:tcW w:w="9060" w:type="dxa"/>
            <w:gridSpan w:val="3"/>
            <w:shd w:val="clear" w:color="auto" w:fill="9CC2E5"/>
            <w:noWrap/>
            <w:vAlign w:val="center"/>
            <w:hideMark/>
          </w:tcPr>
          <w:p w14:paraId="6E72E000"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STROKOVNE INSTITUCIJE</w:t>
            </w:r>
          </w:p>
        </w:tc>
      </w:tr>
      <w:tr w:rsidR="00947C09" w:rsidRPr="00EF29F2" w14:paraId="7BBD9F62" w14:textId="77777777" w:rsidTr="003620B1">
        <w:trPr>
          <w:trHeight w:val="20"/>
        </w:trPr>
        <w:tc>
          <w:tcPr>
            <w:tcW w:w="9060" w:type="dxa"/>
            <w:gridSpan w:val="3"/>
            <w:shd w:val="clear" w:color="auto" w:fill="DEEAF6"/>
            <w:vAlign w:val="center"/>
            <w:hideMark/>
          </w:tcPr>
          <w:p w14:paraId="0498FA0E"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Zavod za pokojninsko in invalidsko zavarovanje Slovenije</w:t>
            </w:r>
          </w:p>
        </w:tc>
      </w:tr>
      <w:tr w:rsidR="00947C09" w:rsidRPr="00EF29F2" w14:paraId="421E5D36" w14:textId="77777777" w:rsidTr="003620B1">
        <w:trPr>
          <w:trHeight w:val="20"/>
        </w:trPr>
        <w:tc>
          <w:tcPr>
            <w:tcW w:w="3507" w:type="dxa"/>
            <w:vMerge w:val="restart"/>
            <w:shd w:val="clear" w:color="auto" w:fill="auto"/>
            <w:hideMark/>
          </w:tcPr>
          <w:p w14:paraId="34986A9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Zavod za </w:t>
            </w:r>
            <w:r w:rsidRPr="006037F9">
              <w:rPr>
                <w:rFonts w:ascii="Arial" w:eastAsia="Calibri" w:hAnsi="Arial" w:cs="Arial"/>
                <w:color w:val="000000"/>
                <w:sz w:val="20"/>
                <w:szCs w:val="20"/>
                <w:lang w:eastAsia="en-US"/>
              </w:rPr>
              <w:t>pokojninsko in invalidsko zavarovanje Slovenije</w:t>
            </w:r>
          </w:p>
        </w:tc>
        <w:tc>
          <w:tcPr>
            <w:tcW w:w="2745" w:type="dxa"/>
            <w:shd w:val="clear" w:color="auto" w:fill="auto"/>
            <w:vAlign w:val="center"/>
            <w:hideMark/>
          </w:tcPr>
          <w:p w14:paraId="563CE8C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 3</w:t>
            </w:r>
          </w:p>
        </w:tc>
        <w:tc>
          <w:tcPr>
            <w:tcW w:w="2808" w:type="dxa"/>
            <w:shd w:val="clear" w:color="auto" w:fill="auto"/>
            <w:vAlign w:val="center"/>
          </w:tcPr>
          <w:p w14:paraId="79BC268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5.1, 5.3</w:t>
            </w:r>
          </w:p>
        </w:tc>
      </w:tr>
      <w:tr w:rsidR="00947C09" w:rsidRPr="00EF29F2" w14:paraId="5883ED1E" w14:textId="77777777" w:rsidTr="003620B1">
        <w:trPr>
          <w:trHeight w:val="20"/>
        </w:trPr>
        <w:tc>
          <w:tcPr>
            <w:tcW w:w="3507" w:type="dxa"/>
            <w:vMerge/>
            <w:shd w:val="clear" w:color="auto" w:fill="auto"/>
            <w:hideMark/>
          </w:tcPr>
          <w:p w14:paraId="21EAB09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3847D3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7, ukrep 11</w:t>
            </w:r>
          </w:p>
        </w:tc>
        <w:tc>
          <w:tcPr>
            <w:tcW w:w="2808" w:type="dxa"/>
            <w:shd w:val="clear" w:color="auto" w:fill="auto"/>
            <w:vAlign w:val="center"/>
          </w:tcPr>
          <w:p w14:paraId="4CC5BA2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7.11</w:t>
            </w:r>
          </w:p>
        </w:tc>
      </w:tr>
      <w:tr w:rsidR="00947C09" w:rsidRPr="00EF29F2" w14:paraId="4063FFAC" w14:textId="77777777" w:rsidTr="003620B1">
        <w:trPr>
          <w:trHeight w:val="20"/>
        </w:trPr>
        <w:tc>
          <w:tcPr>
            <w:tcW w:w="9060" w:type="dxa"/>
            <w:gridSpan w:val="3"/>
            <w:shd w:val="clear" w:color="auto" w:fill="DEEAF6"/>
            <w:vAlign w:val="center"/>
            <w:hideMark/>
          </w:tcPr>
          <w:p w14:paraId="582C8E82"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Zavod za zdravstveno zavarovanje Slovenije</w:t>
            </w:r>
          </w:p>
        </w:tc>
      </w:tr>
      <w:tr w:rsidR="00947C09" w:rsidRPr="00EF29F2" w14:paraId="06E2690E" w14:textId="77777777" w:rsidTr="003620B1">
        <w:trPr>
          <w:trHeight w:val="290"/>
        </w:trPr>
        <w:tc>
          <w:tcPr>
            <w:tcW w:w="3507" w:type="dxa"/>
            <w:vMerge w:val="restart"/>
            <w:shd w:val="clear" w:color="auto" w:fill="auto"/>
            <w:hideMark/>
          </w:tcPr>
          <w:p w14:paraId="5754394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Zavod za zdravstveno zavarovanje Slovenije</w:t>
            </w:r>
          </w:p>
        </w:tc>
        <w:tc>
          <w:tcPr>
            <w:tcW w:w="2745" w:type="dxa"/>
            <w:vMerge w:val="restart"/>
            <w:shd w:val="clear" w:color="auto" w:fill="auto"/>
            <w:vAlign w:val="center"/>
            <w:hideMark/>
          </w:tcPr>
          <w:p w14:paraId="55266A2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7, ukrep 3, 5, 7</w:t>
            </w:r>
          </w:p>
        </w:tc>
        <w:tc>
          <w:tcPr>
            <w:tcW w:w="2808" w:type="dxa"/>
            <w:vMerge w:val="restart"/>
            <w:shd w:val="clear" w:color="auto" w:fill="auto"/>
            <w:vAlign w:val="center"/>
          </w:tcPr>
          <w:p w14:paraId="3DC342B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7.5</w:t>
            </w:r>
          </w:p>
        </w:tc>
      </w:tr>
      <w:tr w:rsidR="00947C09" w:rsidRPr="00EF29F2" w14:paraId="2EEBCC85" w14:textId="77777777" w:rsidTr="003620B1">
        <w:trPr>
          <w:trHeight w:val="290"/>
        </w:trPr>
        <w:tc>
          <w:tcPr>
            <w:tcW w:w="3507" w:type="dxa"/>
            <w:vMerge/>
            <w:shd w:val="clear" w:color="auto" w:fill="auto"/>
            <w:hideMark/>
          </w:tcPr>
          <w:p w14:paraId="36E4EF0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vMerge/>
            <w:shd w:val="clear" w:color="auto" w:fill="auto"/>
            <w:vAlign w:val="center"/>
            <w:hideMark/>
          </w:tcPr>
          <w:p w14:paraId="07B23763"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808" w:type="dxa"/>
            <w:vMerge/>
            <w:shd w:val="clear" w:color="auto" w:fill="auto"/>
            <w:vAlign w:val="center"/>
            <w:hideMark/>
          </w:tcPr>
          <w:p w14:paraId="5B0376A7" w14:textId="77777777" w:rsidR="00947C09" w:rsidRPr="00EF29F2" w:rsidRDefault="00947C09" w:rsidP="003620B1">
            <w:pPr>
              <w:spacing w:after="0" w:line="259" w:lineRule="auto"/>
              <w:rPr>
                <w:rFonts w:ascii="Arial" w:eastAsia="Calibri" w:hAnsi="Arial" w:cs="Arial"/>
                <w:color w:val="000000"/>
                <w:sz w:val="20"/>
                <w:szCs w:val="20"/>
                <w:lang w:eastAsia="en-US"/>
              </w:rPr>
            </w:pPr>
          </w:p>
        </w:tc>
      </w:tr>
      <w:tr w:rsidR="00947C09" w:rsidRPr="00EF29F2" w14:paraId="7300747F" w14:textId="77777777" w:rsidTr="003620B1">
        <w:trPr>
          <w:trHeight w:val="20"/>
        </w:trPr>
        <w:tc>
          <w:tcPr>
            <w:tcW w:w="9060" w:type="dxa"/>
            <w:gridSpan w:val="3"/>
            <w:shd w:val="clear" w:color="auto" w:fill="DEEAF6"/>
            <w:vAlign w:val="center"/>
            <w:hideMark/>
          </w:tcPr>
          <w:p w14:paraId="2711DAB7"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Inštitut RS za socialno </w:t>
            </w:r>
            <w:r w:rsidRPr="006037F9">
              <w:rPr>
                <w:rFonts w:ascii="Arial" w:eastAsia="Calibri" w:hAnsi="Arial" w:cs="Arial"/>
                <w:b/>
                <w:bCs/>
                <w:color w:val="000000"/>
                <w:sz w:val="20"/>
                <w:szCs w:val="20"/>
                <w:lang w:eastAsia="en-US"/>
              </w:rPr>
              <w:t>varstvo</w:t>
            </w:r>
          </w:p>
        </w:tc>
      </w:tr>
      <w:tr w:rsidR="00947C09" w:rsidRPr="00EF29F2" w14:paraId="339DE996" w14:textId="77777777" w:rsidTr="003620B1">
        <w:trPr>
          <w:trHeight w:val="20"/>
        </w:trPr>
        <w:tc>
          <w:tcPr>
            <w:tcW w:w="3507" w:type="dxa"/>
            <w:shd w:val="clear" w:color="auto" w:fill="auto"/>
            <w:hideMark/>
          </w:tcPr>
          <w:p w14:paraId="73821A0E"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Inštitut RS za socialno varstvo</w:t>
            </w:r>
          </w:p>
        </w:tc>
        <w:tc>
          <w:tcPr>
            <w:tcW w:w="2745" w:type="dxa"/>
            <w:shd w:val="clear" w:color="auto" w:fill="auto"/>
            <w:vAlign w:val="center"/>
            <w:hideMark/>
          </w:tcPr>
          <w:p w14:paraId="612E76E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IRSSV poroča pri tistih ciljih, na področju katerih je v preteklem letu opravil naloge.</w:t>
            </w:r>
          </w:p>
        </w:tc>
        <w:tc>
          <w:tcPr>
            <w:tcW w:w="2808" w:type="dxa"/>
            <w:shd w:val="clear" w:color="auto" w:fill="auto"/>
            <w:vAlign w:val="center"/>
          </w:tcPr>
          <w:p w14:paraId="4E948AC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2.1, 2.2, 2.3, 2.4, 2.7</w:t>
            </w:r>
          </w:p>
        </w:tc>
      </w:tr>
      <w:tr w:rsidR="00947C09" w:rsidRPr="00EF29F2" w14:paraId="280647F3" w14:textId="77777777" w:rsidTr="003620B1">
        <w:trPr>
          <w:trHeight w:val="20"/>
        </w:trPr>
        <w:tc>
          <w:tcPr>
            <w:tcW w:w="9060" w:type="dxa"/>
            <w:gridSpan w:val="3"/>
            <w:shd w:val="clear" w:color="auto" w:fill="DEEAF6"/>
            <w:vAlign w:val="center"/>
            <w:hideMark/>
          </w:tcPr>
          <w:p w14:paraId="4C16F6C9"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Zavod RS za zaposlovanje</w:t>
            </w:r>
          </w:p>
        </w:tc>
      </w:tr>
      <w:tr w:rsidR="00947C09" w:rsidRPr="00EF29F2" w14:paraId="1CEC51E1" w14:textId="77777777" w:rsidTr="003620B1">
        <w:trPr>
          <w:trHeight w:val="20"/>
        </w:trPr>
        <w:tc>
          <w:tcPr>
            <w:tcW w:w="3507" w:type="dxa"/>
            <w:shd w:val="clear" w:color="auto" w:fill="auto"/>
            <w:hideMark/>
          </w:tcPr>
          <w:p w14:paraId="14030155"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Zavod RS za zaposlovanje</w:t>
            </w:r>
          </w:p>
        </w:tc>
        <w:tc>
          <w:tcPr>
            <w:tcW w:w="2745" w:type="dxa"/>
            <w:shd w:val="clear" w:color="auto" w:fill="auto"/>
            <w:vAlign w:val="center"/>
            <w:hideMark/>
          </w:tcPr>
          <w:p w14:paraId="5256DB5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 2, 3, 4</w:t>
            </w:r>
          </w:p>
        </w:tc>
        <w:tc>
          <w:tcPr>
            <w:tcW w:w="2808" w:type="dxa"/>
            <w:shd w:val="clear" w:color="auto" w:fill="auto"/>
            <w:vAlign w:val="center"/>
          </w:tcPr>
          <w:p w14:paraId="692A758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5.1, 5.2, 5.4, 5.5</w:t>
            </w:r>
          </w:p>
        </w:tc>
      </w:tr>
      <w:tr w:rsidR="00947C09" w:rsidRPr="00EF29F2" w14:paraId="7E2EE4FD" w14:textId="77777777" w:rsidTr="003620B1">
        <w:trPr>
          <w:trHeight w:val="20"/>
        </w:trPr>
        <w:tc>
          <w:tcPr>
            <w:tcW w:w="9060" w:type="dxa"/>
            <w:gridSpan w:val="3"/>
            <w:shd w:val="clear" w:color="auto" w:fill="DEEAF6"/>
            <w:vAlign w:val="center"/>
            <w:hideMark/>
          </w:tcPr>
          <w:p w14:paraId="310DEC4C"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Univerzitetni rehabilitacijski inštitut RS – Soča</w:t>
            </w:r>
          </w:p>
        </w:tc>
      </w:tr>
      <w:tr w:rsidR="00947C09" w:rsidRPr="00EF29F2" w14:paraId="17ABF8BE" w14:textId="77777777" w:rsidTr="003620B1">
        <w:trPr>
          <w:trHeight w:val="20"/>
        </w:trPr>
        <w:tc>
          <w:tcPr>
            <w:tcW w:w="3507" w:type="dxa"/>
            <w:vMerge w:val="restart"/>
            <w:shd w:val="clear" w:color="auto" w:fill="auto"/>
            <w:hideMark/>
          </w:tcPr>
          <w:p w14:paraId="6813C5C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Univerzitetni rehabilitacijski inštitut RS – Soča</w:t>
            </w:r>
          </w:p>
        </w:tc>
        <w:tc>
          <w:tcPr>
            <w:tcW w:w="2745" w:type="dxa"/>
            <w:shd w:val="clear" w:color="auto" w:fill="auto"/>
            <w:vAlign w:val="center"/>
            <w:hideMark/>
          </w:tcPr>
          <w:p w14:paraId="5996631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2, 4</w:t>
            </w:r>
          </w:p>
        </w:tc>
        <w:tc>
          <w:tcPr>
            <w:tcW w:w="2808" w:type="dxa"/>
            <w:shd w:val="clear" w:color="auto" w:fill="auto"/>
            <w:vAlign w:val="center"/>
          </w:tcPr>
          <w:p w14:paraId="79644B5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1.2, 1,4</w:t>
            </w:r>
          </w:p>
        </w:tc>
      </w:tr>
      <w:tr w:rsidR="00947C09" w:rsidRPr="00EF29F2" w14:paraId="1559AF4D" w14:textId="77777777" w:rsidTr="003620B1">
        <w:trPr>
          <w:trHeight w:val="20"/>
        </w:trPr>
        <w:tc>
          <w:tcPr>
            <w:tcW w:w="3507" w:type="dxa"/>
            <w:vMerge/>
            <w:shd w:val="clear" w:color="auto" w:fill="auto"/>
            <w:hideMark/>
          </w:tcPr>
          <w:p w14:paraId="3B724F4A"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2B58A18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 3, 6</w:t>
            </w:r>
          </w:p>
        </w:tc>
        <w:tc>
          <w:tcPr>
            <w:tcW w:w="2808" w:type="dxa"/>
            <w:shd w:val="clear" w:color="auto" w:fill="auto"/>
            <w:vAlign w:val="center"/>
          </w:tcPr>
          <w:p w14:paraId="023A65A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5.1</w:t>
            </w:r>
          </w:p>
        </w:tc>
      </w:tr>
      <w:tr w:rsidR="00947C09" w:rsidRPr="00EF29F2" w14:paraId="18F9190A" w14:textId="77777777" w:rsidTr="003620B1">
        <w:trPr>
          <w:trHeight w:val="20"/>
        </w:trPr>
        <w:tc>
          <w:tcPr>
            <w:tcW w:w="9060" w:type="dxa"/>
            <w:gridSpan w:val="3"/>
            <w:shd w:val="clear" w:color="auto" w:fill="DEEAF6"/>
            <w:vAlign w:val="center"/>
            <w:hideMark/>
          </w:tcPr>
          <w:p w14:paraId="2CA6E056"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Skupnost organizacij za usposabljanje oseb s posebnimi potrebami</w:t>
            </w:r>
          </w:p>
        </w:tc>
      </w:tr>
      <w:tr w:rsidR="00947C09" w:rsidRPr="00EF29F2" w14:paraId="7D9B11EA" w14:textId="77777777" w:rsidTr="003620B1">
        <w:trPr>
          <w:trHeight w:val="20"/>
        </w:trPr>
        <w:tc>
          <w:tcPr>
            <w:tcW w:w="3507" w:type="dxa"/>
            <w:vMerge w:val="restart"/>
            <w:shd w:val="clear" w:color="auto" w:fill="auto"/>
            <w:hideMark/>
          </w:tcPr>
          <w:p w14:paraId="2742474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Javni zavodi in </w:t>
            </w:r>
            <w:r w:rsidRPr="006037F9">
              <w:rPr>
                <w:rFonts w:ascii="Arial" w:eastAsia="Calibri" w:hAnsi="Arial" w:cs="Arial"/>
                <w:color w:val="000000"/>
                <w:sz w:val="20"/>
                <w:szCs w:val="20"/>
                <w:lang w:eastAsia="en-US"/>
              </w:rPr>
              <w:t>koncesionarji</w:t>
            </w:r>
          </w:p>
        </w:tc>
        <w:tc>
          <w:tcPr>
            <w:tcW w:w="2745" w:type="dxa"/>
            <w:shd w:val="clear" w:color="auto" w:fill="auto"/>
            <w:vAlign w:val="center"/>
            <w:hideMark/>
          </w:tcPr>
          <w:p w14:paraId="34B58D4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2, 4</w:t>
            </w:r>
          </w:p>
        </w:tc>
        <w:tc>
          <w:tcPr>
            <w:tcW w:w="2808" w:type="dxa"/>
            <w:shd w:val="clear" w:color="auto" w:fill="auto"/>
            <w:vAlign w:val="center"/>
          </w:tcPr>
          <w:p w14:paraId="33F94A1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1.2, 1.4</w:t>
            </w:r>
          </w:p>
        </w:tc>
      </w:tr>
      <w:tr w:rsidR="00947C09" w:rsidRPr="00EF29F2" w14:paraId="56F44D8C" w14:textId="77777777" w:rsidTr="003620B1">
        <w:trPr>
          <w:trHeight w:val="20"/>
        </w:trPr>
        <w:tc>
          <w:tcPr>
            <w:tcW w:w="3507" w:type="dxa"/>
            <w:vMerge/>
            <w:shd w:val="clear" w:color="auto" w:fill="auto"/>
            <w:hideMark/>
          </w:tcPr>
          <w:p w14:paraId="410B3080"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55066F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5</w:t>
            </w:r>
          </w:p>
        </w:tc>
        <w:tc>
          <w:tcPr>
            <w:tcW w:w="2808" w:type="dxa"/>
            <w:shd w:val="clear" w:color="auto" w:fill="auto"/>
            <w:vAlign w:val="center"/>
          </w:tcPr>
          <w:p w14:paraId="588A914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40DD34C7" w14:textId="77777777" w:rsidTr="003620B1">
        <w:trPr>
          <w:trHeight w:val="20"/>
        </w:trPr>
        <w:tc>
          <w:tcPr>
            <w:tcW w:w="3507" w:type="dxa"/>
            <w:vMerge/>
            <w:shd w:val="clear" w:color="auto" w:fill="auto"/>
            <w:hideMark/>
          </w:tcPr>
          <w:p w14:paraId="754FDE4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40E611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7, ukrep 10</w:t>
            </w:r>
          </w:p>
        </w:tc>
        <w:tc>
          <w:tcPr>
            <w:tcW w:w="2808" w:type="dxa"/>
            <w:shd w:val="clear" w:color="auto" w:fill="auto"/>
            <w:vAlign w:val="center"/>
          </w:tcPr>
          <w:p w14:paraId="06B09F5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7.10</w:t>
            </w:r>
          </w:p>
        </w:tc>
      </w:tr>
      <w:tr w:rsidR="00947C09" w:rsidRPr="00EF29F2" w14:paraId="3364E078" w14:textId="77777777" w:rsidTr="003620B1">
        <w:trPr>
          <w:trHeight w:val="20"/>
        </w:trPr>
        <w:tc>
          <w:tcPr>
            <w:tcW w:w="3507" w:type="dxa"/>
            <w:vMerge/>
            <w:shd w:val="clear" w:color="auto" w:fill="auto"/>
            <w:hideMark/>
          </w:tcPr>
          <w:p w14:paraId="013E994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98AEA3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13, ukrep 2</w:t>
            </w:r>
          </w:p>
        </w:tc>
        <w:tc>
          <w:tcPr>
            <w:tcW w:w="2808" w:type="dxa"/>
            <w:shd w:val="clear" w:color="auto" w:fill="auto"/>
            <w:vAlign w:val="center"/>
          </w:tcPr>
          <w:p w14:paraId="4149483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780D8856" w14:textId="77777777" w:rsidTr="003620B1">
        <w:trPr>
          <w:trHeight w:val="20"/>
        </w:trPr>
        <w:tc>
          <w:tcPr>
            <w:tcW w:w="9060" w:type="dxa"/>
            <w:gridSpan w:val="3"/>
            <w:shd w:val="clear" w:color="auto" w:fill="DEEAF6"/>
            <w:vAlign w:val="center"/>
            <w:hideMark/>
          </w:tcPr>
          <w:p w14:paraId="400417B0"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Združenje izvajalcev zaposlitvene rehabilitacije v RS</w:t>
            </w:r>
          </w:p>
        </w:tc>
      </w:tr>
      <w:tr w:rsidR="00947C09" w:rsidRPr="00EF29F2" w14:paraId="725B2EE8" w14:textId="77777777" w:rsidTr="003620B1">
        <w:trPr>
          <w:trHeight w:val="20"/>
        </w:trPr>
        <w:tc>
          <w:tcPr>
            <w:tcW w:w="3507" w:type="dxa"/>
            <w:vMerge w:val="restart"/>
            <w:shd w:val="clear" w:color="auto" w:fill="auto"/>
            <w:hideMark/>
          </w:tcPr>
          <w:p w14:paraId="3A343D6F"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xml:space="preserve">Izvajalci zaposlitvene rehabilitacije </w:t>
            </w:r>
          </w:p>
        </w:tc>
        <w:tc>
          <w:tcPr>
            <w:tcW w:w="2745" w:type="dxa"/>
            <w:shd w:val="clear" w:color="auto" w:fill="auto"/>
            <w:vAlign w:val="center"/>
            <w:hideMark/>
          </w:tcPr>
          <w:p w14:paraId="01259E4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2</w:t>
            </w:r>
          </w:p>
        </w:tc>
        <w:tc>
          <w:tcPr>
            <w:tcW w:w="2808" w:type="dxa"/>
            <w:shd w:val="clear" w:color="auto" w:fill="auto"/>
            <w:vAlign w:val="center"/>
          </w:tcPr>
          <w:p w14:paraId="1B3599D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1.2, 1.4</w:t>
            </w:r>
          </w:p>
        </w:tc>
      </w:tr>
      <w:tr w:rsidR="00947C09" w:rsidRPr="00EF29F2" w14:paraId="5B74875B" w14:textId="77777777" w:rsidTr="003620B1">
        <w:trPr>
          <w:trHeight w:val="20"/>
        </w:trPr>
        <w:tc>
          <w:tcPr>
            <w:tcW w:w="3507" w:type="dxa"/>
            <w:vMerge/>
            <w:shd w:val="clear" w:color="auto" w:fill="auto"/>
            <w:hideMark/>
          </w:tcPr>
          <w:p w14:paraId="2F237E45"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FAFE23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 3, 5, 6</w:t>
            </w:r>
          </w:p>
        </w:tc>
        <w:tc>
          <w:tcPr>
            <w:tcW w:w="2808" w:type="dxa"/>
            <w:shd w:val="clear" w:color="auto" w:fill="auto"/>
            <w:vAlign w:val="center"/>
          </w:tcPr>
          <w:p w14:paraId="198697A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5.4</w:t>
            </w:r>
          </w:p>
        </w:tc>
      </w:tr>
      <w:tr w:rsidR="00947C09" w:rsidRPr="00EF29F2" w14:paraId="7378DC0A" w14:textId="77777777" w:rsidTr="003620B1">
        <w:trPr>
          <w:trHeight w:val="20"/>
        </w:trPr>
        <w:tc>
          <w:tcPr>
            <w:tcW w:w="9060" w:type="dxa"/>
            <w:gridSpan w:val="3"/>
            <w:shd w:val="clear" w:color="auto" w:fill="DEEAF6"/>
            <w:vAlign w:val="center"/>
            <w:hideMark/>
          </w:tcPr>
          <w:p w14:paraId="207995E9"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Nacionalni inštitut za javno zdravje</w:t>
            </w:r>
          </w:p>
        </w:tc>
      </w:tr>
      <w:tr w:rsidR="00947C09" w:rsidRPr="00EF29F2" w14:paraId="4F08F47B" w14:textId="77777777" w:rsidTr="003620B1">
        <w:trPr>
          <w:trHeight w:val="20"/>
        </w:trPr>
        <w:tc>
          <w:tcPr>
            <w:tcW w:w="3507" w:type="dxa"/>
            <w:shd w:val="clear" w:color="auto" w:fill="auto"/>
            <w:noWrap/>
            <w:hideMark/>
          </w:tcPr>
          <w:p w14:paraId="7E9E6803" w14:textId="77777777" w:rsidR="00947C09" w:rsidRPr="00CA4568" w:rsidRDefault="00947C09" w:rsidP="003620B1">
            <w:pPr>
              <w:spacing w:after="0" w:line="259" w:lineRule="auto"/>
              <w:rPr>
                <w:rFonts w:ascii="Arial" w:eastAsia="Calibri" w:hAnsi="Arial" w:cs="Arial"/>
                <w:b/>
                <w:bCs/>
                <w:color w:val="000000"/>
                <w:sz w:val="20"/>
                <w:szCs w:val="20"/>
                <w:lang w:eastAsia="en-US"/>
              </w:rPr>
            </w:pPr>
          </w:p>
        </w:tc>
        <w:tc>
          <w:tcPr>
            <w:tcW w:w="2745" w:type="dxa"/>
            <w:shd w:val="clear" w:color="auto" w:fill="auto"/>
            <w:vAlign w:val="center"/>
            <w:hideMark/>
          </w:tcPr>
          <w:p w14:paraId="1E09290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Lahko poročajo o vseh ciljih in ukrepih.</w:t>
            </w:r>
          </w:p>
        </w:tc>
        <w:tc>
          <w:tcPr>
            <w:tcW w:w="2808" w:type="dxa"/>
            <w:shd w:val="clear" w:color="auto" w:fill="auto"/>
            <w:vAlign w:val="center"/>
          </w:tcPr>
          <w:p w14:paraId="60771D8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3.2, 3.3, 3.4, 7.2, 7.3, 7.4, 7.8, 13.7, 13.8</w:t>
            </w:r>
          </w:p>
          <w:p w14:paraId="54B56C4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7.4*(3), 7.8*(3), 13.2*(3)(7), 13.7*(7)</w:t>
            </w:r>
          </w:p>
        </w:tc>
      </w:tr>
      <w:tr w:rsidR="00947C09" w:rsidRPr="00EF29F2" w14:paraId="5095FFA3" w14:textId="77777777" w:rsidTr="003620B1">
        <w:trPr>
          <w:trHeight w:val="20"/>
        </w:trPr>
        <w:tc>
          <w:tcPr>
            <w:tcW w:w="9060" w:type="dxa"/>
            <w:gridSpan w:val="3"/>
            <w:shd w:val="clear" w:color="auto" w:fill="9CC2E5"/>
            <w:noWrap/>
            <w:vAlign w:val="center"/>
            <w:hideMark/>
          </w:tcPr>
          <w:p w14:paraId="2597EE19"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INVALIDSKE IN DRUGE ORGANIZACIJE</w:t>
            </w:r>
          </w:p>
        </w:tc>
      </w:tr>
      <w:tr w:rsidR="00947C09" w:rsidRPr="00EF29F2" w14:paraId="42A21E7A" w14:textId="77777777" w:rsidTr="003620B1">
        <w:trPr>
          <w:trHeight w:val="20"/>
        </w:trPr>
        <w:tc>
          <w:tcPr>
            <w:tcW w:w="9060" w:type="dxa"/>
            <w:gridSpan w:val="3"/>
            <w:shd w:val="clear" w:color="auto" w:fill="DEEAF6"/>
            <w:vAlign w:val="center"/>
            <w:hideMark/>
          </w:tcPr>
          <w:p w14:paraId="257CDFCA"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Nacionalni svet invalidskih organizacij Slovenije</w:t>
            </w:r>
          </w:p>
        </w:tc>
      </w:tr>
      <w:tr w:rsidR="00947C09" w:rsidRPr="00EF29F2" w14:paraId="32AD1DEF" w14:textId="77777777" w:rsidTr="003620B1">
        <w:trPr>
          <w:trHeight w:val="20"/>
        </w:trPr>
        <w:tc>
          <w:tcPr>
            <w:tcW w:w="3507" w:type="dxa"/>
            <w:vMerge w:val="restart"/>
            <w:shd w:val="clear" w:color="auto" w:fill="auto"/>
            <w:hideMark/>
          </w:tcPr>
          <w:p w14:paraId="6077FCD8"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NSIOS in članice</w:t>
            </w:r>
          </w:p>
        </w:tc>
        <w:tc>
          <w:tcPr>
            <w:tcW w:w="2745" w:type="dxa"/>
            <w:shd w:val="clear" w:color="auto" w:fill="auto"/>
            <w:vAlign w:val="center"/>
            <w:hideMark/>
          </w:tcPr>
          <w:p w14:paraId="762BD217"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2, 3, 4, 5</w:t>
            </w:r>
          </w:p>
        </w:tc>
        <w:tc>
          <w:tcPr>
            <w:tcW w:w="2808" w:type="dxa"/>
            <w:shd w:val="clear" w:color="auto" w:fill="auto"/>
            <w:vAlign w:val="center"/>
          </w:tcPr>
          <w:p w14:paraId="0A27C49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1.2, 1.3,</w:t>
            </w:r>
          </w:p>
        </w:tc>
      </w:tr>
      <w:tr w:rsidR="00947C09" w:rsidRPr="00EF29F2" w14:paraId="3AD02F1F" w14:textId="77777777" w:rsidTr="003620B1">
        <w:trPr>
          <w:trHeight w:val="20"/>
        </w:trPr>
        <w:tc>
          <w:tcPr>
            <w:tcW w:w="3507" w:type="dxa"/>
            <w:vMerge/>
            <w:shd w:val="clear" w:color="auto" w:fill="auto"/>
            <w:hideMark/>
          </w:tcPr>
          <w:p w14:paraId="36622E32"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F92FBD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2, ukrep 2, 7</w:t>
            </w:r>
          </w:p>
        </w:tc>
        <w:tc>
          <w:tcPr>
            <w:tcW w:w="2808" w:type="dxa"/>
            <w:shd w:val="clear" w:color="auto" w:fill="auto"/>
            <w:noWrap/>
            <w:vAlign w:val="center"/>
          </w:tcPr>
          <w:p w14:paraId="74D56D5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2.1</w:t>
            </w:r>
          </w:p>
        </w:tc>
      </w:tr>
      <w:tr w:rsidR="00947C09" w:rsidRPr="00EF29F2" w14:paraId="48C3E13E" w14:textId="77777777" w:rsidTr="003620B1">
        <w:trPr>
          <w:trHeight w:val="20"/>
        </w:trPr>
        <w:tc>
          <w:tcPr>
            <w:tcW w:w="3507" w:type="dxa"/>
            <w:vMerge/>
            <w:shd w:val="clear" w:color="auto" w:fill="auto"/>
            <w:hideMark/>
          </w:tcPr>
          <w:p w14:paraId="5FAC78A0"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769C6D1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3, ukrep, 3</w:t>
            </w:r>
          </w:p>
        </w:tc>
        <w:tc>
          <w:tcPr>
            <w:tcW w:w="2808" w:type="dxa"/>
            <w:shd w:val="clear" w:color="auto" w:fill="auto"/>
            <w:noWrap/>
            <w:vAlign w:val="center"/>
          </w:tcPr>
          <w:p w14:paraId="6A11D27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3.2, 3.3</w:t>
            </w:r>
          </w:p>
        </w:tc>
      </w:tr>
      <w:tr w:rsidR="00947C09" w:rsidRPr="00EF29F2" w14:paraId="00FD5D0F" w14:textId="77777777" w:rsidTr="003620B1">
        <w:trPr>
          <w:trHeight w:val="20"/>
        </w:trPr>
        <w:tc>
          <w:tcPr>
            <w:tcW w:w="3507" w:type="dxa"/>
            <w:vMerge/>
            <w:shd w:val="clear" w:color="auto" w:fill="auto"/>
            <w:hideMark/>
          </w:tcPr>
          <w:p w14:paraId="1DA4E257"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98BDCC6"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4, ukrep 1, 2, 9, 10, 11, 12</w:t>
            </w:r>
          </w:p>
        </w:tc>
        <w:tc>
          <w:tcPr>
            <w:tcW w:w="2808" w:type="dxa"/>
            <w:shd w:val="clear" w:color="auto" w:fill="auto"/>
            <w:noWrap/>
            <w:vAlign w:val="center"/>
          </w:tcPr>
          <w:p w14:paraId="65A1887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F076126" w14:textId="77777777" w:rsidTr="003620B1">
        <w:trPr>
          <w:trHeight w:val="20"/>
        </w:trPr>
        <w:tc>
          <w:tcPr>
            <w:tcW w:w="3507" w:type="dxa"/>
            <w:vMerge/>
            <w:shd w:val="clear" w:color="auto" w:fill="auto"/>
            <w:hideMark/>
          </w:tcPr>
          <w:p w14:paraId="12E7A66C"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BE849E3"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5, ukrep 1, 2, 3</w:t>
            </w:r>
          </w:p>
        </w:tc>
        <w:tc>
          <w:tcPr>
            <w:tcW w:w="2808" w:type="dxa"/>
            <w:shd w:val="clear" w:color="auto" w:fill="auto"/>
            <w:noWrap/>
            <w:vAlign w:val="center"/>
          </w:tcPr>
          <w:p w14:paraId="796767D5"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14DE9060" w14:textId="77777777" w:rsidTr="003620B1">
        <w:trPr>
          <w:trHeight w:val="20"/>
        </w:trPr>
        <w:tc>
          <w:tcPr>
            <w:tcW w:w="3507" w:type="dxa"/>
            <w:vMerge/>
            <w:shd w:val="clear" w:color="auto" w:fill="auto"/>
            <w:hideMark/>
          </w:tcPr>
          <w:p w14:paraId="2926B19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C76DB7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6, ukrep 6</w:t>
            </w:r>
          </w:p>
        </w:tc>
        <w:tc>
          <w:tcPr>
            <w:tcW w:w="2808" w:type="dxa"/>
            <w:shd w:val="clear" w:color="auto" w:fill="auto"/>
            <w:noWrap/>
            <w:vAlign w:val="center"/>
          </w:tcPr>
          <w:p w14:paraId="06CD811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6.1, 6.5</w:t>
            </w:r>
          </w:p>
        </w:tc>
      </w:tr>
      <w:tr w:rsidR="00947C09" w:rsidRPr="00EF29F2" w14:paraId="22AD81A1" w14:textId="77777777" w:rsidTr="003620B1">
        <w:trPr>
          <w:trHeight w:val="20"/>
        </w:trPr>
        <w:tc>
          <w:tcPr>
            <w:tcW w:w="3507" w:type="dxa"/>
            <w:vMerge/>
            <w:shd w:val="clear" w:color="auto" w:fill="auto"/>
            <w:hideMark/>
          </w:tcPr>
          <w:p w14:paraId="395562C1"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BBA629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7, ukrep 3, 4, 5, 6, 7, 8, 9, 10</w:t>
            </w:r>
          </w:p>
        </w:tc>
        <w:tc>
          <w:tcPr>
            <w:tcW w:w="2808" w:type="dxa"/>
            <w:shd w:val="clear" w:color="auto" w:fill="auto"/>
            <w:noWrap/>
            <w:vAlign w:val="center"/>
          </w:tcPr>
          <w:p w14:paraId="586480C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7.2, 7.3, 7.5, 7.8, 7.9</w:t>
            </w:r>
          </w:p>
        </w:tc>
      </w:tr>
      <w:tr w:rsidR="00947C09" w:rsidRPr="00EF29F2" w14:paraId="6C9CAC38" w14:textId="77777777" w:rsidTr="003620B1">
        <w:trPr>
          <w:trHeight w:val="20"/>
        </w:trPr>
        <w:tc>
          <w:tcPr>
            <w:tcW w:w="3507" w:type="dxa"/>
            <w:vMerge/>
            <w:shd w:val="clear" w:color="auto" w:fill="auto"/>
            <w:hideMark/>
          </w:tcPr>
          <w:p w14:paraId="7552B27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009542D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8, ukrep 1, 2, 3, 4, 5, 6, 7, 8, 9, 10</w:t>
            </w:r>
          </w:p>
        </w:tc>
        <w:tc>
          <w:tcPr>
            <w:tcW w:w="2808" w:type="dxa"/>
            <w:shd w:val="clear" w:color="auto" w:fill="auto"/>
            <w:noWrap/>
            <w:vAlign w:val="center"/>
          </w:tcPr>
          <w:p w14:paraId="79311FC4"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8.1, 8.2</w:t>
            </w:r>
          </w:p>
        </w:tc>
      </w:tr>
      <w:tr w:rsidR="00947C09" w:rsidRPr="00EF29F2" w14:paraId="61099C0F" w14:textId="77777777" w:rsidTr="003620B1">
        <w:trPr>
          <w:trHeight w:val="20"/>
        </w:trPr>
        <w:tc>
          <w:tcPr>
            <w:tcW w:w="3507" w:type="dxa"/>
            <w:vMerge/>
            <w:shd w:val="clear" w:color="auto" w:fill="auto"/>
            <w:hideMark/>
          </w:tcPr>
          <w:p w14:paraId="5187DC0D"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6411B45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9, ukrep 1, 2, 3, 6</w:t>
            </w:r>
          </w:p>
        </w:tc>
        <w:tc>
          <w:tcPr>
            <w:tcW w:w="2808" w:type="dxa"/>
            <w:shd w:val="clear" w:color="auto" w:fill="auto"/>
            <w:noWrap/>
            <w:vAlign w:val="center"/>
          </w:tcPr>
          <w:p w14:paraId="1641453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Poročali v okviru cilja 8</w:t>
            </w:r>
          </w:p>
        </w:tc>
      </w:tr>
      <w:tr w:rsidR="00947C09" w:rsidRPr="00EF29F2" w14:paraId="0DC905A9" w14:textId="77777777" w:rsidTr="003620B1">
        <w:trPr>
          <w:trHeight w:val="20"/>
        </w:trPr>
        <w:tc>
          <w:tcPr>
            <w:tcW w:w="3507" w:type="dxa"/>
            <w:vMerge/>
            <w:shd w:val="clear" w:color="auto" w:fill="auto"/>
            <w:hideMark/>
          </w:tcPr>
          <w:p w14:paraId="48B4CB0F"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5ADECF9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11, ukrep 1, 2, 3</w:t>
            </w:r>
          </w:p>
        </w:tc>
        <w:tc>
          <w:tcPr>
            <w:tcW w:w="2808" w:type="dxa"/>
            <w:shd w:val="clear" w:color="auto" w:fill="auto"/>
            <w:noWrap/>
            <w:vAlign w:val="center"/>
          </w:tcPr>
          <w:p w14:paraId="30CEEF8F"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11.1, 11.2</w:t>
            </w:r>
          </w:p>
        </w:tc>
      </w:tr>
      <w:tr w:rsidR="00947C09" w:rsidRPr="00EF29F2" w14:paraId="2C60156D" w14:textId="77777777" w:rsidTr="003620B1">
        <w:trPr>
          <w:trHeight w:val="20"/>
        </w:trPr>
        <w:tc>
          <w:tcPr>
            <w:tcW w:w="3507" w:type="dxa"/>
            <w:vMerge/>
            <w:shd w:val="clear" w:color="auto" w:fill="auto"/>
            <w:hideMark/>
          </w:tcPr>
          <w:p w14:paraId="73EAED86"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16A71250"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12, ukrep 1, 2, 3, 4, 5</w:t>
            </w:r>
          </w:p>
        </w:tc>
        <w:tc>
          <w:tcPr>
            <w:tcW w:w="2808" w:type="dxa"/>
            <w:shd w:val="clear" w:color="auto" w:fill="auto"/>
            <w:noWrap/>
            <w:vAlign w:val="center"/>
          </w:tcPr>
          <w:p w14:paraId="22763871"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12.2, 12.7</w:t>
            </w:r>
          </w:p>
        </w:tc>
      </w:tr>
      <w:tr w:rsidR="00947C09" w:rsidRPr="00EF29F2" w14:paraId="006A2D63" w14:textId="77777777" w:rsidTr="003620B1">
        <w:trPr>
          <w:trHeight w:val="20"/>
        </w:trPr>
        <w:tc>
          <w:tcPr>
            <w:tcW w:w="3507" w:type="dxa"/>
            <w:vMerge/>
            <w:shd w:val="clear" w:color="auto" w:fill="auto"/>
            <w:hideMark/>
          </w:tcPr>
          <w:p w14:paraId="7D22D049"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3B9D6A9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13, ukrep 8</w:t>
            </w:r>
          </w:p>
        </w:tc>
        <w:tc>
          <w:tcPr>
            <w:tcW w:w="2808" w:type="dxa"/>
            <w:shd w:val="clear" w:color="auto" w:fill="auto"/>
            <w:noWrap/>
            <w:vAlign w:val="center"/>
          </w:tcPr>
          <w:p w14:paraId="21101108"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2FCA6E1" w14:textId="77777777" w:rsidTr="003620B1">
        <w:trPr>
          <w:trHeight w:val="20"/>
        </w:trPr>
        <w:tc>
          <w:tcPr>
            <w:tcW w:w="9060" w:type="dxa"/>
            <w:gridSpan w:val="3"/>
            <w:shd w:val="clear" w:color="auto" w:fill="DEEAF6"/>
            <w:vAlign w:val="center"/>
            <w:hideMark/>
          </w:tcPr>
          <w:p w14:paraId="045BDB67"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Zveza društev upokojencev Slovenije</w:t>
            </w:r>
          </w:p>
        </w:tc>
      </w:tr>
      <w:tr w:rsidR="00947C09" w:rsidRPr="00EF29F2" w14:paraId="597C55B0" w14:textId="77777777" w:rsidTr="003620B1">
        <w:trPr>
          <w:trHeight w:val="20"/>
        </w:trPr>
        <w:tc>
          <w:tcPr>
            <w:tcW w:w="3507" w:type="dxa"/>
            <w:vMerge w:val="restart"/>
            <w:shd w:val="clear" w:color="auto" w:fill="auto"/>
            <w:hideMark/>
          </w:tcPr>
          <w:p w14:paraId="419AEE5F"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w:t>
            </w:r>
          </w:p>
        </w:tc>
        <w:tc>
          <w:tcPr>
            <w:tcW w:w="2745" w:type="dxa"/>
            <w:shd w:val="clear" w:color="auto" w:fill="auto"/>
            <w:vAlign w:val="center"/>
            <w:hideMark/>
          </w:tcPr>
          <w:p w14:paraId="6FB78AE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 ukrep 1, 4, 5</w:t>
            </w:r>
          </w:p>
        </w:tc>
        <w:tc>
          <w:tcPr>
            <w:tcW w:w="2808" w:type="dxa"/>
            <w:shd w:val="clear" w:color="auto" w:fill="auto"/>
            <w:noWrap/>
            <w:vAlign w:val="center"/>
          </w:tcPr>
          <w:p w14:paraId="6F598CD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1.4, 1.5</w:t>
            </w:r>
          </w:p>
        </w:tc>
      </w:tr>
      <w:tr w:rsidR="00947C09" w:rsidRPr="00EF29F2" w14:paraId="40EDC1AC" w14:textId="77777777" w:rsidTr="003620B1">
        <w:trPr>
          <w:trHeight w:val="20"/>
        </w:trPr>
        <w:tc>
          <w:tcPr>
            <w:tcW w:w="3507" w:type="dxa"/>
            <w:vMerge/>
            <w:shd w:val="clear" w:color="auto" w:fill="auto"/>
            <w:hideMark/>
          </w:tcPr>
          <w:p w14:paraId="11F03574" w14:textId="77777777" w:rsidR="00947C09" w:rsidRPr="00EF29F2" w:rsidRDefault="00947C09" w:rsidP="003620B1">
            <w:pPr>
              <w:spacing w:after="0" w:line="259" w:lineRule="auto"/>
              <w:rPr>
                <w:rFonts w:ascii="Arial" w:eastAsia="Calibri" w:hAnsi="Arial" w:cs="Arial"/>
                <w:color w:val="000000"/>
                <w:sz w:val="20"/>
                <w:szCs w:val="20"/>
                <w:lang w:eastAsia="en-US"/>
              </w:rPr>
            </w:pPr>
          </w:p>
        </w:tc>
        <w:tc>
          <w:tcPr>
            <w:tcW w:w="2745" w:type="dxa"/>
            <w:shd w:val="clear" w:color="auto" w:fill="auto"/>
            <w:vAlign w:val="center"/>
            <w:hideMark/>
          </w:tcPr>
          <w:p w14:paraId="473F67ED"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Cilj 13, ukrep 1, 5, 7, 8, 9, 10</w:t>
            </w:r>
          </w:p>
        </w:tc>
        <w:tc>
          <w:tcPr>
            <w:tcW w:w="2808" w:type="dxa"/>
            <w:shd w:val="clear" w:color="auto" w:fill="auto"/>
            <w:noWrap/>
            <w:vAlign w:val="center"/>
          </w:tcPr>
          <w:p w14:paraId="6682BF3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13.1, 13.5, 13.7, 13.8</w:t>
            </w:r>
          </w:p>
        </w:tc>
      </w:tr>
      <w:tr w:rsidR="00947C09" w:rsidRPr="00EF29F2" w14:paraId="34C5EDEE" w14:textId="77777777" w:rsidTr="003620B1">
        <w:trPr>
          <w:trHeight w:val="20"/>
        </w:trPr>
        <w:tc>
          <w:tcPr>
            <w:tcW w:w="9060" w:type="dxa"/>
            <w:gridSpan w:val="3"/>
            <w:shd w:val="clear" w:color="auto" w:fill="DEEAF6"/>
            <w:vAlign w:val="center"/>
            <w:hideMark/>
          </w:tcPr>
          <w:p w14:paraId="7C2BBB86" w14:textId="77777777" w:rsidR="00947C09" w:rsidRPr="00EF29F2"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 xml:space="preserve">Zveza </w:t>
            </w:r>
            <w:r w:rsidRPr="006037F9">
              <w:rPr>
                <w:rFonts w:ascii="Arial" w:eastAsia="Calibri" w:hAnsi="Arial" w:cs="Arial"/>
                <w:b/>
                <w:bCs/>
                <w:color w:val="000000"/>
                <w:sz w:val="20"/>
                <w:szCs w:val="20"/>
                <w:lang w:eastAsia="en-US"/>
              </w:rPr>
              <w:t>društev za cerebralno paralizo Slovenije – Sonček</w:t>
            </w:r>
          </w:p>
        </w:tc>
      </w:tr>
      <w:tr w:rsidR="00947C09" w:rsidRPr="00EF29F2" w14:paraId="6F4F897E" w14:textId="77777777" w:rsidTr="003620B1">
        <w:trPr>
          <w:trHeight w:val="20"/>
        </w:trPr>
        <w:tc>
          <w:tcPr>
            <w:tcW w:w="3507" w:type="dxa"/>
            <w:shd w:val="clear" w:color="auto" w:fill="auto"/>
            <w:hideMark/>
          </w:tcPr>
          <w:p w14:paraId="28458CD1"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w:t>
            </w:r>
          </w:p>
        </w:tc>
        <w:tc>
          <w:tcPr>
            <w:tcW w:w="2745" w:type="dxa"/>
            <w:shd w:val="clear" w:color="auto" w:fill="auto"/>
            <w:vAlign w:val="center"/>
            <w:hideMark/>
          </w:tcPr>
          <w:p w14:paraId="0F38011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Lahko poročajo o vseh ciljih in ukrepih z vidika nevladnih organizacij.</w:t>
            </w:r>
          </w:p>
        </w:tc>
        <w:tc>
          <w:tcPr>
            <w:tcW w:w="2808" w:type="dxa"/>
            <w:shd w:val="clear" w:color="auto" w:fill="auto"/>
            <w:noWrap/>
            <w:vAlign w:val="center"/>
          </w:tcPr>
          <w:p w14:paraId="728EE762"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04C7A1F4" w14:textId="77777777" w:rsidTr="003620B1">
        <w:trPr>
          <w:trHeight w:val="20"/>
        </w:trPr>
        <w:tc>
          <w:tcPr>
            <w:tcW w:w="9060" w:type="dxa"/>
            <w:gridSpan w:val="3"/>
            <w:shd w:val="clear" w:color="auto" w:fill="DEEAF6"/>
            <w:vAlign w:val="center"/>
            <w:hideMark/>
          </w:tcPr>
          <w:p w14:paraId="595AA061"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YHD – Društvo za teorijo in kulturo hendikepa</w:t>
            </w:r>
          </w:p>
        </w:tc>
      </w:tr>
      <w:tr w:rsidR="00947C09" w:rsidRPr="00EF29F2" w14:paraId="4450D9EC" w14:textId="77777777" w:rsidTr="003620B1">
        <w:trPr>
          <w:trHeight w:val="20"/>
        </w:trPr>
        <w:tc>
          <w:tcPr>
            <w:tcW w:w="3507" w:type="dxa"/>
            <w:shd w:val="clear" w:color="auto" w:fill="auto"/>
            <w:hideMark/>
          </w:tcPr>
          <w:p w14:paraId="799CB2A7"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w:t>
            </w:r>
          </w:p>
        </w:tc>
        <w:tc>
          <w:tcPr>
            <w:tcW w:w="2745" w:type="dxa"/>
            <w:shd w:val="clear" w:color="auto" w:fill="auto"/>
            <w:vAlign w:val="center"/>
            <w:hideMark/>
          </w:tcPr>
          <w:p w14:paraId="0B7EA689"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Lahko poročajo o vseh ciljih in ukrepih z vidika nevladnih organizacij.</w:t>
            </w:r>
          </w:p>
        </w:tc>
        <w:tc>
          <w:tcPr>
            <w:tcW w:w="2808" w:type="dxa"/>
            <w:shd w:val="clear" w:color="auto" w:fill="auto"/>
            <w:noWrap/>
            <w:vAlign w:val="center"/>
          </w:tcPr>
          <w:p w14:paraId="14C77E9C"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r w:rsidR="00947C09" w:rsidRPr="00EF29F2" w14:paraId="5FE4A509" w14:textId="77777777" w:rsidTr="003620B1">
        <w:trPr>
          <w:trHeight w:val="20"/>
        </w:trPr>
        <w:tc>
          <w:tcPr>
            <w:tcW w:w="9060" w:type="dxa"/>
            <w:gridSpan w:val="3"/>
            <w:shd w:val="clear" w:color="auto" w:fill="DEEAF6"/>
            <w:vAlign w:val="center"/>
            <w:hideMark/>
          </w:tcPr>
          <w:p w14:paraId="6CC515DD" w14:textId="77777777" w:rsidR="00947C09" w:rsidRPr="006037F9" w:rsidRDefault="00947C09" w:rsidP="003620B1">
            <w:pPr>
              <w:spacing w:after="0" w:line="259" w:lineRule="auto"/>
              <w:rPr>
                <w:rFonts w:ascii="Arial" w:eastAsia="Calibri" w:hAnsi="Arial" w:cs="Arial"/>
                <w:b/>
                <w:bCs/>
                <w:color w:val="000000"/>
                <w:sz w:val="20"/>
                <w:szCs w:val="20"/>
                <w:lang w:eastAsia="en-US"/>
              </w:rPr>
            </w:pPr>
            <w:r w:rsidRPr="00CA4568">
              <w:rPr>
                <w:rFonts w:ascii="Arial" w:eastAsia="Calibri" w:hAnsi="Arial" w:cs="Arial"/>
                <w:b/>
                <w:bCs/>
                <w:color w:val="000000"/>
                <w:sz w:val="20"/>
                <w:szCs w:val="20"/>
                <w:lang w:eastAsia="en-US"/>
              </w:rPr>
              <w:t>Slovenska Karitas</w:t>
            </w:r>
          </w:p>
        </w:tc>
      </w:tr>
      <w:tr w:rsidR="00947C09" w:rsidRPr="00EF29F2" w14:paraId="3C0F95E6" w14:textId="77777777" w:rsidTr="003620B1">
        <w:trPr>
          <w:trHeight w:val="20"/>
        </w:trPr>
        <w:tc>
          <w:tcPr>
            <w:tcW w:w="3507" w:type="dxa"/>
            <w:shd w:val="clear" w:color="auto" w:fill="auto"/>
            <w:hideMark/>
          </w:tcPr>
          <w:p w14:paraId="619C3DE2" w14:textId="77777777" w:rsidR="00947C09" w:rsidRPr="006037F9" w:rsidRDefault="00947C09" w:rsidP="003620B1">
            <w:pPr>
              <w:spacing w:after="0" w:line="259" w:lineRule="auto"/>
              <w:rPr>
                <w:rFonts w:ascii="Arial" w:eastAsia="Calibri" w:hAnsi="Arial" w:cs="Arial"/>
                <w:color w:val="000000"/>
                <w:sz w:val="20"/>
                <w:szCs w:val="20"/>
                <w:lang w:eastAsia="en-US"/>
              </w:rPr>
            </w:pPr>
            <w:r w:rsidRPr="00CA4568">
              <w:rPr>
                <w:rFonts w:ascii="Arial" w:eastAsia="Calibri" w:hAnsi="Arial" w:cs="Arial"/>
                <w:color w:val="000000"/>
                <w:sz w:val="20"/>
                <w:szCs w:val="20"/>
                <w:lang w:eastAsia="en-US"/>
              </w:rPr>
              <w:t> </w:t>
            </w:r>
          </w:p>
        </w:tc>
        <w:tc>
          <w:tcPr>
            <w:tcW w:w="2745" w:type="dxa"/>
            <w:shd w:val="clear" w:color="auto" w:fill="auto"/>
            <w:vAlign w:val="center"/>
            <w:hideMark/>
          </w:tcPr>
          <w:p w14:paraId="41FEEB5B"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Lahko poroča o vseh ciljih in ukrepih.</w:t>
            </w:r>
          </w:p>
        </w:tc>
        <w:tc>
          <w:tcPr>
            <w:tcW w:w="2808" w:type="dxa"/>
            <w:shd w:val="clear" w:color="auto" w:fill="auto"/>
            <w:vAlign w:val="center"/>
          </w:tcPr>
          <w:p w14:paraId="6B97DD3E" w14:textId="77777777" w:rsidR="00947C09" w:rsidRPr="00EF29F2" w:rsidRDefault="00947C09" w:rsidP="003620B1">
            <w:pPr>
              <w:spacing w:after="0" w:line="259" w:lineRule="auto"/>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Niso poročali</w:t>
            </w:r>
          </w:p>
        </w:tc>
      </w:tr>
    </w:tbl>
    <w:p w14:paraId="2434E5EC" w14:textId="77777777" w:rsidR="00947C09" w:rsidRPr="00EF29F2" w:rsidRDefault="00947C09" w:rsidP="00896F94">
      <w:pPr>
        <w:spacing w:after="0"/>
        <w:jc w:val="both"/>
        <w:rPr>
          <w:rFonts w:ascii="Arial" w:hAnsi="Arial" w:cs="Arial"/>
          <w:sz w:val="20"/>
          <w:szCs w:val="20"/>
        </w:rPr>
      </w:pPr>
    </w:p>
    <w:p w14:paraId="3A6D6C88" w14:textId="77777777" w:rsidR="00947C09" w:rsidRPr="006037F9" w:rsidRDefault="00947C09" w:rsidP="00947C09">
      <w:pPr>
        <w:spacing w:after="0"/>
        <w:jc w:val="both"/>
        <w:rPr>
          <w:rFonts w:ascii="Arial" w:hAnsi="Arial" w:cs="Arial"/>
          <w:sz w:val="20"/>
          <w:szCs w:val="20"/>
        </w:rPr>
      </w:pPr>
      <w:r w:rsidRPr="00CA4568">
        <w:rPr>
          <w:rFonts w:ascii="Arial" w:hAnsi="Arial" w:cs="Arial"/>
          <w:sz w:val="20"/>
          <w:szCs w:val="20"/>
        </w:rPr>
        <w:t>Opombe k Preglednici 1:</w:t>
      </w:r>
    </w:p>
    <w:p w14:paraId="12E966EA" w14:textId="508B45F9" w:rsidR="00947C09" w:rsidRPr="00EF29F2" w:rsidRDefault="00947C09" w:rsidP="00947C09">
      <w:pPr>
        <w:pStyle w:val="Odstavekseznama"/>
        <w:numPr>
          <w:ilvl w:val="0"/>
          <w:numId w:val="18"/>
        </w:numPr>
        <w:spacing w:after="0"/>
        <w:ind w:left="284" w:hanging="284"/>
        <w:jc w:val="both"/>
        <w:rPr>
          <w:rFonts w:ascii="Arial" w:hAnsi="Arial" w:cs="Arial"/>
          <w:sz w:val="20"/>
          <w:szCs w:val="20"/>
        </w:rPr>
      </w:pPr>
      <w:r w:rsidRPr="00EF29F2">
        <w:rPr>
          <w:rFonts w:ascii="Arial" w:hAnsi="Arial" w:cs="Arial"/>
          <w:sz w:val="20"/>
          <w:szCs w:val="20"/>
        </w:rPr>
        <w:t xml:space="preserve">Da bi se zajel širši oz. </w:t>
      </w:r>
      <w:proofErr w:type="spellStart"/>
      <w:r w:rsidRPr="00EF29F2">
        <w:rPr>
          <w:rFonts w:ascii="Arial" w:hAnsi="Arial" w:cs="Arial"/>
          <w:sz w:val="20"/>
          <w:szCs w:val="20"/>
        </w:rPr>
        <w:t>večresorni</w:t>
      </w:r>
      <w:proofErr w:type="spellEnd"/>
      <w:r w:rsidRPr="00EF29F2">
        <w:rPr>
          <w:rFonts w:ascii="Arial" w:hAnsi="Arial" w:cs="Arial"/>
          <w:sz w:val="20"/>
          <w:szCs w:val="20"/>
        </w:rPr>
        <w:t xml:space="preserve"> pregled dogajanja na področju invalidov, je </w:t>
      </w:r>
      <w:r w:rsidR="00666410" w:rsidRPr="00EF29F2">
        <w:rPr>
          <w:rFonts w:ascii="Arial" w:hAnsi="Arial" w:cs="Arial"/>
          <w:sz w:val="20"/>
          <w:szCs w:val="20"/>
        </w:rPr>
        <w:t xml:space="preserve">Ministrstvo za delo, družino, socialne zadeve in enake možnosti (v nadaljevanju: </w:t>
      </w:r>
      <w:r w:rsidRPr="00EF29F2">
        <w:rPr>
          <w:rFonts w:ascii="Arial" w:hAnsi="Arial" w:cs="Arial"/>
          <w:sz w:val="20"/>
          <w:szCs w:val="20"/>
        </w:rPr>
        <w:t>MDDSZ</w:t>
      </w:r>
      <w:r w:rsidR="00666410" w:rsidRPr="00CA4568">
        <w:rPr>
          <w:rFonts w:ascii="Arial" w:hAnsi="Arial" w:cs="Arial"/>
          <w:sz w:val="20"/>
          <w:szCs w:val="20"/>
        </w:rPr>
        <w:t>)</w:t>
      </w:r>
      <w:r w:rsidRPr="006037F9">
        <w:rPr>
          <w:rFonts w:ascii="Arial" w:hAnsi="Arial" w:cs="Arial"/>
          <w:sz w:val="20"/>
          <w:szCs w:val="20"/>
        </w:rPr>
        <w:t xml:space="preserve"> dne 12. 7. 2016 izdalo Sklep o spremembi Sklepa o imenovanju in nalogah Komisije za spremljanje Akcijskega programa za invalide 2014</w:t>
      </w:r>
      <w:r w:rsidR="009F25A4">
        <w:rPr>
          <w:rFonts w:ascii="Arial" w:hAnsi="Arial" w:cs="Arial"/>
          <w:sz w:val="20"/>
          <w:szCs w:val="20"/>
        </w:rPr>
        <w:t xml:space="preserve"> - </w:t>
      </w:r>
      <w:r w:rsidRPr="00CA4568">
        <w:rPr>
          <w:rFonts w:ascii="Arial" w:hAnsi="Arial" w:cs="Arial"/>
          <w:sz w:val="20"/>
          <w:szCs w:val="20"/>
        </w:rPr>
        <w:t xml:space="preserve">2021, št. 141-1/2013/67 z dne 23. 4. 2014 in št. 149-10/2016/2 z dne 25. 1. 2016 (glej Prilogo vmesnega poročila API), </w:t>
      </w:r>
      <w:r w:rsidRPr="00EF29F2">
        <w:rPr>
          <w:rFonts w:ascii="Arial" w:hAnsi="Arial" w:cs="Arial"/>
          <w:sz w:val="20"/>
          <w:szCs w:val="20"/>
        </w:rPr>
        <w:t xml:space="preserve">iz katerega sledi, da so med nosilce in poročevalce vključene tudi naslednje institucije: </w:t>
      </w:r>
      <w:r w:rsidRPr="009F25A4">
        <w:rPr>
          <w:rFonts w:ascii="Arial" w:hAnsi="Arial" w:cs="Arial"/>
          <w:sz w:val="20"/>
          <w:szCs w:val="20"/>
        </w:rPr>
        <w:t>Ministrstvo za gospodarski razvoj in tehnologijo</w:t>
      </w:r>
      <w:r w:rsidR="00666410" w:rsidRPr="009F25A4">
        <w:rPr>
          <w:rFonts w:ascii="Arial" w:hAnsi="Arial" w:cs="Arial"/>
          <w:sz w:val="20"/>
          <w:szCs w:val="20"/>
        </w:rPr>
        <w:t xml:space="preserve"> (v nadaljevanju: MGRT)</w:t>
      </w:r>
      <w:r w:rsidRPr="009F25A4">
        <w:rPr>
          <w:rFonts w:ascii="Arial" w:hAnsi="Arial" w:cs="Arial"/>
          <w:sz w:val="20"/>
          <w:szCs w:val="20"/>
        </w:rPr>
        <w:t>, Ministrstvo za pravosodje</w:t>
      </w:r>
      <w:r w:rsidR="00666410" w:rsidRPr="009F25A4">
        <w:rPr>
          <w:rFonts w:ascii="Arial" w:hAnsi="Arial" w:cs="Arial"/>
          <w:sz w:val="20"/>
          <w:szCs w:val="20"/>
        </w:rPr>
        <w:t xml:space="preserve"> (v nadaljevanju MP)</w:t>
      </w:r>
      <w:r w:rsidRPr="009F25A4">
        <w:rPr>
          <w:rFonts w:ascii="Arial" w:hAnsi="Arial" w:cs="Arial"/>
          <w:sz w:val="20"/>
          <w:szCs w:val="20"/>
        </w:rPr>
        <w:t>, Nacionalni inštitut za javno zdravje</w:t>
      </w:r>
      <w:r w:rsidR="00666410" w:rsidRPr="009F25A4">
        <w:rPr>
          <w:rFonts w:ascii="Arial" w:hAnsi="Arial" w:cs="Arial"/>
          <w:sz w:val="20"/>
          <w:szCs w:val="20"/>
        </w:rPr>
        <w:t xml:space="preserve"> (v nadaljevanju: NIJZ)</w:t>
      </w:r>
      <w:r w:rsidRPr="009F25A4">
        <w:rPr>
          <w:rFonts w:ascii="Arial" w:hAnsi="Arial" w:cs="Arial"/>
          <w:sz w:val="20"/>
          <w:szCs w:val="20"/>
        </w:rPr>
        <w:t>.</w:t>
      </w:r>
      <w:r w:rsidRPr="00CA4568">
        <w:rPr>
          <w:rFonts w:ascii="Arial" w:hAnsi="Arial" w:cs="Arial"/>
          <w:sz w:val="20"/>
          <w:szCs w:val="20"/>
        </w:rPr>
        <w:t xml:space="preserve"> V letu 2017 je bila med poročevalci tudi Slovenska</w:t>
      </w:r>
      <w:r w:rsidRPr="006037F9">
        <w:rPr>
          <w:rFonts w:ascii="Arial" w:hAnsi="Arial" w:cs="Arial"/>
          <w:sz w:val="20"/>
          <w:szCs w:val="20"/>
        </w:rPr>
        <w:t xml:space="preserve"> Karitas.</w:t>
      </w:r>
    </w:p>
    <w:p w14:paraId="1F1DD9C1" w14:textId="3A1147E1" w:rsidR="00947C09" w:rsidRPr="00EF29F2" w:rsidRDefault="00947C09" w:rsidP="00947C09">
      <w:pPr>
        <w:pStyle w:val="Odstavekseznama"/>
        <w:numPr>
          <w:ilvl w:val="0"/>
          <w:numId w:val="18"/>
        </w:numPr>
        <w:spacing w:after="0"/>
        <w:ind w:left="284" w:hanging="284"/>
        <w:jc w:val="both"/>
        <w:rPr>
          <w:rFonts w:ascii="Arial" w:hAnsi="Arial" w:cs="Arial"/>
          <w:sz w:val="20"/>
          <w:szCs w:val="20"/>
        </w:rPr>
      </w:pPr>
      <w:r w:rsidRPr="00EF29F2">
        <w:rPr>
          <w:rFonts w:ascii="Arial" w:hAnsi="Arial" w:cs="Arial"/>
          <w:sz w:val="20"/>
          <w:szCs w:val="20"/>
        </w:rPr>
        <w:t xml:space="preserve">V letu 2020 je bilo k poročanju vabljeno tudi Ministrstvo za obrambo </w:t>
      </w:r>
      <w:r w:rsidR="00464703" w:rsidRPr="00EF29F2">
        <w:rPr>
          <w:rFonts w:ascii="Arial" w:hAnsi="Arial" w:cs="Arial"/>
          <w:sz w:val="20"/>
          <w:szCs w:val="20"/>
        </w:rPr>
        <w:t>Republike Slovenije (v nadaljevanju: MORS)</w:t>
      </w:r>
      <w:r w:rsidRPr="00EF29F2">
        <w:rPr>
          <w:rFonts w:ascii="Arial" w:hAnsi="Arial" w:cs="Arial"/>
          <w:sz w:val="20"/>
          <w:szCs w:val="20"/>
        </w:rPr>
        <w:t>, ki sicer ni navedeno kot eden izmed nosilcev za izvajanje ciljev in ukrepov zapisanih v API 2014-2021. Ne glede na to poročajo o aktivnostih, ki smo jih umestili pod cilj 3.</w:t>
      </w:r>
    </w:p>
    <w:p w14:paraId="5737842C" w14:textId="3638D402" w:rsidR="00947C09" w:rsidRPr="00EF29F2" w:rsidRDefault="00666410" w:rsidP="00947C09">
      <w:pPr>
        <w:pStyle w:val="Odstavekseznama"/>
        <w:numPr>
          <w:ilvl w:val="0"/>
          <w:numId w:val="18"/>
        </w:numPr>
        <w:spacing w:after="0"/>
        <w:ind w:left="284" w:hanging="284"/>
        <w:jc w:val="both"/>
        <w:rPr>
          <w:rFonts w:ascii="Arial" w:hAnsi="Arial" w:cs="Arial"/>
          <w:sz w:val="20"/>
          <w:szCs w:val="20"/>
        </w:rPr>
      </w:pPr>
      <w:r w:rsidRPr="009F25A4">
        <w:rPr>
          <w:rFonts w:ascii="Arial" w:hAnsi="Arial" w:cs="Arial"/>
          <w:sz w:val="20"/>
          <w:szCs w:val="20"/>
        </w:rPr>
        <w:lastRenderedPageBreak/>
        <w:t xml:space="preserve">Ministrstvo za kulturo (v nadaljevanju: </w:t>
      </w:r>
      <w:r w:rsidR="00947C09" w:rsidRPr="009F25A4">
        <w:rPr>
          <w:rFonts w:ascii="Arial" w:hAnsi="Arial" w:cs="Arial"/>
          <w:sz w:val="20"/>
          <w:szCs w:val="20"/>
        </w:rPr>
        <w:t>MK</w:t>
      </w:r>
      <w:r w:rsidR="000C085E" w:rsidRPr="009F25A4">
        <w:rPr>
          <w:rFonts w:ascii="Arial" w:hAnsi="Arial" w:cs="Arial"/>
          <w:sz w:val="20"/>
          <w:szCs w:val="20"/>
        </w:rPr>
        <w:t>)</w:t>
      </w:r>
      <w:r w:rsidR="00947C09" w:rsidRPr="009F25A4">
        <w:rPr>
          <w:rFonts w:ascii="Arial" w:hAnsi="Arial" w:cs="Arial"/>
          <w:sz w:val="20"/>
          <w:szCs w:val="20"/>
        </w:rPr>
        <w:t>,</w:t>
      </w:r>
      <w:r w:rsidR="00947C09" w:rsidRPr="006037F9">
        <w:rPr>
          <w:rFonts w:ascii="Arial" w:hAnsi="Arial" w:cs="Arial"/>
          <w:sz w:val="20"/>
          <w:szCs w:val="20"/>
        </w:rPr>
        <w:t xml:space="preserve"> Služba za kulturne raznolikosti in človekove pravice, ki je koordinator priprave Poročila </w:t>
      </w:r>
      <w:r w:rsidR="00947C09" w:rsidRPr="00EF29F2">
        <w:rPr>
          <w:rFonts w:ascii="Arial" w:hAnsi="Arial" w:cs="Arial"/>
          <w:sz w:val="20"/>
          <w:szCs w:val="20"/>
        </w:rPr>
        <w:t xml:space="preserve">MK o uresničevanju API 2014 – 2021 za leto 2021, v svojem poročilu podaja vsebine, razdeljene glede na posamezne cilje in ukrepe ter glede na posamezne vsebinske sklope znotraj posameznih ciljev. Kljub temu pri poročanju znotraj posameznega cilja, navajajo tudi ukrepe, ki se navezujejo na preostale cilje. Tovrstna poročanja pri navedbi številke cilja oziroma ukrepa označujemo z zvezdico (*), za tem pa v oklepaju še številka cilja, pri katerem je bilo tako poročanje prisotno. Tako npr. zapis 8.3* (1) pomeni, da se vsebine, o katerih je poročevalec poročal v okviru prvega cilja, navezujejo tudi na 3. ukrep v okviru 8. cilja. </w:t>
      </w:r>
    </w:p>
    <w:p w14:paraId="07D67BA2" w14:textId="77777777" w:rsidR="00947C09" w:rsidRPr="00EF29F2" w:rsidRDefault="00947C09" w:rsidP="00947C09">
      <w:pPr>
        <w:pStyle w:val="Odstavekseznama"/>
        <w:numPr>
          <w:ilvl w:val="0"/>
          <w:numId w:val="18"/>
        </w:numPr>
        <w:spacing w:after="0"/>
        <w:ind w:left="284" w:hanging="284"/>
        <w:jc w:val="both"/>
        <w:rPr>
          <w:rFonts w:ascii="Arial" w:hAnsi="Arial" w:cs="Arial"/>
          <w:sz w:val="20"/>
          <w:szCs w:val="20"/>
        </w:rPr>
      </w:pPr>
      <w:r w:rsidRPr="00EF29F2">
        <w:rPr>
          <w:rFonts w:ascii="Arial" w:hAnsi="Arial" w:cs="Arial"/>
          <w:sz w:val="20"/>
          <w:szCs w:val="20"/>
        </w:rPr>
        <w:t>MK, Služba za kulturne raznolikosti in človekove pravice je poslala podatke poročanja glede uresničevanja Akcijskega programa za invalide 2014 – 2021, za leto 2021, za vse direktorate in službe MK, ki so poročali za leto 2021, prav tako pa tudi za javne kulturne ustanove, ki so poročale o aktivnostih v letu 2021.</w:t>
      </w:r>
    </w:p>
    <w:p w14:paraId="35CE594F" w14:textId="240F0FFD" w:rsidR="00CD7E96" w:rsidRPr="00CA4568" w:rsidRDefault="00A13B45" w:rsidP="00947C09">
      <w:pPr>
        <w:spacing w:after="0"/>
        <w:jc w:val="both"/>
        <w:rPr>
          <w:rFonts w:ascii="Arial" w:hAnsi="Arial" w:cs="Arial"/>
          <w:sz w:val="20"/>
          <w:szCs w:val="20"/>
        </w:rPr>
      </w:pPr>
      <w:r w:rsidRPr="00EF29F2">
        <w:rPr>
          <w:rFonts w:ascii="Arial" w:hAnsi="Arial" w:cs="Arial"/>
          <w:sz w:val="20"/>
          <w:szCs w:val="20"/>
        </w:rPr>
        <w:br w:type="textWrapping" w:clear="all"/>
      </w:r>
    </w:p>
    <w:p w14:paraId="05665C72" w14:textId="6FECA1A7" w:rsidR="00F54A48" w:rsidRPr="00EF29F2" w:rsidRDefault="00F54A48" w:rsidP="00725867">
      <w:pPr>
        <w:spacing w:after="0"/>
        <w:rPr>
          <w:rFonts w:ascii="Arial" w:hAnsi="Arial" w:cs="Arial"/>
          <w:sz w:val="20"/>
          <w:szCs w:val="20"/>
        </w:rPr>
      </w:pPr>
      <w:bookmarkStart w:id="11" w:name="_Toc138571315"/>
    </w:p>
    <w:p w14:paraId="42F52ED2" w14:textId="77777777" w:rsidR="00F54A48" w:rsidRPr="00EF29F2" w:rsidRDefault="00F54A48" w:rsidP="00030CC1">
      <w:pPr>
        <w:spacing w:after="0"/>
        <w:jc w:val="both"/>
        <w:rPr>
          <w:rFonts w:ascii="Arial" w:hAnsi="Arial" w:cs="Arial"/>
          <w:b/>
          <w:snapToGrid w:val="0"/>
          <w:sz w:val="20"/>
          <w:szCs w:val="20"/>
        </w:rPr>
      </w:pPr>
    </w:p>
    <w:p w14:paraId="17EAEFC4" w14:textId="0D5B8892" w:rsidR="00033F8C" w:rsidRPr="00EF29F2" w:rsidRDefault="007C4297" w:rsidP="00B21AC7">
      <w:pPr>
        <w:pStyle w:val="IRSSVNaslov1"/>
        <w:rPr>
          <w:sz w:val="20"/>
          <w:lang w:val="sl-SI"/>
        </w:rPr>
      </w:pPr>
      <w:r w:rsidRPr="00EF29F2">
        <w:rPr>
          <w:sz w:val="20"/>
        </w:rPr>
        <w:br w:type="page"/>
      </w:r>
      <w:bookmarkStart w:id="12" w:name="_Toc101750496"/>
      <w:r w:rsidR="00493D61" w:rsidRPr="00EF29F2">
        <w:rPr>
          <w:sz w:val="20"/>
        </w:rPr>
        <w:lastRenderedPageBreak/>
        <w:t xml:space="preserve">PREGLED IZVAJANJA DEJAVNOSTI V LETU </w:t>
      </w:r>
      <w:r w:rsidR="00461F84" w:rsidRPr="00EF29F2">
        <w:rPr>
          <w:sz w:val="20"/>
        </w:rPr>
        <w:t>20</w:t>
      </w:r>
      <w:r w:rsidR="003F100D" w:rsidRPr="00EF29F2">
        <w:rPr>
          <w:sz w:val="20"/>
          <w:lang w:val="sl-SI"/>
        </w:rPr>
        <w:t>20</w:t>
      </w:r>
      <w:r w:rsidR="00461F84" w:rsidRPr="00EF29F2">
        <w:rPr>
          <w:sz w:val="20"/>
        </w:rPr>
        <w:t xml:space="preserve"> </w:t>
      </w:r>
      <w:r w:rsidR="00493D61" w:rsidRPr="00EF29F2">
        <w:rPr>
          <w:sz w:val="20"/>
        </w:rPr>
        <w:t>PO CILJIH AKCIJSKEGA PROGRAMA ZA INVALIDE 2014–2021</w:t>
      </w:r>
      <w:r w:rsidR="00D14CC9" w:rsidRPr="00EF29F2">
        <w:rPr>
          <w:sz w:val="20"/>
          <w:lang w:val="sl-SI"/>
        </w:rPr>
        <w:t>:</w:t>
      </w:r>
      <w:bookmarkEnd w:id="12"/>
    </w:p>
    <w:p w14:paraId="2AFCE36F" w14:textId="77777777" w:rsidR="007C4297" w:rsidRPr="00EF29F2" w:rsidRDefault="007C4297" w:rsidP="00B21AC7">
      <w:pPr>
        <w:pStyle w:val="IRSSVNaslov1"/>
        <w:rPr>
          <w:sz w:val="20"/>
        </w:rPr>
      </w:pPr>
    </w:p>
    <w:p w14:paraId="42ADD9C3" w14:textId="77777777" w:rsidR="002968E0" w:rsidRPr="00CA4568" w:rsidRDefault="002968E0" w:rsidP="00B21AC7">
      <w:pPr>
        <w:spacing w:after="0"/>
        <w:jc w:val="both"/>
        <w:rPr>
          <w:rFonts w:ascii="Arial" w:hAnsi="Arial" w:cs="Arial"/>
          <w:b/>
          <w:snapToGrid w:val="0"/>
          <w:sz w:val="20"/>
          <w:szCs w:val="20"/>
        </w:rPr>
      </w:pPr>
    </w:p>
    <w:p w14:paraId="2287EFC6" w14:textId="77777777" w:rsidR="002968E0" w:rsidRPr="00EF29F2" w:rsidRDefault="002968E0" w:rsidP="00B21AC7">
      <w:pPr>
        <w:pStyle w:val="IRSSVNaslov2"/>
        <w:rPr>
          <w:color w:val="auto"/>
          <w:sz w:val="20"/>
        </w:rPr>
      </w:pPr>
      <w:bookmarkStart w:id="13" w:name="_Toc101750497"/>
      <w:r w:rsidRPr="00EF29F2">
        <w:rPr>
          <w:color w:val="auto"/>
          <w:sz w:val="20"/>
        </w:rPr>
        <w:t>1</w:t>
      </w:r>
      <w:bookmarkStart w:id="14" w:name="_Hlk33734767"/>
      <w:r w:rsidRPr="00EF29F2">
        <w:rPr>
          <w:color w:val="auto"/>
          <w:sz w:val="20"/>
        </w:rPr>
        <w:t>. CILJ: OZAVEŠČANJE IN INFORMIRANJE</w:t>
      </w:r>
      <w:bookmarkEnd w:id="13"/>
    </w:p>
    <w:p w14:paraId="540641EA" w14:textId="77777777" w:rsidR="006465C2" w:rsidRPr="00CA4568" w:rsidRDefault="006465C2" w:rsidP="00B21AC7">
      <w:pPr>
        <w:spacing w:after="0"/>
        <w:jc w:val="both"/>
        <w:rPr>
          <w:rFonts w:ascii="Arial" w:hAnsi="Arial" w:cs="Arial"/>
          <w:b/>
          <w:snapToGrid w:val="0"/>
          <w:color w:val="000000" w:themeColor="text1"/>
          <w:sz w:val="20"/>
          <w:szCs w:val="20"/>
        </w:rPr>
      </w:pPr>
    </w:p>
    <w:p w14:paraId="0F1B96B0"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307087E6" w14:textId="77777777" w:rsidR="00976C5F" w:rsidRPr="00EF29F2" w:rsidRDefault="00976C5F" w:rsidP="00B21AC7">
      <w:pPr>
        <w:spacing w:after="0"/>
        <w:jc w:val="both"/>
        <w:rPr>
          <w:rFonts w:ascii="Arial" w:hAnsi="Arial" w:cs="Arial"/>
          <w:b/>
          <w:snapToGrid w:val="0"/>
          <w:sz w:val="20"/>
          <w:szCs w:val="20"/>
        </w:rPr>
      </w:pPr>
    </w:p>
    <w:p w14:paraId="681A519A"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Z ozaveščanjem in informiranjem širše in strokovne javnosti je treba zagotoviti dojemanje invalidov kot enakovrednih in enakopravnih članov družbe.</w:t>
      </w:r>
      <w:r w:rsidR="008C64DF" w:rsidRPr="00EF29F2">
        <w:rPr>
          <w:rFonts w:ascii="Arial" w:hAnsi="Arial" w:cs="Arial"/>
          <w:snapToGrid w:val="0"/>
          <w:sz w:val="20"/>
          <w:szCs w:val="20"/>
        </w:rPr>
        <w:t xml:space="preserve"> </w:t>
      </w:r>
    </w:p>
    <w:p w14:paraId="54B972FC" w14:textId="77777777" w:rsidR="00976C5F" w:rsidRPr="00EF29F2" w:rsidRDefault="00976C5F" w:rsidP="00B21AC7">
      <w:pPr>
        <w:spacing w:after="0"/>
        <w:jc w:val="both"/>
        <w:rPr>
          <w:rFonts w:ascii="Arial" w:hAnsi="Arial" w:cs="Arial"/>
          <w:b/>
          <w:snapToGrid w:val="0"/>
          <w:sz w:val="20"/>
          <w:szCs w:val="20"/>
        </w:rPr>
      </w:pPr>
    </w:p>
    <w:p w14:paraId="697D18EB" w14:textId="77777777" w:rsidR="007B3A39" w:rsidRPr="00EF29F2" w:rsidRDefault="00DC5C5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7F31D45F" w14:textId="77777777" w:rsidR="00976C5F" w:rsidRPr="00EF29F2" w:rsidRDefault="00976C5F" w:rsidP="00B21AC7">
      <w:pPr>
        <w:spacing w:after="0"/>
        <w:jc w:val="both"/>
        <w:rPr>
          <w:rFonts w:ascii="Arial" w:hAnsi="Arial" w:cs="Arial"/>
          <w:b/>
          <w:snapToGrid w:val="0"/>
          <w:sz w:val="20"/>
          <w:szCs w:val="20"/>
        </w:rPr>
      </w:pPr>
    </w:p>
    <w:p w14:paraId="35AD3B05" w14:textId="77777777" w:rsidR="007B3A39" w:rsidRPr="00EF29F2" w:rsidRDefault="007B3A39" w:rsidP="00B21AC7">
      <w:pPr>
        <w:numPr>
          <w:ilvl w:val="1"/>
          <w:numId w:val="1"/>
        </w:numPr>
        <w:spacing w:after="0"/>
        <w:ind w:left="703" w:hanging="703"/>
        <w:jc w:val="both"/>
        <w:rPr>
          <w:rFonts w:ascii="Arial" w:hAnsi="Arial" w:cs="Arial"/>
          <w:snapToGrid w:val="0"/>
          <w:sz w:val="20"/>
          <w:szCs w:val="20"/>
        </w:rPr>
      </w:pPr>
      <w:r w:rsidRPr="00EF29F2">
        <w:rPr>
          <w:rFonts w:ascii="Arial" w:hAnsi="Arial" w:cs="Arial"/>
          <w:snapToGrid w:val="0"/>
          <w:sz w:val="20"/>
          <w:szCs w:val="20"/>
        </w:rPr>
        <w:t>opravljanje dejavnosti za ozaveščanje javnosti o invalidih, ki so usmerjene proti stereotipom, predsodkom in škodljivim praksam, tudi tistim, povezanim s spolom in starostjo, obenem pa ozaveščati o dobrih praksah na vseh področjih družbenega delovanja;</w:t>
      </w:r>
    </w:p>
    <w:p w14:paraId="51BE080E" w14:textId="77777777" w:rsidR="007B3A39" w:rsidRPr="00EF29F2" w:rsidRDefault="007B3A39" w:rsidP="00B21AC7">
      <w:pPr>
        <w:numPr>
          <w:ilvl w:val="1"/>
          <w:numId w:val="1"/>
        </w:numPr>
        <w:spacing w:after="0"/>
        <w:ind w:left="703" w:hanging="703"/>
        <w:jc w:val="both"/>
        <w:rPr>
          <w:rFonts w:ascii="Arial" w:hAnsi="Arial" w:cs="Arial"/>
          <w:snapToGrid w:val="0"/>
          <w:sz w:val="20"/>
          <w:szCs w:val="20"/>
        </w:rPr>
      </w:pPr>
      <w:r w:rsidRPr="00EF29F2">
        <w:rPr>
          <w:rFonts w:ascii="Arial" w:hAnsi="Arial" w:cs="Arial"/>
          <w:snapToGrid w:val="0"/>
          <w:sz w:val="20"/>
          <w:szCs w:val="20"/>
        </w:rPr>
        <w:t>ozaveščanje strokovne javnosti s področij zaposlovanja, izobraževanja, javne uprave in druge strokovne javnosti, ki se ukvarja z invalidsko problematiko (rehabilitacijski in socialni delavci, delodajalci, arhitekti, učitelji, medicinsko osebje, osebni asistenti in drugi);</w:t>
      </w:r>
    </w:p>
    <w:p w14:paraId="0247E7BE" w14:textId="77777777" w:rsidR="007B3A39" w:rsidRPr="00EF29F2" w:rsidRDefault="007B3A39" w:rsidP="00B21AC7">
      <w:pPr>
        <w:numPr>
          <w:ilvl w:val="1"/>
          <w:numId w:val="1"/>
        </w:numPr>
        <w:spacing w:after="0"/>
        <w:ind w:left="703" w:hanging="703"/>
        <w:jc w:val="both"/>
        <w:rPr>
          <w:rFonts w:ascii="Arial" w:hAnsi="Arial" w:cs="Arial"/>
          <w:snapToGrid w:val="0"/>
          <w:sz w:val="20"/>
          <w:szCs w:val="20"/>
        </w:rPr>
      </w:pPr>
      <w:r w:rsidRPr="00EF29F2">
        <w:rPr>
          <w:rFonts w:ascii="Arial" w:hAnsi="Arial" w:cs="Arial"/>
          <w:snapToGrid w:val="0"/>
          <w:sz w:val="20"/>
          <w:szCs w:val="20"/>
        </w:rPr>
        <w:t>zagotavljanje več prostora, namenjenega invalidski tematiki, v medijih in prikazovanje invalidov kot dejavnih članov družbe;</w:t>
      </w:r>
    </w:p>
    <w:p w14:paraId="1B9211A8" w14:textId="77777777" w:rsidR="007B3A39" w:rsidRPr="00EF29F2" w:rsidRDefault="007B3A39" w:rsidP="00B21AC7">
      <w:pPr>
        <w:numPr>
          <w:ilvl w:val="1"/>
          <w:numId w:val="1"/>
        </w:numPr>
        <w:spacing w:after="0"/>
        <w:ind w:left="703" w:hanging="703"/>
        <w:jc w:val="both"/>
        <w:rPr>
          <w:rFonts w:ascii="Arial" w:hAnsi="Arial" w:cs="Arial"/>
          <w:snapToGrid w:val="0"/>
          <w:sz w:val="20"/>
          <w:szCs w:val="20"/>
        </w:rPr>
      </w:pPr>
      <w:r w:rsidRPr="00EF29F2">
        <w:rPr>
          <w:rFonts w:ascii="Arial" w:hAnsi="Arial" w:cs="Arial"/>
          <w:snapToGrid w:val="0"/>
          <w:sz w:val="20"/>
          <w:szCs w:val="20"/>
        </w:rPr>
        <w:t>izdajanje strokovnega in informativnega gradiva za ozaveščanje širše in strokovne javnosti;</w:t>
      </w:r>
    </w:p>
    <w:p w14:paraId="4DBC2543" w14:textId="77777777" w:rsidR="007B3A39" w:rsidRPr="00EF29F2" w:rsidRDefault="007B3A39" w:rsidP="00B21AC7">
      <w:pPr>
        <w:numPr>
          <w:ilvl w:val="1"/>
          <w:numId w:val="1"/>
        </w:numPr>
        <w:spacing w:after="0"/>
        <w:ind w:left="703" w:hanging="703"/>
        <w:jc w:val="both"/>
        <w:rPr>
          <w:rFonts w:ascii="Arial" w:hAnsi="Arial" w:cs="Arial"/>
          <w:snapToGrid w:val="0"/>
          <w:sz w:val="20"/>
          <w:szCs w:val="20"/>
        </w:rPr>
      </w:pPr>
      <w:r w:rsidRPr="00EF29F2">
        <w:rPr>
          <w:rFonts w:ascii="Arial" w:hAnsi="Arial" w:cs="Arial"/>
          <w:snapToGrid w:val="0"/>
          <w:sz w:val="20"/>
          <w:szCs w:val="20"/>
        </w:rPr>
        <w:t>ozaveščanje in obveščanje invalidov o pravicah, dolžnostih in možnostih na vseh področjih njihovega življenja.</w:t>
      </w:r>
    </w:p>
    <w:bookmarkEnd w:id="14"/>
    <w:p w14:paraId="45EE53E8" w14:textId="77777777" w:rsidR="007B3A39" w:rsidRPr="00EF29F2" w:rsidRDefault="007B3A39" w:rsidP="00B21AC7">
      <w:pPr>
        <w:spacing w:after="0"/>
        <w:ind w:left="705" w:hanging="705"/>
        <w:jc w:val="both"/>
        <w:rPr>
          <w:rFonts w:ascii="Arial" w:hAnsi="Arial" w:cs="Arial"/>
          <w:b/>
          <w:snapToGrid w:val="0"/>
          <w:sz w:val="20"/>
          <w:szCs w:val="20"/>
        </w:rPr>
      </w:pPr>
      <w:r w:rsidRPr="00EF29F2">
        <w:rPr>
          <w:rFonts w:ascii="Arial" w:hAnsi="Arial" w:cs="Arial"/>
          <w:snapToGrid w:val="0"/>
          <w:sz w:val="20"/>
          <w:szCs w:val="20"/>
        </w:rPr>
        <w:tab/>
      </w:r>
    </w:p>
    <w:p w14:paraId="6315B994"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r w:rsidR="008C64DF" w:rsidRPr="00EF29F2">
        <w:rPr>
          <w:rFonts w:ascii="Arial" w:hAnsi="Arial" w:cs="Arial"/>
          <w:b/>
          <w:snapToGrid w:val="0"/>
          <w:sz w:val="20"/>
          <w:szCs w:val="20"/>
        </w:rPr>
        <w:t xml:space="preserve"> </w:t>
      </w:r>
    </w:p>
    <w:p w14:paraId="537D5BD9" w14:textId="2F012819" w:rsidR="007B3A39" w:rsidRPr="00EF29F2" w:rsidRDefault="00BA4B68"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Ministrstvo za kulturo - </w:t>
      </w:r>
      <w:r w:rsidR="0033392B" w:rsidRPr="00EF29F2">
        <w:rPr>
          <w:rFonts w:ascii="Arial" w:hAnsi="Arial" w:cs="Arial"/>
          <w:snapToGrid w:val="0"/>
          <w:sz w:val="20"/>
          <w:szCs w:val="20"/>
        </w:rPr>
        <w:t xml:space="preserve">direktorati in službe, kot izhaja iz </w:t>
      </w:r>
      <w:r w:rsidR="00D77341" w:rsidRPr="00EF29F2">
        <w:rPr>
          <w:rFonts w:ascii="Arial" w:hAnsi="Arial" w:cs="Arial"/>
          <w:snapToGrid w:val="0"/>
          <w:sz w:val="20"/>
          <w:szCs w:val="20"/>
        </w:rPr>
        <w:t>P</w:t>
      </w:r>
      <w:r w:rsidR="0033392B" w:rsidRPr="00EF29F2">
        <w:rPr>
          <w:rFonts w:ascii="Arial" w:hAnsi="Arial" w:cs="Arial"/>
          <w:snapToGrid w:val="0"/>
          <w:sz w:val="20"/>
          <w:szCs w:val="20"/>
        </w:rPr>
        <w:t>reglednice 1, ter vse javne kulturne ustanove</w:t>
      </w:r>
      <w:r w:rsidR="007B3A39" w:rsidRPr="00EF29F2">
        <w:rPr>
          <w:rFonts w:ascii="Arial" w:hAnsi="Arial" w:cs="Arial"/>
          <w:snapToGrid w:val="0"/>
          <w:sz w:val="20"/>
          <w:szCs w:val="20"/>
        </w:rPr>
        <w:t>,</w:t>
      </w:r>
      <w:r w:rsidR="001D765E" w:rsidRPr="00EF29F2">
        <w:rPr>
          <w:rFonts w:ascii="Arial" w:hAnsi="Arial" w:cs="Arial"/>
          <w:snapToGrid w:val="0"/>
          <w:sz w:val="20"/>
          <w:szCs w:val="20"/>
        </w:rPr>
        <w:t xml:space="preserve"> </w:t>
      </w:r>
      <w:r w:rsidRPr="00EF29F2">
        <w:rPr>
          <w:rFonts w:ascii="Arial" w:hAnsi="Arial" w:cs="Arial"/>
          <w:snapToGrid w:val="0"/>
          <w:sz w:val="20"/>
          <w:szCs w:val="20"/>
        </w:rPr>
        <w:t>Ministrstvo za pravosodje</w:t>
      </w:r>
      <w:r w:rsidR="00464703" w:rsidRPr="00EF29F2">
        <w:rPr>
          <w:rFonts w:ascii="Arial" w:hAnsi="Arial" w:cs="Arial"/>
          <w:snapToGrid w:val="0"/>
          <w:sz w:val="20"/>
          <w:szCs w:val="20"/>
        </w:rPr>
        <w:t>,</w:t>
      </w:r>
      <w:r w:rsidRPr="00EF29F2">
        <w:rPr>
          <w:rFonts w:ascii="Arial" w:hAnsi="Arial" w:cs="Arial"/>
          <w:snapToGrid w:val="0"/>
          <w:sz w:val="20"/>
          <w:szCs w:val="20"/>
        </w:rPr>
        <w:t xml:space="preserve"> Ministrstvo za zunanje zadeve</w:t>
      </w:r>
      <w:r w:rsidR="005A16CC" w:rsidRPr="00EF29F2">
        <w:rPr>
          <w:rFonts w:ascii="Arial" w:hAnsi="Arial" w:cs="Arial"/>
          <w:snapToGrid w:val="0"/>
          <w:sz w:val="20"/>
          <w:szCs w:val="20"/>
        </w:rPr>
        <w:t xml:space="preserve"> </w:t>
      </w:r>
      <w:r w:rsidRPr="00EF29F2">
        <w:rPr>
          <w:rFonts w:ascii="Arial" w:hAnsi="Arial" w:cs="Arial"/>
          <w:snapToGrid w:val="0"/>
          <w:sz w:val="20"/>
          <w:szCs w:val="20"/>
        </w:rPr>
        <w:t xml:space="preserve">- </w:t>
      </w:r>
      <w:r w:rsidR="0033392B" w:rsidRPr="00EF29F2">
        <w:rPr>
          <w:rFonts w:ascii="Arial" w:hAnsi="Arial" w:cs="Arial"/>
          <w:snapToGrid w:val="0"/>
          <w:sz w:val="20"/>
          <w:szCs w:val="20"/>
        </w:rPr>
        <w:t>Sektor za človekove pravice</w:t>
      </w:r>
      <w:r w:rsidR="007B3A39" w:rsidRPr="00EF29F2">
        <w:rPr>
          <w:rFonts w:ascii="Arial" w:hAnsi="Arial" w:cs="Arial"/>
          <w:snapToGrid w:val="0"/>
          <w:sz w:val="20"/>
          <w:szCs w:val="20"/>
        </w:rPr>
        <w:t>,</w:t>
      </w:r>
      <w:r w:rsidR="002654B1" w:rsidRPr="00EF29F2">
        <w:rPr>
          <w:rFonts w:ascii="Arial" w:hAnsi="Arial" w:cs="Arial"/>
          <w:snapToGrid w:val="0"/>
          <w:sz w:val="20"/>
          <w:szCs w:val="20"/>
        </w:rPr>
        <w:t xml:space="preserve"> </w:t>
      </w:r>
      <w:r w:rsidRPr="00EF29F2">
        <w:rPr>
          <w:rFonts w:ascii="Arial" w:hAnsi="Arial" w:cs="Arial"/>
          <w:snapToGrid w:val="0"/>
          <w:sz w:val="20"/>
          <w:szCs w:val="20"/>
        </w:rPr>
        <w:t>Ministrstvo za gospodarski razvoj in tehnologijo, Nacionalni inštitut za javno zdravje</w:t>
      </w:r>
      <w:r w:rsidR="002654B1" w:rsidRPr="00EF29F2">
        <w:rPr>
          <w:rFonts w:ascii="Arial" w:hAnsi="Arial" w:cs="Arial"/>
          <w:snapToGrid w:val="0"/>
          <w:sz w:val="20"/>
          <w:szCs w:val="20"/>
        </w:rPr>
        <w:t xml:space="preserve">, </w:t>
      </w:r>
      <w:r w:rsidRPr="00EF29F2">
        <w:rPr>
          <w:rFonts w:ascii="Arial" w:eastAsia="Calibri" w:hAnsi="Arial" w:cs="Arial"/>
          <w:sz w:val="20"/>
          <w:szCs w:val="20"/>
        </w:rPr>
        <w:t>Nacionalni svet invalidskih organizacij Slovenije</w:t>
      </w:r>
      <w:r w:rsidR="002654B1" w:rsidRPr="00EF29F2">
        <w:rPr>
          <w:rFonts w:ascii="Arial" w:hAnsi="Arial" w:cs="Arial"/>
          <w:snapToGrid w:val="0"/>
          <w:sz w:val="20"/>
          <w:szCs w:val="20"/>
        </w:rPr>
        <w:t xml:space="preserve">, Slovenska </w:t>
      </w:r>
      <w:r w:rsidRPr="00EF29F2">
        <w:rPr>
          <w:rFonts w:ascii="Arial" w:hAnsi="Arial" w:cs="Arial"/>
          <w:snapToGrid w:val="0"/>
          <w:sz w:val="20"/>
          <w:szCs w:val="20"/>
        </w:rPr>
        <w:t>Karitas</w:t>
      </w:r>
      <w:r w:rsidR="002654B1" w:rsidRPr="00EF29F2">
        <w:rPr>
          <w:rFonts w:ascii="Arial" w:hAnsi="Arial" w:cs="Arial"/>
          <w:snapToGrid w:val="0"/>
          <w:sz w:val="20"/>
          <w:szCs w:val="20"/>
        </w:rPr>
        <w:t xml:space="preserve">, </w:t>
      </w:r>
      <w:r w:rsidR="006A4C2D" w:rsidRPr="00CA4568">
        <w:rPr>
          <w:rFonts w:ascii="Arial" w:hAnsi="Arial" w:cs="Arial"/>
          <w:snapToGrid w:val="0"/>
          <w:sz w:val="20"/>
          <w:szCs w:val="20"/>
        </w:rPr>
        <w:t>Skupnost organizacij za usposabljanje oseb s posebnimi potrebami v Republiki Sloveniji</w:t>
      </w:r>
      <w:r w:rsidR="00464703" w:rsidRPr="00EF29F2">
        <w:rPr>
          <w:rFonts w:ascii="Arial" w:hAnsi="Arial" w:cs="Arial"/>
          <w:snapToGrid w:val="0"/>
          <w:sz w:val="20"/>
          <w:szCs w:val="20"/>
        </w:rPr>
        <w:t>,</w:t>
      </w:r>
      <w:r w:rsidRPr="00EF29F2">
        <w:rPr>
          <w:rFonts w:ascii="Arial" w:hAnsi="Arial" w:cs="Arial"/>
          <w:snapToGrid w:val="0"/>
          <w:sz w:val="20"/>
          <w:szCs w:val="20"/>
        </w:rPr>
        <w:t xml:space="preserve"> Univerzitetni rehabilitacijski inštitut Soča</w:t>
      </w:r>
      <w:r w:rsidR="007B3A39" w:rsidRPr="00EF29F2">
        <w:rPr>
          <w:rFonts w:ascii="Arial" w:hAnsi="Arial" w:cs="Arial"/>
          <w:snapToGrid w:val="0"/>
          <w:sz w:val="20"/>
          <w:szCs w:val="20"/>
        </w:rPr>
        <w:t>,</w:t>
      </w:r>
      <w:r w:rsidR="002654B1" w:rsidRPr="00EF29F2">
        <w:rPr>
          <w:rFonts w:ascii="Arial" w:hAnsi="Arial" w:cs="Arial"/>
          <w:snapToGrid w:val="0"/>
          <w:sz w:val="20"/>
          <w:szCs w:val="20"/>
        </w:rPr>
        <w:t xml:space="preserve"> YHD</w:t>
      </w:r>
      <w:r w:rsidRPr="00EF29F2">
        <w:rPr>
          <w:rFonts w:ascii="Arial" w:eastAsia="Calibri" w:hAnsi="Arial" w:cs="Arial"/>
          <w:sz w:val="20"/>
          <w:szCs w:val="20"/>
        </w:rPr>
        <w:t xml:space="preserve"> - Društvo za teorijo in kulturo hendikepa</w:t>
      </w:r>
      <w:r w:rsidR="002654B1" w:rsidRPr="00EF29F2">
        <w:rPr>
          <w:rFonts w:ascii="Arial" w:hAnsi="Arial" w:cs="Arial"/>
          <w:snapToGrid w:val="0"/>
          <w:sz w:val="20"/>
          <w:szCs w:val="20"/>
        </w:rPr>
        <w:t xml:space="preserve">, </w:t>
      </w:r>
      <w:r w:rsidRPr="00EF29F2">
        <w:rPr>
          <w:rFonts w:ascii="Arial" w:hAnsi="Arial" w:cs="Arial"/>
          <w:snapToGrid w:val="0"/>
          <w:sz w:val="20"/>
          <w:szCs w:val="20"/>
        </w:rPr>
        <w:t>Zveza društev upokojencev Slovenije</w:t>
      </w:r>
      <w:r w:rsidR="002654B1" w:rsidRPr="00EF29F2">
        <w:rPr>
          <w:rFonts w:ascii="Arial" w:hAnsi="Arial" w:cs="Arial"/>
          <w:snapToGrid w:val="0"/>
          <w:sz w:val="20"/>
          <w:szCs w:val="20"/>
        </w:rPr>
        <w:t>,</w:t>
      </w:r>
      <w:r w:rsidR="007B3A39" w:rsidRPr="00EF29F2">
        <w:rPr>
          <w:rFonts w:ascii="Arial" w:hAnsi="Arial" w:cs="Arial"/>
          <w:snapToGrid w:val="0"/>
          <w:sz w:val="20"/>
          <w:szCs w:val="20"/>
        </w:rPr>
        <w:t xml:space="preserve"> </w:t>
      </w:r>
      <w:r w:rsidRPr="00EF29F2">
        <w:rPr>
          <w:rFonts w:ascii="Arial" w:hAnsi="Arial" w:cs="Arial"/>
          <w:snapToGrid w:val="0"/>
          <w:sz w:val="20"/>
          <w:szCs w:val="20"/>
        </w:rPr>
        <w:t>Združenje izvajalcev zaposlitvene rehabilitacije v Republiki Sloveniji</w:t>
      </w:r>
      <w:r w:rsidR="005A16CC" w:rsidRPr="00EF29F2">
        <w:rPr>
          <w:rFonts w:ascii="Arial" w:hAnsi="Arial" w:cs="Arial"/>
          <w:snapToGrid w:val="0"/>
          <w:sz w:val="20"/>
          <w:szCs w:val="20"/>
        </w:rPr>
        <w:t xml:space="preserve">, </w:t>
      </w:r>
      <w:r w:rsidR="00791AA8" w:rsidRPr="00EF29F2">
        <w:rPr>
          <w:rFonts w:ascii="Arial" w:hAnsi="Arial" w:cs="Arial"/>
          <w:snapToGrid w:val="0"/>
          <w:sz w:val="20"/>
          <w:szCs w:val="20"/>
        </w:rPr>
        <w:t>Sonček - Zveza društev za cerebralno paralizo Slovenije</w:t>
      </w:r>
      <w:r w:rsidRPr="00EF29F2">
        <w:rPr>
          <w:rFonts w:ascii="Arial" w:hAnsi="Arial" w:cs="Arial"/>
          <w:snapToGrid w:val="0"/>
          <w:sz w:val="20"/>
          <w:szCs w:val="20"/>
        </w:rPr>
        <w:t>,</w:t>
      </w:r>
      <w:r w:rsidR="002654B1" w:rsidRPr="00EF29F2">
        <w:rPr>
          <w:rFonts w:ascii="Arial" w:hAnsi="Arial" w:cs="Arial"/>
          <w:snapToGrid w:val="0"/>
          <w:sz w:val="20"/>
          <w:szCs w:val="20"/>
        </w:rPr>
        <w:t xml:space="preserve"> </w:t>
      </w:r>
      <w:r w:rsidRPr="00EF29F2">
        <w:rPr>
          <w:rFonts w:ascii="Arial" w:hAnsi="Arial" w:cs="Arial"/>
          <w:snapToGrid w:val="0"/>
          <w:sz w:val="20"/>
          <w:szCs w:val="20"/>
        </w:rPr>
        <w:t xml:space="preserve">Inštitut </w:t>
      </w:r>
      <w:r w:rsidR="00206223" w:rsidRPr="00EF29F2">
        <w:rPr>
          <w:rFonts w:ascii="Arial" w:hAnsi="Arial" w:cs="Arial"/>
          <w:snapToGrid w:val="0"/>
          <w:sz w:val="20"/>
          <w:szCs w:val="20"/>
        </w:rPr>
        <w:t xml:space="preserve">Republike Slovenije </w:t>
      </w:r>
      <w:r w:rsidRPr="00EF29F2">
        <w:rPr>
          <w:rFonts w:ascii="Arial" w:hAnsi="Arial" w:cs="Arial"/>
          <w:snapToGrid w:val="0"/>
          <w:sz w:val="20"/>
          <w:szCs w:val="20"/>
        </w:rPr>
        <w:t>za socialno varstvo.</w:t>
      </w:r>
    </w:p>
    <w:p w14:paraId="0B39820E" w14:textId="77777777" w:rsidR="00BC21E9" w:rsidRPr="00EF29F2" w:rsidRDefault="00BC21E9" w:rsidP="00B21AC7">
      <w:pPr>
        <w:spacing w:after="0"/>
        <w:jc w:val="both"/>
        <w:rPr>
          <w:rFonts w:ascii="Arial" w:hAnsi="Arial" w:cs="Arial"/>
          <w:b/>
          <w:snapToGrid w:val="0"/>
          <w:sz w:val="20"/>
          <w:szCs w:val="20"/>
          <w:highlight w:val="yellow"/>
        </w:rPr>
      </w:pPr>
    </w:p>
    <w:p w14:paraId="383F0DFB" w14:textId="77777777" w:rsidR="003228CC" w:rsidRPr="00EF29F2" w:rsidRDefault="003228CC" w:rsidP="00B21AC7">
      <w:pPr>
        <w:spacing w:after="0"/>
        <w:jc w:val="both"/>
        <w:rPr>
          <w:rFonts w:ascii="Arial" w:hAnsi="Arial" w:cs="Arial"/>
          <w:b/>
          <w:snapToGrid w:val="0"/>
          <w:sz w:val="20"/>
          <w:szCs w:val="20"/>
          <w:highlight w:val="yellow"/>
        </w:rPr>
      </w:pPr>
    </w:p>
    <w:p w14:paraId="52FE2F54" w14:textId="77777777" w:rsidR="00D034F8" w:rsidRPr="00EF29F2" w:rsidRDefault="00D034F8" w:rsidP="00D034F8">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7C6A83A7" w14:textId="7D4B4313" w:rsidR="00D034F8" w:rsidRPr="00EF29F2" w:rsidRDefault="000D1F4B" w:rsidP="00D034F8">
      <w:pPr>
        <w:spacing w:after="0"/>
        <w:jc w:val="both"/>
        <w:rPr>
          <w:rFonts w:ascii="Arial" w:hAnsi="Arial" w:cs="Arial"/>
          <w:bCs/>
          <w:snapToGrid w:val="0"/>
          <w:sz w:val="20"/>
          <w:szCs w:val="20"/>
        </w:rPr>
      </w:pPr>
      <w:r w:rsidRPr="00EF29F2">
        <w:rPr>
          <w:rFonts w:ascii="Arial" w:hAnsi="Arial" w:cs="Arial"/>
          <w:bCs/>
          <w:sz w:val="20"/>
          <w:szCs w:val="20"/>
        </w:rPr>
        <w:t>Ministrstvo za zunanje zadeve</w:t>
      </w:r>
      <w:r w:rsidR="00D034F8" w:rsidRPr="00EF29F2">
        <w:rPr>
          <w:rFonts w:ascii="Arial" w:hAnsi="Arial" w:cs="Arial"/>
          <w:bCs/>
          <w:sz w:val="20"/>
          <w:szCs w:val="20"/>
        </w:rPr>
        <w:t>, M</w:t>
      </w:r>
      <w:r w:rsidRPr="00EF29F2">
        <w:rPr>
          <w:rFonts w:ascii="Arial" w:hAnsi="Arial" w:cs="Arial"/>
          <w:bCs/>
          <w:sz w:val="20"/>
          <w:szCs w:val="20"/>
        </w:rPr>
        <w:t>inistrstvo za pravosodje</w:t>
      </w:r>
      <w:r w:rsidR="00D034F8" w:rsidRPr="00EF29F2">
        <w:rPr>
          <w:rFonts w:ascii="Arial" w:hAnsi="Arial" w:cs="Arial"/>
          <w:bCs/>
          <w:sz w:val="20"/>
          <w:szCs w:val="20"/>
        </w:rPr>
        <w:t>,</w:t>
      </w:r>
      <w:r w:rsidR="00D034F8" w:rsidRPr="00EF29F2">
        <w:rPr>
          <w:rFonts w:ascii="Arial" w:hAnsi="Arial" w:cs="Arial"/>
          <w:bCs/>
          <w:snapToGrid w:val="0"/>
          <w:sz w:val="20"/>
          <w:szCs w:val="20"/>
        </w:rPr>
        <w:t xml:space="preserve"> </w:t>
      </w:r>
      <w:r w:rsidRPr="00EF29F2">
        <w:rPr>
          <w:rFonts w:ascii="Arial" w:hAnsi="Arial" w:cs="Arial"/>
          <w:bCs/>
          <w:snapToGrid w:val="0"/>
          <w:sz w:val="20"/>
          <w:szCs w:val="20"/>
        </w:rPr>
        <w:t xml:space="preserve">Ministrstvo za kulturo, </w:t>
      </w:r>
      <w:r w:rsidRPr="00CA4568">
        <w:rPr>
          <w:rFonts w:ascii="Arial" w:hAnsi="Arial" w:cs="Arial"/>
          <w:bCs/>
          <w:snapToGrid w:val="0"/>
          <w:sz w:val="20"/>
          <w:szCs w:val="20"/>
        </w:rPr>
        <w:t>Združenje izvajalcev zaposlitvene rehabilitacije v Republiki Sloveniji</w:t>
      </w:r>
      <w:r w:rsidR="00D034F8" w:rsidRPr="00EF29F2">
        <w:rPr>
          <w:rFonts w:ascii="Arial" w:hAnsi="Arial" w:cs="Arial"/>
          <w:bCs/>
          <w:snapToGrid w:val="0"/>
          <w:sz w:val="20"/>
          <w:szCs w:val="20"/>
        </w:rPr>
        <w:t xml:space="preserve">, </w:t>
      </w:r>
      <w:r w:rsidR="00E5252E" w:rsidRPr="00E5252E">
        <w:rPr>
          <w:rFonts w:ascii="Arial" w:hAnsi="Arial" w:cs="Arial"/>
          <w:bCs/>
          <w:snapToGrid w:val="0"/>
          <w:sz w:val="20"/>
          <w:szCs w:val="20"/>
        </w:rPr>
        <w:t>Skupnost organizacij za usposabljanje oseb s posebnimi potrebami v Republiki Sloveniji</w:t>
      </w:r>
      <w:r w:rsidR="001D4FE5" w:rsidRPr="00EF29F2">
        <w:rPr>
          <w:rFonts w:ascii="Arial" w:hAnsi="Arial" w:cs="Arial"/>
          <w:bCs/>
          <w:snapToGrid w:val="0"/>
          <w:sz w:val="20"/>
          <w:szCs w:val="20"/>
        </w:rPr>
        <w:t xml:space="preserve">, </w:t>
      </w:r>
      <w:r w:rsidRPr="00CA4568">
        <w:rPr>
          <w:rFonts w:ascii="Arial" w:hAnsi="Arial" w:cs="Arial"/>
          <w:bCs/>
          <w:snapToGrid w:val="0"/>
          <w:sz w:val="20"/>
          <w:szCs w:val="20"/>
        </w:rPr>
        <w:t>Univerzitetni rehabilitacijski inštitut Soča</w:t>
      </w:r>
      <w:r w:rsidR="00285081" w:rsidRPr="00EF29F2">
        <w:rPr>
          <w:rFonts w:ascii="Arial" w:hAnsi="Arial" w:cs="Arial"/>
          <w:bCs/>
          <w:snapToGrid w:val="0"/>
          <w:sz w:val="20"/>
          <w:szCs w:val="20"/>
        </w:rPr>
        <w:t xml:space="preserve">, </w:t>
      </w:r>
      <w:r w:rsidRPr="00CA4568">
        <w:rPr>
          <w:rFonts w:ascii="Arial" w:hAnsi="Arial" w:cs="Arial"/>
          <w:bCs/>
          <w:snapToGrid w:val="0"/>
          <w:sz w:val="20"/>
          <w:szCs w:val="20"/>
        </w:rPr>
        <w:t>Skupnost organizacij za usposabljanje oseb s posebnimi potrebami</w:t>
      </w:r>
    </w:p>
    <w:p w14:paraId="1BBBE07D" w14:textId="78095B51" w:rsidR="00F54A48" w:rsidRPr="00CA4568" w:rsidRDefault="00F54A48" w:rsidP="00B21AC7">
      <w:pPr>
        <w:spacing w:after="0"/>
        <w:jc w:val="both"/>
        <w:rPr>
          <w:rFonts w:ascii="Arial" w:hAnsi="Arial" w:cs="Arial"/>
          <w:b/>
          <w:color w:val="000000" w:themeColor="text1"/>
          <w:sz w:val="20"/>
          <w:szCs w:val="20"/>
          <w:u w:val="single"/>
        </w:rPr>
      </w:pPr>
    </w:p>
    <w:p w14:paraId="343B67DD" w14:textId="77777777" w:rsidR="00CF46D3" w:rsidRPr="00EF29F2" w:rsidRDefault="00CF46D3" w:rsidP="00CF46D3">
      <w:pPr>
        <w:spacing w:after="0"/>
        <w:rPr>
          <w:rStyle w:val="Poudarek"/>
          <w:rFonts w:cs="Arial"/>
          <w:color w:val="000000" w:themeColor="text1"/>
          <w:szCs w:val="20"/>
        </w:rPr>
      </w:pPr>
    </w:p>
    <w:p w14:paraId="660C68BE"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051B2A9A" w14:textId="1A18BB2F" w:rsidR="00CF46D3" w:rsidRPr="00EF29F2" w:rsidRDefault="00CF46D3" w:rsidP="00CF46D3">
      <w:pPr>
        <w:spacing w:after="0"/>
        <w:rPr>
          <w:rStyle w:val="Poudarek"/>
          <w:rFonts w:cs="Arial"/>
          <w:color w:val="000000" w:themeColor="text1"/>
          <w:szCs w:val="20"/>
        </w:rPr>
      </w:pPr>
    </w:p>
    <w:p w14:paraId="1D33D577" w14:textId="7A75DA4C" w:rsidR="009D4628" w:rsidRPr="00EF29F2" w:rsidRDefault="009D4628" w:rsidP="009D4628">
      <w:pPr>
        <w:spacing w:after="0"/>
        <w:jc w:val="both"/>
        <w:rPr>
          <w:rFonts w:ascii="Arial" w:hAnsi="Arial" w:cs="Arial"/>
          <w:sz w:val="20"/>
          <w:szCs w:val="20"/>
        </w:rPr>
      </w:pPr>
      <w:r w:rsidRPr="00EF29F2">
        <w:rPr>
          <w:rFonts w:ascii="Arial" w:hAnsi="Arial" w:cs="Arial"/>
          <w:b/>
          <w:color w:val="000000" w:themeColor="text1"/>
          <w:sz w:val="20"/>
          <w:szCs w:val="20"/>
        </w:rPr>
        <w:t xml:space="preserve">MP, Direktorat za </w:t>
      </w:r>
      <w:r w:rsidR="00453742"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poroča, da so že poročali, da je</w:t>
      </w:r>
      <w:r w:rsidRPr="00EF29F2">
        <w:rPr>
          <w:rFonts w:ascii="Arial" w:hAnsi="Arial" w:cs="Arial"/>
          <w:sz w:val="20"/>
          <w:szCs w:val="20"/>
        </w:rPr>
        <w:t xml:space="preserve"> Center za izobraževanje v pravosodju že v letu 2017 začrtal dolgoročni projekt, v okviru katerega so na vse večje izobraževalne dogodke vključene vsebine, ki se nanašajo na </w:t>
      </w:r>
      <w:r w:rsidRPr="00EF29F2">
        <w:rPr>
          <w:rFonts w:ascii="Arial" w:hAnsi="Arial" w:cs="Arial"/>
          <w:bCs/>
          <w:sz w:val="20"/>
          <w:szCs w:val="20"/>
        </w:rPr>
        <w:t>položaj in problematiko ranljivih skupin</w:t>
      </w:r>
      <w:r w:rsidRPr="00EF29F2">
        <w:rPr>
          <w:rFonts w:ascii="Arial" w:hAnsi="Arial" w:cs="Arial"/>
          <w:sz w:val="20"/>
          <w:szCs w:val="20"/>
        </w:rPr>
        <w:t xml:space="preserve">, ki sodelujejo v pravosodnih postopkih. V letu 2017 se je Center za izobraževanje v pravosodju tako povezal z Zvezo društev gluhih in naglušnih Slovenije in Združenjem tolmačev za slovenski znakovni jezik in v tem letu ter delno v letu 2018 na vse večje izobraževalne dogodke uvrstil vsebine o </w:t>
      </w:r>
      <w:r w:rsidRPr="00EF29F2">
        <w:rPr>
          <w:rFonts w:ascii="Arial" w:hAnsi="Arial" w:cs="Arial"/>
          <w:bCs/>
          <w:sz w:val="20"/>
          <w:szCs w:val="20"/>
        </w:rPr>
        <w:t>položaju gluhih in naglušnih v sodnih postopkih</w:t>
      </w:r>
      <w:r w:rsidRPr="00EF29F2">
        <w:rPr>
          <w:rFonts w:ascii="Arial" w:hAnsi="Arial" w:cs="Arial"/>
          <w:sz w:val="20"/>
          <w:szCs w:val="20"/>
        </w:rPr>
        <w:t xml:space="preserve">. Konec leta 2019 se je Center za izobraževanje v pravosodju povezal z Zvezo društev slepih in slabovidnih Slovenije in Centrom IRIS – Center za izobraževanje, rehabilitacijo, inkluzijo in svetovanje za slepe in slabovidne ter pričel z uvrščanjem </w:t>
      </w:r>
      <w:r w:rsidRPr="00EF29F2">
        <w:rPr>
          <w:rFonts w:ascii="Arial" w:hAnsi="Arial" w:cs="Arial"/>
          <w:sz w:val="20"/>
          <w:szCs w:val="20"/>
        </w:rPr>
        <w:lastRenderedPageBreak/>
        <w:t xml:space="preserve">predstavitve </w:t>
      </w:r>
      <w:r w:rsidRPr="00EF29F2">
        <w:rPr>
          <w:rFonts w:ascii="Arial" w:hAnsi="Arial" w:cs="Arial"/>
          <w:bCs/>
          <w:sz w:val="20"/>
          <w:szCs w:val="20"/>
        </w:rPr>
        <w:t>posebnosti slepih in slabovidnih</w:t>
      </w:r>
      <w:r w:rsidRPr="00EF29F2">
        <w:rPr>
          <w:rFonts w:ascii="Arial" w:hAnsi="Arial" w:cs="Arial"/>
          <w:sz w:val="20"/>
          <w:szCs w:val="20"/>
        </w:rPr>
        <w:t xml:space="preserve"> na vse večje izobraževalne dogodke Centra, kar je nadaljeval tudi v letu 2020. Namen vključevanja opisanih vsebin, povezanih s položajem in problematiko ranljivih skupin, je, </w:t>
      </w:r>
      <w:bookmarkStart w:id="15" w:name="_Hlk67588251"/>
      <w:r w:rsidRPr="00EF29F2">
        <w:rPr>
          <w:rFonts w:ascii="Arial" w:hAnsi="Arial" w:cs="Arial"/>
          <w:sz w:val="20"/>
          <w:szCs w:val="20"/>
        </w:rPr>
        <w:t xml:space="preserve">da se vsem zaposlenim v pravosodnih organih približa situacije, s katerimi se posamezniki s posebnimi potrebami soočajo v pravosodnih postopkih. </w:t>
      </w:r>
    </w:p>
    <w:bookmarkEnd w:id="15"/>
    <w:p w14:paraId="6890FF95" w14:textId="77777777" w:rsidR="009D4628" w:rsidRPr="00EF29F2" w:rsidRDefault="009D4628" w:rsidP="009D4628">
      <w:pPr>
        <w:jc w:val="both"/>
        <w:rPr>
          <w:rFonts w:ascii="Arial" w:hAnsi="Arial" w:cs="Arial"/>
          <w:sz w:val="20"/>
          <w:szCs w:val="20"/>
        </w:rPr>
      </w:pPr>
      <w:r w:rsidRPr="00EF29F2">
        <w:rPr>
          <w:rFonts w:ascii="Arial" w:hAnsi="Arial" w:cs="Arial"/>
          <w:sz w:val="20"/>
          <w:szCs w:val="20"/>
        </w:rPr>
        <w:t xml:space="preserve">Zaradi nastalega </w:t>
      </w:r>
      <w:bookmarkStart w:id="16" w:name="_Hlk67588381"/>
      <w:r w:rsidRPr="00EF29F2">
        <w:rPr>
          <w:rFonts w:ascii="Arial" w:hAnsi="Arial" w:cs="Arial"/>
          <w:sz w:val="20"/>
          <w:szCs w:val="20"/>
        </w:rPr>
        <w:t xml:space="preserve">epidemiološkega </w:t>
      </w:r>
      <w:bookmarkEnd w:id="16"/>
      <w:r w:rsidRPr="00EF29F2">
        <w:rPr>
          <w:rFonts w:ascii="Arial" w:hAnsi="Arial" w:cs="Arial"/>
          <w:sz w:val="20"/>
          <w:szCs w:val="20"/>
        </w:rPr>
        <w:t>položaja v državi v zvezi z epidemijo COVID-19 so bila v letih 2020 in 2021 predvidena izobraževanja v živo odpovedana, izobraževanja, ki so bila vsebinsko in metodološko ustrezna za izvedbo na daljavo, pa izvedena na daljavo prek avdio-video konference in ob upoštevanju vseh zaščitnih ukrepov za preprečevanje širjenja virusa COVID-19.</w:t>
      </w:r>
    </w:p>
    <w:p w14:paraId="1DA9F0AA" w14:textId="77777777" w:rsidR="009D4628" w:rsidRPr="00EF29F2" w:rsidRDefault="009D4628" w:rsidP="009D4628">
      <w:pPr>
        <w:spacing w:after="0"/>
        <w:jc w:val="both"/>
        <w:rPr>
          <w:rFonts w:ascii="Arial" w:hAnsi="Arial" w:cs="Arial"/>
          <w:b/>
          <w:sz w:val="20"/>
          <w:szCs w:val="20"/>
        </w:rPr>
      </w:pPr>
      <w:r w:rsidRPr="00EF29F2">
        <w:rPr>
          <w:rFonts w:ascii="Arial" w:hAnsi="Arial" w:cs="Arial"/>
          <w:sz w:val="20"/>
          <w:szCs w:val="20"/>
        </w:rPr>
        <w:t xml:space="preserve">V letu 2020 je bilo področje </w:t>
      </w:r>
      <w:r w:rsidRPr="00EF29F2">
        <w:rPr>
          <w:rFonts w:ascii="Arial" w:hAnsi="Arial" w:cs="Arial"/>
          <w:bCs/>
          <w:sz w:val="20"/>
          <w:szCs w:val="20"/>
        </w:rPr>
        <w:t>slepih in slabovidnih</w:t>
      </w:r>
      <w:r w:rsidRPr="00EF29F2">
        <w:rPr>
          <w:rFonts w:ascii="Arial" w:hAnsi="Arial" w:cs="Arial"/>
          <w:b/>
          <w:bCs/>
          <w:sz w:val="20"/>
          <w:szCs w:val="20"/>
        </w:rPr>
        <w:t xml:space="preserve"> </w:t>
      </w:r>
      <w:r w:rsidRPr="00EF29F2">
        <w:rPr>
          <w:rFonts w:ascii="Arial" w:hAnsi="Arial" w:cs="Arial"/>
          <w:sz w:val="20"/>
          <w:szCs w:val="20"/>
        </w:rPr>
        <w:t>obravnavano v okviru naslednjih izobraževalnih dogodkov:</w:t>
      </w:r>
    </w:p>
    <w:p w14:paraId="1B827510"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Izvršilna šola, ki je potekala od 27. do 29. januarja (prva izvedba) in od 10. do 12. februarja 2020 (druga izvedba) in je namenjena sodnikom, sodniškim pomočnikom, strokovnim sodelavcem na sodiščih, (višjim) državnim odvetnikom in kandidatom za državne odvetnike;</w:t>
      </w:r>
    </w:p>
    <w:p w14:paraId="76D1AF57"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Civilnopravna sodniška šola (prva izvedba), ki je potekala od 4. do 6. marca 2020 in je namenjena sodnikom, strokovnim sodelavcem na sodiščih, (višjim) državnim odvetnikom in kandidatom za državne odvetnike.</w:t>
      </w:r>
    </w:p>
    <w:p w14:paraId="65409636" w14:textId="77777777" w:rsidR="009D4628" w:rsidRPr="00EF29F2" w:rsidRDefault="009D4628" w:rsidP="009D4628">
      <w:pPr>
        <w:spacing w:after="0"/>
        <w:jc w:val="both"/>
        <w:rPr>
          <w:rFonts w:ascii="Arial" w:hAnsi="Arial" w:cs="Arial"/>
          <w:sz w:val="20"/>
          <w:szCs w:val="20"/>
        </w:rPr>
      </w:pPr>
    </w:p>
    <w:p w14:paraId="79CF8E53" w14:textId="77777777"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 xml:space="preserve">V letu 2020 je Center pričel s predstavitvijo nove ranljive skupine, oseb z demenco. Položaj in potrebe oseb z demenco je predstavil redni profesor nevrologije in predstojnik Katedre za nevrologijo na Medicinski fakulteti Univerze v Ljubljani. </w:t>
      </w:r>
    </w:p>
    <w:p w14:paraId="2A93F7E5" w14:textId="77777777" w:rsidR="009D4628" w:rsidRPr="00EF29F2" w:rsidRDefault="009D4628" w:rsidP="009D4628">
      <w:pPr>
        <w:spacing w:after="0"/>
        <w:jc w:val="both"/>
        <w:rPr>
          <w:rFonts w:ascii="Arial" w:hAnsi="Arial" w:cs="Arial"/>
          <w:sz w:val="20"/>
          <w:szCs w:val="20"/>
        </w:rPr>
      </w:pPr>
    </w:p>
    <w:p w14:paraId="0999DBD8" w14:textId="77777777"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V letu 2020 so bili položaj in potrebe oseb z demenco</w:t>
      </w:r>
      <w:r w:rsidRPr="00EF29F2">
        <w:rPr>
          <w:rFonts w:ascii="Arial" w:hAnsi="Arial" w:cs="Arial"/>
          <w:b/>
          <w:bCs/>
          <w:sz w:val="20"/>
          <w:szCs w:val="20"/>
        </w:rPr>
        <w:t xml:space="preserve"> </w:t>
      </w:r>
      <w:r w:rsidRPr="00EF29F2">
        <w:rPr>
          <w:rFonts w:ascii="Arial" w:hAnsi="Arial" w:cs="Arial"/>
          <w:sz w:val="20"/>
          <w:szCs w:val="20"/>
        </w:rPr>
        <w:t>obravnavani v okviru naslednjih izobraževalnih dogodkov:</w:t>
      </w:r>
    </w:p>
    <w:p w14:paraId="6E93A42A"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Gospodarskopravna šola, ki je potekala na daljavo od 14. do 16. oktobra 2020 in je namenjena sodnikom, strokovnim sodelavcem na sodiščih, (višjim) državnim odvetnikom in kandidatom za državne odvetnike;</w:t>
      </w:r>
    </w:p>
    <w:p w14:paraId="310DD007"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Kazenskopravna sodniška šola, ki je potekala na daljavo od 21. do 23. oktobra ter 18. in 19. novembra 2020 in je namenjena sodnikom in strokovnim sodelavcem na sodiščih;</w:t>
      </w:r>
    </w:p>
    <w:p w14:paraId="79F25E40"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Šola za vodje uradov, kadrovsko-pravnih in finančno-računovodskih služb, ki je potekala na daljavo 2., 3. in 4. ter 10. in 11. decembra 2020 in je namenjena zaposlenim na vodstvenih funkcijah v pravosodju;</w:t>
      </w:r>
    </w:p>
    <w:p w14:paraId="6216C8EA"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Izobraževalni tožilski dnevi 2020, ki so potekali na daljavo od 7. do 8. 12. 2020 in so namenjeni državnim tožilcem in strokovnim sodelavcem na državnih tožilstvih;</w:t>
      </w:r>
    </w:p>
    <w:p w14:paraId="1F26A907"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Šola državnega odvetništva, ki je potekala na daljavo 14. in 15. decembra 2020 in je namenjena (višjim) državnim odvetnikom in kandidatom za državne odvetnike.</w:t>
      </w:r>
    </w:p>
    <w:p w14:paraId="292F3A3A" w14:textId="77777777" w:rsidR="009D4628" w:rsidRPr="00EF29F2" w:rsidRDefault="009D4628" w:rsidP="009D4628">
      <w:pPr>
        <w:spacing w:after="0"/>
        <w:jc w:val="both"/>
        <w:rPr>
          <w:rFonts w:ascii="Arial" w:hAnsi="Arial" w:cs="Arial"/>
          <w:sz w:val="20"/>
          <w:szCs w:val="20"/>
          <w:highlight w:val="yellow"/>
        </w:rPr>
      </w:pPr>
    </w:p>
    <w:p w14:paraId="13D97DE4" w14:textId="1DA64EFB"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 xml:space="preserve">V letu 2020 je Center za izobraževanje v pravosodju ponovno sodeloval tudi z Zvezo društev gluhih in naglušnih Slovenije. Posebnosti gluhih in naglušnih so bile obravnavane v okviru naslednjih izobraževalnih dogodkov </w:t>
      </w:r>
      <w:r w:rsidRPr="00EF29F2">
        <w:rPr>
          <w:rFonts w:ascii="Arial" w:hAnsi="Arial" w:cs="Arial"/>
          <w:b/>
          <w:bCs/>
          <w:sz w:val="20"/>
          <w:szCs w:val="20"/>
        </w:rPr>
        <w:t>(</w:t>
      </w:r>
      <w:r w:rsidR="0037527F" w:rsidRPr="00EF29F2">
        <w:rPr>
          <w:rFonts w:ascii="Arial" w:hAnsi="Arial" w:cs="Arial"/>
          <w:b/>
          <w:bCs/>
          <w:sz w:val="20"/>
          <w:szCs w:val="20"/>
        </w:rPr>
        <w:t>MP,</w:t>
      </w:r>
      <w:r w:rsidR="0037527F" w:rsidRPr="00EF29F2">
        <w:rPr>
          <w:rFonts w:ascii="Arial" w:hAnsi="Arial" w:cs="Arial"/>
          <w:sz w:val="20"/>
          <w:szCs w:val="20"/>
        </w:rPr>
        <w:t xml:space="preserve"> </w:t>
      </w:r>
      <w:r w:rsidRPr="00EF29F2">
        <w:rPr>
          <w:rFonts w:ascii="Arial" w:hAnsi="Arial" w:cs="Arial"/>
          <w:sz w:val="20"/>
          <w:szCs w:val="20"/>
        </w:rPr>
        <w:t>ukrep 1.2):</w:t>
      </w:r>
    </w:p>
    <w:p w14:paraId="19BF5DDC"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7. srečanje sodnih tolmačev Slovenije, naslov predavanja »Pasti in izzivi v komunikaciji med sodnim tolmačem in stranko«, ki je potekalo na daljavo 24. 11. 2020;</w:t>
      </w:r>
    </w:p>
    <w:p w14:paraId="5D808614"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 xml:space="preserve">8. srečanje sodnih izvedencev in sodnih cenilcev, naslov predavanja »Gluhi, naglušni in </w:t>
      </w:r>
      <w:proofErr w:type="spellStart"/>
      <w:r w:rsidRPr="00EF29F2">
        <w:rPr>
          <w:rFonts w:ascii="Arial" w:hAnsi="Arial" w:cs="Arial"/>
          <w:sz w:val="20"/>
          <w:szCs w:val="20"/>
        </w:rPr>
        <w:t>gluhoslepi</w:t>
      </w:r>
      <w:proofErr w:type="spellEnd"/>
      <w:r w:rsidRPr="00EF29F2">
        <w:rPr>
          <w:rFonts w:ascii="Arial" w:hAnsi="Arial" w:cs="Arial"/>
          <w:sz w:val="20"/>
          <w:szCs w:val="20"/>
        </w:rPr>
        <w:t xml:space="preserve"> v sodnih postopkih«, ki je potekalo na daljavo 25. 11. 2020.</w:t>
      </w:r>
    </w:p>
    <w:p w14:paraId="26A4A035" w14:textId="77777777" w:rsidR="009D4628" w:rsidRPr="00EF29F2" w:rsidRDefault="009D4628" w:rsidP="009D4628">
      <w:pPr>
        <w:spacing w:after="0"/>
        <w:jc w:val="both"/>
        <w:rPr>
          <w:rFonts w:ascii="Arial" w:hAnsi="Arial" w:cs="Arial"/>
          <w:sz w:val="20"/>
          <w:szCs w:val="20"/>
        </w:rPr>
      </w:pPr>
    </w:p>
    <w:p w14:paraId="14A2DD29" w14:textId="77777777"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V letu 2020 je bila na Civilnopravno sodniško šolo 2020 uvrščena tudi sekcija z naslovom Skrbništvo za odrasle osebe, v okviru katere so bila izvedena naslednja predavanja:</w:t>
      </w:r>
    </w:p>
    <w:p w14:paraId="470B2172"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Procesni položaj osebe, o kateri se vodi postopek;</w:t>
      </w:r>
    </w:p>
    <w:p w14:paraId="110EEB0F"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Razlika med skrbništvom za posebni primer in trajnim skrbništvom;</w:t>
      </w:r>
    </w:p>
    <w:p w14:paraId="045C4D5C"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Dileme sodnika pri odločanju o postavitvi odrasle osebe pod skrbništvo.</w:t>
      </w:r>
    </w:p>
    <w:p w14:paraId="64106AA8" w14:textId="77777777" w:rsidR="009D4628" w:rsidRPr="00EF29F2" w:rsidRDefault="009D4628" w:rsidP="009D4628">
      <w:pPr>
        <w:spacing w:after="0"/>
        <w:jc w:val="both"/>
        <w:rPr>
          <w:rFonts w:ascii="Arial" w:hAnsi="Arial" w:cs="Arial"/>
          <w:sz w:val="20"/>
          <w:szCs w:val="20"/>
          <w:highlight w:val="yellow"/>
        </w:rPr>
      </w:pPr>
    </w:p>
    <w:p w14:paraId="64D89DA0" w14:textId="2D22C78D"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 xml:space="preserve">V letu 2021 je </w:t>
      </w:r>
      <w:r w:rsidR="006A4C2D" w:rsidRPr="006A4C2D">
        <w:rPr>
          <w:rFonts w:ascii="Arial" w:hAnsi="Arial" w:cs="Arial"/>
          <w:sz w:val="20"/>
          <w:szCs w:val="20"/>
        </w:rPr>
        <w:t>Centru za pomoč pri demenci</w:t>
      </w:r>
      <w:r w:rsidRPr="00EF29F2">
        <w:rPr>
          <w:rFonts w:ascii="Arial" w:hAnsi="Arial" w:cs="Arial"/>
          <w:sz w:val="20"/>
          <w:szCs w:val="20"/>
        </w:rPr>
        <w:t xml:space="preserve"> </w:t>
      </w:r>
      <w:r w:rsidRPr="00CA4568">
        <w:rPr>
          <w:rFonts w:ascii="Arial" w:hAnsi="Arial" w:cs="Arial"/>
          <w:sz w:val="20"/>
          <w:szCs w:val="20"/>
        </w:rPr>
        <w:t>nadaljeval s predstavitvijo potreb oseb z demenco na preostalih večjih dogodkih Centra, tako da je bila vsebina predstavljena vsem ciljnim skupinam.</w:t>
      </w:r>
    </w:p>
    <w:p w14:paraId="6523E0DC" w14:textId="77777777"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Predstavitve potreb oseb z demenco so bile tako uvrščene na naslednje izobraževalne dogodke:</w:t>
      </w:r>
    </w:p>
    <w:p w14:paraId="2C763AAE"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lastRenderedPageBreak/>
        <w:t>Delovno-socialna sodniška šola, ki je potekala na daljavo 21. in 22. januarja 2021 in je namenjena sodnikom in strokovnim sodelavcem na sodiščih;</w:t>
      </w:r>
    </w:p>
    <w:p w14:paraId="4EB5E81F" w14:textId="77777777" w:rsidR="009D4628" w:rsidRPr="00EF29F2" w:rsidRDefault="009D4628" w:rsidP="00664F14">
      <w:pPr>
        <w:numPr>
          <w:ilvl w:val="0"/>
          <w:numId w:val="16"/>
        </w:numPr>
        <w:spacing w:after="0"/>
        <w:ind w:left="284" w:hanging="284"/>
        <w:jc w:val="both"/>
        <w:rPr>
          <w:rFonts w:ascii="Arial" w:hAnsi="Arial" w:cs="Arial"/>
          <w:sz w:val="20"/>
          <w:szCs w:val="20"/>
        </w:rPr>
      </w:pPr>
      <w:proofErr w:type="spellStart"/>
      <w:r w:rsidRPr="00EF29F2">
        <w:rPr>
          <w:rFonts w:ascii="Arial" w:hAnsi="Arial" w:cs="Arial"/>
          <w:sz w:val="20"/>
          <w:szCs w:val="20"/>
        </w:rPr>
        <w:t>Prekrškovnopravna</w:t>
      </w:r>
      <w:proofErr w:type="spellEnd"/>
      <w:r w:rsidRPr="00EF29F2">
        <w:rPr>
          <w:rFonts w:ascii="Arial" w:hAnsi="Arial" w:cs="Arial"/>
          <w:sz w:val="20"/>
          <w:szCs w:val="20"/>
        </w:rPr>
        <w:t xml:space="preserve"> šola, ki je potekala na daljavo od 3. do 5. marca 2021 in je namenjena sodnikom in strokovnim sodelavcem na sodiščih;</w:t>
      </w:r>
    </w:p>
    <w:p w14:paraId="3396CEF8"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Civilnopravna sodniška šola, ki je potekala na daljavo od 10. do 12. marca in od 24. do 26. marca 2021 in je namenjena sodnikom in strokovnim sodelavcem na sodiščih;</w:t>
      </w:r>
    </w:p>
    <w:p w14:paraId="3B8ED48A"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Šola za brezplačno pravno pomoč, ki je potekala na daljavo 26. 5. 2021 in je namenjena strokovnim sodelavcem;</w:t>
      </w:r>
    </w:p>
    <w:p w14:paraId="717C80CE" w14:textId="77777777" w:rsidR="009D4628" w:rsidRPr="00EF29F2" w:rsidRDefault="009D4628" w:rsidP="00664F14">
      <w:pPr>
        <w:numPr>
          <w:ilvl w:val="0"/>
          <w:numId w:val="16"/>
        </w:numPr>
        <w:spacing w:after="0"/>
        <w:ind w:left="284" w:hanging="284"/>
        <w:jc w:val="both"/>
        <w:rPr>
          <w:rFonts w:ascii="Arial" w:hAnsi="Arial" w:cs="Arial"/>
          <w:sz w:val="20"/>
          <w:szCs w:val="20"/>
        </w:rPr>
      </w:pPr>
      <w:r w:rsidRPr="00EF29F2">
        <w:rPr>
          <w:rFonts w:ascii="Arial" w:hAnsi="Arial" w:cs="Arial"/>
          <w:sz w:val="20"/>
          <w:szCs w:val="20"/>
        </w:rPr>
        <w:t>Enourni seminar, ki je potekal 30. 4. 2021 in je namenjen vsem zaposlenim v pravosodnih organih.</w:t>
      </w:r>
    </w:p>
    <w:p w14:paraId="50665466" w14:textId="77777777" w:rsidR="009D4628" w:rsidRPr="00EF29F2" w:rsidRDefault="009D4628" w:rsidP="009D4628">
      <w:pPr>
        <w:spacing w:after="0"/>
        <w:jc w:val="both"/>
        <w:rPr>
          <w:rFonts w:ascii="Arial" w:hAnsi="Arial" w:cs="Arial"/>
          <w:sz w:val="20"/>
          <w:szCs w:val="20"/>
          <w:highlight w:val="yellow"/>
        </w:rPr>
      </w:pPr>
    </w:p>
    <w:p w14:paraId="00C0A6BF" w14:textId="77777777"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 xml:space="preserve">V letu 2021 je bil izveden 19. strokovni posvet, obravnava posebej ranljivih otrok, ki je potekal 8. in 9. aprila 2021 s predavanji, </w:t>
      </w:r>
    </w:p>
    <w:p w14:paraId="79C9B11E" w14:textId="77777777" w:rsidR="009D4628" w:rsidRPr="00EF29F2" w:rsidRDefault="009D4628" w:rsidP="00664F14">
      <w:pPr>
        <w:pStyle w:val="Odstavekseznama"/>
        <w:numPr>
          <w:ilvl w:val="0"/>
          <w:numId w:val="16"/>
        </w:numPr>
        <w:spacing w:after="0"/>
        <w:ind w:left="284" w:hanging="284"/>
        <w:jc w:val="both"/>
        <w:rPr>
          <w:rFonts w:ascii="Arial" w:hAnsi="Arial" w:cs="Arial"/>
          <w:sz w:val="20"/>
          <w:szCs w:val="20"/>
        </w:rPr>
      </w:pPr>
      <w:r w:rsidRPr="00EF29F2">
        <w:rPr>
          <w:rFonts w:ascii="Arial" w:hAnsi="Arial" w:cs="Arial"/>
          <w:sz w:val="20"/>
          <w:szCs w:val="20"/>
        </w:rPr>
        <w:t>»Obravnava oseb z avtizmom v kontekstu kaznivih dejanj«;</w:t>
      </w:r>
    </w:p>
    <w:p w14:paraId="499CD3E5" w14:textId="77777777" w:rsidR="009D4628" w:rsidRPr="00EF29F2" w:rsidRDefault="009D4628" w:rsidP="00664F14">
      <w:pPr>
        <w:pStyle w:val="Odstavekseznama"/>
        <w:numPr>
          <w:ilvl w:val="0"/>
          <w:numId w:val="16"/>
        </w:numPr>
        <w:spacing w:after="0"/>
        <w:ind w:left="284" w:hanging="284"/>
        <w:jc w:val="both"/>
        <w:rPr>
          <w:rFonts w:ascii="Arial" w:hAnsi="Arial" w:cs="Arial"/>
          <w:sz w:val="20"/>
          <w:szCs w:val="20"/>
        </w:rPr>
      </w:pPr>
      <w:r w:rsidRPr="00EF29F2">
        <w:rPr>
          <w:rFonts w:ascii="Arial" w:hAnsi="Arial" w:cs="Arial"/>
          <w:sz w:val="20"/>
          <w:szCs w:val="20"/>
        </w:rPr>
        <w:t xml:space="preserve">»Zahtevnost kriminalističnega zbiranja osebnih dokazov o slabotnih osebah« in; </w:t>
      </w:r>
    </w:p>
    <w:p w14:paraId="2079D149" w14:textId="77777777" w:rsidR="009D4628" w:rsidRPr="00EF29F2" w:rsidRDefault="009D4628" w:rsidP="00664F14">
      <w:pPr>
        <w:pStyle w:val="Odstavekseznama"/>
        <w:numPr>
          <w:ilvl w:val="0"/>
          <w:numId w:val="16"/>
        </w:numPr>
        <w:spacing w:after="0"/>
        <w:ind w:left="284" w:hanging="284"/>
        <w:jc w:val="both"/>
        <w:rPr>
          <w:rFonts w:ascii="Arial" w:hAnsi="Arial" w:cs="Arial"/>
          <w:sz w:val="20"/>
          <w:szCs w:val="20"/>
        </w:rPr>
      </w:pPr>
      <w:r w:rsidRPr="00EF29F2">
        <w:rPr>
          <w:rFonts w:ascii="Arial" w:hAnsi="Arial" w:cs="Arial"/>
          <w:sz w:val="20"/>
          <w:szCs w:val="20"/>
        </w:rPr>
        <w:t xml:space="preserve">»Materialni dokazi z aspekta kaznivega dejanja zoper slabotno osebo«. </w:t>
      </w:r>
    </w:p>
    <w:p w14:paraId="7C5E8FDE" w14:textId="77777777"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Posvet je bil namenjen sodnikom, državnim tožilcem, odvetnikom in predstavnikom Policije.</w:t>
      </w:r>
    </w:p>
    <w:p w14:paraId="52C23A3F" w14:textId="77777777" w:rsidR="009D4628" w:rsidRPr="00EF29F2" w:rsidRDefault="009D4628" w:rsidP="009D4628">
      <w:pPr>
        <w:spacing w:after="0"/>
        <w:jc w:val="both"/>
        <w:rPr>
          <w:rFonts w:ascii="Arial" w:hAnsi="Arial" w:cs="Arial"/>
          <w:sz w:val="20"/>
          <w:szCs w:val="20"/>
          <w:highlight w:val="yellow"/>
        </w:rPr>
      </w:pPr>
    </w:p>
    <w:p w14:paraId="004173CF" w14:textId="6EA758A2"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 xml:space="preserve">Na Dnevih duševnega zdravja, ki so potekali prav tako preko spleta 16. in 17. septembra 2021 in so namenjeni sodnikom, socialnim delavcem in predstavnikom drugih deležnikov pri obravnavi oseb s težavami v duševnem zdravju in oseb z duševnimi boleznimi, so bila izvedena naslednja predavanja: </w:t>
      </w:r>
    </w:p>
    <w:p w14:paraId="6A047568" w14:textId="77777777"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»Pogled Varuha človekovi pravic na institucionalno varstvo otrok in mladostnikov s težavami v duševnem zdravju in razvoju«;</w:t>
      </w:r>
    </w:p>
    <w:p w14:paraId="4819133D" w14:textId="549C9CA6"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»Kaj prinaša novela Zakona o duševnem zdravju</w:t>
      </w:r>
      <w:r w:rsidR="00E26C60" w:rsidRPr="00EF29F2">
        <w:rPr>
          <w:rFonts w:ascii="Arial" w:hAnsi="Arial" w:cs="Arial"/>
          <w:sz w:val="20"/>
          <w:szCs w:val="20"/>
        </w:rPr>
        <w:t xml:space="preserve"> (Zakon o duševnem zdravju (Uradni list RS, št. 77/08, 46/15 – </w:t>
      </w:r>
      <w:proofErr w:type="spellStart"/>
      <w:r w:rsidR="00E26C60" w:rsidRPr="00EF29F2">
        <w:rPr>
          <w:rFonts w:ascii="Arial" w:hAnsi="Arial" w:cs="Arial"/>
          <w:sz w:val="20"/>
          <w:szCs w:val="20"/>
        </w:rPr>
        <w:t>odl</w:t>
      </w:r>
      <w:proofErr w:type="spellEnd"/>
      <w:r w:rsidR="00E26C60" w:rsidRPr="00EF29F2">
        <w:rPr>
          <w:rFonts w:ascii="Arial" w:hAnsi="Arial" w:cs="Arial"/>
          <w:sz w:val="20"/>
          <w:szCs w:val="20"/>
        </w:rPr>
        <w:t xml:space="preserve">. US in 44/19 – </w:t>
      </w:r>
      <w:proofErr w:type="spellStart"/>
      <w:r w:rsidR="00E26C60" w:rsidRPr="00EF29F2">
        <w:rPr>
          <w:rFonts w:ascii="Arial" w:hAnsi="Arial" w:cs="Arial"/>
          <w:sz w:val="20"/>
          <w:szCs w:val="20"/>
        </w:rPr>
        <w:t>odl</w:t>
      </w:r>
      <w:proofErr w:type="spellEnd"/>
      <w:r w:rsidR="00E26C60" w:rsidRPr="00EF29F2">
        <w:rPr>
          <w:rFonts w:ascii="Arial" w:hAnsi="Arial" w:cs="Arial"/>
          <w:sz w:val="20"/>
          <w:szCs w:val="20"/>
        </w:rPr>
        <w:t xml:space="preserve">. US) (v nadaljevanju: </w:t>
      </w:r>
      <w:proofErr w:type="spellStart"/>
      <w:r w:rsidR="00E26C60" w:rsidRPr="00EF29F2">
        <w:rPr>
          <w:rFonts w:ascii="Arial" w:hAnsi="Arial" w:cs="Arial"/>
          <w:sz w:val="20"/>
          <w:szCs w:val="20"/>
        </w:rPr>
        <w:t>ZDZdr</w:t>
      </w:r>
      <w:proofErr w:type="spellEnd"/>
      <w:r w:rsidR="00E26C60" w:rsidRPr="00EF29F2">
        <w:rPr>
          <w:rFonts w:ascii="Arial" w:hAnsi="Arial" w:cs="Arial"/>
          <w:sz w:val="20"/>
          <w:szCs w:val="20"/>
        </w:rPr>
        <w:t>)</w:t>
      </w:r>
      <w:r w:rsidRPr="00EF29F2">
        <w:rPr>
          <w:rFonts w:ascii="Arial" w:hAnsi="Arial" w:cs="Arial"/>
          <w:sz w:val="20"/>
          <w:szCs w:val="20"/>
        </w:rPr>
        <w:t xml:space="preserve"> na področju otrok in mladostnikov s težavami v duševnem zdravju in za katere izzive bomo v bližnji prihodnosti morali najti rešitve«;</w:t>
      </w:r>
    </w:p>
    <w:p w14:paraId="0503E813" w14:textId="77777777"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»Zgodnja obravnava ter duševno zdravje otrok in mladostnikov, predstavitev centrov za zgodnjo obravnavo«;</w:t>
      </w:r>
    </w:p>
    <w:p w14:paraId="01EADD60" w14:textId="77777777"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 xml:space="preserve">»Otroška in mladostniška psihiatrija, predstavitev hospitalne bolnišnične dejavnosti – Oddelek za otroško psihiatrijo Pediatrične klinike Ljubljana, predstavitev enote za intenzivno otroško in </w:t>
      </w:r>
      <w:proofErr w:type="spellStart"/>
      <w:r w:rsidRPr="00EF29F2">
        <w:rPr>
          <w:rFonts w:ascii="Arial" w:hAnsi="Arial" w:cs="Arial"/>
          <w:sz w:val="20"/>
          <w:szCs w:val="20"/>
        </w:rPr>
        <w:t>adolescentno</w:t>
      </w:r>
      <w:proofErr w:type="spellEnd"/>
      <w:r w:rsidRPr="00EF29F2">
        <w:rPr>
          <w:rFonts w:ascii="Arial" w:hAnsi="Arial" w:cs="Arial"/>
          <w:sz w:val="20"/>
          <w:szCs w:val="20"/>
        </w:rPr>
        <w:t xml:space="preserve"> psihiatrijo«;</w:t>
      </w:r>
    </w:p>
    <w:p w14:paraId="2A3B4F65" w14:textId="77777777"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»Duševno zdravje otrok in mladostnikov v času epidemije«;</w:t>
      </w:r>
    </w:p>
    <w:p w14:paraId="40618CEB" w14:textId="77777777"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»Prepoznavanje najpogostejši duševnih bolezni in motenj pri otroci in mladostnikih«;</w:t>
      </w:r>
    </w:p>
    <w:p w14:paraId="7967D8D4" w14:textId="77777777"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»Predstavitev obravnave oseb v skupnosti s težavami v duševnem zdravju v času epidemije«;</w:t>
      </w:r>
    </w:p>
    <w:p w14:paraId="1FF62578" w14:textId="77777777"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»Poslovanje sodišč prek videokonferenc in nov način komunikacije pri osebah z motnjami na področju duševnega zdravja«;</w:t>
      </w:r>
    </w:p>
    <w:p w14:paraId="41082829" w14:textId="20827711" w:rsidR="009D4628" w:rsidRPr="00EF29F2" w:rsidRDefault="009D4628" w:rsidP="00664F14">
      <w:pPr>
        <w:numPr>
          <w:ilvl w:val="0"/>
          <w:numId w:val="17"/>
        </w:numPr>
        <w:spacing w:after="0"/>
        <w:ind w:left="284" w:hanging="284"/>
        <w:jc w:val="both"/>
        <w:rPr>
          <w:rFonts w:ascii="Arial" w:hAnsi="Arial" w:cs="Arial"/>
          <w:sz w:val="20"/>
          <w:szCs w:val="20"/>
        </w:rPr>
      </w:pPr>
      <w:r w:rsidRPr="00EF29F2">
        <w:rPr>
          <w:rFonts w:ascii="Arial" w:hAnsi="Arial" w:cs="Arial"/>
          <w:sz w:val="20"/>
          <w:szCs w:val="20"/>
        </w:rPr>
        <w:t>»</w:t>
      </w:r>
      <w:proofErr w:type="spellStart"/>
      <w:r w:rsidR="00E26C60" w:rsidRPr="00EF29F2">
        <w:rPr>
          <w:rFonts w:ascii="Arial" w:hAnsi="Arial" w:cs="Arial"/>
          <w:sz w:val="20"/>
          <w:szCs w:val="20"/>
        </w:rPr>
        <w:t>ZDZdr</w:t>
      </w:r>
      <w:proofErr w:type="spellEnd"/>
      <w:r w:rsidR="00E26C60" w:rsidRPr="00EF29F2" w:rsidDel="00E26C60">
        <w:rPr>
          <w:rFonts w:ascii="Arial" w:hAnsi="Arial" w:cs="Arial"/>
          <w:sz w:val="20"/>
          <w:szCs w:val="20"/>
        </w:rPr>
        <w:t xml:space="preserve"> </w:t>
      </w:r>
      <w:r w:rsidRPr="00EF29F2">
        <w:rPr>
          <w:rFonts w:ascii="Arial" w:hAnsi="Arial" w:cs="Arial"/>
          <w:sz w:val="20"/>
          <w:szCs w:val="20"/>
        </w:rPr>
        <w:t>– kje smo, kakšno je stanje in kakšne so načrtovane aktivnosti v prihodnje«.</w:t>
      </w:r>
    </w:p>
    <w:p w14:paraId="70F9963E" w14:textId="77777777" w:rsidR="009D4628" w:rsidRPr="00EF29F2" w:rsidRDefault="009D4628" w:rsidP="009D4628">
      <w:pPr>
        <w:spacing w:after="0"/>
        <w:jc w:val="both"/>
        <w:rPr>
          <w:rFonts w:ascii="Arial" w:hAnsi="Arial" w:cs="Arial"/>
          <w:sz w:val="20"/>
          <w:szCs w:val="20"/>
        </w:rPr>
      </w:pPr>
    </w:p>
    <w:p w14:paraId="3205B133" w14:textId="77777777" w:rsidR="009D4628" w:rsidRPr="00EF29F2" w:rsidRDefault="009D4628" w:rsidP="009D4628">
      <w:pPr>
        <w:spacing w:after="0"/>
        <w:jc w:val="both"/>
        <w:rPr>
          <w:rFonts w:ascii="Arial" w:hAnsi="Arial" w:cs="Arial"/>
          <w:sz w:val="20"/>
          <w:szCs w:val="20"/>
        </w:rPr>
      </w:pPr>
      <w:r w:rsidRPr="00EF29F2">
        <w:rPr>
          <w:rFonts w:ascii="Arial" w:hAnsi="Arial" w:cs="Arial"/>
          <w:sz w:val="20"/>
          <w:szCs w:val="20"/>
        </w:rPr>
        <w:t>V letu 2021 je Center za izobraževanje v pravosodju predstavil še potrebe invalidov v okviru izobraževalnega dogodka Izpopolnjevalni seminar za izvršitelje, 4. sklop, ki je potekal na daljavo 15. 12. 2021, in sicer s predavanjem »Posebnosti komunikacije z invalidi«.</w:t>
      </w:r>
    </w:p>
    <w:p w14:paraId="1F6BC1ED" w14:textId="77777777" w:rsidR="009D4628" w:rsidRPr="006037F9" w:rsidRDefault="009D4628" w:rsidP="009D4628">
      <w:pPr>
        <w:spacing w:after="0"/>
        <w:jc w:val="both"/>
        <w:rPr>
          <w:rFonts w:ascii="Arial" w:hAnsi="Arial" w:cs="Arial"/>
          <w:bCs/>
          <w:color w:val="000000" w:themeColor="text1"/>
          <w:sz w:val="20"/>
          <w:szCs w:val="20"/>
        </w:rPr>
      </w:pPr>
      <w:r w:rsidRPr="00CA4568">
        <w:rPr>
          <w:rFonts w:ascii="Arial" w:hAnsi="Arial" w:cs="Arial"/>
          <w:b/>
          <w:color w:val="000000" w:themeColor="text1"/>
          <w:sz w:val="20"/>
          <w:szCs w:val="20"/>
        </w:rPr>
        <w:t xml:space="preserve">(MP, </w:t>
      </w:r>
      <w:r w:rsidRPr="00CA4568">
        <w:rPr>
          <w:rFonts w:ascii="Arial" w:hAnsi="Arial" w:cs="Arial"/>
          <w:bCs/>
          <w:color w:val="000000" w:themeColor="text1"/>
          <w:sz w:val="20"/>
          <w:szCs w:val="20"/>
        </w:rPr>
        <w:t>ukrep 1.2)</w:t>
      </w:r>
    </w:p>
    <w:p w14:paraId="03FB771F" w14:textId="77777777" w:rsidR="009D4628" w:rsidRPr="00EF29F2" w:rsidRDefault="009D4628" w:rsidP="009D4628">
      <w:pPr>
        <w:spacing w:after="0"/>
        <w:jc w:val="both"/>
        <w:rPr>
          <w:rFonts w:ascii="Arial" w:hAnsi="Arial" w:cs="Arial"/>
          <w:b/>
          <w:color w:val="000000" w:themeColor="text1"/>
          <w:sz w:val="20"/>
          <w:szCs w:val="20"/>
          <w:u w:val="single"/>
        </w:rPr>
      </w:pPr>
    </w:p>
    <w:p w14:paraId="4F15AE94" w14:textId="3EAAF2E9" w:rsidR="008C39FC" w:rsidRPr="00EF29F2" w:rsidRDefault="008C39FC" w:rsidP="008C39FC">
      <w:pPr>
        <w:spacing w:after="0"/>
        <w:jc w:val="both"/>
        <w:rPr>
          <w:rFonts w:ascii="Arial" w:hAnsi="Arial" w:cs="Arial"/>
          <w:sz w:val="20"/>
          <w:szCs w:val="20"/>
        </w:rPr>
      </w:pPr>
      <w:r w:rsidRPr="00EF29F2">
        <w:rPr>
          <w:rFonts w:ascii="Arial" w:hAnsi="Arial" w:cs="Arial"/>
          <w:b/>
          <w:bCs/>
          <w:sz w:val="20"/>
          <w:szCs w:val="20"/>
        </w:rPr>
        <w:t>MZZ,</w:t>
      </w:r>
      <w:r w:rsidRPr="00EF29F2">
        <w:rPr>
          <w:rFonts w:ascii="Arial" w:hAnsi="Arial" w:cs="Arial"/>
          <w:bCs/>
          <w:sz w:val="20"/>
          <w:szCs w:val="20"/>
        </w:rPr>
        <w:t xml:space="preserve"> </w:t>
      </w:r>
      <w:r w:rsidRPr="00EF29F2">
        <w:rPr>
          <w:rFonts w:ascii="Arial" w:hAnsi="Arial" w:cs="Arial"/>
          <w:b/>
          <w:bCs/>
          <w:sz w:val="20"/>
          <w:szCs w:val="20"/>
        </w:rPr>
        <w:t xml:space="preserve">Direktorat za </w:t>
      </w:r>
      <w:proofErr w:type="spellStart"/>
      <w:r w:rsidRPr="00EF29F2">
        <w:rPr>
          <w:rFonts w:ascii="Arial" w:hAnsi="Arial" w:cs="Arial"/>
          <w:b/>
          <w:bCs/>
          <w:sz w:val="20"/>
          <w:szCs w:val="20"/>
        </w:rPr>
        <w:t>multilateralo</w:t>
      </w:r>
      <w:proofErr w:type="spellEnd"/>
      <w:r w:rsidRPr="00EF29F2">
        <w:rPr>
          <w:rFonts w:ascii="Arial" w:hAnsi="Arial" w:cs="Arial"/>
          <w:b/>
          <w:bCs/>
          <w:sz w:val="20"/>
          <w:szCs w:val="20"/>
        </w:rPr>
        <w:t xml:space="preserve"> in razvojno sodelovanje,</w:t>
      </w:r>
      <w:r w:rsidRPr="00EF29F2">
        <w:rPr>
          <w:rFonts w:ascii="Arial" w:hAnsi="Arial" w:cs="Arial"/>
          <w:snapToGrid w:val="0"/>
          <w:sz w:val="20"/>
          <w:szCs w:val="20"/>
        </w:rPr>
        <w:t xml:space="preserve"> poroča, da je v </w:t>
      </w:r>
      <w:r w:rsidRPr="00EF29F2">
        <w:rPr>
          <w:rFonts w:ascii="Arial" w:hAnsi="Arial" w:cs="Arial"/>
          <w:sz w:val="20"/>
          <w:szCs w:val="20"/>
        </w:rPr>
        <w:t>letu 202</w:t>
      </w:r>
      <w:r w:rsidR="005E5DFF" w:rsidRPr="00EF29F2">
        <w:rPr>
          <w:rFonts w:ascii="Arial" w:hAnsi="Arial" w:cs="Arial"/>
          <w:sz w:val="20"/>
          <w:szCs w:val="20"/>
        </w:rPr>
        <w:t>1</w:t>
      </w:r>
      <w:r w:rsidRPr="00EF29F2">
        <w:rPr>
          <w:rFonts w:ascii="Arial" w:hAnsi="Arial" w:cs="Arial"/>
          <w:sz w:val="20"/>
          <w:szCs w:val="20"/>
        </w:rPr>
        <w:t xml:space="preserve"> sodelovalo pri sledečih dogodkih v okviru OZN in EU: </w:t>
      </w:r>
    </w:p>
    <w:p w14:paraId="7932A891" w14:textId="77777777" w:rsidR="008C39FC" w:rsidRPr="00EF29F2" w:rsidRDefault="008C39FC" w:rsidP="00664F14">
      <w:pPr>
        <w:pStyle w:val="Odstavekseznama"/>
        <w:numPr>
          <w:ilvl w:val="0"/>
          <w:numId w:val="21"/>
        </w:numPr>
        <w:spacing w:after="0"/>
        <w:ind w:left="284" w:hanging="284"/>
        <w:jc w:val="both"/>
        <w:rPr>
          <w:rFonts w:ascii="Arial" w:hAnsi="Arial" w:cs="Arial"/>
          <w:sz w:val="20"/>
          <w:szCs w:val="20"/>
        </w:rPr>
      </w:pPr>
      <w:r w:rsidRPr="00EF29F2">
        <w:rPr>
          <w:rFonts w:ascii="Arial" w:hAnsi="Arial" w:cs="Arial"/>
          <w:sz w:val="20"/>
          <w:szCs w:val="20"/>
        </w:rPr>
        <w:t>Stalno predstavništvo RS pri OZN in ostalih mednarodnih organizacijah v Ženevi je na 47. zasedanju Sveta OZN za človekove pravice (SČP) junija 2021 v Ženevi, sodelovalo pri pogajanjih resolucije o nasilju nad ženskami, katere poudarek je bil na preprečevanju in odzivu na vse oblike nasilja nad ženskami in dekleti z invalidnostjo. Slovenija je resolucijo podprla.</w:t>
      </w:r>
    </w:p>
    <w:p w14:paraId="2779C43B" w14:textId="77777777" w:rsidR="008C39FC" w:rsidRPr="00EF29F2" w:rsidRDefault="008C39FC" w:rsidP="00664F14">
      <w:pPr>
        <w:pStyle w:val="Odstavekseznama"/>
        <w:numPr>
          <w:ilvl w:val="0"/>
          <w:numId w:val="21"/>
        </w:numPr>
        <w:spacing w:after="0"/>
        <w:ind w:left="284" w:hanging="284"/>
        <w:jc w:val="both"/>
        <w:rPr>
          <w:rFonts w:ascii="Arial" w:hAnsi="Arial" w:cs="Arial"/>
          <w:sz w:val="20"/>
          <w:szCs w:val="20"/>
        </w:rPr>
      </w:pPr>
      <w:r w:rsidRPr="00EF29F2">
        <w:rPr>
          <w:rFonts w:ascii="Arial" w:hAnsi="Arial" w:cs="Arial"/>
          <w:sz w:val="20"/>
          <w:szCs w:val="20"/>
        </w:rPr>
        <w:t>Stalno predstavništvo RS pri OZN in ostalih mednarodnih organizacijah v Ženevi redno sodeluje v Skupini držav prijateljic oseb z invalidnostjo.</w:t>
      </w:r>
    </w:p>
    <w:p w14:paraId="0569D817" w14:textId="77777777" w:rsidR="008C39FC" w:rsidRPr="00EF29F2" w:rsidRDefault="008C39FC" w:rsidP="00664F14">
      <w:pPr>
        <w:pStyle w:val="Odstavekseznama"/>
        <w:numPr>
          <w:ilvl w:val="0"/>
          <w:numId w:val="21"/>
        </w:numPr>
        <w:spacing w:after="0"/>
        <w:ind w:left="284" w:hanging="284"/>
        <w:jc w:val="both"/>
        <w:rPr>
          <w:rFonts w:ascii="Arial" w:hAnsi="Arial" w:cs="Arial"/>
          <w:sz w:val="20"/>
          <w:szCs w:val="20"/>
        </w:rPr>
      </w:pPr>
      <w:r w:rsidRPr="00EF29F2">
        <w:rPr>
          <w:rFonts w:ascii="Arial" w:hAnsi="Arial" w:cs="Arial"/>
          <w:sz w:val="20"/>
          <w:szCs w:val="20"/>
        </w:rPr>
        <w:t xml:space="preserve">Udeležba Stalnega predstavništva RS pri OZN v New Yorku na 14. zasedanju Konference držav pogodbenic Konvencije o pravicah invalidov, junija 2021 v New Yorku. </w:t>
      </w:r>
    </w:p>
    <w:p w14:paraId="489396DD" w14:textId="77777777" w:rsidR="008C39FC" w:rsidRPr="00EF29F2" w:rsidRDefault="008C39FC" w:rsidP="00664F14">
      <w:pPr>
        <w:pStyle w:val="Odstavekseznama"/>
        <w:numPr>
          <w:ilvl w:val="0"/>
          <w:numId w:val="21"/>
        </w:numPr>
        <w:spacing w:after="0"/>
        <w:ind w:left="284" w:hanging="284"/>
        <w:jc w:val="both"/>
        <w:rPr>
          <w:rFonts w:ascii="Arial" w:hAnsi="Arial" w:cs="Arial"/>
          <w:sz w:val="20"/>
          <w:szCs w:val="20"/>
        </w:rPr>
      </w:pPr>
      <w:r w:rsidRPr="00EF29F2">
        <w:rPr>
          <w:rFonts w:ascii="Arial" w:hAnsi="Arial" w:cs="Arial"/>
          <w:sz w:val="20"/>
          <w:szCs w:val="20"/>
        </w:rPr>
        <w:lastRenderedPageBreak/>
        <w:t>Stalno predstavništvo RS pri OZN v New Yorku je na zasedanju 3. odbora Generalne skupščine OZN (oktober - november 2021), sodelovalo pri pogajanjih resolucije na temo Konvencije o pravicah invalidov  in Izbirnega protokola h Konvenciji o pravicah invalidov. Slovenija je resolucijo podprla.</w:t>
      </w:r>
    </w:p>
    <w:p w14:paraId="610F7214" w14:textId="77777777" w:rsidR="008C39FC" w:rsidRPr="00EF29F2" w:rsidRDefault="008C39FC" w:rsidP="00664F14">
      <w:pPr>
        <w:pStyle w:val="Odstavekseznama"/>
        <w:numPr>
          <w:ilvl w:val="0"/>
          <w:numId w:val="21"/>
        </w:numPr>
        <w:spacing w:after="0"/>
        <w:ind w:left="284" w:hanging="284"/>
        <w:jc w:val="both"/>
        <w:rPr>
          <w:rFonts w:ascii="Arial" w:hAnsi="Arial" w:cs="Arial"/>
          <w:sz w:val="20"/>
          <w:szCs w:val="20"/>
        </w:rPr>
      </w:pPr>
      <w:r w:rsidRPr="00EF29F2">
        <w:rPr>
          <w:rFonts w:ascii="Arial" w:hAnsi="Arial" w:cs="Arial"/>
          <w:sz w:val="20"/>
          <w:szCs w:val="20"/>
        </w:rPr>
        <w:t>Stalno predstavništvo Republike Slovenije pri EU v Bruslju izpostavlja in se zavzema za pravice invalidov v kontekstu človekovih pravic na področju skupne zunanje in varnostne politike.</w:t>
      </w:r>
    </w:p>
    <w:p w14:paraId="0AA83DAA" w14:textId="77777777" w:rsidR="008C39FC" w:rsidRPr="00EF29F2" w:rsidRDefault="008C39FC" w:rsidP="008C39FC">
      <w:pPr>
        <w:pStyle w:val="Brezrazmikov"/>
        <w:spacing w:line="276" w:lineRule="auto"/>
        <w:jc w:val="both"/>
        <w:rPr>
          <w:rFonts w:ascii="Arial" w:hAnsi="Arial" w:cs="Arial"/>
          <w:sz w:val="20"/>
          <w:szCs w:val="20"/>
        </w:rPr>
      </w:pPr>
      <w:r w:rsidRPr="00EF29F2">
        <w:rPr>
          <w:rFonts w:ascii="Arial" w:hAnsi="Arial" w:cs="Arial"/>
          <w:b/>
          <w:bCs/>
          <w:sz w:val="20"/>
          <w:szCs w:val="20"/>
        </w:rPr>
        <w:t xml:space="preserve">(MZZ, </w:t>
      </w:r>
      <w:r w:rsidRPr="00EF29F2">
        <w:rPr>
          <w:rFonts w:ascii="Arial" w:hAnsi="Arial" w:cs="Arial"/>
          <w:sz w:val="20"/>
          <w:szCs w:val="20"/>
        </w:rPr>
        <w:t>ukrep 1.2).</w:t>
      </w:r>
    </w:p>
    <w:p w14:paraId="2D6F4DAC" w14:textId="69CAD8B1" w:rsidR="009D4628" w:rsidRPr="00EF29F2" w:rsidRDefault="009D4628" w:rsidP="00CF46D3">
      <w:pPr>
        <w:spacing w:after="0"/>
        <w:rPr>
          <w:rStyle w:val="Poudarek"/>
          <w:rFonts w:cs="Arial"/>
          <w:color w:val="000000" w:themeColor="text1"/>
          <w:szCs w:val="20"/>
        </w:rPr>
      </w:pPr>
    </w:p>
    <w:p w14:paraId="11EA6BDD" w14:textId="551A816A" w:rsidR="008C53ED" w:rsidRPr="00EF29F2" w:rsidRDefault="00C42A3D" w:rsidP="008C53ED">
      <w:pPr>
        <w:spacing w:after="0"/>
        <w:jc w:val="both"/>
        <w:rPr>
          <w:rFonts w:ascii="Arial" w:hAnsi="Arial" w:cs="Arial"/>
          <w:bCs/>
          <w:sz w:val="20"/>
          <w:szCs w:val="20"/>
        </w:rPr>
      </w:pPr>
      <w:r w:rsidRPr="00EF29F2">
        <w:rPr>
          <w:rFonts w:ascii="Arial" w:hAnsi="Arial" w:cs="Arial"/>
          <w:b/>
          <w:sz w:val="20"/>
          <w:szCs w:val="20"/>
        </w:rPr>
        <w:t>Združenje izvajalcev zaposlitvene rehabilitacije v Republiki Sloveniji (v nadaljevanju: ZIZRS)</w:t>
      </w:r>
      <w:r w:rsidR="008C53ED" w:rsidRPr="00EF29F2">
        <w:rPr>
          <w:rFonts w:ascii="Arial" w:hAnsi="Arial" w:cs="Arial"/>
          <w:bCs/>
          <w:sz w:val="20"/>
          <w:szCs w:val="20"/>
        </w:rPr>
        <w:t xml:space="preserve">poroča, da so je v letu 2021 nadaljevali s pripravo in izdajo v priročnikov s katerimi so prispevali k informiranju in ozaveščanju širše in strokovne javnosti. </w:t>
      </w:r>
    </w:p>
    <w:p w14:paraId="6938C331" w14:textId="77777777" w:rsidR="008C53ED" w:rsidRPr="00EF29F2" w:rsidRDefault="008C53ED" w:rsidP="008C53ED">
      <w:pPr>
        <w:spacing w:after="0"/>
        <w:rPr>
          <w:rFonts w:ascii="Arial" w:hAnsi="Arial" w:cs="Arial"/>
          <w:bCs/>
          <w:sz w:val="20"/>
          <w:szCs w:val="20"/>
        </w:rPr>
      </w:pPr>
    </w:p>
    <w:p w14:paraId="41A51AB3" w14:textId="09F3A41E"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 xml:space="preserve">V sodelovanju z MDDSZ in RCZR </w:t>
      </w:r>
      <w:r w:rsidR="001D4FE5" w:rsidRPr="00EF29F2">
        <w:rPr>
          <w:rFonts w:ascii="Arial" w:hAnsi="Arial" w:cs="Arial"/>
          <w:bCs/>
          <w:sz w:val="20"/>
          <w:szCs w:val="20"/>
        </w:rPr>
        <w:t xml:space="preserve">so </w:t>
      </w:r>
      <w:r w:rsidRPr="00EF29F2">
        <w:rPr>
          <w:rFonts w:ascii="Arial" w:hAnsi="Arial" w:cs="Arial"/>
          <w:bCs/>
          <w:sz w:val="20"/>
          <w:szCs w:val="20"/>
        </w:rPr>
        <w:t>pri URI Soča kot priročnik izdali »Smernice za zaposlovanje oseb z motnjami avtističnega spektra«. Smernice predstavljajo prvo strokovno gradivo za osebe z motnjo avtističnega spektra (MAS) na področju zaposlitvene rehabilitacije in zaposlovanja invalidov. Namenjene so strokovnim delavcem zaposlitvene rehabilitacije, delodajalcem in tudi ostalim, ki se pri svojem delu srečujejo z osebami z MAS.</w:t>
      </w:r>
    </w:p>
    <w:p w14:paraId="75FE0E14" w14:textId="77777777" w:rsidR="008C53ED" w:rsidRPr="00EF29F2" w:rsidRDefault="008C53ED" w:rsidP="008C53ED">
      <w:pPr>
        <w:spacing w:after="0"/>
        <w:jc w:val="both"/>
        <w:rPr>
          <w:rFonts w:ascii="Arial" w:hAnsi="Arial" w:cs="Arial"/>
          <w:sz w:val="20"/>
          <w:szCs w:val="20"/>
        </w:rPr>
      </w:pPr>
      <w:r w:rsidRPr="00EF29F2">
        <w:rPr>
          <w:rFonts w:ascii="Arial" w:hAnsi="Arial" w:cs="Arial"/>
          <w:b/>
          <w:bCs/>
          <w:sz w:val="20"/>
          <w:szCs w:val="20"/>
        </w:rPr>
        <w:t xml:space="preserve">(ZIZRS, </w:t>
      </w:r>
      <w:r w:rsidRPr="00EF29F2">
        <w:rPr>
          <w:rFonts w:ascii="Arial" w:hAnsi="Arial" w:cs="Arial"/>
          <w:sz w:val="20"/>
          <w:szCs w:val="20"/>
        </w:rPr>
        <w:t xml:space="preserve">ukrep 1.4). </w:t>
      </w:r>
    </w:p>
    <w:p w14:paraId="41A92B2E" w14:textId="77777777" w:rsidR="008C53ED" w:rsidRPr="00CA4568" w:rsidRDefault="008C53ED" w:rsidP="00CF46D3">
      <w:pPr>
        <w:spacing w:after="0"/>
        <w:rPr>
          <w:rStyle w:val="Poudarek"/>
          <w:rFonts w:cs="Arial"/>
          <w:color w:val="000000" w:themeColor="text1"/>
          <w:szCs w:val="20"/>
        </w:rPr>
      </w:pPr>
    </w:p>
    <w:p w14:paraId="0818F45B" w14:textId="74E3AF73" w:rsidR="00CF2316" w:rsidRPr="00EF29F2" w:rsidRDefault="00CF2316" w:rsidP="002C7D64">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medije, </w:t>
      </w:r>
      <w:r w:rsidRPr="00EF29F2">
        <w:rPr>
          <w:rFonts w:ascii="Arial" w:hAnsi="Arial" w:cs="Arial"/>
          <w:sz w:val="20"/>
          <w:szCs w:val="20"/>
        </w:rPr>
        <w:t>poroča</w:t>
      </w:r>
      <w:r w:rsidR="009D58B5" w:rsidRPr="00EF29F2">
        <w:rPr>
          <w:rFonts w:ascii="Arial" w:hAnsi="Arial" w:cs="Arial"/>
          <w:sz w:val="20"/>
          <w:szCs w:val="20"/>
        </w:rPr>
        <w:t>, da</w:t>
      </w:r>
      <w:r w:rsidR="002C7D64" w:rsidRPr="00EF29F2">
        <w:rPr>
          <w:rFonts w:ascii="Arial" w:hAnsi="Arial" w:cs="Arial"/>
          <w:sz w:val="20"/>
          <w:szCs w:val="20"/>
        </w:rPr>
        <w:t xml:space="preserve"> je bil v letu 2021 na </w:t>
      </w:r>
      <w:r w:rsidR="000C085E" w:rsidRPr="00EF29F2">
        <w:rPr>
          <w:rFonts w:ascii="Arial" w:hAnsi="Arial" w:cs="Arial"/>
          <w:sz w:val="20"/>
          <w:szCs w:val="20"/>
        </w:rPr>
        <w:t>MK</w:t>
      </w:r>
      <w:r w:rsidRPr="00EF29F2">
        <w:rPr>
          <w:rFonts w:ascii="Arial" w:hAnsi="Arial" w:cs="Arial"/>
          <w:sz w:val="20"/>
          <w:szCs w:val="20"/>
        </w:rPr>
        <w:t xml:space="preserve"> (Direktorat za medije) izveden redni letni Javni razpis za izbor kulturnih projektov namenjenih senzorno oviranim, ki jih </w:t>
      </w:r>
      <w:r w:rsidR="002C7D64" w:rsidRPr="00EF29F2">
        <w:rPr>
          <w:rFonts w:ascii="Arial" w:hAnsi="Arial" w:cs="Arial"/>
          <w:sz w:val="20"/>
          <w:szCs w:val="20"/>
        </w:rPr>
        <w:t>je</w:t>
      </w:r>
      <w:r w:rsidRPr="00EF29F2">
        <w:rPr>
          <w:rFonts w:ascii="Arial" w:hAnsi="Arial" w:cs="Arial"/>
          <w:sz w:val="20"/>
          <w:szCs w:val="20"/>
        </w:rPr>
        <w:t xml:space="preserve"> v letu 2021 sofinancirala Republika Slovenija iz proračuna, namenjenega za kulturo (oznaka JPR-SO-2021) - v nadaljevanju Javni razpis za senzorno ovirane 2021. V letu 2021 je bilo v okviru proračuna, namenjenega za kulturo za ta namen razpisanih 172.643,00 EUR. Sofinanciranih je bilo skupno 10 kulturnih projektov invalidov, od tega: </w:t>
      </w:r>
    </w:p>
    <w:p w14:paraId="4062EC26" w14:textId="0BCEA40B" w:rsidR="00CF2316" w:rsidRPr="00EF29F2" w:rsidRDefault="00CF2316" w:rsidP="00664F14">
      <w:pPr>
        <w:pStyle w:val="Brezrazmikov"/>
        <w:numPr>
          <w:ilvl w:val="0"/>
          <w:numId w:val="34"/>
        </w:numPr>
        <w:ind w:left="284" w:hanging="284"/>
        <w:jc w:val="both"/>
        <w:rPr>
          <w:rFonts w:ascii="Arial" w:hAnsi="Arial" w:cs="Arial"/>
          <w:sz w:val="20"/>
          <w:szCs w:val="20"/>
        </w:rPr>
      </w:pPr>
      <w:r w:rsidRPr="00EF29F2">
        <w:rPr>
          <w:rFonts w:ascii="Arial" w:hAnsi="Arial" w:cs="Arial"/>
          <w:sz w:val="20"/>
          <w:szCs w:val="20"/>
        </w:rPr>
        <w:t xml:space="preserve">3 projekti prijavitelja Zveze slepih in slabovidnih Slovenije </w:t>
      </w:r>
      <w:r w:rsidR="00574D76">
        <w:rPr>
          <w:rFonts w:ascii="Arial" w:hAnsi="Arial" w:cs="Arial"/>
          <w:sz w:val="20"/>
          <w:szCs w:val="20"/>
        </w:rPr>
        <w:t xml:space="preserve">- </w:t>
      </w:r>
      <w:r w:rsidRPr="00EF29F2">
        <w:rPr>
          <w:rFonts w:ascii="Arial" w:hAnsi="Arial" w:cs="Arial"/>
          <w:sz w:val="20"/>
          <w:szCs w:val="20"/>
        </w:rPr>
        <w:t>ZDSSS</w:t>
      </w:r>
      <w:r w:rsidR="002C7D64" w:rsidRPr="00EF29F2">
        <w:rPr>
          <w:rFonts w:ascii="Arial" w:hAnsi="Arial" w:cs="Arial"/>
          <w:sz w:val="20"/>
          <w:szCs w:val="20"/>
        </w:rPr>
        <w:t>;</w:t>
      </w:r>
    </w:p>
    <w:p w14:paraId="2E0A4446" w14:textId="438A2DD9" w:rsidR="00CF2316" w:rsidRPr="00EF29F2" w:rsidRDefault="00CF2316" w:rsidP="00664F14">
      <w:pPr>
        <w:pStyle w:val="Brezrazmikov"/>
        <w:numPr>
          <w:ilvl w:val="0"/>
          <w:numId w:val="34"/>
        </w:numPr>
        <w:ind w:left="284" w:hanging="284"/>
        <w:jc w:val="both"/>
        <w:rPr>
          <w:rFonts w:ascii="Arial" w:hAnsi="Arial" w:cs="Arial"/>
          <w:sz w:val="20"/>
          <w:szCs w:val="20"/>
        </w:rPr>
      </w:pPr>
      <w:r w:rsidRPr="00EF29F2">
        <w:rPr>
          <w:rFonts w:ascii="Arial" w:hAnsi="Arial" w:cs="Arial"/>
          <w:sz w:val="20"/>
          <w:szCs w:val="20"/>
        </w:rPr>
        <w:t xml:space="preserve">5 projektov prijavitelja Zveze društev gluhih in naglušnih Slovenije </w:t>
      </w:r>
      <w:r w:rsidR="00574D76">
        <w:rPr>
          <w:rFonts w:ascii="Arial" w:hAnsi="Arial" w:cs="Arial"/>
          <w:sz w:val="20"/>
          <w:szCs w:val="20"/>
        </w:rPr>
        <w:t xml:space="preserve">- </w:t>
      </w:r>
      <w:r w:rsidRPr="00EF29F2">
        <w:rPr>
          <w:rFonts w:ascii="Arial" w:hAnsi="Arial" w:cs="Arial"/>
          <w:sz w:val="20"/>
          <w:szCs w:val="20"/>
        </w:rPr>
        <w:t>ZDGNS</w:t>
      </w:r>
      <w:r w:rsidR="002C7D64" w:rsidRPr="00EF29F2">
        <w:rPr>
          <w:rFonts w:ascii="Arial" w:hAnsi="Arial" w:cs="Arial"/>
          <w:sz w:val="20"/>
          <w:szCs w:val="20"/>
        </w:rPr>
        <w:t>;</w:t>
      </w:r>
    </w:p>
    <w:p w14:paraId="5AE9FC6E" w14:textId="62988D76" w:rsidR="00CF2316" w:rsidRPr="00EF29F2" w:rsidRDefault="00CF2316" w:rsidP="00664F14">
      <w:pPr>
        <w:pStyle w:val="Brezrazmikov"/>
        <w:numPr>
          <w:ilvl w:val="0"/>
          <w:numId w:val="34"/>
        </w:numPr>
        <w:ind w:left="284" w:hanging="284"/>
        <w:jc w:val="both"/>
        <w:rPr>
          <w:rFonts w:ascii="Arial" w:hAnsi="Arial" w:cs="Arial"/>
          <w:sz w:val="20"/>
          <w:szCs w:val="20"/>
        </w:rPr>
      </w:pPr>
      <w:r w:rsidRPr="00EF29F2">
        <w:rPr>
          <w:rFonts w:ascii="Arial" w:hAnsi="Arial" w:cs="Arial"/>
          <w:sz w:val="20"/>
          <w:szCs w:val="20"/>
        </w:rPr>
        <w:t>1 projekt prijavitelja Društva za pomoč po nezgodni poškodbi glave VITA</w:t>
      </w:r>
      <w:r w:rsidR="002C7D64" w:rsidRPr="00EF29F2">
        <w:rPr>
          <w:rFonts w:ascii="Arial" w:hAnsi="Arial" w:cs="Arial"/>
          <w:sz w:val="20"/>
          <w:szCs w:val="20"/>
        </w:rPr>
        <w:t>;</w:t>
      </w:r>
    </w:p>
    <w:p w14:paraId="70742068" w14:textId="1177C8E7" w:rsidR="00CF2316" w:rsidRPr="00EF29F2" w:rsidRDefault="00CF2316" w:rsidP="00664F14">
      <w:pPr>
        <w:pStyle w:val="Brezrazmikov"/>
        <w:numPr>
          <w:ilvl w:val="0"/>
          <w:numId w:val="34"/>
        </w:numPr>
        <w:spacing w:line="276" w:lineRule="auto"/>
        <w:ind w:left="284" w:hanging="284"/>
        <w:jc w:val="both"/>
        <w:rPr>
          <w:rFonts w:ascii="Arial" w:hAnsi="Arial" w:cs="Arial"/>
          <w:sz w:val="20"/>
          <w:szCs w:val="20"/>
        </w:rPr>
      </w:pPr>
      <w:r w:rsidRPr="00EF29F2">
        <w:rPr>
          <w:rFonts w:ascii="Arial" w:hAnsi="Arial" w:cs="Arial"/>
          <w:sz w:val="20"/>
          <w:szCs w:val="20"/>
        </w:rPr>
        <w:t>1 projekt prijavitelja Združenje gluhoslepih DLAN.</w:t>
      </w:r>
    </w:p>
    <w:p w14:paraId="3B630203" w14:textId="6050FA7D" w:rsidR="002C7D64" w:rsidRPr="00EF29F2" w:rsidRDefault="002C7D64" w:rsidP="002C7D64">
      <w:pPr>
        <w:pStyle w:val="Brezrazmikov"/>
        <w:spacing w:line="276" w:lineRule="auto"/>
        <w:jc w:val="both"/>
        <w:rPr>
          <w:rFonts w:ascii="Arial" w:hAnsi="Arial" w:cs="Arial"/>
          <w:sz w:val="20"/>
          <w:szCs w:val="20"/>
        </w:rPr>
      </w:pPr>
    </w:p>
    <w:p w14:paraId="3FDA4C97" w14:textId="57860B27" w:rsidR="002C7D64" w:rsidRPr="00EF29F2" w:rsidRDefault="002C7D64" w:rsidP="002C7D64">
      <w:pPr>
        <w:autoSpaceDE w:val="0"/>
        <w:autoSpaceDN w:val="0"/>
        <w:adjustRightInd w:val="0"/>
        <w:spacing w:after="0" w:line="240" w:lineRule="auto"/>
        <w:jc w:val="both"/>
        <w:rPr>
          <w:rFonts w:ascii="Arial" w:eastAsia="Calibri" w:hAnsi="Arial" w:cs="Arial"/>
          <w:sz w:val="20"/>
          <w:szCs w:val="20"/>
        </w:rPr>
      </w:pPr>
      <w:r w:rsidRPr="00EF29F2">
        <w:rPr>
          <w:rFonts w:ascii="Arial" w:eastAsia="Calibri" w:hAnsi="Arial" w:cs="Arial"/>
          <w:sz w:val="20"/>
          <w:szCs w:val="20"/>
        </w:rPr>
        <w:t>Preglednica:</w:t>
      </w:r>
      <w:r w:rsidR="009D38A6" w:rsidRPr="00EF29F2">
        <w:rPr>
          <w:rFonts w:ascii="Arial" w:eastAsia="Calibri" w:hAnsi="Arial" w:cs="Arial"/>
          <w:sz w:val="20"/>
          <w:szCs w:val="20"/>
        </w:rPr>
        <w:t xml:space="preserve"> Seznam sofinanciranih projektov, oznaka JPR-SO-2021, se nahaja v</w:t>
      </w:r>
      <w:r w:rsidR="009D58B5" w:rsidRPr="00EF29F2">
        <w:rPr>
          <w:rFonts w:ascii="Arial" w:eastAsia="Calibri" w:hAnsi="Arial" w:cs="Arial"/>
          <w:sz w:val="20"/>
          <w:szCs w:val="20"/>
        </w:rPr>
        <w:t xml:space="preserve"> p</w:t>
      </w:r>
      <w:r w:rsidR="009D38A6" w:rsidRPr="00EF29F2">
        <w:rPr>
          <w:rFonts w:ascii="Arial" w:eastAsia="Calibri" w:hAnsi="Arial" w:cs="Arial"/>
          <w:sz w:val="20"/>
          <w:szCs w:val="20"/>
        </w:rPr>
        <w:t>rilog</w:t>
      </w:r>
      <w:r w:rsidR="009D58B5" w:rsidRPr="00EF29F2">
        <w:rPr>
          <w:rFonts w:ascii="Arial" w:eastAsia="Calibri" w:hAnsi="Arial" w:cs="Arial"/>
          <w:sz w:val="20"/>
          <w:szCs w:val="20"/>
        </w:rPr>
        <w:t>i</w:t>
      </w:r>
      <w:r w:rsidR="009D38A6" w:rsidRPr="00EF29F2">
        <w:rPr>
          <w:rFonts w:ascii="Arial" w:eastAsia="Calibri" w:hAnsi="Arial" w:cs="Arial"/>
          <w:sz w:val="20"/>
          <w:szCs w:val="20"/>
        </w:rPr>
        <w:t xml:space="preserve"> vmesne</w:t>
      </w:r>
      <w:r w:rsidR="009D58B5" w:rsidRPr="00EF29F2">
        <w:rPr>
          <w:rFonts w:ascii="Arial" w:eastAsia="Calibri" w:hAnsi="Arial" w:cs="Arial"/>
          <w:sz w:val="20"/>
          <w:szCs w:val="20"/>
        </w:rPr>
        <w:t>ga</w:t>
      </w:r>
      <w:r w:rsidR="009D38A6" w:rsidRPr="00EF29F2">
        <w:rPr>
          <w:rFonts w:ascii="Arial" w:eastAsia="Calibri" w:hAnsi="Arial" w:cs="Arial"/>
          <w:sz w:val="20"/>
          <w:szCs w:val="20"/>
        </w:rPr>
        <w:t xml:space="preserve"> poročil</w:t>
      </w:r>
      <w:r w:rsidR="009D58B5" w:rsidRPr="00EF29F2">
        <w:rPr>
          <w:rFonts w:ascii="Arial" w:eastAsia="Calibri" w:hAnsi="Arial" w:cs="Arial"/>
          <w:sz w:val="20"/>
          <w:szCs w:val="20"/>
        </w:rPr>
        <w:t>a.</w:t>
      </w:r>
    </w:p>
    <w:p w14:paraId="0A60529B" w14:textId="77777777" w:rsidR="00CF2316" w:rsidRPr="00EF29F2" w:rsidRDefault="00CF2316" w:rsidP="00CF2316">
      <w:pPr>
        <w:pStyle w:val="Brezrazmikov"/>
        <w:spacing w:line="276" w:lineRule="auto"/>
        <w:jc w:val="both"/>
        <w:rPr>
          <w:rFonts w:ascii="Arial" w:hAnsi="Arial" w:cs="Arial"/>
          <w:sz w:val="20"/>
          <w:szCs w:val="20"/>
        </w:rPr>
      </w:pPr>
    </w:p>
    <w:p w14:paraId="6797FCBB" w14:textId="6344389D" w:rsidR="00CF2316" w:rsidRPr="00EF29F2" w:rsidRDefault="00CF2316" w:rsidP="00CF2316">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Pr="00EF29F2">
        <w:rPr>
          <w:rFonts w:ascii="Arial" w:hAnsi="Arial" w:cs="Arial"/>
          <w:sz w:val="20"/>
          <w:szCs w:val="20"/>
        </w:rPr>
        <w:t xml:space="preserve">ukrep </w:t>
      </w:r>
      <w:r w:rsidR="00DE7815" w:rsidRPr="00EF29F2">
        <w:rPr>
          <w:rFonts w:ascii="Arial" w:hAnsi="Arial" w:cs="Arial"/>
          <w:sz w:val="20"/>
          <w:szCs w:val="20"/>
        </w:rPr>
        <w:t>1.1, 1.2., 1.3, 1.4, 1.5,</w:t>
      </w:r>
      <w:r w:rsidR="00CA1F81" w:rsidRPr="00EF29F2">
        <w:rPr>
          <w:rFonts w:ascii="Arial" w:hAnsi="Arial" w:cs="Arial"/>
          <w:sz w:val="20"/>
          <w:szCs w:val="20"/>
        </w:rPr>
        <w:t xml:space="preserve"> tudi ukrep</w:t>
      </w:r>
      <w:r w:rsidR="00DE7815" w:rsidRPr="00EF29F2">
        <w:rPr>
          <w:rFonts w:ascii="Arial" w:hAnsi="Arial" w:cs="Arial"/>
          <w:sz w:val="20"/>
          <w:szCs w:val="20"/>
        </w:rPr>
        <w:t xml:space="preserve"> 3.3, 8.1, 8.2, 8.3, 8.5, 8.7</w:t>
      </w:r>
      <w:r w:rsidRPr="00EF29F2">
        <w:rPr>
          <w:rFonts w:ascii="Arial" w:hAnsi="Arial" w:cs="Arial"/>
          <w:sz w:val="20"/>
          <w:szCs w:val="20"/>
        </w:rPr>
        <w:t>).</w:t>
      </w:r>
    </w:p>
    <w:p w14:paraId="18BB617F" w14:textId="5ACBEB3A" w:rsidR="00CF2316" w:rsidRPr="00EF29F2" w:rsidRDefault="00CF2316" w:rsidP="00CF46D3">
      <w:pPr>
        <w:spacing w:after="0"/>
        <w:rPr>
          <w:rStyle w:val="Poudarek"/>
          <w:rFonts w:cs="Arial"/>
          <w:color w:val="000000" w:themeColor="text1"/>
          <w:szCs w:val="20"/>
        </w:rPr>
      </w:pPr>
    </w:p>
    <w:p w14:paraId="0581FF08" w14:textId="2D465CAF" w:rsidR="00CA1F81" w:rsidRPr="00EF29F2" w:rsidRDefault="00DE7815" w:rsidP="00CA1F81">
      <w:pPr>
        <w:spacing w:after="0"/>
        <w:jc w:val="both"/>
        <w:rPr>
          <w:rFonts w:ascii="Arial" w:hAnsi="Arial" w:cs="Arial"/>
          <w:sz w:val="20"/>
          <w:szCs w:val="20"/>
        </w:rPr>
      </w:pPr>
      <w:r w:rsidRPr="00EF29F2">
        <w:rPr>
          <w:rFonts w:ascii="Arial" w:hAnsi="Arial" w:cs="Arial"/>
          <w:b/>
          <w:color w:val="000000" w:themeColor="text1"/>
          <w:sz w:val="20"/>
          <w:szCs w:val="20"/>
        </w:rPr>
        <w:t>MK, Arhiv Republike Slovenije,</w:t>
      </w:r>
      <w:r w:rsidRPr="00EF29F2">
        <w:rPr>
          <w:rFonts w:ascii="Arial" w:hAnsi="Arial" w:cs="Arial"/>
          <w:bCs/>
          <w:color w:val="000000" w:themeColor="text1"/>
          <w:sz w:val="20"/>
          <w:szCs w:val="20"/>
        </w:rPr>
        <w:t xml:space="preserve"> </w:t>
      </w:r>
      <w:r w:rsidR="00CA1F81" w:rsidRPr="00EF29F2">
        <w:rPr>
          <w:rFonts w:ascii="Arial" w:hAnsi="Arial" w:cs="Arial"/>
          <w:bCs/>
          <w:color w:val="000000" w:themeColor="text1"/>
          <w:sz w:val="20"/>
          <w:szCs w:val="20"/>
        </w:rPr>
        <w:t xml:space="preserve">ki je nosilec projekta e-ARH.si ESS 2016-2021, poroča, da ves čas ozaveščajo javnost o problematiki invalidnosti in z lastnim vzgledom (zaposlovanje invalidov, objavljanje strokovnih člankov, predstavitev tem na konferencah in izobraževanjih – teme predstavljajo tudi zaposleni invalidi) vzpodbujajo javnost k sodelovanju z invalidi z namenom nižanja ter preprečevanju predsodkov in diskriminacije invalidov. Zaradi situacije z epidemijo so svoje promocijske aktivnosti v letu 2021 izvajali predvsem na družabnih omrežjih (Facebook, </w:t>
      </w:r>
      <w:proofErr w:type="spellStart"/>
      <w:r w:rsidR="00CA1F81" w:rsidRPr="00EF29F2">
        <w:rPr>
          <w:rFonts w:ascii="Arial" w:hAnsi="Arial" w:cs="Arial"/>
          <w:bCs/>
          <w:color w:val="000000" w:themeColor="text1"/>
          <w:sz w:val="20"/>
          <w:szCs w:val="20"/>
        </w:rPr>
        <w:t>Linkedin</w:t>
      </w:r>
      <w:proofErr w:type="spellEnd"/>
      <w:r w:rsidR="00CA1F81" w:rsidRPr="00EF29F2">
        <w:rPr>
          <w:rFonts w:ascii="Arial" w:hAnsi="Arial" w:cs="Arial"/>
          <w:bCs/>
          <w:color w:val="000000" w:themeColor="text1"/>
          <w:sz w:val="20"/>
          <w:szCs w:val="20"/>
        </w:rPr>
        <w:t xml:space="preserve">, </w:t>
      </w:r>
      <w:proofErr w:type="spellStart"/>
      <w:r w:rsidR="00CA1F81" w:rsidRPr="00EF29F2">
        <w:rPr>
          <w:rFonts w:ascii="Arial" w:hAnsi="Arial" w:cs="Arial"/>
          <w:bCs/>
          <w:color w:val="000000" w:themeColor="text1"/>
          <w:sz w:val="20"/>
          <w:szCs w:val="20"/>
        </w:rPr>
        <w:t>Instagram</w:t>
      </w:r>
      <w:proofErr w:type="spellEnd"/>
      <w:r w:rsidR="00CA1F81" w:rsidRPr="00EF29F2">
        <w:rPr>
          <w:rFonts w:ascii="Arial" w:hAnsi="Arial" w:cs="Arial"/>
          <w:bCs/>
          <w:color w:val="000000" w:themeColor="text1"/>
          <w:sz w:val="20"/>
          <w:szCs w:val="20"/>
        </w:rPr>
        <w:t xml:space="preserve">, </w:t>
      </w:r>
      <w:proofErr w:type="spellStart"/>
      <w:r w:rsidR="00CA1F81" w:rsidRPr="00EF29F2">
        <w:rPr>
          <w:rFonts w:ascii="Arial" w:hAnsi="Arial" w:cs="Arial"/>
          <w:bCs/>
          <w:color w:val="000000" w:themeColor="text1"/>
          <w:sz w:val="20"/>
          <w:szCs w:val="20"/>
        </w:rPr>
        <w:t>Youtube</w:t>
      </w:r>
      <w:proofErr w:type="spellEnd"/>
      <w:r w:rsidR="00CA1F81" w:rsidRPr="00EF29F2">
        <w:rPr>
          <w:rFonts w:ascii="Arial" w:hAnsi="Arial" w:cs="Arial"/>
          <w:bCs/>
          <w:color w:val="000000" w:themeColor="text1"/>
          <w:sz w:val="20"/>
          <w:szCs w:val="20"/>
        </w:rPr>
        <w:t xml:space="preserve"> – profil Slovenski elektronski arhiv), </w:t>
      </w:r>
      <w:r w:rsidR="00CA1F81" w:rsidRPr="00EF29F2">
        <w:rPr>
          <w:rFonts w:ascii="Arial" w:hAnsi="Arial" w:cs="Arial"/>
          <w:b/>
          <w:bCs/>
          <w:sz w:val="20"/>
          <w:szCs w:val="20"/>
        </w:rPr>
        <w:t xml:space="preserve">(MK, </w:t>
      </w:r>
      <w:r w:rsidR="00CA1F81" w:rsidRPr="00EF29F2">
        <w:rPr>
          <w:rFonts w:ascii="Arial" w:hAnsi="Arial" w:cs="Arial"/>
          <w:sz w:val="20"/>
          <w:szCs w:val="20"/>
        </w:rPr>
        <w:t>ukrep 1.1).</w:t>
      </w:r>
    </w:p>
    <w:p w14:paraId="7F5E737F" w14:textId="77777777" w:rsidR="00207984" w:rsidRPr="00EF29F2" w:rsidRDefault="00207984" w:rsidP="00CA1F81">
      <w:pPr>
        <w:spacing w:after="0"/>
        <w:jc w:val="both"/>
        <w:rPr>
          <w:rStyle w:val="Poudarek"/>
          <w:rFonts w:cs="Arial"/>
          <w:color w:val="000000" w:themeColor="text1"/>
          <w:szCs w:val="20"/>
        </w:rPr>
      </w:pPr>
    </w:p>
    <w:p w14:paraId="25CA845D" w14:textId="6581CBBE" w:rsidR="00CA1F81" w:rsidRPr="00EF29F2" w:rsidRDefault="00CA1F81" w:rsidP="00CA1F81">
      <w:pPr>
        <w:spacing w:after="0"/>
        <w:jc w:val="both"/>
        <w:rPr>
          <w:rFonts w:ascii="Arial" w:hAnsi="Arial" w:cs="Arial"/>
          <w:sz w:val="20"/>
          <w:szCs w:val="20"/>
        </w:rPr>
      </w:pPr>
      <w:r w:rsidRPr="00EF29F2">
        <w:rPr>
          <w:rFonts w:ascii="Arial" w:hAnsi="Arial" w:cs="Arial"/>
          <w:bCs/>
          <w:color w:val="000000" w:themeColor="text1"/>
          <w:sz w:val="20"/>
          <w:szCs w:val="20"/>
        </w:rPr>
        <w:t xml:space="preserve">Ves čas ozaveščajo strokovno javnost o problematiki invalidnosti in dostopa do dokumentarnega oziroma arhivskega gradiva na način, da tematiko problema dostopnosti arhivskega gradiva predstavljajo na različnih izobraževanjih, ki jih organizirajo sami za strokovno javnost ali kot vabljeni predavatelji. Prav tako na to temo objavljajo strokovne članke, saj se zavedajo, da je pomembno, da ustvarjalci arhivskega gradiva že ob nastajanju dokumentov razmišljajo o tem, kako bo njihova dokumentacija sedaj in v prihodnosti dostopna (tudi) invalidom. V letu 2021 je žal bilo teh aktivnosti precej manj kot bi si želeli, </w:t>
      </w:r>
      <w:r w:rsidRPr="00EF29F2">
        <w:rPr>
          <w:rFonts w:ascii="Arial" w:hAnsi="Arial" w:cs="Arial"/>
          <w:b/>
          <w:bCs/>
          <w:sz w:val="20"/>
          <w:szCs w:val="20"/>
        </w:rPr>
        <w:t xml:space="preserve">(MK, </w:t>
      </w:r>
      <w:r w:rsidRPr="00EF29F2">
        <w:rPr>
          <w:rFonts w:ascii="Arial" w:hAnsi="Arial" w:cs="Arial"/>
          <w:sz w:val="20"/>
          <w:szCs w:val="20"/>
        </w:rPr>
        <w:t>ukrep 1.2).</w:t>
      </w:r>
    </w:p>
    <w:p w14:paraId="3F72148F" w14:textId="77777777" w:rsidR="00207984" w:rsidRPr="00EF29F2" w:rsidRDefault="00207984" w:rsidP="00CA1F81">
      <w:pPr>
        <w:spacing w:after="0"/>
        <w:jc w:val="both"/>
        <w:rPr>
          <w:rStyle w:val="Poudarek"/>
          <w:rFonts w:cs="Arial"/>
          <w:color w:val="000000" w:themeColor="text1"/>
          <w:szCs w:val="20"/>
        </w:rPr>
      </w:pPr>
    </w:p>
    <w:p w14:paraId="3B0C7D9E" w14:textId="5D9B86DC" w:rsidR="00CA1F81" w:rsidRPr="00EF29F2" w:rsidRDefault="00CA1F81" w:rsidP="00CA1F81">
      <w:pPr>
        <w:spacing w:after="0"/>
        <w:jc w:val="both"/>
        <w:rPr>
          <w:rStyle w:val="Poudarek"/>
          <w:rFonts w:cs="Arial"/>
          <w:color w:val="000000" w:themeColor="text1"/>
          <w:szCs w:val="20"/>
        </w:rPr>
      </w:pPr>
      <w:r w:rsidRPr="00EF29F2">
        <w:rPr>
          <w:rFonts w:ascii="Arial" w:hAnsi="Arial" w:cs="Arial"/>
          <w:bCs/>
          <w:color w:val="000000" w:themeColor="text1"/>
          <w:sz w:val="20"/>
          <w:szCs w:val="20"/>
        </w:rPr>
        <w:t xml:space="preserve">Velik pomen dajejo tudi predstavitvi v Arhivu Republike Slovenije zaposlenih invalidov kot dejavnih članov družbe. V Arhivu Republike Slovenije je bil v letu 2021 zaposlen slep sodelavec, ki je bil medijsko precej izpostavljen, saj je sodeloval pri različnih aktivnostih na temo dostopnostih invalidov, </w:t>
      </w:r>
      <w:r w:rsidRPr="00EF29F2">
        <w:rPr>
          <w:rFonts w:ascii="Arial" w:hAnsi="Arial" w:cs="Arial"/>
          <w:b/>
          <w:bCs/>
          <w:sz w:val="20"/>
          <w:szCs w:val="20"/>
        </w:rPr>
        <w:t xml:space="preserve">(MK, </w:t>
      </w:r>
      <w:r w:rsidRPr="00EF29F2">
        <w:rPr>
          <w:rFonts w:ascii="Arial" w:hAnsi="Arial" w:cs="Arial"/>
          <w:sz w:val="20"/>
          <w:szCs w:val="20"/>
        </w:rPr>
        <w:t>ukrep 1.3)</w:t>
      </w:r>
    </w:p>
    <w:p w14:paraId="1E3A5948" w14:textId="168B984E" w:rsidR="00CA1F81" w:rsidRPr="00EF29F2" w:rsidRDefault="00CA1F81" w:rsidP="004E3820">
      <w:pPr>
        <w:spacing w:after="0"/>
        <w:jc w:val="both"/>
        <w:rPr>
          <w:rFonts w:ascii="Arial" w:hAnsi="Arial" w:cs="Arial"/>
          <w:sz w:val="20"/>
          <w:szCs w:val="20"/>
        </w:rPr>
      </w:pPr>
      <w:r w:rsidRPr="00EF29F2">
        <w:rPr>
          <w:rFonts w:ascii="Arial" w:hAnsi="Arial" w:cs="Arial"/>
          <w:bCs/>
          <w:color w:val="000000" w:themeColor="text1"/>
          <w:sz w:val="20"/>
          <w:szCs w:val="20"/>
        </w:rPr>
        <w:lastRenderedPageBreak/>
        <w:t xml:space="preserve">Izdajajo tudi strokovno in informativno gradivo na temo dostopnosti arhivov in arhivskega gradiva za invalide. To gradivo je dostopno na dogodkih, na katerih promovirajo projektne aktivnosti in rezultate, informacije pa so dostopne tudi na spletni strani Arhiva Republike Slovenije. V letu 2021 niso izdali novega strokovnega ali informativnega gradiva, so pa zato izdelali promocijski film projekta, ki so ga tolmačili v slovenski znakovni jezik in podnaslovili ter na tak način povečali dostopnost tudi za invalide. Del promocijskega filma se nanaša tudi na rešitve za invalide, </w:t>
      </w:r>
      <w:r w:rsidRPr="00EF29F2">
        <w:rPr>
          <w:rFonts w:ascii="Arial" w:hAnsi="Arial" w:cs="Arial"/>
          <w:b/>
          <w:bCs/>
          <w:sz w:val="20"/>
          <w:szCs w:val="20"/>
        </w:rPr>
        <w:t xml:space="preserve">(MK, </w:t>
      </w:r>
      <w:r w:rsidRPr="00EF29F2">
        <w:rPr>
          <w:rFonts w:ascii="Arial" w:hAnsi="Arial" w:cs="Arial"/>
          <w:sz w:val="20"/>
          <w:szCs w:val="20"/>
        </w:rPr>
        <w:t>ukrep 1.4).</w:t>
      </w:r>
    </w:p>
    <w:p w14:paraId="045EA076" w14:textId="77777777" w:rsidR="00207984" w:rsidRPr="00EF29F2" w:rsidRDefault="00207984" w:rsidP="004E3820">
      <w:pPr>
        <w:spacing w:after="0"/>
        <w:jc w:val="both"/>
        <w:rPr>
          <w:rStyle w:val="Poudarek"/>
          <w:rFonts w:cs="Arial"/>
          <w:color w:val="000000" w:themeColor="text1"/>
          <w:szCs w:val="20"/>
        </w:rPr>
      </w:pPr>
    </w:p>
    <w:p w14:paraId="7E3A2F2E" w14:textId="2AF61863" w:rsidR="00CA1F81" w:rsidRPr="00EF29F2" w:rsidRDefault="00CA1F81" w:rsidP="004E3820">
      <w:pPr>
        <w:spacing w:after="0"/>
        <w:jc w:val="both"/>
        <w:rPr>
          <w:rStyle w:val="Poudarek"/>
          <w:rFonts w:cs="Arial"/>
          <w:color w:val="000000" w:themeColor="text1"/>
          <w:szCs w:val="20"/>
        </w:rPr>
      </w:pPr>
      <w:r w:rsidRPr="00EF29F2">
        <w:rPr>
          <w:rFonts w:ascii="Arial" w:hAnsi="Arial" w:cs="Arial"/>
          <w:bCs/>
          <w:color w:val="000000" w:themeColor="text1"/>
          <w:sz w:val="20"/>
          <w:szCs w:val="20"/>
        </w:rPr>
        <w:t xml:space="preserve">Invalide obveščajo o aktivnostih slovenske javne arhivske službe z objavami na spletni strani in socialnih omrežjih npr. Facebook, </w:t>
      </w:r>
      <w:proofErr w:type="spellStart"/>
      <w:r w:rsidRPr="00EF29F2">
        <w:rPr>
          <w:rFonts w:ascii="Arial" w:hAnsi="Arial" w:cs="Arial"/>
          <w:bCs/>
          <w:color w:val="000000" w:themeColor="text1"/>
          <w:sz w:val="20"/>
          <w:szCs w:val="20"/>
        </w:rPr>
        <w:t>Instagram</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Linkedin</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Youtube</w:t>
      </w:r>
      <w:proofErr w:type="spellEnd"/>
      <w:r w:rsidRPr="00EF29F2">
        <w:rPr>
          <w:rFonts w:ascii="Arial" w:hAnsi="Arial" w:cs="Arial"/>
          <w:bCs/>
          <w:color w:val="000000" w:themeColor="text1"/>
          <w:sz w:val="20"/>
          <w:szCs w:val="20"/>
        </w:rPr>
        <w:t xml:space="preserve">. Verjamejo, da na tak način ozaveščajo in obveščajo invalide, da imajo enakopraven dostop do v arhivih hranjene kulturne dediščine in da so dobrodošli ter zaželeni uporabniki v arhivski čitalnici, ki so jo opremili z ustrezno tehnično opremo.  V arhivski čitalnici imajo invalidi na razpolago računalnik z večjim monitorjem,  slušalke, </w:t>
      </w:r>
      <w:proofErr w:type="spellStart"/>
      <w:r w:rsidRPr="00EF29F2">
        <w:rPr>
          <w:rFonts w:ascii="Arial" w:hAnsi="Arial" w:cs="Arial"/>
          <w:bCs/>
          <w:color w:val="000000" w:themeColor="text1"/>
          <w:sz w:val="20"/>
          <w:szCs w:val="20"/>
        </w:rPr>
        <w:t>multifunkcijsko</w:t>
      </w:r>
      <w:proofErr w:type="spellEnd"/>
      <w:r w:rsidRPr="00EF29F2">
        <w:rPr>
          <w:rFonts w:ascii="Arial" w:hAnsi="Arial" w:cs="Arial"/>
          <w:bCs/>
          <w:color w:val="000000" w:themeColor="text1"/>
          <w:sz w:val="20"/>
          <w:szCs w:val="20"/>
        </w:rPr>
        <w:t xml:space="preserve"> napravo, bralnik in povečevalnik zaslonske slike (e-Bralec, </w:t>
      </w:r>
      <w:proofErr w:type="spellStart"/>
      <w:r w:rsidRPr="00EF29F2">
        <w:rPr>
          <w:rFonts w:ascii="Arial" w:hAnsi="Arial" w:cs="Arial"/>
          <w:bCs/>
          <w:color w:val="000000" w:themeColor="text1"/>
          <w:sz w:val="20"/>
          <w:szCs w:val="20"/>
        </w:rPr>
        <w:t>SuperNova</w:t>
      </w:r>
      <w:proofErr w:type="spellEnd"/>
      <w:r w:rsidRPr="00EF29F2">
        <w:rPr>
          <w:rFonts w:ascii="Arial" w:hAnsi="Arial" w:cs="Arial"/>
          <w:bCs/>
          <w:color w:val="000000" w:themeColor="text1"/>
          <w:sz w:val="20"/>
          <w:szCs w:val="20"/>
        </w:rPr>
        <w:t>), prenosno namizno elektronsko lupo, šest ročnih lup različnih povečav z osvetlitvijo, Braillovo vrstico, OCR program za prepoznavanje besedila (</w:t>
      </w:r>
      <w:proofErr w:type="spellStart"/>
      <w:r w:rsidRPr="00EF29F2">
        <w:rPr>
          <w:rFonts w:ascii="Arial" w:hAnsi="Arial" w:cs="Arial"/>
          <w:bCs/>
          <w:color w:val="000000" w:themeColor="text1"/>
          <w:sz w:val="20"/>
          <w:szCs w:val="20"/>
        </w:rPr>
        <w:t>Abby</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FineReader</w:t>
      </w:r>
      <w:proofErr w:type="spellEnd"/>
      <w:r w:rsidRPr="00EF29F2">
        <w:rPr>
          <w:rFonts w:ascii="Arial" w:hAnsi="Arial" w:cs="Arial"/>
          <w:bCs/>
          <w:color w:val="000000" w:themeColor="text1"/>
          <w:sz w:val="20"/>
          <w:szCs w:val="20"/>
        </w:rPr>
        <w:t>), in specializirano namizno svetilko z LED osvetlitvijo za slabovidne. Predviden je tudi prostor za osebe s psom vodičem. Na razpolago je tudi mobilna indukcijska zanka in program za podnaslavljanje v živo (</w:t>
      </w:r>
      <w:proofErr w:type="spellStart"/>
      <w:r w:rsidRPr="00EF29F2">
        <w:rPr>
          <w:rFonts w:ascii="Arial" w:hAnsi="Arial" w:cs="Arial"/>
          <w:bCs/>
          <w:color w:val="000000" w:themeColor="text1"/>
          <w:sz w:val="20"/>
          <w:szCs w:val="20"/>
        </w:rPr>
        <w:t>Text</w:t>
      </w:r>
      <w:proofErr w:type="spellEnd"/>
      <w:r w:rsidRPr="00EF29F2">
        <w:rPr>
          <w:rFonts w:ascii="Arial" w:hAnsi="Arial" w:cs="Arial"/>
          <w:bCs/>
          <w:color w:val="000000" w:themeColor="text1"/>
          <w:sz w:val="20"/>
          <w:szCs w:val="20"/>
        </w:rPr>
        <w:t xml:space="preserve"> on Top). Izdelali so promocijski film projekta, ki so ga tolmačili v slovenski znakovni jezik in podnaslovili ter na tak način povečali dostopnost tudi za invalide. Del promocijskega filma se nanaša tudi na rešitve za invalide. Na tak način želijo informirati in ozaveščati tudi invalide, da so njihove storitve dostopne, </w:t>
      </w:r>
      <w:r w:rsidRPr="00EF29F2">
        <w:rPr>
          <w:rFonts w:ascii="Arial" w:hAnsi="Arial" w:cs="Arial"/>
          <w:b/>
          <w:bCs/>
          <w:sz w:val="20"/>
          <w:szCs w:val="20"/>
        </w:rPr>
        <w:t xml:space="preserve">(MK, </w:t>
      </w:r>
      <w:r w:rsidRPr="00EF29F2">
        <w:rPr>
          <w:rFonts w:ascii="Arial" w:hAnsi="Arial" w:cs="Arial"/>
          <w:sz w:val="20"/>
          <w:szCs w:val="20"/>
        </w:rPr>
        <w:t xml:space="preserve">ukrep 1.5, </w:t>
      </w:r>
      <w:r w:rsidR="004E3820" w:rsidRPr="00EF29F2">
        <w:rPr>
          <w:rFonts w:ascii="Arial" w:hAnsi="Arial" w:cs="Arial"/>
          <w:sz w:val="20"/>
          <w:szCs w:val="20"/>
        </w:rPr>
        <w:t xml:space="preserve">tudi ukrep </w:t>
      </w:r>
      <w:r w:rsidRPr="00EF29F2">
        <w:rPr>
          <w:rFonts w:ascii="Arial" w:hAnsi="Arial" w:cs="Arial"/>
          <w:sz w:val="20"/>
          <w:szCs w:val="20"/>
        </w:rPr>
        <w:t>3.3, 5.2).</w:t>
      </w:r>
    </w:p>
    <w:p w14:paraId="0F6C03FE" w14:textId="037F4AEE" w:rsidR="008C53ED" w:rsidRPr="00EF29F2" w:rsidRDefault="008C53ED" w:rsidP="00CF46D3">
      <w:pPr>
        <w:spacing w:after="0"/>
        <w:rPr>
          <w:rStyle w:val="Poudarek"/>
          <w:rFonts w:cs="Arial"/>
          <w:color w:val="000000" w:themeColor="text1"/>
          <w:szCs w:val="20"/>
        </w:rPr>
      </w:pPr>
    </w:p>
    <w:p w14:paraId="17AF427B" w14:textId="42620437" w:rsidR="00523CFF" w:rsidRPr="00EF29F2" w:rsidRDefault="00396B1C" w:rsidP="00523CFF">
      <w:pPr>
        <w:spacing w:after="0"/>
        <w:jc w:val="both"/>
        <w:rPr>
          <w:rFonts w:ascii="Arial" w:hAnsi="Arial" w:cs="Arial"/>
          <w:sz w:val="20"/>
          <w:szCs w:val="20"/>
        </w:rPr>
      </w:pPr>
      <w:r w:rsidRPr="00EF29F2">
        <w:rPr>
          <w:rFonts w:ascii="Arial" w:hAnsi="Arial" w:cs="Arial"/>
          <w:b/>
          <w:bCs/>
          <w:sz w:val="20"/>
          <w:szCs w:val="20"/>
        </w:rPr>
        <w:t>SOUS</w:t>
      </w:r>
      <w:r w:rsidRPr="00EF29F2">
        <w:rPr>
          <w:rFonts w:ascii="Arial" w:hAnsi="Arial" w:cs="Arial"/>
          <w:sz w:val="20"/>
          <w:szCs w:val="20"/>
        </w:rPr>
        <w:t xml:space="preserve"> poroča</w:t>
      </w:r>
      <w:r w:rsidR="00523CFF" w:rsidRPr="00EF29F2">
        <w:rPr>
          <w:rFonts w:ascii="Arial" w:hAnsi="Arial" w:cs="Arial"/>
          <w:sz w:val="20"/>
          <w:szCs w:val="20"/>
        </w:rPr>
        <w:t xml:space="preserve">, da so v sodelovanju z DSRPS in založbo </w:t>
      </w:r>
      <w:proofErr w:type="spellStart"/>
      <w:r w:rsidR="00523CFF" w:rsidRPr="00EF29F2">
        <w:rPr>
          <w:rFonts w:ascii="Arial" w:hAnsi="Arial" w:cs="Arial"/>
          <w:sz w:val="20"/>
          <w:szCs w:val="20"/>
        </w:rPr>
        <w:t>Centerkontura</w:t>
      </w:r>
      <w:proofErr w:type="spellEnd"/>
      <w:r w:rsidR="00523CFF" w:rsidRPr="00EF29F2">
        <w:rPr>
          <w:rFonts w:ascii="Arial" w:hAnsi="Arial" w:cs="Arial"/>
          <w:sz w:val="20"/>
          <w:szCs w:val="20"/>
        </w:rPr>
        <w:t xml:space="preserve">, pripravili eno dvojno samostojno številko revije Specialna in rehabilitacijska pedagogika, osrednje in edine znanstvene in  strokovne revije za področje specialne in rehabilitacijske pedagogike. </w:t>
      </w:r>
    </w:p>
    <w:p w14:paraId="2668B629" w14:textId="5329EFDF" w:rsidR="00523CFF" w:rsidRPr="00EF29F2" w:rsidRDefault="00523CFF" w:rsidP="00523CFF">
      <w:pPr>
        <w:spacing w:after="0"/>
        <w:jc w:val="both"/>
        <w:rPr>
          <w:rFonts w:ascii="Arial" w:hAnsi="Arial" w:cs="Arial"/>
          <w:sz w:val="20"/>
          <w:szCs w:val="20"/>
        </w:rPr>
      </w:pPr>
      <w:r w:rsidRPr="00EF29F2">
        <w:rPr>
          <w:rFonts w:ascii="Arial" w:hAnsi="Arial" w:cs="Arial"/>
          <w:sz w:val="20"/>
          <w:szCs w:val="20"/>
        </w:rPr>
        <w:t>Revija je edina skupna strokovna in znanstvena revija za različna področja specialne in rehabilitacijske pedagogike, in sicer za vzgojo, izobraževanje, usposabljanje, delo in varstvo oseb z motnjami v duševnem razvoju, za gluhe in naglušne, slepe in slabovidne oziroma z okvaro vidne funkcije, gibalno ovirane, dolgotrajno bolne, osebe z govorno-jezikovnimi motnjami, avtističnimi motnjami, čustvenimi in vedenjskimi motnjami ter s primanjkljaji na posameznih področjih učenja.</w:t>
      </w:r>
    </w:p>
    <w:p w14:paraId="0E9CF4FA" w14:textId="0BE0C0B0" w:rsidR="00396B1C" w:rsidRPr="00EF29F2" w:rsidRDefault="00396B1C" w:rsidP="00396B1C">
      <w:pPr>
        <w:spacing w:after="0"/>
        <w:jc w:val="both"/>
        <w:rPr>
          <w:rStyle w:val="Poudarek"/>
          <w:rFonts w:cs="Arial"/>
          <w:color w:val="000000" w:themeColor="text1"/>
          <w:szCs w:val="20"/>
        </w:rPr>
      </w:pPr>
      <w:r w:rsidRPr="00EF29F2">
        <w:rPr>
          <w:rFonts w:ascii="Arial" w:hAnsi="Arial" w:cs="Arial"/>
          <w:b/>
          <w:bCs/>
          <w:sz w:val="20"/>
          <w:szCs w:val="20"/>
        </w:rPr>
        <w:t xml:space="preserve">(SOUS, </w:t>
      </w:r>
      <w:r w:rsidRPr="00EF29F2">
        <w:rPr>
          <w:rFonts w:ascii="Arial" w:hAnsi="Arial" w:cs="Arial"/>
          <w:sz w:val="20"/>
          <w:szCs w:val="20"/>
        </w:rPr>
        <w:t>ukrep 1.</w:t>
      </w:r>
      <w:r w:rsidR="00523CFF" w:rsidRPr="00EF29F2">
        <w:rPr>
          <w:rFonts w:ascii="Arial" w:hAnsi="Arial" w:cs="Arial"/>
          <w:sz w:val="20"/>
          <w:szCs w:val="20"/>
        </w:rPr>
        <w:t>4</w:t>
      </w:r>
      <w:r w:rsidRPr="00EF29F2">
        <w:rPr>
          <w:rFonts w:ascii="Arial" w:hAnsi="Arial" w:cs="Arial"/>
          <w:sz w:val="20"/>
          <w:szCs w:val="20"/>
        </w:rPr>
        <w:t>).</w:t>
      </w:r>
    </w:p>
    <w:p w14:paraId="366EC382" w14:textId="13AF9680" w:rsidR="00396B1C" w:rsidRPr="00EF29F2" w:rsidRDefault="00396B1C" w:rsidP="00396B1C">
      <w:pPr>
        <w:spacing w:after="0"/>
        <w:jc w:val="both"/>
        <w:rPr>
          <w:rStyle w:val="Poudarek"/>
          <w:rFonts w:cs="Arial"/>
          <w:color w:val="000000" w:themeColor="text1"/>
          <w:szCs w:val="20"/>
        </w:rPr>
      </w:pPr>
    </w:p>
    <w:p w14:paraId="02F6F711" w14:textId="170567DC" w:rsidR="002752F4" w:rsidRPr="00EF29F2" w:rsidRDefault="009F25A4" w:rsidP="002752F4">
      <w:pPr>
        <w:spacing w:after="0"/>
        <w:jc w:val="both"/>
        <w:rPr>
          <w:rStyle w:val="Poudarek"/>
          <w:rFonts w:cs="Arial"/>
          <w:b w:val="0"/>
          <w:bCs/>
          <w:color w:val="000000" w:themeColor="text1"/>
          <w:szCs w:val="20"/>
        </w:rPr>
      </w:pPr>
      <w:bookmarkStart w:id="17" w:name="_Hlk104156788"/>
      <w:r>
        <w:rPr>
          <w:rStyle w:val="Poudarek"/>
          <w:rFonts w:cs="Arial"/>
          <w:color w:val="000000" w:themeColor="text1"/>
          <w:szCs w:val="20"/>
        </w:rPr>
        <w:t xml:space="preserve">Ministrstvo za notranje zadeve (v nadaljevanju: </w:t>
      </w:r>
      <w:r w:rsidR="002752F4" w:rsidRPr="00EF29F2">
        <w:rPr>
          <w:rStyle w:val="Poudarek"/>
          <w:rFonts w:cs="Arial"/>
          <w:color w:val="000000" w:themeColor="text1"/>
          <w:szCs w:val="20"/>
        </w:rPr>
        <w:t>MNZ</w:t>
      </w:r>
      <w:r>
        <w:rPr>
          <w:rStyle w:val="Poudarek"/>
          <w:rFonts w:cs="Arial"/>
          <w:color w:val="000000" w:themeColor="text1"/>
          <w:szCs w:val="20"/>
        </w:rPr>
        <w:t>)</w:t>
      </w:r>
      <w:r w:rsidR="002752F4" w:rsidRPr="00EF29F2">
        <w:rPr>
          <w:rStyle w:val="Poudarek"/>
          <w:rFonts w:cs="Arial"/>
          <w:color w:val="000000" w:themeColor="text1"/>
          <w:szCs w:val="20"/>
        </w:rPr>
        <w:t xml:space="preserve">, Policija, </w:t>
      </w:r>
      <w:r w:rsidR="002752F4" w:rsidRPr="00EF29F2">
        <w:rPr>
          <w:rStyle w:val="Poudarek"/>
          <w:rFonts w:cs="Arial"/>
          <w:b w:val="0"/>
          <w:bCs/>
          <w:color w:val="000000" w:themeColor="text1"/>
          <w:szCs w:val="20"/>
        </w:rPr>
        <w:t>poroča, da v svoje programe izobraževanj in usposabljanj za delavce policije</w:t>
      </w:r>
      <w:r w:rsidR="008C57A3" w:rsidRPr="00EF29F2">
        <w:rPr>
          <w:rStyle w:val="Poudarek"/>
          <w:rFonts w:cs="Arial"/>
          <w:b w:val="0"/>
          <w:bCs/>
          <w:color w:val="000000" w:themeColor="text1"/>
          <w:szCs w:val="20"/>
        </w:rPr>
        <w:t xml:space="preserve"> </w:t>
      </w:r>
      <w:r w:rsidR="002752F4" w:rsidRPr="00EF29F2">
        <w:rPr>
          <w:rStyle w:val="Poudarek"/>
          <w:rFonts w:cs="Arial"/>
          <w:b w:val="0"/>
          <w:bCs/>
          <w:color w:val="000000" w:themeColor="text1"/>
          <w:szCs w:val="20"/>
        </w:rPr>
        <w:t xml:space="preserve">vedno pogosteje uvršča tudi teme, ki se nanašajo na invalide, ki so lahko v policijskih postopkih žrtve ali osebe, ki so osumljene kaznivega dejanja ali prekrška. V letu 2021 (september 2021) </w:t>
      </w:r>
      <w:proofErr w:type="spellStart"/>
      <w:r w:rsidR="002752F4" w:rsidRPr="00EF29F2">
        <w:rPr>
          <w:rStyle w:val="Poudarek"/>
          <w:rFonts w:cs="Arial"/>
          <w:b w:val="0"/>
          <w:bCs/>
          <w:color w:val="000000" w:themeColor="text1"/>
          <w:szCs w:val="20"/>
        </w:rPr>
        <w:t>s</w:t>
      </w:r>
      <w:r w:rsidR="00F1084A" w:rsidRPr="00EF29F2">
        <w:rPr>
          <w:rStyle w:val="Poudarek"/>
          <w:rFonts w:cs="Arial"/>
          <w:b w:val="0"/>
          <w:bCs/>
          <w:color w:val="000000" w:themeColor="text1"/>
          <w:szCs w:val="20"/>
        </w:rPr>
        <w:t>o</w:t>
      </w:r>
      <w:r w:rsidR="002752F4" w:rsidRPr="00EF29F2">
        <w:rPr>
          <w:rStyle w:val="Poudarek"/>
          <w:rFonts w:cs="Arial"/>
          <w:b w:val="0"/>
          <w:bCs/>
          <w:color w:val="000000" w:themeColor="text1"/>
          <w:szCs w:val="20"/>
        </w:rPr>
        <w:t>o</w:t>
      </w:r>
      <w:proofErr w:type="spellEnd"/>
      <w:r w:rsidR="002752F4" w:rsidRPr="00EF29F2">
        <w:rPr>
          <w:rStyle w:val="Poudarek"/>
          <w:rFonts w:cs="Arial"/>
          <w:b w:val="0"/>
          <w:bCs/>
          <w:color w:val="000000" w:themeColor="text1"/>
          <w:szCs w:val="20"/>
        </w:rPr>
        <w:t xml:space="preserve"> izvedli izobraževanje za policiste in kriminaliste multiplikatorje za obravnavo nasilja v družini. Med drugim je bila predstavljena tema: vpliv demence pri razgovoru z osebo ter splošna tema glede nasilja nad invalidi, ki jo predstavil sodelavec, ki je tudi sam invalid. Podobne teme so bile predstavljene tudi na vsakoletnem (nazadnje marec 2022) izobraževanju, ki je namenjen kriminalistom, ki se obravnavajo dogodke v katerih so ude</w:t>
      </w:r>
      <w:r w:rsidR="00F1084A" w:rsidRPr="00EF29F2">
        <w:rPr>
          <w:rStyle w:val="Poudarek"/>
          <w:rFonts w:cs="Arial"/>
          <w:b w:val="0"/>
          <w:bCs/>
          <w:color w:val="000000" w:themeColor="text1"/>
          <w:szCs w:val="20"/>
        </w:rPr>
        <w:t>le</w:t>
      </w:r>
      <w:r w:rsidR="002752F4" w:rsidRPr="00EF29F2">
        <w:rPr>
          <w:rStyle w:val="Poudarek"/>
          <w:rFonts w:cs="Arial"/>
          <w:b w:val="0"/>
          <w:bCs/>
          <w:color w:val="000000" w:themeColor="text1"/>
          <w:szCs w:val="20"/>
        </w:rPr>
        <w:t>žene ranljivejše skupine (otroci, invalidi, starejše osebe, ženske).</w:t>
      </w:r>
    </w:p>
    <w:p w14:paraId="22631869" w14:textId="77777777" w:rsidR="00207984" w:rsidRPr="00EF29F2" w:rsidRDefault="00207984" w:rsidP="002752F4">
      <w:pPr>
        <w:spacing w:after="0"/>
        <w:jc w:val="both"/>
        <w:rPr>
          <w:rStyle w:val="Poudarek"/>
          <w:rFonts w:cs="Arial"/>
          <w:b w:val="0"/>
          <w:bCs/>
          <w:color w:val="000000" w:themeColor="text1"/>
          <w:szCs w:val="20"/>
        </w:rPr>
      </w:pPr>
    </w:p>
    <w:p w14:paraId="23529598" w14:textId="4EAC333C" w:rsidR="002752F4" w:rsidRPr="00EF29F2" w:rsidRDefault="002752F4" w:rsidP="002752F4">
      <w:pPr>
        <w:spacing w:after="0"/>
        <w:jc w:val="both"/>
        <w:rPr>
          <w:rFonts w:ascii="Arial" w:eastAsia="Calibri" w:hAnsi="Arial" w:cs="Arial"/>
          <w:color w:val="000000"/>
          <w:sz w:val="20"/>
          <w:szCs w:val="20"/>
          <w:lang w:eastAsia="en-US"/>
        </w:rPr>
      </w:pPr>
      <w:r w:rsidRPr="00EF29F2">
        <w:rPr>
          <w:rFonts w:ascii="Arial" w:eastAsia="Calibri" w:hAnsi="Arial" w:cs="Arial"/>
          <w:color w:val="000000"/>
          <w:sz w:val="20"/>
          <w:szCs w:val="20"/>
          <w:lang w:eastAsia="en-US"/>
        </w:rPr>
        <w:t xml:space="preserve">Slovensko združenje za pomoč pri demenci, </w:t>
      </w:r>
      <w:proofErr w:type="spellStart"/>
      <w:r w:rsidRPr="00EF29F2">
        <w:rPr>
          <w:rFonts w:ascii="Arial" w:eastAsia="Calibri" w:hAnsi="Arial" w:cs="Arial"/>
          <w:color w:val="000000"/>
          <w:sz w:val="20"/>
          <w:szCs w:val="20"/>
          <w:lang w:eastAsia="en-US"/>
        </w:rPr>
        <w:t>Spominčiča</w:t>
      </w:r>
      <w:proofErr w:type="spellEnd"/>
      <w:r w:rsidRPr="00EF29F2">
        <w:rPr>
          <w:rFonts w:ascii="Arial" w:eastAsia="Calibri" w:hAnsi="Arial" w:cs="Arial"/>
          <w:color w:val="000000"/>
          <w:sz w:val="20"/>
          <w:szCs w:val="20"/>
          <w:lang w:eastAsia="en-US"/>
        </w:rPr>
        <w:t xml:space="preserve"> Alzheimer Slovenija</w:t>
      </w:r>
      <w:r w:rsidR="00F1084A" w:rsidRPr="00EF29F2">
        <w:rPr>
          <w:rFonts w:ascii="Arial" w:eastAsia="Calibri" w:hAnsi="Arial" w:cs="Arial"/>
          <w:color w:val="000000"/>
          <w:sz w:val="20"/>
          <w:szCs w:val="20"/>
          <w:lang w:eastAsia="en-US"/>
        </w:rPr>
        <w:t>, je</w:t>
      </w:r>
      <w:r w:rsidRPr="00EF29F2">
        <w:rPr>
          <w:rFonts w:ascii="Arial" w:eastAsia="Calibri" w:hAnsi="Arial" w:cs="Arial"/>
          <w:color w:val="000000"/>
          <w:sz w:val="20"/>
          <w:szCs w:val="20"/>
          <w:lang w:eastAsia="en-US"/>
        </w:rPr>
        <w:t xml:space="preserve"> Novembra 2019, v sodelovanju s Policijo</w:t>
      </w:r>
      <w:r w:rsidR="00F1084A" w:rsidRPr="00EF29F2">
        <w:rPr>
          <w:rFonts w:ascii="Arial" w:eastAsia="Calibri" w:hAnsi="Arial" w:cs="Arial"/>
          <w:color w:val="000000"/>
          <w:sz w:val="20"/>
          <w:szCs w:val="20"/>
          <w:lang w:eastAsia="en-US"/>
        </w:rPr>
        <w:t xml:space="preserve"> – </w:t>
      </w:r>
      <w:r w:rsidRPr="00EF29F2">
        <w:rPr>
          <w:rFonts w:ascii="Arial" w:eastAsia="Calibri" w:hAnsi="Arial" w:cs="Arial"/>
          <w:color w:val="000000"/>
          <w:sz w:val="20"/>
          <w:szCs w:val="20"/>
          <w:lang w:eastAsia="en-US"/>
        </w:rPr>
        <w:t>Službo generalnega direktorja policije in Upravo uniformirane policije ter Upravo kriminalistične policije organiziral</w:t>
      </w:r>
      <w:r w:rsidR="00F1084A" w:rsidRPr="00EF29F2">
        <w:rPr>
          <w:rFonts w:ascii="Arial" w:eastAsia="Calibri" w:hAnsi="Arial" w:cs="Arial"/>
          <w:color w:val="000000"/>
          <w:sz w:val="20"/>
          <w:szCs w:val="20"/>
          <w:lang w:eastAsia="en-US"/>
        </w:rPr>
        <w:t>o</w:t>
      </w:r>
      <w:r w:rsidRPr="00EF29F2">
        <w:rPr>
          <w:rFonts w:ascii="Arial" w:eastAsia="Calibri" w:hAnsi="Arial" w:cs="Arial"/>
          <w:color w:val="000000"/>
          <w:sz w:val="20"/>
          <w:szCs w:val="20"/>
          <w:lang w:eastAsia="en-US"/>
        </w:rPr>
        <w:t xml:space="preserve"> sestanek in izdela</w:t>
      </w:r>
      <w:r w:rsidR="00F1084A" w:rsidRPr="00EF29F2">
        <w:rPr>
          <w:rFonts w:ascii="Arial" w:eastAsia="Calibri" w:hAnsi="Arial" w:cs="Arial"/>
          <w:color w:val="000000"/>
          <w:sz w:val="20"/>
          <w:szCs w:val="20"/>
          <w:lang w:eastAsia="en-US"/>
        </w:rPr>
        <w:t>lo</w:t>
      </w:r>
      <w:r w:rsidRPr="00EF29F2">
        <w:rPr>
          <w:rFonts w:ascii="Arial" w:eastAsia="Calibri" w:hAnsi="Arial" w:cs="Arial"/>
          <w:color w:val="000000"/>
          <w:sz w:val="20"/>
          <w:szCs w:val="20"/>
          <w:lang w:eastAsia="en-US"/>
        </w:rPr>
        <w:t xml:space="preserve"> Zloženk</w:t>
      </w:r>
      <w:r w:rsidR="00F1084A" w:rsidRPr="00EF29F2">
        <w:rPr>
          <w:rFonts w:ascii="Arial" w:eastAsia="Calibri" w:hAnsi="Arial" w:cs="Arial"/>
          <w:color w:val="000000"/>
          <w:sz w:val="20"/>
          <w:szCs w:val="20"/>
          <w:lang w:eastAsia="en-US"/>
        </w:rPr>
        <w:t>o</w:t>
      </w:r>
      <w:r w:rsidRPr="00EF29F2">
        <w:rPr>
          <w:rFonts w:ascii="Arial" w:eastAsia="Calibri" w:hAnsi="Arial" w:cs="Arial"/>
          <w:color w:val="000000"/>
          <w:sz w:val="20"/>
          <w:szCs w:val="20"/>
          <w:lang w:eastAsia="en-US"/>
        </w:rPr>
        <w:t xml:space="preserve"> Policije z nasveti</w:t>
      </w:r>
      <w:r w:rsidR="00F1084A" w:rsidRPr="00EF29F2">
        <w:rPr>
          <w:rFonts w:ascii="Arial" w:eastAsia="Calibri" w:hAnsi="Arial" w:cs="Arial"/>
          <w:color w:val="000000"/>
          <w:sz w:val="20"/>
          <w:szCs w:val="20"/>
          <w:lang w:eastAsia="en-US"/>
        </w:rPr>
        <w:t>,</w:t>
      </w:r>
      <w:r w:rsidRPr="00EF29F2">
        <w:rPr>
          <w:rFonts w:ascii="Arial" w:eastAsia="Calibri" w:hAnsi="Arial" w:cs="Arial"/>
          <w:color w:val="000000"/>
          <w:sz w:val="20"/>
          <w:szCs w:val="20"/>
          <w:lang w:eastAsia="en-US"/>
        </w:rPr>
        <w:t xml:space="preserve"> kako ravnati ob postopku oziroma srečanju z dementno osebo.  </w:t>
      </w:r>
    </w:p>
    <w:p w14:paraId="3F365C63" w14:textId="77777777" w:rsidR="00207984" w:rsidRPr="00EF29F2" w:rsidRDefault="00207984" w:rsidP="002752F4">
      <w:pPr>
        <w:spacing w:after="0"/>
        <w:jc w:val="both"/>
        <w:rPr>
          <w:rFonts w:ascii="Arial" w:eastAsia="Calibri" w:hAnsi="Arial" w:cs="Arial"/>
          <w:color w:val="000000"/>
          <w:sz w:val="20"/>
          <w:szCs w:val="20"/>
          <w:lang w:eastAsia="en-US"/>
        </w:rPr>
      </w:pPr>
    </w:p>
    <w:p w14:paraId="289ECCF7" w14:textId="52B1D03E" w:rsidR="008C57A3" w:rsidRPr="00EF29F2" w:rsidRDefault="002752F4" w:rsidP="008C57A3">
      <w:pPr>
        <w:spacing w:after="0"/>
        <w:jc w:val="both"/>
        <w:rPr>
          <w:rFonts w:ascii="Arial" w:hAnsi="Arial" w:cs="Arial"/>
          <w:color w:val="000000"/>
          <w:sz w:val="20"/>
          <w:szCs w:val="20"/>
        </w:rPr>
      </w:pPr>
      <w:r w:rsidRPr="00EF29F2">
        <w:rPr>
          <w:rFonts w:ascii="Arial" w:hAnsi="Arial" w:cs="Arial"/>
          <w:color w:val="000000"/>
          <w:sz w:val="20"/>
          <w:szCs w:val="20"/>
        </w:rPr>
        <w:t>Udeležba kriminalistov iz Policijskih uprav in izvedba predavanj s strani strokovnjakov iz Uprave kriminalistične Policije, na posvetu</w:t>
      </w:r>
      <w:r w:rsidR="00F1084A" w:rsidRPr="00EF29F2">
        <w:rPr>
          <w:rFonts w:ascii="Arial" w:hAnsi="Arial" w:cs="Arial"/>
          <w:color w:val="000000"/>
          <w:sz w:val="20"/>
          <w:szCs w:val="20"/>
        </w:rPr>
        <w:t>,</w:t>
      </w:r>
      <w:r w:rsidRPr="00EF29F2">
        <w:rPr>
          <w:rFonts w:ascii="Arial" w:hAnsi="Arial" w:cs="Arial"/>
          <w:color w:val="000000"/>
          <w:sz w:val="20"/>
          <w:szCs w:val="20"/>
        </w:rPr>
        <w:t xml:space="preserve"> organiziranem s strani Fakultete za varnostne vede UM, dne 17. 4. 2019, z naslovom Zloraba slabotne osebe: kriminalistični in kazenskopravni vidiki, ki </w:t>
      </w:r>
      <w:r w:rsidR="00F1084A" w:rsidRPr="00EF29F2">
        <w:rPr>
          <w:rFonts w:ascii="Arial" w:hAnsi="Arial" w:cs="Arial"/>
          <w:color w:val="000000"/>
          <w:sz w:val="20"/>
          <w:szCs w:val="20"/>
        </w:rPr>
        <w:t>je</w:t>
      </w:r>
      <w:r w:rsidRPr="00EF29F2">
        <w:rPr>
          <w:rFonts w:ascii="Arial" w:hAnsi="Arial" w:cs="Arial"/>
          <w:color w:val="000000"/>
          <w:sz w:val="20"/>
          <w:szCs w:val="20"/>
        </w:rPr>
        <w:t xml:space="preserve"> potekal na </w:t>
      </w:r>
      <w:r w:rsidR="000D1F4B" w:rsidRPr="00EF29F2">
        <w:rPr>
          <w:rFonts w:ascii="Arial" w:hAnsi="Arial" w:cs="Arial"/>
          <w:color w:val="000000"/>
          <w:sz w:val="20"/>
          <w:szCs w:val="20"/>
        </w:rPr>
        <w:t>URI Soča</w:t>
      </w:r>
      <w:r w:rsidRPr="00EF29F2">
        <w:rPr>
          <w:rFonts w:ascii="Arial" w:hAnsi="Arial" w:cs="Arial"/>
          <w:color w:val="000000"/>
          <w:sz w:val="20"/>
          <w:szCs w:val="20"/>
        </w:rPr>
        <w:t>. Cilj posveta je bil opozoriti na zlorabe slabotnih oseb in izpostaviti probleme pri odkrivanju, preiskovanju in dokazovanju ter obravnavi žrtev tovrstnih kaznivih dejan</w:t>
      </w:r>
      <w:r w:rsidR="008C57A3" w:rsidRPr="00EF29F2">
        <w:rPr>
          <w:rFonts w:ascii="Arial" w:hAnsi="Arial" w:cs="Arial"/>
          <w:color w:val="000000"/>
          <w:sz w:val="20"/>
          <w:szCs w:val="20"/>
        </w:rPr>
        <w:t>j.</w:t>
      </w:r>
    </w:p>
    <w:p w14:paraId="79BFC922" w14:textId="77777777" w:rsidR="00207984" w:rsidRPr="00EF29F2" w:rsidRDefault="00207984" w:rsidP="008C57A3">
      <w:pPr>
        <w:spacing w:after="0"/>
        <w:jc w:val="both"/>
        <w:rPr>
          <w:rFonts w:ascii="Arial" w:hAnsi="Arial" w:cs="Arial"/>
          <w:color w:val="000000"/>
          <w:sz w:val="20"/>
          <w:szCs w:val="20"/>
        </w:rPr>
      </w:pPr>
    </w:p>
    <w:p w14:paraId="256C6BCA" w14:textId="6F29E5F0" w:rsidR="002752F4" w:rsidRPr="00EF29F2" w:rsidRDefault="002752F4" w:rsidP="008C57A3">
      <w:pPr>
        <w:spacing w:after="0"/>
        <w:jc w:val="both"/>
        <w:rPr>
          <w:rStyle w:val="Poudarek"/>
          <w:rFonts w:cs="Arial"/>
          <w:b w:val="0"/>
          <w:bCs/>
          <w:color w:val="000000" w:themeColor="text1"/>
          <w:szCs w:val="20"/>
        </w:rPr>
      </w:pPr>
      <w:r w:rsidRPr="00CA4568">
        <w:rPr>
          <w:rStyle w:val="Poudarek"/>
          <w:rFonts w:cs="Arial"/>
          <w:color w:val="000000" w:themeColor="text1"/>
          <w:szCs w:val="20"/>
        </w:rPr>
        <w:t xml:space="preserve">(MNZ, </w:t>
      </w:r>
      <w:r w:rsidRPr="006037F9">
        <w:rPr>
          <w:rStyle w:val="Poudarek"/>
          <w:rFonts w:cs="Arial"/>
          <w:b w:val="0"/>
          <w:bCs/>
          <w:color w:val="000000" w:themeColor="text1"/>
          <w:szCs w:val="20"/>
        </w:rPr>
        <w:t>ukrep 1.2)</w:t>
      </w:r>
    </w:p>
    <w:bookmarkEnd w:id="17"/>
    <w:p w14:paraId="522D625F" w14:textId="3223C75B" w:rsidR="002752F4" w:rsidRPr="00EF29F2" w:rsidRDefault="002752F4" w:rsidP="00396B1C">
      <w:pPr>
        <w:spacing w:after="0"/>
        <w:jc w:val="both"/>
        <w:rPr>
          <w:rStyle w:val="Poudarek"/>
          <w:rFonts w:cs="Arial"/>
          <w:color w:val="000000" w:themeColor="text1"/>
          <w:szCs w:val="20"/>
        </w:rPr>
      </w:pPr>
    </w:p>
    <w:p w14:paraId="39582B9C" w14:textId="77777777" w:rsidR="002752F4" w:rsidRPr="00EF29F2" w:rsidRDefault="002752F4" w:rsidP="00396B1C">
      <w:pPr>
        <w:spacing w:after="0"/>
        <w:jc w:val="both"/>
        <w:rPr>
          <w:rStyle w:val="Poudarek"/>
          <w:rFonts w:cs="Arial"/>
          <w:color w:val="000000" w:themeColor="text1"/>
          <w:szCs w:val="20"/>
        </w:rPr>
      </w:pPr>
    </w:p>
    <w:p w14:paraId="15F79864" w14:textId="77777777" w:rsidR="000E1FA7" w:rsidRPr="00EF29F2" w:rsidRDefault="000E1FA7" w:rsidP="000E1FA7">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Raziskovalna dejavnost </w:t>
      </w:r>
    </w:p>
    <w:p w14:paraId="3D3191D5" w14:textId="77777777" w:rsidR="000E1FA7" w:rsidRPr="00EF29F2" w:rsidRDefault="000E1FA7" w:rsidP="00396B1C">
      <w:pPr>
        <w:spacing w:after="0"/>
        <w:jc w:val="both"/>
        <w:rPr>
          <w:rStyle w:val="Poudarek"/>
          <w:rFonts w:cs="Arial"/>
          <w:color w:val="000000" w:themeColor="text1"/>
          <w:szCs w:val="20"/>
        </w:rPr>
      </w:pPr>
    </w:p>
    <w:p w14:paraId="3ECCE389" w14:textId="01C94954" w:rsidR="000E1FA7" w:rsidRPr="00EF29F2" w:rsidRDefault="000E1FA7" w:rsidP="000E1FA7">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URI </w:t>
      </w:r>
      <w:r w:rsidR="00EF29F2" w:rsidRPr="00EF29F2">
        <w:rPr>
          <w:rStyle w:val="Poudarek"/>
          <w:rFonts w:cs="Arial"/>
          <w:color w:val="000000" w:themeColor="text1"/>
          <w:szCs w:val="20"/>
        </w:rPr>
        <w:t>S</w:t>
      </w:r>
      <w:r w:rsidR="00EF29F2">
        <w:rPr>
          <w:rStyle w:val="Poudarek"/>
          <w:rFonts w:cs="Arial"/>
          <w:color w:val="000000" w:themeColor="text1"/>
          <w:szCs w:val="20"/>
        </w:rPr>
        <w:t>oča</w:t>
      </w:r>
      <w:r w:rsidR="00EF29F2" w:rsidRPr="00EF29F2">
        <w:rPr>
          <w:rStyle w:val="Poudarek"/>
          <w:rFonts w:cs="Arial"/>
          <w:color w:val="000000" w:themeColor="text1"/>
          <w:szCs w:val="20"/>
        </w:rPr>
        <w:t xml:space="preserve"> </w:t>
      </w:r>
      <w:r w:rsidRPr="00EF29F2">
        <w:rPr>
          <w:rStyle w:val="Poudarek"/>
          <w:rFonts w:cs="Arial"/>
          <w:color w:val="000000" w:themeColor="text1"/>
          <w:szCs w:val="20"/>
        </w:rPr>
        <w:t>(Razvojni center za zaposlitveno rehabilitacijo</w:t>
      </w:r>
      <w:r w:rsidR="0053616D" w:rsidRPr="00EF29F2">
        <w:rPr>
          <w:rStyle w:val="Poudarek"/>
          <w:rFonts w:cs="Arial"/>
          <w:color w:val="000000" w:themeColor="text1"/>
          <w:szCs w:val="20"/>
        </w:rPr>
        <w:t xml:space="preserve"> - RCZR</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poroča</w:t>
      </w:r>
      <w:r w:rsidR="006B5A0F" w:rsidRPr="00EF29F2">
        <w:rPr>
          <w:rStyle w:val="Poudarek"/>
          <w:rFonts w:cs="Arial"/>
          <w:b w:val="0"/>
          <w:bCs/>
          <w:color w:val="000000" w:themeColor="text1"/>
          <w:szCs w:val="20"/>
        </w:rPr>
        <w:t xml:space="preserve"> o </w:t>
      </w:r>
      <w:r w:rsidRPr="00EF29F2">
        <w:rPr>
          <w:rStyle w:val="Poudarek"/>
          <w:rFonts w:cs="Arial"/>
          <w:b w:val="0"/>
          <w:bCs/>
          <w:color w:val="000000" w:themeColor="text1"/>
          <w:szCs w:val="20"/>
        </w:rPr>
        <w:t>raziskav</w:t>
      </w:r>
      <w:r w:rsidR="006B5A0F" w:rsidRPr="00EF29F2">
        <w:rPr>
          <w:rStyle w:val="Poudarek"/>
          <w:rFonts w:cs="Arial"/>
          <w:b w:val="0"/>
          <w:bCs/>
          <w:color w:val="000000" w:themeColor="text1"/>
          <w:szCs w:val="20"/>
        </w:rPr>
        <w:t>ah</w:t>
      </w:r>
      <w:r w:rsidRPr="00EF29F2">
        <w:rPr>
          <w:rStyle w:val="Poudarek"/>
          <w:rFonts w:cs="Arial"/>
          <w:b w:val="0"/>
          <w:bCs/>
          <w:color w:val="000000" w:themeColor="text1"/>
          <w:szCs w:val="20"/>
        </w:rPr>
        <w:t>, študij</w:t>
      </w:r>
      <w:r w:rsidR="006B5A0F" w:rsidRPr="00EF29F2">
        <w:rPr>
          <w:rStyle w:val="Poudarek"/>
          <w:rFonts w:cs="Arial"/>
          <w:b w:val="0"/>
          <w:bCs/>
          <w:color w:val="000000" w:themeColor="text1"/>
          <w:szCs w:val="20"/>
        </w:rPr>
        <w:t>ah</w:t>
      </w:r>
      <w:r w:rsidRPr="00EF29F2">
        <w:rPr>
          <w:rStyle w:val="Poudarek"/>
          <w:rFonts w:cs="Arial"/>
          <w:b w:val="0"/>
          <w:bCs/>
          <w:color w:val="000000" w:themeColor="text1"/>
          <w:szCs w:val="20"/>
        </w:rPr>
        <w:t>, preizkusn</w:t>
      </w:r>
      <w:r w:rsidR="006B5A0F" w:rsidRPr="00EF29F2">
        <w:rPr>
          <w:rStyle w:val="Poudarek"/>
          <w:rFonts w:cs="Arial"/>
          <w:b w:val="0"/>
          <w:bCs/>
          <w:color w:val="000000" w:themeColor="text1"/>
          <w:szCs w:val="20"/>
        </w:rPr>
        <w:t>ih</w:t>
      </w:r>
      <w:r w:rsidRPr="00EF29F2">
        <w:rPr>
          <w:rStyle w:val="Poudarek"/>
          <w:rFonts w:cs="Arial"/>
          <w:b w:val="0"/>
          <w:bCs/>
          <w:color w:val="000000" w:themeColor="text1"/>
          <w:szCs w:val="20"/>
        </w:rPr>
        <w:t xml:space="preserve"> program</w:t>
      </w:r>
      <w:r w:rsidR="006B5A0F" w:rsidRPr="00EF29F2">
        <w:rPr>
          <w:rStyle w:val="Poudarek"/>
          <w:rFonts w:cs="Arial"/>
          <w:b w:val="0"/>
          <w:bCs/>
          <w:color w:val="000000" w:themeColor="text1"/>
          <w:szCs w:val="20"/>
        </w:rPr>
        <w:t>ih</w:t>
      </w:r>
      <w:r w:rsidRPr="00EF29F2">
        <w:rPr>
          <w:rStyle w:val="Poudarek"/>
          <w:rFonts w:cs="Arial"/>
          <w:b w:val="0"/>
          <w:bCs/>
          <w:color w:val="000000" w:themeColor="text1"/>
          <w:szCs w:val="20"/>
        </w:rPr>
        <w:t xml:space="preserve"> ali raziskovaln</w:t>
      </w:r>
      <w:r w:rsidR="006B5A0F" w:rsidRPr="00EF29F2">
        <w:rPr>
          <w:rStyle w:val="Poudarek"/>
          <w:rFonts w:cs="Arial"/>
          <w:b w:val="0"/>
          <w:bCs/>
          <w:color w:val="000000" w:themeColor="text1"/>
          <w:szCs w:val="20"/>
        </w:rPr>
        <w:t>ih</w:t>
      </w:r>
      <w:r w:rsidRPr="00EF29F2">
        <w:rPr>
          <w:rStyle w:val="Poudarek"/>
          <w:rFonts w:cs="Arial"/>
          <w:b w:val="0"/>
          <w:bCs/>
          <w:color w:val="000000" w:themeColor="text1"/>
          <w:szCs w:val="20"/>
        </w:rPr>
        <w:t xml:space="preserve"> projekt</w:t>
      </w:r>
      <w:r w:rsidR="006B5A0F" w:rsidRPr="00EF29F2">
        <w:rPr>
          <w:rStyle w:val="Poudarek"/>
          <w:rFonts w:cs="Arial"/>
          <w:b w:val="0"/>
          <w:bCs/>
          <w:color w:val="000000" w:themeColor="text1"/>
          <w:szCs w:val="20"/>
        </w:rPr>
        <w:t>ih</w:t>
      </w:r>
      <w:r w:rsidRPr="00EF29F2">
        <w:rPr>
          <w:rStyle w:val="Poudarek"/>
          <w:rFonts w:cs="Arial"/>
          <w:b w:val="0"/>
          <w:bCs/>
          <w:color w:val="000000" w:themeColor="text1"/>
          <w:szCs w:val="20"/>
        </w:rPr>
        <w:t xml:space="preserve"> ipd., ki s</w:t>
      </w:r>
      <w:r w:rsidR="006B5A0F" w:rsidRPr="00EF29F2">
        <w:rPr>
          <w:rStyle w:val="Poudarek"/>
          <w:rFonts w:cs="Arial"/>
          <w:b w:val="0"/>
          <w:bCs/>
          <w:color w:val="000000" w:themeColor="text1"/>
          <w:szCs w:val="20"/>
        </w:rPr>
        <w:t>o</w:t>
      </w:r>
      <w:r w:rsidRPr="00EF29F2">
        <w:rPr>
          <w:rStyle w:val="Poudarek"/>
          <w:rFonts w:cs="Arial"/>
          <w:b w:val="0"/>
          <w:bCs/>
          <w:color w:val="000000" w:themeColor="text1"/>
          <w:szCs w:val="20"/>
        </w:rPr>
        <w:t xml:space="preserve"> jih izvedli/izvajali v preteklem letu, in na kratko </w:t>
      </w:r>
      <w:r w:rsidR="006B5A0F" w:rsidRPr="00EF29F2">
        <w:rPr>
          <w:rStyle w:val="Poudarek"/>
          <w:rFonts w:cs="Arial"/>
          <w:b w:val="0"/>
          <w:bCs/>
          <w:color w:val="000000" w:themeColor="text1"/>
          <w:szCs w:val="20"/>
        </w:rPr>
        <w:t>povzemajo</w:t>
      </w:r>
      <w:r w:rsidRPr="00EF29F2">
        <w:rPr>
          <w:rStyle w:val="Poudarek"/>
          <w:rFonts w:cs="Arial"/>
          <w:b w:val="0"/>
          <w:bCs/>
          <w:color w:val="000000" w:themeColor="text1"/>
          <w:szCs w:val="20"/>
        </w:rPr>
        <w:t xml:space="preserve"> njihovo vsebino</w:t>
      </w:r>
      <w:r w:rsidR="006B5A0F" w:rsidRPr="00EF29F2">
        <w:rPr>
          <w:rStyle w:val="Poudarek"/>
          <w:rFonts w:cs="Arial"/>
          <w:b w:val="0"/>
          <w:bCs/>
          <w:color w:val="000000" w:themeColor="text1"/>
          <w:szCs w:val="20"/>
        </w:rPr>
        <w:t>.</w:t>
      </w:r>
    </w:p>
    <w:p w14:paraId="74F76CED" w14:textId="220ED0DE" w:rsidR="00D41F62" w:rsidRPr="00EF29F2" w:rsidRDefault="00D41F62" w:rsidP="00D41F62">
      <w:pPr>
        <w:spacing w:after="0"/>
        <w:jc w:val="both"/>
        <w:rPr>
          <w:rStyle w:val="Poudarek"/>
          <w:rFonts w:cs="Arial"/>
          <w:color w:val="000000" w:themeColor="text1"/>
          <w:szCs w:val="20"/>
        </w:rPr>
      </w:pPr>
      <w:r w:rsidRPr="00EF29F2">
        <w:rPr>
          <w:rFonts w:ascii="Arial" w:hAnsi="Arial" w:cs="Arial"/>
          <w:b/>
          <w:bCs/>
          <w:sz w:val="20"/>
          <w:szCs w:val="20"/>
        </w:rPr>
        <w:t xml:space="preserve">(URI </w:t>
      </w:r>
      <w:r w:rsidR="00EF29F2" w:rsidRPr="00EF29F2">
        <w:rPr>
          <w:rFonts w:ascii="Arial" w:hAnsi="Arial" w:cs="Arial"/>
          <w:b/>
          <w:bCs/>
          <w:sz w:val="20"/>
          <w:szCs w:val="20"/>
        </w:rPr>
        <w:t>S</w:t>
      </w:r>
      <w:r w:rsidR="00EF29F2">
        <w:rPr>
          <w:rFonts w:ascii="Arial" w:hAnsi="Arial" w:cs="Arial"/>
          <w:b/>
          <w:bCs/>
          <w:sz w:val="20"/>
          <w:szCs w:val="20"/>
        </w:rPr>
        <w:t>oča</w:t>
      </w:r>
      <w:r w:rsidRPr="00EF29F2">
        <w:rPr>
          <w:rFonts w:ascii="Arial" w:hAnsi="Arial" w:cs="Arial"/>
          <w:b/>
          <w:bCs/>
          <w:sz w:val="20"/>
          <w:szCs w:val="20"/>
        </w:rPr>
        <w:t xml:space="preserve">, </w:t>
      </w:r>
      <w:r w:rsidRPr="00EF29F2">
        <w:rPr>
          <w:rFonts w:ascii="Arial" w:hAnsi="Arial" w:cs="Arial"/>
          <w:sz w:val="20"/>
          <w:szCs w:val="20"/>
        </w:rPr>
        <w:t>ukrep 1.2)</w:t>
      </w:r>
    </w:p>
    <w:p w14:paraId="5C13D3D7" w14:textId="77777777" w:rsidR="000E1FA7" w:rsidRPr="00EF29F2" w:rsidRDefault="000E1FA7" w:rsidP="000E1FA7">
      <w:pPr>
        <w:spacing w:after="0"/>
        <w:jc w:val="both"/>
        <w:rPr>
          <w:rStyle w:val="Poudarek"/>
          <w:rFonts w:cs="Arial"/>
          <w:b w:val="0"/>
          <w:bCs/>
          <w:color w:val="000000" w:themeColor="text1"/>
          <w:szCs w:val="20"/>
        </w:rPr>
      </w:pPr>
    </w:p>
    <w:p w14:paraId="75588883" w14:textId="68C13E8E" w:rsidR="000E1FA7" w:rsidRPr="00EF29F2" w:rsidRDefault="000E1FA7" w:rsidP="000E1FA7">
      <w:pPr>
        <w:numPr>
          <w:ilvl w:val="0"/>
          <w:numId w:val="61"/>
        </w:numPr>
        <w:tabs>
          <w:tab w:val="left" w:pos="284"/>
        </w:tabs>
        <w:spacing w:after="0"/>
        <w:ind w:left="0" w:firstLine="0"/>
        <w:contextualSpacing/>
        <w:jc w:val="both"/>
        <w:rPr>
          <w:rFonts w:ascii="Arial" w:hAnsi="Arial" w:cs="Arial"/>
          <w:sz w:val="20"/>
          <w:szCs w:val="20"/>
        </w:rPr>
      </w:pPr>
      <w:r w:rsidRPr="00EF29F2">
        <w:rPr>
          <w:rFonts w:ascii="Arial" w:hAnsi="Arial" w:cs="Arial"/>
          <w:b/>
          <w:bCs/>
          <w:sz w:val="20"/>
          <w:szCs w:val="20"/>
        </w:rPr>
        <w:t>Analiza čakalnih dob/vrst za zaposlitveno rehabilitacijo:</w:t>
      </w:r>
      <w:r w:rsidRPr="00EF29F2">
        <w:rPr>
          <w:rFonts w:ascii="Arial" w:hAnsi="Arial" w:cs="Arial"/>
          <w:sz w:val="20"/>
          <w:szCs w:val="20"/>
        </w:rPr>
        <w:t xml:space="preserve"> </w:t>
      </w:r>
    </w:p>
    <w:p w14:paraId="607A07FE" w14:textId="77777777" w:rsidR="000E1FA7" w:rsidRPr="00EF29F2" w:rsidRDefault="000E1FA7" w:rsidP="000E1FA7">
      <w:pPr>
        <w:autoSpaceDE w:val="0"/>
        <w:autoSpaceDN w:val="0"/>
        <w:adjustRightInd w:val="0"/>
        <w:spacing w:after="0"/>
        <w:jc w:val="both"/>
        <w:rPr>
          <w:rFonts w:ascii="Arial" w:hAnsi="Arial" w:cs="Arial"/>
          <w:color w:val="000000"/>
          <w:sz w:val="20"/>
          <w:szCs w:val="20"/>
        </w:rPr>
      </w:pPr>
    </w:p>
    <w:p w14:paraId="44918599" w14:textId="2BB157F1" w:rsidR="000E1FA7" w:rsidRPr="00EF29F2" w:rsidRDefault="000E1FA7" w:rsidP="000E1FA7">
      <w:pPr>
        <w:spacing w:after="0"/>
        <w:jc w:val="both"/>
        <w:rPr>
          <w:rFonts w:ascii="Arial" w:hAnsi="Arial" w:cs="Arial"/>
          <w:color w:val="000000"/>
          <w:sz w:val="20"/>
          <w:szCs w:val="20"/>
        </w:rPr>
      </w:pPr>
      <w:r w:rsidRPr="00EF29F2">
        <w:rPr>
          <w:rFonts w:ascii="Arial" w:hAnsi="Arial" w:cs="Arial"/>
          <w:color w:val="000000"/>
          <w:sz w:val="20"/>
          <w:szCs w:val="20"/>
        </w:rPr>
        <w:t xml:space="preserve">V nalogi so analizirali izpolnjevanje normativov za vse izvajalce zaposlitvene rehabilitacije v Sloveniji za koncesijsko obdobje 2014 – 2020. </w:t>
      </w:r>
    </w:p>
    <w:p w14:paraId="1DBF0EC2" w14:textId="593425DA" w:rsidR="000E1FA7" w:rsidRPr="00EF29F2" w:rsidRDefault="000E1FA7" w:rsidP="006B5A0F">
      <w:pPr>
        <w:pStyle w:val="Odstavekseznama"/>
        <w:numPr>
          <w:ilvl w:val="0"/>
          <w:numId w:val="67"/>
        </w:numPr>
        <w:spacing w:after="0"/>
        <w:ind w:left="284" w:hanging="284"/>
        <w:jc w:val="both"/>
        <w:rPr>
          <w:rFonts w:ascii="Arial" w:hAnsi="Arial" w:cs="Arial"/>
          <w:color w:val="000000"/>
          <w:sz w:val="20"/>
          <w:szCs w:val="20"/>
        </w:rPr>
      </w:pPr>
      <w:r w:rsidRPr="00EF29F2">
        <w:rPr>
          <w:rFonts w:ascii="Arial" w:hAnsi="Arial" w:cs="Arial"/>
          <w:color w:val="000000"/>
          <w:sz w:val="20"/>
          <w:szCs w:val="20"/>
        </w:rPr>
        <w:t xml:space="preserve">Število obravnavanih oseb: vsi izvajalci so v celotnem koncesijskem obdobju dosegali </w:t>
      </w:r>
      <w:r w:rsidR="00574D76">
        <w:rPr>
          <w:rFonts w:ascii="Arial" w:hAnsi="Arial" w:cs="Arial"/>
          <w:color w:val="000000"/>
          <w:sz w:val="20"/>
          <w:szCs w:val="20"/>
        </w:rPr>
        <w:t>oziroma</w:t>
      </w:r>
      <w:r w:rsidRPr="00CA4568">
        <w:rPr>
          <w:rFonts w:ascii="Arial" w:hAnsi="Arial" w:cs="Arial"/>
          <w:color w:val="000000"/>
          <w:sz w:val="20"/>
          <w:szCs w:val="20"/>
        </w:rPr>
        <w:t xml:space="preserve"> presegali normativ (velika večina), z manjšo izjemo dveh koncesionarjev v letu 2020, eden tudi v letih 2016 in 2019. Razlogi za nedoseganje normativa obravnavanih oseb so bili v letu 2020 vpliv epidemije na napotovanje in vključevanje v stor</w:t>
      </w:r>
      <w:r w:rsidRPr="00EF29F2">
        <w:rPr>
          <w:rFonts w:ascii="Arial" w:hAnsi="Arial" w:cs="Arial"/>
          <w:color w:val="000000"/>
          <w:sz w:val="20"/>
          <w:szCs w:val="20"/>
        </w:rPr>
        <w:t>itve; v ostalih letih manjše napotovanje slepih in slabovidnih ter daljši čas obravnave oseb s težavami v duševnem zdravju (TDZ).</w:t>
      </w:r>
    </w:p>
    <w:p w14:paraId="45A5E997" w14:textId="77777777" w:rsidR="000E1FA7" w:rsidRPr="00EF29F2" w:rsidRDefault="000E1FA7" w:rsidP="006B5A0F">
      <w:pPr>
        <w:pStyle w:val="Odstavekseznama"/>
        <w:numPr>
          <w:ilvl w:val="0"/>
          <w:numId w:val="67"/>
        </w:numPr>
        <w:spacing w:after="0"/>
        <w:ind w:left="284" w:hanging="284"/>
        <w:jc w:val="both"/>
        <w:rPr>
          <w:rFonts w:ascii="Arial" w:hAnsi="Arial" w:cs="Arial"/>
          <w:color w:val="000000"/>
          <w:sz w:val="20"/>
          <w:szCs w:val="20"/>
        </w:rPr>
      </w:pPr>
      <w:r w:rsidRPr="00EF29F2">
        <w:rPr>
          <w:rFonts w:ascii="Arial" w:hAnsi="Arial" w:cs="Arial"/>
          <w:color w:val="000000"/>
          <w:sz w:val="20"/>
          <w:szCs w:val="20"/>
        </w:rPr>
        <w:t>Število vključenih invalidov v usposabljanje:</w:t>
      </w:r>
      <w:r w:rsidRPr="00EF29F2">
        <w:rPr>
          <w:rFonts w:ascii="Arial" w:hAnsi="Arial" w:cs="Arial"/>
          <w:b/>
          <w:bCs/>
          <w:color w:val="000000"/>
          <w:sz w:val="20"/>
          <w:szCs w:val="20"/>
        </w:rPr>
        <w:t xml:space="preserve"> </w:t>
      </w:r>
      <w:r w:rsidRPr="00EF29F2">
        <w:rPr>
          <w:rFonts w:ascii="Arial" w:hAnsi="Arial" w:cs="Arial"/>
          <w:color w:val="000000"/>
          <w:sz w:val="20"/>
          <w:szCs w:val="20"/>
        </w:rPr>
        <w:t>pri veliki večini izvajalcev je v celotnem koncesijskem obdobju prisotno nihanje (ne dosegajo, dosegajo, presegajo) doseganja normativa števila vključenih v usposabljanje; vendar v povprečju vsi izvajalci izpolnjujejo normativ.</w:t>
      </w:r>
    </w:p>
    <w:p w14:paraId="08FF19C7" w14:textId="77777777" w:rsidR="000E1FA7" w:rsidRPr="00EF29F2" w:rsidRDefault="000E1FA7" w:rsidP="006B5A0F">
      <w:pPr>
        <w:pStyle w:val="Odstavekseznama"/>
        <w:numPr>
          <w:ilvl w:val="0"/>
          <w:numId w:val="67"/>
        </w:numPr>
        <w:spacing w:after="0"/>
        <w:ind w:left="284" w:hanging="284"/>
        <w:jc w:val="both"/>
        <w:rPr>
          <w:rFonts w:ascii="Arial" w:hAnsi="Arial" w:cs="Arial"/>
          <w:color w:val="000000"/>
          <w:sz w:val="20"/>
          <w:szCs w:val="20"/>
        </w:rPr>
      </w:pPr>
      <w:r w:rsidRPr="00EF29F2">
        <w:rPr>
          <w:rFonts w:ascii="Arial" w:hAnsi="Arial" w:cs="Arial"/>
          <w:color w:val="000000"/>
          <w:sz w:val="20"/>
          <w:szCs w:val="20"/>
        </w:rPr>
        <w:t>Število ur izvajanja vseh storitev: v povprečju vsi izvajalci izpolnjujejo normativ; tudi tu se pri nekaterih izvajalcih pojavljajo nihanja; večina izvajalcev v celotnem koncesijskem obdobju presega normativ; štirje izvajalci posamezna leta niso dosegali normativa (zaradi premalo napotitev oziroma epidemije).</w:t>
      </w:r>
    </w:p>
    <w:p w14:paraId="6B84DA5C" w14:textId="77777777" w:rsidR="00207984" w:rsidRPr="00EF29F2" w:rsidRDefault="00207984" w:rsidP="000E1FA7">
      <w:pPr>
        <w:spacing w:after="0"/>
        <w:jc w:val="both"/>
        <w:rPr>
          <w:rFonts w:ascii="Arial" w:hAnsi="Arial" w:cs="Arial"/>
          <w:color w:val="000000"/>
          <w:sz w:val="20"/>
          <w:szCs w:val="20"/>
        </w:rPr>
      </w:pPr>
    </w:p>
    <w:p w14:paraId="3D8CAB8E" w14:textId="62B9F122" w:rsidR="000E1FA7" w:rsidRPr="00EF29F2" w:rsidRDefault="000E1FA7" w:rsidP="000E1FA7">
      <w:pPr>
        <w:spacing w:after="0"/>
        <w:jc w:val="both"/>
        <w:rPr>
          <w:rFonts w:ascii="Arial" w:hAnsi="Arial" w:cs="Arial"/>
          <w:color w:val="000000"/>
          <w:sz w:val="20"/>
          <w:szCs w:val="20"/>
        </w:rPr>
      </w:pPr>
      <w:r w:rsidRPr="00EF29F2">
        <w:rPr>
          <w:rFonts w:ascii="Arial" w:hAnsi="Arial" w:cs="Arial"/>
          <w:color w:val="000000"/>
          <w:sz w:val="20"/>
          <w:szCs w:val="20"/>
        </w:rPr>
        <w:t xml:space="preserve">Glede na vse predstavljene podatke </w:t>
      </w:r>
      <w:r w:rsidR="006B5A0F" w:rsidRPr="00EF29F2">
        <w:rPr>
          <w:rFonts w:ascii="Arial" w:hAnsi="Arial" w:cs="Arial"/>
          <w:color w:val="000000"/>
          <w:sz w:val="20"/>
          <w:szCs w:val="20"/>
        </w:rPr>
        <w:t>zaključujejo</w:t>
      </w:r>
      <w:r w:rsidRPr="00EF29F2">
        <w:rPr>
          <w:rFonts w:ascii="Arial" w:hAnsi="Arial" w:cs="Arial"/>
          <w:color w:val="000000"/>
          <w:sz w:val="20"/>
          <w:szCs w:val="20"/>
        </w:rPr>
        <w:t>, da so izvajalci zaposlitvene rehabilitacije za obdobje 2014-2020 izpolnjevali svoje obveznosti glede normativa</w:t>
      </w:r>
      <w:r w:rsidR="00207984" w:rsidRPr="00EF29F2">
        <w:rPr>
          <w:rFonts w:ascii="Arial" w:hAnsi="Arial" w:cs="Arial"/>
          <w:color w:val="000000"/>
          <w:sz w:val="20"/>
          <w:szCs w:val="20"/>
        </w:rPr>
        <w:t>.</w:t>
      </w:r>
    </w:p>
    <w:p w14:paraId="12648CFB" w14:textId="77777777" w:rsidR="00207984" w:rsidRPr="00EF29F2" w:rsidRDefault="00207984" w:rsidP="000E1FA7">
      <w:pPr>
        <w:spacing w:after="0"/>
        <w:jc w:val="both"/>
        <w:rPr>
          <w:rFonts w:ascii="Arial" w:hAnsi="Arial" w:cs="Arial"/>
          <w:color w:val="000000"/>
          <w:sz w:val="20"/>
          <w:szCs w:val="20"/>
        </w:rPr>
      </w:pPr>
    </w:p>
    <w:p w14:paraId="589E2C45" w14:textId="368134AD" w:rsidR="000E1FA7" w:rsidRPr="00EF29F2" w:rsidRDefault="000E1FA7" w:rsidP="000E1FA7">
      <w:pPr>
        <w:spacing w:after="0"/>
        <w:jc w:val="both"/>
        <w:rPr>
          <w:rFonts w:ascii="Arial" w:hAnsi="Arial" w:cs="Arial"/>
          <w:color w:val="000000"/>
          <w:sz w:val="20"/>
          <w:szCs w:val="20"/>
        </w:rPr>
      </w:pPr>
      <w:r w:rsidRPr="00EF29F2">
        <w:rPr>
          <w:rFonts w:ascii="Arial" w:hAnsi="Arial" w:cs="Arial"/>
          <w:color w:val="000000"/>
          <w:sz w:val="20"/>
          <w:szCs w:val="20"/>
        </w:rPr>
        <w:t>Čakalne vrste, ki so nastale, so posledica večjega napotovanja oseb v zaposlitveno rehabilitacijo, kot jih je mogoče obravnavati glede na število timov in zaposlenih strokovnih delavcev v zaposlitveni rehabilitaciji.</w:t>
      </w:r>
    </w:p>
    <w:p w14:paraId="15CEB33B" w14:textId="77777777" w:rsidR="00207984" w:rsidRPr="00EF29F2" w:rsidRDefault="00207984" w:rsidP="000E1FA7">
      <w:pPr>
        <w:spacing w:after="0"/>
        <w:jc w:val="both"/>
        <w:rPr>
          <w:rFonts w:ascii="Arial" w:hAnsi="Arial" w:cs="Arial"/>
          <w:color w:val="000000"/>
          <w:sz w:val="20"/>
          <w:szCs w:val="20"/>
        </w:rPr>
      </w:pPr>
    </w:p>
    <w:p w14:paraId="11FB56DF" w14:textId="7162A4FD" w:rsidR="000E1FA7" w:rsidRPr="00EF29F2" w:rsidRDefault="000E1FA7" w:rsidP="000E1FA7">
      <w:pPr>
        <w:spacing w:after="0"/>
        <w:jc w:val="both"/>
        <w:rPr>
          <w:rFonts w:ascii="Arial" w:hAnsi="Arial" w:cs="Arial"/>
          <w:sz w:val="20"/>
          <w:szCs w:val="20"/>
        </w:rPr>
      </w:pPr>
      <w:r w:rsidRPr="00EF29F2">
        <w:rPr>
          <w:rFonts w:ascii="Arial" w:hAnsi="Arial" w:cs="Arial"/>
          <w:sz w:val="20"/>
          <w:szCs w:val="20"/>
        </w:rPr>
        <w:t>V zaključkih naloge so Direktoratu za invalide predlagali priporočila za skrajševanje čakalnih vrst.</w:t>
      </w:r>
    </w:p>
    <w:p w14:paraId="72405F2F" w14:textId="77777777" w:rsidR="000E1FA7" w:rsidRPr="00EF29F2" w:rsidRDefault="000E1FA7" w:rsidP="000E1FA7">
      <w:pPr>
        <w:spacing w:after="0"/>
        <w:jc w:val="both"/>
        <w:rPr>
          <w:rFonts w:ascii="Arial" w:hAnsi="Arial" w:cs="Arial"/>
          <w:sz w:val="20"/>
          <w:szCs w:val="20"/>
        </w:rPr>
      </w:pPr>
    </w:p>
    <w:p w14:paraId="2A90746E" w14:textId="77777777" w:rsidR="000E1FA7" w:rsidRPr="00EF29F2" w:rsidRDefault="000E1FA7" w:rsidP="000E1FA7">
      <w:pPr>
        <w:pStyle w:val="Odstavekseznama"/>
        <w:numPr>
          <w:ilvl w:val="0"/>
          <w:numId w:val="61"/>
        </w:numPr>
        <w:spacing w:after="0"/>
        <w:ind w:left="357" w:hanging="357"/>
        <w:jc w:val="both"/>
        <w:rPr>
          <w:rFonts w:ascii="Arial" w:hAnsi="Arial" w:cs="Arial"/>
          <w:b/>
          <w:sz w:val="20"/>
          <w:szCs w:val="20"/>
        </w:rPr>
      </w:pPr>
      <w:r w:rsidRPr="00EF29F2">
        <w:rPr>
          <w:rFonts w:ascii="Arial" w:hAnsi="Arial" w:cs="Arial"/>
          <w:b/>
          <w:sz w:val="20"/>
          <w:szCs w:val="20"/>
        </w:rPr>
        <w:t>Sistemski model – sodelovanje s ključnimi deležniki na področju zaposlitvene rehabilitacije</w:t>
      </w:r>
    </w:p>
    <w:p w14:paraId="47AE807E" w14:textId="77777777" w:rsidR="006B5A0F" w:rsidRPr="00EF29F2" w:rsidRDefault="006B5A0F" w:rsidP="000E1FA7">
      <w:pPr>
        <w:pStyle w:val="Odstavekseznama"/>
        <w:spacing w:after="0"/>
        <w:ind w:left="0"/>
        <w:jc w:val="both"/>
        <w:rPr>
          <w:rFonts w:ascii="Arial" w:hAnsi="Arial" w:cs="Arial"/>
          <w:sz w:val="20"/>
          <w:szCs w:val="20"/>
        </w:rPr>
      </w:pPr>
    </w:p>
    <w:p w14:paraId="02CF583C" w14:textId="7E8B7904" w:rsidR="000E1FA7" w:rsidRPr="00EF29F2" w:rsidRDefault="000E1FA7" w:rsidP="000E1FA7">
      <w:pPr>
        <w:pStyle w:val="Odstavekseznama"/>
        <w:spacing w:after="0"/>
        <w:ind w:left="0"/>
        <w:jc w:val="both"/>
        <w:rPr>
          <w:rFonts w:ascii="Arial" w:hAnsi="Arial" w:cs="Arial"/>
          <w:bCs/>
          <w:sz w:val="20"/>
          <w:szCs w:val="20"/>
        </w:rPr>
      </w:pPr>
      <w:r w:rsidRPr="00EF29F2">
        <w:rPr>
          <w:rFonts w:ascii="Arial" w:hAnsi="Arial" w:cs="Arial"/>
          <w:sz w:val="20"/>
          <w:szCs w:val="20"/>
        </w:rPr>
        <w:t xml:space="preserve">Naloga </w:t>
      </w:r>
      <w:r w:rsidRPr="00EF29F2">
        <w:rPr>
          <w:rFonts w:ascii="Arial" w:hAnsi="Arial" w:cs="Arial"/>
          <w:bCs/>
          <w:sz w:val="20"/>
          <w:szCs w:val="20"/>
        </w:rPr>
        <w:t>Sistemski model je bila v letu 2021 sestavljena iz naslednjih ciljnih aktivnosti:</w:t>
      </w:r>
    </w:p>
    <w:p w14:paraId="6778B915" w14:textId="5E49AE92" w:rsidR="000E1FA7" w:rsidRPr="00EF29F2" w:rsidRDefault="000E1FA7" w:rsidP="000E1FA7">
      <w:pPr>
        <w:pStyle w:val="Odstavekseznama"/>
        <w:numPr>
          <w:ilvl w:val="0"/>
          <w:numId w:val="62"/>
        </w:numPr>
        <w:spacing w:after="0"/>
        <w:jc w:val="both"/>
        <w:rPr>
          <w:rFonts w:ascii="Arial" w:hAnsi="Arial" w:cs="Arial"/>
          <w:bCs/>
          <w:sz w:val="20"/>
          <w:szCs w:val="20"/>
        </w:rPr>
      </w:pPr>
      <w:r w:rsidRPr="00EF29F2">
        <w:rPr>
          <w:rFonts w:ascii="Arial" w:hAnsi="Arial" w:cs="Arial"/>
          <w:bCs/>
          <w:sz w:val="20"/>
          <w:szCs w:val="20"/>
        </w:rPr>
        <w:t xml:space="preserve">Sodelovanje v komisiji za prilagoditev delovnih mest kot določa ZZRZI po </w:t>
      </w:r>
      <w:r w:rsidR="00207984" w:rsidRPr="00EF29F2">
        <w:rPr>
          <w:rFonts w:ascii="Arial" w:hAnsi="Arial" w:cs="Arial"/>
          <w:bCs/>
          <w:sz w:val="20"/>
          <w:szCs w:val="20"/>
        </w:rPr>
        <w:t>šestem</w:t>
      </w:r>
      <w:r w:rsidRPr="00EF29F2">
        <w:rPr>
          <w:rFonts w:ascii="Arial" w:hAnsi="Arial" w:cs="Arial"/>
          <w:bCs/>
          <w:sz w:val="20"/>
          <w:szCs w:val="20"/>
        </w:rPr>
        <w:t xml:space="preserve">. odstavku 72. člena »Sklad obravnava prejeto vlogo skupaj s predstavnikom Inštituta in ministrstva, pristojnega za invalidsko varstvo, na obravnavo povabi tudi izvajalca ZR, ki je izdelal načrt prilagoditve.« V letu 2021 so sodelovali pri obravnavi 34 vlog na Skladu. </w:t>
      </w:r>
    </w:p>
    <w:p w14:paraId="1D6138D2" w14:textId="77777777" w:rsidR="000E1FA7" w:rsidRPr="00EF29F2" w:rsidRDefault="000E1FA7" w:rsidP="000E1FA7">
      <w:pPr>
        <w:numPr>
          <w:ilvl w:val="0"/>
          <w:numId w:val="62"/>
        </w:numPr>
        <w:spacing w:after="0"/>
        <w:jc w:val="both"/>
        <w:rPr>
          <w:rFonts w:ascii="Arial" w:hAnsi="Arial" w:cs="Arial"/>
          <w:bCs/>
          <w:sz w:val="20"/>
          <w:szCs w:val="20"/>
        </w:rPr>
      </w:pPr>
      <w:r w:rsidRPr="00EF29F2">
        <w:rPr>
          <w:rFonts w:ascii="Arial" w:hAnsi="Arial" w:cs="Arial"/>
          <w:bCs/>
          <w:sz w:val="20"/>
          <w:szCs w:val="20"/>
        </w:rPr>
        <w:t>Sodelovanje pri strokovnih izobraževanjih ZIZRS (letni koledar izobraževanj, priprava izobraževanj), naloga po ZZRZI, 3. odstavek 9. člena: »Strokovna izobraževanja s področja zaposlitvene rehabilitacije izvaja Združenje izvajalcev zaposlitvene rehabilitacije v Republiki Sloveniji (v nadaljnjem besedilu: Združenje), pri izvajanju izobraževanj pa sodeluje tudi Inštitut.«</w:t>
      </w:r>
    </w:p>
    <w:p w14:paraId="6DC7A898" w14:textId="77777777" w:rsidR="00207984" w:rsidRPr="00EF29F2" w:rsidRDefault="00207984" w:rsidP="000E1FA7">
      <w:pPr>
        <w:spacing w:after="0"/>
        <w:jc w:val="both"/>
        <w:rPr>
          <w:rFonts w:ascii="Arial" w:hAnsi="Arial" w:cs="Arial"/>
          <w:bCs/>
          <w:sz w:val="20"/>
          <w:szCs w:val="20"/>
        </w:rPr>
      </w:pPr>
    </w:p>
    <w:p w14:paraId="35CD80C5" w14:textId="35BEA4DE" w:rsidR="000E1FA7" w:rsidRPr="00EF29F2" w:rsidRDefault="000E1FA7" w:rsidP="000E1FA7">
      <w:pPr>
        <w:spacing w:after="0"/>
        <w:jc w:val="both"/>
        <w:rPr>
          <w:rFonts w:ascii="Arial" w:hAnsi="Arial" w:cs="Arial"/>
          <w:bCs/>
          <w:sz w:val="20"/>
          <w:szCs w:val="20"/>
        </w:rPr>
      </w:pPr>
      <w:r w:rsidRPr="00EF29F2">
        <w:rPr>
          <w:rFonts w:ascii="Arial" w:hAnsi="Arial" w:cs="Arial"/>
          <w:bCs/>
          <w:sz w:val="20"/>
          <w:szCs w:val="20"/>
        </w:rPr>
        <w:t>Izvedeno je bilo 6 seminarjev, od tega pet enodnevnih in eno dvodnevno izobraževanje (</w:t>
      </w:r>
      <w:proofErr w:type="spellStart"/>
      <w:r w:rsidRPr="00EF29F2">
        <w:rPr>
          <w:rFonts w:ascii="Arial" w:hAnsi="Arial" w:cs="Arial"/>
          <w:bCs/>
          <w:sz w:val="20"/>
          <w:szCs w:val="20"/>
        </w:rPr>
        <w:t>Rehadnevi</w:t>
      </w:r>
      <w:proofErr w:type="spellEnd"/>
      <w:r w:rsidRPr="00EF29F2">
        <w:rPr>
          <w:rFonts w:ascii="Arial" w:hAnsi="Arial" w:cs="Arial"/>
          <w:bCs/>
          <w:sz w:val="20"/>
          <w:szCs w:val="20"/>
        </w:rPr>
        <w:t xml:space="preserve"> 2021). </w:t>
      </w:r>
    </w:p>
    <w:p w14:paraId="27D1CD0D" w14:textId="77777777" w:rsidR="000E1FA7" w:rsidRPr="00EF29F2" w:rsidRDefault="000E1FA7" w:rsidP="000E1FA7">
      <w:pPr>
        <w:spacing w:after="0"/>
        <w:jc w:val="both"/>
        <w:rPr>
          <w:rFonts w:ascii="Arial" w:hAnsi="Arial" w:cs="Arial"/>
          <w:bCs/>
          <w:i/>
          <w:iCs/>
          <w:sz w:val="20"/>
          <w:szCs w:val="20"/>
        </w:rPr>
      </w:pPr>
    </w:p>
    <w:p w14:paraId="36B42A24" w14:textId="06C57161" w:rsidR="000E1FA7" w:rsidRPr="00EF29F2" w:rsidRDefault="000E1FA7" w:rsidP="00013E0F">
      <w:pPr>
        <w:spacing w:after="0"/>
        <w:jc w:val="both"/>
        <w:rPr>
          <w:rFonts w:ascii="Arial" w:hAnsi="Arial" w:cs="Arial"/>
          <w:bCs/>
          <w:sz w:val="20"/>
          <w:szCs w:val="20"/>
        </w:rPr>
      </w:pPr>
      <w:r w:rsidRPr="00EF29F2">
        <w:rPr>
          <w:rFonts w:ascii="Arial" w:hAnsi="Arial" w:cs="Arial"/>
          <w:bCs/>
          <w:sz w:val="20"/>
          <w:szCs w:val="20"/>
        </w:rPr>
        <w:t>Izvedli so tudi šest strokovnih/intervizijskih srečanj za izvajalce zaposlitvene rehabilitacije:</w:t>
      </w:r>
    </w:p>
    <w:p w14:paraId="38C16652" w14:textId="2C353D36" w:rsidR="000E1FA7" w:rsidRPr="00EF29F2" w:rsidRDefault="000E1FA7" w:rsidP="00013E0F">
      <w:pPr>
        <w:numPr>
          <w:ilvl w:val="0"/>
          <w:numId w:val="62"/>
        </w:numPr>
        <w:spacing w:after="0"/>
        <w:jc w:val="both"/>
        <w:rPr>
          <w:rFonts w:ascii="Arial" w:hAnsi="Arial" w:cs="Arial"/>
          <w:bCs/>
          <w:sz w:val="20"/>
          <w:szCs w:val="20"/>
        </w:rPr>
      </w:pPr>
      <w:r w:rsidRPr="00EF29F2">
        <w:rPr>
          <w:rFonts w:ascii="Arial" w:hAnsi="Arial" w:cs="Arial"/>
          <w:bCs/>
          <w:sz w:val="20"/>
          <w:szCs w:val="20"/>
        </w:rPr>
        <w:t xml:space="preserve">18. februarja je potekala prva </w:t>
      </w:r>
      <w:proofErr w:type="spellStart"/>
      <w:r w:rsidRPr="00EF29F2">
        <w:rPr>
          <w:rFonts w:ascii="Arial" w:hAnsi="Arial" w:cs="Arial"/>
          <w:bCs/>
          <w:sz w:val="20"/>
          <w:szCs w:val="20"/>
        </w:rPr>
        <w:t>intervizija</w:t>
      </w:r>
      <w:proofErr w:type="spellEnd"/>
      <w:r w:rsidRPr="00EF29F2">
        <w:rPr>
          <w:rFonts w:ascii="Arial" w:hAnsi="Arial" w:cs="Arial"/>
          <w:bCs/>
          <w:sz w:val="20"/>
          <w:szCs w:val="20"/>
        </w:rPr>
        <w:t>, na kateri so obravnavali primere prehodov med nezaposljivostjo, zaščitno in podporno zaposlitvijo. Dodatno so izvedli še predstavitev Smernic za sprejem, prekinitev in ponovno vključevanje v storitve ZR in predstavitev tirolskega projekta »</w:t>
      </w:r>
      <w:proofErr w:type="spellStart"/>
      <w:r w:rsidRPr="00EF29F2">
        <w:rPr>
          <w:rFonts w:ascii="Arial" w:hAnsi="Arial" w:cs="Arial"/>
          <w:bCs/>
          <w:sz w:val="20"/>
          <w:szCs w:val="20"/>
        </w:rPr>
        <w:t>Mittendrin</w:t>
      </w:r>
      <w:proofErr w:type="spellEnd"/>
      <w:r w:rsidRPr="00EF29F2">
        <w:rPr>
          <w:rFonts w:ascii="Arial" w:hAnsi="Arial" w:cs="Arial"/>
          <w:bCs/>
          <w:sz w:val="20"/>
          <w:szCs w:val="20"/>
        </w:rPr>
        <w:t xml:space="preserve">« za vključevanje nezaposljivih na trg dela. Po predstavitvah je potekala tudi diskusija o navedenih vprašanjih. </w:t>
      </w:r>
    </w:p>
    <w:p w14:paraId="6E7F16F3" w14:textId="4BBB0E06" w:rsidR="000E1FA7" w:rsidRPr="00EF29F2" w:rsidRDefault="000E1FA7" w:rsidP="00013E0F">
      <w:pPr>
        <w:numPr>
          <w:ilvl w:val="0"/>
          <w:numId w:val="62"/>
        </w:numPr>
        <w:spacing w:after="0"/>
        <w:jc w:val="both"/>
        <w:rPr>
          <w:rFonts w:ascii="Arial" w:hAnsi="Arial" w:cs="Arial"/>
          <w:bCs/>
          <w:sz w:val="20"/>
          <w:szCs w:val="20"/>
        </w:rPr>
      </w:pPr>
      <w:r w:rsidRPr="00EF29F2">
        <w:rPr>
          <w:rFonts w:ascii="Arial" w:hAnsi="Arial" w:cs="Arial"/>
          <w:bCs/>
          <w:sz w:val="20"/>
          <w:szCs w:val="20"/>
        </w:rPr>
        <w:lastRenderedPageBreak/>
        <w:t xml:space="preserve">23. februarja je potekala druga </w:t>
      </w:r>
      <w:proofErr w:type="spellStart"/>
      <w:r w:rsidRPr="00EF29F2">
        <w:rPr>
          <w:rFonts w:ascii="Arial" w:hAnsi="Arial" w:cs="Arial"/>
          <w:bCs/>
          <w:sz w:val="20"/>
          <w:szCs w:val="20"/>
        </w:rPr>
        <w:t>intervizija</w:t>
      </w:r>
      <w:proofErr w:type="spellEnd"/>
      <w:r w:rsidRPr="00EF29F2">
        <w:rPr>
          <w:rFonts w:ascii="Arial" w:hAnsi="Arial" w:cs="Arial"/>
          <w:bCs/>
          <w:sz w:val="20"/>
          <w:szCs w:val="20"/>
        </w:rPr>
        <w:t xml:space="preserve"> s predstavitvijo </w:t>
      </w:r>
      <w:r w:rsidR="00E26C60" w:rsidRPr="00EF29F2">
        <w:rPr>
          <w:rFonts w:ascii="Arial" w:hAnsi="Arial" w:cs="Arial"/>
          <w:bCs/>
          <w:sz w:val="20"/>
          <w:szCs w:val="20"/>
        </w:rPr>
        <w:tab/>
        <w:t xml:space="preserve">Zakon o socialnem vključevanju invalidov (Uradni list RS, št. 30/18, 196/21 – </w:t>
      </w:r>
      <w:proofErr w:type="spellStart"/>
      <w:r w:rsidR="00E26C60" w:rsidRPr="00EF29F2">
        <w:rPr>
          <w:rFonts w:ascii="Arial" w:hAnsi="Arial" w:cs="Arial"/>
          <w:bCs/>
          <w:sz w:val="20"/>
          <w:szCs w:val="20"/>
        </w:rPr>
        <w:t>ZDOsk</w:t>
      </w:r>
      <w:proofErr w:type="spellEnd"/>
      <w:r w:rsidR="00E26C60" w:rsidRPr="00EF29F2">
        <w:rPr>
          <w:rFonts w:ascii="Arial" w:hAnsi="Arial" w:cs="Arial"/>
          <w:bCs/>
          <w:sz w:val="20"/>
          <w:szCs w:val="20"/>
        </w:rPr>
        <w:t xml:space="preserve"> in 206/21 – ZDUPŠOP) (v nadaljevanju: ZSVI)</w:t>
      </w:r>
      <w:r w:rsidRPr="00EF29F2">
        <w:rPr>
          <w:rFonts w:ascii="Arial" w:hAnsi="Arial" w:cs="Arial"/>
          <w:bCs/>
          <w:sz w:val="20"/>
          <w:szCs w:val="20"/>
        </w:rPr>
        <w:t xml:space="preserve">. Predvsem se je izpostavila problematika »kopičenja« statusov po različnih zakonih in dilema vrstnega reda pridobivanja statusov. V nadaljevanju so predstavili strokovno nalogo RCZR Smernice pri napotovanju invalidov k delodajalcem in kasnejšemu spremljanju odzivov zaposlenih invalidov. </w:t>
      </w:r>
    </w:p>
    <w:p w14:paraId="1CA06D34" w14:textId="1E003409" w:rsidR="000E1FA7" w:rsidRPr="00EF29F2" w:rsidRDefault="000E1FA7" w:rsidP="00013E0F">
      <w:pPr>
        <w:numPr>
          <w:ilvl w:val="0"/>
          <w:numId w:val="62"/>
        </w:numPr>
        <w:spacing w:after="0"/>
        <w:jc w:val="both"/>
        <w:rPr>
          <w:rFonts w:ascii="Arial" w:hAnsi="Arial" w:cs="Arial"/>
          <w:bCs/>
          <w:sz w:val="20"/>
          <w:szCs w:val="20"/>
        </w:rPr>
      </w:pPr>
      <w:r w:rsidRPr="00EF29F2">
        <w:rPr>
          <w:rFonts w:ascii="Arial" w:hAnsi="Arial" w:cs="Arial"/>
          <w:bCs/>
          <w:sz w:val="20"/>
          <w:szCs w:val="20"/>
        </w:rPr>
        <w:t xml:space="preserve">6. aprila so izvedli intervizijsko srečanje na temo zaposlitvena rehabilitacija, standardi storitev in zaposlovanje oseb z motnjami avtističnega spektra. Predstavili so raziskavo, ki so jo izvedli v okviru razvojne naloge. </w:t>
      </w:r>
    </w:p>
    <w:p w14:paraId="518A205B" w14:textId="6E7D6ABC" w:rsidR="000E1FA7" w:rsidRPr="00EF29F2" w:rsidRDefault="000E1FA7" w:rsidP="00013E0F">
      <w:pPr>
        <w:numPr>
          <w:ilvl w:val="0"/>
          <w:numId w:val="62"/>
        </w:numPr>
        <w:spacing w:after="0"/>
        <w:jc w:val="both"/>
        <w:rPr>
          <w:rFonts w:ascii="Arial" w:hAnsi="Arial" w:cs="Arial"/>
          <w:bCs/>
          <w:kern w:val="24"/>
          <w:sz w:val="20"/>
          <w:szCs w:val="20"/>
        </w:rPr>
      </w:pPr>
      <w:r w:rsidRPr="00EF29F2">
        <w:rPr>
          <w:rFonts w:ascii="Arial" w:hAnsi="Arial" w:cs="Arial"/>
          <w:bCs/>
          <w:sz w:val="20"/>
          <w:szCs w:val="20"/>
        </w:rPr>
        <w:t>3. in 10. junija so izvedli dve strokovni srečanji v živo z rehabilitacijskimi svetovalci, na katerih so jim predstavili nalogo iz preteklega leta »</w:t>
      </w:r>
      <w:r w:rsidRPr="00EF29F2">
        <w:rPr>
          <w:rFonts w:ascii="Arial" w:hAnsi="Arial" w:cs="Arial"/>
          <w:bCs/>
          <w:kern w:val="24"/>
          <w:sz w:val="20"/>
          <w:szCs w:val="20"/>
        </w:rPr>
        <w:t>Smernice za vključevanje, prekinitev in zaključevanje storitev zaposlitvene rehabilitacije«. Ob tem so izvedli tudi razgovor o aktualni situaciji v zaposlitveni rehabilitaciji, predvsem povezani s COVID-19 epidemijo in njenim vplivom na zaposlitveno rehabilitacijo.</w:t>
      </w:r>
    </w:p>
    <w:p w14:paraId="3B08334D" w14:textId="707512B1" w:rsidR="000E1FA7" w:rsidRPr="00EF29F2" w:rsidRDefault="000E1FA7" w:rsidP="00013E0F">
      <w:pPr>
        <w:numPr>
          <w:ilvl w:val="0"/>
          <w:numId w:val="62"/>
        </w:numPr>
        <w:spacing w:after="0"/>
        <w:jc w:val="both"/>
        <w:rPr>
          <w:rFonts w:ascii="Arial" w:hAnsi="Arial" w:cs="Arial"/>
          <w:bCs/>
          <w:sz w:val="20"/>
          <w:szCs w:val="20"/>
        </w:rPr>
      </w:pPr>
      <w:r w:rsidRPr="00EF29F2">
        <w:rPr>
          <w:rFonts w:ascii="Arial" w:hAnsi="Arial" w:cs="Arial"/>
          <w:bCs/>
          <w:sz w:val="20"/>
          <w:szCs w:val="20"/>
        </w:rPr>
        <w:t xml:space="preserve">8. septembra so izvedli tudi strokovno srečanje v obliki okrogle mize, na temo izvajanja Standardov storitev zaposlitvene rehabilitacije. Srečanje z diskutanti je potekalo v živo, gledalci pa so se priključili na </w:t>
      </w:r>
      <w:r w:rsidR="00013E0F" w:rsidRPr="00EF29F2">
        <w:rPr>
          <w:rFonts w:ascii="Arial" w:hAnsi="Arial" w:cs="Arial"/>
          <w:bCs/>
          <w:sz w:val="20"/>
          <w:szCs w:val="20"/>
        </w:rPr>
        <w:t>ZOOM</w:t>
      </w:r>
      <w:r w:rsidRPr="00EF29F2">
        <w:rPr>
          <w:rFonts w:ascii="Arial" w:hAnsi="Arial" w:cs="Arial"/>
          <w:bCs/>
          <w:sz w:val="20"/>
          <w:szCs w:val="20"/>
        </w:rPr>
        <w:t>-u</w:t>
      </w:r>
      <w:r w:rsidR="00013E0F" w:rsidRPr="00EF29F2">
        <w:rPr>
          <w:rFonts w:ascii="Arial" w:hAnsi="Arial" w:cs="Arial"/>
          <w:bCs/>
          <w:sz w:val="20"/>
          <w:szCs w:val="20"/>
        </w:rPr>
        <w:t>.</w:t>
      </w:r>
    </w:p>
    <w:p w14:paraId="44A4EE8F" w14:textId="66ED73EB" w:rsidR="000E1FA7" w:rsidRPr="00EF29F2" w:rsidRDefault="000E1FA7" w:rsidP="000E1FA7">
      <w:pPr>
        <w:spacing w:after="0"/>
        <w:jc w:val="both"/>
        <w:rPr>
          <w:rFonts w:ascii="Arial" w:hAnsi="Arial" w:cs="Arial"/>
          <w:bCs/>
          <w:sz w:val="20"/>
          <w:szCs w:val="20"/>
        </w:rPr>
      </w:pPr>
      <w:r w:rsidRPr="00EF29F2">
        <w:rPr>
          <w:rFonts w:ascii="Arial" w:hAnsi="Arial" w:cs="Arial"/>
          <w:bCs/>
          <w:sz w:val="20"/>
          <w:szCs w:val="20"/>
        </w:rPr>
        <w:t>Sodelovali so tudi na strokovnih srečanjih v slovenskih in evropskih organizacijah (posveti, konference in podobni dogodki), kjer so predstavljali naloge RCZR z namenom osveščanja strokovne in širše javnosti.</w:t>
      </w:r>
    </w:p>
    <w:p w14:paraId="0660B8C6" w14:textId="77777777" w:rsidR="000E1FA7" w:rsidRPr="00EF29F2" w:rsidRDefault="000E1FA7" w:rsidP="000E1FA7">
      <w:pPr>
        <w:pStyle w:val="Odstavekseznama"/>
        <w:tabs>
          <w:tab w:val="left" w:pos="284"/>
        </w:tabs>
        <w:spacing w:after="0"/>
        <w:ind w:left="0"/>
        <w:jc w:val="both"/>
        <w:rPr>
          <w:rFonts w:ascii="Arial" w:hAnsi="Arial" w:cs="Arial"/>
          <w:b/>
          <w:bCs/>
          <w:sz w:val="20"/>
          <w:szCs w:val="20"/>
        </w:rPr>
      </w:pPr>
    </w:p>
    <w:p w14:paraId="479D28B8" w14:textId="77777777" w:rsidR="000E1FA7" w:rsidRPr="00EF29F2" w:rsidRDefault="000E1FA7" w:rsidP="000E1FA7">
      <w:pPr>
        <w:pStyle w:val="Odstavekseznama"/>
        <w:numPr>
          <w:ilvl w:val="0"/>
          <w:numId w:val="63"/>
        </w:numPr>
        <w:tabs>
          <w:tab w:val="left" w:pos="284"/>
        </w:tabs>
        <w:spacing w:after="0"/>
        <w:jc w:val="both"/>
        <w:rPr>
          <w:rFonts w:ascii="Arial" w:hAnsi="Arial" w:cs="Arial"/>
          <w:b/>
          <w:bCs/>
          <w:sz w:val="20"/>
          <w:szCs w:val="20"/>
        </w:rPr>
      </w:pPr>
      <w:r w:rsidRPr="00EF29F2">
        <w:rPr>
          <w:rFonts w:ascii="Arial" w:hAnsi="Arial" w:cs="Arial"/>
          <w:b/>
          <w:bCs/>
          <w:sz w:val="20"/>
          <w:szCs w:val="20"/>
        </w:rPr>
        <w:t>Evalvacija zaposlitvene rehabilitacije</w:t>
      </w:r>
    </w:p>
    <w:p w14:paraId="732FFBCC" w14:textId="3B964309" w:rsidR="000E1FA7" w:rsidRPr="00EF29F2" w:rsidRDefault="000E1FA7" w:rsidP="000E1FA7">
      <w:pPr>
        <w:spacing w:after="0"/>
        <w:jc w:val="both"/>
        <w:rPr>
          <w:rFonts w:ascii="Arial" w:hAnsi="Arial" w:cs="Arial"/>
          <w:sz w:val="20"/>
          <w:szCs w:val="20"/>
        </w:rPr>
      </w:pPr>
      <w:r w:rsidRPr="00EF29F2">
        <w:rPr>
          <w:rFonts w:ascii="Arial" w:hAnsi="Arial" w:cs="Arial"/>
          <w:sz w:val="20"/>
          <w:szCs w:val="20"/>
        </w:rPr>
        <w:t xml:space="preserve">Izvedba evalvacije zaposlitvene rehabilitacije je potekala v skladu z določili </w:t>
      </w:r>
      <w:r w:rsidRPr="00EF29F2">
        <w:rPr>
          <w:rFonts w:ascii="Arial" w:hAnsi="Arial" w:cs="Arial"/>
          <w:i/>
          <w:sz w:val="20"/>
          <w:szCs w:val="20"/>
        </w:rPr>
        <w:t>Standardov storitev zaposlitvene rehabilitacije</w:t>
      </w:r>
      <w:r w:rsidRPr="00EF29F2">
        <w:rPr>
          <w:rFonts w:ascii="Arial" w:hAnsi="Arial" w:cs="Arial"/>
          <w:sz w:val="20"/>
          <w:szCs w:val="20"/>
        </w:rPr>
        <w:t xml:space="preserve">. </w:t>
      </w:r>
      <w:bookmarkStart w:id="18" w:name="_Hlk503445632"/>
      <w:r w:rsidRPr="00EF29F2">
        <w:rPr>
          <w:rFonts w:ascii="Arial" w:hAnsi="Arial" w:cs="Arial"/>
          <w:sz w:val="20"/>
          <w:szCs w:val="20"/>
        </w:rPr>
        <w:t xml:space="preserve">Spremljanje izvajanja </w:t>
      </w:r>
      <w:r w:rsidR="00574D76">
        <w:rPr>
          <w:rFonts w:ascii="Arial" w:hAnsi="Arial" w:cs="Arial"/>
          <w:sz w:val="20"/>
          <w:szCs w:val="20"/>
        </w:rPr>
        <w:t xml:space="preserve">zaposlitvene rehabilitacije (v nadaljevanju: </w:t>
      </w:r>
      <w:r w:rsidRPr="00EF29F2">
        <w:rPr>
          <w:rFonts w:ascii="Arial" w:hAnsi="Arial" w:cs="Arial"/>
          <w:sz w:val="20"/>
          <w:szCs w:val="20"/>
        </w:rPr>
        <w:t>ZR</w:t>
      </w:r>
      <w:r w:rsidR="00574D76">
        <w:rPr>
          <w:rFonts w:ascii="Arial" w:hAnsi="Arial" w:cs="Arial"/>
          <w:sz w:val="20"/>
          <w:szCs w:val="20"/>
        </w:rPr>
        <w:t>)</w:t>
      </w:r>
      <w:r w:rsidRPr="00EF29F2">
        <w:rPr>
          <w:rFonts w:ascii="Arial" w:hAnsi="Arial" w:cs="Arial"/>
          <w:sz w:val="20"/>
          <w:szCs w:val="20"/>
        </w:rPr>
        <w:t xml:space="preserve"> </w:t>
      </w:r>
      <w:r w:rsidRPr="00CA4568">
        <w:rPr>
          <w:rFonts w:ascii="Arial" w:hAnsi="Arial" w:cs="Arial"/>
          <w:sz w:val="20"/>
          <w:szCs w:val="20"/>
        </w:rPr>
        <w:t xml:space="preserve">je pomembno z vidika ugotavljanja trendov pri izvajanju storitev ter reševanja morebitnih problemov oziroma prenosa dobrih praks. </w:t>
      </w:r>
      <w:bookmarkEnd w:id="18"/>
      <w:r w:rsidRPr="00CA4568">
        <w:rPr>
          <w:rFonts w:ascii="Arial" w:hAnsi="Arial" w:cs="Arial"/>
          <w:sz w:val="20"/>
          <w:szCs w:val="20"/>
        </w:rPr>
        <w:t xml:space="preserve">Letno evalvacijo ZR </w:t>
      </w:r>
      <w:proofErr w:type="spellStart"/>
      <w:r w:rsidRPr="00CA4568">
        <w:rPr>
          <w:rFonts w:ascii="Arial" w:hAnsi="Arial" w:cs="Arial"/>
          <w:sz w:val="20"/>
          <w:szCs w:val="20"/>
        </w:rPr>
        <w:t>izvaja</w:t>
      </w:r>
      <w:r w:rsidR="0053616D" w:rsidRPr="00EF29F2">
        <w:rPr>
          <w:rFonts w:ascii="Arial" w:hAnsi="Arial" w:cs="Arial"/>
          <w:sz w:val="20"/>
          <w:szCs w:val="20"/>
        </w:rPr>
        <w:t>J</w:t>
      </w:r>
      <w:r w:rsidRPr="00EF29F2">
        <w:rPr>
          <w:rFonts w:ascii="Arial" w:hAnsi="Arial" w:cs="Arial"/>
          <w:sz w:val="20"/>
          <w:szCs w:val="20"/>
        </w:rPr>
        <w:t>o</w:t>
      </w:r>
      <w:proofErr w:type="spellEnd"/>
      <w:r w:rsidRPr="00EF29F2">
        <w:rPr>
          <w:rFonts w:ascii="Arial" w:hAnsi="Arial" w:cs="Arial"/>
          <w:sz w:val="20"/>
          <w:szCs w:val="20"/>
        </w:rPr>
        <w:t xml:space="preserve"> že od samih začetkov ZR (2006). Tekom koncesijskih obdobij so ugotavljali, da se je na določenih področ</w:t>
      </w:r>
      <w:r w:rsidR="0053616D" w:rsidRPr="00EF29F2">
        <w:rPr>
          <w:rFonts w:ascii="Arial" w:hAnsi="Arial" w:cs="Arial"/>
          <w:sz w:val="20"/>
          <w:szCs w:val="20"/>
        </w:rPr>
        <w:t>jih</w:t>
      </w:r>
      <w:r w:rsidRPr="00EF29F2">
        <w:rPr>
          <w:rFonts w:ascii="Arial" w:hAnsi="Arial" w:cs="Arial"/>
          <w:sz w:val="20"/>
          <w:szCs w:val="20"/>
        </w:rPr>
        <w:t xml:space="preserve"> izvajanje storitev ZR stabiliziralo, zato je smiselno, da »stabilna« področja spremlja</w:t>
      </w:r>
      <w:r w:rsidR="0053616D" w:rsidRPr="00EF29F2">
        <w:rPr>
          <w:rFonts w:ascii="Arial" w:hAnsi="Arial" w:cs="Arial"/>
          <w:sz w:val="20"/>
          <w:szCs w:val="20"/>
        </w:rPr>
        <w:t>j</w:t>
      </w:r>
      <w:r w:rsidRPr="00EF29F2">
        <w:rPr>
          <w:rFonts w:ascii="Arial" w:hAnsi="Arial" w:cs="Arial"/>
          <w:sz w:val="20"/>
          <w:szCs w:val="20"/>
        </w:rPr>
        <w:t>o obdobno, oziroma pred začetkom novega koncesijskega obdobja, saj so ugotovitve evalvacij dobra podlaga za morebitne spremembe v procesu zaposlitvene rehabilitacije. Določena področja pa je smiselno spremljati na letni ravni.</w:t>
      </w:r>
    </w:p>
    <w:p w14:paraId="12DBC2F7" w14:textId="77777777" w:rsidR="000E1FA7" w:rsidRPr="00EF29F2" w:rsidRDefault="000E1FA7" w:rsidP="000E1FA7">
      <w:pPr>
        <w:spacing w:after="0"/>
        <w:ind w:left="360"/>
        <w:jc w:val="both"/>
        <w:rPr>
          <w:rFonts w:ascii="Arial" w:hAnsi="Arial" w:cs="Arial"/>
          <w:sz w:val="20"/>
          <w:szCs w:val="20"/>
        </w:rPr>
      </w:pPr>
    </w:p>
    <w:p w14:paraId="13D328F8" w14:textId="6759DC9C" w:rsidR="000E1FA7" w:rsidRPr="00EF29F2" w:rsidRDefault="000E1FA7" w:rsidP="000E1FA7">
      <w:pPr>
        <w:spacing w:after="0"/>
        <w:jc w:val="both"/>
        <w:rPr>
          <w:rFonts w:ascii="Arial" w:hAnsi="Arial" w:cs="Arial"/>
          <w:sz w:val="20"/>
          <w:szCs w:val="20"/>
        </w:rPr>
      </w:pPr>
      <w:r w:rsidRPr="00EF29F2">
        <w:rPr>
          <w:rFonts w:ascii="Arial" w:hAnsi="Arial" w:cs="Arial"/>
          <w:sz w:val="20"/>
          <w:szCs w:val="20"/>
        </w:rPr>
        <w:t xml:space="preserve">V letu 2021, ki je obenem tudi začetek novega koncesijskega obdobja, so v sodelovanju z MDDSZ, ZRSZ in ZIZRS postavili kazalnike, ki bodo koristni za spremljanje izvajanja ZR v novem koncesijskem obdobju. Osredotočili so se na spremljanje strukture in obsega dela članov strokovnih timov, mreže delodajalcev, zadovoljstva uporabnikov in strokovnih delavcev, strokovno udejstvovanje, sodelovanje z lokalnim okoljem, izvajanje storitev, izidi iz ZR, odločbe o zaposljivosti, kakovost življenja in ostale smiselne kazalnike, v skladu z dogovorom z navedenimi institucijami. Posodobili so vprašalnik za izvajalce ZR in </w:t>
      </w:r>
      <w:proofErr w:type="spellStart"/>
      <w:r w:rsidRPr="00EF29F2">
        <w:rPr>
          <w:rFonts w:ascii="Arial" w:hAnsi="Arial" w:cs="Arial"/>
          <w:sz w:val="20"/>
          <w:szCs w:val="20"/>
        </w:rPr>
        <w:t>napotitelja</w:t>
      </w:r>
      <w:proofErr w:type="spellEnd"/>
      <w:r w:rsidRPr="00EF29F2">
        <w:rPr>
          <w:rFonts w:ascii="Arial" w:hAnsi="Arial" w:cs="Arial"/>
          <w:sz w:val="20"/>
          <w:szCs w:val="20"/>
        </w:rPr>
        <w:t xml:space="preserve"> </w:t>
      </w:r>
      <w:r w:rsidR="00893821">
        <w:rPr>
          <w:rFonts w:ascii="Arial" w:hAnsi="Arial" w:cs="Arial"/>
          <w:sz w:val="20"/>
          <w:szCs w:val="20"/>
        </w:rPr>
        <w:t xml:space="preserve">Zavoda Republike Slovenije za zaposlovanje (v nadaljevanju: </w:t>
      </w:r>
      <w:r w:rsidRPr="00EF29F2">
        <w:rPr>
          <w:rFonts w:ascii="Arial" w:hAnsi="Arial" w:cs="Arial"/>
          <w:sz w:val="20"/>
          <w:szCs w:val="20"/>
        </w:rPr>
        <w:t>ZRSZ</w:t>
      </w:r>
      <w:r w:rsidR="00893821">
        <w:rPr>
          <w:rFonts w:ascii="Arial" w:hAnsi="Arial" w:cs="Arial"/>
          <w:sz w:val="20"/>
          <w:szCs w:val="20"/>
        </w:rPr>
        <w:t>)</w:t>
      </w:r>
      <w:r w:rsidRPr="00EF29F2">
        <w:rPr>
          <w:rFonts w:ascii="Arial" w:hAnsi="Arial" w:cs="Arial"/>
          <w:sz w:val="20"/>
          <w:szCs w:val="20"/>
        </w:rPr>
        <w:t xml:space="preserve"> ter za zadovoljstvo uporabnikov ZR po končani rehabilitacijski oceni (storitev B) in po končani ZR. </w:t>
      </w:r>
    </w:p>
    <w:p w14:paraId="26D75E27" w14:textId="77777777" w:rsidR="000E1FA7" w:rsidRPr="00EF29F2" w:rsidRDefault="000E1FA7" w:rsidP="000E1FA7">
      <w:pPr>
        <w:spacing w:after="0"/>
        <w:jc w:val="both"/>
        <w:rPr>
          <w:rFonts w:ascii="Arial" w:hAnsi="Arial" w:cs="Arial"/>
          <w:sz w:val="20"/>
          <w:szCs w:val="20"/>
        </w:rPr>
      </w:pPr>
    </w:p>
    <w:p w14:paraId="2F43D084" w14:textId="77777777" w:rsidR="000E1FA7" w:rsidRPr="00EF29F2" w:rsidRDefault="000E1FA7" w:rsidP="000E1FA7">
      <w:pPr>
        <w:numPr>
          <w:ilvl w:val="0"/>
          <w:numId w:val="64"/>
        </w:numPr>
        <w:tabs>
          <w:tab w:val="left" w:pos="284"/>
        </w:tabs>
        <w:spacing w:after="0"/>
        <w:ind w:left="357" w:hanging="357"/>
        <w:contextualSpacing/>
        <w:jc w:val="both"/>
        <w:rPr>
          <w:rFonts w:ascii="Arial" w:hAnsi="Arial" w:cs="Arial"/>
          <w:b/>
          <w:sz w:val="20"/>
          <w:szCs w:val="20"/>
        </w:rPr>
      </w:pPr>
      <w:r w:rsidRPr="00EF29F2">
        <w:rPr>
          <w:rFonts w:ascii="Arial" w:hAnsi="Arial" w:cs="Arial"/>
          <w:b/>
          <w:sz w:val="20"/>
          <w:szCs w:val="20"/>
        </w:rPr>
        <w:t>Analiza strokovnega dela v zaposlitvenih centrih</w:t>
      </w:r>
    </w:p>
    <w:p w14:paraId="57A32354" w14:textId="77777777" w:rsidR="000E1FA7" w:rsidRPr="00EF29F2" w:rsidRDefault="000E1FA7" w:rsidP="000E1FA7">
      <w:pPr>
        <w:tabs>
          <w:tab w:val="left" w:pos="284"/>
        </w:tabs>
        <w:spacing w:after="0"/>
        <w:jc w:val="both"/>
        <w:rPr>
          <w:rFonts w:ascii="Arial" w:hAnsi="Arial" w:cs="Arial"/>
          <w:bCs/>
          <w:sz w:val="20"/>
          <w:szCs w:val="20"/>
        </w:rPr>
      </w:pPr>
    </w:p>
    <w:p w14:paraId="288F4361" w14:textId="4A9F8A3F" w:rsidR="000E1FA7" w:rsidRPr="00EF29F2" w:rsidRDefault="000E1FA7" w:rsidP="000E1FA7">
      <w:pPr>
        <w:tabs>
          <w:tab w:val="left" w:pos="284"/>
        </w:tabs>
        <w:spacing w:after="0"/>
        <w:jc w:val="both"/>
        <w:rPr>
          <w:rFonts w:ascii="Arial" w:hAnsi="Arial" w:cs="Arial"/>
          <w:bCs/>
          <w:sz w:val="20"/>
          <w:szCs w:val="20"/>
        </w:rPr>
      </w:pPr>
      <w:r w:rsidRPr="00EF29F2">
        <w:rPr>
          <w:rFonts w:ascii="Arial" w:hAnsi="Arial" w:cs="Arial"/>
          <w:bCs/>
          <w:sz w:val="20"/>
          <w:szCs w:val="20"/>
        </w:rPr>
        <w:t xml:space="preserve">Naloga je bila namenjena pregledu dela strokovnih delavcev v zaposlitvenih centrih, ki delajo z zaposlenimi invalidi na zaščitenih delovnih mestih. Analizo so izvedli na podlagi ankete za delodajalce, ankete za strokovne delavce in sodelavce ter ankete za zaposlene invalide. </w:t>
      </w:r>
    </w:p>
    <w:p w14:paraId="65877DBC" w14:textId="77777777" w:rsidR="003850EA" w:rsidRPr="00EF29F2" w:rsidRDefault="003850EA" w:rsidP="000E1FA7">
      <w:pPr>
        <w:tabs>
          <w:tab w:val="left" w:pos="284"/>
        </w:tabs>
        <w:spacing w:after="0"/>
        <w:jc w:val="both"/>
        <w:rPr>
          <w:rFonts w:ascii="Arial" w:hAnsi="Arial" w:cs="Arial"/>
          <w:bCs/>
          <w:sz w:val="20"/>
          <w:szCs w:val="20"/>
        </w:rPr>
      </w:pPr>
    </w:p>
    <w:p w14:paraId="1B18AF5D" w14:textId="007885CD" w:rsidR="000E1FA7" w:rsidRPr="00EF29F2" w:rsidRDefault="000E1FA7" w:rsidP="000E1FA7">
      <w:pPr>
        <w:tabs>
          <w:tab w:val="left" w:pos="284"/>
        </w:tabs>
        <w:spacing w:after="0"/>
        <w:jc w:val="both"/>
        <w:rPr>
          <w:rFonts w:ascii="Arial" w:hAnsi="Arial" w:cs="Arial"/>
          <w:bCs/>
          <w:sz w:val="20"/>
          <w:szCs w:val="20"/>
        </w:rPr>
      </w:pPr>
      <w:r w:rsidRPr="00EF29F2">
        <w:rPr>
          <w:rFonts w:ascii="Arial" w:hAnsi="Arial" w:cs="Arial"/>
          <w:bCs/>
          <w:sz w:val="20"/>
          <w:szCs w:val="20"/>
        </w:rPr>
        <w:t xml:space="preserve">Podatki o zaposlenih v zaposlitvenih centrih so obetavni, primerjalno je bilo namreč v letu 2017 glede na leto 2020 v zaposlitvenih centrih 22 % več zaposlenih. Pri večini zaposlenih invalidov z leti delovna učinkovitost ne napreduje, njihova izobraženost je predvsem vezana na poklicno izobrazbo, tudi starostna struktura je neugodna, naraščajo bolniške odsotnosti. Prisotne so tudi težave pri poslovanju zaposlitvenih centrov. Nadomestna izpolnitev kvote se za zaposlitvene centre kot možnost poslovanja uporablja le v zelo majhni meri. Zaposlitveni centri sodelujejo tudi z zunanjimi institucijami, predvsem z izvajalci zaposlitvene rehabilitacijo, Zavodom za zaposlovanje, medicino dela, prometa in športa ter </w:t>
      </w:r>
      <w:r w:rsidR="00666410" w:rsidRPr="00EF29F2">
        <w:rPr>
          <w:rFonts w:ascii="Arial" w:hAnsi="Arial" w:cs="Arial"/>
          <w:bCs/>
          <w:sz w:val="20"/>
          <w:szCs w:val="20"/>
        </w:rPr>
        <w:t xml:space="preserve">Zavod za pokojninsko in invalidsko zavarovanje Slovenije (v nadaljevanju: </w:t>
      </w:r>
      <w:r w:rsidRPr="00EF29F2">
        <w:rPr>
          <w:rFonts w:ascii="Arial" w:hAnsi="Arial" w:cs="Arial"/>
          <w:bCs/>
          <w:sz w:val="20"/>
          <w:szCs w:val="20"/>
        </w:rPr>
        <w:t>ZPIZ</w:t>
      </w:r>
      <w:r w:rsidR="00666410" w:rsidRPr="00EF29F2">
        <w:rPr>
          <w:rFonts w:ascii="Arial" w:hAnsi="Arial" w:cs="Arial"/>
          <w:bCs/>
          <w:sz w:val="20"/>
          <w:szCs w:val="20"/>
        </w:rPr>
        <w:t>)</w:t>
      </w:r>
      <w:r w:rsidRPr="00EF29F2">
        <w:rPr>
          <w:rFonts w:ascii="Arial" w:hAnsi="Arial" w:cs="Arial"/>
          <w:bCs/>
          <w:sz w:val="20"/>
          <w:szCs w:val="20"/>
        </w:rPr>
        <w:t xml:space="preserve">. Večina zaposlenih v </w:t>
      </w:r>
      <w:r w:rsidRPr="00EF29F2">
        <w:rPr>
          <w:rFonts w:ascii="Arial" w:hAnsi="Arial" w:cs="Arial"/>
          <w:bCs/>
          <w:sz w:val="20"/>
          <w:szCs w:val="20"/>
        </w:rPr>
        <w:lastRenderedPageBreak/>
        <w:t>ZC izpolnjuje obveznosti do izobraževanja, kot ga nalaga zakonodaja. Svoje delo ocenjujejo zaposleni strokovni delavci in sodelavci kot zelo pozitivno.</w:t>
      </w:r>
    </w:p>
    <w:p w14:paraId="1D0C556F" w14:textId="77777777" w:rsidR="000E1FA7" w:rsidRPr="00EF29F2" w:rsidRDefault="000E1FA7" w:rsidP="000E1FA7">
      <w:pPr>
        <w:spacing w:after="0"/>
        <w:jc w:val="both"/>
        <w:rPr>
          <w:rFonts w:ascii="Arial" w:hAnsi="Arial" w:cs="Arial"/>
          <w:color w:val="000000"/>
          <w:sz w:val="20"/>
          <w:szCs w:val="20"/>
          <w:lang w:eastAsia="en-US"/>
        </w:rPr>
      </w:pPr>
      <w:r w:rsidRPr="00EF29F2">
        <w:rPr>
          <w:rFonts w:ascii="Arial" w:hAnsi="Arial" w:cs="Arial"/>
          <w:bCs/>
          <w:sz w:val="20"/>
          <w:szCs w:val="20"/>
        </w:rPr>
        <w:t xml:space="preserve">Pri invalidih prevladuje nastanek invalidnosti na podlagi bolezni. </w:t>
      </w:r>
      <w:r w:rsidRPr="00EF29F2">
        <w:rPr>
          <w:rFonts w:ascii="Arial" w:hAnsi="Arial" w:cs="Arial"/>
          <w:bCs/>
          <w:color w:val="000000"/>
          <w:sz w:val="20"/>
          <w:szCs w:val="20"/>
        </w:rPr>
        <w:t xml:space="preserve">Največji delež zaposlenih invalidov (cca ¼) ima težave zaradi bolezni kostno-mišičnega sistema, sledijo  (cca. 1/5)  </w:t>
      </w:r>
      <w:r w:rsidRPr="00EF29F2">
        <w:rPr>
          <w:rFonts w:ascii="Arial" w:hAnsi="Arial" w:cs="Arial"/>
          <w:color w:val="000000"/>
          <w:sz w:val="20"/>
          <w:szCs w:val="20"/>
        </w:rPr>
        <w:t xml:space="preserve">težave v duševnem zdravju (psihične težave), 1/10 jih ima motnje v duševnem razvoju (lažja motnja v duševnem razvoju). Sledi gibalna oviranost (na primer </w:t>
      </w:r>
      <w:proofErr w:type="spellStart"/>
      <w:r w:rsidRPr="00EF29F2">
        <w:rPr>
          <w:rFonts w:ascii="Arial" w:hAnsi="Arial" w:cs="Arial"/>
          <w:color w:val="000000"/>
          <w:sz w:val="20"/>
          <w:szCs w:val="20"/>
        </w:rPr>
        <w:t>paraplegija</w:t>
      </w:r>
      <w:proofErr w:type="spellEnd"/>
      <w:r w:rsidRPr="00EF29F2">
        <w:rPr>
          <w:rFonts w:ascii="Arial" w:hAnsi="Arial" w:cs="Arial"/>
          <w:color w:val="000000"/>
          <w:sz w:val="20"/>
          <w:szCs w:val="20"/>
        </w:rPr>
        <w:t xml:space="preserve">, mišična </w:t>
      </w:r>
      <w:proofErr w:type="spellStart"/>
      <w:r w:rsidRPr="00EF29F2">
        <w:rPr>
          <w:rFonts w:ascii="Arial" w:hAnsi="Arial" w:cs="Arial"/>
          <w:color w:val="000000"/>
          <w:sz w:val="20"/>
          <w:szCs w:val="20"/>
        </w:rPr>
        <w:t>distrofija</w:t>
      </w:r>
      <w:proofErr w:type="spellEnd"/>
      <w:r w:rsidRPr="00EF29F2">
        <w:rPr>
          <w:rFonts w:ascii="Arial" w:hAnsi="Arial" w:cs="Arial"/>
          <w:color w:val="000000"/>
          <w:sz w:val="20"/>
          <w:szCs w:val="20"/>
        </w:rPr>
        <w:t>, cerebralna paraliza …), slepota ali slabovidnost, kronične bolezni dihal (na primer alergije, astma, bronhitis …) ter gluhota ali naglušnost. Sladkorno bolezen (diabetes) ima 4 % zaposlenih invalidov. Sledijo še srčno žilne-bolezni (kap/infarkt) 3 % ter rakava obolenja 2 %. 96 % invalidov navaja strokovno pomoč v zaposlitvenem centru, več kot 90 % jih je zadovoljnih s strokovno podporo. Večinoma potrebujejo pomoč in podporo pri tem, kako čim bolje opraviti delo. V skoraj 70 % so delovna mesta invalidov popolnoma prilagojena njihovim potrebam.</w:t>
      </w:r>
    </w:p>
    <w:p w14:paraId="7D364435" w14:textId="77777777" w:rsidR="000E1FA7" w:rsidRPr="00EF29F2" w:rsidRDefault="000E1FA7" w:rsidP="000E1FA7">
      <w:pPr>
        <w:spacing w:after="0"/>
        <w:jc w:val="both"/>
        <w:rPr>
          <w:rFonts w:ascii="Arial" w:hAnsi="Arial" w:cs="Arial"/>
          <w:color w:val="000000"/>
          <w:sz w:val="20"/>
          <w:szCs w:val="20"/>
        </w:rPr>
      </w:pPr>
    </w:p>
    <w:p w14:paraId="25E3B0FF" w14:textId="22B26286" w:rsidR="000E1FA7" w:rsidRPr="00EF29F2" w:rsidRDefault="000E1FA7" w:rsidP="00D15ADF">
      <w:pPr>
        <w:pStyle w:val="Odstavekseznama"/>
        <w:numPr>
          <w:ilvl w:val="0"/>
          <w:numId w:val="64"/>
        </w:numPr>
        <w:spacing w:after="0"/>
        <w:ind w:left="284" w:hanging="284"/>
        <w:jc w:val="both"/>
        <w:rPr>
          <w:rFonts w:ascii="Arial" w:hAnsi="Arial" w:cs="Arial"/>
          <w:b/>
          <w:sz w:val="20"/>
          <w:szCs w:val="20"/>
        </w:rPr>
      </w:pPr>
      <w:r w:rsidRPr="00EF29F2">
        <w:rPr>
          <w:rFonts w:ascii="Arial" w:hAnsi="Arial" w:cs="Arial"/>
          <w:b/>
          <w:sz w:val="20"/>
          <w:szCs w:val="20"/>
        </w:rPr>
        <w:t>Večletna evalvacija stroškov in koristi zaposlovanja invalidov v invalidskih podjetjih in zaposlitvenih centrih</w:t>
      </w:r>
    </w:p>
    <w:p w14:paraId="7889756E" w14:textId="77777777" w:rsidR="00D15ADF" w:rsidRPr="00EF29F2" w:rsidRDefault="00D15ADF" w:rsidP="000E1FA7">
      <w:pPr>
        <w:spacing w:after="0"/>
        <w:jc w:val="both"/>
        <w:rPr>
          <w:rFonts w:ascii="Arial" w:hAnsi="Arial" w:cs="Arial"/>
          <w:bCs/>
          <w:sz w:val="20"/>
          <w:szCs w:val="20"/>
        </w:rPr>
      </w:pPr>
    </w:p>
    <w:p w14:paraId="2B09F756" w14:textId="19EF6FE3" w:rsidR="000E1FA7" w:rsidRPr="00EF29F2" w:rsidRDefault="000E1FA7" w:rsidP="000E1FA7">
      <w:pPr>
        <w:spacing w:after="0"/>
        <w:jc w:val="both"/>
        <w:rPr>
          <w:rFonts w:ascii="Arial" w:hAnsi="Arial" w:cs="Arial"/>
          <w:bCs/>
          <w:sz w:val="20"/>
          <w:szCs w:val="20"/>
        </w:rPr>
      </w:pPr>
      <w:r w:rsidRPr="00EF29F2">
        <w:rPr>
          <w:rFonts w:ascii="Arial" w:hAnsi="Arial" w:cs="Arial"/>
          <w:bCs/>
          <w:sz w:val="20"/>
          <w:szCs w:val="20"/>
        </w:rPr>
        <w:t>V nalogi so pregledali stroške in koristi zaposlovanja invalidov v invalidskih podjetjih in zaposlitvenih centrih za večletno obdobje. Podlaga za nalogo je bila že opravljena analiza, ki so jo pripravili v letu 2013 »Večletna analiza stroškov in koristi financiranja zaposlitvene rehabilitacije in zaposlovanja invalidov v invalidskih podjetjih in zaposlitvenih centrih«, ki je bila pripravljena na podatkih za obdobje 2008-2012.</w:t>
      </w:r>
    </w:p>
    <w:p w14:paraId="11A42219" w14:textId="77777777" w:rsidR="003850EA" w:rsidRPr="00EF29F2" w:rsidRDefault="003850EA" w:rsidP="000E1FA7">
      <w:pPr>
        <w:spacing w:after="0"/>
        <w:jc w:val="both"/>
        <w:rPr>
          <w:rFonts w:ascii="Arial" w:hAnsi="Arial" w:cs="Arial"/>
          <w:bCs/>
          <w:sz w:val="20"/>
          <w:szCs w:val="20"/>
        </w:rPr>
      </w:pPr>
    </w:p>
    <w:p w14:paraId="386269C5" w14:textId="05B6FFA6" w:rsidR="000E1FA7" w:rsidRPr="00EF29F2" w:rsidRDefault="000E1FA7" w:rsidP="000E1FA7">
      <w:pPr>
        <w:spacing w:after="0"/>
        <w:jc w:val="both"/>
        <w:rPr>
          <w:rFonts w:ascii="Arial" w:hAnsi="Arial" w:cs="Arial"/>
          <w:bCs/>
          <w:sz w:val="20"/>
          <w:szCs w:val="20"/>
          <w:lang w:eastAsia="en-US"/>
        </w:rPr>
      </w:pPr>
      <w:r w:rsidRPr="00EF29F2">
        <w:rPr>
          <w:rFonts w:ascii="Arial" w:hAnsi="Arial" w:cs="Arial"/>
          <w:bCs/>
          <w:sz w:val="20"/>
          <w:szCs w:val="20"/>
        </w:rPr>
        <w:t>V tokratni analizi so zaradi aktualnosti preverili zadnje finančne podatke za petletno razdobje 2016-2020 (leta 2016, 2017, 2018, 2019 in 2020). Ugotovili so, da je financiranje invalidskih podjetij in zaposlitvenih centrov stroškovno pozitivno glede na primerjavo stroškov, ki nastanejo, če so invalidi brezposelni.</w:t>
      </w:r>
    </w:p>
    <w:p w14:paraId="32808801" w14:textId="77777777" w:rsidR="000E1FA7" w:rsidRPr="00EF29F2" w:rsidRDefault="000E1FA7" w:rsidP="000E1FA7">
      <w:pPr>
        <w:pStyle w:val="Odstavekseznama"/>
        <w:spacing w:after="0"/>
        <w:jc w:val="both"/>
        <w:rPr>
          <w:rFonts w:ascii="Arial" w:hAnsi="Arial" w:cs="Arial"/>
          <w:b/>
          <w:sz w:val="20"/>
          <w:szCs w:val="20"/>
        </w:rPr>
      </w:pPr>
    </w:p>
    <w:p w14:paraId="07EE5540" w14:textId="587A2878" w:rsidR="000E1FA7" w:rsidRPr="00EF29F2" w:rsidRDefault="000E1FA7" w:rsidP="00D15ADF">
      <w:pPr>
        <w:pStyle w:val="Odstavekseznama"/>
        <w:numPr>
          <w:ilvl w:val="0"/>
          <w:numId w:val="64"/>
        </w:numPr>
        <w:spacing w:after="0"/>
        <w:ind w:left="284" w:hanging="284"/>
        <w:jc w:val="both"/>
        <w:rPr>
          <w:rFonts w:ascii="Arial" w:hAnsi="Arial" w:cs="Arial"/>
          <w:b/>
          <w:bCs/>
          <w:color w:val="000000"/>
          <w:sz w:val="20"/>
          <w:szCs w:val="20"/>
        </w:rPr>
      </w:pPr>
      <w:r w:rsidRPr="00EF29F2">
        <w:rPr>
          <w:rFonts w:ascii="Arial" w:hAnsi="Arial" w:cs="Arial"/>
          <w:b/>
          <w:sz w:val="20"/>
          <w:szCs w:val="20"/>
        </w:rPr>
        <w:t>Izkušnje</w:t>
      </w:r>
      <w:r w:rsidRPr="00EF29F2">
        <w:rPr>
          <w:rFonts w:ascii="Arial" w:hAnsi="Arial" w:cs="Arial"/>
          <w:b/>
          <w:bCs/>
          <w:color w:val="000000"/>
          <w:sz w:val="20"/>
          <w:szCs w:val="20"/>
        </w:rPr>
        <w:t xml:space="preserve"> izvajalcev zaposlitvene rehabilitacije pri delu z osebami MAS</w:t>
      </w:r>
    </w:p>
    <w:p w14:paraId="616F6107" w14:textId="77777777" w:rsidR="00D15ADF" w:rsidRPr="00EF29F2" w:rsidRDefault="00D15ADF" w:rsidP="00D15ADF">
      <w:pPr>
        <w:spacing w:after="0"/>
        <w:jc w:val="both"/>
        <w:rPr>
          <w:rFonts w:ascii="Arial" w:hAnsi="Arial" w:cs="Arial"/>
          <w:b/>
          <w:bCs/>
          <w:color w:val="000000"/>
          <w:sz w:val="20"/>
          <w:szCs w:val="20"/>
        </w:rPr>
      </w:pPr>
    </w:p>
    <w:p w14:paraId="5D492548" w14:textId="29EC4588" w:rsidR="000E1FA7" w:rsidRPr="00EF29F2" w:rsidRDefault="000E1FA7" w:rsidP="000E1FA7">
      <w:pPr>
        <w:spacing w:after="0"/>
        <w:jc w:val="both"/>
        <w:rPr>
          <w:rFonts w:ascii="Arial" w:hAnsi="Arial" w:cs="Arial"/>
          <w:sz w:val="20"/>
          <w:szCs w:val="20"/>
        </w:rPr>
      </w:pPr>
      <w:r w:rsidRPr="00EF29F2">
        <w:rPr>
          <w:rFonts w:ascii="Arial" w:hAnsi="Arial" w:cs="Arial"/>
          <w:sz w:val="20"/>
          <w:szCs w:val="20"/>
        </w:rPr>
        <w:t xml:space="preserve">Število otrok z motnjami avtističnega spektra narašča in vedno več odraslih z MAS se vključuje v ZR. Med izvajalci ZR se pojavljajo vedno večje potrebe po sistematičnih in strukturiranih usmeritvah pri zaposlovanju oseb s posameznimi ovirami/boleznimi, zbranih na enem mestu. Že v evalvaciji zaposlitvene rehabilitacije v letu 2019 so ugotavljali, da se kaže smiselnost razvoja specifičnih (pod)programov za posamezne ciljne skupine, ki se vključujejo v storitve zaposlitvene rehabilitacije – med njimi so tudi osebe z MAS, ravno zaradi potrebe po posebni obravnavi, kar bi predstavljalo kvalitetnejšo obravnavo. Strokovno-razvojna naloga je bila namenjena poenotenju osnovnih izhodišč pri delu z osebami z MAS in oblikovanju doktrine dela za te osebe. Obenem naloga predstavlja tudi nadaljevanje naloge iz leta 2018 – to je priročnik Smernice za zaposlovanje oseb z MAS. V letu 2021 so izvedli raziskavo, pri kateri so sodelovali izvajalci zaposlitvene rehabilitacije. Pridobili so tudi primere dobrih praks pri zaposlovanju in reševanju zaposlitvene problematike oseb z MAS. </w:t>
      </w:r>
    </w:p>
    <w:p w14:paraId="5A281B5D" w14:textId="77777777" w:rsidR="000E1FA7" w:rsidRPr="00EF29F2" w:rsidRDefault="000E1FA7" w:rsidP="000E1FA7">
      <w:pPr>
        <w:spacing w:after="0"/>
        <w:jc w:val="both"/>
        <w:rPr>
          <w:rFonts w:ascii="Arial" w:hAnsi="Arial" w:cs="Arial"/>
          <w:color w:val="000000"/>
          <w:sz w:val="20"/>
          <w:szCs w:val="20"/>
        </w:rPr>
      </w:pPr>
    </w:p>
    <w:p w14:paraId="4FAEA151" w14:textId="77777777" w:rsidR="000E1FA7" w:rsidRPr="00EF29F2" w:rsidRDefault="000E1FA7" w:rsidP="00D15ADF">
      <w:pPr>
        <w:pStyle w:val="Odstavekseznama"/>
        <w:numPr>
          <w:ilvl w:val="0"/>
          <w:numId w:val="64"/>
        </w:numPr>
        <w:spacing w:after="0"/>
        <w:ind w:left="357" w:hanging="357"/>
        <w:jc w:val="both"/>
        <w:rPr>
          <w:rFonts w:ascii="Arial" w:hAnsi="Arial" w:cs="Arial"/>
          <w:b/>
          <w:sz w:val="20"/>
          <w:szCs w:val="20"/>
        </w:rPr>
      </w:pPr>
      <w:r w:rsidRPr="00EF29F2">
        <w:rPr>
          <w:rFonts w:ascii="Arial" w:hAnsi="Arial" w:cs="Arial"/>
          <w:b/>
          <w:sz w:val="20"/>
          <w:szCs w:val="20"/>
        </w:rPr>
        <w:t xml:space="preserve">Sistem kakovosti </w:t>
      </w:r>
      <w:proofErr w:type="spellStart"/>
      <w:r w:rsidRPr="00EF29F2">
        <w:rPr>
          <w:rFonts w:ascii="Arial" w:hAnsi="Arial" w:cs="Arial"/>
          <w:b/>
          <w:sz w:val="20"/>
          <w:szCs w:val="20"/>
        </w:rPr>
        <w:t>Equass</w:t>
      </w:r>
      <w:proofErr w:type="spellEnd"/>
      <w:r w:rsidRPr="00EF29F2">
        <w:rPr>
          <w:rFonts w:ascii="Arial" w:hAnsi="Arial" w:cs="Arial"/>
          <w:b/>
          <w:sz w:val="20"/>
          <w:szCs w:val="20"/>
        </w:rPr>
        <w:t xml:space="preserve"> </w:t>
      </w:r>
      <w:proofErr w:type="spellStart"/>
      <w:r w:rsidRPr="00EF29F2">
        <w:rPr>
          <w:rFonts w:ascii="Arial" w:hAnsi="Arial" w:cs="Arial"/>
          <w:b/>
          <w:sz w:val="20"/>
          <w:szCs w:val="20"/>
        </w:rPr>
        <w:t>Assurance</w:t>
      </w:r>
      <w:proofErr w:type="spellEnd"/>
    </w:p>
    <w:p w14:paraId="47B298BD" w14:textId="77777777" w:rsidR="00D41F62" w:rsidRPr="00EF29F2" w:rsidRDefault="00D41F62" w:rsidP="000E1FA7">
      <w:pPr>
        <w:spacing w:after="0"/>
        <w:jc w:val="both"/>
        <w:rPr>
          <w:rFonts w:ascii="Arial" w:hAnsi="Arial" w:cs="Arial"/>
          <w:bCs/>
          <w:sz w:val="20"/>
          <w:szCs w:val="20"/>
        </w:rPr>
      </w:pPr>
    </w:p>
    <w:p w14:paraId="25197CA3" w14:textId="77777777" w:rsidR="00D41F62" w:rsidRPr="00EF29F2" w:rsidRDefault="000E1FA7" w:rsidP="000E1FA7">
      <w:pPr>
        <w:spacing w:after="0"/>
        <w:jc w:val="both"/>
        <w:rPr>
          <w:rFonts w:ascii="Arial" w:hAnsi="Arial" w:cs="Arial"/>
          <w:sz w:val="20"/>
          <w:szCs w:val="20"/>
        </w:rPr>
      </w:pPr>
      <w:r w:rsidRPr="00EF29F2">
        <w:rPr>
          <w:rFonts w:ascii="Arial" w:hAnsi="Arial" w:cs="Arial"/>
          <w:bCs/>
          <w:sz w:val="20"/>
          <w:szCs w:val="20"/>
        </w:rPr>
        <w:t xml:space="preserve">Evropski certifikat kakovosti je razvila Evropska platforma za rehabilitacijo. </w:t>
      </w:r>
      <w:r w:rsidRPr="00EF29F2">
        <w:rPr>
          <w:rFonts w:ascii="Arial" w:hAnsi="Arial" w:cs="Arial"/>
          <w:sz w:val="20"/>
          <w:szCs w:val="20"/>
        </w:rPr>
        <w:t xml:space="preserve">Leta 2018 je pričel veljati prenovljen sistem kakovosti EQUASS </w:t>
      </w:r>
      <w:proofErr w:type="spellStart"/>
      <w:r w:rsidRPr="00EF29F2">
        <w:rPr>
          <w:rFonts w:ascii="Arial" w:hAnsi="Arial" w:cs="Arial"/>
          <w:sz w:val="20"/>
          <w:szCs w:val="20"/>
        </w:rPr>
        <w:t>Assurance</w:t>
      </w:r>
      <w:proofErr w:type="spellEnd"/>
      <w:r w:rsidRPr="00EF29F2">
        <w:rPr>
          <w:rFonts w:ascii="Arial" w:hAnsi="Arial" w:cs="Arial"/>
          <w:sz w:val="20"/>
          <w:szCs w:val="20"/>
        </w:rPr>
        <w:t xml:space="preserve">, zato je bil v obdobju  od 2018 do 2021 osrednji del strokovne naloge svetovanje izvajalcem ZR pri </w:t>
      </w:r>
      <w:proofErr w:type="spellStart"/>
      <w:r w:rsidRPr="00EF29F2">
        <w:rPr>
          <w:rFonts w:ascii="Arial" w:hAnsi="Arial" w:cs="Arial"/>
          <w:sz w:val="20"/>
          <w:szCs w:val="20"/>
        </w:rPr>
        <w:t>recertifikacijah</w:t>
      </w:r>
      <w:proofErr w:type="spellEnd"/>
      <w:r w:rsidRPr="00EF29F2">
        <w:rPr>
          <w:rFonts w:ascii="Arial" w:hAnsi="Arial" w:cs="Arial"/>
          <w:sz w:val="20"/>
          <w:szCs w:val="20"/>
        </w:rPr>
        <w:t xml:space="preserve"> glede uvajanja novosti. Glavne značilnosti prenovljenega sistema EQUASS </w:t>
      </w:r>
      <w:proofErr w:type="spellStart"/>
      <w:r w:rsidRPr="00EF29F2">
        <w:rPr>
          <w:rFonts w:ascii="Arial" w:hAnsi="Arial" w:cs="Arial"/>
          <w:sz w:val="20"/>
          <w:szCs w:val="20"/>
        </w:rPr>
        <w:t>Assurance</w:t>
      </w:r>
      <w:proofErr w:type="spellEnd"/>
      <w:r w:rsidRPr="00EF29F2">
        <w:rPr>
          <w:rFonts w:ascii="Arial" w:hAnsi="Arial" w:cs="Arial"/>
          <w:sz w:val="20"/>
          <w:szCs w:val="20"/>
        </w:rPr>
        <w:t xml:space="preserve"> so: </w:t>
      </w:r>
    </w:p>
    <w:p w14:paraId="0ACC908E" w14:textId="22C7A856" w:rsidR="00D41F62" w:rsidRPr="00EF29F2" w:rsidRDefault="000E1FA7" w:rsidP="00D41F62">
      <w:pPr>
        <w:numPr>
          <w:ilvl w:val="0"/>
          <w:numId w:val="62"/>
        </w:numPr>
        <w:spacing w:after="0"/>
        <w:jc w:val="both"/>
        <w:rPr>
          <w:rFonts w:ascii="Arial" w:hAnsi="Arial" w:cs="Arial"/>
          <w:sz w:val="20"/>
          <w:szCs w:val="20"/>
        </w:rPr>
      </w:pPr>
      <w:r w:rsidRPr="00EF29F2">
        <w:rPr>
          <w:rFonts w:ascii="Arial" w:hAnsi="Arial" w:cs="Arial"/>
          <w:sz w:val="20"/>
          <w:szCs w:val="20"/>
        </w:rPr>
        <w:t>(1) večja osredotočenost na uvajanje jasnih pristopov in rezultatov</w:t>
      </w:r>
      <w:r w:rsidR="00D41F62" w:rsidRPr="00EF29F2">
        <w:rPr>
          <w:rFonts w:ascii="Arial" w:hAnsi="Arial" w:cs="Arial"/>
          <w:sz w:val="20"/>
          <w:szCs w:val="20"/>
        </w:rPr>
        <w:t>;</w:t>
      </w:r>
    </w:p>
    <w:p w14:paraId="101FBD88" w14:textId="77777777" w:rsidR="00D41F62" w:rsidRPr="00EF29F2" w:rsidRDefault="000E1FA7" w:rsidP="00D41F62">
      <w:pPr>
        <w:numPr>
          <w:ilvl w:val="0"/>
          <w:numId w:val="62"/>
        </w:numPr>
        <w:spacing w:after="0"/>
        <w:jc w:val="both"/>
        <w:rPr>
          <w:rFonts w:ascii="Arial" w:hAnsi="Arial" w:cs="Arial"/>
          <w:sz w:val="20"/>
          <w:szCs w:val="20"/>
        </w:rPr>
      </w:pPr>
      <w:r w:rsidRPr="00EF29F2">
        <w:rPr>
          <w:rFonts w:ascii="Arial" w:hAnsi="Arial" w:cs="Arial"/>
          <w:sz w:val="20"/>
          <w:szCs w:val="20"/>
        </w:rPr>
        <w:t>(2) manj zahtev po pisnem dokazovanju izpolnjevanja zahtev in</w:t>
      </w:r>
      <w:r w:rsidR="00D41F62" w:rsidRPr="00EF29F2">
        <w:rPr>
          <w:rFonts w:ascii="Arial" w:hAnsi="Arial" w:cs="Arial"/>
          <w:sz w:val="20"/>
          <w:szCs w:val="20"/>
        </w:rPr>
        <w:t>;</w:t>
      </w:r>
    </w:p>
    <w:p w14:paraId="25CDCB39" w14:textId="77777777" w:rsidR="00D41F62" w:rsidRPr="00EF29F2" w:rsidRDefault="000E1FA7" w:rsidP="00D41F62">
      <w:pPr>
        <w:numPr>
          <w:ilvl w:val="0"/>
          <w:numId w:val="62"/>
        </w:numPr>
        <w:spacing w:after="0"/>
        <w:jc w:val="both"/>
        <w:rPr>
          <w:rFonts w:ascii="Arial" w:hAnsi="Arial" w:cs="Arial"/>
          <w:sz w:val="20"/>
          <w:szCs w:val="20"/>
        </w:rPr>
      </w:pPr>
      <w:r w:rsidRPr="00EF29F2">
        <w:rPr>
          <w:rFonts w:ascii="Arial" w:hAnsi="Arial" w:cs="Arial"/>
          <w:sz w:val="20"/>
          <w:szCs w:val="20"/>
        </w:rPr>
        <w:t xml:space="preserve">(3) obdobje veljavnosti certifikata se podaljša iz dveh na tri leta. </w:t>
      </w:r>
    </w:p>
    <w:p w14:paraId="796F74CB" w14:textId="7C821789" w:rsidR="000E1FA7" w:rsidRPr="00EF29F2" w:rsidRDefault="000E1FA7" w:rsidP="00D41F62">
      <w:pPr>
        <w:spacing w:after="0"/>
        <w:jc w:val="both"/>
        <w:rPr>
          <w:rFonts w:ascii="Arial" w:hAnsi="Arial" w:cs="Arial"/>
          <w:sz w:val="20"/>
          <w:szCs w:val="20"/>
        </w:rPr>
      </w:pPr>
      <w:r w:rsidRPr="00EF29F2">
        <w:rPr>
          <w:rFonts w:ascii="Arial" w:hAnsi="Arial" w:cs="Arial"/>
          <w:sz w:val="20"/>
          <w:szCs w:val="20"/>
        </w:rPr>
        <w:t>Nova obveznost je tudi priprava poročil o napredku na letni ravni (za prvo in drugo leto).</w:t>
      </w:r>
    </w:p>
    <w:p w14:paraId="43E07DD1" w14:textId="62FA0546" w:rsidR="000E1FA7" w:rsidRPr="00EF29F2" w:rsidRDefault="000E1FA7" w:rsidP="000E1FA7">
      <w:pPr>
        <w:spacing w:after="0"/>
        <w:jc w:val="both"/>
        <w:rPr>
          <w:rFonts w:ascii="Arial" w:hAnsi="Arial" w:cs="Arial"/>
          <w:sz w:val="20"/>
          <w:szCs w:val="20"/>
        </w:rPr>
      </w:pPr>
      <w:r w:rsidRPr="00EF29F2">
        <w:rPr>
          <w:rFonts w:ascii="Arial" w:hAnsi="Arial" w:cs="Arial"/>
          <w:sz w:val="20"/>
          <w:szCs w:val="20"/>
        </w:rPr>
        <w:t xml:space="preserve">V letu 2021 so sodelovali pri štirih </w:t>
      </w:r>
      <w:proofErr w:type="spellStart"/>
      <w:r w:rsidRPr="00EF29F2">
        <w:rPr>
          <w:rFonts w:ascii="Arial" w:hAnsi="Arial" w:cs="Arial"/>
          <w:sz w:val="20"/>
          <w:szCs w:val="20"/>
        </w:rPr>
        <w:t>recertifikacijah</w:t>
      </w:r>
      <w:proofErr w:type="spellEnd"/>
      <w:r w:rsidRPr="00EF29F2">
        <w:rPr>
          <w:rFonts w:ascii="Arial" w:hAnsi="Arial" w:cs="Arial"/>
          <w:sz w:val="20"/>
          <w:szCs w:val="20"/>
        </w:rPr>
        <w:t xml:space="preserve"> izvajalcev zaposlitvene rehabilitacije na nivoju </w:t>
      </w:r>
      <w:proofErr w:type="spellStart"/>
      <w:r w:rsidRPr="00EF29F2">
        <w:rPr>
          <w:rFonts w:ascii="Arial" w:hAnsi="Arial" w:cs="Arial"/>
          <w:sz w:val="20"/>
          <w:szCs w:val="20"/>
        </w:rPr>
        <w:t>Equass</w:t>
      </w:r>
      <w:proofErr w:type="spellEnd"/>
      <w:r w:rsidRPr="00EF29F2">
        <w:rPr>
          <w:rFonts w:ascii="Arial" w:hAnsi="Arial" w:cs="Arial"/>
          <w:sz w:val="20"/>
          <w:szCs w:val="20"/>
        </w:rPr>
        <w:t xml:space="preserve"> </w:t>
      </w:r>
      <w:proofErr w:type="spellStart"/>
      <w:r w:rsidRPr="00EF29F2">
        <w:rPr>
          <w:rFonts w:ascii="Arial" w:hAnsi="Arial" w:cs="Arial"/>
          <w:sz w:val="20"/>
          <w:szCs w:val="20"/>
        </w:rPr>
        <w:t>Assurance</w:t>
      </w:r>
      <w:proofErr w:type="spellEnd"/>
      <w:r w:rsidRPr="00EF29F2">
        <w:rPr>
          <w:rFonts w:ascii="Arial" w:hAnsi="Arial" w:cs="Arial"/>
          <w:sz w:val="20"/>
          <w:szCs w:val="20"/>
        </w:rPr>
        <w:t>.</w:t>
      </w:r>
    </w:p>
    <w:p w14:paraId="16478E53" w14:textId="77777777" w:rsidR="000E1FA7" w:rsidRPr="00EF29F2" w:rsidRDefault="000E1FA7" w:rsidP="000E1FA7">
      <w:pPr>
        <w:spacing w:after="0"/>
        <w:jc w:val="both"/>
        <w:rPr>
          <w:rFonts w:ascii="Arial" w:hAnsi="Arial" w:cs="Arial"/>
          <w:b/>
          <w:bCs/>
          <w:sz w:val="20"/>
          <w:szCs w:val="20"/>
        </w:rPr>
      </w:pPr>
    </w:p>
    <w:p w14:paraId="522BBFFF" w14:textId="6215E71A" w:rsidR="000E1FA7" w:rsidRPr="00EF29F2" w:rsidRDefault="00E26C60" w:rsidP="00D15ADF">
      <w:pPr>
        <w:pStyle w:val="Odstavekseznama"/>
        <w:numPr>
          <w:ilvl w:val="0"/>
          <w:numId w:val="64"/>
        </w:numPr>
        <w:spacing w:after="0"/>
        <w:ind w:left="284" w:hanging="284"/>
        <w:jc w:val="both"/>
        <w:rPr>
          <w:rFonts w:ascii="Arial" w:hAnsi="Arial" w:cs="Arial"/>
          <w:b/>
          <w:sz w:val="20"/>
          <w:szCs w:val="20"/>
        </w:rPr>
      </w:pPr>
      <w:r w:rsidRPr="00EF29F2">
        <w:rPr>
          <w:rFonts w:ascii="Arial" w:hAnsi="Arial" w:cs="Arial"/>
          <w:b/>
          <w:sz w:val="20"/>
          <w:szCs w:val="20"/>
        </w:rPr>
        <w:t>ZIMI</w:t>
      </w:r>
      <w:r w:rsidR="000E1FA7" w:rsidRPr="00EF29F2">
        <w:rPr>
          <w:rFonts w:ascii="Arial" w:hAnsi="Arial" w:cs="Arial"/>
          <w:b/>
          <w:sz w:val="20"/>
          <w:szCs w:val="20"/>
        </w:rPr>
        <w:t xml:space="preserve"> - Predlogi za posodobitev Pravilnika o tehničnih pripomočkih in prilagoditvi vozila ter izobraževanja za Upravne enote</w:t>
      </w:r>
    </w:p>
    <w:p w14:paraId="73717C2A" w14:textId="77777777" w:rsidR="000E1FA7" w:rsidRPr="00EF29F2" w:rsidRDefault="000E1FA7" w:rsidP="000E1FA7">
      <w:pPr>
        <w:spacing w:after="0"/>
        <w:ind w:left="360"/>
        <w:jc w:val="both"/>
        <w:rPr>
          <w:rFonts w:ascii="Arial" w:hAnsi="Arial" w:cs="Arial"/>
          <w:sz w:val="20"/>
          <w:szCs w:val="20"/>
        </w:rPr>
      </w:pPr>
    </w:p>
    <w:p w14:paraId="63B551FD" w14:textId="72CDB5F7" w:rsidR="000E1FA7" w:rsidRPr="00EF29F2" w:rsidRDefault="000E1FA7" w:rsidP="000E1FA7">
      <w:pPr>
        <w:spacing w:after="0"/>
        <w:jc w:val="both"/>
        <w:rPr>
          <w:rFonts w:ascii="Arial" w:hAnsi="Arial" w:cs="Arial"/>
          <w:sz w:val="20"/>
          <w:szCs w:val="20"/>
        </w:rPr>
      </w:pPr>
      <w:r w:rsidRPr="00EF29F2">
        <w:rPr>
          <w:rFonts w:ascii="Arial" w:hAnsi="Arial" w:cs="Arial"/>
          <w:sz w:val="20"/>
          <w:szCs w:val="20"/>
        </w:rPr>
        <w:t xml:space="preserve">V letu 2021 so pripravili program delavnice za izobraževanja upravnih enot ter predloge izboljšav Pravilnika o predelavah. Delavnice so izvedli v drugi polovici leta 2021 (september – december). </w:t>
      </w:r>
    </w:p>
    <w:p w14:paraId="7484C6EB" w14:textId="77777777" w:rsidR="00D41F62" w:rsidRPr="00EF29F2" w:rsidRDefault="00D41F62" w:rsidP="000E1FA7">
      <w:pPr>
        <w:spacing w:after="0"/>
        <w:jc w:val="both"/>
        <w:rPr>
          <w:rStyle w:val="Poudarek"/>
          <w:rFonts w:cs="Arial"/>
          <w:color w:val="000000" w:themeColor="text1"/>
          <w:szCs w:val="20"/>
        </w:rPr>
      </w:pPr>
    </w:p>
    <w:p w14:paraId="5B5DB05B" w14:textId="2D6F94B7" w:rsidR="000E1FA7" w:rsidRPr="00EF29F2" w:rsidRDefault="000E1FA7" w:rsidP="000E1FA7">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(URI </w:t>
      </w:r>
      <w:r w:rsidR="00EF29F2" w:rsidRPr="00EF29F2">
        <w:rPr>
          <w:rStyle w:val="Poudarek"/>
          <w:rFonts w:cs="Arial"/>
          <w:color w:val="000000" w:themeColor="text1"/>
          <w:szCs w:val="20"/>
        </w:rPr>
        <w:t>S</w:t>
      </w:r>
      <w:r w:rsidR="00EF29F2">
        <w:rPr>
          <w:rStyle w:val="Poudarek"/>
          <w:rFonts w:cs="Arial"/>
          <w:color w:val="000000" w:themeColor="text1"/>
          <w:szCs w:val="20"/>
        </w:rPr>
        <w:t>oča</w:t>
      </w:r>
      <w:r w:rsidRPr="00EF29F2">
        <w:rPr>
          <w:rStyle w:val="Poudarek"/>
          <w:rFonts w:cs="Arial"/>
          <w:b w:val="0"/>
          <w:bCs/>
          <w:color w:val="000000" w:themeColor="text1"/>
          <w:szCs w:val="20"/>
        </w:rPr>
        <w:t>, ukrep 1.2)</w:t>
      </w:r>
    </w:p>
    <w:p w14:paraId="71BD68A8" w14:textId="34BA95BB" w:rsidR="000E1FA7" w:rsidRPr="00EF29F2" w:rsidRDefault="000E1FA7" w:rsidP="00396B1C">
      <w:pPr>
        <w:spacing w:after="0"/>
        <w:jc w:val="both"/>
        <w:rPr>
          <w:rStyle w:val="Poudarek"/>
          <w:rFonts w:cs="Arial"/>
          <w:color w:val="000000" w:themeColor="text1"/>
          <w:szCs w:val="20"/>
        </w:rPr>
      </w:pPr>
    </w:p>
    <w:p w14:paraId="6C792C6E" w14:textId="6B6E03ED" w:rsidR="000D0A06" w:rsidRPr="00EF29F2" w:rsidRDefault="00D41F62" w:rsidP="000D0A06">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Poročajo tudi, da so </w:t>
      </w:r>
      <w:r w:rsidR="000D0A06" w:rsidRPr="00EF29F2">
        <w:rPr>
          <w:rStyle w:val="Poudarek"/>
          <w:rFonts w:cs="Arial"/>
          <w:b w:val="0"/>
          <w:bCs/>
          <w:color w:val="000000" w:themeColor="text1"/>
          <w:szCs w:val="20"/>
        </w:rPr>
        <w:t>v</w:t>
      </w:r>
      <w:r w:rsidRPr="00EF29F2">
        <w:rPr>
          <w:rStyle w:val="Poudarek"/>
          <w:rFonts w:cs="Arial"/>
          <w:b w:val="0"/>
          <w:bCs/>
          <w:color w:val="000000" w:themeColor="text1"/>
          <w:szCs w:val="20"/>
        </w:rPr>
        <w:t xml:space="preserve"> Razvojnem centru za zaposlitveno rehabilitacijo URI Soča</w:t>
      </w:r>
      <w:r w:rsidR="000D0A06"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 pripravili osnutek spletnega priročnika Smernice pri zaposlovanju oseb z MAS z dobrimi praksami in krajši priročnik/smernice za delodajalce s poudarkom na prilagoditvah. Pri pripravi priročnika so sodelovali z izvajalci zaposlitvene rehabilitacije in relevantnimi strokovnjaki oziroma ustanovami, specializiranimi za obravnavo oseb z MAS</w:t>
      </w:r>
      <w:r w:rsidR="000D0A06" w:rsidRPr="00EF29F2">
        <w:rPr>
          <w:rStyle w:val="Poudarek"/>
          <w:rFonts w:cs="Arial"/>
          <w:b w:val="0"/>
          <w:bCs/>
          <w:color w:val="000000" w:themeColor="text1"/>
          <w:szCs w:val="20"/>
        </w:rPr>
        <w:t xml:space="preserve">, </w:t>
      </w:r>
      <w:r w:rsidR="000D0A06" w:rsidRPr="00EF29F2">
        <w:rPr>
          <w:rStyle w:val="Poudarek"/>
          <w:rFonts w:cs="Arial"/>
          <w:color w:val="000000" w:themeColor="text1"/>
          <w:szCs w:val="20"/>
        </w:rPr>
        <w:t xml:space="preserve">(URI </w:t>
      </w:r>
      <w:r w:rsidR="00EF29F2">
        <w:rPr>
          <w:rStyle w:val="Poudarek"/>
          <w:rFonts w:cs="Arial"/>
          <w:color w:val="000000" w:themeColor="text1"/>
          <w:szCs w:val="20"/>
        </w:rPr>
        <w:t>Soča</w:t>
      </w:r>
      <w:r w:rsidR="000D0A06" w:rsidRPr="00EF29F2">
        <w:rPr>
          <w:rStyle w:val="Poudarek"/>
          <w:rFonts w:cs="Arial"/>
          <w:b w:val="0"/>
          <w:bCs/>
          <w:color w:val="000000" w:themeColor="text1"/>
          <w:szCs w:val="20"/>
        </w:rPr>
        <w:t xml:space="preserve"> ukrep 1.4)</w:t>
      </w:r>
    </w:p>
    <w:p w14:paraId="4B930C2E" w14:textId="77777777" w:rsidR="00D41F62" w:rsidRPr="00EF29F2" w:rsidRDefault="00D41F62" w:rsidP="00396B1C">
      <w:pPr>
        <w:spacing w:after="0"/>
        <w:jc w:val="both"/>
        <w:rPr>
          <w:rStyle w:val="Poudarek"/>
          <w:rFonts w:cs="Arial"/>
          <w:b w:val="0"/>
          <w:bCs/>
          <w:color w:val="000000" w:themeColor="text1"/>
          <w:szCs w:val="20"/>
        </w:rPr>
      </w:pPr>
    </w:p>
    <w:p w14:paraId="2C97AA6F" w14:textId="77777777" w:rsidR="00CF46D3" w:rsidRPr="00EF29F2" w:rsidRDefault="00CF46D3" w:rsidP="00CF46D3">
      <w:pPr>
        <w:spacing w:after="0"/>
        <w:rPr>
          <w:rStyle w:val="Poudarek"/>
          <w:rFonts w:cs="Arial"/>
          <w:color w:val="000000" w:themeColor="text1"/>
          <w:szCs w:val="20"/>
        </w:rPr>
      </w:pPr>
    </w:p>
    <w:p w14:paraId="51723492"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Dogodki </w:t>
      </w:r>
    </w:p>
    <w:p w14:paraId="2557B37C" w14:textId="1CF1FEF5" w:rsidR="00CF46D3" w:rsidRPr="00EF29F2" w:rsidRDefault="00CF46D3" w:rsidP="00CF46D3">
      <w:pPr>
        <w:spacing w:after="0"/>
        <w:rPr>
          <w:rStyle w:val="Poudarek"/>
          <w:rFonts w:cs="Arial"/>
          <w:color w:val="000000" w:themeColor="text1"/>
          <w:szCs w:val="20"/>
        </w:rPr>
      </w:pPr>
    </w:p>
    <w:p w14:paraId="65CB189E" w14:textId="5AC0D3EF" w:rsidR="008C53ED" w:rsidRPr="00EF29F2" w:rsidRDefault="008C53ED" w:rsidP="008C53ED">
      <w:pPr>
        <w:spacing w:after="0"/>
        <w:jc w:val="both"/>
        <w:rPr>
          <w:rFonts w:ascii="Arial" w:hAnsi="Arial" w:cs="Arial"/>
          <w:bCs/>
          <w:sz w:val="20"/>
          <w:szCs w:val="20"/>
        </w:rPr>
      </w:pPr>
      <w:r w:rsidRPr="00EF29F2">
        <w:rPr>
          <w:rFonts w:ascii="Arial" w:hAnsi="Arial" w:cs="Arial"/>
          <w:b/>
          <w:sz w:val="20"/>
          <w:szCs w:val="20"/>
        </w:rPr>
        <w:t>ZIZRS</w:t>
      </w:r>
      <w:r w:rsidRPr="00EF29F2">
        <w:rPr>
          <w:rFonts w:ascii="Arial" w:hAnsi="Arial" w:cs="Arial"/>
          <w:bCs/>
          <w:sz w:val="20"/>
          <w:szCs w:val="20"/>
        </w:rPr>
        <w:t xml:space="preserve"> poroča, da so z namenom ozaveščanja strokovne javnosti, skupaj </w:t>
      </w:r>
      <w:r w:rsidR="000C085E" w:rsidRPr="00EF29F2">
        <w:rPr>
          <w:rFonts w:ascii="Arial" w:hAnsi="Arial" w:cs="Arial"/>
          <w:bCs/>
          <w:sz w:val="20"/>
          <w:szCs w:val="20"/>
        </w:rPr>
        <w:t>z MDDSZ</w:t>
      </w:r>
      <w:r w:rsidRPr="00EF29F2">
        <w:rPr>
          <w:rFonts w:ascii="Arial" w:hAnsi="Arial" w:cs="Arial"/>
          <w:bCs/>
          <w:sz w:val="20"/>
          <w:szCs w:val="20"/>
        </w:rPr>
        <w:t xml:space="preserve">, </w:t>
      </w:r>
      <w:r w:rsidR="000C085E" w:rsidRPr="00EF29F2">
        <w:rPr>
          <w:rFonts w:ascii="Arial" w:hAnsi="Arial" w:cs="Arial"/>
          <w:bCs/>
          <w:sz w:val="20"/>
          <w:szCs w:val="20"/>
        </w:rPr>
        <w:t>ZRSZ</w:t>
      </w:r>
      <w:r w:rsidRPr="00EF29F2">
        <w:rPr>
          <w:rFonts w:ascii="Arial" w:hAnsi="Arial" w:cs="Arial"/>
          <w:bCs/>
          <w:sz w:val="20"/>
          <w:szCs w:val="20"/>
        </w:rPr>
        <w:t xml:space="preserve">, </w:t>
      </w:r>
      <w:r w:rsidR="00893821">
        <w:rPr>
          <w:rFonts w:ascii="Arial" w:hAnsi="Arial" w:cs="Arial"/>
          <w:bCs/>
          <w:sz w:val="20"/>
          <w:szCs w:val="20"/>
        </w:rPr>
        <w:t>ZPIZ</w:t>
      </w:r>
      <w:r w:rsidR="000C085E" w:rsidRPr="00EF29F2">
        <w:rPr>
          <w:rFonts w:ascii="Arial" w:hAnsi="Arial" w:cs="Arial"/>
          <w:bCs/>
          <w:sz w:val="20"/>
          <w:szCs w:val="20"/>
        </w:rPr>
        <w:t>)</w:t>
      </w:r>
      <w:r w:rsidRPr="00EF29F2">
        <w:rPr>
          <w:rFonts w:ascii="Arial" w:hAnsi="Arial" w:cs="Arial"/>
          <w:bCs/>
          <w:sz w:val="20"/>
          <w:szCs w:val="20"/>
        </w:rPr>
        <w:t xml:space="preserve"> in Univerzitetnim inštitutom Republike Slovenije - SOČA </w:t>
      </w:r>
      <w:r w:rsidR="000C085E" w:rsidRPr="00EF29F2">
        <w:rPr>
          <w:rFonts w:ascii="Arial" w:hAnsi="Arial" w:cs="Arial"/>
          <w:bCs/>
          <w:sz w:val="20"/>
          <w:szCs w:val="20"/>
        </w:rPr>
        <w:t xml:space="preserve">(v nadaljevanju: URI Soča) </w:t>
      </w:r>
      <w:r w:rsidRPr="00EF29F2">
        <w:rPr>
          <w:rFonts w:ascii="Arial" w:hAnsi="Arial" w:cs="Arial"/>
          <w:bCs/>
          <w:sz w:val="20"/>
          <w:szCs w:val="20"/>
        </w:rPr>
        <w:t>organiziralo vsakoletne izobraževalne dneve na področju poklicne/zaposlitvene rehabilitacije – REHA dni, ki so bili  29. in 30. 9. 2021 v Portorožu na temo »Poklicna in zaposlitvena rehabilitacija včeraj, danes in jutri«.</w:t>
      </w:r>
    </w:p>
    <w:p w14:paraId="3B7C59C3" w14:textId="1FA6BBDC"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Dvodnevno izobraževalno srečanje je bilo omejeno glede na zaščitne in varnostne ukrepe zaradi korona virusa COVID 19. Pri organizaciji so bila v celoti upoštevana navodila N</w:t>
      </w:r>
      <w:r w:rsidR="000C085E" w:rsidRPr="00EF29F2">
        <w:rPr>
          <w:rFonts w:ascii="Arial" w:hAnsi="Arial" w:cs="Arial"/>
          <w:bCs/>
          <w:sz w:val="20"/>
          <w:szCs w:val="20"/>
        </w:rPr>
        <w:t>acionalnega inštituta za javno zdravje (v nadaljevanju: NIJZ)</w:t>
      </w:r>
      <w:r w:rsidRPr="00EF29F2">
        <w:rPr>
          <w:rFonts w:ascii="Arial" w:hAnsi="Arial" w:cs="Arial"/>
          <w:bCs/>
          <w:sz w:val="20"/>
          <w:szCs w:val="20"/>
        </w:rPr>
        <w:t>. Del udeležencev srečanja se je srečanja udeležilo v živo, del udeležencev pa je sodelovalo na daljavo preko aplikacije ZOOM.</w:t>
      </w:r>
    </w:p>
    <w:p w14:paraId="2C8C6B0D" w14:textId="77777777"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 xml:space="preserve">Na jubilejnem dvajsetem strokovnem srečanju so pregledali prehojeno pot sooblikovanja in razvoja poklicne in zaposlitvene rehabilitacije v Sloveniji ter pripravili smernice in priporočila za naprej. Poseben poudarek je bil na strokovni usposobljenosti in kompetencah strokovnih delavcev, ki izvajajo storitve poklicne in zaposlitvene rehabilitacije ter izvajajo različno strokovno delo pri zaposlovanju invalidov. Na REHA dnevih so strnili razpravo o poklicni in zaposlitveni rehabilitaciji z vidika strukture in potreb uporabnikov ter okolja in razvoja standardov storitev zaposlitvene rehabilitacije. Kot osrednji dogodek na REHA 2021 je bila okrogla miza, na kateri je potekal pogovor z govorci, ki so sooblikovali začetke stroke, in aktualnimi akterji. Pred REHA dnevi so sicer organizirali še dve okrogli mizi na ožji temi, ki sta bili uvod v razpravo na naslovno temo in pripravo predlogov, smernic in priporočil za naprej. Pripravljalni okrogli mizi sta bili na temo strukture in potreb uporabnikov ter vidika okolja in razvoja standardov storitev zaposlitvene rehabilitacije. </w:t>
      </w:r>
    </w:p>
    <w:p w14:paraId="21F3AA11" w14:textId="77777777"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 xml:space="preserve">Poleg okrogle mize so v prvem delu programa REHA dni sodelovali vabljeni domači  predavatelji, ki so predstavili svoje poglede in poudarke glede aktualnih družbenih razmer v Sloveniji na področju skrbi za zaposlovanje ranljivih skupin ter stališča oziroma priporočila v povezavi z delovanjem strokovnih delavcev pri pripravi in vključevanju, predvsem invalidov v zaposlitev oziroma na trg dela. </w:t>
      </w:r>
    </w:p>
    <w:p w14:paraId="1BD00793" w14:textId="77777777"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 xml:space="preserve">Drugi del programa REHA dni je bil namenjen predstavitvi tem, s katerimi se je obogatilo vedenje udeležencev oziroma strokovnih delavk in delavcev o delu sodelujočih institucij ter pogledi in poudarki glede mreže in strokovnih področij oziroma dela za uporabnike poklicne in zaposlitvene rehabilitacije. Predstavljeni so bili tudi dosedanji rezultati dveh razvojnih projektov s področja poklicne in zaposlitvene rehabilitacije. </w:t>
      </w:r>
    </w:p>
    <w:p w14:paraId="16BF4B20" w14:textId="77777777"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 xml:space="preserve">V okviru REHA dni so bile petič podeljene letne nagrade delodajalcem za dobro prakso pri zaposlovanju invalidov na podlagi javnega natečaja - listine INVALIDOM PRIJAZNO PODJETJE. Nagrade za dobro prakso na področju zaposlovanja invalidov za leto 2020 so prejela podjetja: </w:t>
      </w:r>
    </w:p>
    <w:p w14:paraId="43B1D15B"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 xml:space="preserve">v skupini </w:t>
      </w:r>
      <w:proofErr w:type="spellStart"/>
      <w:r w:rsidRPr="00EF29F2">
        <w:rPr>
          <w:rFonts w:ascii="Arial" w:hAnsi="Arial" w:cs="Arial"/>
          <w:bCs/>
          <w:sz w:val="20"/>
          <w:szCs w:val="20"/>
        </w:rPr>
        <w:t>mikro</w:t>
      </w:r>
      <w:proofErr w:type="spellEnd"/>
      <w:r w:rsidRPr="00EF29F2">
        <w:rPr>
          <w:rFonts w:ascii="Arial" w:hAnsi="Arial" w:cs="Arial"/>
          <w:bCs/>
          <w:sz w:val="20"/>
          <w:szCs w:val="20"/>
        </w:rPr>
        <w:t xml:space="preserve"> in male družbe: Bohinj ECO Hotel, </w:t>
      </w:r>
      <w:proofErr w:type="spellStart"/>
      <w:r w:rsidRPr="00EF29F2">
        <w:rPr>
          <w:rFonts w:ascii="Arial" w:hAnsi="Arial" w:cs="Arial"/>
          <w:bCs/>
          <w:sz w:val="20"/>
          <w:szCs w:val="20"/>
        </w:rPr>
        <w:t>Sustainable</w:t>
      </w:r>
      <w:proofErr w:type="spellEnd"/>
      <w:r w:rsidRPr="00EF29F2">
        <w:rPr>
          <w:rFonts w:ascii="Arial" w:hAnsi="Arial" w:cs="Arial"/>
          <w:bCs/>
          <w:sz w:val="20"/>
          <w:szCs w:val="20"/>
        </w:rPr>
        <w:t xml:space="preserve"> </w:t>
      </w:r>
      <w:proofErr w:type="spellStart"/>
      <w:r w:rsidRPr="00EF29F2">
        <w:rPr>
          <w:rFonts w:ascii="Arial" w:hAnsi="Arial" w:cs="Arial"/>
          <w:bCs/>
          <w:sz w:val="20"/>
          <w:szCs w:val="20"/>
        </w:rPr>
        <w:t>Hospitality</w:t>
      </w:r>
      <w:proofErr w:type="spellEnd"/>
      <w:r w:rsidRPr="00EF29F2">
        <w:rPr>
          <w:rFonts w:ascii="Arial" w:hAnsi="Arial" w:cs="Arial"/>
          <w:bCs/>
          <w:sz w:val="20"/>
          <w:szCs w:val="20"/>
        </w:rPr>
        <w:t xml:space="preserve"> </w:t>
      </w:r>
      <w:proofErr w:type="spellStart"/>
      <w:r w:rsidRPr="00EF29F2">
        <w:rPr>
          <w:rFonts w:ascii="Arial" w:hAnsi="Arial" w:cs="Arial"/>
          <w:bCs/>
          <w:sz w:val="20"/>
          <w:szCs w:val="20"/>
        </w:rPr>
        <w:t>Development</w:t>
      </w:r>
      <w:proofErr w:type="spellEnd"/>
      <w:r w:rsidRPr="00EF29F2">
        <w:rPr>
          <w:rFonts w:ascii="Arial" w:hAnsi="Arial" w:cs="Arial"/>
          <w:bCs/>
          <w:sz w:val="20"/>
          <w:szCs w:val="20"/>
        </w:rPr>
        <w:t>, družba za upravljanje d.o.o.;</w:t>
      </w:r>
    </w:p>
    <w:p w14:paraId="17B97BE2"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v skupini invalidska podjetja: ZAUPANJE invalidsko podjetje za zaključna in obrtna gradbena dela d.o.o. in N&amp;N trgovsko in storitveno podjetje d.o.o..</w:t>
      </w:r>
    </w:p>
    <w:p w14:paraId="41D24F30" w14:textId="77777777" w:rsidR="008C53ED" w:rsidRPr="00EF29F2" w:rsidRDefault="008C53ED" w:rsidP="008C53ED">
      <w:pPr>
        <w:spacing w:after="0"/>
        <w:rPr>
          <w:rFonts w:ascii="Arial" w:hAnsi="Arial" w:cs="Arial"/>
          <w:bCs/>
          <w:sz w:val="20"/>
          <w:szCs w:val="20"/>
        </w:rPr>
      </w:pPr>
      <w:r w:rsidRPr="00EF29F2">
        <w:rPr>
          <w:rFonts w:ascii="Arial" w:hAnsi="Arial" w:cs="Arial"/>
          <w:bCs/>
          <w:sz w:val="20"/>
          <w:szCs w:val="20"/>
        </w:rPr>
        <w:t>Listine INVALIDOM PRIJAZNO PODJETJE.je podelil državni sekretar ministerstva za delo, družino socialne zadeve in enake možnosti.</w:t>
      </w:r>
    </w:p>
    <w:p w14:paraId="3C34C638" w14:textId="77777777" w:rsidR="008C53ED" w:rsidRPr="00EF29F2" w:rsidRDefault="008C53ED" w:rsidP="008C53ED">
      <w:pPr>
        <w:spacing w:after="0"/>
        <w:rPr>
          <w:rFonts w:ascii="Arial" w:hAnsi="Arial" w:cs="Arial"/>
          <w:bCs/>
          <w:sz w:val="20"/>
          <w:szCs w:val="20"/>
        </w:rPr>
      </w:pPr>
    </w:p>
    <w:p w14:paraId="4FA52DC1" w14:textId="77777777" w:rsidR="008C53ED" w:rsidRPr="00EF29F2" w:rsidRDefault="008C53ED" w:rsidP="008C53ED">
      <w:pPr>
        <w:spacing w:after="0"/>
        <w:rPr>
          <w:rFonts w:ascii="Arial" w:hAnsi="Arial" w:cs="Arial"/>
          <w:bCs/>
          <w:sz w:val="20"/>
          <w:szCs w:val="20"/>
        </w:rPr>
      </w:pPr>
      <w:r w:rsidRPr="00EF29F2">
        <w:rPr>
          <w:rFonts w:ascii="Arial" w:hAnsi="Arial" w:cs="Arial"/>
          <w:bCs/>
          <w:sz w:val="20"/>
          <w:szCs w:val="20"/>
        </w:rPr>
        <w:lastRenderedPageBreak/>
        <w:t xml:space="preserve">ZIZRS je za izobraževanje strokovnih delavcev na podlagi področnega zakona, poleg REHA dni,  posebej pripravil, organiziral in izvajal aktivnosti na naslednjih področjih: </w:t>
      </w:r>
    </w:p>
    <w:p w14:paraId="0ED93609"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Zaposlitvena rehabilitacija v času COVID 19;</w:t>
      </w:r>
    </w:p>
    <w:p w14:paraId="3DFAA07B"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Ergonomija in prilagoditve delovnih mest;</w:t>
      </w:r>
    </w:p>
    <w:p w14:paraId="52EB64C6"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Kako delovati v urgentnih situacijah  – infarkti, epilepsija, sladkorna bolezen, dušenje, težave z dihanjem in drugo;</w:t>
      </w:r>
    </w:p>
    <w:p w14:paraId="2B85F4D2"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Delovna terapija in zaposlitvena rehabilitacija (v sodelovanju z ZDT Slovenije);</w:t>
      </w:r>
    </w:p>
    <w:p w14:paraId="4D0DDD8D"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Načini in metode dela z gluhimi in naglušnimi na področju zaposlitvene rehabilitacije in zaposlovanja gluhih;</w:t>
      </w:r>
    </w:p>
    <w:p w14:paraId="27F94C15" w14:textId="77777777" w:rsidR="008C53ED" w:rsidRPr="00EF29F2" w:rsidRDefault="008C53ED" w:rsidP="008C53ED">
      <w:pPr>
        <w:pStyle w:val="Odstavekseznama"/>
        <w:numPr>
          <w:ilvl w:val="0"/>
          <w:numId w:val="32"/>
        </w:numPr>
        <w:spacing w:after="0"/>
        <w:ind w:left="284" w:hanging="284"/>
        <w:rPr>
          <w:rFonts w:ascii="Arial" w:hAnsi="Arial" w:cs="Arial"/>
          <w:bCs/>
          <w:sz w:val="20"/>
          <w:szCs w:val="20"/>
        </w:rPr>
      </w:pPr>
      <w:r w:rsidRPr="00EF29F2">
        <w:rPr>
          <w:rFonts w:ascii="Arial" w:hAnsi="Arial" w:cs="Arial"/>
          <w:bCs/>
          <w:sz w:val="20"/>
          <w:szCs w:val="20"/>
        </w:rPr>
        <w:t>6. Mednarodna konferenca medicinskih izvedencev (v sodelovanju z ZPIZ Slovenije in ZZZS).</w:t>
      </w:r>
    </w:p>
    <w:p w14:paraId="21E87DA6" w14:textId="77777777" w:rsidR="008C53ED" w:rsidRPr="00EF29F2" w:rsidRDefault="008C53ED" w:rsidP="008C53ED">
      <w:pPr>
        <w:spacing w:after="0"/>
        <w:rPr>
          <w:rFonts w:ascii="Arial" w:hAnsi="Arial" w:cs="Arial"/>
          <w:bCs/>
          <w:sz w:val="20"/>
          <w:szCs w:val="20"/>
        </w:rPr>
      </w:pPr>
    </w:p>
    <w:p w14:paraId="6F290FBC" w14:textId="77777777"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 xml:space="preserve">Izobraževanje je bilo skupaj izvedeno v pet enodnevnih (trije na daljavo, preko spletne aplikacije ZOOM) in en dvodnevni seminar. Na dvodnevnih REHA in enodnevnih seminarjih je bilo skupaj udeleženih 478 strokovnih delavcev iz različnih okolij (izvajalcev zaposlitvene rehabilitacije, invalidska podjetja, zaposlitveni centri, državni organi). </w:t>
      </w:r>
    </w:p>
    <w:p w14:paraId="154D959D" w14:textId="77777777" w:rsidR="008C53ED" w:rsidRPr="00EF29F2" w:rsidRDefault="008C53ED" w:rsidP="008C53ED">
      <w:pPr>
        <w:spacing w:after="0"/>
        <w:jc w:val="both"/>
        <w:rPr>
          <w:rFonts w:ascii="Arial" w:hAnsi="Arial" w:cs="Arial"/>
          <w:bCs/>
          <w:sz w:val="20"/>
          <w:szCs w:val="20"/>
        </w:rPr>
      </w:pPr>
    </w:p>
    <w:p w14:paraId="5C715451" w14:textId="562970DB" w:rsidR="008C53ED" w:rsidRPr="00EF29F2" w:rsidRDefault="008C53ED" w:rsidP="008C53ED">
      <w:pPr>
        <w:spacing w:after="0"/>
        <w:jc w:val="both"/>
        <w:rPr>
          <w:rFonts w:ascii="Arial" w:hAnsi="Arial" w:cs="Arial"/>
          <w:bCs/>
          <w:sz w:val="20"/>
          <w:szCs w:val="20"/>
        </w:rPr>
      </w:pPr>
      <w:r w:rsidRPr="00EF29F2">
        <w:rPr>
          <w:rFonts w:ascii="Arial" w:hAnsi="Arial" w:cs="Arial"/>
          <w:bCs/>
          <w:sz w:val="20"/>
          <w:szCs w:val="20"/>
        </w:rPr>
        <w:t>Poleg tega je</w:t>
      </w:r>
      <w:r w:rsidR="000C085E" w:rsidRPr="00EF29F2">
        <w:rPr>
          <w:rFonts w:ascii="Arial" w:hAnsi="Arial" w:cs="Arial"/>
          <w:bCs/>
          <w:sz w:val="20"/>
          <w:szCs w:val="20"/>
        </w:rPr>
        <w:t xml:space="preserve"> </w:t>
      </w:r>
      <w:proofErr w:type="spellStart"/>
      <w:r w:rsidRPr="00EF29F2">
        <w:rPr>
          <w:rFonts w:ascii="Arial" w:hAnsi="Arial" w:cs="Arial"/>
          <w:bCs/>
          <w:sz w:val="20"/>
          <w:szCs w:val="20"/>
        </w:rPr>
        <w:t>ZIZRS</w:t>
      </w:r>
      <w:r w:rsidR="000C085E" w:rsidRPr="00EF29F2">
        <w:rPr>
          <w:rFonts w:ascii="Arial" w:hAnsi="Arial" w:cs="Arial"/>
          <w:bCs/>
          <w:sz w:val="20"/>
          <w:szCs w:val="20"/>
        </w:rPr>
        <w:t>v</w:t>
      </w:r>
      <w:proofErr w:type="spellEnd"/>
      <w:r w:rsidRPr="00EF29F2">
        <w:rPr>
          <w:rFonts w:ascii="Arial" w:hAnsi="Arial" w:cs="Arial"/>
          <w:bCs/>
          <w:sz w:val="20"/>
          <w:szCs w:val="20"/>
        </w:rPr>
        <w:t xml:space="preserve"> dogovoru z MDDSZ, skladno s pravilnikom o zaposlitvenih centrih, izvajal  osnovno strokovno izobraževanje strokovnih delavcev in strokovnih sodelavcev v zaposlitvenih centrih. Osnovno strokovno izobraževanje obsega tri (3) dnevno izobraževanje po modulih A, B, C in D, izvedenih strnjeno v treh enodnevnih seminarjih (skupaj 18 ur). Izvedene so bile tri ponovitve tridnevnega izobraževanja (od štirih predvidenih) za skupaj 112 udeležencev.</w:t>
      </w:r>
    </w:p>
    <w:p w14:paraId="02BC8EAE" w14:textId="77777777" w:rsidR="008C53ED" w:rsidRPr="00EF29F2" w:rsidRDefault="008C53ED" w:rsidP="008C53ED">
      <w:pPr>
        <w:spacing w:after="0"/>
        <w:jc w:val="both"/>
        <w:rPr>
          <w:rFonts w:ascii="Arial" w:hAnsi="Arial" w:cs="Arial"/>
          <w:sz w:val="20"/>
          <w:szCs w:val="20"/>
        </w:rPr>
      </w:pPr>
      <w:r w:rsidRPr="00EF29F2">
        <w:rPr>
          <w:rFonts w:ascii="Arial" w:hAnsi="Arial" w:cs="Arial"/>
          <w:b/>
          <w:bCs/>
          <w:sz w:val="20"/>
          <w:szCs w:val="20"/>
        </w:rPr>
        <w:t xml:space="preserve">(ZIZRS, </w:t>
      </w:r>
      <w:r w:rsidRPr="00EF29F2">
        <w:rPr>
          <w:rFonts w:ascii="Arial" w:hAnsi="Arial" w:cs="Arial"/>
          <w:sz w:val="20"/>
          <w:szCs w:val="20"/>
        </w:rPr>
        <w:t xml:space="preserve">ukrep 1.2). </w:t>
      </w:r>
    </w:p>
    <w:p w14:paraId="0F059FAB" w14:textId="77777777" w:rsidR="008C53ED" w:rsidRPr="00CA4568" w:rsidRDefault="008C53ED" w:rsidP="00CF46D3">
      <w:pPr>
        <w:spacing w:after="0"/>
        <w:rPr>
          <w:rStyle w:val="Poudarek"/>
          <w:rFonts w:cs="Arial"/>
          <w:color w:val="000000" w:themeColor="text1"/>
          <w:szCs w:val="20"/>
        </w:rPr>
      </w:pPr>
    </w:p>
    <w:p w14:paraId="167AC2E5" w14:textId="1065A2A7" w:rsidR="00F332D9" w:rsidRPr="00EF29F2" w:rsidRDefault="004E3820" w:rsidP="00F332D9">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182294" w:rsidRPr="00EF29F2">
        <w:rPr>
          <w:rFonts w:ascii="Arial" w:hAnsi="Arial" w:cs="Arial"/>
          <w:b/>
          <w:bCs/>
          <w:sz w:val="20"/>
          <w:szCs w:val="20"/>
        </w:rPr>
        <w:t>Arhiv Republike Slovenije</w:t>
      </w:r>
      <w:r w:rsidRPr="00EF29F2">
        <w:rPr>
          <w:rFonts w:ascii="Arial" w:hAnsi="Arial" w:cs="Arial"/>
          <w:b/>
          <w:bCs/>
          <w:sz w:val="20"/>
          <w:szCs w:val="20"/>
        </w:rPr>
        <w:t xml:space="preserve">, </w:t>
      </w:r>
      <w:r w:rsidRPr="00EF29F2">
        <w:rPr>
          <w:rFonts w:ascii="Arial" w:hAnsi="Arial" w:cs="Arial"/>
          <w:sz w:val="20"/>
          <w:szCs w:val="20"/>
        </w:rPr>
        <w:t>poroča</w:t>
      </w:r>
      <w:r w:rsidR="00F332D9" w:rsidRPr="00EF29F2">
        <w:rPr>
          <w:rFonts w:ascii="Arial" w:hAnsi="Arial" w:cs="Arial"/>
          <w:sz w:val="20"/>
          <w:szCs w:val="20"/>
        </w:rPr>
        <w:t>, da so predstavniki Arhiva Republike Slovenije v letu 2021 sodelovali na 3 mednarodnih dogodkih s predstavitvijo dostopnosti invalidov. Prejeli pa so tudi pisno povabilo od strokovne inš</w:t>
      </w:r>
      <w:r w:rsidR="0075702A" w:rsidRPr="00EF29F2">
        <w:rPr>
          <w:rFonts w:ascii="Arial" w:hAnsi="Arial" w:cs="Arial"/>
          <w:sz w:val="20"/>
          <w:szCs w:val="20"/>
        </w:rPr>
        <w:t>ti</w:t>
      </w:r>
      <w:r w:rsidR="00F332D9" w:rsidRPr="00EF29F2">
        <w:rPr>
          <w:rFonts w:ascii="Arial" w:hAnsi="Arial" w:cs="Arial"/>
          <w:sz w:val="20"/>
          <w:szCs w:val="20"/>
        </w:rPr>
        <w:t>tucije v Italiji, ki se loteva problematike dostopnosti za invalide in bi se rada učila iz primerov dobre prakse, ki so jih razvili v projektu.</w:t>
      </w:r>
    </w:p>
    <w:p w14:paraId="7E93766C" w14:textId="77777777" w:rsidR="00F332D9" w:rsidRPr="00EF29F2" w:rsidRDefault="00F332D9" w:rsidP="00F332D9">
      <w:pPr>
        <w:pStyle w:val="Brezrazmikov"/>
        <w:jc w:val="both"/>
        <w:rPr>
          <w:rFonts w:ascii="Arial" w:hAnsi="Arial" w:cs="Arial"/>
          <w:sz w:val="20"/>
          <w:szCs w:val="20"/>
        </w:rPr>
      </w:pPr>
    </w:p>
    <w:p w14:paraId="7A330604" w14:textId="77777777" w:rsidR="00F332D9" w:rsidRPr="00EF29F2" w:rsidRDefault="00F332D9" w:rsidP="008C53ED">
      <w:pPr>
        <w:pStyle w:val="Brezrazmikov"/>
        <w:spacing w:line="276" w:lineRule="auto"/>
        <w:jc w:val="both"/>
        <w:rPr>
          <w:rFonts w:ascii="Arial" w:hAnsi="Arial" w:cs="Arial"/>
          <w:sz w:val="20"/>
          <w:szCs w:val="20"/>
        </w:rPr>
      </w:pPr>
      <w:r w:rsidRPr="00EF29F2">
        <w:rPr>
          <w:rFonts w:ascii="Arial" w:hAnsi="Arial" w:cs="Arial"/>
          <w:sz w:val="20"/>
          <w:szCs w:val="20"/>
        </w:rPr>
        <w:t>Arhiv Republike Slovenije je v letu 2021 organiziral naslednje predstavitve za strokovno javnost:</w:t>
      </w:r>
    </w:p>
    <w:p w14:paraId="127AC02A" w14:textId="0BAA41E4" w:rsidR="00F332D9" w:rsidRPr="00EF29F2" w:rsidRDefault="00F332D9" w:rsidP="008C53ED">
      <w:pPr>
        <w:pStyle w:val="Brezrazmikov"/>
        <w:numPr>
          <w:ilvl w:val="0"/>
          <w:numId w:val="35"/>
        </w:numPr>
        <w:spacing w:line="276" w:lineRule="auto"/>
        <w:ind w:left="284" w:hanging="284"/>
        <w:jc w:val="both"/>
        <w:rPr>
          <w:rFonts w:ascii="Arial" w:hAnsi="Arial" w:cs="Arial"/>
          <w:sz w:val="20"/>
          <w:szCs w:val="20"/>
        </w:rPr>
      </w:pPr>
      <w:r w:rsidRPr="00EF29F2">
        <w:rPr>
          <w:rFonts w:ascii="Arial" w:hAnsi="Arial" w:cs="Arial"/>
          <w:sz w:val="20"/>
          <w:szCs w:val="20"/>
        </w:rPr>
        <w:t xml:space="preserve">ACCESSCULT, spletni dogodek z dne 30. 9. 2021; je evropski </w:t>
      </w:r>
      <w:proofErr w:type="spellStart"/>
      <w:r w:rsidRPr="00EF29F2">
        <w:rPr>
          <w:rFonts w:ascii="Arial" w:hAnsi="Arial" w:cs="Arial"/>
          <w:sz w:val="20"/>
          <w:szCs w:val="20"/>
        </w:rPr>
        <w:t>Erasmus</w:t>
      </w:r>
      <w:proofErr w:type="spellEnd"/>
      <w:r w:rsidRPr="00EF29F2">
        <w:rPr>
          <w:rFonts w:ascii="Arial" w:hAnsi="Arial" w:cs="Arial"/>
          <w:sz w:val="20"/>
          <w:szCs w:val="20"/>
        </w:rPr>
        <w:t>+ projekt, katerega namen je izobraževanje tako študentov kot profesionalcev na področju dostopnosti kulturne dediščine osebam z invalidnostjo. Projekt vodi Univerza v Burgosu iz Španije, v Sloveniji pa sodelujejo Univerza v Ljubljani in INUK iz Maribora</w:t>
      </w:r>
      <w:r w:rsidR="009622FD" w:rsidRPr="00EF29F2">
        <w:rPr>
          <w:rFonts w:ascii="Arial" w:hAnsi="Arial" w:cs="Arial"/>
          <w:sz w:val="20"/>
          <w:szCs w:val="20"/>
        </w:rPr>
        <w:t xml:space="preserve"> (Inštitut za napredno upravljanje komunikacij)</w:t>
      </w:r>
      <w:r w:rsidRPr="00EF29F2">
        <w:rPr>
          <w:rFonts w:ascii="Arial" w:hAnsi="Arial" w:cs="Arial"/>
          <w:sz w:val="20"/>
          <w:szCs w:val="20"/>
        </w:rPr>
        <w:t xml:space="preserve">; partnerji so pa še iz VB (Univerza v Coventryju, </w:t>
      </w:r>
      <w:proofErr w:type="spellStart"/>
      <w:r w:rsidRPr="00EF29F2">
        <w:rPr>
          <w:rFonts w:ascii="Arial" w:hAnsi="Arial" w:cs="Arial"/>
          <w:sz w:val="20"/>
          <w:szCs w:val="20"/>
        </w:rPr>
        <w:t>Culture</w:t>
      </w:r>
      <w:proofErr w:type="spellEnd"/>
      <w:r w:rsidRPr="00EF29F2">
        <w:rPr>
          <w:rFonts w:ascii="Arial" w:hAnsi="Arial" w:cs="Arial"/>
          <w:sz w:val="20"/>
          <w:szCs w:val="20"/>
        </w:rPr>
        <w:t xml:space="preserve"> Coventry), Litve (</w:t>
      </w:r>
      <w:proofErr w:type="spellStart"/>
      <w:r w:rsidRPr="00EF29F2">
        <w:rPr>
          <w:rFonts w:ascii="Arial" w:hAnsi="Arial" w:cs="Arial"/>
          <w:sz w:val="20"/>
          <w:szCs w:val="20"/>
        </w:rPr>
        <w:t>Klaipedos</w:t>
      </w:r>
      <w:proofErr w:type="spellEnd"/>
      <w:r w:rsidRPr="00EF29F2">
        <w:rPr>
          <w:rFonts w:ascii="Arial" w:hAnsi="Arial" w:cs="Arial"/>
          <w:sz w:val="20"/>
          <w:szCs w:val="20"/>
        </w:rPr>
        <w:t xml:space="preserve"> </w:t>
      </w:r>
      <w:proofErr w:type="spellStart"/>
      <w:r w:rsidRPr="00EF29F2">
        <w:rPr>
          <w:rFonts w:ascii="Arial" w:hAnsi="Arial" w:cs="Arial"/>
          <w:sz w:val="20"/>
          <w:szCs w:val="20"/>
        </w:rPr>
        <w:t>University</w:t>
      </w:r>
      <w:proofErr w:type="spellEnd"/>
      <w:r w:rsidRPr="00EF29F2">
        <w:rPr>
          <w:rFonts w:ascii="Arial" w:hAnsi="Arial" w:cs="Arial"/>
          <w:sz w:val="20"/>
          <w:szCs w:val="20"/>
        </w:rPr>
        <w:t xml:space="preserve">, Muzej </w:t>
      </w:r>
      <w:proofErr w:type="spellStart"/>
      <w:r w:rsidRPr="00EF29F2">
        <w:rPr>
          <w:rFonts w:ascii="Arial" w:hAnsi="Arial" w:cs="Arial"/>
          <w:sz w:val="20"/>
          <w:szCs w:val="20"/>
        </w:rPr>
        <w:t>Lithuania</w:t>
      </w:r>
      <w:proofErr w:type="spellEnd"/>
      <w:r w:rsidRPr="00EF29F2">
        <w:rPr>
          <w:rFonts w:ascii="Arial" w:hAnsi="Arial" w:cs="Arial"/>
          <w:sz w:val="20"/>
          <w:szCs w:val="20"/>
        </w:rPr>
        <w:t xml:space="preserve"> </w:t>
      </w:r>
      <w:proofErr w:type="spellStart"/>
      <w:r w:rsidRPr="00EF29F2">
        <w:rPr>
          <w:rFonts w:ascii="Arial" w:hAnsi="Arial" w:cs="Arial"/>
          <w:sz w:val="20"/>
          <w:szCs w:val="20"/>
        </w:rPr>
        <w:t>Minor</w:t>
      </w:r>
      <w:proofErr w:type="spellEnd"/>
      <w:r w:rsidRPr="00EF29F2">
        <w:rPr>
          <w:rFonts w:ascii="Arial" w:hAnsi="Arial" w:cs="Arial"/>
          <w:sz w:val="20"/>
          <w:szCs w:val="20"/>
        </w:rPr>
        <w:t>), Italije (Inštitut gluhih iz Turina), Španije (poleg Burgosa še organizacija INFAD). Namen projekta je izdelati študijske in izobraževalne vsebine, ki bi študentom in profesionalcem nudile znanje in orodja za delo z osebami z invalidnostjo, zato so v okviru Filozofske fakultete, Univerze v Ljubljani pripravili izobraževanje (</w:t>
      </w:r>
      <w:proofErr w:type="spellStart"/>
      <w:r w:rsidRPr="00EF29F2">
        <w:rPr>
          <w:rFonts w:ascii="Arial" w:hAnsi="Arial" w:cs="Arial"/>
          <w:sz w:val="20"/>
          <w:szCs w:val="20"/>
        </w:rPr>
        <w:t>Train</w:t>
      </w:r>
      <w:proofErr w:type="spellEnd"/>
      <w:r w:rsidRPr="00EF29F2">
        <w:rPr>
          <w:rFonts w:ascii="Arial" w:hAnsi="Arial" w:cs="Arial"/>
          <w:sz w:val="20"/>
          <w:szCs w:val="20"/>
        </w:rPr>
        <w:t xml:space="preserve"> </w:t>
      </w:r>
      <w:proofErr w:type="spellStart"/>
      <w:r w:rsidRPr="00EF29F2">
        <w:rPr>
          <w:rFonts w:ascii="Arial" w:hAnsi="Arial" w:cs="Arial"/>
          <w:sz w:val="20"/>
          <w:szCs w:val="20"/>
        </w:rPr>
        <w:t>the</w:t>
      </w:r>
      <w:proofErr w:type="spellEnd"/>
      <w:r w:rsidRPr="00EF29F2">
        <w:rPr>
          <w:rFonts w:ascii="Arial" w:hAnsi="Arial" w:cs="Arial"/>
          <w:sz w:val="20"/>
          <w:szCs w:val="20"/>
        </w:rPr>
        <w:t xml:space="preserve"> </w:t>
      </w:r>
      <w:proofErr w:type="spellStart"/>
      <w:r w:rsidRPr="00EF29F2">
        <w:rPr>
          <w:rFonts w:ascii="Arial" w:hAnsi="Arial" w:cs="Arial"/>
          <w:sz w:val="20"/>
          <w:szCs w:val="20"/>
        </w:rPr>
        <w:t>trainers</w:t>
      </w:r>
      <w:proofErr w:type="spellEnd"/>
      <w:r w:rsidRPr="00EF29F2">
        <w:rPr>
          <w:rFonts w:ascii="Arial" w:hAnsi="Arial" w:cs="Arial"/>
          <w:sz w:val="20"/>
          <w:szCs w:val="20"/>
        </w:rPr>
        <w:t xml:space="preserve"> </w:t>
      </w:r>
      <w:proofErr w:type="spellStart"/>
      <w:r w:rsidRPr="00EF29F2">
        <w:rPr>
          <w:rFonts w:ascii="Arial" w:hAnsi="Arial" w:cs="Arial"/>
          <w:sz w:val="20"/>
          <w:szCs w:val="20"/>
        </w:rPr>
        <w:t>event</w:t>
      </w:r>
      <w:proofErr w:type="spellEnd"/>
      <w:r w:rsidRPr="00EF29F2">
        <w:rPr>
          <w:rFonts w:ascii="Arial" w:hAnsi="Arial" w:cs="Arial"/>
          <w:sz w:val="20"/>
          <w:szCs w:val="20"/>
        </w:rPr>
        <w:t xml:space="preserve">), na katerem </w:t>
      </w:r>
      <w:r w:rsidR="009622FD" w:rsidRPr="00EF29F2">
        <w:rPr>
          <w:rFonts w:ascii="Arial" w:hAnsi="Arial" w:cs="Arial"/>
          <w:sz w:val="20"/>
          <w:szCs w:val="20"/>
        </w:rPr>
        <w:t>so bili na</w:t>
      </w:r>
      <w:r w:rsidRPr="00EF29F2">
        <w:rPr>
          <w:rFonts w:ascii="Arial" w:hAnsi="Arial" w:cs="Arial"/>
          <w:sz w:val="20"/>
          <w:szCs w:val="20"/>
        </w:rPr>
        <w:t xml:space="preserve"> povabilo organizatorja predstav</w:t>
      </w:r>
      <w:r w:rsidR="009622FD" w:rsidRPr="00EF29F2">
        <w:rPr>
          <w:rFonts w:ascii="Arial" w:hAnsi="Arial" w:cs="Arial"/>
          <w:sz w:val="20"/>
          <w:szCs w:val="20"/>
        </w:rPr>
        <w:t>ljeni</w:t>
      </w:r>
      <w:r w:rsidRPr="00EF29F2">
        <w:rPr>
          <w:rFonts w:ascii="Arial" w:hAnsi="Arial" w:cs="Arial"/>
          <w:sz w:val="20"/>
          <w:szCs w:val="20"/>
        </w:rPr>
        <w:t xml:space="preserve"> primer</w:t>
      </w:r>
      <w:r w:rsidR="009622FD" w:rsidRPr="00EF29F2">
        <w:rPr>
          <w:rFonts w:ascii="Arial" w:hAnsi="Arial" w:cs="Arial"/>
          <w:sz w:val="20"/>
          <w:szCs w:val="20"/>
        </w:rPr>
        <w:t>i</w:t>
      </w:r>
      <w:r w:rsidRPr="00EF29F2">
        <w:rPr>
          <w:rFonts w:ascii="Arial" w:hAnsi="Arial" w:cs="Arial"/>
          <w:sz w:val="20"/>
          <w:szCs w:val="20"/>
        </w:rPr>
        <w:t xml:space="preserve"> dobre prakse dostopnosti arhivskega gradiva invalidom (zlasti za slepe in slabovidne osebe). Izobraževalni dogodek je potekal v angleškem jeziku.</w:t>
      </w:r>
    </w:p>
    <w:p w14:paraId="0A2AD6B7" w14:textId="33375E23" w:rsidR="00F332D9" w:rsidRPr="00EF29F2" w:rsidRDefault="00F332D9" w:rsidP="008C53ED">
      <w:pPr>
        <w:pStyle w:val="Brezrazmikov"/>
        <w:numPr>
          <w:ilvl w:val="0"/>
          <w:numId w:val="35"/>
        </w:numPr>
        <w:spacing w:line="276" w:lineRule="auto"/>
        <w:ind w:left="284" w:hanging="284"/>
        <w:jc w:val="both"/>
        <w:rPr>
          <w:rFonts w:ascii="Arial" w:hAnsi="Arial" w:cs="Arial"/>
          <w:sz w:val="20"/>
          <w:szCs w:val="20"/>
        </w:rPr>
      </w:pPr>
      <w:r w:rsidRPr="00EF29F2">
        <w:rPr>
          <w:rFonts w:ascii="Arial" w:hAnsi="Arial" w:cs="Arial"/>
          <w:sz w:val="20"/>
          <w:szCs w:val="20"/>
        </w:rPr>
        <w:t xml:space="preserve">EAG/EBNA Meeting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the</w:t>
      </w:r>
      <w:proofErr w:type="spellEnd"/>
      <w:r w:rsidRPr="00EF29F2">
        <w:rPr>
          <w:rFonts w:ascii="Arial" w:hAnsi="Arial" w:cs="Arial"/>
          <w:sz w:val="20"/>
          <w:szCs w:val="20"/>
        </w:rPr>
        <w:t xml:space="preserve"> </w:t>
      </w:r>
      <w:proofErr w:type="spellStart"/>
      <w:r w:rsidRPr="00EF29F2">
        <w:rPr>
          <w:rFonts w:ascii="Arial" w:hAnsi="Arial" w:cs="Arial"/>
          <w:sz w:val="20"/>
          <w:szCs w:val="20"/>
        </w:rPr>
        <w:t>Slovenian</w:t>
      </w:r>
      <w:proofErr w:type="spellEnd"/>
      <w:r w:rsidRPr="00EF29F2">
        <w:rPr>
          <w:rFonts w:ascii="Arial" w:hAnsi="Arial" w:cs="Arial"/>
          <w:sz w:val="20"/>
          <w:szCs w:val="20"/>
        </w:rPr>
        <w:t xml:space="preserve"> </w:t>
      </w:r>
      <w:proofErr w:type="spellStart"/>
      <w:r w:rsidRPr="00EF29F2">
        <w:rPr>
          <w:rFonts w:ascii="Arial" w:hAnsi="Arial" w:cs="Arial"/>
          <w:sz w:val="20"/>
          <w:szCs w:val="20"/>
        </w:rPr>
        <w:t>Presidency</w:t>
      </w:r>
      <w:proofErr w:type="spellEnd"/>
      <w:r w:rsidRPr="00EF29F2">
        <w:rPr>
          <w:rFonts w:ascii="Arial" w:hAnsi="Arial" w:cs="Arial"/>
          <w:sz w:val="20"/>
          <w:szCs w:val="20"/>
        </w:rPr>
        <w:t xml:space="preserv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the</w:t>
      </w:r>
      <w:proofErr w:type="spellEnd"/>
      <w:r w:rsidRPr="00EF29F2">
        <w:rPr>
          <w:rFonts w:ascii="Arial" w:hAnsi="Arial" w:cs="Arial"/>
          <w:sz w:val="20"/>
          <w:szCs w:val="20"/>
        </w:rPr>
        <w:t xml:space="preserve"> </w:t>
      </w:r>
      <w:proofErr w:type="spellStart"/>
      <w:r w:rsidRPr="00EF29F2">
        <w:rPr>
          <w:rFonts w:ascii="Arial" w:hAnsi="Arial" w:cs="Arial"/>
          <w:sz w:val="20"/>
          <w:szCs w:val="20"/>
        </w:rPr>
        <w:t>Council</w:t>
      </w:r>
      <w:proofErr w:type="spellEnd"/>
      <w:r w:rsidRPr="00EF29F2">
        <w:rPr>
          <w:rFonts w:ascii="Arial" w:hAnsi="Arial" w:cs="Arial"/>
          <w:sz w:val="20"/>
          <w:szCs w:val="20"/>
        </w:rPr>
        <w:t xml:space="preserv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the</w:t>
      </w:r>
      <w:proofErr w:type="spellEnd"/>
      <w:r w:rsidRPr="00EF29F2">
        <w:rPr>
          <w:rFonts w:ascii="Arial" w:hAnsi="Arial" w:cs="Arial"/>
          <w:sz w:val="20"/>
          <w:szCs w:val="20"/>
        </w:rPr>
        <w:t xml:space="preserve"> European Union 42nd EBNA Meeting </w:t>
      </w:r>
      <w:proofErr w:type="spellStart"/>
      <w:r w:rsidRPr="00EF29F2">
        <w:rPr>
          <w:rFonts w:ascii="Arial" w:hAnsi="Arial" w:cs="Arial"/>
          <w:sz w:val="20"/>
          <w:szCs w:val="20"/>
        </w:rPr>
        <w:t>and</w:t>
      </w:r>
      <w:proofErr w:type="spellEnd"/>
      <w:r w:rsidRPr="00EF29F2">
        <w:rPr>
          <w:rFonts w:ascii="Arial" w:hAnsi="Arial" w:cs="Arial"/>
          <w:sz w:val="20"/>
          <w:szCs w:val="20"/>
        </w:rPr>
        <w:t xml:space="preserve"> 29th </w:t>
      </w:r>
      <w:proofErr w:type="spellStart"/>
      <w:r w:rsidRPr="00EF29F2">
        <w:rPr>
          <w:rFonts w:ascii="Arial" w:hAnsi="Arial" w:cs="Arial"/>
          <w:sz w:val="20"/>
          <w:szCs w:val="20"/>
        </w:rPr>
        <w:t>of</w:t>
      </w:r>
      <w:proofErr w:type="spellEnd"/>
      <w:r w:rsidRPr="00EF29F2">
        <w:rPr>
          <w:rFonts w:ascii="Arial" w:hAnsi="Arial" w:cs="Arial"/>
          <w:sz w:val="20"/>
          <w:szCs w:val="20"/>
        </w:rPr>
        <w:t xml:space="preserve"> EAG Meeting; "</w:t>
      </w:r>
      <w:proofErr w:type="spellStart"/>
      <w:r w:rsidRPr="00EF29F2">
        <w:rPr>
          <w:rFonts w:ascii="Arial" w:hAnsi="Arial" w:cs="Arial"/>
          <w:sz w:val="20"/>
          <w:szCs w:val="20"/>
        </w:rPr>
        <w:t>Green</w:t>
      </w:r>
      <w:proofErr w:type="spellEnd"/>
      <w:r w:rsidRPr="00EF29F2">
        <w:rPr>
          <w:rFonts w:ascii="Arial" w:hAnsi="Arial" w:cs="Arial"/>
          <w:sz w:val="20"/>
          <w:szCs w:val="20"/>
        </w:rPr>
        <w:t xml:space="preserve"> </w:t>
      </w:r>
      <w:proofErr w:type="spellStart"/>
      <w:r w:rsidRPr="00EF29F2">
        <w:rPr>
          <w:rFonts w:ascii="Arial" w:hAnsi="Arial" w:cs="Arial"/>
          <w:sz w:val="20"/>
          <w:szCs w:val="20"/>
        </w:rPr>
        <w:t>and</w:t>
      </w:r>
      <w:proofErr w:type="spellEnd"/>
      <w:r w:rsidRPr="00EF29F2">
        <w:rPr>
          <w:rFonts w:ascii="Arial" w:hAnsi="Arial" w:cs="Arial"/>
          <w:sz w:val="20"/>
          <w:szCs w:val="20"/>
        </w:rPr>
        <w:t xml:space="preserve"> </w:t>
      </w:r>
      <w:proofErr w:type="spellStart"/>
      <w:r w:rsidRPr="00EF29F2">
        <w:rPr>
          <w:rFonts w:ascii="Arial" w:hAnsi="Arial" w:cs="Arial"/>
          <w:sz w:val="20"/>
          <w:szCs w:val="20"/>
        </w:rPr>
        <w:t>Digital</w:t>
      </w:r>
      <w:proofErr w:type="spellEnd"/>
      <w:r w:rsidRPr="00EF29F2">
        <w:rPr>
          <w:rFonts w:ascii="Arial" w:hAnsi="Arial" w:cs="Arial"/>
          <w:sz w:val="20"/>
          <w:szCs w:val="20"/>
        </w:rPr>
        <w:t xml:space="preserve"> </w:t>
      </w:r>
      <w:proofErr w:type="spellStart"/>
      <w:r w:rsidRPr="00EF29F2">
        <w:rPr>
          <w:rFonts w:ascii="Arial" w:hAnsi="Arial" w:cs="Arial"/>
          <w:sz w:val="20"/>
          <w:szCs w:val="20"/>
        </w:rPr>
        <w:t>Archives</w:t>
      </w:r>
      <w:proofErr w:type="spellEnd"/>
      <w:r w:rsidRPr="00EF29F2">
        <w:rPr>
          <w:rFonts w:ascii="Arial" w:hAnsi="Arial" w:cs="Arial"/>
          <w:sz w:val="20"/>
          <w:szCs w:val="20"/>
        </w:rPr>
        <w:t xml:space="preserve"> in </w:t>
      </w:r>
      <w:proofErr w:type="spellStart"/>
      <w:r w:rsidRPr="00EF29F2">
        <w:rPr>
          <w:rFonts w:ascii="Arial" w:hAnsi="Arial" w:cs="Arial"/>
          <w:sz w:val="20"/>
          <w:szCs w:val="20"/>
        </w:rPr>
        <w:t>the</w:t>
      </w:r>
      <w:proofErr w:type="spellEnd"/>
      <w:r w:rsidRPr="00EF29F2">
        <w:rPr>
          <w:rFonts w:ascii="Arial" w:hAnsi="Arial" w:cs="Arial"/>
          <w:sz w:val="20"/>
          <w:szCs w:val="20"/>
        </w:rPr>
        <w:t xml:space="preserve"> European Union </w:t>
      </w:r>
      <w:proofErr w:type="spellStart"/>
      <w:r w:rsidRPr="00EF29F2">
        <w:rPr>
          <w:rFonts w:ascii="Arial" w:hAnsi="Arial" w:cs="Arial"/>
          <w:sz w:val="20"/>
          <w:szCs w:val="20"/>
        </w:rPr>
        <w:t>for</w:t>
      </w:r>
      <w:proofErr w:type="spellEnd"/>
      <w:r w:rsidRPr="00EF29F2">
        <w:rPr>
          <w:rFonts w:ascii="Arial" w:hAnsi="Arial" w:cs="Arial"/>
          <w:sz w:val="20"/>
          <w:szCs w:val="20"/>
        </w:rPr>
        <w:t xml:space="preserve"> </w:t>
      </w:r>
      <w:proofErr w:type="spellStart"/>
      <w:r w:rsidRPr="00EF29F2">
        <w:rPr>
          <w:rFonts w:ascii="Arial" w:hAnsi="Arial" w:cs="Arial"/>
          <w:sz w:val="20"/>
          <w:szCs w:val="20"/>
        </w:rPr>
        <w:t>Everyone</w:t>
      </w:r>
      <w:proofErr w:type="spellEnd"/>
      <w:r w:rsidRPr="00EF29F2">
        <w:rPr>
          <w:rFonts w:ascii="Arial" w:hAnsi="Arial" w:cs="Arial"/>
          <w:sz w:val="20"/>
          <w:szCs w:val="20"/>
        </w:rPr>
        <w:t xml:space="preserve">". Na dogodku 2. 11. 2021, ki ga je v okviru predsedovanja Slovenije EU organiziral Arhiv Republike Slovenije, </w:t>
      </w:r>
      <w:r w:rsidR="009622FD" w:rsidRPr="00EF29F2">
        <w:rPr>
          <w:rFonts w:ascii="Arial" w:hAnsi="Arial" w:cs="Arial"/>
          <w:sz w:val="20"/>
          <w:szCs w:val="20"/>
        </w:rPr>
        <w:t xml:space="preserve">so bili predstavljeni primeri </w:t>
      </w:r>
      <w:r w:rsidRPr="00EF29F2">
        <w:rPr>
          <w:rFonts w:ascii="Arial" w:hAnsi="Arial" w:cs="Arial"/>
          <w:sz w:val="20"/>
          <w:szCs w:val="20"/>
        </w:rPr>
        <w:t>dobre prakse dostopnost arhivskega gradiva osebam s posebnimi potrebami. Dogodek je potekal na daljavo v angleškem jeziku in je bil namenjen strokovni javnosti iz EU. V Arhivu Republike Slovenije ocenjujejo, da so s tem dogodkom izvedli izjemno promocijo njihovih rešitev v EU.</w:t>
      </w:r>
    </w:p>
    <w:p w14:paraId="3E47C92D" w14:textId="340BA890" w:rsidR="00BE4792" w:rsidRPr="00EF29F2" w:rsidRDefault="00F332D9" w:rsidP="008C53ED">
      <w:pPr>
        <w:pStyle w:val="Brezrazmikov"/>
        <w:numPr>
          <w:ilvl w:val="0"/>
          <w:numId w:val="35"/>
        </w:numPr>
        <w:spacing w:line="276" w:lineRule="auto"/>
        <w:ind w:left="284" w:hanging="284"/>
        <w:jc w:val="both"/>
        <w:rPr>
          <w:rFonts w:ascii="Arial" w:hAnsi="Arial" w:cs="Arial"/>
          <w:sz w:val="20"/>
          <w:szCs w:val="20"/>
        </w:rPr>
      </w:pPr>
      <w:r w:rsidRPr="00EF29F2">
        <w:rPr>
          <w:rFonts w:ascii="Arial" w:hAnsi="Arial" w:cs="Arial"/>
          <w:sz w:val="20"/>
          <w:szCs w:val="20"/>
        </w:rPr>
        <w:t xml:space="preserve">5. konferenca e-ARH.si, spletni dogodek, 18. 11. 2021. Konferenco je ob zaključku projekta organiziral Arhiv Republike Slovenije s partnerji, na kateri je predstavil vse nastale izdelke v projektu. </w:t>
      </w:r>
      <w:r w:rsidR="009622FD" w:rsidRPr="00EF29F2">
        <w:rPr>
          <w:rFonts w:ascii="Arial" w:hAnsi="Arial" w:cs="Arial"/>
          <w:sz w:val="20"/>
          <w:szCs w:val="20"/>
        </w:rPr>
        <w:t>P</w:t>
      </w:r>
      <w:r w:rsidRPr="00EF29F2">
        <w:rPr>
          <w:rFonts w:ascii="Arial" w:hAnsi="Arial" w:cs="Arial"/>
          <w:sz w:val="20"/>
          <w:szCs w:val="20"/>
        </w:rPr>
        <w:t>redstav</w:t>
      </w:r>
      <w:r w:rsidR="009622FD" w:rsidRPr="00EF29F2">
        <w:rPr>
          <w:rFonts w:ascii="Arial" w:hAnsi="Arial" w:cs="Arial"/>
          <w:sz w:val="20"/>
          <w:szCs w:val="20"/>
        </w:rPr>
        <w:t>ljen je bil</w:t>
      </w:r>
      <w:r w:rsidRPr="00EF29F2">
        <w:rPr>
          <w:rFonts w:ascii="Arial" w:hAnsi="Arial" w:cs="Arial"/>
          <w:sz w:val="20"/>
          <w:szCs w:val="20"/>
        </w:rPr>
        <w:t xml:space="preserve"> prispevek z naslovom »Rešitve e-ARH.si: prijazne in uporabne tudi ranljivim skupinam«. Konferenco je v povprečju spremljalo več kot 400 oseb, odzivi, ki so jih prejeli, so bili izjemno pozitivni in iz njih sklepajo, da se je tudi po zaslugi teh predstavitev v družbi povečala senzibilnost za potrebe ranljivih skupin in iskanju rešitev za njih na vseh področjih, tudi pri dostopnosti kulturne dediščine</w:t>
      </w:r>
      <w:r w:rsidR="00BE4792" w:rsidRPr="00EF29F2">
        <w:rPr>
          <w:rFonts w:ascii="Arial" w:hAnsi="Arial" w:cs="Arial"/>
          <w:sz w:val="20"/>
          <w:szCs w:val="20"/>
        </w:rPr>
        <w:t>.</w:t>
      </w:r>
    </w:p>
    <w:p w14:paraId="4B559A5C" w14:textId="156AD3B0" w:rsidR="004E3820" w:rsidRPr="00EF29F2" w:rsidRDefault="004E3820" w:rsidP="008C53ED">
      <w:pPr>
        <w:pStyle w:val="Brezrazmikov"/>
        <w:spacing w:line="276" w:lineRule="auto"/>
        <w:jc w:val="both"/>
        <w:rPr>
          <w:rFonts w:ascii="Arial" w:hAnsi="Arial" w:cs="Arial"/>
          <w:sz w:val="20"/>
          <w:szCs w:val="20"/>
        </w:rPr>
      </w:pPr>
      <w:r w:rsidRPr="00EF29F2">
        <w:rPr>
          <w:rFonts w:ascii="Arial" w:hAnsi="Arial" w:cs="Arial"/>
          <w:b/>
          <w:bCs/>
          <w:sz w:val="20"/>
          <w:szCs w:val="20"/>
        </w:rPr>
        <w:lastRenderedPageBreak/>
        <w:t xml:space="preserve">(MK, </w:t>
      </w:r>
      <w:r w:rsidRPr="00EF29F2">
        <w:rPr>
          <w:rFonts w:ascii="Arial" w:hAnsi="Arial" w:cs="Arial"/>
          <w:sz w:val="20"/>
          <w:szCs w:val="20"/>
        </w:rPr>
        <w:t>ukrep 1.2</w:t>
      </w:r>
      <w:r w:rsidR="00BE4792" w:rsidRPr="00EF29F2">
        <w:rPr>
          <w:rFonts w:ascii="Arial" w:hAnsi="Arial" w:cs="Arial"/>
          <w:sz w:val="20"/>
          <w:szCs w:val="20"/>
        </w:rPr>
        <w:t>, tudi ukrep 3.3</w:t>
      </w:r>
      <w:r w:rsidRPr="00EF29F2">
        <w:rPr>
          <w:rFonts w:ascii="Arial" w:hAnsi="Arial" w:cs="Arial"/>
          <w:sz w:val="20"/>
          <w:szCs w:val="20"/>
        </w:rPr>
        <w:t>).</w:t>
      </w:r>
    </w:p>
    <w:p w14:paraId="2E0F92F1" w14:textId="76771CC9" w:rsidR="004E3820" w:rsidRPr="00EF29F2" w:rsidRDefault="004E3820" w:rsidP="004E3820">
      <w:pPr>
        <w:spacing w:after="0"/>
        <w:rPr>
          <w:rStyle w:val="Poudarek"/>
          <w:rFonts w:cs="Arial"/>
          <w:color w:val="000000" w:themeColor="text1"/>
          <w:szCs w:val="20"/>
        </w:rPr>
      </w:pPr>
    </w:p>
    <w:p w14:paraId="7A22CCB3" w14:textId="77777777" w:rsidR="00396B1C" w:rsidRPr="00EF29F2" w:rsidRDefault="00396B1C" w:rsidP="00396B1C">
      <w:pPr>
        <w:spacing w:after="0"/>
        <w:jc w:val="both"/>
        <w:rPr>
          <w:rFonts w:ascii="Arial" w:hAnsi="Arial" w:cs="Arial"/>
          <w:sz w:val="20"/>
          <w:szCs w:val="20"/>
        </w:rPr>
      </w:pPr>
      <w:r w:rsidRPr="00EF29F2">
        <w:rPr>
          <w:rFonts w:ascii="Arial" w:hAnsi="Arial" w:cs="Arial"/>
          <w:b/>
          <w:bCs/>
          <w:sz w:val="20"/>
          <w:szCs w:val="20"/>
        </w:rPr>
        <w:t>SOUS</w:t>
      </w:r>
      <w:r w:rsidRPr="00EF29F2">
        <w:rPr>
          <w:rFonts w:ascii="Arial" w:hAnsi="Arial" w:cs="Arial"/>
          <w:sz w:val="20"/>
          <w:szCs w:val="20"/>
        </w:rPr>
        <w:t xml:space="preserve"> poroča, da so z namenom ozaveščanja strokovne javnosti, skupaj s Društvom specialnih in rehabilitacijskih pedagogov Slovenije (DSRPS) vsakoletne </w:t>
      </w:r>
      <w:bookmarkStart w:id="19" w:name="_Hlk100496972"/>
      <w:r w:rsidRPr="00EF29F2">
        <w:rPr>
          <w:rFonts w:ascii="Arial" w:hAnsi="Arial" w:cs="Arial"/>
          <w:sz w:val="20"/>
          <w:szCs w:val="20"/>
        </w:rPr>
        <w:t xml:space="preserve">izobraževalne dneve – dvodnevno srečanje strokovnih delavcev </w:t>
      </w:r>
      <w:bookmarkEnd w:id="19"/>
      <w:r w:rsidRPr="00EF29F2">
        <w:rPr>
          <w:rFonts w:ascii="Arial" w:hAnsi="Arial" w:cs="Arial"/>
          <w:sz w:val="20"/>
          <w:szCs w:val="20"/>
        </w:rPr>
        <w:t xml:space="preserve">tokrat organizirali na daljavo, zaradi razglašene epidemije korona virusa COVID 19 in zaščitnih ukrepov. Strokovno srečanje je potekalo  dne 29. in 30. marca 2021, preko aplikacije ZOOM. Kot soorganizator se je pridružil Zavod RS za šolstvo. Izobraževalni dnevi so bili dva dneva na temo: »Sobivanje brez nasilja – kako pomagati otrokom, mladostnikom in odraslim iz vrtinca čustvenih in vedenjskih težav?«. Tretji dan pa je bilo srečanje vodilnih in vodstvenih delavcev na področju vzgoje, izobraževanja in usposabljanja otrok in mladostnikov s posebnimi potrebami. </w:t>
      </w:r>
    </w:p>
    <w:p w14:paraId="2413F779" w14:textId="77777777" w:rsidR="00396B1C" w:rsidRPr="00EF29F2" w:rsidRDefault="00396B1C" w:rsidP="00396B1C">
      <w:pPr>
        <w:spacing w:after="0"/>
        <w:jc w:val="both"/>
        <w:rPr>
          <w:rFonts w:ascii="Arial" w:hAnsi="Arial" w:cs="Arial"/>
          <w:sz w:val="20"/>
          <w:szCs w:val="20"/>
        </w:rPr>
      </w:pPr>
      <w:r w:rsidRPr="00EF29F2">
        <w:rPr>
          <w:rFonts w:ascii="Arial" w:hAnsi="Arial" w:cs="Arial"/>
          <w:sz w:val="20"/>
          <w:szCs w:val="20"/>
        </w:rPr>
        <w:t xml:space="preserve">Osrednja tema izobraževalnega srečanja je udeležence nagovarjala, da se na strokovnem srečanju pogovorijo o vseh dejavnostih, ki so bile, so in bodo pripravljene, načrtovane ter izvedene na področju, ki je vse bolj aktualno in se z njim redno soočajo pri svojem vsakdanjem delu. V svojem poročanju kot dejstvo navajajo, da so pred nami novi izzivi na področju življenja in dela z osebami s posebnimi potrebami. V razpravi so ugotavljali, da imajo skupno odgovornost za vse, s katerimi delajo in sodelujejo ter vse, ki so lahko tudi prezrti, a nujno potrebujejo nove pristope, načine ali programe skrbi ter dela. Za osebe s čustvenimi in vedenjskimi motnjami bi morala obstajati sredstva in strokovna podpora ustreznih ustanov. Potrebe otrok, mladostnikov ter odraslih s čustvenimi in vedenjskimi motnjami so čedalje bolj raznotere, intenzivne in tudi drugačne, kot so bile pred leti. Dodajajo še, da je vsem tem spremembam stila, načina in vrednot potrebno nenehno ustrezno slediti, kar pa je ob danih pogojih precej oteženo. </w:t>
      </w:r>
    </w:p>
    <w:p w14:paraId="2D09ADF5" w14:textId="77777777" w:rsidR="00396B1C" w:rsidRPr="00EF29F2" w:rsidRDefault="00396B1C" w:rsidP="00396B1C">
      <w:pPr>
        <w:spacing w:after="0"/>
        <w:jc w:val="both"/>
        <w:rPr>
          <w:rFonts w:ascii="Arial" w:hAnsi="Arial" w:cs="Arial"/>
          <w:sz w:val="20"/>
          <w:szCs w:val="20"/>
        </w:rPr>
      </w:pPr>
      <w:r w:rsidRPr="00EF29F2">
        <w:rPr>
          <w:rFonts w:ascii="Arial" w:hAnsi="Arial" w:cs="Arial"/>
          <w:sz w:val="20"/>
          <w:szCs w:val="20"/>
        </w:rPr>
        <w:t>Zaključki oziroma priporočila udeležencev so bili posredovani pristojnim ministrstvom.</w:t>
      </w:r>
    </w:p>
    <w:p w14:paraId="6763510A" w14:textId="77777777" w:rsidR="00396B1C" w:rsidRPr="00EF29F2" w:rsidRDefault="00396B1C" w:rsidP="00396B1C">
      <w:pPr>
        <w:spacing w:after="0"/>
        <w:rPr>
          <w:rStyle w:val="Poudarek"/>
          <w:rFonts w:cs="Arial"/>
          <w:color w:val="000000" w:themeColor="text1"/>
          <w:szCs w:val="20"/>
        </w:rPr>
      </w:pPr>
      <w:r w:rsidRPr="00EF29F2">
        <w:rPr>
          <w:rFonts w:ascii="Arial" w:hAnsi="Arial" w:cs="Arial"/>
          <w:b/>
          <w:bCs/>
          <w:sz w:val="20"/>
          <w:szCs w:val="20"/>
        </w:rPr>
        <w:t xml:space="preserve">(SOUS, </w:t>
      </w:r>
      <w:r w:rsidRPr="00EF29F2">
        <w:rPr>
          <w:rFonts w:ascii="Arial" w:hAnsi="Arial" w:cs="Arial"/>
          <w:sz w:val="20"/>
          <w:szCs w:val="20"/>
        </w:rPr>
        <w:t>ukrep 1.2).</w:t>
      </w:r>
    </w:p>
    <w:p w14:paraId="2FC9226E" w14:textId="06CEFC85" w:rsidR="00E63A39" w:rsidRPr="00EF29F2" w:rsidRDefault="00E63A39" w:rsidP="00CF46D3">
      <w:pPr>
        <w:spacing w:after="0"/>
        <w:rPr>
          <w:rStyle w:val="Poudarek"/>
          <w:rFonts w:cs="Arial"/>
          <w:color w:val="000000" w:themeColor="text1"/>
          <w:szCs w:val="20"/>
        </w:rPr>
      </w:pPr>
    </w:p>
    <w:p w14:paraId="2F158D0E" w14:textId="77777777" w:rsidR="00E63A39" w:rsidRPr="00EF29F2" w:rsidRDefault="00E63A39" w:rsidP="00CF46D3">
      <w:pPr>
        <w:spacing w:after="0"/>
        <w:rPr>
          <w:rStyle w:val="Poudarek"/>
          <w:rFonts w:cs="Arial"/>
          <w:color w:val="000000" w:themeColor="text1"/>
          <w:szCs w:val="20"/>
        </w:rPr>
      </w:pPr>
    </w:p>
    <w:p w14:paraId="308D6BD9"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Kvantitativni podatki </w:t>
      </w:r>
    </w:p>
    <w:p w14:paraId="3C6F2878" w14:textId="4125A9EB" w:rsidR="00CF46D3" w:rsidRPr="00EF29F2" w:rsidRDefault="00CF46D3" w:rsidP="00CF46D3">
      <w:pPr>
        <w:spacing w:after="0"/>
        <w:rPr>
          <w:rStyle w:val="Poudarek"/>
          <w:rFonts w:cs="Arial"/>
          <w:color w:val="000000" w:themeColor="text1"/>
          <w:szCs w:val="20"/>
        </w:rPr>
      </w:pPr>
    </w:p>
    <w:p w14:paraId="238BEC7D" w14:textId="3C449D04" w:rsidR="00BE4792" w:rsidRPr="00EF29F2" w:rsidRDefault="00BE4792" w:rsidP="00BE4792">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medije, </w:t>
      </w:r>
      <w:r w:rsidRPr="00EF29F2">
        <w:rPr>
          <w:rFonts w:ascii="Arial" w:hAnsi="Arial" w:cs="Arial"/>
          <w:sz w:val="20"/>
          <w:szCs w:val="20"/>
        </w:rPr>
        <w:t xml:space="preserve">poroča, da so bilo v okviru Javnega razpisa za senzorno ovirane 2021 sofinanciranih 10 kulturnih projektov v skupni vrednosti 172.643,00 EUR. Med njimi so bili sofinancirani 3 kulturni projekti prijavitelja Zveze slepih in slabovidnih Slovenije (ZDSSS) v skupni vrednosti 77.654,00 EUR, 5 kulturnih projektov prijavitelja Zveze društev gluhih in naglušnih Slovenije (ZDGNS) v skupni vrednosti 82.758,00 EUR, 1 kulturni projekt prijavitelja Društva za pomoč po nezgodni poškodbi glave VITA v vrednosti 2.203,00 EUR in 1 kulturni projekt Združenja gluhoslepih Slovenije DLAN v vrednosti 10.028,00 EUR, </w:t>
      </w:r>
      <w:r w:rsidRPr="00EF29F2">
        <w:rPr>
          <w:rFonts w:ascii="Arial" w:hAnsi="Arial" w:cs="Arial"/>
          <w:b/>
          <w:bCs/>
          <w:sz w:val="20"/>
          <w:szCs w:val="20"/>
        </w:rPr>
        <w:t xml:space="preserve">(MK, </w:t>
      </w:r>
      <w:r w:rsidRPr="00EF29F2">
        <w:rPr>
          <w:rFonts w:ascii="Arial" w:hAnsi="Arial" w:cs="Arial"/>
          <w:sz w:val="20"/>
          <w:szCs w:val="20"/>
        </w:rPr>
        <w:t>ukrep 1.1, 1.2., 1.3, 1.4, 1.5, 3.3, 8.1, 8.2, 8.3, 8.5 in 8.7).</w:t>
      </w:r>
    </w:p>
    <w:p w14:paraId="737B1875" w14:textId="5466413B" w:rsidR="00BE4792" w:rsidRPr="00EF29F2" w:rsidRDefault="00BE4792" w:rsidP="00BE4792">
      <w:pPr>
        <w:pStyle w:val="Brezrazmikov"/>
        <w:spacing w:line="276" w:lineRule="auto"/>
        <w:rPr>
          <w:rFonts w:ascii="Arial" w:hAnsi="Arial" w:cs="Arial"/>
          <w:sz w:val="20"/>
          <w:szCs w:val="20"/>
        </w:rPr>
      </w:pPr>
    </w:p>
    <w:p w14:paraId="34A52952" w14:textId="77777777" w:rsidR="00BE4792" w:rsidRPr="00EF29F2" w:rsidRDefault="00BE4792" w:rsidP="00CF46D3">
      <w:pPr>
        <w:spacing w:after="0"/>
        <w:rPr>
          <w:rStyle w:val="Poudarek"/>
          <w:rFonts w:cs="Arial"/>
          <w:color w:val="000000" w:themeColor="text1"/>
          <w:szCs w:val="20"/>
        </w:rPr>
      </w:pPr>
    </w:p>
    <w:p w14:paraId="0F7045C2"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Težave, opozorila, komentarji, predlogi</w:t>
      </w:r>
    </w:p>
    <w:p w14:paraId="65BFBC3E" w14:textId="77777777" w:rsidR="009354C2" w:rsidRPr="00EF29F2" w:rsidRDefault="009354C2" w:rsidP="009354C2">
      <w:pPr>
        <w:spacing w:after="0"/>
        <w:rPr>
          <w:rStyle w:val="Poudarek"/>
          <w:rFonts w:cs="Arial"/>
          <w:color w:val="000000" w:themeColor="text1"/>
          <w:szCs w:val="20"/>
        </w:rPr>
      </w:pPr>
    </w:p>
    <w:p w14:paraId="45767CBF" w14:textId="2B43AA9D" w:rsidR="00896F94" w:rsidRPr="00EF29F2" w:rsidRDefault="00896F94">
      <w:pPr>
        <w:spacing w:after="0" w:line="240" w:lineRule="auto"/>
        <w:rPr>
          <w:rFonts w:ascii="Arial" w:hAnsi="Arial" w:cs="Arial"/>
          <w:b/>
          <w:sz w:val="20"/>
          <w:szCs w:val="20"/>
          <w:u w:val="single"/>
        </w:rPr>
      </w:pPr>
    </w:p>
    <w:p w14:paraId="63ABC21A" w14:textId="7C759232" w:rsidR="005F6B1C" w:rsidRPr="00EF29F2" w:rsidRDefault="005F6B1C" w:rsidP="00B21AC7">
      <w:pPr>
        <w:spacing w:after="0"/>
        <w:jc w:val="both"/>
        <w:rPr>
          <w:rFonts w:ascii="Arial" w:hAnsi="Arial" w:cs="Arial"/>
          <w:b/>
          <w:sz w:val="20"/>
          <w:szCs w:val="20"/>
          <w:u w:val="single"/>
        </w:rPr>
      </w:pPr>
      <w:r w:rsidRPr="00EF29F2">
        <w:rPr>
          <w:rFonts w:ascii="Arial" w:hAnsi="Arial" w:cs="Arial"/>
          <w:b/>
          <w:sz w:val="20"/>
          <w:szCs w:val="20"/>
          <w:u w:val="single"/>
        </w:rPr>
        <w:t>Poročevalci nevladnih organizacij:</w:t>
      </w:r>
    </w:p>
    <w:p w14:paraId="4F423F0E" w14:textId="100EEC93" w:rsidR="004D28F7" w:rsidRPr="00EF29F2" w:rsidRDefault="000D1F4B" w:rsidP="00B21AC7">
      <w:pPr>
        <w:spacing w:after="0"/>
        <w:jc w:val="both"/>
        <w:rPr>
          <w:rFonts w:ascii="Arial" w:hAnsi="Arial" w:cs="Arial"/>
          <w:bCs/>
          <w:sz w:val="20"/>
          <w:szCs w:val="20"/>
          <w:u w:val="single"/>
        </w:rPr>
      </w:pPr>
      <w:r w:rsidRPr="00EF29F2">
        <w:rPr>
          <w:rFonts w:ascii="Arial" w:hAnsi="Arial" w:cs="Arial"/>
          <w:bCs/>
          <w:sz w:val="20"/>
          <w:szCs w:val="20"/>
        </w:rPr>
        <w:t>Zveza društev upokojencev Slovenije</w:t>
      </w:r>
      <w:r w:rsidR="005A430D" w:rsidRPr="00EF29F2">
        <w:rPr>
          <w:rFonts w:ascii="Arial" w:hAnsi="Arial" w:cs="Arial"/>
          <w:bCs/>
          <w:sz w:val="20"/>
          <w:szCs w:val="20"/>
        </w:rPr>
        <w:t xml:space="preserve">, </w:t>
      </w:r>
      <w:r w:rsidRPr="00EF29F2">
        <w:rPr>
          <w:rFonts w:ascii="Arial" w:hAnsi="Arial" w:cs="Arial"/>
          <w:bCs/>
          <w:sz w:val="20"/>
          <w:szCs w:val="20"/>
        </w:rPr>
        <w:t>Nacionalni svet invalidskih organizacij Slovenije</w:t>
      </w:r>
    </w:p>
    <w:p w14:paraId="17B6785A" w14:textId="5DF5020E" w:rsidR="003F100D" w:rsidRPr="00CA4568" w:rsidRDefault="003F100D" w:rsidP="003F100D">
      <w:pPr>
        <w:spacing w:after="0"/>
        <w:rPr>
          <w:rStyle w:val="Poudarek"/>
          <w:rFonts w:cs="Arial"/>
          <w:color w:val="000000" w:themeColor="text1"/>
          <w:szCs w:val="20"/>
        </w:rPr>
      </w:pPr>
    </w:p>
    <w:p w14:paraId="36C0D5EC" w14:textId="77777777" w:rsidR="00CF46D3" w:rsidRPr="00EF29F2" w:rsidRDefault="00CF46D3" w:rsidP="00CF46D3">
      <w:pPr>
        <w:spacing w:after="0"/>
        <w:rPr>
          <w:rStyle w:val="Poudarek"/>
          <w:rFonts w:cs="Arial"/>
          <w:color w:val="000000" w:themeColor="text1"/>
          <w:szCs w:val="20"/>
        </w:rPr>
      </w:pPr>
    </w:p>
    <w:p w14:paraId="1EDB9B50"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69E1FC50" w14:textId="5CC7CA0D" w:rsidR="00CF46D3" w:rsidRPr="00EF29F2" w:rsidRDefault="00CF46D3" w:rsidP="00CF46D3">
      <w:pPr>
        <w:spacing w:after="0"/>
        <w:rPr>
          <w:rStyle w:val="Poudarek"/>
          <w:rFonts w:cs="Arial"/>
          <w:color w:val="000000" w:themeColor="text1"/>
          <w:szCs w:val="20"/>
        </w:rPr>
      </w:pPr>
    </w:p>
    <w:p w14:paraId="0516AF2B" w14:textId="58DE4BDB" w:rsidR="00E71452" w:rsidRPr="00EF29F2" w:rsidRDefault="00E71452" w:rsidP="008A30E6">
      <w:pPr>
        <w:spacing w:after="0"/>
        <w:jc w:val="both"/>
        <w:rPr>
          <w:rFonts w:ascii="Arial" w:hAnsi="Arial" w:cs="Arial"/>
          <w:bCs/>
          <w:sz w:val="20"/>
          <w:szCs w:val="20"/>
        </w:rPr>
      </w:pP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 xml:space="preserve">poroča, da </w:t>
      </w:r>
      <w:r w:rsidRPr="00EF29F2">
        <w:rPr>
          <w:rFonts w:ascii="Arial" w:hAnsi="Arial" w:cs="Arial"/>
          <w:bCs/>
          <w:sz w:val="20"/>
          <w:szCs w:val="20"/>
        </w:rPr>
        <w:t xml:space="preserve">NSIOS zastopa </w:t>
      </w:r>
      <w:r w:rsidRPr="00EF29F2">
        <w:rPr>
          <w:rFonts w:ascii="Arial" w:hAnsi="Arial" w:cs="Arial"/>
          <w:color w:val="4F2F30"/>
          <w:sz w:val="20"/>
          <w:szCs w:val="20"/>
          <w:shd w:val="clear" w:color="auto" w:fill="FFFFFF"/>
        </w:rPr>
        <w:t>interese prek 100.000 slovenskih invalidov ter da so</w:t>
      </w:r>
      <w:r w:rsidRPr="00EF29F2">
        <w:rPr>
          <w:rFonts w:ascii="Arial" w:hAnsi="Arial" w:cs="Arial"/>
          <w:b/>
          <w:sz w:val="20"/>
          <w:szCs w:val="20"/>
        </w:rPr>
        <w:t xml:space="preserve"> </w:t>
      </w:r>
      <w:r w:rsidRPr="00EF29F2">
        <w:rPr>
          <w:rFonts w:ascii="Arial" w:hAnsi="Arial" w:cs="Arial"/>
          <w:bCs/>
          <w:sz w:val="20"/>
          <w:szCs w:val="20"/>
        </w:rPr>
        <w:t>celotno obdobje odločevalce opozarjali na specifiko invalidov, še posebej v obdobju pandemije Covid-19, ki jih je nesorazmerno prizadela. Skozi celotno obdobje so v okviru aktivnosti v zvezi s pandemijo nadaljevali s komunikacijo z NIJZ. Aktivno so sodelovali pri pripravi protikoronskih paketov in dosegli nekatere pomembne izboljšave. Z Ministrstvom za zdravje</w:t>
      </w:r>
      <w:r w:rsidR="008C14A3" w:rsidRPr="00EF29F2">
        <w:rPr>
          <w:rFonts w:ascii="Arial" w:hAnsi="Arial" w:cs="Arial"/>
          <w:bCs/>
          <w:sz w:val="20"/>
          <w:szCs w:val="20"/>
        </w:rPr>
        <w:t xml:space="preserve"> (v nadaljevanju: MZ)</w:t>
      </w:r>
      <w:r w:rsidRPr="00EF29F2">
        <w:rPr>
          <w:rFonts w:ascii="Arial" w:hAnsi="Arial" w:cs="Arial"/>
          <w:bCs/>
          <w:sz w:val="20"/>
          <w:szCs w:val="20"/>
        </w:rPr>
        <w:t xml:space="preserve"> so </w:t>
      </w:r>
      <w:bookmarkStart w:id="20" w:name="_Hlk99398886"/>
      <w:r w:rsidRPr="00EF29F2">
        <w:rPr>
          <w:rFonts w:ascii="Arial" w:hAnsi="Arial" w:cs="Arial"/>
          <w:bCs/>
          <w:sz w:val="20"/>
          <w:szCs w:val="20"/>
        </w:rPr>
        <w:t>predlagali postavitev Mobilne cepilne enote za cepilne enote za cepljenje invalidov.</w:t>
      </w:r>
    </w:p>
    <w:bookmarkEnd w:id="20"/>
    <w:p w14:paraId="6901CCB2" w14:textId="2796845E" w:rsidR="00E71452" w:rsidRPr="00EF29F2" w:rsidRDefault="008A30E6" w:rsidP="009B22A1">
      <w:pPr>
        <w:spacing w:after="0"/>
        <w:jc w:val="both"/>
        <w:rPr>
          <w:rStyle w:val="Poudarek"/>
          <w:rFonts w:cs="Arial"/>
          <w:b w:val="0"/>
          <w:bCs/>
          <w:color w:val="000000" w:themeColor="text1"/>
          <w:szCs w:val="20"/>
        </w:rPr>
      </w:pPr>
      <w:r w:rsidRPr="00EF29F2">
        <w:rPr>
          <w:rFonts w:ascii="Arial" w:hAnsi="Arial" w:cs="Arial"/>
          <w:bCs/>
          <w:sz w:val="20"/>
          <w:szCs w:val="20"/>
        </w:rPr>
        <w:t>Poročajo tudi, da so z</w:t>
      </w:r>
      <w:r w:rsidR="00E71452" w:rsidRPr="00EF29F2">
        <w:rPr>
          <w:rFonts w:ascii="Arial" w:hAnsi="Arial" w:cs="Arial"/>
          <w:bCs/>
          <w:sz w:val="20"/>
          <w:szCs w:val="20"/>
        </w:rPr>
        <w:t xml:space="preserve"> delom aktivno nadaljevali kot člani delovne skupine za pripravo API  v okviru </w:t>
      </w:r>
      <w:r w:rsidR="008C14A3" w:rsidRPr="00EF29F2">
        <w:rPr>
          <w:rFonts w:ascii="Arial" w:hAnsi="Arial" w:cs="Arial"/>
          <w:bCs/>
          <w:sz w:val="20"/>
          <w:szCs w:val="20"/>
        </w:rPr>
        <w:t>MDDSZ</w:t>
      </w:r>
      <w:r w:rsidR="00E71452" w:rsidRPr="00EF29F2">
        <w:rPr>
          <w:rFonts w:ascii="Arial" w:hAnsi="Arial" w:cs="Arial"/>
          <w:bCs/>
          <w:sz w:val="20"/>
          <w:szCs w:val="20"/>
        </w:rPr>
        <w:t xml:space="preserve">. Zaradi pomembnosti API in interesa včlanjenih in </w:t>
      </w:r>
      <w:proofErr w:type="spellStart"/>
      <w:r w:rsidR="00E71452" w:rsidRPr="00EF29F2">
        <w:rPr>
          <w:rFonts w:ascii="Arial" w:hAnsi="Arial" w:cs="Arial"/>
          <w:bCs/>
          <w:sz w:val="20"/>
          <w:szCs w:val="20"/>
        </w:rPr>
        <w:t>nevčlanjenih</w:t>
      </w:r>
      <w:proofErr w:type="spellEnd"/>
      <w:r w:rsidR="00E71452" w:rsidRPr="00EF29F2">
        <w:rPr>
          <w:rFonts w:ascii="Arial" w:hAnsi="Arial" w:cs="Arial"/>
          <w:bCs/>
          <w:sz w:val="20"/>
          <w:szCs w:val="20"/>
        </w:rPr>
        <w:t xml:space="preserve"> organizacij so nadaljevali tudi z delom v okviru interne delovne skupine NSIOS za API, h kateri so pristopili tudi predstavniki </w:t>
      </w:r>
      <w:proofErr w:type="spellStart"/>
      <w:r w:rsidR="00E71452" w:rsidRPr="00EF29F2">
        <w:rPr>
          <w:rFonts w:ascii="Arial" w:hAnsi="Arial" w:cs="Arial"/>
          <w:bCs/>
          <w:sz w:val="20"/>
          <w:szCs w:val="20"/>
        </w:rPr>
        <w:lastRenderedPageBreak/>
        <w:t>nevčlanjenih</w:t>
      </w:r>
      <w:proofErr w:type="spellEnd"/>
      <w:r w:rsidR="00E71452" w:rsidRPr="00EF29F2">
        <w:rPr>
          <w:rFonts w:ascii="Arial" w:hAnsi="Arial" w:cs="Arial"/>
          <w:bCs/>
          <w:sz w:val="20"/>
          <w:szCs w:val="20"/>
        </w:rPr>
        <w:t xml:space="preserve"> invalidskih organizacij. Interna delovna skupina je opravila analizo izvedenih ukrepov in na podlagi pripomb in stališč članic oblikovala predlog vsebin za API 2022 – 2030</w:t>
      </w:r>
      <w:r w:rsidR="009B22A1" w:rsidRPr="00EF29F2">
        <w:rPr>
          <w:rFonts w:ascii="Arial" w:hAnsi="Arial" w:cs="Arial"/>
          <w:bCs/>
          <w:sz w:val="20"/>
          <w:szCs w:val="20"/>
        </w:rPr>
        <w:t xml:space="preserve">, </w:t>
      </w:r>
      <w:r w:rsidR="00E71452" w:rsidRPr="00EF29F2">
        <w:rPr>
          <w:rStyle w:val="Poudarek"/>
          <w:rFonts w:cs="Arial"/>
          <w:color w:val="000000" w:themeColor="text1"/>
          <w:szCs w:val="20"/>
        </w:rPr>
        <w:t xml:space="preserve">(NSIOS, </w:t>
      </w:r>
      <w:r w:rsidR="00E71452" w:rsidRPr="00EF29F2">
        <w:rPr>
          <w:rStyle w:val="Poudarek"/>
          <w:rFonts w:cs="Arial"/>
          <w:b w:val="0"/>
          <w:bCs/>
          <w:color w:val="000000" w:themeColor="text1"/>
          <w:szCs w:val="20"/>
        </w:rPr>
        <w:t>ukrep 1.2)</w:t>
      </w:r>
      <w:r w:rsidR="009B22A1" w:rsidRPr="00EF29F2">
        <w:rPr>
          <w:rStyle w:val="Poudarek"/>
          <w:rFonts w:cs="Arial"/>
          <w:b w:val="0"/>
          <w:bCs/>
          <w:color w:val="000000" w:themeColor="text1"/>
          <w:szCs w:val="20"/>
        </w:rPr>
        <w:t>.</w:t>
      </w:r>
    </w:p>
    <w:p w14:paraId="112A8462" w14:textId="5344EF6C" w:rsidR="00E71452" w:rsidRPr="00EF29F2" w:rsidRDefault="00E71452" w:rsidP="00CF46D3">
      <w:pPr>
        <w:spacing w:after="0"/>
        <w:rPr>
          <w:rStyle w:val="Poudarek"/>
          <w:rFonts w:cs="Arial"/>
          <w:color w:val="000000" w:themeColor="text1"/>
          <w:szCs w:val="20"/>
        </w:rPr>
      </w:pPr>
    </w:p>
    <w:p w14:paraId="50FF404D" w14:textId="434F55A1" w:rsidR="00FD763F" w:rsidRPr="00EF29F2" w:rsidRDefault="00FD763F" w:rsidP="00FD763F">
      <w:pPr>
        <w:spacing w:after="0"/>
        <w:jc w:val="both"/>
        <w:rPr>
          <w:rFonts w:ascii="Arial" w:hAnsi="Arial" w:cs="Arial"/>
          <w:sz w:val="20"/>
          <w:szCs w:val="20"/>
        </w:rPr>
      </w:pPr>
      <w:r w:rsidRPr="00EF29F2">
        <w:rPr>
          <w:rStyle w:val="Poudarek"/>
          <w:rFonts w:cs="Arial"/>
          <w:b w:val="0"/>
          <w:bCs/>
          <w:color w:val="000000" w:themeColor="text1"/>
          <w:szCs w:val="20"/>
        </w:rPr>
        <w:t xml:space="preserve">V nadaljevanju </w:t>
      </w:r>
      <w:r w:rsidR="009B22A1" w:rsidRPr="00EF29F2">
        <w:rPr>
          <w:rStyle w:val="Poudarek"/>
          <w:rFonts w:cs="Arial"/>
          <w:color w:val="000000" w:themeColor="text1"/>
          <w:szCs w:val="20"/>
        </w:rPr>
        <w:t xml:space="preserve">NSIOS </w:t>
      </w:r>
      <w:r w:rsidR="009B22A1" w:rsidRPr="00EF29F2">
        <w:rPr>
          <w:rStyle w:val="Poudarek"/>
          <w:rFonts w:cs="Arial"/>
          <w:b w:val="0"/>
          <w:bCs/>
          <w:color w:val="000000" w:themeColor="text1"/>
          <w:szCs w:val="20"/>
        </w:rPr>
        <w:t>poroča, da</w:t>
      </w:r>
      <w:r w:rsidRPr="00EF29F2">
        <w:rPr>
          <w:rStyle w:val="Poudarek"/>
          <w:rFonts w:cs="Arial"/>
          <w:b w:val="0"/>
          <w:bCs/>
          <w:color w:val="000000" w:themeColor="text1"/>
          <w:szCs w:val="20"/>
        </w:rPr>
        <w:t xml:space="preserve"> je č</w:t>
      </w:r>
      <w:r w:rsidRPr="00EF29F2">
        <w:rPr>
          <w:rFonts w:ascii="Arial" w:hAnsi="Arial" w:cs="Arial"/>
          <w:sz w:val="20"/>
          <w:szCs w:val="20"/>
        </w:rPr>
        <w:t xml:space="preserve">as epidemije še potenciral problem nedostopnosti informacij in komunikacij, zato so odločevalce in druge deležnike opozarjali na specifične potrebe različnih vrst invalidov in s tem doprinesli k večji stopnji ozaveščenosti. Posebej so izpostavili problem ovir, ki jih pri komunikaciji oseb z okvaro sluha in </w:t>
      </w:r>
      <w:proofErr w:type="spellStart"/>
      <w:r w:rsidRPr="00EF29F2">
        <w:rPr>
          <w:rFonts w:ascii="Arial" w:hAnsi="Arial" w:cs="Arial"/>
          <w:sz w:val="20"/>
          <w:szCs w:val="20"/>
        </w:rPr>
        <w:t>laringektomiranih</w:t>
      </w:r>
      <w:proofErr w:type="spellEnd"/>
      <w:r w:rsidRPr="00EF29F2">
        <w:rPr>
          <w:rFonts w:ascii="Arial" w:hAnsi="Arial" w:cs="Arial"/>
          <w:sz w:val="20"/>
          <w:szCs w:val="20"/>
        </w:rPr>
        <w:t xml:space="preserve"> predstavlja obvezna uporaba mask in se tozadevno posvetovali s stroko.</w:t>
      </w:r>
    </w:p>
    <w:p w14:paraId="75170BAA" w14:textId="10211B6A" w:rsidR="009B22A1" w:rsidRPr="00EF29F2" w:rsidRDefault="00FD763F" w:rsidP="00FD763F">
      <w:pPr>
        <w:spacing w:after="0"/>
        <w:jc w:val="both"/>
        <w:rPr>
          <w:rStyle w:val="Poudarek"/>
          <w:rFonts w:cs="Arial"/>
          <w:b w:val="0"/>
          <w:bCs/>
          <w:color w:val="000000" w:themeColor="text1"/>
          <w:szCs w:val="20"/>
        </w:rPr>
      </w:pPr>
      <w:r w:rsidRPr="00EF29F2">
        <w:rPr>
          <w:rFonts w:ascii="Arial" w:hAnsi="Arial" w:cs="Arial"/>
          <w:sz w:val="20"/>
          <w:szCs w:val="20"/>
        </w:rPr>
        <w:t>Nadaljevali so z rednim objavljanjem informacij na svoji spletni strani in prisotnostjo na družabnih omrežjih ter se odzivali na številna poizvedovanja medijev v zvezi s položajem invalidov med  epidemijo zaradi</w:t>
      </w:r>
      <w:r w:rsidRPr="00EF29F2">
        <w:rPr>
          <w:rFonts w:ascii="Arial" w:hAnsi="Arial" w:cs="Arial"/>
          <w:noProof/>
          <w:sz w:val="20"/>
          <w:szCs w:val="20"/>
        </w:rPr>
        <w:t xml:space="preserve"> </w:t>
      </w:r>
      <w:r w:rsidRPr="00EF29F2">
        <w:rPr>
          <w:rFonts w:ascii="Arial" w:hAnsi="Arial" w:cs="Arial"/>
          <w:sz w:val="20"/>
          <w:szCs w:val="20"/>
        </w:rPr>
        <w:t xml:space="preserve">povečanega zanimanja javnosti za socialne politike in posledice pandemije za invalide. Odgovarjali so na njihova vprašanja, predsednik NSIOS je bil gost televizijskih oddaj (Odmevi, Dobro jutro, Tednik, Studio ob 17h), vrste radijskih oddajah (Zeleni val, Ognjišče, Radio Celje idr.) in je opravil intervjuje za tiskane medije in spletne portale (Delo, STA, MMC), </w:t>
      </w:r>
      <w:r w:rsidR="009B22A1" w:rsidRPr="00EF29F2">
        <w:rPr>
          <w:rStyle w:val="Poudarek"/>
          <w:rFonts w:cs="Arial"/>
          <w:color w:val="000000" w:themeColor="text1"/>
          <w:szCs w:val="20"/>
        </w:rPr>
        <w:t xml:space="preserve">(NSIOS, </w:t>
      </w:r>
      <w:r w:rsidR="009B22A1" w:rsidRPr="00EF29F2">
        <w:rPr>
          <w:rStyle w:val="Poudarek"/>
          <w:rFonts w:cs="Arial"/>
          <w:b w:val="0"/>
          <w:bCs/>
          <w:color w:val="000000" w:themeColor="text1"/>
          <w:szCs w:val="20"/>
        </w:rPr>
        <w:t>ukrep 1.</w:t>
      </w:r>
      <w:r w:rsidRPr="00EF29F2">
        <w:rPr>
          <w:rStyle w:val="Poudarek"/>
          <w:rFonts w:cs="Arial"/>
          <w:b w:val="0"/>
          <w:bCs/>
          <w:color w:val="000000" w:themeColor="text1"/>
          <w:szCs w:val="20"/>
        </w:rPr>
        <w:t>3</w:t>
      </w:r>
      <w:r w:rsidR="009B22A1" w:rsidRPr="00EF29F2">
        <w:rPr>
          <w:rStyle w:val="Poudarek"/>
          <w:rFonts w:cs="Arial"/>
          <w:b w:val="0"/>
          <w:bCs/>
          <w:color w:val="000000" w:themeColor="text1"/>
          <w:szCs w:val="20"/>
        </w:rPr>
        <w:t>)</w:t>
      </w:r>
      <w:r w:rsidRPr="00EF29F2">
        <w:rPr>
          <w:rStyle w:val="Poudarek"/>
          <w:rFonts w:cs="Arial"/>
          <w:b w:val="0"/>
          <w:bCs/>
          <w:color w:val="000000" w:themeColor="text1"/>
          <w:szCs w:val="20"/>
        </w:rPr>
        <w:t>.</w:t>
      </w:r>
    </w:p>
    <w:p w14:paraId="2EB95104" w14:textId="1665D2BC" w:rsidR="00FD763F" w:rsidRPr="00EF29F2" w:rsidRDefault="00FD763F" w:rsidP="00CF46D3">
      <w:pPr>
        <w:spacing w:after="0"/>
        <w:rPr>
          <w:rStyle w:val="Poudarek"/>
          <w:rFonts w:cs="Arial"/>
          <w:b w:val="0"/>
          <w:bCs/>
          <w:color w:val="000000" w:themeColor="text1"/>
          <w:szCs w:val="20"/>
        </w:rPr>
      </w:pPr>
    </w:p>
    <w:p w14:paraId="49DFD67B" w14:textId="56B33CE5" w:rsidR="0061353C" w:rsidRPr="00EF29F2" w:rsidRDefault="0061353C" w:rsidP="00C43937">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ZDUS </w:t>
      </w:r>
      <w:r w:rsidRPr="00EF29F2">
        <w:rPr>
          <w:rStyle w:val="Poudarek"/>
          <w:rFonts w:cs="Arial"/>
          <w:b w:val="0"/>
          <w:bCs/>
          <w:color w:val="000000" w:themeColor="text1"/>
          <w:szCs w:val="20"/>
        </w:rPr>
        <w:t xml:space="preserve">poroča, da pri uresničevanju ciljev Akcijskega programa za invalide 2014-2021 zasleduje tudi </w:t>
      </w:r>
      <w:r w:rsidR="001B0F29" w:rsidRPr="001B0F29">
        <w:rPr>
          <w:rStyle w:val="Poudarek"/>
          <w:rFonts w:cs="Arial"/>
          <w:b w:val="0"/>
          <w:bCs/>
          <w:color w:val="000000" w:themeColor="text1"/>
          <w:szCs w:val="20"/>
        </w:rPr>
        <w:t>Resolucij</w:t>
      </w:r>
      <w:r w:rsidR="001B0F29">
        <w:rPr>
          <w:rStyle w:val="Poudarek"/>
          <w:rFonts w:cs="Arial"/>
          <w:b w:val="0"/>
          <w:bCs/>
          <w:color w:val="000000" w:themeColor="text1"/>
          <w:szCs w:val="20"/>
        </w:rPr>
        <w:t>o</w:t>
      </w:r>
      <w:r w:rsidR="001B0F29" w:rsidRPr="001B0F29">
        <w:rPr>
          <w:rStyle w:val="Poudarek"/>
          <w:rFonts w:cs="Arial"/>
          <w:b w:val="0"/>
          <w:bCs/>
          <w:color w:val="000000" w:themeColor="text1"/>
          <w:szCs w:val="20"/>
        </w:rPr>
        <w:t xml:space="preserve"> o nacionalnem programu socialnega varstva za obdobje 2022–2030 (Uradni list RS, št. 49/22)</w:t>
      </w:r>
      <w:r w:rsidRPr="00EF29F2">
        <w:rPr>
          <w:rStyle w:val="Poudarek"/>
          <w:rFonts w:cs="Arial"/>
          <w:b w:val="0"/>
          <w:bCs/>
          <w:color w:val="000000" w:themeColor="text1"/>
          <w:szCs w:val="20"/>
        </w:rPr>
        <w:t>, Strategijo dolgožive družbe, zaveze iz MIPAA</w:t>
      </w:r>
      <w:r w:rsidR="00146401">
        <w:rPr>
          <w:rStyle w:val="Poudarek"/>
          <w:rFonts w:cs="Arial"/>
          <w:b w:val="0"/>
          <w:bCs/>
          <w:color w:val="000000" w:themeColor="text1"/>
          <w:szCs w:val="20"/>
        </w:rPr>
        <w:t xml:space="preserve"> (</w:t>
      </w:r>
      <w:r w:rsidR="00146401" w:rsidRPr="00146401">
        <w:rPr>
          <w:rStyle w:val="Poudarek"/>
          <w:rFonts w:cs="Arial"/>
          <w:b w:val="0"/>
          <w:bCs/>
          <w:color w:val="000000" w:themeColor="text1"/>
          <w:szCs w:val="20"/>
        </w:rPr>
        <w:t xml:space="preserve">MIPAA/RIS: </w:t>
      </w:r>
      <w:proofErr w:type="spellStart"/>
      <w:r w:rsidR="00146401" w:rsidRPr="00146401">
        <w:rPr>
          <w:rStyle w:val="Poudarek"/>
          <w:rFonts w:cs="Arial"/>
          <w:b w:val="0"/>
          <w:bCs/>
          <w:color w:val="000000" w:themeColor="text1"/>
          <w:szCs w:val="20"/>
        </w:rPr>
        <w:t>The</w:t>
      </w:r>
      <w:proofErr w:type="spellEnd"/>
      <w:r w:rsidR="00146401" w:rsidRPr="00146401">
        <w:rPr>
          <w:rStyle w:val="Poudarek"/>
          <w:rFonts w:cs="Arial"/>
          <w:b w:val="0"/>
          <w:bCs/>
          <w:color w:val="000000" w:themeColor="text1"/>
          <w:szCs w:val="20"/>
        </w:rPr>
        <w:t xml:space="preserve"> Madrid </w:t>
      </w:r>
      <w:proofErr w:type="spellStart"/>
      <w:r w:rsidR="00146401" w:rsidRPr="00146401">
        <w:rPr>
          <w:rStyle w:val="Poudarek"/>
          <w:rFonts w:cs="Arial"/>
          <w:b w:val="0"/>
          <w:bCs/>
          <w:color w:val="000000" w:themeColor="text1"/>
          <w:szCs w:val="20"/>
        </w:rPr>
        <w:t>International</w:t>
      </w:r>
      <w:proofErr w:type="spellEnd"/>
      <w:r w:rsidR="00146401" w:rsidRPr="00146401">
        <w:rPr>
          <w:rStyle w:val="Poudarek"/>
          <w:rFonts w:cs="Arial"/>
          <w:b w:val="0"/>
          <w:bCs/>
          <w:color w:val="000000" w:themeColor="text1"/>
          <w:szCs w:val="20"/>
        </w:rPr>
        <w:t xml:space="preserve"> Plan </w:t>
      </w:r>
      <w:proofErr w:type="spellStart"/>
      <w:r w:rsidR="00146401" w:rsidRPr="00146401">
        <w:rPr>
          <w:rStyle w:val="Poudarek"/>
          <w:rFonts w:cs="Arial"/>
          <w:b w:val="0"/>
          <w:bCs/>
          <w:color w:val="000000" w:themeColor="text1"/>
          <w:szCs w:val="20"/>
        </w:rPr>
        <w:t>of</w:t>
      </w:r>
      <w:proofErr w:type="spellEnd"/>
      <w:r w:rsidR="00146401" w:rsidRPr="00146401">
        <w:rPr>
          <w:rStyle w:val="Poudarek"/>
          <w:rFonts w:cs="Arial"/>
          <w:b w:val="0"/>
          <w:bCs/>
          <w:color w:val="000000" w:themeColor="text1"/>
          <w:szCs w:val="20"/>
        </w:rPr>
        <w:t xml:space="preserve"> </w:t>
      </w:r>
      <w:proofErr w:type="spellStart"/>
      <w:r w:rsidR="00146401" w:rsidRPr="00146401">
        <w:rPr>
          <w:rStyle w:val="Poudarek"/>
          <w:rFonts w:cs="Arial"/>
          <w:b w:val="0"/>
          <w:bCs/>
          <w:color w:val="000000" w:themeColor="text1"/>
          <w:szCs w:val="20"/>
        </w:rPr>
        <w:t>Action</w:t>
      </w:r>
      <w:proofErr w:type="spellEnd"/>
      <w:r w:rsidR="00146401" w:rsidRPr="00146401">
        <w:rPr>
          <w:rStyle w:val="Poudarek"/>
          <w:rFonts w:cs="Arial"/>
          <w:b w:val="0"/>
          <w:bCs/>
          <w:color w:val="000000" w:themeColor="text1"/>
          <w:szCs w:val="20"/>
        </w:rPr>
        <w:t xml:space="preserve"> on </w:t>
      </w:r>
      <w:proofErr w:type="spellStart"/>
      <w:r w:rsidR="00146401" w:rsidRPr="00146401">
        <w:rPr>
          <w:rStyle w:val="Poudarek"/>
          <w:rFonts w:cs="Arial"/>
          <w:b w:val="0"/>
          <w:bCs/>
          <w:color w:val="000000" w:themeColor="text1"/>
          <w:szCs w:val="20"/>
        </w:rPr>
        <w:t>Ageing</w:t>
      </w:r>
      <w:proofErr w:type="spellEnd"/>
      <w:r w:rsidR="00146401">
        <w:rPr>
          <w:rStyle w:val="Poudarek"/>
          <w:rFonts w:cs="Arial"/>
          <w:b w:val="0"/>
          <w:bCs/>
          <w:color w:val="000000" w:themeColor="text1"/>
          <w:szCs w:val="20"/>
        </w:rPr>
        <w:t xml:space="preserve">) </w:t>
      </w:r>
      <w:r w:rsidRPr="00CA4568">
        <w:rPr>
          <w:rStyle w:val="Poudarek"/>
          <w:rFonts w:cs="Arial"/>
          <w:b w:val="0"/>
          <w:bCs/>
          <w:color w:val="000000" w:themeColor="text1"/>
          <w:szCs w:val="20"/>
        </w:rPr>
        <w:t>ter drugih dokumentov, ki zadevajo obravnavano področje starejših, staranja in invalidov.</w:t>
      </w:r>
    </w:p>
    <w:p w14:paraId="2B3405A0" w14:textId="73D19250" w:rsidR="0061353C" w:rsidRPr="00EF29F2" w:rsidRDefault="0061353C" w:rsidP="00C43937">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Njihova prizadevanja so usmerjena zlasti v spreminjanje zakonodaje, aktivnosti vključevanja invalidov in izvajanje programa Starejši za starejše, v katerem se posebna pozornost namenja starejšim invalidom, da čim dlje ohranijo svojo samostojnost in polno vključenost na vseh področjih življenja.</w:t>
      </w:r>
    </w:p>
    <w:p w14:paraId="633F9043" w14:textId="1BEFE3D0" w:rsidR="0061353C" w:rsidRPr="00EF29F2" w:rsidRDefault="0061353C" w:rsidP="00DB3735">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ZDUS, pokrajinske zveze društev upokojencev in društva upokojencev izvaja</w:t>
      </w:r>
      <w:r w:rsidR="00C43937" w:rsidRPr="00EF29F2">
        <w:rPr>
          <w:rStyle w:val="Poudarek"/>
          <w:rFonts w:cs="Arial"/>
          <w:b w:val="0"/>
          <w:bCs/>
          <w:color w:val="000000" w:themeColor="text1"/>
          <w:szCs w:val="20"/>
        </w:rPr>
        <w:t>j</w:t>
      </w:r>
      <w:r w:rsidRPr="00EF29F2">
        <w:rPr>
          <w:rStyle w:val="Poudarek"/>
          <w:rFonts w:cs="Arial"/>
          <w:b w:val="0"/>
          <w:bCs/>
          <w:color w:val="000000" w:themeColor="text1"/>
          <w:szCs w:val="20"/>
        </w:rPr>
        <w:t>o programe, projekte in dejavnosti, ki omogočajo vključevanje starejših invalidov z namenom bolj vključujočega in kakovostnega življenja</w:t>
      </w:r>
      <w:r w:rsidR="00DB3735" w:rsidRPr="00EF29F2">
        <w:rPr>
          <w:rStyle w:val="Poudarek"/>
          <w:rFonts w:cs="Arial"/>
          <w:b w:val="0"/>
          <w:bCs/>
          <w:color w:val="000000" w:themeColor="text1"/>
          <w:szCs w:val="20"/>
        </w:rPr>
        <w:t>.</w:t>
      </w:r>
    </w:p>
    <w:p w14:paraId="1071AAF6" w14:textId="243F30BA" w:rsidR="008F45E5" w:rsidRPr="00EF29F2" w:rsidRDefault="00DB3735" w:rsidP="00DB3735">
      <w:pPr>
        <w:spacing w:after="0"/>
        <w:jc w:val="both"/>
        <w:rPr>
          <w:rStyle w:val="Poudarek"/>
          <w:rFonts w:cs="Arial"/>
          <w:b w:val="0"/>
          <w:color w:val="000000" w:themeColor="text1"/>
          <w:szCs w:val="20"/>
        </w:rPr>
      </w:pPr>
      <w:r w:rsidRPr="00EF29F2">
        <w:rPr>
          <w:rStyle w:val="Poudarek"/>
          <w:rFonts w:cs="Arial"/>
          <w:b w:val="0"/>
          <w:color w:val="000000" w:themeColor="text1"/>
          <w:szCs w:val="20"/>
        </w:rPr>
        <w:t>Stremijo k ozaveščanju svojega članstva in dosegljive širše javnosti o dojemanju invalidov kot enakovrednih in enakopravnih članov družbe. Slednje se odraža tudi skozi vključevanje starejših invalidov v vse dejavnosti - od delavnic, izletov, rekreativni, športnih in kulturnih dejavnosti in drugo. Ozaveščenost se dviguje tudi s sodelovanjem z društvi invalidov in vključevanja članov v dejavnosti. Svoja prizadevanja za izboljšanje položaja invalidov usmerja</w:t>
      </w:r>
      <w:r w:rsidR="00142A8B" w:rsidRPr="00EF29F2">
        <w:rPr>
          <w:rStyle w:val="Poudarek"/>
          <w:rFonts w:cs="Arial"/>
          <w:b w:val="0"/>
          <w:color w:val="000000" w:themeColor="text1"/>
          <w:szCs w:val="20"/>
        </w:rPr>
        <w:t>j</w:t>
      </w:r>
      <w:r w:rsidRPr="00EF29F2">
        <w:rPr>
          <w:rStyle w:val="Poudarek"/>
          <w:rFonts w:cs="Arial"/>
          <w:b w:val="0"/>
          <w:color w:val="000000" w:themeColor="text1"/>
          <w:szCs w:val="20"/>
        </w:rPr>
        <w:t>o tudi v zagovorniške akcije in v aktivnosti vezane za uresničevanje in zaščito pravic starejših invalidov - tako v domačem okolju, kot tudi v mednarodnem</w:t>
      </w:r>
      <w:r w:rsidR="008F45E5" w:rsidRPr="00EF29F2">
        <w:rPr>
          <w:rStyle w:val="Poudarek"/>
          <w:rFonts w:cs="Arial"/>
          <w:b w:val="0"/>
          <w:color w:val="000000" w:themeColor="text1"/>
          <w:szCs w:val="20"/>
        </w:rPr>
        <w:t>.</w:t>
      </w:r>
    </w:p>
    <w:p w14:paraId="5CDF9369" w14:textId="0EB29C74" w:rsidR="008F45E5" w:rsidRPr="00EF29F2" w:rsidRDefault="008F45E5" w:rsidP="00DB3735">
      <w:pPr>
        <w:spacing w:after="0"/>
        <w:jc w:val="both"/>
        <w:rPr>
          <w:rStyle w:val="Poudarek"/>
          <w:rFonts w:cs="Arial"/>
          <w:b w:val="0"/>
          <w:color w:val="000000" w:themeColor="text1"/>
          <w:szCs w:val="20"/>
        </w:rPr>
      </w:pPr>
      <w:r w:rsidRPr="00EF29F2">
        <w:rPr>
          <w:rStyle w:val="Poudarek"/>
          <w:rFonts w:cs="Arial"/>
          <w:b w:val="0"/>
          <w:color w:val="000000" w:themeColor="text1"/>
          <w:szCs w:val="20"/>
        </w:rPr>
        <w:t>Za leto 2021 so poročali o naslednjih aktivnostih:</w:t>
      </w:r>
    </w:p>
    <w:p w14:paraId="3858459A" w14:textId="3A500269" w:rsidR="008F45E5" w:rsidRPr="00EF29F2" w:rsidRDefault="008F45E5" w:rsidP="00664F14">
      <w:pPr>
        <w:pStyle w:val="Odstavekseznama"/>
        <w:numPr>
          <w:ilvl w:val="0"/>
          <w:numId w:val="3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Predavanja prostovoljcem, širši javnosti in okrogle mize: V njih posvečajo posebno pozornost sprejemanju invalidov kot enakovrednih in enakopravnih članov družbe ter ustrezni komunikaciji. Pri tem opozarjajo na stereotipe in predsodke, ki jih posamezniki še vedno gojijo v odnosu do invalidov.</w:t>
      </w:r>
    </w:p>
    <w:p w14:paraId="2F2C7C20" w14:textId="5460D021" w:rsidR="008F45E5" w:rsidRPr="00EF29F2" w:rsidRDefault="008F45E5" w:rsidP="00664F14">
      <w:pPr>
        <w:pStyle w:val="Odstavekseznama"/>
        <w:numPr>
          <w:ilvl w:val="0"/>
          <w:numId w:val="3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 xml:space="preserve">Konkretna pomoč invalidom na njihovih domovih: </w:t>
      </w:r>
      <w:r w:rsidR="00E26C60" w:rsidRPr="00EF29F2">
        <w:rPr>
          <w:rStyle w:val="Poudarek"/>
          <w:rFonts w:cs="Arial"/>
          <w:b w:val="0"/>
          <w:color w:val="000000" w:themeColor="text1"/>
          <w:szCs w:val="20"/>
        </w:rPr>
        <w:t>Prostovoljce</w:t>
      </w:r>
      <w:r w:rsidRPr="00EF29F2">
        <w:rPr>
          <w:rStyle w:val="Poudarek"/>
          <w:rFonts w:cs="Arial"/>
          <w:b w:val="0"/>
          <w:color w:val="000000" w:themeColor="text1"/>
          <w:szCs w:val="20"/>
        </w:rPr>
        <w:t xml:space="preserve"> programa Starejši za starejše spodbujajo, da nudijo laično pomoč starejšim invalidom in jih spremljajo npr. na sprehode, k zdravniku, slepim in slabovidnim berejo ipd.</w:t>
      </w:r>
    </w:p>
    <w:p w14:paraId="30D49421" w14:textId="0815C9B8" w:rsidR="008F45E5" w:rsidRPr="00EF29F2" w:rsidRDefault="008F45E5" w:rsidP="00664F14">
      <w:pPr>
        <w:pStyle w:val="Odstavekseznama"/>
        <w:numPr>
          <w:ilvl w:val="0"/>
          <w:numId w:val="3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Informativno gradivo: ZDUS ni izdal nobenega namenskega informativnega gradiva, vendar pa člane in širšo javnost redno informira preko revije ZDUS Plus, spletne strani in družbenih medijev o ustreznem odnosu do starejših invalidov. Člani invalide tako tudi informirajo o njihovih pravicah, dolžnostih in možnostih na vseh področjih njihovega življenja. Po potrebi jim tudi pomaga</w:t>
      </w:r>
      <w:r w:rsidR="00604A9D" w:rsidRPr="00EF29F2">
        <w:rPr>
          <w:rStyle w:val="Poudarek"/>
          <w:rFonts w:cs="Arial"/>
          <w:b w:val="0"/>
          <w:color w:val="000000" w:themeColor="text1"/>
          <w:szCs w:val="20"/>
        </w:rPr>
        <w:t>j</w:t>
      </w:r>
      <w:r w:rsidRPr="00EF29F2">
        <w:rPr>
          <w:rStyle w:val="Poudarek"/>
          <w:rFonts w:cs="Arial"/>
          <w:b w:val="0"/>
          <w:color w:val="000000" w:themeColor="text1"/>
          <w:szCs w:val="20"/>
        </w:rPr>
        <w:t>o pri uveljavljanju teh pravic. V letu 2021 smo za</w:t>
      </w:r>
      <w:r w:rsidR="00604A9D" w:rsidRPr="00EF29F2">
        <w:rPr>
          <w:rStyle w:val="Poudarek"/>
          <w:rFonts w:cs="Arial"/>
          <w:b w:val="0"/>
          <w:color w:val="000000" w:themeColor="text1"/>
          <w:szCs w:val="20"/>
        </w:rPr>
        <w:t>z</w:t>
      </w:r>
      <w:r w:rsidRPr="00EF29F2">
        <w:rPr>
          <w:rStyle w:val="Poudarek"/>
          <w:rFonts w:cs="Arial"/>
          <w:b w:val="0"/>
          <w:color w:val="000000" w:themeColor="text1"/>
          <w:szCs w:val="20"/>
        </w:rPr>
        <w:t>nali večje povpraševanje pri informacijah in pravicah na podlagi evropske kartice invalidov, tako da so članom svetovali na kakšen način jo pridobijo in kakšne ugodnosti jim le</w:t>
      </w:r>
      <w:r w:rsidR="00604A9D" w:rsidRPr="00EF29F2">
        <w:rPr>
          <w:rStyle w:val="Poudarek"/>
          <w:rFonts w:cs="Arial"/>
          <w:b w:val="0"/>
          <w:color w:val="000000" w:themeColor="text1"/>
          <w:szCs w:val="20"/>
        </w:rPr>
        <w:t>-</w:t>
      </w:r>
      <w:r w:rsidRPr="00EF29F2">
        <w:rPr>
          <w:rStyle w:val="Poudarek"/>
          <w:rFonts w:cs="Arial"/>
          <w:b w:val="0"/>
          <w:color w:val="000000" w:themeColor="text1"/>
          <w:szCs w:val="20"/>
        </w:rPr>
        <w:t>ta nudi.</w:t>
      </w:r>
    </w:p>
    <w:p w14:paraId="39BE0AD4" w14:textId="14D803AC" w:rsidR="00DB3735" w:rsidRPr="00EF29F2" w:rsidRDefault="00DB3735" w:rsidP="00DB3735">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(ZDUS, </w:t>
      </w:r>
      <w:r w:rsidRPr="00EF29F2">
        <w:rPr>
          <w:rStyle w:val="Poudarek"/>
          <w:rFonts w:cs="Arial"/>
          <w:b w:val="0"/>
          <w:bCs/>
          <w:color w:val="000000" w:themeColor="text1"/>
          <w:szCs w:val="20"/>
        </w:rPr>
        <w:t xml:space="preserve">ukrep </w:t>
      </w:r>
      <w:r w:rsidRPr="00EF29F2">
        <w:rPr>
          <w:rFonts w:ascii="Arial" w:hAnsi="Arial" w:cs="Arial"/>
          <w:iCs/>
          <w:sz w:val="20"/>
          <w:szCs w:val="20"/>
        </w:rPr>
        <w:t>1.4, 1,5</w:t>
      </w:r>
      <w:r w:rsidRPr="00EF29F2">
        <w:rPr>
          <w:rStyle w:val="Poudarek"/>
          <w:rFonts w:cs="Arial"/>
          <w:b w:val="0"/>
          <w:bCs/>
          <w:color w:val="000000" w:themeColor="text1"/>
          <w:szCs w:val="20"/>
        </w:rPr>
        <w:t>).</w:t>
      </w:r>
    </w:p>
    <w:p w14:paraId="51F70E1D" w14:textId="3CECD3F5" w:rsidR="009B22A1" w:rsidRDefault="009B22A1" w:rsidP="00CF46D3">
      <w:pPr>
        <w:spacing w:after="0"/>
        <w:rPr>
          <w:rStyle w:val="Poudarek"/>
          <w:rFonts w:cs="Arial"/>
          <w:color w:val="000000" w:themeColor="text1"/>
          <w:szCs w:val="20"/>
        </w:rPr>
      </w:pPr>
    </w:p>
    <w:p w14:paraId="237C1C06" w14:textId="77777777" w:rsidR="00146401" w:rsidRPr="00EF29F2" w:rsidRDefault="00146401" w:rsidP="00CF46D3">
      <w:pPr>
        <w:spacing w:after="0"/>
        <w:rPr>
          <w:rStyle w:val="Poudarek"/>
          <w:rFonts w:cs="Arial"/>
          <w:color w:val="000000" w:themeColor="text1"/>
          <w:szCs w:val="20"/>
        </w:rPr>
      </w:pPr>
    </w:p>
    <w:p w14:paraId="261148EE" w14:textId="77777777" w:rsidR="00CF46D3" w:rsidRPr="00EF29F2" w:rsidRDefault="00CF46D3" w:rsidP="00CF46D3">
      <w:pPr>
        <w:spacing w:after="0"/>
        <w:rPr>
          <w:rStyle w:val="Poudarek"/>
          <w:rFonts w:cs="Arial"/>
          <w:color w:val="000000" w:themeColor="text1"/>
          <w:szCs w:val="20"/>
        </w:rPr>
      </w:pPr>
    </w:p>
    <w:p w14:paraId="00279095"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Dogodki </w:t>
      </w:r>
    </w:p>
    <w:p w14:paraId="08E24780" w14:textId="7C439219" w:rsidR="00CF46D3" w:rsidRPr="00EF29F2" w:rsidRDefault="00CF46D3" w:rsidP="00CF46D3">
      <w:pPr>
        <w:spacing w:after="0"/>
        <w:rPr>
          <w:rStyle w:val="Poudarek"/>
          <w:rFonts w:cs="Arial"/>
          <w:color w:val="000000" w:themeColor="text1"/>
          <w:szCs w:val="20"/>
        </w:rPr>
      </w:pPr>
    </w:p>
    <w:p w14:paraId="52C03A4F" w14:textId="3389BA72" w:rsidR="009503DA" w:rsidRPr="00EF29F2" w:rsidRDefault="009503DA" w:rsidP="00CF46D3">
      <w:pPr>
        <w:spacing w:after="0"/>
        <w:rPr>
          <w:rStyle w:val="Poudarek"/>
          <w:rFonts w:cs="Arial"/>
          <w:color w:val="000000" w:themeColor="text1"/>
          <w:szCs w:val="20"/>
        </w:rPr>
      </w:pPr>
    </w:p>
    <w:p w14:paraId="142E6142" w14:textId="3FB0407F" w:rsidR="00B32FEF" w:rsidRPr="00EF29F2" w:rsidRDefault="00D449E1" w:rsidP="00B32FEF">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lastRenderedPageBreak/>
        <w:t>Uresničevanje</w:t>
      </w:r>
      <w:r w:rsidR="00B32FEF" w:rsidRPr="00EF29F2">
        <w:rPr>
          <w:rFonts w:ascii="Arial" w:hAnsi="Arial" w:cs="Arial"/>
          <w:b/>
          <w:snapToGrid w:val="0"/>
          <w:color w:val="000000" w:themeColor="text1"/>
          <w:sz w:val="20"/>
          <w:szCs w:val="20"/>
          <w:u w:val="single"/>
        </w:rPr>
        <w:t xml:space="preserve"> </w:t>
      </w:r>
      <w:r w:rsidRPr="00EF29F2">
        <w:rPr>
          <w:rFonts w:ascii="Arial" w:hAnsi="Arial" w:cs="Arial"/>
          <w:b/>
          <w:snapToGrid w:val="0"/>
          <w:color w:val="000000" w:themeColor="text1"/>
          <w:sz w:val="20"/>
          <w:szCs w:val="20"/>
          <w:u w:val="single"/>
        </w:rPr>
        <w:t>prvega</w:t>
      </w:r>
      <w:r w:rsidR="00B32FEF" w:rsidRPr="00EF29F2">
        <w:rPr>
          <w:rFonts w:ascii="Arial" w:hAnsi="Arial" w:cs="Arial"/>
          <w:b/>
          <w:snapToGrid w:val="0"/>
          <w:color w:val="000000" w:themeColor="text1"/>
          <w:sz w:val="20"/>
          <w:szCs w:val="20"/>
          <w:u w:val="single"/>
        </w:rPr>
        <w:t xml:space="preserve"> cilja</w:t>
      </w:r>
    </w:p>
    <w:p w14:paraId="5255CF0F" w14:textId="77777777" w:rsidR="00B32FEF" w:rsidRPr="00EF29F2" w:rsidRDefault="00B32FEF" w:rsidP="00B32F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1BD037D4" w14:textId="666C70D6" w:rsidR="00B32FEF" w:rsidRPr="00EF29F2" w:rsidRDefault="00B32FEF" w:rsidP="00B32FEF">
      <w:pPr>
        <w:pBdr>
          <w:top w:val="single" w:sz="18" w:space="1" w:color="DEEAF6"/>
          <w:left w:val="single" w:sz="18" w:space="4" w:color="DEEAF6"/>
          <w:bottom w:val="single" w:sz="18" w:space="1" w:color="DEEAF6"/>
          <w:right w:val="single" w:sz="18" w:space="4" w:color="DEEAF6"/>
        </w:pBdr>
        <w:spacing w:after="0"/>
        <w:jc w:val="both"/>
        <w:rPr>
          <w:rFonts w:ascii="Arial" w:hAnsi="Arial" w:cs="Arial"/>
          <w:sz w:val="20"/>
          <w:szCs w:val="20"/>
        </w:rPr>
      </w:pPr>
      <w:bookmarkStart w:id="21" w:name="_Hlk106713288"/>
      <w:r w:rsidRPr="00EF29F2">
        <w:rPr>
          <w:rFonts w:ascii="Arial" w:hAnsi="Arial" w:cs="Arial"/>
          <w:snapToGrid w:val="0"/>
          <w:color w:val="000000" w:themeColor="text1"/>
          <w:sz w:val="20"/>
          <w:szCs w:val="20"/>
        </w:rPr>
        <w:t xml:space="preserve">V letu 2020 so se nadaljevala različna izobraževanja strokovnih delavcev na področju pravosodja, ki so vključevala tudi posebnosti oziroma specifike oseb z različnimi vrstami invalidnosti, z namenom, da se vsem zaposlenim v pravosodnih organih približa situacije, s katerimi se posamezniki s posebnimi potrebami soočajo v pravosodnih postopkih. V letu 2020 so bile v program izobraževanj vključene tudi vsebine, ki se nanašajo na osebe z demenco. Poročevalci navajajo tudi druge aktivnosti izobraževanj in ozaveščanja različnih tematik, povezanih z invalidnostjo, kot so izobraževanja prostovoljcev, okrogle mize, izdajanje glasil, priročnikov in drugih gradiv, predstavitve za strokovno javnost itn. Potekali so tudi XX. </w:t>
      </w:r>
      <w:r w:rsidR="005331FE">
        <w:rPr>
          <w:rFonts w:ascii="Arial" w:hAnsi="Arial" w:cs="Arial"/>
          <w:snapToGrid w:val="0"/>
          <w:color w:val="000000" w:themeColor="text1"/>
          <w:sz w:val="20"/>
          <w:szCs w:val="20"/>
        </w:rPr>
        <w:t>d</w:t>
      </w:r>
      <w:r w:rsidRPr="00EF29F2">
        <w:rPr>
          <w:rFonts w:ascii="Arial" w:hAnsi="Arial" w:cs="Arial"/>
          <w:snapToGrid w:val="0"/>
          <w:color w:val="000000" w:themeColor="text1"/>
          <w:sz w:val="20"/>
          <w:szCs w:val="20"/>
        </w:rPr>
        <w:t>nevi poklicne in zaposlitvene rehabilitacije (REHA dnevi). Nekatere vsebine so bile pripravljene tudi za invalide, in sicer na način, da so jim lažje dostopne, s čimer se zasleduje tudi cilj izobraževanja oziroma ozaveščanja samih invalidov. Poročevalci so poročali tudi o dogodkih, ki so jih organizirali oziroma se jih udeležili. V</w:t>
      </w:r>
      <w:r w:rsidRPr="00EF29F2">
        <w:rPr>
          <w:rFonts w:ascii="Arial" w:hAnsi="Arial" w:cs="Arial"/>
          <w:sz w:val="20"/>
          <w:szCs w:val="20"/>
        </w:rPr>
        <w:t xml:space="preserve"> letih 2020 in 2021 so bila predvidena izobraževanja v živo večinoma odpovedana, izobraževanja, ki so bila vsebinsko in metodološko ustrezna za izvedbo na daljavo, pa izvedena na daljavo prek avdio-video konference in ob upoštevanju vseh zaščitnih ukrepov za preprečevanje širjenja virusa COVID-19.</w:t>
      </w:r>
    </w:p>
    <w:p w14:paraId="1DFA7345" w14:textId="77777777" w:rsidR="00B32FEF" w:rsidRPr="00EF29F2" w:rsidRDefault="00B32FEF" w:rsidP="00B32F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C24DAD6" w14:textId="77777777" w:rsidR="00B32FEF" w:rsidRPr="00EF29F2" w:rsidRDefault="00B32FEF" w:rsidP="00B32F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Izvajali so se kulturni projekti za razširjanje programskih vsebin, namenjenih senzorno oviranim v njim prilagojenih tehnikah, ter za razvoj tehnične infrastrukture, namenjene senzorno oviranim. Tudi v letu 2020 se je odvijal Kulturni bazar, ki je bil namenjen osveščanju širše javnosti s problematiko dostopnosti kulturnih vsebin invalidom.</w:t>
      </w:r>
    </w:p>
    <w:p w14:paraId="1CEC0322" w14:textId="77777777" w:rsidR="00B32FEF" w:rsidRPr="00EF29F2" w:rsidRDefault="00B32FEF" w:rsidP="00B32F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540FC74" w14:textId="77777777" w:rsidR="00B32FEF" w:rsidRPr="00EF29F2" w:rsidRDefault="00B32FEF" w:rsidP="00B32FEF">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Čas epidemije je še izdatneje opozoril na težavo nedostopnosti informacij in komunikacij. Zato so z namenom večje stopnje ozaveščenosti v širši in strokovni javnosti potekale aktivnosti opozarjanja odločevalcev in drugih deležnikov, na specifične potrebe oseb z različnimi vrstami invalidnosti. Izvedene so bile izboljšave kot npr. predlog postavitve Mobilne cepilne enote za cepilne enote za cepljenje invalidov.</w:t>
      </w:r>
    </w:p>
    <w:bookmarkEnd w:id="21"/>
    <w:p w14:paraId="4921C475" w14:textId="77777777" w:rsidR="00B32FEF" w:rsidRPr="00EF29F2" w:rsidRDefault="00B32FEF" w:rsidP="00B32FEF">
      <w:pPr>
        <w:rPr>
          <w:rFonts w:ascii="Arial" w:hAnsi="Arial" w:cs="Arial"/>
          <w:sz w:val="20"/>
          <w:szCs w:val="20"/>
        </w:rPr>
      </w:pPr>
    </w:p>
    <w:p w14:paraId="4D8FF335" w14:textId="56FFB699" w:rsidR="00124069" w:rsidRPr="00CA4568" w:rsidRDefault="00124069" w:rsidP="00B21AC7">
      <w:pPr>
        <w:spacing w:after="0"/>
        <w:rPr>
          <w:rFonts w:ascii="Arial" w:hAnsi="Arial" w:cs="Arial"/>
          <w:b/>
          <w:color w:val="000000" w:themeColor="text1"/>
          <w:sz w:val="20"/>
          <w:szCs w:val="20"/>
          <w:highlight w:val="cyan"/>
        </w:rPr>
      </w:pPr>
    </w:p>
    <w:p w14:paraId="0CBAE9DA" w14:textId="77777777" w:rsidR="007B3A39" w:rsidRPr="00EF29F2" w:rsidRDefault="00CB7BE3" w:rsidP="00B21AC7">
      <w:pPr>
        <w:pStyle w:val="IRSSVNaslov2"/>
        <w:rPr>
          <w:color w:val="auto"/>
          <w:sz w:val="20"/>
        </w:rPr>
      </w:pPr>
      <w:r w:rsidRPr="00EF29F2">
        <w:rPr>
          <w:color w:val="auto"/>
          <w:sz w:val="20"/>
        </w:rPr>
        <w:br w:type="page"/>
      </w:r>
      <w:bookmarkStart w:id="22" w:name="_Toc101750498"/>
      <w:bookmarkStart w:id="23" w:name="_Hlk35377001"/>
      <w:r w:rsidR="004A73E1" w:rsidRPr="00EF29F2">
        <w:rPr>
          <w:color w:val="auto"/>
          <w:sz w:val="20"/>
        </w:rPr>
        <w:lastRenderedPageBreak/>
        <w:t>2. CILJ: BIVANJE IN VKLJUČEVANJE</w:t>
      </w:r>
      <w:bookmarkEnd w:id="22"/>
    </w:p>
    <w:p w14:paraId="79AA1A25" w14:textId="77777777" w:rsidR="0056472E" w:rsidRPr="00CA4568" w:rsidRDefault="0056472E" w:rsidP="00B21AC7">
      <w:pPr>
        <w:spacing w:after="0"/>
        <w:jc w:val="both"/>
        <w:rPr>
          <w:rFonts w:ascii="Arial" w:hAnsi="Arial" w:cs="Arial"/>
          <w:b/>
          <w:snapToGrid w:val="0"/>
          <w:color w:val="000000" w:themeColor="text1"/>
          <w:sz w:val="20"/>
          <w:szCs w:val="20"/>
        </w:rPr>
      </w:pPr>
    </w:p>
    <w:p w14:paraId="0DBA085D"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34DF8245" w14:textId="77777777" w:rsidR="00976C5F" w:rsidRPr="00EF29F2" w:rsidRDefault="00976C5F" w:rsidP="00B21AC7">
      <w:pPr>
        <w:spacing w:after="0"/>
        <w:jc w:val="both"/>
        <w:rPr>
          <w:rFonts w:ascii="Arial" w:hAnsi="Arial" w:cs="Arial"/>
          <w:b/>
          <w:snapToGrid w:val="0"/>
          <w:sz w:val="20"/>
          <w:szCs w:val="20"/>
        </w:rPr>
      </w:pPr>
    </w:p>
    <w:p w14:paraId="7D956A87" w14:textId="77777777" w:rsidR="007B3A39" w:rsidRPr="00EF29F2" w:rsidRDefault="007B3A39" w:rsidP="00B21AC7">
      <w:pPr>
        <w:autoSpaceDE w:val="0"/>
        <w:autoSpaceDN w:val="0"/>
        <w:adjustRightInd w:val="0"/>
        <w:spacing w:after="0"/>
        <w:jc w:val="both"/>
        <w:rPr>
          <w:rFonts w:ascii="Arial" w:hAnsi="Arial" w:cs="Arial"/>
          <w:sz w:val="20"/>
          <w:szCs w:val="20"/>
        </w:rPr>
      </w:pPr>
      <w:r w:rsidRPr="00EF29F2">
        <w:rPr>
          <w:rFonts w:ascii="Arial" w:hAnsi="Arial" w:cs="Arial"/>
          <w:sz w:val="20"/>
          <w:szCs w:val="20"/>
        </w:rPr>
        <w:t>Invalidom je treba omogočiti samostojno izbiro načina življenja, kje, s kom in kako bodo živeli, ter pri tem zagotoviti tak</w:t>
      </w:r>
      <w:r w:rsidR="00CD1CCA" w:rsidRPr="00EF29F2">
        <w:rPr>
          <w:rFonts w:ascii="Arial" w:hAnsi="Arial" w:cs="Arial"/>
          <w:sz w:val="20"/>
          <w:szCs w:val="20"/>
        </w:rPr>
        <w:t>šn</w:t>
      </w:r>
      <w:r w:rsidRPr="00EF29F2">
        <w:rPr>
          <w:rFonts w:ascii="Arial" w:hAnsi="Arial" w:cs="Arial"/>
          <w:sz w:val="20"/>
          <w:szCs w:val="20"/>
        </w:rPr>
        <w:t>o ureditev bivalnega okolja, da bo dostopno vsem ter prilagojeno potrebam invalidov in njihovim družinam ne glede na to, ali se odločijo za samostojno bivanje v stanovanjskem objektu ali institucionalno bivanje. V ta namen je prestrukturiranje bivalnih površin velikokrat ključnega pomena.</w:t>
      </w:r>
    </w:p>
    <w:p w14:paraId="6824B899" w14:textId="77777777" w:rsidR="00531DC6" w:rsidRPr="00EF29F2" w:rsidRDefault="00531DC6" w:rsidP="00B21AC7">
      <w:pPr>
        <w:autoSpaceDE w:val="0"/>
        <w:autoSpaceDN w:val="0"/>
        <w:adjustRightInd w:val="0"/>
        <w:spacing w:after="0"/>
        <w:jc w:val="both"/>
        <w:rPr>
          <w:rFonts w:ascii="Arial" w:hAnsi="Arial" w:cs="Arial"/>
          <w:sz w:val="20"/>
          <w:szCs w:val="20"/>
        </w:rPr>
      </w:pPr>
    </w:p>
    <w:p w14:paraId="63CAB3A6" w14:textId="77777777" w:rsidR="007B3A39" w:rsidRPr="00EF29F2" w:rsidRDefault="007B3A39" w:rsidP="00B21AC7">
      <w:pPr>
        <w:autoSpaceDE w:val="0"/>
        <w:autoSpaceDN w:val="0"/>
        <w:adjustRightInd w:val="0"/>
        <w:spacing w:after="0"/>
        <w:jc w:val="both"/>
        <w:rPr>
          <w:rFonts w:ascii="Arial" w:hAnsi="Arial" w:cs="Arial"/>
          <w:sz w:val="20"/>
          <w:szCs w:val="20"/>
        </w:rPr>
      </w:pPr>
      <w:r w:rsidRPr="00EF29F2">
        <w:rPr>
          <w:rFonts w:ascii="Arial" w:hAnsi="Arial" w:cs="Arial"/>
          <w:sz w:val="20"/>
          <w:szCs w:val="20"/>
        </w:rPr>
        <w:t xml:space="preserve">Zagotoviti je treba tudi programe in izobraževanje o partnerstvu, spolnosti in družini za invalide, pa tudi tiste, ki z njimi sobivajo ali so z njimi v stiku. </w:t>
      </w:r>
    </w:p>
    <w:p w14:paraId="725AE0FC" w14:textId="77777777" w:rsidR="00976C5F" w:rsidRPr="00EF29F2" w:rsidRDefault="00976C5F" w:rsidP="00B21AC7">
      <w:pPr>
        <w:autoSpaceDE w:val="0"/>
        <w:autoSpaceDN w:val="0"/>
        <w:adjustRightInd w:val="0"/>
        <w:spacing w:after="0"/>
        <w:jc w:val="both"/>
        <w:rPr>
          <w:rFonts w:ascii="Arial" w:hAnsi="Arial" w:cs="Arial"/>
          <w:sz w:val="20"/>
          <w:szCs w:val="20"/>
        </w:rPr>
      </w:pPr>
    </w:p>
    <w:p w14:paraId="23762327" w14:textId="77777777" w:rsidR="007B3A39" w:rsidRPr="00EF29F2" w:rsidRDefault="007B3A39" w:rsidP="00B21AC7">
      <w:pPr>
        <w:autoSpaceDE w:val="0"/>
        <w:autoSpaceDN w:val="0"/>
        <w:adjustRightInd w:val="0"/>
        <w:spacing w:after="0"/>
        <w:jc w:val="both"/>
        <w:rPr>
          <w:rFonts w:ascii="Arial" w:hAnsi="Arial" w:cs="Arial"/>
          <w:sz w:val="20"/>
          <w:szCs w:val="20"/>
        </w:rPr>
      </w:pPr>
      <w:r w:rsidRPr="00EF29F2">
        <w:rPr>
          <w:rFonts w:ascii="Arial" w:hAnsi="Arial" w:cs="Arial"/>
          <w:sz w:val="20"/>
          <w:szCs w:val="20"/>
        </w:rPr>
        <w:t>Za samostojno življenje je nujno zagotoviti tudi storitve osebne pomoči in osebne asistence.</w:t>
      </w:r>
    </w:p>
    <w:p w14:paraId="062F4F89" w14:textId="77777777" w:rsidR="00976C5F" w:rsidRPr="00EF29F2" w:rsidRDefault="00976C5F" w:rsidP="00B21AC7">
      <w:pPr>
        <w:autoSpaceDE w:val="0"/>
        <w:autoSpaceDN w:val="0"/>
        <w:adjustRightInd w:val="0"/>
        <w:spacing w:after="0"/>
        <w:jc w:val="both"/>
        <w:rPr>
          <w:rFonts w:ascii="Arial" w:hAnsi="Arial" w:cs="Arial"/>
          <w:sz w:val="20"/>
          <w:szCs w:val="20"/>
        </w:rPr>
      </w:pPr>
    </w:p>
    <w:p w14:paraId="600AEF5E"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Invalidi ne smejo biti izpostavljeni samovoljnemu ali nezakonitemu vmešavanju drugih v </w:t>
      </w:r>
      <w:r w:rsidR="00652451" w:rsidRPr="00EF29F2">
        <w:rPr>
          <w:rFonts w:ascii="Arial" w:hAnsi="Arial" w:cs="Arial"/>
          <w:snapToGrid w:val="0"/>
          <w:sz w:val="20"/>
          <w:szCs w:val="20"/>
        </w:rPr>
        <w:t>njihovo</w:t>
      </w:r>
      <w:r w:rsidRPr="00EF29F2">
        <w:rPr>
          <w:rFonts w:ascii="Arial" w:hAnsi="Arial" w:cs="Arial"/>
          <w:snapToGrid w:val="0"/>
          <w:sz w:val="20"/>
          <w:szCs w:val="20"/>
        </w:rPr>
        <w:t xml:space="preserve"> zasebnost, družino, dom, korespondenco </w:t>
      </w:r>
      <w:r w:rsidR="00CD1CCA" w:rsidRPr="00EF29F2">
        <w:rPr>
          <w:rFonts w:ascii="Arial" w:hAnsi="Arial" w:cs="Arial"/>
          <w:snapToGrid w:val="0"/>
          <w:sz w:val="20"/>
          <w:szCs w:val="20"/>
        </w:rPr>
        <w:t>in</w:t>
      </w:r>
      <w:r w:rsidRPr="00EF29F2">
        <w:rPr>
          <w:rFonts w:ascii="Arial" w:hAnsi="Arial" w:cs="Arial"/>
          <w:snapToGrid w:val="0"/>
          <w:sz w:val="20"/>
          <w:szCs w:val="20"/>
        </w:rPr>
        <w:t xml:space="preserve"> druge vrste komuniciranja.</w:t>
      </w:r>
    </w:p>
    <w:p w14:paraId="1E8DD69F" w14:textId="77777777" w:rsidR="00976C5F" w:rsidRPr="00EF29F2" w:rsidRDefault="00976C5F" w:rsidP="00B21AC7">
      <w:pPr>
        <w:spacing w:after="0"/>
        <w:jc w:val="both"/>
        <w:rPr>
          <w:rFonts w:ascii="Arial" w:hAnsi="Arial" w:cs="Arial"/>
          <w:snapToGrid w:val="0"/>
          <w:sz w:val="20"/>
          <w:szCs w:val="20"/>
        </w:rPr>
      </w:pPr>
    </w:p>
    <w:p w14:paraId="426F53B3" w14:textId="77777777" w:rsidR="007B3A39" w:rsidRPr="00EF29F2" w:rsidRDefault="00DC5C5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43EACDDF" w14:textId="77777777" w:rsidR="00976C5F" w:rsidRPr="00EF29F2" w:rsidRDefault="00976C5F" w:rsidP="00B21AC7">
      <w:pPr>
        <w:spacing w:after="0"/>
        <w:jc w:val="both"/>
        <w:rPr>
          <w:rFonts w:ascii="Arial" w:hAnsi="Arial" w:cs="Arial"/>
          <w:snapToGrid w:val="0"/>
          <w:sz w:val="20"/>
          <w:szCs w:val="20"/>
        </w:rPr>
      </w:pPr>
    </w:p>
    <w:p w14:paraId="21E8C7AB" w14:textId="77777777" w:rsidR="007B3A39" w:rsidRPr="00EF29F2" w:rsidRDefault="007B3A39" w:rsidP="00B21AC7">
      <w:pPr>
        <w:numPr>
          <w:ilvl w:val="1"/>
          <w:numId w:val="11"/>
        </w:numPr>
        <w:spacing w:after="0"/>
        <w:ind w:left="703" w:hanging="703"/>
        <w:jc w:val="both"/>
        <w:rPr>
          <w:rFonts w:ascii="Arial" w:hAnsi="Arial" w:cs="Arial"/>
          <w:snapToGrid w:val="0"/>
          <w:sz w:val="20"/>
          <w:szCs w:val="20"/>
        </w:rPr>
      </w:pPr>
      <w:r w:rsidRPr="00EF29F2">
        <w:rPr>
          <w:rFonts w:ascii="Arial" w:hAnsi="Arial" w:cs="Arial"/>
          <w:snapToGrid w:val="0"/>
          <w:sz w:val="20"/>
          <w:szCs w:val="20"/>
        </w:rPr>
        <w:t>zagotavljanje možnosti invalidom, da samostojno izbirajo obliko svojega bivanja ter kje in s kom bodo živeli;</w:t>
      </w:r>
    </w:p>
    <w:p w14:paraId="7A40B4EC" w14:textId="77777777" w:rsidR="007B3A39" w:rsidRPr="00EF29F2" w:rsidRDefault="007B3A39" w:rsidP="00B21AC7">
      <w:pPr>
        <w:numPr>
          <w:ilvl w:val="1"/>
          <w:numId w:val="11"/>
        </w:numPr>
        <w:spacing w:after="0"/>
        <w:ind w:left="703" w:hanging="703"/>
        <w:jc w:val="both"/>
        <w:rPr>
          <w:rFonts w:ascii="Arial" w:hAnsi="Arial" w:cs="Arial"/>
          <w:snapToGrid w:val="0"/>
          <w:sz w:val="20"/>
          <w:szCs w:val="20"/>
        </w:rPr>
      </w:pPr>
      <w:r w:rsidRPr="00EF29F2">
        <w:rPr>
          <w:rFonts w:ascii="Arial" w:hAnsi="Arial" w:cs="Arial"/>
          <w:snapToGrid w:val="0"/>
          <w:sz w:val="20"/>
          <w:szCs w:val="20"/>
        </w:rPr>
        <w:t xml:space="preserve">zagotavljanje enakih možnosti invalidom za oblikovanje in načrtovanje družine in starševstva; </w:t>
      </w:r>
    </w:p>
    <w:p w14:paraId="1F69BEB8" w14:textId="5C113097" w:rsidR="007B3A39" w:rsidRPr="00EF29F2" w:rsidRDefault="007B3A39" w:rsidP="00B21AC7">
      <w:pPr>
        <w:numPr>
          <w:ilvl w:val="1"/>
          <w:numId w:val="11"/>
        </w:numPr>
        <w:spacing w:after="0"/>
        <w:ind w:left="703" w:hanging="703"/>
        <w:jc w:val="both"/>
        <w:rPr>
          <w:rFonts w:ascii="Arial" w:hAnsi="Arial" w:cs="Arial"/>
          <w:snapToGrid w:val="0"/>
          <w:sz w:val="20"/>
          <w:szCs w:val="20"/>
        </w:rPr>
      </w:pPr>
      <w:r w:rsidRPr="00EF29F2">
        <w:rPr>
          <w:rFonts w:ascii="Arial" w:hAnsi="Arial" w:cs="Arial"/>
          <w:snapToGrid w:val="0"/>
          <w:sz w:val="20"/>
          <w:szCs w:val="20"/>
        </w:rPr>
        <w:t xml:space="preserve">zagotavljanje osebne asistence invalidom (sistemska </w:t>
      </w:r>
      <w:r w:rsidR="00574D76">
        <w:rPr>
          <w:rFonts w:ascii="Arial" w:hAnsi="Arial" w:cs="Arial"/>
          <w:snapToGrid w:val="0"/>
          <w:sz w:val="20"/>
          <w:szCs w:val="20"/>
        </w:rPr>
        <w:t>oziroma</w:t>
      </w:r>
      <w:r w:rsidRPr="00EF29F2">
        <w:rPr>
          <w:rFonts w:ascii="Arial" w:hAnsi="Arial" w:cs="Arial"/>
          <w:snapToGrid w:val="0"/>
          <w:sz w:val="20"/>
          <w:szCs w:val="20"/>
        </w:rPr>
        <w:t xml:space="preserve"> zakonska ureditev tega področja); </w:t>
      </w:r>
    </w:p>
    <w:p w14:paraId="36C64B6C" w14:textId="77777777" w:rsidR="007B3A39" w:rsidRPr="00EF29F2" w:rsidRDefault="007B3A39" w:rsidP="00B21AC7">
      <w:pPr>
        <w:numPr>
          <w:ilvl w:val="1"/>
          <w:numId w:val="11"/>
        </w:numPr>
        <w:spacing w:after="0"/>
        <w:ind w:left="703" w:hanging="703"/>
        <w:jc w:val="both"/>
        <w:rPr>
          <w:rFonts w:ascii="Arial" w:hAnsi="Arial" w:cs="Arial"/>
          <w:snapToGrid w:val="0"/>
          <w:sz w:val="20"/>
          <w:szCs w:val="20"/>
        </w:rPr>
      </w:pPr>
      <w:r w:rsidRPr="00EF29F2">
        <w:rPr>
          <w:rFonts w:ascii="Arial" w:hAnsi="Arial" w:cs="Arial"/>
          <w:snapToGrid w:val="0"/>
          <w:sz w:val="20"/>
          <w:szCs w:val="20"/>
        </w:rPr>
        <w:t xml:space="preserve">zagotavljanje drugih programov in storitev, ki omogočajo samostojno in neodvisno življenje invalidom ne glede na bivalne okoliščine (oskrba na domu, prevoz, medicinska oskrba in drugo); </w:t>
      </w:r>
    </w:p>
    <w:p w14:paraId="70483903" w14:textId="77777777" w:rsidR="007B3A39" w:rsidRPr="00EF29F2" w:rsidRDefault="007B3A39" w:rsidP="00B21AC7">
      <w:pPr>
        <w:numPr>
          <w:ilvl w:val="1"/>
          <w:numId w:val="11"/>
        </w:numPr>
        <w:spacing w:after="0"/>
        <w:ind w:left="703" w:hanging="703"/>
        <w:jc w:val="both"/>
        <w:rPr>
          <w:rFonts w:ascii="Arial" w:hAnsi="Arial" w:cs="Arial"/>
          <w:snapToGrid w:val="0"/>
          <w:sz w:val="20"/>
          <w:szCs w:val="20"/>
        </w:rPr>
      </w:pPr>
      <w:r w:rsidRPr="00EF29F2">
        <w:rPr>
          <w:rFonts w:ascii="Arial" w:hAnsi="Arial" w:cs="Arial"/>
          <w:snapToGrid w:val="0"/>
          <w:sz w:val="20"/>
          <w:szCs w:val="20"/>
        </w:rPr>
        <w:t>zagotavljanje brezplačnega prilagajanja bivalnih objektov in stanovanjskih površin funkcionalno oviranim osebam (povečana minimalna površina zaradi oviranega gibanja);</w:t>
      </w:r>
    </w:p>
    <w:p w14:paraId="1DC00C92" w14:textId="77777777" w:rsidR="007B3A39" w:rsidRPr="00EF29F2" w:rsidRDefault="007B3A39" w:rsidP="00B21AC7">
      <w:pPr>
        <w:numPr>
          <w:ilvl w:val="1"/>
          <w:numId w:val="11"/>
        </w:numPr>
        <w:spacing w:after="0"/>
        <w:ind w:left="703" w:hanging="703"/>
        <w:jc w:val="both"/>
        <w:rPr>
          <w:rFonts w:ascii="Arial" w:hAnsi="Arial" w:cs="Arial"/>
          <w:snapToGrid w:val="0"/>
          <w:sz w:val="20"/>
          <w:szCs w:val="20"/>
        </w:rPr>
      </w:pPr>
      <w:r w:rsidRPr="00EF29F2">
        <w:rPr>
          <w:rFonts w:ascii="Arial" w:hAnsi="Arial" w:cs="Arial"/>
          <w:snapToGrid w:val="0"/>
          <w:sz w:val="20"/>
          <w:szCs w:val="20"/>
        </w:rPr>
        <w:t>zagotavljanje varovanih in neprofitnih najemnih stanovanj invalidom (prednostna obravnava pri dodeljevanju stanovanj);</w:t>
      </w:r>
    </w:p>
    <w:p w14:paraId="6BAF06D7" w14:textId="77777777" w:rsidR="007B3A39" w:rsidRPr="00EF29F2" w:rsidRDefault="007B3A39" w:rsidP="00B21AC7">
      <w:pPr>
        <w:numPr>
          <w:ilvl w:val="1"/>
          <w:numId w:val="11"/>
        </w:numPr>
        <w:spacing w:after="0"/>
        <w:ind w:left="703" w:hanging="703"/>
        <w:jc w:val="both"/>
        <w:rPr>
          <w:rFonts w:ascii="Arial" w:hAnsi="Arial" w:cs="Arial"/>
          <w:snapToGrid w:val="0"/>
          <w:sz w:val="20"/>
          <w:szCs w:val="20"/>
        </w:rPr>
      </w:pPr>
      <w:r w:rsidRPr="00EF29F2">
        <w:rPr>
          <w:rFonts w:ascii="Arial" w:hAnsi="Arial" w:cs="Arial"/>
          <w:snapToGrid w:val="0"/>
          <w:sz w:val="20"/>
          <w:szCs w:val="20"/>
        </w:rPr>
        <w:t>spodbujanje inovativnih programov, storitev in pristopov, ki bodo krepili moč uporabnikov (sistem zagovorništva).</w:t>
      </w:r>
    </w:p>
    <w:p w14:paraId="34A66316" w14:textId="77777777" w:rsidR="007B3A39" w:rsidRPr="00EF29F2" w:rsidRDefault="002654B1" w:rsidP="00B21AC7">
      <w:pPr>
        <w:spacing w:after="0"/>
        <w:jc w:val="both"/>
        <w:rPr>
          <w:rFonts w:ascii="Arial" w:hAnsi="Arial" w:cs="Arial"/>
          <w:b/>
          <w:snapToGrid w:val="0"/>
          <w:sz w:val="20"/>
          <w:szCs w:val="20"/>
        </w:rPr>
      </w:pPr>
      <w:r w:rsidRPr="00EF29F2">
        <w:rPr>
          <w:rFonts w:ascii="Arial" w:hAnsi="Arial" w:cs="Arial"/>
          <w:b/>
          <w:snapToGrid w:val="0"/>
          <w:sz w:val="20"/>
          <w:szCs w:val="20"/>
        </w:rPr>
        <w:t xml:space="preserve"> </w:t>
      </w:r>
    </w:p>
    <w:p w14:paraId="6E341BEE" w14:textId="77777777" w:rsidR="004F682F"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r w:rsidR="002654B1" w:rsidRPr="00EF29F2">
        <w:rPr>
          <w:rFonts w:ascii="Arial" w:hAnsi="Arial" w:cs="Arial"/>
          <w:b/>
          <w:snapToGrid w:val="0"/>
          <w:sz w:val="20"/>
          <w:szCs w:val="20"/>
        </w:rPr>
        <w:t xml:space="preserve"> </w:t>
      </w:r>
    </w:p>
    <w:p w14:paraId="60206A9A" w14:textId="58368CE5" w:rsidR="00976C5F" w:rsidRPr="00EF29F2" w:rsidRDefault="00E14D00"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Ministrstvo za delo, družino, socialne zadeve in enake možnosti - </w:t>
      </w:r>
      <w:r w:rsidR="00F74283" w:rsidRPr="00EF29F2">
        <w:rPr>
          <w:rFonts w:ascii="Arial" w:hAnsi="Arial" w:cs="Arial"/>
          <w:snapToGrid w:val="0"/>
          <w:sz w:val="20"/>
          <w:szCs w:val="20"/>
        </w:rPr>
        <w:t>Direktorat za invalide</w:t>
      </w:r>
      <w:r w:rsidR="002654B1" w:rsidRPr="00EF29F2">
        <w:rPr>
          <w:rFonts w:ascii="Arial" w:hAnsi="Arial" w:cs="Arial"/>
          <w:snapToGrid w:val="0"/>
          <w:sz w:val="20"/>
          <w:szCs w:val="20"/>
        </w:rPr>
        <w:t xml:space="preserve">, Direktorat za družino, Direktorat za socialne zadeve, </w:t>
      </w:r>
      <w:r w:rsidR="00206223"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 xml:space="preserve">, </w:t>
      </w:r>
      <w:r w:rsidR="003C0AF7" w:rsidRPr="00EF29F2">
        <w:rPr>
          <w:rFonts w:ascii="Arial" w:hAnsi="Arial" w:cs="Arial"/>
          <w:snapToGrid w:val="0"/>
          <w:sz w:val="20"/>
          <w:szCs w:val="20"/>
        </w:rPr>
        <w:t>M</w:t>
      </w:r>
      <w:r w:rsidR="00206223" w:rsidRPr="00EF29F2">
        <w:rPr>
          <w:rFonts w:ascii="Arial" w:hAnsi="Arial" w:cs="Arial"/>
          <w:snapToGrid w:val="0"/>
          <w:sz w:val="20"/>
          <w:szCs w:val="20"/>
        </w:rPr>
        <w:t>inistrstvo za kulturo</w:t>
      </w:r>
      <w:r w:rsidR="003C0AF7" w:rsidRPr="00EF29F2">
        <w:rPr>
          <w:rFonts w:ascii="Arial" w:hAnsi="Arial" w:cs="Arial"/>
          <w:snapToGrid w:val="0"/>
          <w:sz w:val="20"/>
          <w:szCs w:val="20"/>
        </w:rPr>
        <w:t xml:space="preserve"> (Služba za kulturne raznolikosti in človekove pravice), </w:t>
      </w:r>
      <w:r w:rsidRPr="00EF29F2">
        <w:rPr>
          <w:rFonts w:ascii="Arial" w:hAnsi="Arial" w:cs="Arial"/>
          <w:snapToGrid w:val="0"/>
          <w:sz w:val="20"/>
          <w:szCs w:val="20"/>
        </w:rPr>
        <w:t>Ministrstvo za okolje in prostor</w:t>
      </w:r>
      <w:r w:rsidR="00464703" w:rsidRPr="00EF29F2">
        <w:rPr>
          <w:rFonts w:ascii="Arial" w:hAnsi="Arial" w:cs="Arial"/>
          <w:snapToGrid w:val="0"/>
          <w:sz w:val="20"/>
          <w:szCs w:val="20"/>
        </w:rPr>
        <w:t>,</w:t>
      </w:r>
      <w:r w:rsidRPr="00EF29F2">
        <w:rPr>
          <w:rFonts w:ascii="Arial" w:hAnsi="Arial" w:cs="Arial"/>
          <w:snapToGrid w:val="0"/>
          <w:sz w:val="20"/>
          <w:szCs w:val="20"/>
        </w:rPr>
        <w:t xml:space="preserve"> </w:t>
      </w:r>
      <w:r w:rsidR="001D765E" w:rsidRPr="00EF29F2">
        <w:rPr>
          <w:rFonts w:ascii="Arial" w:hAnsi="Arial" w:cs="Arial"/>
          <w:snapToGrid w:val="0"/>
          <w:sz w:val="20"/>
          <w:szCs w:val="20"/>
        </w:rPr>
        <w:t>M</w:t>
      </w:r>
      <w:r w:rsidR="00206223" w:rsidRPr="00EF29F2">
        <w:rPr>
          <w:rFonts w:ascii="Arial" w:hAnsi="Arial" w:cs="Arial"/>
          <w:snapToGrid w:val="0"/>
          <w:sz w:val="20"/>
          <w:szCs w:val="20"/>
        </w:rPr>
        <w:t>inistrstvo za pravosodje</w:t>
      </w:r>
      <w:r w:rsidR="001D765E" w:rsidRPr="00EF29F2">
        <w:rPr>
          <w:rFonts w:ascii="Arial" w:hAnsi="Arial" w:cs="Arial"/>
          <w:snapToGrid w:val="0"/>
          <w:sz w:val="20"/>
          <w:szCs w:val="20"/>
        </w:rPr>
        <w:t>,</w:t>
      </w:r>
      <w:r w:rsidR="007F6773" w:rsidRPr="00EF29F2">
        <w:rPr>
          <w:rFonts w:ascii="Arial" w:hAnsi="Arial" w:cs="Arial"/>
          <w:snapToGrid w:val="0"/>
          <w:sz w:val="20"/>
          <w:szCs w:val="20"/>
        </w:rPr>
        <w:t xml:space="preserve"> </w:t>
      </w:r>
      <w:r w:rsidRPr="00EF29F2">
        <w:rPr>
          <w:rFonts w:ascii="Arial" w:hAnsi="Arial" w:cs="Arial"/>
          <w:snapToGrid w:val="0"/>
          <w:sz w:val="20"/>
          <w:szCs w:val="20"/>
        </w:rPr>
        <w:t xml:space="preserve">Ministrstvo za infrastrukturo - </w:t>
      </w:r>
      <w:r w:rsidR="007B3A39" w:rsidRPr="00EF29F2">
        <w:rPr>
          <w:rFonts w:ascii="Arial" w:hAnsi="Arial" w:cs="Arial"/>
          <w:snapToGrid w:val="0"/>
          <w:sz w:val="20"/>
          <w:szCs w:val="20"/>
        </w:rPr>
        <w:t>Sektor za graditev in stanovanja,</w:t>
      </w:r>
      <w:r w:rsidR="002654B1" w:rsidRPr="00EF29F2">
        <w:rPr>
          <w:rFonts w:ascii="Arial" w:hAnsi="Arial" w:cs="Arial"/>
          <w:snapToGrid w:val="0"/>
          <w:sz w:val="20"/>
          <w:szCs w:val="20"/>
        </w:rPr>
        <w:t xml:space="preserve"> </w:t>
      </w:r>
      <w:r w:rsidR="00DB5EE4" w:rsidRPr="00EF29F2">
        <w:rPr>
          <w:rFonts w:ascii="Arial" w:hAnsi="Arial" w:cs="Arial"/>
          <w:snapToGrid w:val="0"/>
          <w:sz w:val="20"/>
          <w:szCs w:val="20"/>
        </w:rPr>
        <w:t>Inštitut Republike Slovenije za socialno varstvo</w:t>
      </w:r>
      <w:r w:rsidRPr="00EF29F2">
        <w:rPr>
          <w:rFonts w:ascii="Arial" w:hAnsi="Arial" w:cs="Arial"/>
          <w:snapToGrid w:val="0"/>
          <w:sz w:val="20"/>
          <w:szCs w:val="20"/>
        </w:rPr>
        <w:t>,</w:t>
      </w:r>
      <w:r w:rsidR="000D1F4B" w:rsidRPr="00EF29F2">
        <w:rPr>
          <w:rFonts w:ascii="Arial" w:hAnsi="Arial" w:cs="Arial"/>
          <w:snapToGrid w:val="0"/>
          <w:sz w:val="20"/>
          <w:szCs w:val="20"/>
        </w:rPr>
        <w:t xml:space="preserve"> </w:t>
      </w:r>
      <w:r w:rsidR="00206223" w:rsidRPr="00EF29F2">
        <w:rPr>
          <w:rFonts w:ascii="Arial" w:hAnsi="Arial" w:cs="Arial"/>
          <w:snapToGrid w:val="0"/>
          <w:sz w:val="20"/>
          <w:szCs w:val="20"/>
        </w:rPr>
        <w:t xml:space="preserve"> Nacionalni inštitut za javno zdravje</w:t>
      </w:r>
      <w:r w:rsidR="002654B1" w:rsidRPr="00EF29F2">
        <w:rPr>
          <w:rFonts w:ascii="Arial" w:hAnsi="Arial" w:cs="Arial"/>
          <w:snapToGrid w:val="0"/>
          <w:sz w:val="20"/>
          <w:szCs w:val="20"/>
        </w:rPr>
        <w:t>,</w:t>
      </w:r>
      <w:r w:rsidR="007B3A39" w:rsidRPr="00EF29F2">
        <w:rPr>
          <w:rFonts w:ascii="Arial" w:hAnsi="Arial" w:cs="Arial"/>
          <w:snapToGrid w:val="0"/>
          <w:sz w:val="20"/>
          <w:szCs w:val="20"/>
        </w:rPr>
        <w:t xml:space="preserve"> </w:t>
      </w:r>
      <w:r w:rsidR="00DB5EE4" w:rsidRPr="00EF29F2">
        <w:rPr>
          <w:rFonts w:ascii="Arial" w:hAnsi="Arial" w:cs="Arial"/>
          <w:snapToGrid w:val="0"/>
          <w:sz w:val="20"/>
          <w:szCs w:val="20"/>
        </w:rPr>
        <w:t>Nacionalni svet invalidskih organizacij Slovenije</w:t>
      </w:r>
      <w:r w:rsidR="007B3A39" w:rsidRPr="00EF29F2">
        <w:rPr>
          <w:rFonts w:ascii="Arial" w:hAnsi="Arial" w:cs="Arial"/>
          <w:snapToGrid w:val="0"/>
          <w:sz w:val="20"/>
          <w:szCs w:val="20"/>
        </w:rPr>
        <w:t xml:space="preserve">, </w:t>
      </w:r>
      <w:r w:rsidR="002654B1" w:rsidRPr="00EF29F2">
        <w:rPr>
          <w:rFonts w:ascii="Arial" w:hAnsi="Arial" w:cs="Arial"/>
          <w:snapToGrid w:val="0"/>
          <w:sz w:val="20"/>
          <w:szCs w:val="20"/>
        </w:rPr>
        <w:t xml:space="preserve">Slovenska </w:t>
      </w:r>
      <w:r w:rsidR="00492CD0" w:rsidRPr="00EF29F2">
        <w:rPr>
          <w:rFonts w:ascii="Arial" w:hAnsi="Arial" w:cs="Arial"/>
          <w:snapToGrid w:val="0"/>
          <w:sz w:val="20"/>
          <w:szCs w:val="20"/>
        </w:rPr>
        <w:t>Karitas</w:t>
      </w:r>
      <w:r w:rsidR="002654B1" w:rsidRPr="00EF29F2">
        <w:rPr>
          <w:rFonts w:ascii="Arial" w:hAnsi="Arial" w:cs="Arial"/>
          <w:snapToGrid w:val="0"/>
          <w:sz w:val="20"/>
          <w:szCs w:val="20"/>
        </w:rPr>
        <w:t>,</w:t>
      </w:r>
      <w:r w:rsidR="001C516B" w:rsidRPr="00EF29F2">
        <w:rPr>
          <w:rFonts w:ascii="Arial" w:hAnsi="Arial" w:cs="Arial"/>
          <w:snapToGrid w:val="0"/>
          <w:sz w:val="20"/>
          <w:szCs w:val="20"/>
        </w:rPr>
        <w:t xml:space="preserve"> </w:t>
      </w:r>
      <w:r w:rsidR="00206223" w:rsidRPr="00EF29F2">
        <w:rPr>
          <w:rFonts w:ascii="Arial" w:hAnsi="Arial" w:cs="Arial"/>
          <w:snapToGrid w:val="0"/>
          <w:sz w:val="20"/>
          <w:szCs w:val="20"/>
        </w:rPr>
        <w:t>YHD</w:t>
      </w:r>
      <w:r w:rsidR="00206223" w:rsidRPr="00EF29F2">
        <w:rPr>
          <w:rFonts w:ascii="Arial" w:eastAsia="Calibri" w:hAnsi="Arial" w:cs="Arial"/>
          <w:sz w:val="20"/>
          <w:szCs w:val="20"/>
        </w:rPr>
        <w:t xml:space="preserve"> - Društvo za teorijo in kulturo hendikepa</w:t>
      </w:r>
      <w:r w:rsidR="007B3A39" w:rsidRPr="00EF29F2">
        <w:rPr>
          <w:rFonts w:ascii="Arial" w:hAnsi="Arial" w:cs="Arial"/>
          <w:snapToGrid w:val="0"/>
          <w:sz w:val="20"/>
          <w:szCs w:val="20"/>
        </w:rPr>
        <w:t xml:space="preserve">, </w:t>
      </w:r>
      <w:r w:rsidR="00791AA8" w:rsidRPr="00EF29F2">
        <w:rPr>
          <w:rFonts w:ascii="Arial" w:hAnsi="Arial" w:cs="Arial"/>
          <w:snapToGrid w:val="0"/>
          <w:sz w:val="20"/>
          <w:szCs w:val="20"/>
        </w:rPr>
        <w:t>Sonček - Zveza društev za cerebralno paralizo Slovenije</w:t>
      </w:r>
      <w:r w:rsidRPr="00EF29F2">
        <w:rPr>
          <w:rFonts w:ascii="Arial" w:hAnsi="Arial" w:cs="Arial"/>
          <w:snapToGrid w:val="0"/>
          <w:sz w:val="20"/>
          <w:szCs w:val="20"/>
        </w:rPr>
        <w:t>.</w:t>
      </w:r>
    </w:p>
    <w:bookmarkEnd w:id="23"/>
    <w:p w14:paraId="56A67A93" w14:textId="77777777" w:rsidR="0073706A" w:rsidRPr="00EF29F2" w:rsidRDefault="0073706A" w:rsidP="00B21AC7">
      <w:pPr>
        <w:spacing w:after="0"/>
        <w:jc w:val="both"/>
        <w:rPr>
          <w:rFonts w:ascii="Arial" w:hAnsi="Arial" w:cs="Arial"/>
          <w:b/>
          <w:snapToGrid w:val="0"/>
          <w:sz w:val="20"/>
          <w:szCs w:val="20"/>
        </w:rPr>
      </w:pPr>
    </w:p>
    <w:p w14:paraId="4BB93111" w14:textId="77777777" w:rsidR="003228CC" w:rsidRPr="00EF29F2" w:rsidRDefault="003228CC" w:rsidP="00B21AC7">
      <w:pPr>
        <w:spacing w:after="0"/>
        <w:jc w:val="both"/>
        <w:rPr>
          <w:rFonts w:ascii="Arial" w:hAnsi="Arial" w:cs="Arial"/>
          <w:b/>
          <w:snapToGrid w:val="0"/>
          <w:sz w:val="20"/>
          <w:szCs w:val="20"/>
        </w:rPr>
      </w:pPr>
    </w:p>
    <w:p w14:paraId="55274EA7" w14:textId="77777777" w:rsidR="00835E53" w:rsidRPr="00EF29F2" w:rsidRDefault="00835E53" w:rsidP="00835E53">
      <w:pPr>
        <w:spacing w:after="0"/>
        <w:jc w:val="both"/>
        <w:rPr>
          <w:rFonts w:ascii="Arial" w:hAnsi="Arial" w:cs="Arial"/>
          <w:b/>
          <w:sz w:val="20"/>
          <w:szCs w:val="20"/>
          <w:u w:val="single"/>
        </w:rPr>
      </w:pPr>
      <w:bookmarkStart w:id="24" w:name="_Hlk99403690"/>
      <w:r w:rsidRPr="00EF29F2">
        <w:rPr>
          <w:rFonts w:ascii="Arial" w:hAnsi="Arial" w:cs="Arial"/>
          <w:b/>
          <w:sz w:val="20"/>
          <w:szCs w:val="20"/>
          <w:u w:val="single"/>
        </w:rPr>
        <w:t>Poročevalci ministrstev in javnih zavodov:</w:t>
      </w:r>
    </w:p>
    <w:p w14:paraId="60013F6C" w14:textId="0F6738F2" w:rsidR="00835E53" w:rsidRPr="00EF29F2" w:rsidRDefault="000D1F4B" w:rsidP="00835E53">
      <w:pPr>
        <w:spacing w:after="0"/>
        <w:jc w:val="both"/>
        <w:rPr>
          <w:rFonts w:ascii="Arial" w:hAnsi="Arial" w:cs="Arial"/>
          <w:bCs/>
          <w:sz w:val="20"/>
          <w:szCs w:val="20"/>
        </w:rPr>
      </w:pPr>
      <w:bookmarkStart w:id="25" w:name="_Hlk67594079"/>
      <w:r w:rsidRPr="00CA4568">
        <w:rPr>
          <w:rFonts w:ascii="Arial" w:hAnsi="Arial" w:cs="Arial"/>
          <w:bCs/>
          <w:snapToGrid w:val="0"/>
          <w:sz w:val="20"/>
          <w:szCs w:val="20"/>
        </w:rPr>
        <w:t xml:space="preserve"> </w:t>
      </w:r>
      <w:r w:rsidRPr="00EF29F2">
        <w:rPr>
          <w:rFonts w:ascii="Arial" w:hAnsi="Arial" w:cs="Arial"/>
          <w:bCs/>
          <w:snapToGrid w:val="0"/>
          <w:sz w:val="20"/>
          <w:szCs w:val="20"/>
        </w:rPr>
        <w:t>Ministrstvo za delo, družino, socialne zadeve in enake možnosti</w:t>
      </w:r>
      <w:r w:rsidR="00835E53" w:rsidRPr="00EF29F2">
        <w:rPr>
          <w:rFonts w:ascii="Arial" w:hAnsi="Arial" w:cs="Arial"/>
          <w:bCs/>
          <w:sz w:val="20"/>
          <w:szCs w:val="20"/>
        </w:rPr>
        <w:t>, M</w:t>
      </w:r>
      <w:r w:rsidRPr="00EF29F2">
        <w:rPr>
          <w:rFonts w:ascii="Arial" w:hAnsi="Arial" w:cs="Arial"/>
          <w:bCs/>
          <w:sz w:val="20"/>
          <w:szCs w:val="20"/>
        </w:rPr>
        <w:t>inistrstvo za pravosodje</w:t>
      </w:r>
      <w:r w:rsidR="00835E53" w:rsidRPr="00EF29F2">
        <w:rPr>
          <w:rFonts w:ascii="Arial" w:hAnsi="Arial" w:cs="Arial"/>
          <w:bCs/>
          <w:sz w:val="20"/>
          <w:szCs w:val="20"/>
        </w:rPr>
        <w:t xml:space="preserve">, </w:t>
      </w:r>
      <w:r w:rsidRPr="00CA4568">
        <w:rPr>
          <w:rFonts w:ascii="Arial" w:hAnsi="Arial" w:cs="Arial"/>
          <w:bCs/>
          <w:snapToGrid w:val="0"/>
          <w:sz w:val="20"/>
          <w:szCs w:val="20"/>
        </w:rPr>
        <w:t>I</w:t>
      </w:r>
      <w:r w:rsidRPr="00EF29F2">
        <w:rPr>
          <w:rFonts w:ascii="Arial" w:hAnsi="Arial" w:cs="Arial"/>
          <w:bCs/>
          <w:snapToGrid w:val="0"/>
          <w:sz w:val="20"/>
          <w:szCs w:val="20"/>
        </w:rPr>
        <w:t>nštitut Republike Slovenije za socialno varstvo</w:t>
      </w:r>
    </w:p>
    <w:bookmarkEnd w:id="24"/>
    <w:bookmarkEnd w:id="25"/>
    <w:p w14:paraId="4391729B" w14:textId="1173CBFC" w:rsidR="00715291" w:rsidRPr="00CA4568" w:rsidRDefault="00715291" w:rsidP="00B21AC7">
      <w:pPr>
        <w:spacing w:after="0"/>
        <w:jc w:val="both"/>
        <w:rPr>
          <w:rFonts w:ascii="Arial" w:hAnsi="Arial" w:cs="Arial"/>
          <w:b/>
          <w:color w:val="000000" w:themeColor="text1"/>
          <w:sz w:val="20"/>
          <w:szCs w:val="20"/>
          <w:u w:val="single"/>
        </w:rPr>
      </w:pPr>
    </w:p>
    <w:p w14:paraId="0BF6F34E"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Sprejeta zakonodaja </w:t>
      </w:r>
    </w:p>
    <w:p w14:paraId="6B51922F" w14:textId="29774D21" w:rsidR="00C9768E" w:rsidRPr="00EF29F2" w:rsidRDefault="00C9768E" w:rsidP="00CF46D3">
      <w:pPr>
        <w:spacing w:after="0"/>
        <w:rPr>
          <w:rStyle w:val="Poudarek"/>
          <w:rFonts w:cs="Arial"/>
          <w:color w:val="000000" w:themeColor="text1"/>
          <w:szCs w:val="20"/>
        </w:rPr>
      </w:pPr>
    </w:p>
    <w:p w14:paraId="2894DE59" w14:textId="19F437F8" w:rsidR="002145F2" w:rsidRPr="00EF29F2" w:rsidRDefault="002145F2" w:rsidP="002145F2">
      <w:pPr>
        <w:spacing w:after="0"/>
        <w:jc w:val="both"/>
        <w:rPr>
          <w:rStyle w:val="Poudarek"/>
          <w:rFonts w:cs="Arial"/>
          <w:b w:val="0"/>
          <w:bCs/>
          <w:color w:val="000000" w:themeColor="text1"/>
          <w:szCs w:val="20"/>
        </w:rPr>
      </w:pPr>
      <w:r w:rsidRPr="00EF29F2">
        <w:rPr>
          <w:rFonts w:ascii="Arial" w:hAnsi="Arial" w:cs="Arial"/>
          <w:b/>
          <w:bCs/>
          <w:sz w:val="20"/>
          <w:szCs w:val="20"/>
        </w:rPr>
        <w:t>IRSSV</w:t>
      </w:r>
      <w:r w:rsidRPr="00EF29F2">
        <w:rPr>
          <w:rFonts w:ascii="Arial" w:hAnsi="Arial" w:cs="Arial"/>
          <w:sz w:val="20"/>
          <w:szCs w:val="20"/>
        </w:rPr>
        <w:t xml:space="preserve"> poroča</w:t>
      </w:r>
      <w:r w:rsidRPr="00EF29F2">
        <w:rPr>
          <w:rStyle w:val="Poudarek"/>
          <w:rFonts w:cs="Arial"/>
          <w:b w:val="0"/>
          <w:bCs/>
          <w:color w:val="000000" w:themeColor="text1"/>
          <w:szCs w:val="20"/>
        </w:rPr>
        <w:t xml:space="preserve"> o </w:t>
      </w:r>
      <w:r w:rsidR="00E26C60" w:rsidRPr="00EF29F2">
        <w:rPr>
          <w:rStyle w:val="Poudarek"/>
          <w:rFonts w:cs="Arial"/>
          <w:b w:val="0"/>
          <w:bCs/>
          <w:color w:val="000000" w:themeColor="text1"/>
          <w:szCs w:val="20"/>
        </w:rPr>
        <w:t>Zakon o osebni asistenci (Uradni list RS, št. 10/17, 31/18 in 172/21) (v nadaljevanju</w:t>
      </w:r>
      <w:r w:rsidR="00C62260" w:rsidRPr="00EF29F2">
        <w:rPr>
          <w:rStyle w:val="Poudarek"/>
          <w:rFonts w:cs="Arial"/>
          <w:b w:val="0"/>
          <w:bCs/>
          <w:color w:val="000000" w:themeColor="text1"/>
          <w:szCs w:val="20"/>
        </w:rPr>
        <w:t>: ZOA)</w:t>
      </w:r>
      <w:r w:rsidRPr="00EF29F2">
        <w:rPr>
          <w:rStyle w:val="Poudarek"/>
          <w:rFonts w:cs="Arial"/>
          <w:b w:val="0"/>
          <w:bCs/>
          <w:color w:val="000000" w:themeColor="text1"/>
          <w:szCs w:val="20"/>
        </w:rPr>
        <w:t xml:space="preserve">, in sicer, da </w:t>
      </w:r>
      <w:r w:rsidR="00CE06CB" w:rsidRPr="00EF29F2">
        <w:rPr>
          <w:rStyle w:val="Poudarek"/>
          <w:rFonts w:cs="Arial"/>
          <w:b w:val="0"/>
          <w:bCs/>
          <w:color w:val="000000" w:themeColor="text1"/>
          <w:szCs w:val="20"/>
        </w:rPr>
        <w:t>je IRSSV</w:t>
      </w:r>
      <w:r w:rsidRPr="00EF29F2">
        <w:rPr>
          <w:rStyle w:val="Poudarek"/>
          <w:rFonts w:cs="Arial"/>
          <w:b w:val="0"/>
          <w:bCs/>
          <w:color w:val="000000" w:themeColor="text1"/>
          <w:szCs w:val="20"/>
        </w:rPr>
        <w:t xml:space="preserve"> na podlagi preliminarnih ugotovitev evalvacije pristopil k preoblikovanju orodja za oceno upravičenosti do osebne asistence, in sicer ocenjevalnega obrazca ZOA in navodil za ocenjevanje. V ta namen so na IRSSV v letu 2020 oblikovali delovno skupino za prenovo standardiziranega ocenjevalnega orodja za oceno potreb po storitvah osebne asistence - ZOA , ki jo je </w:t>
      </w:r>
      <w:r w:rsidRPr="00EF29F2">
        <w:rPr>
          <w:rStyle w:val="Poudarek"/>
          <w:rFonts w:cs="Arial"/>
          <w:b w:val="0"/>
          <w:bCs/>
          <w:color w:val="000000" w:themeColor="text1"/>
          <w:szCs w:val="20"/>
        </w:rPr>
        <w:lastRenderedPageBreak/>
        <w:t xml:space="preserve">s sklepom imenovala direktorica IRSSV. V delovno skupino so bili imenovani predstavniki in predstavnice invalidskih organizacij, ki so imeli daljšo zgodovino izvajanja programov </w:t>
      </w:r>
      <w:r w:rsidR="00C62260" w:rsidRPr="00EF29F2">
        <w:rPr>
          <w:rStyle w:val="Poudarek"/>
          <w:rFonts w:cs="Arial"/>
          <w:b w:val="0"/>
          <w:bCs/>
          <w:color w:val="000000" w:themeColor="text1"/>
          <w:szCs w:val="20"/>
        </w:rPr>
        <w:t>osebne asistence</w:t>
      </w:r>
      <w:r w:rsidRPr="00EF29F2">
        <w:rPr>
          <w:rStyle w:val="Poudarek"/>
          <w:rFonts w:cs="Arial"/>
          <w:b w:val="0"/>
          <w:bCs/>
          <w:color w:val="000000" w:themeColor="text1"/>
          <w:szCs w:val="20"/>
        </w:rPr>
        <w:t>. Ko je delovna skupina zaključila z delom, so orodje uskladili še z naročnikom, MDDSZ.</w:t>
      </w:r>
    </w:p>
    <w:p w14:paraId="7222BBF2" w14:textId="77777777" w:rsidR="002145F2" w:rsidRPr="00EF29F2" w:rsidRDefault="002145F2" w:rsidP="002145F2">
      <w:pPr>
        <w:spacing w:after="0"/>
        <w:jc w:val="both"/>
        <w:rPr>
          <w:rStyle w:val="Poudarek"/>
          <w:rFonts w:cs="Arial"/>
          <w:b w:val="0"/>
          <w:bCs/>
          <w:color w:val="000000" w:themeColor="text1"/>
          <w:szCs w:val="20"/>
        </w:rPr>
      </w:pPr>
    </w:p>
    <w:p w14:paraId="399114EC" w14:textId="4913E54F" w:rsidR="002145F2" w:rsidRPr="00EF29F2" w:rsidRDefault="002145F2" w:rsidP="002145F2">
      <w:pPr>
        <w:spacing w:after="0"/>
        <w:jc w:val="both"/>
        <w:rPr>
          <w:rStyle w:val="Poudarek"/>
          <w:rFonts w:cs="Arial"/>
          <w:b w:val="0"/>
          <w:bCs/>
          <w:color w:val="000000" w:themeColor="text1"/>
          <w:szCs w:val="20"/>
        </w:rPr>
      </w:pPr>
      <w:bookmarkStart w:id="26" w:name="_Hlk99440471"/>
      <w:r w:rsidRPr="00EF29F2">
        <w:rPr>
          <w:rStyle w:val="Poudarek"/>
          <w:rFonts w:cs="Arial"/>
          <w:b w:val="0"/>
          <w:bCs/>
          <w:color w:val="000000" w:themeColor="text1"/>
          <w:szCs w:val="20"/>
        </w:rPr>
        <w:t>V letu 2021 je bil sprejet Zakon o spremembah in dopolnitvah Zakona o osebni asistenci</w:t>
      </w:r>
      <w:r w:rsidR="002E25E4" w:rsidRPr="00EF29F2">
        <w:rPr>
          <w:rStyle w:val="Poudarek"/>
          <w:rFonts w:cs="Arial"/>
          <w:b w:val="0"/>
          <w:bCs/>
          <w:color w:val="000000" w:themeColor="text1"/>
          <w:szCs w:val="20"/>
        </w:rPr>
        <w:t xml:space="preserve"> (Uradni list RS, št. 172/21)</w:t>
      </w:r>
      <w:r w:rsidRPr="00EF29F2">
        <w:rPr>
          <w:rStyle w:val="Poudarek"/>
          <w:rFonts w:cs="Arial"/>
          <w:b w:val="0"/>
          <w:bCs/>
          <w:color w:val="000000" w:themeColor="text1"/>
          <w:szCs w:val="20"/>
        </w:rPr>
        <w:t xml:space="preserve"> (</w:t>
      </w:r>
      <w:r w:rsidR="002E25E4" w:rsidRPr="00EF29F2">
        <w:rPr>
          <w:rStyle w:val="Poudarek"/>
          <w:rFonts w:cs="Arial"/>
          <w:b w:val="0"/>
          <w:bCs/>
          <w:color w:val="000000" w:themeColor="text1"/>
          <w:szCs w:val="20"/>
        </w:rPr>
        <w:t xml:space="preserve">v nadaljevanju: </w:t>
      </w:r>
      <w:r w:rsidRPr="00EF29F2">
        <w:rPr>
          <w:rStyle w:val="Poudarek"/>
          <w:rFonts w:cs="Arial"/>
          <w:b w:val="0"/>
          <w:bCs/>
          <w:color w:val="000000" w:themeColor="text1"/>
          <w:szCs w:val="20"/>
        </w:rPr>
        <w:t>ZOA-B)</w:t>
      </w:r>
      <w:r w:rsidRPr="00CA4568">
        <w:rPr>
          <w:rStyle w:val="Poudarek"/>
          <w:rFonts w:cs="Arial"/>
          <w:b w:val="0"/>
          <w:bCs/>
          <w:color w:val="000000" w:themeColor="text1"/>
          <w:szCs w:val="20"/>
        </w:rPr>
        <w:t>,  ki IRSSV nalaga nove naloge, in sicer</w:t>
      </w:r>
      <w:bookmarkEnd w:id="26"/>
      <w:r w:rsidRPr="00CA4568">
        <w:rPr>
          <w:rStyle w:val="Poudarek"/>
          <w:rFonts w:cs="Arial"/>
          <w:b w:val="0"/>
          <w:bCs/>
          <w:color w:val="000000" w:themeColor="text1"/>
          <w:szCs w:val="20"/>
        </w:rPr>
        <w:t>:</w:t>
      </w:r>
    </w:p>
    <w:p w14:paraId="0DDC6BB1" w14:textId="77777777" w:rsidR="002145F2" w:rsidRPr="00EF29F2" w:rsidRDefault="002145F2" w:rsidP="002145F2">
      <w:pPr>
        <w:pStyle w:val="Odstavekseznama"/>
        <w:numPr>
          <w:ilvl w:val="0"/>
          <w:numId w:val="49"/>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Izvajalci osebne asistence bodo svoje uporabnike, njihove zakonite zastopnike in pri njih zaposlene osebne asistente, strokovne vodje in usklajevalce osebne asistence lahko usposabljali le, če že več kot tri leta izvajajo osebno asistenco (pred uveljavitvijo zakona tudi kot izvajalci programov osebne asistence, ki jih je sofinanciralo ministrstvo), drugače pa bo usposabljanje organiziral IRSSV.</w:t>
      </w:r>
    </w:p>
    <w:p w14:paraId="5C1C237D" w14:textId="77777777" w:rsidR="002145F2" w:rsidRPr="00EF29F2" w:rsidRDefault="002145F2" w:rsidP="002145F2">
      <w:pPr>
        <w:pStyle w:val="Odstavekseznama"/>
        <w:numPr>
          <w:ilvl w:val="0"/>
          <w:numId w:val="49"/>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Usposabljanje članov strokovnih komisij je zaupano IRSSV. IRSSV je tudi razvijalec orodja za ocenjevanje potreb po osebni asistenci. S kvalitetnim usposabljanjem izvedencev se želi doseči boljše poznavanje ocenjevalnega orodja in s tem bolj primerljivo ocenjevanje vseh uporabnikov. </w:t>
      </w:r>
    </w:p>
    <w:p w14:paraId="3E8A6979" w14:textId="77777777" w:rsidR="002145F2" w:rsidRPr="00EF29F2" w:rsidRDefault="002145F2" w:rsidP="002145F2">
      <w:pPr>
        <w:pStyle w:val="Odstavekseznama"/>
        <w:numPr>
          <w:ilvl w:val="0"/>
          <w:numId w:val="49"/>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Komisija je izvedenski organ, ki deluje v okviru IRSSV. Člani izvedenskega organa so strokovnjaki s področja invalidskega, socialnega in zdravstvenega varstva. Člane izvedenskega organa imenuje upravni odbor IRSSV na predlog direktorja IRSSV. Izvedenski organ se financira iz proračuna Republike Slovenije«.</w:t>
      </w:r>
    </w:p>
    <w:p w14:paraId="5EFD127C" w14:textId="77777777" w:rsidR="002145F2" w:rsidRPr="00EF29F2" w:rsidRDefault="002145F2" w:rsidP="002145F2">
      <w:pPr>
        <w:spacing w:after="0"/>
        <w:rPr>
          <w:rStyle w:val="Poudarek"/>
          <w:rFonts w:cs="Arial"/>
          <w:b w:val="0"/>
          <w:bCs/>
          <w:color w:val="000000" w:themeColor="text1"/>
          <w:szCs w:val="20"/>
        </w:rPr>
      </w:pPr>
      <w:r w:rsidRPr="00EF29F2">
        <w:rPr>
          <w:rStyle w:val="Poudarek"/>
          <w:rFonts w:cs="Arial"/>
          <w:color w:val="000000" w:themeColor="text1"/>
          <w:szCs w:val="20"/>
        </w:rPr>
        <w:t xml:space="preserve">(IRSSV, </w:t>
      </w:r>
      <w:r w:rsidRPr="00EF29F2">
        <w:rPr>
          <w:rStyle w:val="Poudarek"/>
          <w:rFonts w:cs="Arial"/>
          <w:b w:val="0"/>
          <w:bCs/>
          <w:color w:val="000000" w:themeColor="text1"/>
          <w:szCs w:val="20"/>
        </w:rPr>
        <w:t>ukrep 2.3)</w:t>
      </w:r>
    </w:p>
    <w:p w14:paraId="60D6B970" w14:textId="77777777" w:rsidR="002145F2" w:rsidRPr="00EF29F2" w:rsidRDefault="002145F2" w:rsidP="00CF46D3">
      <w:pPr>
        <w:spacing w:after="0"/>
        <w:rPr>
          <w:rStyle w:val="Poudarek"/>
          <w:rFonts w:cs="Arial"/>
          <w:color w:val="000000" w:themeColor="text1"/>
          <w:szCs w:val="20"/>
        </w:rPr>
      </w:pPr>
    </w:p>
    <w:p w14:paraId="1D1A065F" w14:textId="77777777" w:rsidR="00FA661E" w:rsidRPr="00EF29F2" w:rsidRDefault="00FA661E" w:rsidP="00CF46D3">
      <w:pPr>
        <w:spacing w:after="0"/>
        <w:rPr>
          <w:rStyle w:val="Poudarek"/>
          <w:rFonts w:cs="Arial"/>
          <w:color w:val="000000" w:themeColor="text1"/>
          <w:szCs w:val="20"/>
        </w:rPr>
      </w:pPr>
    </w:p>
    <w:p w14:paraId="184199FE"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Zakonodaja v pripravi </w:t>
      </w:r>
    </w:p>
    <w:p w14:paraId="27BD5AB3" w14:textId="6CA1492F" w:rsidR="00CF46D3" w:rsidRPr="00EF29F2" w:rsidRDefault="00CF46D3" w:rsidP="00CF46D3">
      <w:pPr>
        <w:spacing w:after="0"/>
        <w:rPr>
          <w:rStyle w:val="Poudarek"/>
          <w:rFonts w:cs="Arial"/>
          <w:color w:val="000000" w:themeColor="text1"/>
          <w:szCs w:val="20"/>
        </w:rPr>
      </w:pPr>
    </w:p>
    <w:p w14:paraId="3B4196E3" w14:textId="37B9E0A0" w:rsidR="00C5636F" w:rsidRPr="00EF29F2" w:rsidRDefault="00C5636F" w:rsidP="00C5636F">
      <w:pPr>
        <w:spacing w:after="0"/>
        <w:jc w:val="both"/>
        <w:rPr>
          <w:rFonts w:ascii="Arial" w:hAnsi="Arial" w:cs="Arial"/>
          <w:color w:val="000000"/>
          <w:sz w:val="20"/>
          <w:szCs w:val="20"/>
        </w:rPr>
      </w:pPr>
      <w:r w:rsidRPr="00EF29F2">
        <w:rPr>
          <w:rFonts w:ascii="Arial" w:hAnsi="Arial" w:cs="Arial"/>
          <w:b/>
          <w:bCs/>
          <w:color w:val="000000"/>
          <w:sz w:val="20"/>
          <w:szCs w:val="20"/>
        </w:rPr>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 xml:space="preserve">poroča o </w:t>
      </w:r>
      <w:bookmarkStart w:id="27" w:name="_Hlk99401334"/>
      <w:r w:rsidRPr="00EF29F2">
        <w:rPr>
          <w:rFonts w:ascii="Arial" w:hAnsi="Arial" w:cs="Arial"/>
          <w:color w:val="000000"/>
          <w:sz w:val="20"/>
          <w:szCs w:val="20"/>
        </w:rPr>
        <w:t xml:space="preserve">Pravilniku o storitvah socialnega vključevanja invalidov, ki bo podrobneje urejal nabor storitev socialnega vključevanja iz III. </w:t>
      </w:r>
      <w:r w:rsidR="002E25E4" w:rsidRPr="00EF29F2">
        <w:rPr>
          <w:rFonts w:ascii="Arial" w:hAnsi="Arial" w:cs="Arial"/>
          <w:color w:val="000000"/>
          <w:sz w:val="20"/>
          <w:szCs w:val="20"/>
        </w:rPr>
        <w:t>P</w:t>
      </w:r>
      <w:r w:rsidRPr="00EF29F2">
        <w:rPr>
          <w:rFonts w:ascii="Arial" w:hAnsi="Arial" w:cs="Arial"/>
          <w:color w:val="000000"/>
          <w:sz w:val="20"/>
          <w:szCs w:val="20"/>
        </w:rPr>
        <w:t>oglavja</w:t>
      </w:r>
      <w:r w:rsidR="002E25E4" w:rsidRPr="00EF29F2">
        <w:rPr>
          <w:rFonts w:ascii="Arial" w:hAnsi="Arial" w:cs="Arial"/>
          <w:color w:val="000000"/>
          <w:sz w:val="20"/>
          <w:szCs w:val="20"/>
        </w:rPr>
        <w:t xml:space="preserve"> ZSVI</w:t>
      </w:r>
      <w:r w:rsidRPr="00CA4568">
        <w:rPr>
          <w:rFonts w:ascii="Arial" w:hAnsi="Arial" w:cs="Arial"/>
          <w:color w:val="000000"/>
          <w:sz w:val="20"/>
          <w:szCs w:val="20"/>
        </w:rPr>
        <w:t xml:space="preserve"> in bo začel veljati 30. junija 2022.</w:t>
      </w:r>
    </w:p>
    <w:bookmarkEnd w:id="27"/>
    <w:p w14:paraId="5E466705" w14:textId="77777777" w:rsidR="00C5636F" w:rsidRPr="00EF29F2" w:rsidRDefault="00C5636F" w:rsidP="00C5636F">
      <w:pPr>
        <w:spacing w:after="0"/>
        <w:jc w:val="both"/>
        <w:rPr>
          <w:rFonts w:ascii="Arial" w:hAnsi="Arial" w:cs="Arial"/>
          <w:color w:val="000000"/>
          <w:sz w:val="20"/>
          <w:szCs w:val="20"/>
        </w:rPr>
      </w:pPr>
      <w:r w:rsidRPr="00EF29F2">
        <w:rPr>
          <w:rFonts w:ascii="Arial" w:hAnsi="Arial" w:cs="Arial"/>
          <w:color w:val="000000"/>
          <w:sz w:val="20"/>
          <w:szCs w:val="20"/>
        </w:rPr>
        <w:t>V pravilniku bo naveden postopek za uveljavljanje storitev socialnega vključevanja, izvajanje storitev socialnega vključevanja, izvajalci storitev, usposabljanje, poročanje, vrednotnice ter cenik in metodologijo izračuna storitev socialnega vključevanja.</w:t>
      </w:r>
    </w:p>
    <w:p w14:paraId="4DEB1284" w14:textId="77777777" w:rsidR="00C5636F" w:rsidRPr="00EF29F2" w:rsidRDefault="00C5636F" w:rsidP="00C5636F">
      <w:pPr>
        <w:spacing w:after="0"/>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2.1, 2.4)</w:t>
      </w:r>
    </w:p>
    <w:p w14:paraId="028173BC" w14:textId="77777777" w:rsidR="00C5636F" w:rsidRPr="00EF29F2" w:rsidRDefault="00C5636F" w:rsidP="00CF46D3">
      <w:pPr>
        <w:spacing w:after="0"/>
        <w:rPr>
          <w:rStyle w:val="Poudarek"/>
          <w:rFonts w:cs="Arial"/>
          <w:color w:val="000000" w:themeColor="text1"/>
          <w:szCs w:val="20"/>
        </w:rPr>
      </w:pPr>
    </w:p>
    <w:p w14:paraId="30D825BE" w14:textId="77777777" w:rsidR="000D3564" w:rsidRPr="00EF29F2" w:rsidRDefault="000D3564" w:rsidP="002D5CB5">
      <w:pPr>
        <w:spacing w:after="0"/>
        <w:rPr>
          <w:rStyle w:val="Poudarek"/>
          <w:rFonts w:cs="Arial"/>
          <w:color w:val="000000" w:themeColor="text1"/>
          <w:szCs w:val="20"/>
        </w:rPr>
      </w:pPr>
    </w:p>
    <w:p w14:paraId="264D4C10"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7E6BBCC7" w14:textId="025EAE2C" w:rsidR="00CF46D3" w:rsidRPr="00EF29F2" w:rsidRDefault="00CF46D3" w:rsidP="00CF46D3">
      <w:pPr>
        <w:spacing w:after="0"/>
        <w:rPr>
          <w:rStyle w:val="Poudarek"/>
          <w:rFonts w:cs="Arial"/>
          <w:color w:val="000000" w:themeColor="text1"/>
          <w:szCs w:val="20"/>
        </w:rPr>
      </w:pPr>
    </w:p>
    <w:p w14:paraId="0F8098BE" w14:textId="1CEA1DE6" w:rsidR="002D5CB5" w:rsidRPr="00EF29F2" w:rsidRDefault="002D5CB5" w:rsidP="002D5CB5">
      <w:pPr>
        <w:rPr>
          <w:rFonts w:ascii="Arial" w:hAnsi="Arial" w:cs="Arial"/>
          <w:color w:val="000000"/>
          <w:sz w:val="20"/>
          <w:szCs w:val="20"/>
        </w:rPr>
      </w:pPr>
      <w:r w:rsidRPr="00EF29F2">
        <w:rPr>
          <w:rFonts w:ascii="Arial" w:hAnsi="Arial" w:cs="Arial"/>
          <w:b/>
          <w:bCs/>
          <w:color w:val="000000"/>
          <w:sz w:val="20"/>
          <w:szCs w:val="20"/>
        </w:rPr>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poroča o projektih, ki so se izvajali v letu 2021</w:t>
      </w:r>
    </w:p>
    <w:p w14:paraId="5370779B" w14:textId="77777777" w:rsidR="002D5CB5" w:rsidRPr="00EF29F2" w:rsidRDefault="002D5CB5" w:rsidP="002D5CB5">
      <w:pPr>
        <w:spacing w:after="0"/>
        <w:jc w:val="both"/>
        <w:rPr>
          <w:rFonts w:ascii="Arial" w:hAnsi="Arial" w:cs="Arial"/>
          <w:b/>
          <w:bCs/>
          <w:sz w:val="20"/>
          <w:szCs w:val="20"/>
        </w:rPr>
      </w:pPr>
      <w:bookmarkStart w:id="28" w:name="_Hlk99401641"/>
      <w:r w:rsidRPr="00EF29F2">
        <w:rPr>
          <w:rFonts w:ascii="Arial" w:hAnsi="Arial" w:cs="Arial"/>
          <w:b/>
          <w:bCs/>
          <w:sz w:val="20"/>
          <w:szCs w:val="20"/>
        </w:rPr>
        <w:t>Pilotni projekt »S teboj lahko… - razvoj in preizkušanje storitev socialnega vključevanja invalidov«</w:t>
      </w:r>
      <w:bookmarkEnd w:id="28"/>
      <w:r w:rsidRPr="00EF29F2">
        <w:rPr>
          <w:rFonts w:ascii="Arial" w:hAnsi="Arial" w:cs="Arial"/>
          <w:b/>
          <w:bCs/>
          <w:sz w:val="20"/>
          <w:szCs w:val="20"/>
        </w:rPr>
        <w:t xml:space="preserve"> na območju kohezijske regije Vzhodna Slovenija</w:t>
      </w:r>
    </w:p>
    <w:p w14:paraId="1CA95332" w14:textId="77777777" w:rsidR="002D5CB5" w:rsidRPr="00EF29F2" w:rsidRDefault="002D5CB5" w:rsidP="002D5CB5">
      <w:pPr>
        <w:pBdr>
          <w:top w:val="nil"/>
          <w:left w:val="nil"/>
          <w:bottom w:val="nil"/>
          <w:right w:val="nil"/>
          <w:between w:val="nil"/>
        </w:pBdr>
        <w:tabs>
          <w:tab w:val="center" w:pos="4536"/>
          <w:tab w:val="right" w:pos="9072"/>
          <w:tab w:val="left" w:pos="2115"/>
        </w:tabs>
        <w:spacing w:after="0" w:line="240" w:lineRule="auto"/>
        <w:jc w:val="both"/>
        <w:rPr>
          <w:rFonts w:ascii="Arial" w:hAnsi="Arial" w:cs="Arial"/>
          <w:sz w:val="20"/>
          <w:szCs w:val="20"/>
        </w:rPr>
      </w:pPr>
    </w:p>
    <w:p w14:paraId="26E96F7F" w14:textId="77777777" w:rsidR="002D5CB5" w:rsidRPr="00EF29F2" w:rsidRDefault="002D5CB5" w:rsidP="002D5CB5">
      <w:pPr>
        <w:pBdr>
          <w:top w:val="nil"/>
          <w:left w:val="nil"/>
          <w:bottom w:val="nil"/>
          <w:right w:val="nil"/>
          <w:between w:val="nil"/>
        </w:pBdr>
        <w:tabs>
          <w:tab w:val="center" w:pos="4536"/>
          <w:tab w:val="right" w:pos="9072"/>
          <w:tab w:val="left" w:pos="2115"/>
        </w:tabs>
        <w:spacing w:after="0" w:line="240" w:lineRule="auto"/>
        <w:jc w:val="both"/>
        <w:rPr>
          <w:rFonts w:ascii="Arial" w:eastAsiaTheme="minorHAnsi" w:hAnsi="Arial" w:cs="Arial"/>
          <w:color w:val="000000"/>
          <w:sz w:val="20"/>
          <w:szCs w:val="20"/>
        </w:rPr>
      </w:pPr>
      <w:r w:rsidRPr="00EF29F2">
        <w:rPr>
          <w:rFonts w:ascii="Arial" w:hAnsi="Arial" w:cs="Arial"/>
          <w:sz w:val="20"/>
          <w:szCs w:val="20"/>
        </w:rPr>
        <w:t>Projekt se izvaja v okviru Operativnega programa za izvajanje evropske kohezijske politike v obdobju 2014-2020.</w:t>
      </w:r>
      <w:r w:rsidRPr="00EF29F2">
        <w:rPr>
          <w:rFonts w:ascii="Arial" w:eastAsiaTheme="minorHAnsi" w:hAnsi="Arial" w:cs="Arial"/>
          <w:color w:val="000000"/>
          <w:sz w:val="20"/>
          <w:szCs w:val="20"/>
        </w:rPr>
        <w:t xml:space="preserve"> </w:t>
      </w:r>
    </w:p>
    <w:p w14:paraId="646715CE" w14:textId="77777777" w:rsidR="002D5CB5" w:rsidRPr="00EF29F2" w:rsidRDefault="002D5CB5" w:rsidP="002D5CB5">
      <w:pPr>
        <w:pStyle w:val="HTML-oblikovano"/>
        <w:shd w:val="clear" w:color="auto" w:fill="FFFFFF"/>
        <w:spacing w:line="276" w:lineRule="auto"/>
        <w:jc w:val="both"/>
        <w:rPr>
          <w:rFonts w:ascii="Arial" w:hAnsi="Arial" w:cs="Arial"/>
          <w:sz w:val="20"/>
          <w:szCs w:val="20"/>
          <w:lang w:val="sl-SI"/>
        </w:rPr>
      </w:pPr>
      <w:r w:rsidRPr="00EF29F2">
        <w:rPr>
          <w:rFonts w:ascii="Arial" w:hAnsi="Arial" w:cs="Arial"/>
          <w:sz w:val="20"/>
          <w:szCs w:val="20"/>
          <w:lang w:val="sl-SI"/>
        </w:rPr>
        <w:t xml:space="preserve">Projekt izvaja VDC Polž. </w:t>
      </w:r>
      <w:r w:rsidRPr="00EF29F2">
        <w:rPr>
          <w:rFonts w:ascii="Arial" w:eastAsiaTheme="minorHAnsi" w:hAnsi="Arial" w:cs="Arial"/>
          <w:sz w:val="20"/>
          <w:szCs w:val="20"/>
          <w:lang w:val="sl-SI"/>
        </w:rPr>
        <w:t xml:space="preserve">Obdobje izvajanja projekta je od </w:t>
      </w:r>
      <w:r w:rsidRPr="00EF29F2">
        <w:rPr>
          <w:rFonts w:ascii="Arial" w:hAnsi="Arial" w:cs="Arial"/>
          <w:sz w:val="20"/>
          <w:szCs w:val="20"/>
          <w:lang w:val="sl-SI" w:eastAsia="sl-SI"/>
        </w:rPr>
        <w:t>16. 3. 2020 do 31. 3. 2022.</w:t>
      </w:r>
    </w:p>
    <w:p w14:paraId="61BC624A" w14:textId="70EB1A43" w:rsidR="002D5CB5" w:rsidRPr="00EF29F2" w:rsidRDefault="002D5CB5" w:rsidP="002D5CB5">
      <w:pPr>
        <w:spacing w:after="0"/>
        <w:jc w:val="both"/>
        <w:rPr>
          <w:rFonts w:ascii="Arial" w:hAnsi="Arial" w:cs="Arial"/>
          <w:sz w:val="20"/>
          <w:szCs w:val="20"/>
        </w:rPr>
      </w:pPr>
      <w:bookmarkStart w:id="29" w:name="_Hlk99401581"/>
      <w:r w:rsidRPr="00EF29F2">
        <w:rPr>
          <w:rFonts w:ascii="Arial" w:hAnsi="Arial" w:cs="Arial"/>
          <w:sz w:val="20"/>
          <w:szCs w:val="20"/>
        </w:rPr>
        <w:t xml:space="preserve">Namen projekta je oblikovanje trajnega podpornega okolja za opolnomočeni vstop invalidov po </w:t>
      </w:r>
      <w:r w:rsidR="002E25E4" w:rsidRPr="00EF29F2">
        <w:rPr>
          <w:rFonts w:ascii="Arial" w:hAnsi="Arial" w:cs="Arial"/>
          <w:sz w:val="20"/>
          <w:szCs w:val="20"/>
        </w:rPr>
        <w:t>ZSVI</w:t>
      </w:r>
      <w:r w:rsidRPr="00EF29F2">
        <w:rPr>
          <w:rFonts w:ascii="Arial" w:hAnsi="Arial" w:cs="Arial"/>
          <w:sz w:val="20"/>
          <w:szCs w:val="20"/>
        </w:rPr>
        <w:t xml:space="preserve"> v družbo. </w:t>
      </w:r>
      <w:bookmarkEnd w:id="29"/>
      <w:r w:rsidRPr="00EF29F2">
        <w:rPr>
          <w:rFonts w:ascii="Arial" w:hAnsi="Arial" w:cs="Arial"/>
          <w:sz w:val="20"/>
          <w:szCs w:val="20"/>
        </w:rPr>
        <w:t>S projektom bo</w:t>
      </w:r>
      <w:r w:rsidR="005563EC" w:rsidRPr="00EF29F2">
        <w:rPr>
          <w:rFonts w:ascii="Arial" w:hAnsi="Arial" w:cs="Arial"/>
          <w:sz w:val="20"/>
          <w:szCs w:val="20"/>
        </w:rPr>
        <w:t>d</w:t>
      </w:r>
      <w:r w:rsidRPr="00EF29F2">
        <w:rPr>
          <w:rFonts w:ascii="Arial" w:hAnsi="Arial" w:cs="Arial"/>
          <w:sz w:val="20"/>
          <w:szCs w:val="20"/>
        </w:rPr>
        <w:t>o razvili, preizkusili in zagotovili storitve socialnega vključevanja invalidov ter prispevali k oblikovanju podpornega okolja (mreže izvajalcev storitev) za opolnomočeni vstop invalidov v družbo in jim s tem omogoči</w:t>
      </w:r>
      <w:r w:rsidR="005563EC" w:rsidRPr="00EF29F2">
        <w:rPr>
          <w:rFonts w:ascii="Arial" w:hAnsi="Arial" w:cs="Arial"/>
          <w:sz w:val="20"/>
          <w:szCs w:val="20"/>
        </w:rPr>
        <w:t>l</w:t>
      </w:r>
      <w:r w:rsidRPr="00EF29F2">
        <w:rPr>
          <w:rFonts w:ascii="Arial" w:hAnsi="Arial" w:cs="Arial"/>
          <w:sz w:val="20"/>
          <w:szCs w:val="20"/>
        </w:rPr>
        <w:t xml:space="preserve">i, da ob ustrezni pomoči in podpori čim dlje ostanejo v svojem lokalnem okolju oziroma skupnosti. </w:t>
      </w:r>
    </w:p>
    <w:p w14:paraId="1313A4A6" w14:textId="77777777" w:rsidR="002D5CB5" w:rsidRPr="00EF29F2" w:rsidRDefault="002D5CB5" w:rsidP="002D5CB5">
      <w:pPr>
        <w:spacing w:after="0"/>
        <w:jc w:val="both"/>
        <w:rPr>
          <w:rFonts w:ascii="Arial" w:hAnsi="Arial" w:cs="Arial"/>
          <w:sz w:val="20"/>
          <w:szCs w:val="20"/>
        </w:rPr>
      </w:pPr>
      <w:r w:rsidRPr="00EF29F2">
        <w:rPr>
          <w:rFonts w:ascii="Arial" w:hAnsi="Arial" w:cs="Arial"/>
          <w:sz w:val="20"/>
          <w:szCs w:val="20"/>
        </w:rPr>
        <w:t>Ključni cilji projekta so:</w:t>
      </w:r>
    </w:p>
    <w:p w14:paraId="73A04021"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 xml:space="preserve">razviti nabor, vsebino in pogoje za izvajanje storitev socialnega vključevanja invalidov, </w:t>
      </w:r>
    </w:p>
    <w:p w14:paraId="65C92B4C"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implementirati in preizkusiti storitve socialnega vključevanja, ki bodo prispevale k opolnomočenju oseb iz ciljne skupine za uspešnejše vključevanje v skupnost,</w:t>
      </w:r>
    </w:p>
    <w:p w14:paraId="718EDF71"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spodbuditi oblikovanje mrež razvijalcev in izvajalcev storitev socialne vključenosti invalidov,</w:t>
      </w:r>
    </w:p>
    <w:p w14:paraId="111EF448"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 xml:space="preserve">vključene osebe iz ciljne skupine opolnomočiti za samostojnejše življenje ter izboljšati njihove možnosti za večjo socialno vključenost, </w:t>
      </w:r>
    </w:p>
    <w:p w14:paraId="6B8E15F1"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lastRenderedPageBreak/>
        <w:t>zagotoviti dostopne in kakovostne storitve (z razvito mrežo izvajalcev) ob upoštevanju individualnih potreb vključenih oseb.</w:t>
      </w:r>
    </w:p>
    <w:p w14:paraId="44ECA9B3" w14:textId="77777777" w:rsidR="002D5CB5" w:rsidRPr="00EF29F2" w:rsidRDefault="002D5CB5" w:rsidP="002D5CB5">
      <w:pPr>
        <w:spacing w:after="0"/>
        <w:contextualSpacing/>
        <w:jc w:val="both"/>
        <w:rPr>
          <w:rFonts w:ascii="Arial" w:hAnsi="Arial" w:cs="Arial"/>
          <w:sz w:val="20"/>
          <w:szCs w:val="20"/>
          <w:u w:val="single"/>
        </w:rPr>
      </w:pPr>
    </w:p>
    <w:p w14:paraId="46370847" w14:textId="77777777" w:rsidR="002D5CB5" w:rsidRPr="00EF29F2" w:rsidRDefault="002D5CB5" w:rsidP="002D5CB5">
      <w:pPr>
        <w:spacing w:after="0"/>
        <w:contextualSpacing/>
        <w:jc w:val="both"/>
        <w:rPr>
          <w:rFonts w:ascii="Arial" w:hAnsi="Arial" w:cs="Arial"/>
          <w:sz w:val="20"/>
          <w:szCs w:val="20"/>
        </w:rPr>
      </w:pPr>
      <w:r w:rsidRPr="00EF29F2">
        <w:rPr>
          <w:rFonts w:ascii="Arial" w:hAnsi="Arial" w:cs="Arial"/>
          <w:sz w:val="20"/>
          <w:szCs w:val="20"/>
        </w:rPr>
        <w:t>Ciljna skupina projekta so polnoletne osebe, ki imajo v skladu z ZSVI izdano odločbo o priznanju statusa invalida:</w:t>
      </w:r>
    </w:p>
    <w:p w14:paraId="484553E0"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z zmernimi, težjimi ali težkimi motnjami v duševnem razvoju,</w:t>
      </w:r>
    </w:p>
    <w:p w14:paraId="26AF882D"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z avtističnimi motnjami, ki imajo tako hudo obliko neprilagojenega vedenja, da jim onemogoča samostojno življenje in pridobivanje sredstev za preživljanje,</w:t>
      </w:r>
    </w:p>
    <w:p w14:paraId="3707EAFC"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proofErr w:type="spellStart"/>
      <w:r w:rsidRPr="00EF29F2">
        <w:rPr>
          <w:rFonts w:ascii="Arial" w:hAnsi="Arial" w:cs="Arial"/>
          <w:sz w:val="20"/>
          <w:szCs w:val="20"/>
        </w:rPr>
        <w:t>gluhoslepi</w:t>
      </w:r>
      <w:proofErr w:type="spellEnd"/>
      <w:r w:rsidRPr="00EF29F2">
        <w:rPr>
          <w:rFonts w:ascii="Arial" w:hAnsi="Arial" w:cs="Arial"/>
          <w:sz w:val="20"/>
          <w:szCs w:val="20"/>
        </w:rPr>
        <w:t xml:space="preserve"> z najmanj 50 odstotno izgubo sluha po </w:t>
      </w:r>
      <w:proofErr w:type="spellStart"/>
      <w:r w:rsidRPr="00EF29F2">
        <w:rPr>
          <w:rFonts w:ascii="Arial" w:hAnsi="Arial" w:cs="Arial"/>
          <w:sz w:val="20"/>
          <w:szCs w:val="20"/>
        </w:rPr>
        <w:t>Fowlerju</w:t>
      </w:r>
      <w:proofErr w:type="spellEnd"/>
      <w:r w:rsidRPr="00EF29F2">
        <w:rPr>
          <w:rFonts w:ascii="Arial" w:hAnsi="Arial" w:cs="Arial"/>
          <w:sz w:val="20"/>
          <w:szCs w:val="20"/>
        </w:rPr>
        <w:t xml:space="preserve"> in prvo do vključno peto kategorijo slepote in slabovidnosti,</w:t>
      </w:r>
    </w:p>
    <w:p w14:paraId="45CE87B5"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z zmerno do hudo možgansko poškodbo ali okvaro in</w:t>
      </w:r>
    </w:p>
    <w:p w14:paraId="1F391382"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najtežje gibalno ovirane osebe, ki se zaradi invalidnosti ne morejo same vključevati v družbo in si zagotavljati socialne varnosti.</w:t>
      </w:r>
    </w:p>
    <w:p w14:paraId="6BAE1327" w14:textId="77777777" w:rsidR="002D5CB5" w:rsidRPr="00EF29F2" w:rsidRDefault="002D5CB5" w:rsidP="002D5CB5">
      <w:pPr>
        <w:spacing w:after="0"/>
        <w:jc w:val="both"/>
        <w:rPr>
          <w:rFonts w:ascii="Arial" w:hAnsi="Arial" w:cs="Arial"/>
          <w:sz w:val="20"/>
          <w:szCs w:val="20"/>
        </w:rPr>
      </w:pPr>
    </w:p>
    <w:p w14:paraId="1021B076" w14:textId="77777777" w:rsidR="002D5CB5" w:rsidRPr="00EF29F2" w:rsidRDefault="002D5CB5" w:rsidP="002D5CB5">
      <w:pPr>
        <w:spacing w:after="0"/>
        <w:jc w:val="both"/>
        <w:rPr>
          <w:rFonts w:ascii="Arial" w:hAnsi="Arial" w:cs="Arial"/>
          <w:iCs/>
          <w:sz w:val="20"/>
          <w:szCs w:val="20"/>
        </w:rPr>
      </w:pPr>
      <w:bookmarkStart w:id="30" w:name="_Hlk98331729"/>
      <w:r w:rsidRPr="00EF29F2">
        <w:rPr>
          <w:rFonts w:ascii="Arial" w:hAnsi="Arial" w:cs="Arial"/>
          <w:sz w:val="20"/>
          <w:szCs w:val="20"/>
        </w:rPr>
        <w:t>Zaradi epidemioloških razmer (COVID-19) se je projekt tudi v letu 2021 izvajal neprekinjeno v omejenem obsegu. Vendar so se navkljub nepredvidljivim okoliščinam izvajale načrtovane obvezne aktivnosti v skladu z namenom in doseganjem zastavljenih ciljev projekta.</w:t>
      </w:r>
      <w:bookmarkEnd w:id="30"/>
      <w:r w:rsidRPr="00EF29F2">
        <w:rPr>
          <w:rFonts w:ascii="Arial" w:hAnsi="Arial" w:cs="Arial"/>
          <w:sz w:val="20"/>
          <w:szCs w:val="20"/>
        </w:rPr>
        <w:t xml:space="preserve"> </w:t>
      </w:r>
      <w:r w:rsidRPr="00EF29F2">
        <w:rPr>
          <w:rFonts w:ascii="Arial" w:hAnsi="Arial" w:cs="Arial"/>
          <w:iCs/>
          <w:sz w:val="20"/>
          <w:szCs w:val="20"/>
        </w:rPr>
        <w:t xml:space="preserve">Prav tako je bil </w:t>
      </w:r>
      <w:r w:rsidRPr="00EF29F2">
        <w:rPr>
          <w:rFonts w:ascii="Arial" w:hAnsi="Arial" w:cs="Arial"/>
          <w:sz w:val="20"/>
          <w:szCs w:val="20"/>
        </w:rPr>
        <w:t xml:space="preserve">v letu 2021 izpolnjen in presežen </w:t>
      </w:r>
      <w:r w:rsidRPr="00EF29F2">
        <w:rPr>
          <w:rFonts w:ascii="Arial" w:hAnsi="Arial" w:cs="Arial"/>
          <w:iCs/>
          <w:sz w:val="20"/>
          <w:szCs w:val="20"/>
        </w:rPr>
        <w:t>kazalnik učinka, kar pomeni, da je bilo leta 2021 v projekt vključenih 55 uporabnikov od 53</w:t>
      </w:r>
      <w:r w:rsidRPr="00EF29F2">
        <w:rPr>
          <w:rFonts w:ascii="Arial" w:hAnsi="Arial" w:cs="Arial"/>
          <w:sz w:val="20"/>
          <w:szCs w:val="20"/>
        </w:rPr>
        <w:t xml:space="preserve"> (kazalnik učinka),</w:t>
      </w:r>
      <w:r w:rsidRPr="00EF29F2">
        <w:rPr>
          <w:rFonts w:ascii="Arial" w:hAnsi="Arial" w:cs="Arial"/>
          <w:iCs/>
          <w:sz w:val="20"/>
          <w:szCs w:val="20"/>
        </w:rPr>
        <w:t xml:space="preserve"> ki so zmožni samostojnega življenja v skupnosti ob podpori</w:t>
      </w:r>
      <w:r w:rsidRPr="00EF29F2">
        <w:rPr>
          <w:rFonts w:ascii="Arial" w:hAnsi="Arial" w:cs="Arial"/>
          <w:sz w:val="20"/>
          <w:szCs w:val="20"/>
        </w:rPr>
        <w:t xml:space="preserve"> in s katerimi je bil podpisan dogovor o vključitvi v projekt ter izdelan </w:t>
      </w:r>
      <w:r w:rsidRPr="00EF29F2">
        <w:rPr>
          <w:rFonts w:ascii="Arial" w:hAnsi="Arial" w:cs="Arial"/>
          <w:iCs/>
          <w:sz w:val="20"/>
          <w:szCs w:val="20"/>
        </w:rPr>
        <w:t>osebni načrt o obsegu in lokaciji izvajanja storitev.</w:t>
      </w:r>
      <w:r w:rsidRPr="00EF29F2">
        <w:rPr>
          <w:rFonts w:ascii="Arial" w:hAnsi="Arial" w:cs="Arial"/>
          <w:sz w:val="20"/>
          <w:szCs w:val="20"/>
        </w:rPr>
        <w:t xml:space="preserve"> </w:t>
      </w:r>
      <w:r w:rsidRPr="00EF29F2">
        <w:rPr>
          <w:rFonts w:ascii="Arial" w:hAnsi="Arial" w:cs="Arial"/>
          <w:iCs/>
          <w:sz w:val="20"/>
          <w:szCs w:val="20"/>
        </w:rPr>
        <w:t>O kazalniku rezultata se bo poročalo po koncu projekta, saj je le ta izpolnjen</w:t>
      </w:r>
      <w:r w:rsidRPr="00EF29F2">
        <w:rPr>
          <w:rFonts w:ascii="Arial" w:hAnsi="Arial" w:cs="Arial"/>
          <w:sz w:val="20"/>
          <w:szCs w:val="20"/>
        </w:rPr>
        <w:t xml:space="preserve">, če vključena odrasla oseba 1 mesec po zaključku programa ne bo vključena v institucionalno varstvo. V letu 2021 je bilo v projekt vključenih 64 izvajalcev, kar je manj kot je bilo načrtovano. V postopku izvajanja projekta je upravičenec tudi v letu 2021 aktivno sodeloval s pridruženimi partnerji in za prepoznavanje projekta aktivno izvajal različne promocijske aktivnosti. </w:t>
      </w:r>
      <w:r w:rsidRPr="00EF29F2">
        <w:rPr>
          <w:rFonts w:ascii="Arial" w:hAnsi="Arial" w:cs="Arial"/>
          <w:iCs/>
          <w:sz w:val="20"/>
          <w:szCs w:val="20"/>
        </w:rPr>
        <w:t>Aktivnosti za promocijo projekta so bile izvedene v različnih medijih in v sklopu različnih dogodkov.</w:t>
      </w:r>
    </w:p>
    <w:p w14:paraId="777B6AEB" w14:textId="77777777" w:rsidR="002D5CB5" w:rsidRPr="00EF29F2" w:rsidRDefault="002D5CB5" w:rsidP="002D5CB5">
      <w:pPr>
        <w:pStyle w:val="HTML-oblikovano"/>
        <w:shd w:val="clear" w:color="auto" w:fill="FFFFFF"/>
        <w:spacing w:line="276" w:lineRule="auto"/>
        <w:jc w:val="both"/>
        <w:rPr>
          <w:rFonts w:ascii="Arial" w:hAnsi="Arial" w:cs="Arial"/>
          <w:sz w:val="20"/>
          <w:szCs w:val="20"/>
          <w:lang w:val="sl-SI"/>
        </w:rPr>
      </w:pPr>
      <w:r w:rsidRPr="00EF29F2">
        <w:rPr>
          <w:rFonts w:ascii="Arial" w:hAnsi="Arial" w:cs="Arial"/>
          <w:sz w:val="20"/>
          <w:szCs w:val="20"/>
          <w:lang w:val="sl-SI"/>
        </w:rPr>
        <w:t xml:space="preserve">Projekt sofinancirata Republika Slovenija in Evropska unija iz sredstev Evropskega socialnega sklada, </w:t>
      </w:r>
      <w:r w:rsidRPr="00EF29F2">
        <w:rPr>
          <w:rFonts w:ascii="Arial" w:hAnsi="Arial" w:cs="Arial"/>
          <w:sz w:val="20"/>
          <w:szCs w:val="20"/>
          <w:lang w:val="sl-SI" w:eastAsia="sl-SI"/>
        </w:rPr>
        <w:t xml:space="preserve">v višini največ 1.298.334,56 EUR nepovratnih sredstev. </w:t>
      </w:r>
      <w:r w:rsidRPr="00EF29F2">
        <w:rPr>
          <w:rFonts w:ascii="Arial" w:hAnsi="Arial" w:cs="Arial"/>
          <w:sz w:val="20"/>
          <w:szCs w:val="20"/>
          <w:lang w:val="sl-SI"/>
        </w:rPr>
        <w:t>V letu 2021 je bilo porabljenih 439.226,88 EUR. EUR sredstev.</w:t>
      </w:r>
    </w:p>
    <w:p w14:paraId="54C1A139" w14:textId="77777777" w:rsidR="002D5CB5" w:rsidRPr="00EF29F2" w:rsidRDefault="002D5CB5" w:rsidP="002D5CB5">
      <w:pPr>
        <w:spacing w:after="0"/>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2.1, 2.4)</w:t>
      </w:r>
    </w:p>
    <w:p w14:paraId="2352D842" w14:textId="77777777" w:rsidR="002D5CB5" w:rsidRPr="00EF29F2" w:rsidRDefault="002D5CB5" w:rsidP="002D5CB5">
      <w:pPr>
        <w:pStyle w:val="HTML-oblikovano"/>
        <w:shd w:val="clear" w:color="auto" w:fill="FFFFFF"/>
        <w:spacing w:line="276" w:lineRule="auto"/>
        <w:jc w:val="both"/>
        <w:rPr>
          <w:rFonts w:ascii="Arial" w:hAnsi="Arial" w:cs="Arial"/>
          <w:sz w:val="20"/>
          <w:szCs w:val="20"/>
          <w:lang w:val="sl-SI" w:eastAsia="sl-SI"/>
        </w:rPr>
      </w:pPr>
    </w:p>
    <w:p w14:paraId="3C3F1991" w14:textId="77777777" w:rsidR="002D5CB5" w:rsidRPr="00EF29F2" w:rsidRDefault="002D5CB5" w:rsidP="002D5CB5">
      <w:pPr>
        <w:spacing w:after="0"/>
        <w:jc w:val="both"/>
        <w:rPr>
          <w:rFonts w:ascii="Arial" w:hAnsi="Arial" w:cs="Arial"/>
          <w:b/>
          <w:bCs/>
          <w:sz w:val="20"/>
          <w:szCs w:val="20"/>
        </w:rPr>
      </w:pPr>
      <w:r w:rsidRPr="00EF29F2">
        <w:rPr>
          <w:rFonts w:ascii="Arial" w:hAnsi="Arial" w:cs="Arial"/>
          <w:b/>
          <w:bCs/>
          <w:sz w:val="20"/>
          <w:szCs w:val="20"/>
        </w:rPr>
        <w:t>Pilotni projekt »Veščine za samostojno življenje - razvoj in preizkušanje storitev socialnega vključevanja invalidov« na območju kohezijske regije Zahodna Slovenija</w:t>
      </w:r>
    </w:p>
    <w:p w14:paraId="5BC4B55A" w14:textId="77777777" w:rsidR="002D5CB5" w:rsidRPr="00EF29F2" w:rsidRDefault="002D5CB5" w:rsidP="002D5CB5">
      <w:pPr>
        <w:pBdr>
          <w:top w:val="nil"/>
          <w:left w:val="nil"/>
          <w:bottom w:val="nil"/>
          <w:right w:val="nil"/>
          <w:between w:val="nil"/>
        </w:pBdr>
        <w:tabs>
          <w:tab w:val="center" w:pos="4536"/>
          <w:tab w:val="right" w:pos="9072"/>
          <w:tab w:val="left" w:pos="2115"/>
        </w:tabs>
        <w:spacing w:after="0" w:line="240" w:lineRule="auto"/>
        <w:jc w:val="both"/>
        <w:rPr>
          <w:rFonts w:ascii="Arial" w:hAnsi="Arial" w:cs="Arial"/>
          <w:sz w:val="20"/>
          <w:szCs w:val="20"/>
        </w:rPr>
      </w:pPr>
    </w:p>
    <w:p w14:paraId="246E2A32" w14:textId="77777777" w:rsidR="002D5CB5" w:rsidRPr="00EF29F2" w:rsidRDefault="002D5CB5" w:rsidP="002D5CB5">
      <w:pPr>
        <w:pBdr>
          <w:top w:val="nil"/>
          <w:left w:val="nil"/>
          <w:bottom w:val="nil"/>
          <w:right w:val="nil"/>
          <w:between w:val="nil"/>
        </w:pBdr>
        <w:tabs>
          <w:tab w:val="center" w:pos="4536"/>
          <w:tab w:val="right" w:pos="9072"/>
          <w:tab w:val="left" w:pos="2115"/>
        </w:tabs>
        <w:spacing w:after="0" w:line="240" w:lineRule="auto"/>
        <w:jc w:val="both"/>
        <w:rPr>
          <w:rFonts w:ascii="Arial" w:eastAsiaTheme="minorHAnsi" w:hAnsi="Arial" w:cs="Arial"/>
          <w:color w:val="000000"/>
          <w:sz w:val="20"/>
          <w:szCs w:val="20"/>
        </w:rPr>
      </w:pPr>
      <w:r w:rsidRPr="00EF29F2">
        <w:rPr>
          <w:rFonts w:ascii="Arial" w:hAnsi="Arial" w:cs="Arial"/>
          <w:sz w:val="20"/>
          <w:szCs w:val="20"/>
        </w:rPr>
        <w:t>Projekt se izvaja v okviru Operativnega programa za izvajanje evropske kohezijske politike v obdobju 2014-2020.</w:t>
      </w:r>
      <w:r w:rsidRPr="00EF29F2">
        <w:rPr>
          <w:rFonts w:ascii="Arial" w:eastAsiaTheme="minorHAnsi" w:hAnsi="Arial" w:cs="Arial"/>
          <w:color w:val="000000"/>
          <w:sz w:val="20"/>
          <w:szCs w:val="20"/>
        </w:rPr>
        <w:t xml:space="preserve"> </w:t>
      </w:r>
    </w:p>
    <w:p w14:paraId="3155743E" w14:textId="77777777" w:rsidR="002D5CB5" w:rsidRPr="00EF29F2" w:rsidRDefault="002D5CB5" w:rsidP="002D5CB5">
      <w:pPr>
        <w:pStyle w:val="HTML-oblikovano"/>
        <w:shd w:val="clear" w:color="auto" w:fill="FFFFFF"/>
        <w:spacing w:line="276" w:lineRule="auto"/>
        <w:jc w:val="both"/>
        <w:rPr>
          <w:rFonts w:ascii="Arial" w:hAnsi="Arial" w:cs="Arial"/>
          <w:sz w:val="20"/>
          <w:szCs w:val="20"/>
          <w:lang w:val="sl-SI"/>
        </w:rPr>
      </w:pPr>
      <w:r w:rsidRPr="00EF29F2">
        <w:rPr>
          <w:rFonts w:ascii="Arial" w:hAnsi="Arial" w:cs="Arial"/>
          <w:sz w:val="20"/>
          <w:szCs w:val="20"/>
          <w:lang w:val="sl-SI"/>
        </w:rPr>
        <w:t xml:space="preserve">Projekt izvaja Želva d. o. o.. </w:t>
      </w:r>
      <w:r w:rsidRPr="00EF29F2">
        <w:rPr>
          <w:rFonts w:ascii="Arial" w:eastAsiaTheme="minorHAnsi" w:hAnsi="Arial" w:cs="Arial"/>
          <w:sz w:val="20"/>
          <w:szCs w:val="20"/>
          <w:lang w:val="sl-SI"/>
        </w:rPr>
        <w:t xml:space="preserve">Obdobje izvajanja projekta je od </w:t>
      </w:r>
      <w:r w:rsidRPr="00EF29F2">
        <w:rPr>
          <w:rFonts w:ascii="Arial" w:hAnsi="Arial" w:cs="Arial"/>
          <w:sz w:val="20"/>
          <w:szCs w:val="20"/>
          <w:lang w:val="sl-SI" w:eastAsia="sl-SI"/>
        </w:rPr>
        <w:t>15. 5. 2020 do 31. 3. 2022.</w:t>
      </w:r>
    </w:p>
    <w:p w14:paraId="36592B37" w14:textId="065B68C4" w:rsidR="002D5CB5" w:rsidRPr="00EF29F2" w:rsidRDefault="002D5CB5" w:rsidP="002D5CB5">
      <w:pPr>
        <w:spacing w:after="0"/>
        <w:jc w:val="both"/>
        <w:rPr>
          <w:rFonts w:ascii="Arial" w:hAnsi="Arial" w:cs="Arial"/>
          <w:sz w:val="20"/>
          <w:szCs w:val="20"/>
        </w:rPr>
      </w:pPr>
      <w:r w:rsidRPr="00EF29F2">
        <w:rPr>
          <w:rFonts w:ascii="Arial" w:hAnsi="Arial" w:cs="Arial"/>
          <w:sz w:val="20"/>
          <w:szCs w:val="20"/>
        </w:rPr>
        <w:t xml:space="preserve">Namen projekta je oblikovanje trajnega podpornega okolja za opolnomočeni vstop invalidov po </w:t>
      </w:r>
      <w:r w:rsidR="002E25E4" w:rsidRPr="00EF29F2">
        <w:rPr>
          <w:rFonts w:ascii="Arial" w:hAnsi="Arial" w:cs="Arial"/>
          <w:sz w:val="20"/>
          <w:szCs w:val="20"/>
        </w:rPr>
        <w:t>ZSVI</w:t>
      </w:r>
      <w:r w:rsidRPr="00EF29F2">
        <w:rPr>
          <w:rFonts w:ascii="Arial" w:hAnsi="Arial" w:cs="Arial"/>
          <w:sz w:val="20"/>
          <w:szCs w:val="20"/>
        </w:rPr>
        <w:t xml:space="preserve"> v družbo. S projektom bodo razvili, preizkusili in zagotovili storitve socialnega vključevanja invalidov ter prispevali k oblikovanju podpornega okolja (mreže izvajalcev storitev) za opolnomočeni vstop invalidov v družbo in jim s tem omogočiti, da ob ustrezni pomoči in podpori čim dlje ostanejo v svojem lokalnem okolju oziroma skupnosti. </w:t>
      </w:r>
    </w:p>
    <w:p w14:paraId="15DBBBC5" w14:textId="77777777" w:rsidR="002D5CB5" w:rsidRPr="00EF29F2" w:rsidRDefault="002D5CB5" w:rsidP="002D5CB5">
      <w:pPr>
        <w:spacing w:after="0"/>
        <w:jc w:val="both"/>
        <w:rPr>
          <w:rFonts w:ascii="Arial" w:hAnsi="Arial" w:cs="Arial"/>
          <w:sz w:val="20"/>
          <w:szCs w:val="20"/>
        </w:rPr>
      </w:pPr>
    </w:p>
    <w:p w14:paraId="29BF1F6D" w14:textId="77777777" w:rsidR="002D5CB5" w:rsidRPr="00EF29F2" w:rsidRDefault="002D5CB5" w:rsidP="002D5CB5">
      <w:pPr>
        <w:spacing w:after="0"/>
        <w:jc w:val="both"/>
        <w:rPr>
          <w:rFonts w:ascii="Arial" w:hAnsi="Arial" w:cs="Arial"/>
          <w:sz w:val="20"/>
          <w:szCs w:val="20"/>
        </w:rPr>
      </w:pPr>
      <w:r w:rsidRPr="00EF29F2">
        <w:rPr>
          <w:rFonts w:ascii="Arial" w:hAnsi="Arial" w:cs="Arial"/>
          <w:sz w:val="20"/>
          <w:szCs w:val="20"/>
        </w:rPr>
        <w:t>Ključni cilji projekta so:</w:t>
      </w:r>
    </w:p>
    <w:p w14:paraId="24256E8B"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 xml:space="preserve">razviti nabor, vsebino in pogoje za izvajanje storitev socialnega vključevanja invalidov, </w:t>
      </w:r>
    </w:p>
    <w:p w14:paraId="4B0E8B15"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implementirati in preizkusiti storitve socialnega vključevanja, ki bodo prispevale k opolnomočenju oseb iz ciljne skupine za uspešnejše vključevanje v skupnost,</w:t>
      </w:r>
    </w:p>
    <w:p w14:paraId="07FA9480"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spodbuditi oblikovanje mrež razvijalcev in izvajalcev storitev socialne vključenosti invalidov,</w:t>
      </w:r>
    </w:p>
    <w:p w14:paraId="331FAD3F"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 xml:space="preserve">vključene osebe iz ciljne skupine opolnomočiti za samostojnejše življenje ter izboljšati njihove možnosti za večjo socialno vključenost, </w:t>
      </w:r>
    </w:p>
    <w:p w14:paraId="61460CF2"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zagotoviti dostopne in kakovostne storitve (z razvito mrežo izvajalcev) ob upoštevanju individualnih potreb vključenih oseb.</w:t>
      </w:r>
    </w:p>
    <w:p w14:paraId="576B8F8E" w14:textId="77777777" w:rsidR="002D5CB5" w:rsidRPr="00EF29F2" w:rsidRDefault="002D5CB5" w:rsidP="002D5CB5">
      <w:pPr>
        <w:spacing w:after="0"/>
        <w:contextualSpacing/>
        <w:jc w:val="both"/>
        <w:rPr>
          <w:rFonts w:ascii="Arial" w:hAnsi="Arial" w:cs="Arial"/>
          <w:sz w:val="20"/>
          <w:szCs w:val="20"/>
          <w:u w:val="single"/>
        </w:rPr>
      </w:pPr>
    </w:p>
    <w:p w14:paraId="546F2D26" w14:textId="77777777" w:rsidR="002D5CB5" w:rsidRPr="00EF29F2" w:rsidRDefault="002D5CB5" w:rsidP="002D5CB5">
      <w:pPr>
        <w:spacing w:after="0"/>
        <w:contextualSpacing/>
        <w:jc w:val="both"/>
        <w:rPr>
          <w:rFonts w:ascii="Arial" w:hAnsi="Arial" w:cs="Arial"/>
          <w:sz w:val="20"/>
          <w:szCs w:val="20"/>
        </w:rPr>
      </w:pPr>
      <w:r w:rsidRPr="00EF29F2">
        <w:rPr>
          <w:rFonts w:ascii="Arial" w:hAnsi="Arial" w:cs="Arial"/>
          <w:sz w:val="20"/>
          <w:szCs w:val="20"/>
        </w:rPr>
        <w:lastRenderedPageBreak/>
        <w:t>Ciljna skupina projekta so polnoletne osebe, ki imajo v skladu z ZSVI izdano odločbo o priznanju statusa invalida:</w:t>
      </w:r>
    </w:p>
    <w:p w14:paraId="48240097"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z zmernimi, težjimi ali težkimi motnjami v duševnem razvoju,</w:t>
      </w:r>
    </w:p>
    <w:p w14:paraId="28378F60"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z avtističnimi motnjami, ki imajo tako hudo obliko neprilagojenega vedenja, da jim onemogoča samostojno življenje in pridobivanje sredstev za preživljanje,</w:t>
      </w:r>
    </w:p>
    <w:p w14:paraId="76842CA4"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proofErr w:type="spellStart"/>
      <w:r w:rsidRPr="00EF29F2">
        <w:rPr>
          <w:rFonts w:ascii="Arial" w:hAnsi="Arial" w:cs="Arial"/>
          <w:sz w:val="20"/>
          <w:szCs w:val="20"/>
        </w:rPr>
        <w:t>gluhoslepi</w:t>
      </w:r>
      <w:proofErr w:type="spellEnd"/>
      <w:r w:rsidRPr="00EF29F2">
        <w:rPr>
          <w:rFonts w:ascii="Arial" w:hAnsi="Arial" w:cs="Arial"/>
          <w:sz w:val="20"/>
          <w:szCs w:val="20"/>
        </w:rPr>
        <w:t xml:space="preserve"> z najmanj 50 odstotno izgubo sluha po </w:t>
      </w:r>
      <w:proofErr w:type="spellStart"/>
      <w:r w:rsidRPr="00EF29F2">
        <w:rPr>
          <w:rFonts w:ascii="Arial" w:hAnsi="Arial" w:cs="Arial"/>
          <w:sz w:val="20"/>
          <w:szCs w:val="20"/>
        </w:rPr>
        <w:t>Fowlerju</w:t>
      </w:r>
      <w:proofErr w:type="spellEnd"/>
      <w:r w:rsidRPr="00EF29F2">
        <w:rPr>
          <w:rFonts w:ascii="Arial" w:hAnsi="Arial" w:cs="Arial"/>
          <w:sz w:val="20"/>
          <w:szCs w:val="20"/>
        </w:rPr>
        <w:t xml:space="preserve"> in prvo do vključno peto kategorijo slepote in slabovidnosti,</w:t>
      </w:r>
    </w:p>
    <w:p w14:paraId="47B17674"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z zmerno do hudo možgansko poškodbo ali okvaro in</w:t>
      </w:r>
    </w:p>
    <w:p w14:paraId="7E1A291D" w14:textId="77777777" w:rsidR="002D5CB5" w:rsidRPr="00EF29F2" w:rsidRDefault="002D5CB5" w:rsidP="00DD01A6">
      <w:pPr>
        <w:pStyle w:val="Odstavekseznama"/>
        <w:numPr>
          <w:ilvl w:val="0"/>
          <w:numId w:val="48"/>
        </w:numPr>
        <w:spacing w:after="0"/>
        <w:ind w:left="284" w:hanging="284"/>
        <w:jc w:val="both"/>
        <w:rPr>
          <w:rFonts w:ascii="Arial" w:hAnsi="Arial" w:cs="Arial"/>
          <w:sz w:val="20"/>
          <w:szCs w:val="20"/>
        </w:rPr>
      </w:pPr>
      <w:r w:rsidRPr="00EF29F2">
        <w:rPr>
          <w:rFonts w:ascii="Arial" w:hAnsi="Arial" w:cs="Arial"/>
          <w:sz w:val="20"/>
          <w:szCs w:val="20"/>
        </w:rPr>
        <w:t>najtežje gibalno ovirane osebe, ki se zaradi invalidnosti ne morejo same vključevati v družbo in si zagotavljati socialne varnosti.</w:t>
      </w:r>
    </w:p>
    <w:p w14:paraId="4CA829BB" w14:textId="77777777" w:rsidR="002D5CB5" w:rsidRPr="00EF29F2" w:rsidRDefault="002D5CB5" w:rsidP="002D5CB5">
      <w:pPr>
        <w:spacing w:after="0"/>
        <w:jc w:val="both"/>
        <w:rPr>
          <w:rFonts w:ascii="Arial" w:hAnsi="Arial" w:cs="Arial"/>
          <w:sz w:val="20"/>
          <w:szCs w:val="20"/>
        </w:rPr>
      </w:pPr>
    </w:p>
    <w:p w14:paraId="6A55CFDC" w14:textId="77777777" w:rsidR="002D5CB5" w:rsidRPr="00EF29F2" w:rsidRDefault="002D5CB5" w:rsidP="002D5CB5">
      <w:pPr>
        <w:spacing w:after="0"/>
        <w:jc w:val="both"/>
        <w:rPr>
          <w:rFonts w:ascii="Arial" w:hAnsi="Arial" w:cs="Arial"/>
          <w:iCs/>
          <w:sz w:val="20"/>
          <w:szCs w:val="20"/>
        </w:rPr>
      </w:pPr>
      <w:r w:rsidRPr="00EF29F2">
        <w:rPr>
          <w:rFonts w:ascii="Arial" w:hAnsi="Arial" w:cs="Arial"/>
          <w:sz w:val="20"/>
          <w:szCs w:val="20"/>
        </w:rPr>
        <w:t xml:space="preserve">Zaradi epidemioloških razmer (COVID-19) se je projekt tudi v letu 2021 izvajal neprekinjeno v omejenem obsegu. Vendar so se navkljub nepredvidljivim okoliščinam izvajale načrtovane obvezne aktivnosti v skladu z namenom in doseganjem zastavljenih ciljev projekta. </w:t>
      </w:r>
      <w:r w:rsidRPr="00EF29F2">
        <w:rPr>
          <w:rFonts w:ascii="Arial" w:hAnsi="Arial" w:cs="Arial"/>
          <w:iCs/>
          <w:sz w:val="20"/>
          <w:szCs w:val="20"/>
        </w:rPr>
        <w:t xml:space="preserve">Prav tako je bil </w:t>
      </w:r>
      <w:r w:rsidRPr="00EF29F2">
        <w:rPr>
          <w:rFonts w:ascii="Arial" w:hAnsi="Arial" w:cs="Arial"/>
          <w:sz w:val="20"/>
          <w:szCs w:val="20"/>
        </w:rPr>
        <w:t xml:space="preserve">v letu 2021 izpolnjen in presežen </w:t>
      </w:r>
      <w:r w:rsidRPr="00EF29F2">
        <w:rPr>
          <w:rFonts w:ascii="Arial" w:hAnsi="Arial" w:cs="Arial"/>
          <w:iCs/>
          <w:sz w:val="20"/>
          <w:szCs w:val="20"/>
        </w:rPr>
        <w:t>kazalnik učinka, kar pomeni, da je bilo leta 2021 v projekt vključenih 52 uporabnikov od 47</w:t>
      </w:r>
      <w:r w:rsidRPr="00EF29F2">
        <w:rPr>
          <w:rFonts w:ascii="Arial" w:hAnsi="Arial" w:cs="Arial"/>
          <w:sz w:val="20"/>
          <w:szCs w:val="20"/>
        </w:rPr>
        <w:t xml:space="preserve"> (kazalnik učinka),</w:t>
      </w:r>
      <w:r w:rsidRPr="00EF29F2">
        <w:rPr>
          <w:rFonts w:ascii="Arial" w:hAnsi="Arial" w:cs="Arial"/>
          <w:iCs/>
          <w:sz w:val="20"/>
          <w:szCs w:val="20"/>
        </w:rPr>
        <w:t xml:space="preserve"> ki so zmožni samostojnega življenja v skupnosti ob podpori</w:t>
      </w:r>
      <w:r w:rsidRPr="00EF29F2">
        <w:rPr>
          <w:rFonts w:ascii="Arial" w:hAnsi="Arial" w:cs="Arial"/>
          <w:sz w:val="20"/>
          <w:szCs w:val="20"/>
        </w:rPr>
        <w:t xml:space="preserve"> in s katerimi je bil podpisan dogovor o vključitvi v projekt ter izdelan </w:t>
      </w:r>
      <w:r w:rsidRPr="00EF29F2">
        <w:rPr>
          <w:rFonts w:ascii="Arial" w:hAnsi="Arial" w:cs="Arial"/>
          <w:iCs/>
          <w:sz w:val="20"/>
          <w:szCs w:val="20"/>
        </w:rPr>
        <w:t>osebni načrt o obsegu in lokaciji izvajanja storitev.</w:t>
      </w:r>
      <w:r w:rsidRPr="00EF29F2">
        <w:rPr>
          <w:rFonts w:ascii="Arial" w:hAnsi="Arial" w:cs="Arial"/>
          <w:sz w:val="20"/>
          <w:szCs w:val="20"/>
        </w:rPr>
        <w:t xml:space="preserve"> </w:t>
      </w:r>
      <w:r w:rsidRPr="00EF29F2">
        <w:rPr>
          <w:rFonts w:ascii="Arial" w:hAnsi="Arial" w:cs="Arial"/>
          <w:iCs/>
          <w:sz w:val="20"/>
          <w:szCs w:val="20"/>
        </w:rPr>
        <w:t>O kazalniku rezultata se bo poročalo po koncu projekta, saj je le ta izpolnjen</w:t>
      </w:r>
      <w:r w:rsidRPr="00EF29F2">
        <w:rPr>
          <w:rFonts w:ascii="Arial" w:hAnsi="Arial" w:cs="Arial"/>
          <w:sz w:val="20"/>
          <w:szCs w:val="20"/>
        </w:rPr>
        <w:t xml:space="preserve">, če vključena odrasla oseba 1 mesec po zaključku programa ne bo vključena v institucionalno varstvo. V letu 2021 je bilo v projekt vključenih 30 izvajalcev, kar je manj kot je bilo načrtovano. V postopku izvajanja projekta je upravičenec tudi v letu 2021 aktivno sodeloval s pridruženimi partnerji in za prepoznavanje projekta aktivno izvajal različne promocijske aktivnosti. </w:t>
      </w:r>
      <w:r w:rsidRPr="00EF29F2">
        <w:rPr>
          <w:rFonts w:ascii="Arial" w:hAnsi="Arial" w:cs="Arial"/>
          <w:iCs/>
          <w:sz w:val="20"/>
          <w:szCs w:val="20"/>
        </w:rPr>
        <w:t>Aktivnosti za promocijo projekta so bile izvedene v različnih medijih in v sklopu različnih dogodkov.</w:t>
      </w:r>
    </w:p>
    <w:p w14:paraId="79141E75" w14:textId="77777777" w:rsidR="002D5CB5" w:rsidRPr="00EF29F2" w:rsidRDefault="002D5CB5" w:rsidP="002D5CB5">
      <w:pPr>
        <w:pStyle w:val="HTML-oblikovano"/>
        <w:shd w:val="clear" w:color="auto" w:fill="FFFFFF"/>
        <w:spacing w:line="276" w:lineRule="auto"/>
        <w:jc w:val="both"/>
        <w:rPr>
          <w:rFonts w:ascii="Arial" w:hAnsi="Arial" w:cs="Arial"/>
          <w:sz w:val="20"/>
          <w:szCs w:val="20"/>
          <w:lang w:val="sl-SI"/>
        </w:rPr>
      </w:pPr>
      <w:r w:rsidRPr="00EF29F2">
        <w:rPr>
          <w:rFonts w:ascii="Arial" w:hAnsi="Arial" w:cs="Arial"/>
          <w:sz w:val="20"/>
          <w:szCs w:val="20"/>
          <w:lang w:val="sl-SI"/>
        </w:rPr>
        <w:t xml:space="preserve">Projekt sofinancirata Republika Slovenija in Evropska unija iz sredstev Evropskega socialnega sklada, </w:t>
      </w:r>
      <w:r w:rsidRPr="00EF29F2">
        <w:rPr>
          <w:rFonts w:ascii="Arial" w:hAnsi="Arial" w:cs="Arial"/>
          <w:sz w:val="20"/>
          <w:szCs w:val="20"/>
          <w:lang w:val="sl-SI" w:eastAsia="sl-SI"/>
        </w:rPr>
        <w:t xml:space="preserve">v višini največ 1.133.080,37 EUR nepovratnih sredstev. </w:t>
      </w:r>
      <w:r w:rsidRPr="00EF29F2">
        <w:rPr>
          <w:rFonts w:ascii="Arial" w:hAnsi="Arial" w:cs="Arial"/>
          <w:sz w:val="20"/>
          <w:szCs w:val="20"/>
          <w:lang w:val="sl-SI"/>
        </w:rPr>
        <w:t>V letu 2021 je bilo porabljenih 319.079,29 EUR sredstev.</w:t>
      </w:r>
    </w:p>
    <w:p w14:paraId="13E17228" w14:textId="77777777" w:rsidR="002D5CB5" w:rsidRPr="00EF29F2" w:rsidRDefault="002D5CB5" w:rsidP="002D5CB5">
      <w:pPr>
        <w:spacing w:after="0"/>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2.1, 2.4)</w:t>
      </w:r>
    </w:p>
    <w:p w14:paraId="385AD3EA" w14:textId="52C1A18A" w:rsidR="002D5CB5" w:rsidRPr="00EF29F2" w:rsidRDefault="002D5CB5" w:rsidP="00CF46D3">
      <w:pPr>
        <w:spacing w:after="0"/>
        <w:rPr>
          <w:rStyle w:val="Poudarek"/>
          <w:rFonts w:cs="Arial"/>
          <w:color w:val="000000" w:themeColor="text1"/>
          <w:szCs w:val="20"/>
        </w:rPr>
      </w:pPr>
    </w:p>
    <w:p w14:paraId="4971CB3B" w14:textId="7201FE77" w:rsidR="00543786" w:rsidRPr="00EF29F2" w:rsidRDefault="00543786" w:rsidP="00543786">
      <w:pPr>
        <w:spacing w:after="0"/>
        <w:jc w:val="both"/>
        <w:rPr>
          <w:rFonts w:ascii="Arial" w:hAnsi="Arial" w:cs="Arial"/>
          <w:sz w:val="20"/>
          <w:szCs w:val="20"/>
        </w:rPr>
      </w:pPr>
      <w:r w:rsidRPr="00EF29F2">
        <w:rPr>
          <w:rFonts w:ascii="Arial" w:hAnsi="Arial" w:cs="Arial"/>
          <w:color w:val="000000"/>
          <w:sz w:val="20"/>
          <w:szCs w:val="20"/>
        </w:rPr>
        <w:t>Poročajo tudi, da je bil v</w:t>
      </w:r>
      <w:r w:rsidRPr="00EF29F2">
        <w:rPr>
          <w:rFonts w:ascii="Arial" w:hAnsi="Arial" w:cs="Arial"/>
          <w:sz w:val="20"/>
          <w:szCs w:val="20"/>
        </w:rPr>
        <w:t xml:space="preserve"> okviru ciljno raziskovalnega programa »CRP-2019« izveden raziskovalni projekt, ki se je zaključil v letu 2021 in je bil sofinanciran s strani MDDSZ, Direktorata za invalide</w:t>
      </w:r>
    </w:p>
    <w:p w14:paraId="0DE7A424" w14:textId="7BCED462" w:rsidR="00543786" w:rsidRPr="00EF29F2" w:rsidRDefault="00543786" w:rsidP="00543786">
      <w:pPr>
        <w:spacing w:after="0"/>
        <w:jc w:val="both"/>
        <w:rPr>
          <w:rFonts w:ascii="Arial" w:hAnsi="Arial" w:cs="Arial"/>
          <w:sz w:val="20"/>
          <w:szCs w:val="20"/>
        </w:rPr>
      </w:pPr>
      <w:r w:rsidRPr="00EF29F2">
        <w:rPr>
          <w:rFonts w:ascii="Arial" w:hAnsi="Arial" w:cs="Arial"/>
          <w:sz w:val="20"/>
          <w:szCs w:val="20"/>
        </w:rPr>
        <w:t xml:space="preserve">Univerza v Ljubljani, Fakulteta za elektrotehniko in Geodetski inštitut Slovenije je izveden raziskovalni projekt V2-1916 (CRP 2019) »Vpliv četrte in pete industrijske revolucije na življenje invalidov«. V projektu je bila analizirana zakonodajo MDDSZ in deloma </w:t>
      </w:r>
      <w:r w:rsidR="008C14A3" w:rsidRPr="00EF29F2">
        <w:rPr>
          <w:rFonts w:ascii="Arial" w:hAnsi="Arial" w:cs="Arial"/>
          <w:sz w:val="20"/>
          <w:szCs w:val="20"/>
        </w:rPr>
        <w:t>MZ</w:t>
      </w:r>
      <w:r w:rsidRPr="00EF29F2">
        <w:rPr>
          <w:rFonts w:ascii="Arial" w:hAnsi="Arial" w:cs="Arial"/>
          <w:sz w:val="20"/>
          <w:szCs w:val="20"/>
        </w:rPr>
        <w:t xml:space="preserve"> s področja stopenj invalidnosti, bivanja, dela in izobraževanja invalidov, skupaj z zakonodajo, ki opredeljuje pripomočke za invalide. Analize so bile narejene za tri glavne skupine invalidnosti: slepota in slabovidnost, gluhost in naglušnost, gibalna oviranost. Zbrane in analizirane so bile naprave in pripomočki nove generacije (več kot 160) za pomoč invalidom teh treh skupin pri bivanju in delu. Iz pogovorov in anketiranja invalidov je bila ugotovljena primernost izbranih naprav za invalide (simulirana uporabniška izkušnja). Ugotovljen je bil vpliv uporabe teh naprav na bodoči pravni, etični, socialni, delovni in bivanjski status invalidov.</w:t>
      </w:r>
    </w:p>
    <w:p w14:paraId="2D8E7FB6" w14:textId="29597DE3" w:rsidR="00543786" w:rsidRPr="00EF29F2" w:rsidRDefault="00543786" w:rsidP="00543786">
      <w:pPr>
        <w:spacing w:after="0"/>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2.1, 2.4)</w:t>
      </w:r>
    </w:p>
    <w:p w14:paraId="1C8604D6" w14:textId="052EF011" w:rsidR="002D5CB5" w:rsidRPr="00EF29F2" w:rsidRDefault="002D5CB5" w:rsidP="00CF46D3">
      <w:pPr>
        <w:spacing w:after="0"/>
        <w:rPr>
          <w:rStyle w:val="Poudarek"/>
          <w:rFonts w:cs="Arial"/>
          <w:color w:val="000000" w:themeColor="text1"/>
          <w:szCs w:val="20"/>
        </w:rPr>
      </w:pPr>
    </w:p>
    <w:p w14:paraId="7CF7411F" w14:textId="48B6A1BF" w:rsidR="000B0AA2" w:rsidRPr="00EF29F2" w:rsidRDefault="000B0AA2" w:rsidP="000B0AA2">
      <w:pPr>
        <w:spacing w:after="0"/>
        <w:jc w:val="both"/>
        <w:rPr>
          <w:rFonts w:ascii="Arial" w:hAnsi="Arial" w:cs="Arial"/>
          <w:sz w:val="20"/>
          <w:szCs w:val="20"/>
        </w:rPr>
      </w:pPr>
      <w:r w:rsidRPr="00EF29F2">
        <w:rPr>
          <w:rFonts w:ascii="Arial" w:hAnsi="Arial" w:cs="Arial"/>
          <w:b/>
          <w:bCs/>
          <w:sz w:val="20"/>
          <w:szCs w:val="20"/>
        </w:rPr>
        <w:t>IRSSV</w:t>
      </w:r>
      <w:r w:rsidRPr="00EF29F2">
        <w:rPr>
          <w:rFonts w:ascii="Arial" w:hAnsi="Arial" w:cs="Arial"/>
          <w:sz w:val="20"/>
          <w:szCs w:val="20"/>
        </w:rPr>
        <w:t xml:space="preserve"> poroča, da se je z Operativnim programom za izvajanje Evropske kohezijske politike v obdobju 2014-2020 Slovenija zavezala, da bo za sledenje evropskim trendom na področju </w:t>
      </w:r>
      <w:proofErr w:type="spellStart"/>
      <w:r w:rsidRPr="00EF29F2">
        <w:rPr>
          <w:rFonts w:ascii="Arial" w:hAnsi="Arial" w:cs="Arial"/>
          <w:sz w:val="20"/>
          <w:szCs w:val="20"/>
        </w:rPr>
        <w:t>dezinstitucionalizacije</w:t>
      </w:r>
      <w:proofErr w:type="spellEnd"/>
      <w:r w:rsidRPr="00EF29F2">
        <w:rPr>
          <w:rFonts w:ascii="Arial" w:hAnsi="Arial" w:cs="Arial"/>
          <w:sz w:val="20"/>
          <w:szCs w:val="20"/>
        </w:rPr>
        <w:t xml:space="preserve">, s finančno podporo EU, izvajala proces </w:t>
      </w:r>
      <w:proofErr w:type="spellStart"/>
      <w:r w:rsidRPr="00EF29F2">
        <w:rPr>
          <w:rFonts w:ascii="Arial" w:hAnsi="Arial" w:cs="Arial"/>
          <w:sz w:val="20"/>
          <w:szCs w:val="20"/>
        </w:rPr>
        <w:t>dezinstitucionalizacije</w:t>
      </w:r>
      <w:proofErr w:type="spellEnd"/>
      <w:r w:rsidRPr="00EF29F2">
        <w:rPr>
          <w:rFonts w:ascii="Arial" w:hAnsi="Arial" w:cs="Arial"/>
          <w:sz w:val="20"/>
          <w:szCs w:val="20"/>
        </w:rPr>
        <w:t xml:space="preserve"> v Sloveniji. Iz tega naslova od leta 2020 potekata </w:t>
      </w:r>
      <w:bookmarkStart w:id="31" w:name="_Hlk99401822"/>
      <w:r w:rsidRPr="00EF29F2">
        <w:rPr>
          <w:rFonts w:ascii="Arial" w:hAnsi="Arial" w:cs="Arial"/>
          <w:sz w:val="20"/>
          <w:szCs w:val="20"/>
        </w:rPr>
        <w:t xml:space="preserve">pilotna projekta preobrazbe zavodov Dom na Krasu in </w:t>
      </w:r>
      <w:r w:rsidR="000E59F2" w:rsidRPr="00EF29F2">
        <w:rPr>
          <w:rFonts w:ascii="Arial" w:hAnsi="Arial" w:cs="Arial"/>
          <w:sz w:val="20"/>
          <w:szCs w:val="20"/>
        </w:rPr>
        <w:t>CUDV – Center za usposabljanje, delo in varstvo</w:t>
      </w:r>
      <w:r w:rsidRPr="00EF29F2">
        <w:rPr>
          <w:rFonts w:ascii="Arial" w:hAnsi="Arial" w:cs="Arial"/>
          <w:sz w:val="20"/>
          <w:szCs w:val="20"/>
        </w:rPr>
        <w:t xml:space="preserve"> Črna na Koroškem, ki izvajata preobrazbo zavodov iz institucionalne v skupnostne oblike oskrbe.</w:t>
      </w:r>
      <w:bookmarkEnd w:id="31"/>
      <w:r w:rsidRPr="00EF29F2">
        <w:rPr>
          <w:rFonts w:ascii="Arial" w:hAnsi="Arial" w:cs="Arial"/>
          <w:sz w:val="20"/>
          <w:szCs w:val="20"/>
        </w:rPr>
        <w:t xml:space="preserve"> Projekta predvidevata preobrazbo obeh zavodov, kot jo narekujejo Skupne evropske smernice za prehod iz institucionalne v skupnostno oskrbo (2012, slovenska izdaja 2021). Namen projektov je pilotna izvedba procesa </w:t>
      </w:r>
      <w:proofErr w:type="spellStart"/>
      <w:r w:rsidRPr="00EF29F2">
        <w:rPr>
          <w:rFonts w:ascii="Arial" w:hAnsi="Arial" w:cs="Arial"/>
          <w:sz w:val="20"/>
          <w:szCs w:val="20"/>
        </w:rPr>
        <w:t>dezinstitucionalizacije</w:t>
      </w:r>
      <w:proofErr w:type="spellEnd"/>
      <w:r w:rsidRPr="00EF29F2">
        <w:rPr>
          <w:rFonts w:ascii="Arial" w:hAnsi="Arial" w:cs="Arial"/>
          <w:sz w:val="20"/>
          <w:szCs w:val="20"/>
        </w:rPr>
        <w:t xml:space="preserve"> zavodov, katerega cilj je večanje dostojanstva uporabnikov, ki se bodo ob ustrezni podpori, navkljub oviranosti, preselili oziroma vrnili v skupnost in zaživeli čimbolj neodvisno življenje. Dodatno bosta projekta prispevala k zniževanju institucionalizacije na lokalni ter državni ravni ter s tem omogočila vključevanje in ohranjanje uporabnikov v skupnosti. Namen projektov je ob tem prilagoditev obstoječih metod dela izvajalcev institucionalnih storitev in oblikovanje novih skupnostnih storitev.  </w:t>
      </w:r>
    </w:p>
    <w:p w14:paraId="348A2F6F" w14:textId="1C6DBF77" w:rsidR="000B0AA2" w:rsidRPr="00EF29F2" w:rsidRDefault="000B0AA2" w:rsidP="000B0AA2">
      <w:pPr>
        <w:spacing w:after="0"/>
        <w:jc w:val="both"/>
        <w:rPr>
          <w:rFonts w:ascii="Arial" w:hAnsi="Arial" w:cs="Arial"/>
          <w:sz w:val="20"/>
          <w:szCs w:val="20"/>
        </w:rPr>
      </w:pPr>
      <w:r w:rsidRPr="00EF29F2">
        <w:rPr>
          <w:rFonts w:ascii="Arial" w:hAnsi="Arial" w:cs="Arial"/>
          <w:sz w:val="20"/>
          <w:szCs w:val="20"/>
        </w:rPr>
        <w:lastRenderedPageBreak/>
        <w:t xml:space="preserve">IRSSV v operaciji nastopa v vlogi partnerja zavodov, ki je zadolžen za raziskovanje, podporo, načrtovanje in evalvacijo razvoja in krepitve storitev v procesu DI. V sklopu informiranja in ozaveščanje javnosti so v letu 2021 vzpostavili spletno stran o </w:t>
      </w:r>
      <w:proofErr w:type="spellStart"/>
      <w:r w:rsidRPr="00EF29F2">
        <w:rPr>
          <w:rFonts w:ascii="Arial" w:hAnsi="Arial" w:cs="Arial"/>
          <w:sz w:val="20"/>
          <w:szCs w:val="20"/>
        </w:rPr>
        <w:t>dezinstitucionalizaciji</w:t>
      </w:r>
      <w:proofErr w:type="spellEnd"/>
      <w:r w:rsidRPr="00EF29F2">
        <w:rPr>
          <w:rFonts w:ascii="Arial" w:hAnsi="Arial" w:cs="Arial"/>
          <w:sz w:val="20"/>
          <w:szCs w:val="20"/>
        </w:rPr>
        <w:t>. Na IRSSV so prav tako izdali slovenski prevod dokumenta Skupne evropske smernice za prehod iz institucionalne v skupnostno oskrbo, ki je dosegljiv preko spleta</w:t>
      </w:r>
      <w:r w:rsidRPr="00CA4568">
        <w:rPr>
          <w:rFonts w:ascii="Arial" w:hAnsi="Arial" w:cs="Arial"/>
          <w:sz w:val="20"/>
          <w:szCs w:val="20"/>
        </w:rPr>
        <w:t xml:space="preserve">.  </w:t>
      </w:r>
    </w:p>
    <w:p w14:paraId="344A81D4" w14:textId="768A2E3A" w:rsidR="000B0AA2" w:rsidRPr="00EF29F2" w:rsidRDefault="000B0AA2" w:rsidP="000B0AA2">
      <w:pPr>
        <w:spacing w:after="0"/>
        <w:jc w:val="both"/>
        <w:rPr>
          <w:rFonts w:ascii="Arial" w:hAnsi="Arial" w:cs="Arial"/>
          <w:sz w:val="20"/>
          <w:szCs w:val="20"/>
        </w:rPr>
      </w:pPr>
      <w:r w:rsidRPr="00EF29F2">
        <w:rPr>
          <w:rFonts w:ascii="Arial" w:hAnsi="Arial" w:cs="Arial"/>
          <w:sz w:val="20"/>
          <w:szCs w:val="20"/>
        </w:rPr>
        <w:t xml:space="preserve">Za izvajanje projektov </w:t>
      </w:r>
      <w:proofErr w:type="spellStart"/>
      <w:r w:rsidRPr="00EF29F2">
        <w:rPr>
          <w:rFonts w:ascii="Arial" w:hAnsi="Arial" w:cs="Arial"/>
          <w:sz w:val="20"/>
          <w:szCs w:val="20"/>
        </w:rPr>
        <w:t>dezinstitucionalizacije</w:t>
      </w:r>
      <w:proofErr w:type="spellEnd"/>
      <w:r w:rsidRPr="00EF29F2">
        <w:rPr>
          <w:rFonts w:ascii="Arial" w:hAnsi="Arial" w:cs="Arial"/>
          <w:sz w:val="20"/>
          <w:szCs w:val="20"/>
        </w:rPr>
        <w:t xml:space="preserve"> Doma na Krasu in CUDV Črna na Koroškem nudi IRSSV v procesu preoblikovanja zavoda strokovno podporo in usposabljanja za zaposlene in uporabnike. Glavni cilj raziskovanja skupine za </w:t>
      </w:r>
      <w:proofErr w:type="spellStart"/>
      <w:r w:rsidRPr="00EF29F2">
        <w:rPr>
          <w:rFonts w:ascii="Arial" w:hAnsi="Arial" w:cs="Arial"/>
          <w:sz w:val="20"/>
          <w:szCs w:val="20"/>
        </w:rPr>
        <w:t>dezinstitucionalizacijo</w:t>
      </w:r>
      <w:proofErr w:type="spellEnd"/>
      <w:r w:rsidRPr="00EF29F2">
        <w:rPr>
          <w:rFonts w:ascii="Arial" w:hAnsi="Arial" w:cs="Arial"/>
          <w:sz w:val="20"/>
          <w:szCs w:val="20"/>
        </w:rPr>
        <w:t xml:space="preserve"> na IRSSV je spremljanje poteka procesa </w:t>
      </w:r>
      <w:proofErr w:type="spellStart"/>
      <w:r w:rsidRPr="00EF29F2">
        <w:rPr>
          <w:rFonts w:ascii="Arial" w:hAnsi="Arial" w:cs="Arial"/>
          <w:sz w:val="20"/>
          <w:szCs w:val="20"/>
        </w:rPr>
        <w:t>dezinstitucionalizacije</w:t>
      </w:r>
      <w:proofErr w:type="spellEnd"/>
      <w:r w:rsidRPr="00EF29F2">
        <w:rPr>
          <w:rFonts w:ascii="Arial" w:hAnsi="Arial" w:cs="Arial"/>
          <w:sz w:val="20"/>
          <w:szCs w:val="20"/>
        </w:rPr>
        <w:t xml:space="preserve"> v zavodih in priprava modela preoblikovanja zavodov. Model preoblikovanja zavodov v projektu bo v pomoč pri oblikovanju </w:t>
      </w:r>
      <w:proofErr w:type="spellStart"/>
      <w:r w:rsidRPr="00EF29F2">
        <w:rPr>
          <w:rFonts w:ascii="Arial" w:hAnsi="Arial" w:cs="Arial"/>
          <w:sz w:val="20"/>
          <w:szCs w:val="20"/>
        </w:rPr>
        <w:t>stategije</w:t>
      </w:r>
      <w:proofErr w:type="spellEnd"/>
      <w:r w:rsidRPr="00EF29F2">
        <w:rPr>
          <w:rFonts w:ascii="Arial" w:hAnsi="Arial" w:cs="Arial"/>
          <w:sz w:val="20"/>
          <w:szCs w:val="20"/>
        </w:rPr>
        <w:t xml:space="preserve"> za </w:t>
      </w:r>
      <w:proofErr w:type="spellStart"/>
      <w:r w:rsidRPr="00EF29F2">
        <w:rPr>
          <w:rFonts w:ascii="Arial" w:hAnsi="Arial" w:cs="Arial"/>
          <w:sz w:val="20"/>
          <w:szCs w:val="20"/>
        </w:rPr>
        <w:t>dezinstituconalizacijo</w:t>
      </w:r>
      <w:proofErr w:type="spellEnd"/>
      <w:r w:rsidRPr="00EF29F2">
        <w:rPr>
          <w:rFonts w:ascii="Arial" w:hAnsi="Arial" w:cs="Arial"/>
          <w:sz w:val="20"/>
          <w:szCs w:val="20"/>
        </w:rPr>
        <w:t xml:space="preserve"> v Sloveniji, ki so jo skupaj z Direktoratom za starejše in </w:t>
      </w:r>
      <w:proofErr w:type="spellStart"/>
      <w:r w:rsidRPr="00EF29F2">
        <w:rPr>
          <w:rFonts w:ascii="Arial" w:hAnsi="Arial" w:cs="Arial"/>
          <w:sz w:val="20"/>
          <w:szCs w:val="20"/>
        </w:rPr>
        <w:t>deinstitucionalizacijo</w:t>
      </w:r>
      <w:proofErr w:type="spellEnd"/>
      <w:r w:rsidRPr="00EF29F2">
        <w:rPr>
          <w:rFonts w:ascii="Arial" w:hAnsi="Arial" w:cs="Arial"/>
          <w:sz w:val="20"/>
          <w:szCs w:val="20"/>
        </w:rPr>
        <w:t xml:space="preserve"> na MDDSZ začeli pisati v letu 2021, z delom pa bodo nadaljevali v letu 2022.</w:t>
      </w:r>
    </w:p>
    <w:p w14:paraId="296366F4" w14:textId="70F43B3C" w:rsidR="000B0AA2" w:rsidRPr="00EF29F2" w:rsidRDefault="000B0AA2" w:rsidP="000B0AA2">
      <w:pPr>
        <w:spacing w:after="0"/>
        <w:jc w:val="both"/>
        <w:rPr>
          <w:rFonts w:ascii="Arial" w:hAnsi="Arial" w:cs="Arial"/>
          <w:sz w:val="20"/>
          <w:szCs w:val="20"/>
        </w:rPr>
      </w:pPr>
      <w:r w:rsidRPr="00EF29F2">
        <w:rPr>
          <w:rFonts w:ascii="Arial" w:hAnsi="Arial" w:cs="Arial"/>
          <w:sz w:val="20"/>
          <w:szCs w:val="20"/>
        </w:rPr>
        <w:t xml:space="preserve">Skozi preobrazbo Doma na Krasu se bo v naslednjih treh letih iz zavoda preselilo najmanj 70 stanovalcev v skupnost, v petih letih pa se bo zavod izpraznil. Prve preselitve bo zavod izvedel v drugi polovici leta 2022. Pri tem želijo ljudem v skupnosti zagotoviti podporo in oskrbo, ki je prikrojena posamezniku. Zagotavljati želijo pestro paleto storitev v skupnosti in se v petih leti preobraziti iz institucionalne oskrbe, v mrežo skupnostnih služb. IRSSV je v sklopu nalog v letu 2021 pripravil prvo vmesno poročilo projekta. </w:t>
      </w:r>
    </w:p>
    <w:p w14:paraId="6571564F" w14:textId="67558771" w:rsidR="000B0AA2" w:rsidRPr="00EF29F2" w:rsidRDefault="000B0AA2" w:rsidP="000B0AA2">
      <w:pPr>
        <w:spacing w:after="0"/>
        <w:jc w:val="both"/>
        <w:rPr>
          <w:rFonts w:ascii="Arial" w:hAnsi="Arial" w:cs="Arial"/>
          <w:sz w:val="20"/>
          <w:szCs w:val="20"/>
        </w:rPr>
      </w:pPr>
      <w:r w:rsidRPr="00EF29F2">
        <w:rPr>
          <w:rFonts w:ascii="Arial" w:hAnsi="Arial" w:cs="Arial"/>
          <w:sz w:val="20"/>
          <w:szCs w:val="20"/>
        </w:rPr>
        <w:t xml:space="preserve">CUDV Črna na Koroškem bo preobrazbo izvedel v petih letih, s svojimi storitvami pa bo pokrival koroško regijo. Vsi ljudje se bodo iz trenutne centralne stavbe v Črni na Koroškem preselili v bivalne enote. Oskrba bo temeljila na potrebah in krepitvi moči posameznika in dobrem, koordiniranem sodelovanju z drugimi službami v skupnosti in lokalno skupnostjo. V letu 2021 je IRSSV pripravil začetno raziskovalno poročilo preobrazbe CUDV Črna na Koroškem. V sodelovanju s projektnim partnerjem je IRSSV izvajal izobraževanja in podporo pri izvajanju projekta. </w:t>
      </w:r>
    </w:p>
    <w:p w14:paraId="48091354" w14:textId="684F93A0" w:rsidR="000B0AA2" w:rsidRPr="00EF29F2" w:rsidRDefault="000B0AA2" w:rsidP="000B0AA2">
      <w:pPr>
        <w:spacing w:after="0"/>
        <w:jc w:val="both"/>
        <w:rPr>
          <w:rFonts w:ascii="Arial" w:hAnsi="Arial" w:cs="Arial"/>
          <w:sz w:val="20"/>
          <w:szCs w:val="20"/>
        </w:rPr>
      </w:pPr>
      <w:r w:rsidRPr="00EF29F2">
        <w:rPr>
          <w:rFonts w:ascii="Arial" w:hAnsi="Arial" w:cs="Arial"/>
          <w:b/>
          <w:bCs/>
          <w:sz w:val="20"/>
          <w:szCs w:val="20"/>
        </w:rPr>
        <w:t>(IRSSV,</w:t>
      </w:r>
      <w:r w:rsidRPr="00EF29F2">
        <w:rPr>
          <w:rFonts w:ascii="Arial" w:hAnsi="Arial" w:cs="Arial"/>
          <w:sz w:val="20"/>
          <w:szCs w:val="20"/>
        </w:rPr>
        <w:t xml:space="preserve"> ukrep 2.1, 2.4, 2.7)</w:t>
      </w:r>
      <w:r w:rsidR="002A38B9" w:rsidRPr="00EF29F2">
        <w:rPr>
          <w:rFonts w:ascii="Arial" w:hAnsi="Arial" w:cs="Arial"/>
          <w:sz w:val="20"/>
          <w:szCs w:val="20"/>
        </w:rPr>
        <w:t>.</w:t>
      </w:r>
    </w:p>
    <w:p w14:paraId="74BC7591" w14:textId="760342AB" w:rsidR="000B0AA2" w:rsidRPr="00EF29F2" w:rsidRDefault="000B0AA2" w:rsidP="00CF46D3">
      <w:pPr>
        <w:spacing w:after="0"/>
        <w:rPr>
          <w:rStyle w:val="Poudarek"/>
          <w:rFonts w:cs="Arial"/>
          <w:b w:val="0"/>
          <w:bCs/>
          <w:color w:val="000000" w:themeColor="text1"/>
          <w:szCs w:val="20"/>
        </w:rPr>
      </w:pPr>
    </w:p>
    <w:p w14:paraId="762194ED" w14:textId="3509494B" w:rsidR="00E93AC6" w:rsidRPr="00EF29F2" w:rsidRDefault="00E93AC6" w:rsidP="00E93AC6">
      <w:pPr>
        <w:spacing w:after="0"/>
        <w:jc w:val="both"/>
        <w:rPr>
          <w:rStyle w:val="Poudarek"/>
          <w:rFonts w:cs="Arial"/>
          <w:b w:val="0"/>
          <w:bCs/>
          <w:color w:val="000000" w:themeColor="text1"/>
          <w:szCs w:val="20"/>
        </w:rPr>
      </w:pPr>
      <w:r w:rsidRPr="00EF29F2">
        <w:rPr>
          <w:rStyle w:val="Poudarek"/>
          <w:rFonts w:cs="Arial"/>
          <w:color w:val="000000" w:themeColor="text1"/>
          <w:szCs w:val="20"/>
        </w:rPr>
        <w:t>IRSSV</w:t>
      </w:r>
      <w:r w:rsidRPr="00EF29F2">
        <w:rPr>
          <w:rStyle w:val="Poudarek"/>
          <w:rFonts w:cs="Arial"/>
          <w:b w:val="0"/>
          <w:bCs/>
          <w:color w:val="000000" w:themeColor="text1"/>
          <w:szCs w:val="20"/>
        </w:rPr>
        <w:t xml:space="preserve"> poroča, da vsako leto (od leta 2007) pripravlja poročila o izvajanju programov socialnega varstva, ki jih sofinancira MDDSZ, med njimi tudi o izvajanju programov, namenjenih invalidom. Od začetka spremljanja leta 2007 do leta 2011 se je število programov in uporabnikov postopoma povečevalo, nato pa je do leta 2013 upadlo in se nato spet povečalo; to pa zato, ker je MDDSZ – Direktorat za socialne zadeve prek razpisov do vključno leta 2011 sofinanciral tudi programe prevozov za invalide ter druge manjše programe za spodbujanje socialne vključenosti in neodvisnega življenja invalidov, kasneje pa praviloma ne več. Upad števila sofinanciranih organizacij iz leta 2018 na 2019, ter iz 2019 na 2020 je predvsem posledica povečanega števila programov z enoletnim sofinanciranjem programov – v letu 2020 sta imela pogodbo za večletno financiranje sklenjena dva programa, v letu 2021 pa imajo večletno financiranje sklenjeno trije programi. </w:t>
      </w:r>
      <w:r w:rsidRPr="00EF29F2">
        <w:rPr>
          <w:rStyle w:val="Poudarek"/>
          <w:rFonts w:cs="Arial"/>
          <w:color w:val="000000" w:themeColor="text1"/>
          <w:szCs w:val="20"/>
        </w:rPr>
        <w:t>(IRSSV</w:t>
      </w:r>
      <w:r w:rsidRPr="00EF29F2">
        <w:rPr>
          <w:rStyle w:val="Poudarek"/>
          <w:rFonts w:cs="Arial"/>
          <w:b w:val="0"/>
          <w:bCs/>
          <w:color w:val="000000" w:themeColor="text1"/>
          <w:szCs w:val="20"/>
        </w:rPr>
        <w:t>, ukrep 2.4).</w:t>
      </w:r>
    </w:p>
    <w:p w14:paraId="7E88968D" w14:textId="5904A93D" w:rsidR="00E93AC6" w:rsidRPr="00EF29F2" w:rsidRDefault="00E93AC6" w:rsidP="00E93AC6">
      <w:pPr>
        <w:spacing w:after="0"/>
        <w:jc w:val="both"/>
        <w:rPr>
          <w:rStyle w:val="Poudarek"/>
          <w:rFonts w:cs="Arial"/>
          <w:b w:val="0"/>
          <w:bCs/>
          <w:color w:val="000000" w:themeColor="text1"/>
          <w:szCs w:val="20"/>
        </w:rPr>
      </w:pPr>
    </w:p>
    <w:p w14:paraId="22DD797B" w14:textId="55D7C952" w:rsidR="00E93AC6" w:rsidRPr="00EF29F2" w:rsidRDefault="002525A0" w:rsidP="002525A0">
      <w:pPr>
        <w:pStyle w:val="Napis"/>
        <w:rPr>
          <w:rStyle w:val="Poudarek"/>
          <w:b w:val="0"/>
          <w:bCs w:val="0"/>
          <w:color w:val="000000" w:themeColor="text1"/>
        </w:rPr>
      </w:pPr>
      <w:bookmarkStart w:id="32" w:name="_Toc101750521"/>
      <w:r w:rsidRPr="00EF29F2">
        <w:t xml:space="preserve">Preglednica </w:t>
      </w:r>
      <w:r w:rsidR="00377DEF">
        <w:fldChar w:fldCharType="begin"/>
      </w:r>
      <w:r w:rsidR="00377DEF">
        <w:instrText xml:space="preserve"> SEQ Preglednica \* ARABIC </w:instrText>
      </w:r>
      <w:r w:rsidR="00377DEF">
        <w:fldChar w:fldCharType="separate"/>
      </w:r>
      <w:r w:rsidR="00926A2F" w:rsidRPr="00EF29F2">
        <w:rPr>
          <w:noProof/>
        </w:rPr>
        <w:t>2</w:t>
      </w:r>
      <w:r w:rsidR="00377DEF">
        <w:rPr>
          <w:noProof/>
        </w:rPr>
        <w:fldChar w:fldCharType="end"/>
      </w:r>
      <w:r w:rsidRPr="00CA4568">
        <w:t>:</w:t>
      </w:r>
      <w:r w:rsidR="00A218DF" w:rsidRPr="00EF29F2">
        <w:rPr>
          <w:rStyle w:val="Poudarek"/>
          <w:b w:val="0"/>
          <w:bCs w:val="0"/>
          <w:color w:val="000000" w:themeColor="text1"/>
        </w:rPr>
        <w:t xml:space="preserve"> </w:t>
      </w:r>
      <w:r w:rsidR="00A218DF" w:rsidRPr="00EF29F2">
        <w:rPr>
          <w:rStyle w:val="Poudarek"/>
          <w:b w:val="0"/>
          <w:color w:val="000000" w:themeColor="text1"/>
        </w:rPr>
        <w:t>Podatki o socialnovarstvenih programih, namenjenih invalidom (201</w:t>
      </w:r>
      <w:r w:rsidR="00A218DF" w:rsidRPr="00EF29F2">
        <w:rPr>
          <w:rStyle w:val="Poudarek"/>
          <w:b w:val="0"/>
          <w:bCs w:val="0"/>
          <w:color w:val="000000" w:themeColor="text1"/>
        </w:rPr>
        <w:t>6</w:t>
      </w:r>
      <w:r w:rsidR="00A218DF" w:rsidRPr="00EF29F2">
        <w:rPr>
          <w:rStyle w:val="Poudarek"/>
          <w:b w:val="0"/>
          <w:color w:val="000000" w:themeColor="text1"/>
        </w:rPr>
        <w:t>–202</w:t>
      </w:r>
      <w:r w:rsidR="00A218DF" w:rsidRPr="00EF29F2">
        <w:rPr>
          <w:rStyle w:val="Poudarek"/>
          <w:b w:val="0"/>
          <w:bCs w:val="0"/>
          <w:color w:val="000000" w:themeColor="text1"/>
        </w:rPr>
        <w:t>1</w:t>
      </w:r>
      <w:r w:rsidR="00A218DF" w:rsidRPr="00EF29F2">
        <w:rPr>
          <w:rStyle w:val="Poudarek"/>
          <w:b w:val="0"/>
          <w:color w:val="000000" w:themeColor="text1"/>
        </w:rPr>
        <w:t>):</w:t>
      </w:r>
      <w:bookmarkEnd w:id="32"/>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6"/>
        <w:gridCol w:w="1276"/>
        <w:gridCol w:w="1275"/>
        <w:gridCol w:w="1134"/>
        <w:gridCol w:w="1134"/>
        <w:gridCol w:w="1134"/>
      </w:tblGrid>
      <w:tr w:rsidR="006955D1" w:rsidRPr="00EF29F2" w14:paraId="71B0905E" w14:textId="77777777" w:rsidTr="00A218DF">
        <w:trPr>
          <w:trHeight w:val="82"/>
          <w:tblHeader/>
        </w:trPr>
        <w:tc>
          <w:tcPr>
            <w:tcW w:w="1702" w:type="dxa"/>
            <w:shd w:val="clear" w:color="auto" w:fill="D0CECE" w:themeFill="background2" w:themeFillShade="E6"/>
          </w:tcPr>
          <w:p w14:paraId="5647C940" w14:textId="77777777" w:rsidR="006955D1" w:rsidRPr="00EF29F2" w:rsidRDefault="006955D1" w:rsidP="006955D1">
            <w:pPr>
              <w:autoSpaceDE w:val="0"/>
              <w:autoSpaceDN w:val="0"/>
              <w:adjustRightInd w:val="0"/>
              <w:spacing w:after="0"/>
              <w:jc w:val="center"/>
              <w:rPr>
                <w:rFonts w:ascii="Arial" w:hAnsi="Arial" w:cs="Arial"/>
                <w:sz w:val="20"/>
                <w:szCs w:val="20"/>
              </w:rPr>
            </w:pPr>
          </w:p>
        </w:tc>
        <w:tc>
          <w:tcPr>
            <w:tcW w:w="1276" w:type="dxa"/>
            <w:shd w:val="clear" w:color="auto" w:fill="D0CECE" w:themeFill="background2" w:themeFillShade="E6"/>
          </w:tcPr>
          <w:p w14:paraId="3A7DC88B" w14:textId="704D388D" w:rsidR="006955D1" w:rsidRPr="00EF29F2" w:rsidRDefault="006955D1" w:rsidP="006955D1">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2016</w:t>
            </w:r>
          </w:p>
        </w:tc>
        <w:tc>
          <w:tcPr>
            <w:tcW w:w="1276" w:type="dxa"/>
            <w:shd w:val="clear" w:color="auto" w:fill="D0CECE" w:themeFill="background2" w:themeFillShade="E6"/>
          </w:tcPr>
          <w:p w14:paraId="068357B0" w14:textId="5D7F7FDE" w:rsidR="006955D1" w:rsidRPr="00EF29F2" w:rsidRDefault="006955D1" w:rsidP="006955D1">
            <w:pPr>
              <w:autoSpaceDE w:val="0"/>
              <w:autoSpaceDN w:val="0"/>
              <w:adjustRightInd w:val="0"/>
              <w:spacing w:after="0"/>
              <w:jc w:val="center"/>
              <w:rPr>
                <w:rFonts w:ascii="Arial" w:hAnsi="Arial" w:cs="Arial"/>
                <w:b/>
                <w:bCs/>
                <w:sz w:val="20"/>
                <w:szCs w:val="20"/>
              </w:rPr>
            </w:pPr>
            <w:r w:rsidRPr="00EF29F2">
              <w:rPr>
                <w:rFonts w:ascii="Arial" w:hAnsi="Arial" w:cs="Arial"/>
                <w:b/>
                <w:sz w:val="20"/>
                <w:szCs w:val="20"/>
              </w:rPr>
              <w:t>2017</w:t>
            </w:r>
          </w:p>
        </w:tc>
        <w:tc>
          <w:tcPr>
            <w:tcW w:w="1275" w:type="dxa"/>
            <w:shd w:val="clear" w:color="auto" w:fill="D0CECE" w:themeFill="background2" w:themeFillShade="E6"/>
          </w:tcPr>
          <w:p w14:paraId="77C7B095" w14:textId="7F595138" w:rsidR="006955D1" w:rsidRPr="00EF29F2" w:rsidRDefault="006955D1" w:rsidP="006955D1">
            <w:pPr>
              <w:autoSpaceDE w:val="0"/>
              <w:autoSpaceDN w:val="0"/>
              <w:adjustRightInd w:val="0"/>
              <w:spacing w:after="0"/>
              <w:jc w:val="center"/>
              <w:rPr>
                <w:rFonts w:ascii="Arial" w:hAnsi="Arial" w:cs="Arial"/>
                <w:b/>
                <w:bCs/>
                <w:sz w:val="20"/>
                <w:szCs w:val="20"/>
              </w:rPr>
            </w:pPr>
            <w:r w:rsidRPr="00EF29F2">
              <w:rPr>
                <w:rFonts w:ascii="Arial" w:hAnsi="Arial" w:cs="Arial"/>
                <w:b/>
                <w:sz w:val="20"/>
                <w:szCs w:val="20"/>
              </w:rPr>
              <w:t>2018</w:t>
            </w:r>
          </w:p>
        </w:tc>
        <w:tc>
          <w:tcPr>
            <w:tcW w:w="1134" w:type="dxa"/>
            <w:shd w:val="clear" w:color="auto" w:fill="D0CECE" w:themeFill="background2" w:themeFillShade="E6"/>
          </w:tcPr>
          <w:p w14:paraId="42CE466E" w14:textId="208DCEED" w:rsidR="006955D1" w:rsidRPr="00EF29F2" w:rsidRDefault="006955D1" w:rsidP="006955D1">
            <w:pPr>
              <w:autoSpaceDE w:val="0"/>
              <w:autoSpaceDN w:val="0"/>
              <w:adjustRightInd w:val="0"/>
              <w:spacing w:after="0"/>
              <w:jc w:val="center"/>
              <w:rPr>
                <w:rFonts w:ascii="Arial" w:hAnsi="Arial" w:cs="Arial"/>
                <w:b/>
                <w:bCs/>
                <w:sz w:val="20"/>
                <w:szCs w:val="20"/>
              </w:rPr>
            </w:pPr>
            <w:r w:rsidRPr="00EF29F2">
              <w:rPr>
                <w:rFonts w:ascii="Arial" w:hAnsi="Arial" w:cs="Arial"/>
                <w:b/>
                <w:sz w:val="20"/>
                <w:szCs w:val="20"/>
              </w:rPr>
              <w:t>2019</w:t>
            </w:r>
          </w:p>
        </w:tc>
        <w:tc>
          <w:tcPr>
            <w:tcW w:w="1134" w:type="dxa"/>
            <w:shd w:val="clear" w:color="auto" w:fill="D0CECE" w:themeFill="background2" w:themeFillShade="E6"/>
          </w:tcPr>
          <w:p w14:paraId="7E70BF00" w14:textId="7B481E0E" w:rsidR="006955D1" w:rsidRPr="00EF29F2" w:rsidRDefault="006955D1" w:rsidP="006955D1">
            <w:pPr>
              <w:autoSpaceDE w:val="0"/>
              <w:autoSpaceDN w:val="0"/>
              <w:adjustRightInd w:val="0"/>
              <w:spacing w:after="0"/>
              <w:jc w:val="center"/>
              <w:rPr>
                <w:rFonts w:ascii="Arial" w:hAnsi="Arial" w:cs="Arial"/>
                <w:b/>
                <w:bCs/>
                <w:sz w:val="20"/>
                <w:szCs w:val="20"/>
              </w:rPr>
            </w:pPr>
            <w:r w:rsidRPr="00EF29F2">
              <w:rPr>
                <w:rFonts w:ascii="Arial" w:hAnsi="Arial" w:cs="Arial"/>
                <w:b/>
                <w:sz w:val="20"/>
                <w:szCs w:val="20"/>
              </w:rPr>
              <w:t>2020</w:t>
            </w:r>
          </w:p>
        </w:tc>
        <w:tc>
          <w:tcPr>
            <w:tcW w:w="1134" w:type="dxa"/>
            <w:shd w:val="clear" w:color="auto" w:fill="D0CECE" w:themeFill="background2" w:themeFillShade="E6"/>
          </w:tcPr>
          <w:p w14:paraId="1B006E13" w14:textId="28119A1C" w:rsidR="006955D1" w:rsidRPr="00EF29F2" w:rsidRDefault="006955D1" w:rsidP="006955D1">
            <w:pPr>
              <w:autoSpaceDE w:val="0"/>
              <w:autoSpaceDN w:val="0"/>
              <w:adjustRightInd w:val="0"/>
              <w:spacing w:after="0"/>
              <w:jc w:val="center"/>
              <w:rPr>
                <w:rFonts w:ascii="Arial" w:hAnsi="Arial" w:cs="Arial"/>
                <w:sz w:val="20"/>
                <w:szCs w:val="20"/>
              </w:rPr>
            </w:pPr>
            <w:r w:rsidRPr="00EF29F2">
              <w:rPr>
                <w:rFonts w:ascii="Arial" w:hAnsi="Arial" w:cs="Arial"/>
                <w:b/>
                <w:bCs/>
                <w:sz w:val="20"/>
                <w:szCs w:val="20"/>
              </w:rPr>
              <w:t>2021</w:t>
            </w:r>
          </w:p>
        </w:tc>
      </w:tr>
      <w:tr w:rsidR="006955D1" w:rsidRPr="00EF29F2" w14:paraId="6011253F" w14:textId="77777777" w:rsidTr="00A218DF">
        <w:trPr>
          <w:trHeight w:val="82"/>
        </w:trPr>
        <w:tc>
          <w:tcPr>
            <w:tcW w:w="1702" w:type="dxa"/>
          </w:tcPr>
          <w:p w14:paraId="1D9F5E43" w14:textId="77777777" w:rsidR="006955D1" w:rsidRPr="00EF29F2" w:rsidRDefault="006955D1" w:rsidP="006955D1">
            <w:pPr>
              <w:autoSpaceDE w:val="0"/>
              <w:autoSpaceDN w:val="0"/>
              <w:adjustRightInd w:val="0"/>
              <w:spacing w:after="0"/>
              <w:rPr>
                <w:rFonts w:ascii="Arial" w:hAnsi="Arial" w:cs="Arial"/>
                <w:sz w:val="20"/>
                <w:szCs w:val="20"/>
              </w:rPr>
            </w:pPr>
            <w:r w:rsidRPr="00EF29F2">
              <w:rPr>
                <w:rFonts w:ascii="Arial" w:hAnsi="Arial" w:cs="Arial"/>
                <w:sz w:val="20"/>
                <w:szCs w:val="20"/>
              </w:rPr>
              <w:t xml:space="preserve">Število programov </w:t>
            </w:r>
          </w:p>
        </w:tc>
        <w:tc>
          <w:tcPr>
            <w:tcW w:w="1276" w:type="dxa"/>
            <w:vAlign w:val="center"/>
          </w:tcPr>
          <w:p w14:paraId="624528FA" w14:textId="18B5F5A0"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10 </w:t>
            </w:r>
          </w:p>
        </w:tc>
        <w:tc>
          <w:tcPr>
            <w:tcW w:w="1276" w:type="dxa"/>
            <w:vAlign w:val="center"/>
          </w:tcPr>
          <w:p w14:paraId="1241E95F" w14:textId="179CBC64"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11</w:t>
            </w:r>
          </w:p>
        </w:tc>
        <w:tc>
          <w:tcPr>
            <w:tcW w:w="1275" w:type="dxa"/>
            <w:vAlign w:val="center"/>
          </w:tcPr>
          <w:p w14:paraId="05A2A03B" w14:textId="72F403D2"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15</w:t>
            </w:r>
          </w:p>
        </w:tc>
        <w:tc>
          <w:tcPr>
            <w:tcW w:w="1134" w:type="dxa"/>
            <w:vAlign w:val="center"/>
          </w:tcPr>
          <w:p w14:paraId="4AE9AC2F" w14:textId="164371AC"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9</w:t>
            </w:r>
          </w:p>
        </w:tc>
        <w:tc>
          <w:tcPr>
            <w:tcW w:w="1134" w:type="dxa"/>
            <w:vAlign w:val="center"/>
          </w:tcPr>
          <w:p w14:paraId="017F5C1F" w14:textId="346C99FE"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7</w:t>
            </w:r>
          </w:p>
        </w:tc>
        <w:tc>
          <w:tcPr>
            <w:tcW w:w="1134" w:type="dxa"/>
            <w:vAlign w:val="center"/>
          </w:tcPr>
          <w:p w14:paraId="05EFEA6A" w14:textId="0ACFA7C3"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11 </w:t>
            </w:r>
          </w:p>
        </w:tc>
      </w:tr>
      <w:tr w:rsidR="006955D1" w:rsidRPr="00EF29F2" w14:paraId="10D772DF" w14:textId="77777777" w:rsidTr="00A218DF">
        <w:trPr>
          <w:trHeight w:val="82"/>
        </w:trPr>
        <w:tc>
          <w:tcPr>
            <w:tcW w:w="1702" w:type="dxa"/>
          </w:tcPr>
          <w:p w14:paraId="0CCECDC9" w14:textId="77777777" w:rsidR="006955D1" w:rsidRPr="00EF29F2" w:rsidRDefault="006955D1" w:rsidP="006955D1">
            <w:pPr>
              <w:autoSpaceDE w:val="0"/>
              <w:autoSpaceDN w:val="0"/>
              <w:adjustRightInd w:val="0"/>
              <w:spacing w:after="0"/>
              <w:rPr>
                <w:rFonts w:ascii="Arial" w:hAnsi="Arial" w:cs="Arial"/>
                <w:sz w:val="20"/>
                <w:szCs w:val="20"/>
              </w:rPr>
            </w:pPr>
            <w:r w:rsidRPr="00EF29F2">
              <w:rPr>
                <w:rFonts w:ascii="Arial" w:hAnsi="Arial" w:cs="Arial"/>
                <w:sz w:val="20"/>
                <w:szCs w:val="20"/>
              </w:rPr>
              <w:t xml:space="preserve">Število organizacij </w:t>
            </w:r>
          </w:p>
        </w:tc>
        <w:tc>
          <w:tcPr>
            <w:tcW w:w="1276" w:type="dxa"/>
            <w:vAlign w:val="center"/>
          </w:tcPr>
          <w:p w14:paraId="5C5FED99" w14:textId="455C7C31"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9 </w:t>
            </w:r>
          </w:p>
        </w:tc>
        <w:tc>
          <w:tcPr>
            <w:tcW w:w="1276" w:type="dxa"/>
            <w:vAlign w:val="center"/>
          </w:tcPr>
          <w:p w14:paraId="672AEEB1" w14:textId="08153241"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10</w:t>
            </w:r>
          </w:p>
        </w:tc>
        <w:tc>
          <w:tcPr>
            <w:tcW w:w="1275" w:type="dxa"/>
            <w:vAlign w:val="center"/>
          </w:tcPr>
          <w:p w14:paraId="7513F83B" w14:textId="3035A1E9"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13</w:t>
            </w:r>
          </w:p>
        </w:tc>
        <w:tc>
          <w:tcPr>
            <w:tcW w:w="1134" w:type="dxa"/>
            <w:vAlign w:val="center"/>
          </w:tcPr>
          <w:p w14:paraId="1A26D9E9" w14:textId="14912743"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8</w:t>
            </w:r>
          </w:p>
        </w:tc>
        <w:tc>
          <w:tcPr>
            <w:tcW w:w="1134" w:type="dxa"/>
            <w:vAlign w:val="center"/>
          </w:tcPr>
          <w:p w14:paraId="5F827777" w14:textId="1F9BF0FC"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7</w:t>
            </w:r>
          </w:p>
        </w:tc>
        <w:tc>
          <w:tcPr>
            <w:tcW w:w="1134" w:type="dxa"/>
            <w:vAlign w:val="center"/>
          </w:tcPr>
          <w:p w14:paraId="74B96112" w14:textId="4746E749"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11 </w:t>
            </w:r>
          </w:p>
        </w:tc>
      </w:tr>
      <w:tr w:rsidR="006955D1" w:rsidRPr="00EF29F2" w14:paraId="191C520E" w14:textId="77777777" w:rsidTr="00A218DF">
        <w:trPr>
          <w:trHeight w:val="82"/>
        </w:trPr>
        <w:tc>
          <w:tcPr>
            <w:tcW w:w="1702" w:type="dxa"/>
          </w:tcPr>
          <w:p w14:paraId="345E9F7E" w14:textId="77777777" w:rsidR="006955D1" w:rsidRPr="00EF29F2" w:rsidRDefault="006955D1" w:rsidP="006955D1">
            <w:pPr>
              <w:autoSpaceDE w:val="0"/>
              <w:autoSpaceDN w:val="0"/>
              <w:adjustRightInd w:val="0"/>
              <w:spacing w:after="0"/>
              <w:rPr>
                <w:rFonts w:ascii="Arial" w:hAnsi="Arial" w:cs="Arial"/>
                <w:sz w:val="20"/>
                <w:szCs w:val="20"/>
              </w:rPr>
            </w:pPr>
            <w:r w:rsidRPr="00EF29F2">
              <w:rPr>
                <w:rFonts w:ascii="Arial" w:hAnsi="Arial" w:cs="Arial"/>
                <w:sz w:val="20"/>
                <w:szCs w:val="20"/>
              </w:rPr>
              <w:t xml:space="preserve">Višina vseh pridobljenih sredstev (EUR) </w:t>
            </w:r>
          </w:p>
        </w:tc>
        <w:tc>
          <w:tcPr>
            <w:tcW w:w="1276" w:type="dxa"/>
            <w:vAlign w:val="center"/>
          </w:tcPr>
          <w:p w14:paraId="1D53D0E0" w14:textId="3C78BD80"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1.905.312,00 </w:t>
            </w:r>
          </w:p>
        </w:tc>
        <w:tc>
          <w:tcPr>
            <w:tcW w:w="1276" w:type="dxa"/>
            <w:vAlign w:val="center"/>
          </w:tcPr>
          <w:p w14:paraId="3380DEF8" w14:textId="7F0ABC0D"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1.886.878,80</w:t>
            </w:r>
          </w:p>
        </w:tc>
        <w:tc>
          <w:tcPr>
            <w:tcW w:w="1275" w:type="dxa"/>
            <w:vAlign w:val="center"/>
          </w:tcPr>
          <w:p w14:paraId="71F68F68" w14:textId="59DD35C8"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2.193.468,50</w:t>
            </w:r>
          </w:p>
        </w:tc>
        <w:tc>
          <w:tcPr>
            <w:tcW w:w="1134" w:type="dxa"/>
            <w:vAlign w:val="center"/>
          </w:tcPr>
          <w:p w14:paraId="1AE87548" w14:textId="16652BA0"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860.269,17</w:t>
            </w:r>
          </w:p>
        </w:tc>
        <w:tc>
          <w:tcPr>
            <w:tcW w:w="1134" w:type="dxa"/>
            <w:vAlign w:val="center"/>
          </w:tcPr>
          <w:p w14:paraId="62E7FF3B" w14:textId="4247572A"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625.927,85</w:t>
            </w:r>
          </w:p>
        </w:tc>
        <w:tc>
          <w:tcPr>
            <w:tcW w:w="1134" w:type="dxa"/>
            <w:vAlign w:val="center"/>
          </w:tcPr>
          <w:p w14:paraId="2D196D61" w14:textId="16D4D16F"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769.392,24</w:t>
            </w:r>
          </w:p>
        </w:tc>
      </w:tr>
      <w:tr w:rsidR="006955D1" w:rsidRPr="00EF29F2" w14:paraId="36034FDB" w14:textId="77777777" w:rsidTr="00A218DF">
        <w:trPr>
          <w:trHeight w:val="467"/>
        </w:trPr>
        <w:tc>
          <w:tcPr>
            <w:tcW w:w="1702" w:type="dxa"/>
            <w:vMerge w:val="restart"/>
          </w:tcPr>
          <w:p w14:paraId="6E84A6F8" w14:textId="77777777" w:rsidR="006955D1" w:rsidRPr="00EF29F2" w:rsidRDefault="006955D1" w:rsidP="006955D1">
            <w:pPr>
              <w:autoSpaceDE w:val="0"/>
              <w:autoSpaceDN w:val="0"/>
              <w:adjustRightInd w:val="0"/>
              <w:spacing w:after="0"/>
              <w:rPr>
                <w:rFonts w:ascii="Arial" w:hAnsi="Arial" w:cs="Arial"/>
                <w:sz w:val="20"/>
                <w:szCs w:val="20"/>
              </w:rPr>
            </w:pPr>
            <w:r w:rsidRPr="00EF29F2">
              <w:rPr>
                <w:rFonts w:ascii="Arial" w:hAnsi="Arial" w:cs="Arial"/>
                <w:sz w:val="20"/>
                <w:szCs w:val="20"/>
              </w:rPr>
              <w:t>Višina sredstev, pridobljenih od MDDSZ (EUR) in odstotek (%)</w:t>
            </w:r>
          </w:p>
        </w:tc>
        <w:tc>
          <w:tcPr>
            <w:tcW w:w="1276" w:type="dxa"/>
            <w:vAlign w:val="center"/>
          </w:tcPr>
          <w:p w14:paraId="5C0A6331" w14:textId="45E7CF62"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1.074.622,40 </w:t>
            </w:r>
          </w:p>
        </w:tc>
        <w:tc>
          <w:tcPr>
            <w:tcW w:w="1276" w:type="dxa"/>
            <w:vAlign w:val="center"/>
          </w:tcPr>
          <w:p w14:paraId="158C4677" w14:textId="690BB65F"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408.412,10</w:t>
            </w:r>
          </w:p>
        </w:tc>
        <w:tc>
          <w:tcPr>
            <w:tcW w:w="1275" w:type="dxa"/>
            <w:vAlign w:val="center"/>
          </w:tcPr>
          <w:p w14:paraId="4177F9C7" w14:textId="01603734"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537.752,10</w:t>
            </w:r>
          </w:p>
        </w:tc>
        <w:tc>
          <w:tcPr>
            <w:tcW w:w="1134" w:type="dxa"/>
            <w:vAlign w:val="center"/>
          </w:tcPr>
          <w:p w14:paraId="32B62A20" w14:textId="63326D73"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421.400,00</w:t>
            </w:r>
          </w:p>
        </w:tc>
        <w:tc>
          <w:tcPr>
            <w:tcW w:w="1134" w:type="dxa"/>
            <w:vAlign w:val="center"/>
          </w:tcPr>
          <w:p w14:paraId="117AD782" w14:textId="209DD163"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311.350,00</w:t>
            </w:r>
          </w:p>
        </w:tc>
        <w:tc>
          <w:tcPr>
            <w:tcW w:w="1134" w:type="dxa"/>
            <w:vAlign w:val="center"/>
          </w:tcPr>
          <w:p w14:paraId="720667A9" w14:textId="6245C30E"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327.323,17</w:t>
            </w:r>
          </w:p>
        </w:tc>
      </w:tr>
      <w:tr w:rsidR="006955D1" w:rsidRPr="00EF29F2" w14:paraId="68F28AC5" w14:textId="77777777" w:rsidTr="00A218DF">
        <w:trPr>
          <w:trHeight w:val="201"/>
        </w:trPr>
        <w:tc>
          <w:tcPr>
            <w:tcW w:w="1702" w:type="dxa"/>
            <w:vMerge/>
          </w:tcPr>
          <w:p w14:paraId="381B654B" w14:textId="77777777" w:rsidR="006955D1" w:rsidRPr="00EF29F2" w:rsidRDefault="006955D1" w:rsidP="006955D1">
            <w:pPr>
              <w:autoSpaceDE w:val="0"/>
              <w:autoSpaceDN w:val="0"/>
              <w:adjustRightInd w:val="0"/>
              <w:spacing w:after="0"/>
              <w:rPr>
                <w:rFonts w:ascii="Arial" w:hAnsi="Arial" w:cs="Arial"/>
                <w:sz w:val="20"/>
                <w:szCs w:val="20"/>
              </w:rPr>
            </w:pPr>
          </w:p>
        </w:tc>
        <w:tc>
          <w:tcPr>
            <w:tcW w:w="1276" w:type="dxa"/>
            <w:vAlign w:val="center"/>
          </w:tcPr>
          <w:p w14:paraId="106A0999" w14:textId="61768486"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56,4 </w:t>
            </w:r>
          </w:p>
        </w:tc>
        <w:tc>
          <w:tcPr>
            <w:tcW w:w="1276" w:type="dxa"/>
            <w:vAlign w:val="center"/>
          </w:tcPr>
          <w:p w14:paraId="4EFEFDBC" w14:textId="1AC70669"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21,6</w:t>
            </w:r>
          </w:p>
        </w:tc>
        <w:tc>
          <w:tcPr>
            <w:tcW w:w="1275" w:type="dxa"/>
            <w:vAlign w:val="center"/>
          </w:tcPr>
          <w:p w14:paraId="2758F642" w14:textId="604DBC0A"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24,5</w:t>
            </w:r>
          </w:p>
        </w:tc>
        <w:tc>
          <w:tcPr>
            <w:tcW w:w="1134" w:type="dxa"/>
            <w:vAlign w:val="center"/>
          </w:tcPr>
          <w:p w14:paraId="1AEBF71A" w14:textId="2133B9EE"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48,9</w:t>
            </w:r>
          </w:p>
        </w:tc>
        <w:tc>
          <w:tcPr>
            <w:tcW w:w="1134" w:type="dxa"/>
            <w:vAlign w:val="center"/>
          </w:tcPr>
          <w:p w14:paraId="697371F7" w14:textId="5870A152" w:rsidR="006955D1" w:rsidRPr="00EF29F2" w:rsidRDefault="006955D1"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49,7</w:t>
            </w:r>
          </w:p>
        </w:tc>
        <w:tc>
          <w:tcPr>
            <w:tcW w:w="1134" w:type="dxa"/>
            <w:vAlign w:val="center"/>
          </w:tcPr>
          <w:p w14:paraId="0E09B4D5" w14:textId="71F92E82" w:rsidR="006955D1" w:rsidRPr="00EF29F2" w:rsidRDefault="00A218DF" w:rsidP="006955D1">
            <w:pPr>
              <w:autoSpaceDE w:val="0"/>
              <w:autoSpaceDN w:val="0"/>
              <w:adjustRightInd w:val="0"/>
              <w:spacing w:after="0"/>
              <w:jc w:val="right"/>
              <w:rPr>
                <w:rFonts w:ascii="Arial" w:hAnsi="Arial" w:cs="Arial"/>
                <w:sz w:val="20"/>
                <w:szCs w:val="20"/>
              </w:rPr>
            </w:pPr>
            <w:r w:rsidRPr="00EF29F2">
              <w:rPr>
                <w:rFonts w:ascii="Arial" w:hAnsi="Arial" w:cs="Arial"/>
                <w:sz w:val="20"/>
                <w:szCs w:val="20"/>
              </w:rPr>
              <w:t>42,5</w:t>
            </w:r>
          </w:p>
        </w:tc>
      </w:tr>
      <w:tr w:rsidR="006955D1" w:rsidRPr="00EF29F2" w14:paraId="584D1569" w14:textId="77777777" w:rsidTr="00A218DF">
        <w:trPr>
          <w:trHeight w:val="82"/>
        </w:trPr>
        <w:tc>
          <w:tcPr>
            <w:tcW w:w="1702" w:type="dxa"/>
          </w:tcPr>
          <w:p w14:paraId="3BC2A7EB" w14:textId="77777777" w:rsidR="006955D1" w:rsidRPr="00EF29F2" w:rsidRDefault="006955D1" w:rsidP="006955D1">
            <w:pPr>
              <w:autoSpaceDE w:val="0"/>
              <w:autoSpaceDN w:val="0"/>
              <w:adjustRightInd w:val="0"/>
              <w:spacing w:after="0"/>
              <w:rPr>
                <w:rFonts w:ascii="Arial" w:hAnsi="Arial" w:cs="Arial"/>
                <w:b/>
                <w:bCs/>
                <w:sz w:val="20"/>
                <w:szCs w:val="20"/>
              </w:rPr>
            </w:pPr>
            <w:r w:rsidRPr="00EF29F2">
              <w:rPr>
                <w:rFonts w:ascii="Arial" w:hAnsi="Arial" w:cs="Arial"/>
                <w:b/>
                <w:bCs/>
                <w:sz w:val="20"/>
                <w:szCs w:val="20"/>
              </w:rPr>
              <w:t xml:space="preserve">Število uporabnikov </w:t>
            </w:r>
          </w:p>
        </w:tc>
        <w:tc>
          <w:tcPr>
            <w:tcW w:w="1276" w:type="dxa"/>
            <w:vAlign w:val="center"/>
          </w:tcPr>
          <w:p w14:paraId="3BB68B54" w14:textId="73E9BA07" w:rsidR="006955D1" w:rsidRPr="00EF29F2" w:rsidRDefault="006955D1" w:rsidP="006955D1">
            <w:pPr>
              <w:autoSpaceDE w:val="0"/>
              <w:autoSpaceDN w:val="0"/>
              <w:adjustRightInd w:val="0"/>
              <w:spacing w:after="0"/>
              <w:jc w:val="right"/>
              <w:rPr>
                <w:rFonts w:ascii="Arial" w:hAnsi="Arial" w:cs="Arial"/>
                <w:b/>
                <w:bCs/>
                <w:sz w:val="20"/>
                <w:szCs w:val="20"/>
              </w:rPr>
            </w:pPr>
            <w:r w:rsidRPr="00EF29F2">
              <w:rPr>
                <w:rFonts w:ascii="Arial" w:hAnsi="Arial" w:cs="Arial"/>
                <w:b/>
                <w:bCs/>
                <w:sz w:val="20"/>
                <w:szCs w:val="20"/>
              </w:rPr>
              <w:t xml:space="preserve">1.140 </w:t>
            </w:r>
          </w:p>
        </w:tc>
        <w:tc>
          <w:tcPr>
            <w:tcW w:w="1276" w:type="dxa"/>
            <w:vAlign w:val="center"/>
          </w:tcPr>
          <w:p w14:paraId="650BE084" w14:textId="68928651" w:rsidR="006955D1" w:rsidRPr="00EF29F2" w:rsidRDefault="006955D1" w:rsidP="006955D1">
            <w:pPr>
              <w:autoSpaceDE w:val="0"/>
              <w:autoSpaceDN w:val="0"/>
              <w:adjustRightInd w:val="0"/>
              <w:spacing w:after="0"/>
              <w:jc w:val="right"/>
              <w:rPr>
                <w:rFonts w:ascii="Arial" w:hAnsi="Arial" w:cs="Arial"/>
                <w:b/>
                <w:bCs/>
                <w:sz w:val="20"/>
                <w:szCs w:val="20"/>
              </w:rPr>
            </w:pPr>
            <w:r w:rsidRPr="00EF29F2">
              <w:rPr>
                <w:rFonts w:ascii="Arial" w:hAnsi="Arial" w:cs="Arial"/>
                <w:b/>
                <w:bCs/>
                <w:sz w:val="20"/>
                <w:szCs w:val="20"/>
              </w:rPr>
              <w:t>1.301</w:t>
            </w:r>
          </w:p>
        </w:tc>
        <w:tc>
          <w:tcPr>
            <w:tcW w:w="1275" w:type="dxa"/>
            <w:vAlign w:val="center"/>
          </w:tcPr>
          <w:p w14:paraId="13B12157" w14:textId="5837C14B" w:rsidR="006955D1" w:rsidRPr="00EF29F2" w:rsidRDefault="006955D1" w:rsidP="006955D1">
            <w:pPr>
              <w:autoSpaceDE w:val="0"/>
              <w:autoSpaceDN w:val="0"/>
              <w:adjustRightInd w:val="0"/>
              <w:spacing w:after="0"/>
              <w:jc w:val="right"/>
              <w:rPr>
                <w:rFonts w:ascii="Arial" w:hAnsi="Arial" w:cs="Arial"/>
                <w:b/>
                <w:bCs/>
                <w:sz w:val="20"/>
                <w:szCs w:val="20"/>
              </w:rPr>
            </w:pPr>
            <w:r w:rsidRPr="00EF29F2">
              <w:rPr>
                <w:rFonts w:ascii="Arial" w:hAnsi="Arial" w:cs="Arial"/>
                <w:b/>
                <w:bCs/>
                <w:sz w:val="20"/>
                <w:szCs w:val="20"/>
              </w:rPr>
              <w:t>1.663</w:t>
            </w:r>
          </w:p>
        </w:tc>
        <w:tc>
          <w:tcPr>
            <w:tcW w:w="1134" w:type="dxa"/>
            <w:vAlign w:val="center"/>
          </w:tcPr>
          <w:p w14:paraId="0D58C3FA" w14:textId="6DFF3B5A" w:rsidR="006955D1" w:rsidRPr="00EF29F2" w:rsidRDefault="006955D1" w:rsidP="006955D1">
            <w:pPr>
              <w:autoSpaceDE w:val="0"/>
              <w:autoSpaceDN w:val="0"/>
              <w:adjustRightInd w:val="0"/>
              <w:spacing w:after="0"/>
              <w:jc w:val="right"/>
              <w:rPr>
                <w:rFonts w:ascii="Arial" w:hAnsi="Arial" w:cs="Arial"/>
                <w:b/>
                <w:bCs/>
                <w:sz w:val="20"/>
                <w:szCs w:val="20"/>
              </w:rPr>
            </w:pPr>
            <w:r w:rsidRPr="00EF29F2">
              <w:rPr>
                <w:rFonts w:ascii="Arial" w:hAnsi="Arial" w:cs="Arial"/>
                <w:b/>
                <w:bCs/>
                <w:sz w:val="20"/>
                <w:szCs w:val="20"/>
              </w:rPr>
              <w:t>998</w:t>
            </w:r>
          </w:p>
        </w:tc>
        <w:tc>
          <w:tcPr>
            <w:tcW w:w="1134" w:type="dxa"/>
            <w:vAlign w:val="center"/>
          </w:tcPr>
          <w:p w14:paraId="2162F83B" w14:textId="7394D51E" w:rsidR="006955D1" w:rsidRPr="00EF29F2" w:rsidRDefault="006955D1" w:rsidP="006955D1">
            <w:pPr>
              <w:autoSpaceDE w:val="0"/>
              <w:autoSpaceDN w:val="0"/>
              <w:adjustRightInd w:val="0"/>
              <w:spacing w:after="0"/>
              <w:jc w:val="right"/>
              <w:rPr>
                <w:rFonts w:ascii="Arial" w:hAnsi="Arial" w:cs="Arial"/>
                <w:b/>
                <w:bCs/>
                <w:sz w:val="20"/>
                <w:szCs w:val="20"/>
              </w:rPr>
            </w:pPr>
            <w:r w:rsidRPr="00EF29F2">
              <w:rPr>
                <w:rFonts w:ascii="Arial" w:hAnsi="Arial" w:cs="Arial"/>
                <w:b/>
                <w:bCs/>
                <w:sz w:val="20"/>
                <w:szCs w:val="20"/>
              </w:rPr>
              <w:t>779</w:t>
            </w:r>
          </w:p>
        </w:tc>
        <w:tc>
          <w:tcPr>
            <w:tcW w:w="1134" w:type="dxa"/>
            <w:vAlign w:val="center"/>
          </w:tcPr>
          <w:p w14:paraId="35B0C1FB" w14:textId="08C315C7" w:rsidR="006955D1" w:rsidRPr="00EF29F2" w:rsidRDefault="00A218DF" w:rsidP="006955D1">
            <w:pPr>
              <w:autoSpaceDE w:val="0"/>
              <w:autoSpaceDN w:val="0"/>
              <w:adjustRightInd w:val="0"/>
              <w:spacing w:after="0"/>
              <w:jc w:val="right"/>
              <w:rPr>
                <w:rFonts w:ascii="Arial" w:hAnsi="Arial" w:cs="Arial"/>
                <w:b/>
                <w:bCs/>
                <w:sz w:val="20"/>
                <w:szCs w:val="20"/>
              </w:rPr>
            </w:pPr>
            <w:r w:rsidRPr="00EF29F2">
              <w:rPr>
                <w:rFonts w:ascii="Arial" w:hAnsi="Arial" w:cs="Arial"/>
                <w:b/>
                <w:bCs/>
                <w:sz w:val="20"/>
                <w:szCs w:val="20"/>
              </w:rPr>
              <w:t>1.184</w:t>
            </w:r>
          </w:p>
        </w:tc>
      </w:tr>
    </w:tbl>
    <w:p w14:paraId="781A6B57" w14:textId="77777777" w:rsidR="002525A0" w:rsidRPr="00CA4568" w:rsidRDefault="002525A0" w:rsidP="002525A0">
      <w:pPr>
        <w:pStyle w:val="Default"/>
        <w:spacing w:line="276" w:lineRule="auto"/>
        <w:rPr>
          <w:rFonts w:ascii="Arial" w:hAnsi="Arial" w:cs="Arial"/>
          <w:color w:val="auto"/>
          <w:sz w:val="20"/>
          <w:szCs w:val="20"/>
        </w:rPr>
      </w:pPr>
    </w:p>
    <w:p w14:paraId="25B943AB" w14:textId="303625D2" w:rsidR="002525A0" w:rsidRPr="00EF29F2" w:rsidRDefault="002525A0" w:rsidP="002525A0">
      <w:pPr>
        <w:pStyle w:val="Default"/>
        <w:spacing w:line="276" w:lineRule="auto"/>
        <w:jc w:val="both"/>
        <w:rPr>
          <w:rFonts w:ascii="Arial" w:hAnsi="Arial" w:cs="Arial"/>
          <w:color w:val="auto"/>
          <w:sz w:val="20"/>
          <w:szCs w:val="20"/>
        </w:rPr>
      </w:pPr>
      <w:r w:rsidRPr="00CA4568">
        <w:rPr>
          <w:rFonts w:ascii="Arial" w:hAnsi="Arial" w:cs="Arial"/>
          <w:b/>
          <w:bCs/>
          <w:color w:val="auto"/>
          <w:sz w:val="20"/>
          <w:szCs w:val="20"/>
        </w:rPr>
        <w:lastRenderedPageBreak/>
        <w:t xml:space="preserve">IRSSV </w:t>
      </w:r>
      <w:r w:rsidRPr="00EF29F2">
        <w:rPr>
          <w:rFonts w:ascii="Arial" w:hAnsi="Arial" w:cs="Arial"/>
          <w:color w:val="auto"/>
          <w:sz w:val="20"/>
          <w:szCs w:val="20"/>
        </w:rPr>
        <w:t>poroča, da</w:t>
      </w:r>
      <w:r w:rsidRPr="00EF29F2">
        <w:rPr>
          <w:rFonts w:ascii="Arial" w:hAnsi="Arial" w:cs="Arial"/>
          <w:b/>
          <w:bCs/>
          <w:color w:val="auto"/>
          <w:sz w:val="20"/>
          <w:szCs w:val="20"/>
        </w:rPr>
        <w:t xml:space="preserve"> </w:t>
      </w:r>
      <w:r w:rsidRPr="00EF29F2">
        <w:rPr>
          <w:rFonts w:ascii="Arial" w:hAnsi="Arial" w:cs="Arial"/>
          <w:color w:val="auto"/>
          <w:sz w:val="20"/>
          <w:szCs w:val="20"/>
        </w:rPr>
        <w:t>že trinajst let sistematično spremlja izvajanje pomoči na domu</w:t>
      </w:r>
      <w:r w:rsidR="004D063F" w:rsidRPr="00CA4568">
        <w:rPr>
          <w:rFonts w:ascii="Arial" w:hAnsi="Arial" w:cs="Arial"/>
          <w:color w:val="auto"/>
          <w:sz w:val="20"/>
          <w:szCs w:val="20"/>
        </w:rPr>
        <w:t xml:space="preserve"> </w:t>
      </w:r>
      <w:r w:rsidRPr="00CA4568">
        <w:rPr>
          <w:rFonts w:ascii="Arial" w:hAnsi="Arial" w:cs="Arial"/>
          <w:color w:val="auto"/>
          <w:sz w:val="20"/>
          <w:szCs w:val="20"/>
        </w:rPr>
        <w:t xml:space="preserve">v vseh slovenskih občinah. Gre za temeljno socialnovarstveno storitev, ki je organizirana v okviru formalne oskrbe v skupnosti in katere razvoj država </w:t>
      </w:r>
      <w:r w:rsidRPr="00EF29F2">
        <w:rPr>
          <w:rFonts w:ascii="Arial" w:hAnsi="Arial" w:cs="Arial"/>
          <w:color w:val="auto"/>
          <w:sz w:val="20"/>
          <w:szCs w:val="20"/>
        </w:rPr>
        <w:t>spodbuja v okviru strateških dokumentov s področja socialnega varstva. Večina uporabnikov pomoči na domu je do storitve upravičena zaradi starosti ali pojavov, ki spremljajo starost – v letu 2020 je delež teh uporabnikov višji kot v preteklih petih letih; tem sledijo kronično bolne osebe in osebe z dolgotrajnimi okvarami zdravja, ki nimajo priznanega statusa invalida, so pa po oceni pristojnega centra za socialno delo brez občasne pomoči druge osebe nesposobne za samostojno življenje – delež se je v preteklih letih višal, v letih 2019 in 2020 pa se je delež teh uporabnikov ponovno znižal. Še nekoliko manj je oseb s statusom invalida po ZDVDTP, ki po oceni pristojne komisije ne zmorejo samostojnega življenja, in invalidov s pravico do tuje pomoči in nege za opravljanje večine življenjskih funkcij, vendar pa se delež teh uporabnikov tudi niža. Najmanj je hudo bolnih otrok ali otrok s težko motnjo v telesnem ali težko in najtežjo motnjo v duševnem razvoju, ki niso vključeni v organizirane oblike varstva</w:t>
      </w:r>
      <w:r w:rsidR="00DE7C60" w:rsidRPr="00EF29F2">
        <w:rPr>
          <w:rFonts w:ascii="Arial" w:hAnsi="Arial" w:cs="Arial"/>
          <w:color w:val="auto"/>
          <w:sz w:val="20"/>
          <w:szCs w:val="20"/>
        </w:rPr>
        <w:t>,</w:t>
      </w:r>
      <w:r w:rsidRPr="00EF29F2">
        <w:rPr>
          <w:rFonts w:ascii="Arial" w:hAnsi="Arial" w:cs="Arial"/>
          <w:color w:val="auto"/>
          <w:sz w:val="20"/>
          <w:szCs w:val="20"/>
        </w:rPr>
        <w:t xml:space="preserve"> (</w:t>
      </w:r>
      <w:r w:rsidRPr="00EF29F2">
        <w:rPr>
          <w:rFonts w:ascii="Arial" w:hAnsi="Arial" w:cs="Arial"/>
          <w:b/>
          <w:bCs/>
          <w:color w:val="auto"/>
          <w:sz w:val="20"/>
          <w:szCs w:val="20"/>
        </w:rPr>
        <w:t>IRSSV</w:t>
      </w:r>
      <w:r w:rsidRPr="00EF29F2">
        <w:rPr>
          <w:rFonts w:ascii="Arial" w:hAnsi="Arial" w:cs="Arial"/>
          <w:color w:val="auto"/>
          <w:sz w:val="20"/>
          <w:szCs w:val="20"/>
        </w:rPr>
        <w:t xml:space="preserve">, ukrep 2.3 in 2.4). </w:t>
      </w:r>
    </w:p>
    <w:p w14:paraId="5FCAD372" w14:textId="61B6FB97" w:rsidR="002525A0" w:rsidRPr="00CA4568" w:rsidRDefault="002525A0" w:rsidP="00E93AC6">
      <w:pPr>
        <w:spacing w:after="0"/>
        <w:jc w:val="both"/>
        <w:rPr>
          <w:rStyle w:val="Poudarek"/>
          <w:rFonts w:cs="Arial"/>
          <w:b w:val="0"/>
          <w:bCs/>
          <w:color w:val="000000" w:themeColor="text1"/>
          <w:szCs w:val="20"/>
        </w:rPr>
      </w:pPr>
    </w:p>
    <w:p w14:paraId="43DEADF7" w14:textId="29AEEA49" w:rsidR="004D063F" w:rsidRPr="00EF29F2" w:rsidRDefault="004D063F" w:rsidP="004D063F">
      <w:pPr>
        <w:pStyle w:val="Napis"/>
        <w:rPr>
          <w:rStyle w:val="Poudarek"/>
          <w:b w:val="0"/>
          <w:bCs w:val="0"/>
          <w:color w:val="000000" w:themeColor="text1"/>
        </w:rPr>
      </w:pPr>
      <w:bookmarkStart w:id="33" w:name="_Toc101750522"/>
      <w:r w:rsidRPr="00CA4568">
        <w:t xml:space="preserve">Preglednica </w:t>
      </w:r>
      <w:r w:rsidR="007F78FB" w:rsidRPr="00CA4568">
        <w:fldChar w:fldCharType="begin"/>
      </w:r>
      <w:r w:rsidR="007F78FB" w:rsidRPr="00EF29F2">
        <w:instrText xml:space="preserve"> SEQ Preglednica \* ARABIC </w:instrText>
      </w:r>
      <w:r w:rsidR="007F78FB" w:rsidRPr="00CA4568">
        <w:fldChar w:fldCharType="separate"/>
      </w:r>
      <w:r w:rsidR="00926A2F" w:rsidRPr="00CA4568">
        <w:rPr>
          <w:noProof/>
        </w:rPr>
        <w:t>3</w:t>
      </w:r>
      <w:r w:rsidR="007F78FB" w:rsidRPr="00CA4568">
        <w:rPr>
          <w:noProof/>
        </w:rPr>
        <w:fldChar w:fldCharType="end"/>
      </w:r>
      <w:r w:rsidRPr="00CA4568">
        <w:t>: Podatki o uporabnikih pomoči na domu (201</w:t>
      </w:r>
      <w:r w:rsidRPr="00EF29F2">
        <w:t>6–2020):</w:t>
      </w:r>
      <w:bookmarkEnd w:id="33"/>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076"/>
        <w:gridCol w:w="1076"/>
        <w:gridCol w:w="1077"/>
        <w:gridCol w:w="1077"/>
        <w:gridCol w:w="1077"/>
      </w:tblGrid>
      <w:tr w:rsidR="004D063F" w:rsidRPr="00EF29F2" w14:paraId="2BA75D01" w14:textId="11EF438D" w:rsidTr="004D063F">
        <w:trPr>
          <w:trHeight w:val="94"/>
          <w:tblHeader/>
          <w:jc w:val="center"/>
        </w:trPr>
        <w:tc>
          <w:tcPr>
            <w:tcW w:w="3823" w:type="dxa"/>
            <w:shd w:val="clear" w:color="auto" w:fill="D0CECE" w:themeFill="background2" w:themeFillShade="E6"/>
          </w:tcPr>
          <w:p w14:paraId="282BA772" w14:textId="77777777" w:rsidR="004D063F" w:rsidRPr="00EF29F2" w:rsidRDefault="004D063F" w:rsidP="0049118D">
            <w:pPr>
              <w:autoSpaceDE w:val="0"/>
              <w:autoSpaceDN w:val="0"/>
              <w:adjustRightInd w:val="0"/>
              <w:spacing w:after="0"/>
              <w:jc w:val="center"/>
              <w:rPr>
                <w:rFonts w:ascii="Arial" w:hAnsi="Arial" w:cs="Arial"/>
                <w:b/>
                <w:sz w:val="20"/>
                <w:szCs w:val="20"/>
              </w:rPr>
            </w:pPr>
            <w:r w:rsidRPr="00EF29F2">
              <w:rPr>
                <w:rFonts w:ascii="Arial" w:hAnsi="Arial" w:cs="Arial"/>
                <w:b/>
                <w:sz w:val="20"/>
                <w:szCs w:val="20"/>
              </w:rPr>
              <w:t>Število uporabnikov…</w:t>
            </w:r>
          </w:p>
        </w:tc>
        <w:tc>
          <w:tcPr>
            <w:tcW w:w="1076" w:type="dxa"/>
            <w:shd w:val="clear" w:color="auto" w:fill="D0CECE" w:themeFill="background2" w:themeFillShade="E6"/>
          </w:tcPr>
          <w:p w14:paraId="40E824FB" w14:textId="77777777" w:rsidR="004D063F" w:rsidRPr="00EF29F2" w:rsidRDefault="004D063F" w:rsidP="0049118D">
            <w:pPr>
              <w:autoSpaceDE w:val="0"/>
              <w:autoSpaceDN w:val="0"/>
              <w:adjustRightInd w:val="0"/>
              <w:spacing w:after="0"/>
              <w:jc w:val="center"/>
              <w:rPr>
                <w:rFonts w:ascii="Arial" w:hAnsi="Arial" w:cs="Arial"/>
                <w:sz w:val="20"/>
                <w:szCs w:val="20"/>
              </w:rPr>
            </w:pPr>
            <w:r w:rsidRPr="00EF29F2">
              <w:rPr>
                <w:rFonts w:ascii="Arial" w:hAnsi="Arial" w:cs="Arial"/>
                <w:b/>
                <w:bCs/>
                <w:sz w:val="20"/>
                <w:szCs w:val="20"/>
              </w:rPr>
              <w:t>2016</w:t>
            </w:r>
          </w:p>
        </w:tc>
        <w:tc>
          <w:tcPr>
            <w:tcW w:w="1076" w:type="dxa"/>
            <w:shd w:val="clear" w:color="auto" w:fill="D0CECE" w:themeFill="background2" w:themeFillShade="E6"/>
          </w:tcPr>
          <w:p w14:paraId="24DF7D17" w14:textId="77777777" w:rsidR="004D063F" w:rsidRPr="00EF29F2" w:rsidRDefault="004D063F" w:rsidP="0049118D">
            <w:pPr>
              <w:autoSpaceDE w:val="0"/>
              <w:autoSpaceDN w:val="0"/>
              <w:adjustRightInd w:val="0"/>
              <w:spacing w:after="0"/>
              <w:jc w:val="center"/>
              <w:rPr>
                <w:rFonts w:ascii="Arial" w:hAnsi="Arial" w:cs="Arial"/>
                <w:b/>
                <w:sz w:val="20"/>
                <w:szCs w:val="20"/>
              </w:rPr>
            </w:pPr>
            <w:r w:rsidRPr="00EF29F2">
              <w:rPr>
                <w:rFonts w:ascii="Arial" w:hAnsi="Arial" w:cs="Arial"/>
                <w:b/>
                <w:sz w:val="20"/>
                <w:szCs w:val="20"/>
              </w:rPr>
              <w:t>2017</w:t>
            </w:r>
          </w:p>
        </w:tc>
        <w:tc>
          <w:tcPr>
            <w:tcW w:w="1077" w:type="dxa"/>
            <w:shd w:val="clear" w:color="auto" w:fill="D0CECE" w:themeFill="background2" w:themeFillShade="E6"/>
          </w:tcPr>
          <w:p w14:paraId="2CCE8EE8" w14:textId="77777777" w:rsidR="004D063F" w:rsidRPr="00EF29F2" w:rsidRDefault="004D063F" w:rsidP="0049118D">
            <w:pPr>
              <w:autoSpaceDE w:val="0"/>
              <w:autoSpaceDN w:val="0"/>
              <w:adjustRightInd w:val="0"/>
              <w:spacing w:after="0"/>
              <w:jc w:val="center"/>
              <w:rPr>
                <w:rFonts w:ascii="Arial" w:hAnsi="Arial" w:cs="Arial"/>
                <w:b/>
                <w:sz w:val="20"/>
                <w:szCs w:val="20"/>
              </w:rPr>
            </w:pPr>
            <w:r w:rsidRPr="00EF29F2">
              <w:rPr>
                <w:rFonts w:ascii="Arial" w:hAnsi="Arial" w:cs="Arial"/>
                <w:b/>
                <w:sz w:val="20"/>
                <w:szCs w:val="20"/>
              </w:rPr>
              <w:t>2018</w:t>
            </w:r>
          </w:p>
        </w:tc>
        <w:tc>
          <w:tcPr>
            <w:tcW w:w="1077" w:type="dxa"/>
            <w:shd w:val="clear" w:color="auto" w:fill="D0CECE" w:themeFill="background2" w:themeFillShade="E6"/>
          </w:tcPr>
          <w:p w14:paraId="0B4D32ED" w14:textId="77777777" w:rsidR="004D063F" w:rsidRPr="00EF29F2" w:rsidRDefault="004D063F" w:rsidP="0049118D">
            <w:pPr>
              <w:autoSpaceDE w:val="0"/>
              <w:autoSpaceDN w:val="0"/>
              <w:adjustRightInd w:val="0"/>
              <w:spacing w:after="0"/>
              <w:jc w:val="center"/>
              <w:rPr>
                <w:rFonts w:ascii="Arial" w:hAnsi="Arial" w:cs="Arial"/>
                <w:b/>
                <w:sz w:val="20"/>
                <w:szCs w:val="20"/>
              </w:rPr>
            </w:pPr>
            <w:r w:rsidRPr="00EF29F2">
              <w:rPr>
                <w:rFonts w:ascii="Arial" w:hAnsi="Arial" w:cs="Arial"/>
                <w:b/>
                <w:sz w:val="20"/>
                <w:szCs w:val="20"/>
              </w:rPr>
              <w:t>2019</w:t>
            </w:r>
          </w:p>
        </w:tc>
        <w:tc>
          <w:tcPr>
            <w:tcW w:w="1077" w:type="dxa"/>
            <w:shd w:val="clear" w:color="auto" w:fill="D0CECE" w:themeFill="background2" w:themeFillShade="E6"/>
          </w:tcPr>
          <w:p w14:paraId="22FF4480" w14:textId="797A6578" w:rsidR="004D063F" w:rsidRPr="00EF29F2" w:rsidRDefault="004D063F" w:rsidP="0049118D">
            <w:pPr>
              <w:autoSpaceDE w:val="0"/>
              <w:autoSpaceDN w:val="0"/>
              <w:adjustRightInd w:val="0"/>
              <w:spacing w:after="0"/>
              <w:jc w:val="center"/>
              <w:rPr>
                <w:rFonts w:ascii="Arial" w:hAnsi="Arial" w:cs="Arial"/>
                <w:b/>
                <w:sz w:val="20"/>
                <w:szCs w:val="20"/>
              </w:rPr>
            </w:pPr>
            <w:r w:rsidRPr="00EF29F2">
              <w:rPr>
                <w:rFonts w:ascii="Arial" w:hAnsi="Arial" w:cs="Arial"/>
                <w:b/>
                <w:sz w:val="20"/>
                <w:szCs w:val="20"/>
              </w:rPr>
              <w:t>2020</w:t>
            </w:r>
          </w:p>
        </w:tc>
      </w:tr>
      <w:tr w:rsidR="004D063F" w:rsidRPr="00EF29F2" w14:paraId="64182AEF" w14:textId="35F3B8E5" w:rsidTr="00DE7C60">
        <w:trPr>
          <w:trHeight w:val="94"/>
          <w:jc w:val="center"/>
        </w:trPr>
        <w:tc>
          <w:tcPr>
            <w:tcW w:w="3823" w:type="dxa"/>
          </w:tcPr>
          <w:p w14:paraId="4EA7BDF6" w14:textId="77777777" w:rsidR="004D063F" w:rsidRPr="00EF29F2" w:rsidRDefault="004D063F" w:rsidP="0049118D">
            <w:pPr>
              <w:autoSpaceDE w:val="0"/>
              <w:autoSpaceDN w:val="0"/>
              <w:adjustRightInd w:val="0"/>
              <w:spacing w:after="0"/>
              <w:jc w:val="both"/>
              <w:rPr>
                <w:rFonts w:ascii="Arial" w:hAnsi="Arial" w:cs="Arial"/>
                <w:sz w:val="20"/>
                <w:szCs w:val="20"/>
              </w:rPr>
            </w:pPr>
            <w:r w:rsidRPr="00EF29F2">
              <w:rPr>
                <w:rFonts w:ascii="Arial" w:hAnsi="Arial" w:cs="Arial"/>
                <w:sz w:val="20"/>
                <w:szCs w:val="20"/>
              </w:rPr>
              <w:t>…zaradi starosti ali pojavov, ki spremljajo starost</w:t>
            </w:r>
          </w:p>
        </w:tc>
        <w:tc>
          <w:tcPr>
            <w:tcW w:w="1076" w:type="dxa"/>
            <w:vAlign w:val="center"/>
          </w:tcPr>
          <w:p w14:paraId="7BA6DF19"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87,7 % oz.6.466</w:t>
            </w:r>
          </w:p>
        </w:tc>
        <w:tc>
          <w:tcPr>
            <w:tcW w:w="1076" w:type="dxa"/>
            <w:vAlign w:val="center"/>
          </w:tcPr>
          <w:p w14:paraId="4BC9CB33"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87,8 % oz.6.785</w:t>
            </w:r>
          </w:p>
        </w:tc>
        <w:tc>
          <w:tcPr>
            <w:tcW w:w="1077" w:type="dxa"/>
            <w:vAlign w:val="center"/>
          </w:tcPr>
          <w:p w14:paraId="17854CF4"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87,8 % oz. 6.820</w:t>
            </w:r>
          </w:p>
        </w:tc>
        <w:tc>
          <w:tcPr>
            <w:tcW w:w="1077" w:type="dxa"/>
            <w:shd w:val="clear" w:color="auto" w:fill="auto"/>
            <w:vAlign w:val="center"/>
          </w:tcPr>
          <w:p w14:paraId="6FE5F5EB"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90,0 % oz. 7.505</w:t>
            </w:r>
          </w:p>
        </w:tc>
        <w:tc>
          <w:tcPr>
            <w:tcW w:w="1077" w:type="dxa"/>
            <w:vAlign w:val="center"/>
          </w:tcPr>
          <w:p w14:paraId="6208ED39" w14:textId="53F48ED4"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91,0 % oz. 7.419</w:t>
            </w:r>
          </w:p>
        </w:tc>
      </w:tr>
      <w:tr w:rsidR="004D063F" w:rsidRPr="00EF29F2" w14:paraId="7F1E4ED0" w14:textId="0B81A137" w:rsidTr="00DE7C60">
        <w:trPr>
          <w:trHeight w:val="94"/>
          <w:jc w:val="center"/>
        </w:trPr>
        <w:tc>
          <w:tcPr>
            <w:tcW w:w="3823" w:type="dxa"/>
          </w:tcPr>
          <w:p w14:paraId="0E3408B1" w14:textId="77777777" w:rsidR="004D063F" w:rsidRPr="00EF29F2" w:rsidRDefault="004D063F" w:rsidP="0049118D">
            <w:pPr>
              <w:autoSpaceDE w:val="0"/>
              <w:autoSpaceDN w:val="0"/>
              <w:adjustRightInd w:val="0"/>
              <w:spacing w:after="0"/>
              <w:jc w:val="both"/>
              <w:rPr>
                <w:rFonts w:ascii="Arial" w:hAnsi="Arial" w:cs="Arial"/>
                <w:sz w:val="20"/>
                <w:szCs w:val="20"/>
              </w:rPr>
            </w:pPr>
            <w:r w:rsidRPr="00EF29F2">
              <w:rPr>
                <w:rFonts w:ascii="Arial" w:hAnsi="Arial" w:cs="Arial"/>
                <w:sz w:val="20"/>
                <w:szCs w:val="20"/>
              </w:rPr>
              <w:t>…ki so kronično bolne osebe in osebe z dolgotrajnimi okvarami zdravja, ki nimajo priznanega statusa invalida, so pa po oceni pristojnega centra za socialno delo brez občasne pomoči druge osebe nesposobne za samostojno življenje</w:t>
            </w:r>
          </w:p>
        </w:tc>
        <w:tc>
          <w:tcPr>
            <w:tcW w:w="1076" w:type="dxa"/>
            <w:vAlign w:val="center"/>
          </w:tcPr>
          <w:p w14:paraId="52079375"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6,2 % oz. 454</w:t>
            </w:r>
          </w:p>
        </w:tc>
        <w:tc>
          <w:tcPr>
            <w:tcW w:w="1076" w:type="dxa"/>
            <w:vAlign w:val="center"/>
          </w:tcPr>
          <w:p w14:paraId="07B0D6D5"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6,5 % oz. 505</w:t>
            </w:r>
          </w:p>
        </w:tc>
        <w:tc>
          <w:tcPr>
            <w:tcW w:w="1077" w:type="dxa"/>
            <w:vAlign w:val="center"/>
          </w:tcPr>
          <w:p w14:paraId="262E6F5D"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6,5 % oz. 508</w:t>
            </w:r>
          </w:p>
        </w:tc>
        <w:tc>
          <w:tcPr>
            <w:tcW w:w="1077" w:type="dxa"/>
            <w:shd w:val="clear" w:color="auto" w:fill="auto"/>
            <w:vAlign w:val="center"/>
          </w:tcPr>
          <w:p w14:paraId="5E730F49"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5,5 % oz. 457</w:t>
            </w:r>
          </w:p>
        </w:tc>
        <w:tc>
          <w:tcPr>
            <w:tcW w:w="1077" w:type="dxa"/>
            <w:vAlign w:val="center"/>
          </w:tcPr>
          <w:p w14:paraId="071277FA" w14:textId="5F624FD5"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5,2 % oz. 426</w:t>
            </w:r>
          </w:p>
        </w:tc>
      </w:tr>
      <w:tr w:rsidR="004D063F" w:rsidRPr="00EF29F2" w14:paraId="200556F3" w14:textId="6A915FC0" w:rsidTr="00DE7C60">
        <w:trPr>
          <w:trHeight w:val="94"/>
          <w:jc w:val="center"/>
        </w:trPr>
        <w:tc>
          <w:tcPr>
            <w:tcW w:w="3823" w:type="dxa"/>
          </w:tcPr>
          <w:p w14:paraId="48C285F6" w14:textId="77777777" w:rsidR="004D063F" w:rsidRPr="00EF29F2" w:rsidRDefault="004D063F" w:rsidP="0049118D">
            <w:pPr>
              <w:autoSpaceDE w:val="0"/>
              <w:autoSpaceDN w:val="0"/>
              <w:adjustRightInd w:val="0"/>
              <w:spacing w:after="0"/>
              <w:jc w:val="both"/>
              <w:rPr>
                <w:rFonts w:ascii="Arial" w:hAnsi="Arial" w:cs="Arial"/>
                <w:sz w:val="20"/>
                <w:szCs w:val="20"/>
              </w:rPr>
            </w:pPr>
            <w:r w:rsidRPr="00EF29F2">
              <w:rPr>
                <w:rFonts w:ascii="Arial" w:hAnsi="Arial" w:cs="Arial"/>
                <w:sz w:val="20"/>
                <w:szCs w:val="20"/>
              </w:rPr>
              <w:t>…s statusom invalida po ZDVDTP, ki po oceni pristojne komisije ne zmorejo samostojnega življenja</w:t>
            </w:r>
          </w:p>
        </w:tc>
        <w:tc>
          <w:tcPr>
            <w:tcW w:w="1076" w:type="dxa"/>
            <w:vAlign w:val="center"/>
          </w:tcPr>
          <w:p w14:paraId="55002D83"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3,1 % oz. 226</w:t>
            </w:r>
          </w:p>
        </w:tc>
        <w:tc>
          <w:tcPr>
            <w:tcW w:w="1076" w:type="dxa"/>
            <w:vAlign w:val="center"/>
          </w:tcPr>
          <w:p w14:paraId="02DED9AE"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3,0 % oz. 231 </w:t>
            </w:r>
          </w:p>
        </w:tc>
        <w:tc>
          <w:tcPr>
            <w:tcW w:w="1077" w:type="dxa"/>
            <w:vAlign w:val="center"/>
          </w:tcPr>
          <w:p w14:paraId="3A518895"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2,8 % oz. 221</w:t>
            </w:r>
          </w:p>
        </w:tc>
        <w:tc>
          <w:tcPr>
            <w:tcW w:w="1077" w:type="dxa"/>
            <w:shd w:val="clear" w:color="auto" w:fill="auto"/>
            <w:vAlign w:val="center"/>
          </w:tcPr>
          <w:p w14:paraId="64F18196"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2,6 % oz. 220</w:t>
            </w:r>
          </w:p>
        </w:tc>
        <w:tc>
          <w:tcPr>
            <w:tcW w:w="1077" w:type="dxa"/>
            <w:vAlign w:val="center"/>
          </w:tcPr>
          <w:p w14:paraId="66132FD9" w14:textId="24EC963C"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2,1 % oz. 174</w:t>
            </w:r>
          </w:p>
        </w:tc>
      </w:tr>
      <w:tr w:rsidR="004D063F" w:rsidRPr="00EF29F2" w14:paraId="0CD38BC8" w14:textId="091F95A4" w:rsidTr="00DE7C60">
        <w:trPr>
          <w:trHeight w:val="231"/>
          <w:jc w:val="center"/>
        </w:trPr>
        <w:tc>
          <w:tcPr>
            <w:tcW w:w="3823" w:type="dxa"/>
          </w:tcPr>
          <w:p w14:paraId="07E55AA2" w14:textId="77777777" w:rsidR="004D063F" w:rsidRPr="00EF29F2" w:rsidRDefault="004D063F" w:rsidP="0049118D">
            <w:pPr>
              <w:autoSpaceDE w:val="0"/>
              <w:autoSpaceDN w:val="0"/>
              <w:adjustRightInd w:val="0"/>
              <w:spacing w:after="0"/>
              <w:jc w:val="both"/>
              <w:rPr>
                <w:rFonts w:ascii="Arial" w:hAnsi="Arial" w:cs="Arial"/>
                <w:sz w:val="20"/>
                <w:szCs w:val="20"/>
              </w:rPr>
            </w:pPr>
            <w:r w:rsidRPr="00EF29F2">
              <w:rPr>
                <w:rFonts w:ascii="Arial" w:hAnsi="Arial" w:cs="Arial"/>
                <w:sz w:val="20"/>
                <w:szCs w:val="20"/>
              </w:rPr>
              <w:t>… invalidov s pravico do tuje pomoči in nege za opravljanje večine življenjskih funkcij</w:t>
            </w:r>
          </w:p>
        </w:tc>
        <w:tc>
          <w:tcPr>
            <w:tcW w:w="1076" w:type="dxa"/>
            <w:vAlign w:val="center"/>
          </w:tcPr>
          <w:p w14:paraId="2185E00D"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3,0 % oz. 222</w:t>
            </w:r>
          </w:p>
        </w:tc>
        <w:tc>
          <w:tcPr>
            <w:tcW w:w="1076" w:type="dxa"/>
            <w:vAlign w:val="center"/>
          </w:tcPr>
          <w:p w14:paraId="27F11B54"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 xml:space="preserve">2,6 % oz. 203 </w:t>
            </w:r>
          </w:p>
        </w:tc>
        <w:tc>
          <w:tcPr>
            <w:tcW w:w="1077" w:type="dxa"/>
            <w:vAlign w:val="center"/>
          </w:tcPr>
          <w:p w14:paraId="67B23FBA"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2,7 % oz. 210</w:t>
            </w:r>
          </w:p>
        </w:tc>
        <w:tc>
          <w:tcPr>
            <w:tcW w:w="1077" w:type="dxa"/>
            <w:shd w:val="clear" w:color="auto" w:fill="auto"/>
            <w:vAlign w:val="center"/>
          </w:tcPr>
          <w:p w14:paraId="3C43B716"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1,8 % oz. 150</w:t>
            </w:r>
          </w:p>
        </w:tc>
        <w:tc>
          <w:tcPr>
            <w:tcW w:w="1077" w:type="dxa"/>
            <w:vAlign w:val="center"/>
          </w:tcPr>
          <w:p w14:paraId="1BBC6715" w14:textId="5E9CA4E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1,6 % oz. 131</w:t>
            </w:r>
          </w:p>
        </w:tc>
      </w:tr>
      <w:tr w:rsidR="004D063F" w:rsidRPr="00EF29F2" w14:paraId="593C2A5B" w14:textId="25CB5471" w:rsidTr="00DE7C60">
        <w:trPr>
          <w:trHeight w:val="231"/>
          <w:jc w:val="center"/>
        </w:trPr>
        <w:tc>
          <w:tcPr>
            <w:tcW w:w="3823" w:type="dxa"/>
          </w:tcPr>
          <w:p w14:paraId="2AA62165" w14:textId="77777777" w:rsidR="004D063F" w:rsidRPr="00EF29F2" w:rsidRDefault="004D063F" w:rsidP="0049118D">
            <w:pPr>
              <w:autoSpaceDE w:val="0"/>
              <w:autoSpaceDN w:val="0"/>
              <w:adjustRightInd w:val="0"/>
              <w:spacing w:after="0"/>
              <w:jc w:val="both"/>
              <w:rPr>
                <w:rFonts w:ascii="Arial" w:hAnsi="Arial" w:cs="Arial"/>
                <w:sz w:val="20"/>
                <w:szCs w:val="20"/>
              </w:rPr>
            </w:pPr>
            <w:r w:rsidRPr="00EF29F2">
              <w:rPr>
                <w:rFonts w:ascii="Arial" w:hAnsi="Arial" w:cs="Arial"/>
                <w:sz w:val="20"/>
                <w:szCs w:val="20"/>
              </w:rPr>
              <w:t>…hudo bolnih otrok ali otrok s težko motnjo v telesnem ali težko in najtežjo motnjo v duševnem razvoju, ki niso vključeni v organizirane oblike varstva</w:t>
            </w:r>
          </w:p>
        </w:tc>
        <w:tc>
          <w:tcPr>
            <w:tcW w:w="1076" w:type="dxa"/>
            <w:vAlign w:val="center"/>
          </w:tcPr>
          <w:p w14:paraId="58C0BEC8"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0,1 % oz. 6</w:t>
            </w:r>
          </w:p>
        </w:tc>
        <w:tc>
          <w:tcPr>
            <w:tcW w:w="1076" w:type="dxa"/>
            <w:vAlign w:val="center"/>
          </w:tcPr>
          <w:p w14:paraId="7563E8E7"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0,1 % oz. 7</w:t>
            </w:r>
          </w:p>
        </w:tc>
        <w:tc>
          <w:tcPr>
            <w:tcW w:w="1077" w:type="dxa"/>
            <w:vAlign w:val="center"/>
          </w:tcPr>
          <w:p w14:paraId="14EAD57D"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0,1 % oz. 8</w:t>
            </w:r>
          </w:p>
        </w:tc>
        <w:tc>
          <w:tcPr>
            <w:tcW w:w="1077" w:type="dxa"/>
            <w:shd w:val="clear" w:color="auto" w:fill="auto"/>
            <w:vAlign w:val="center"/>
          </w:tcPr>
          <w:p w14:paraId="100CE1B9" w14:textId="77777777" w:rsidR="004D063F" w:rsidRPr="00EF29F2" w:rsidRDefault="004D063F"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0,1 % oz. 6</w:t>
            </w:r>
          </w:p>
        </w:tc>
        <w:tc>
          <w:tcPr>
            <w:tcW w:w="1077" w:type="dxa"/>
            <w:vAlign w:val="center"/>
          </w:tcPr>
          <w:p w14:paraId="0473354B" w14:textId="3D55AA44" w:rsidR="004D063F" w:rsidRPr="00EF29F2" w:rsidRDefault="00DE7C60" w:rsidP="0049118D">
            <w:pPr>
              <w:autoSpaceDE w:val="0"/>
              <w:autoSpaceDN w:val="0"/>
              <w:adjustRightInd w:val="0"/>
              <w:spacing w:after="0"/>
              <w:jc w:val="right"/>
              <w:rPr>
                <w:rFonts w:ascii="Arial" w:hAnsi="Arial" w:cs="Arial"/>
                <w:sz w:val="20"/>
                <w:szCs w:val="20"/>
              </w:rPr>
            </w:pPr>
            <w:r w:rsidRPr="00EF29F2">
              <w:rPr>
                <w:rFonts w:ascii="Arial" w:hAnsi="Arial" w:cs="Arial"/>
                <w:sz w:val="20"/>
                <w:szCs w:val="20"/>
              </w:rPr>
              <w:t>0,1 % oz. 5</w:t>
            </w:r>
          </w:p>
        </w:tc>
      </w:tr>
      <w:tr w:rsidR="004D063F" w:rsidRPr="00EF29F2" w14:paraId="4C0B5CCF" w14:textId="52D0213D" w:rsidTr="00DE7C60">
        <w:trPr>
          <w:trHeight w:val="94"/>
          <w:jc w:val="center"/>
        </w:trPr>
        <w:tc>
          <w:tcPr>
            <w:tcW w:w="3823" w:type="dxa"/>
          </w:tcPr>
          <w:p w14:paraId="7431CF14" w14:textId="77777777" w:rsidR="004D063F" w:rsidRPr="00EF29F2" w:rsidRDefault="004D063F" w:rsidP="0049118D">
            <w:pPr>
              <w:autoSpaceDE w:val="0"/>
              <w:autoSpaceDN w:val="0"/>
              <w:adjustRightInd w:val="0"/>
              <w:spacing w:after="0"/>
              <w:rPr>
                <w:rFonts w:ascii="Arial" w:hAnsi="Arial" w:cs="Arial"/>
                <w:b/>
                <w:sz w:val="20"/>
                <w:szCs w:val="20"/>
              </w:rPr>
            </w:pPr>
            <w:r w:rsidRPr="00EF29F2">
              <w:rPr>
                <w:rFonts w:ascii="Arial" w:hAnsi="Arial" w:cs="Arial"/>
                <w:b/>
                <w:sz w:val="20"/>
                <w:szCs w:val="20"/>
              </w:rPr>
              <w:t>Skupaj število uporabnikov</w:t>
            </w:r>
          </w:p>
        </w:tc>
        <w:tc>
          <w:tcPr>
            <w:tcW w:w="1076" w:type="dxa"/>
          </w:tcPr>
          <w:p w14:paraId="41D695FE" w14:textId="77777777" w:rsidR="004D063F" w:rsidRPr="00EF29F2" w:rsidRDefault="004D063F" w:rsidP="0049118D">
            <w:pPr>
              <w:autoSpaceDE w:val="0"/>
              <w:autoSpaceDN w:val="0"/>
              <w:adjustRightInd w:val="0"/>
              <w:spacing w:after="0"/>
              <w:jc w:val="right"/>
              <w:rPr>
                <w:rFonts w:ascii="Arial" w:hAnsi="Arial" w:cs="Arial"/>
                <w:bCs/>
                <w:sz w:val="20"/>
                <w:szCs w:val="20"/>
              </w:rPr>
            </w:pPr>
            <w:r w:rsidRPr="00EF29F2">
              <w:rPr>
                <w:rFonts w:ascii="Arial" w:hAnsi="Arial" w:cs="Arial"/>
                <w:bCs/>
                <w:sz w:val="20"/>
                <w:szCs w:val="20"/>
              </w:rPr>
              <w:t>7.374</w:t>
            </w:r>
          </w:p>
        </w:tc>
        <w:tc>
          <w:tcPr>
            <w:tcW w:w="1076" w:type="dxa"/>
          </w:tcPr>
          <w:p w14:paraId="604511A1" w14:textId="77777777" w:rsidR="004D063F" w:rsidRPr="00EF29F2" w:rsidRDefault="004D063F" w:rsidP="0049118D">
            <w:pPr>
              <w:autoSpaceDE w:val="0"/>
              <w:autoSpaceDN w:val="0"/>
              <w:adjustRightInd w:val="0"/>
              <w:spacing w:after="0"/>
              <w:jc w:val="right"/>
              <w:rPr>
                <w:rFonts w:ascii="Arial" w:hAnsi="Arial" w:cs="Arial"/>
                <w:b/>
                <w:sz w:val="20"/>
                <w:szCs w:val="20"/>
              </w:rPr>
            </w:pPr>
            <w:r w:rsidRPr="00EF29F2">
              <w:rPr>
                <w:rFonts w:ascii="Arial" w:hAnsi="Arial" w:cs="Arial"/>
                <w:b/>
                <w:sz w:val="20"/>
                <w:szCs w:val="20"/>
              </w:rPr>
              <w:t>7.731</w:t>
            </w:r>
          </w:p>
        </w:tc>
        <w:tc>
          <w:tcPr>
            <w:tcW w:w="1077" w:type="dxa"/>
          </w:tcPr>
          <w:p w14:paraId="54C23DF4" w14:textId="77777777" w:rsidR="004D063F" w:rsidRPr="00EF29F2" w:rsidRDefault="004D063F" w:rsidP="0049118D">
            <w:pPr>
              <w:autoSpaceDE w:val="0"/>
              <w:autoSpaceDN w:val="0"/>
              <w:adjustRightInd w:val="0"/>
              <w:spacing w:after="0"/>
              <w:jc w:val="right"/>
              <w:rPr>
                <w:rFonts w:ascii="Arial" w:hAnsi="Arial" w:cs="Arial"/>
                <w:b/>
                <w:sz w:val="20"/>
                <w:szCs w:val="20"/>
              </w:rPr>
            </w:pPr>
            <w:r w:rsidRPr="00EF29F2">
              <w:rPr>
                <w:rFonts w:ascii="Arial" w:hAnsi="Arial" w:cs="Arial"/>
                <w:b/>
                <w:sz w:val="20"/>
                <w:szCs w:val="20"/>
              </w:rPr>
              <w:t>7.783</w:t>
            </w:r>
          </w:p>
        </w:tc>
        <w:tc>
          <w:tcPr>
            <w:tcW w:w="1077" w:type="dxa"/>
            <w:shd w:val="clear" w:color="auto" w:fill="auto"/>
          </w:tcPr>
          <w:p w14:paraId="3ACFAC22" w14:textId="77777777" w:rsidR="004D063F" w:rsidRPr="00EF29F2" w:rsidRDefault="004D063F" w:rsidP="0049118D">
            <w:pPr>
              <w:autoSpaceDE w:val="0"/>
              <w:autoSpaceDN w:val="0"/>
              <w:adjustRightInd w:val="0"/>
              <w:spacing w:after="0"/>
              <w:jc w:val="right"/>
              <w:rPr>
                <w:rFonts w:ascii="Arial" w:hAnsi="Arial" w:cs="Arial"/>
                <w:b/>
                <w:sz w:val="20"/>
                <w:szCs w:val="20"/>
              </w:rPr>
            </w:pPr>
            <w:r w:rsidRPr="00EF29F2">
              <w:rPr>
                <w:rFonts w:ascii="Arial" w:hAnsi="Arial" w:cs="Arial"/>
                <w:b/>
                <w:sz w:val="20"/>
                <w:szCs w:val="20"/>
              </w:rPr>
              <w:t>8.339</w:t>
            </w:r>
          </w:p>
        </w:tc>
        <w:tc>
          <w:tcPr>
            <w:tcW w:w="1077" w:type="dxa"/>
            <w:vAlign w:val="center"/>
          </w:tcPr>
          <w:p w14:paraId="1597F455" w14:textId="2F3F2811" w:rsidR="004D063F" w:rsidRPr="00EF29F2" w:rsidRDefault="00DE7C60" w:rsidP="0049118D">
            <w:pPr>
              <w:autoSpaceDE w:val="0"/>
              <w:autoSpaceDN w:val="0"/>
              <w:adjustRightInd w:val="0"/>
              <w:spacing w:after="0"/>
              <w:jc w:val="right"/>
              <w:rPr>
                <w:rFonts w:ascii="Arial" w:hAnsi="Arial" w:cs="Arial"/>
                <w:b/>
                <w:sz w:val="20"/>
                <w:szCs w:val="20"/>
              </w:rPr>
            </w:pPr>
            <w:r w:rsidRPr="00EF29F2">
              <w:rPr>
                <w:rFonts w:ascii="Arial" w:hAnsi="Arial" w:cs="Arial"/>
                <w:b/>
                <w:sz w:val="20"/>
                <w:szCs w:val="20"/>
              </w:rPr>
              <w:t>8.207</w:t>
            </w:r>
          </w:p>
        </w:tc>
      </w:tr>
    </w:tbl>
    <w:p w14:paraId="1B8EB964" w14:textId="1018E4EF" w:rsidR="00DE7C60" w:rsidRPr="00EF29F2" w:rsidRDefault="00DE7C60" w:rsidP="00DE7C60">
      <w:pPr>
        <w:pStyle w:val="Default"/>
        <w:spacing w:line="276" w:lineRule="auto"/>
        <w:jc w:val="both"/>
        <w:rPr>
          <w:rFonts w:ascii="Arial" w:hAnsi="Arial" w:cs="Arial"/>
          <w:color w:val="auto"/>
          <w:sz w:val="20"/>
          <w:szCs w:val="20"/>
        </w:rPr>
      </w:pPr>
      <w:r w:rsidRPr="00CA4568">
        <w:rPr>
          <w:rFonts w:ascii="Arial" w:hAnsi="Arial" w:cs="Arial"/>
          <w:color w:val="auto"/>
          <w:sz w:val="20"/>
          <w:szCs w:val="20"/>
        </w:rPr>
        <w:t>(</w:t>
      </w:r>
      <w:r w:rsidRPr="00CA4568">
        <w:rPr>
          <w:rFonts w:ascii="Arial" w:hAnsi="Arial" w:cs="Arial"/>
          <w:b/>
          <w:bCs/>
          <w:color w:val="auto"/>
          <w:sz w:val="20"/>
          <w:szCs w:val="20"/>
        </w:rPr>
        <w:t>IRSSV</w:t>
      </w:r>
      <w:r w:rsidRPr="00EF29F2">
        <w:rPr>
          <w:rFonts w:ascii="Arial" w:hAnsi="Arial" w:cs="Arial"/>
          <w:color w:val="auto"/>
          <w:sz w:val="20"/>
          <w:szCs w:val="20"/>
        </w:rPr>
        <w:t xml:space="preserve">, ukrep 2.3 in 2.4). </w:t>
      </w:r>
    </w:p>
    <w:p w14:paraId="3812D642" w14:textId="0025476A" w:rsidR="00E93AC6" w:rsidRPr="00CA4568" w:rsidRDefault="00E93AC6" w:rsidP="00CF46D3">
      <w:pPr>
        <w:spacing w:after="0"/>
        <w:rPr>
          <w:rStyle w:val="Poudarek"/>
          <w:rFonts w:cs="Arial"/>
          <w:color w:val="000000" w:themeColor="text1"/>
          <w:szCs w:val="20"/>
        </w:rPr>
      </w:pPr>
    </w:p>
    <w:p w14:paraId="5322BFFD" w14:textId="1AB7018A" w:rsidR="003203DE" w:rsidRPr="00EF29F2" w:rsidRDefault="003203DE" w:rsidP="003203DE">
      <w:pPr>
        <w:spacing w:after="0"/>
        <w:jc w:val="both"/>
        <w:rPr>
          <w:rFonts w:ascii="Arial" w:hAnsi="Arial" w:cs="Arial"/>
          <w:sz w:val="20"/>
          <w:szCs w:val="20"/>
        </w:rPr>
      </w:pPr>
      <w:r w:rsidRPr="00EF29F2">
        <w:rPr>
          <w:rFonts w:ascii="Arial" w:hAnsi="Arial" w:cs="Arial"/>
          <w:b/>
          <w:bCs/>
          <w:sz w:val="20"/>
          <w:szCs w:val="20"/>
        </w:rPr>
        <w:t xml:space="preserve">IRSSV </w:t>
      </w:r>
      <w:r w:rsidRPr="00EF29F2">
        <w:rPr>
          <w:rFonts w:ascii="Arial" w:hAnsi="Arial" w:cs="Arial"/>
          <w:sz w:val="20"/>
          <w:szCs w:val="20"/>
        </w:rPr>
        <w:t xml:space="preserve">poroča, da se je v letu 2020 začel izvajati pilotni projekt "Razvoj in preizkušanje storitev socialnega vključevanja invalidov", ki bo potekal do sredine leta 2022. Namen </w:t>
      </w:r>
      <w:bookmarkStart w:id="34" w:name="_Hlk99791974"/>
      <w:r w:rsidRPr="00EF29F2">
        <w:rPr>
          <w:rFonts w:ascii="Arial" w:hAnsi="Arial" w:cs="Arial"/>
          <w:sz w:val="20"/>
          <w:szCs w:val="20"/>
        </w:rPr>
        <w:t xml:space="preserve">projekta je razvoj storitev socialnega vključevanja invalidov (v nadaljevanju: SVI), pilotno preizkušanje storitev SVI in oblikovanje trajnostnega podpornega okolja (mreže izvajalcev storitev) za opolnomočen vstop invalidov po </w:t>
      </w:r>
      <w:r w:rsidR="002E25E4" w:rsidRPr="00EF29F2">
        <w:rPr>
          <w:rFonts w:ascii="Arial" w:hAnsi="Arial" w:cs="Arial"/>
          <w:sz w:val="20"/>
          <w:szCs w:val="20"/>
        </w:rPr>
        <w:t>ZSVI</w:t>
      </w:r>
      <w:r w:rsidRPr="00EF29F2">
        <w:rPr>
          <w:rFonts w:ascii="Arial" w:hAnsi="Arial" w:cs="Arial"/>
          <w:sz w:val="20"/>
          <w:szCs w:val="20"/>
        </w:rPr>
        <w:t xml:space="preserve"> v družbo in ohranitev njihovega čim daljšega bivanja v domačem okolju.</w:t>
      </w:r>
      <w:bookmarkEnd w:id="34"/>
      <w:r w:rsidRPr="00EF29F2">
        <w:rPr>
          <w:rFonts w:ascii="Arial" w:hAnsi="Arial" w:cs="Arial"/>
          <w:sz w:val="20"/>
          <w:szCs w:val="20"/>
        </w:rPr>
        <w:t xml:space="preserve"> </w:t>
      </w:r>
      <w:r w:rsidR="002E25E4" w:rsidRPr="00EF29F2">
        <w:rPr>
          <w:rFonts w:ascii="Arial" w:hAnsi="Arial" w:cs="Arial"/>
          <w:sz w:val="20"/>
          <w:szCs w:val="20"/>
        </w:rPr>
        <w:t>ZSVI</w:t>
      </w:r>
      <w:r w:rsidRPr="00EF29F2">
        <w:rPr>
          <w:rFonts w:ascii="Arial" w:hAnsi="Arial" w:cs="Arial"/>
          <w:sz w:val="20"/>
          <w:szCs w:val="20"/>
        </w:rPr>
        <w:t xml:space="preserve"> je sicer stopil v veljavo z letom 2019, del, ki se nanaša na storitve socialnega vključevanja, pa se bo začel uporabljati šele julija 2022, zato se njihova vsebina in pogoji izvajanja v okviru pilotnega projekta šele razvijajo.</w:t>
      </w:r>
    </w:p>
    <w:p w14:paraId="740E02F6" w14:textId="77777777" w:rsidR="003203DE" w:rsidRPr="00EF29F2" w:rsidRDefault="003203DE" w:rsidP="003203DE">
      <w:pPr>
        <w:spacing w:after="0"/>
        <w:jc w:val="both"/>
        <w:rPr>
          <w:rFonts w:ascii="Arial" w:hAnsi="Arial" w:cs="Arial"/>
          <w:sz w:val="20"/>
          <w:szCs w:val="20"/>
        </w:rPr>
      </w:pPr>
      <w:r w:rsidRPr="00EF29F2">
        <w:rPr>
          <w:rFonts w:ascii="Arial" w:hAnsi="Arial" w:cs="Arial"/>
          <w:sz w:val="20"/>
          <w:szCs w:val="20"/>
        </w:rPr>
        <w:t xml:space="preserve">Spremljanje in oceno izvajanja projekta pripravlja IRSSV. Ob koncu leta 2021 je bilo pripravljeno tretje vmesno </w:t>
      </w:r>
      <w:proofErr w:type="spellStart"/>
      <w:r w:rsidRPr="00EF29F2">
        <w:rPr>
          <w:rFonts w:ascii="Arial" w:hAnsi="Arial" w:cs="Arial"/>
          <w:sz w:val="20"/>
          <w:szCs w:val="20"/>
        </w:rPr>
        <w:t>evalvacijsko</w:t>
      </w:r>
      <w:proofErr w:type="spellEnd"/>
      <w:r w:rsidRPr="00EF29F2">
        <w:rPr>
          <w:rFonts w:ascii="Arial" w:hAnsi="Arial" w:cs="Arial"/>
          <w:sz w:val="20"/>
          <w:szCs w:val="20"/>
        </w:rPr>
        <w:t xml:space="preserve"> poročilo, v katerem se je IRSSV osredotočil na informacije o poteku pilotnega projekta do tedaj in podatke o različnih deležnikih, ki so se vključili vanj. Projekt izvajata Varstveno delovni center Polž Maribor, ki mu pri širjenju projekta v Zasavju pomaga Varstveno delovni center Zasavje, ter podjetje Želva d.o.o. Ljubljana. V projekt se je vključilo 108 različnih uporabnikov iz 32 občin. Med uporabniki je 43,5 % oseb ženskega ter 56,5 % moškega spola. Povprečna starost uporabnikov znaša 41,8 let. Večina uporabnikov ima motnjo v duševnem razvoju in obiskuje VDC. Največ uporabnikov (72,2 %) biva s starši ali s starši in sorojenci. Izvajalci pilotnega projekta naj bi preizkusili vse štiri opredeljene storitev SVI, vendar so se dejansko do sedaj usmerili le v dve storitvi </w:t>
      </w:r>
      <w:r w:rsidRPr="00EF29F2">
        <w:rPr>
          <w:rFonts w:ascii="Arial" w:hAnsi="Arial" w:cs="Arial"/>
          <w:sz w:val="20"/>
          <w:szCs w:val="20"/>
        </w:rPr>
        <w:lastRenderedPageBreak/>
        <w:t>(prebivanje s podporo in vseživljenjsko učenje). Izvajalci storitev so v obdobju od januarja do konca oktobra 2021 v največji meri izvajali aktivnosti v sklopu prebivanja s podporo (82,2 % vseh ur), ki je v bistvu ključna storitev SVI za krepitev samostojnega bivanja te ciljne skupine invalidov v domačem okolju.</w:t>
      </w:r>
    </w:p>
    <w:p w14:paraId="79142FDE" w14:textId="55A7B70E" w:rsidR="003203DE" w:rsidRPr="00EF29F2" w:rsidRDefault="003203DE" w:rsidP="003203DE">
      <w:pPr>
        <w:pStyle w:val="Default"/>
        <w:spacing w:line="276" w:lineRule="auto"/>
        <w:jc w:val="both"/>
        <w:rPr>
          <w:rFonts w:ascii="Arial" w:hAnsi="Arial" w:cs="Arial"/>
          <w:color w:val="auto"/>
          <w:sz w:val="20"/>
          <w:szCs w:val="20"/>
        </w:rPr>
      </w:pPr>
      <w:r w:rsidRPr="00EF29F2">
        <w:rPr>
          <w:rFonts w:ascii="Arial" w:hAnsi="Arial" w:cs="Arial"/>
          <w:color w:val="auto"/>
          <w:sz w:val="20"/>
          <w:szCs w:val="20"/>
        </w:rPr>
        <w:t>(</w:t>
      </w:r>
      <w:r w:rsidRPr="00EF29F2">
        <w:rPr>
          <w:rFonts w:ascii="Arial" w:hAnsi="Arial" w:cs="Arial"/>
          <w:b/>
          <w:bCs/>
          <w:color w:val="auto"/>
          <w:sz w:val="20"/>
          <w:szCs w:val="20"/>
        </w:rPr>
        <w:t>IRSSV</w:t>
      </w:r>
      <w:r w:rsidRPr="00EF29F2">
        <w:rPr>
          <w:rFonts w:ascii="Arial" w:hAnsi="Arial" w:cs="Arial"/>
          <w:color w:val="auto"/>
          <w:sz w:val="20"/>
          <w:szCs w:val="20"/>
        </w:rPr>
        <w:t xml:space="preserve">, ukrep </w:t>
      </w:r>
      <w:r w:rsidR="00666921" w:rsidRPr="00EF29F2">
        <w:rPr>
          <w:rFonts w:ascii="Arial" w:hAnsi="Arial" w:cs="Arial"/>
          <w:sz w:val="20"/>
          <w:szCs w:val="20"/>
        </w:rPr>
        <w:t>2.1, 2.2, 2.4, 2.7</w:t>
      </w:r>
      <w:r w:rsidRPr="00EF29F2">
        <w:rPr>
          <w:rFonts w:ascii="Arial" w:hAnsi="Arial" w:cs="Arial"/>
          <w:color w:val="auto"/>
          <w:sz w:val="20"/>
          <w:szCs w:val="20"/>
        </w:rPr>
        <w:t xml:space="preserve">). </w:t>
      </w:r>
    </w:p>
    <w:p w14:paraId="5366BDF4" w14:textId="6CF5F499" w:rsidR="003203DE" w:rsidRPr="00CA4568" w:rsidRDefault="003203DE" w:rsidP="00CF46D3">
      <w:pPr>
        <w:spacing w:after="0"/>
        <w:rPr>
          <w:rStyle w:val="Poudarek"/>
          <w:rFonts w:cs="Arial"/>
          <w:color w:val="000000" w:themeColor="text1"/>
          <w:szCs w:val="20"/>
        </w:rPr>
      </w:pPr>
    </w:p>
    <w:p w14:paraId="32B5874C" w14:textId="77777777" w:rsidR="003203DE" w:rsidRPr="00EF29F2" w:rsidRDefault="003203DE" w:rsidP="00CF46D3">
      <w:pPr>
        <w:spacing w:after="0"/>
        <w:rPr>
          <w:rStyle w:val="Poudarek"/>
          <w:rFonts w:cs="Arial"/>
          <w:color w:val="000000" w:themeColor="text1"/>
          <w:szCs w:val="20"/>
        </w:rPr>
      </w:pPr>
    </w:p>
    <w:p w14:paraId="51202EC6" w14:textId="77777777" w:rsidR="00D2038E" w:rsidRPr="00EF29F2" w:rsidRDefault="00D2038E" w:rsidP="00D2038E">
      <w:pPr>
        <w:shd w:val="clear" w:color="auto" w:fill="FFFFFF"/>
        <w:spacing w:after="0"/>
        <w:jc w:val="both"/>
        <w:rPr>
          <w:rFonts w:ascii="Arial" w:hAnsi="Arial" w:cs="Arial"/>
          <w:b/>
          <w:bCs/>
          <w:sz w:val="20"/>
          <w:szCs w:val="20"/>
        </w:rPr>
      </w:pPr>
      <w:r w:rsidRPr="00EF29F2">
        <w:rPr>
          <w:rFonts w:ascii="Arial" w:hAnsi="Arial" w:cs="Arial"/>
          <w:b/>
          <w:bCs/>
          <w:sz w:val="20"/>
          <w:szCs w:val="20"/>
        </w:rPr>
        <w:t>Dogodki</w:t>
      </w:r>
    </w:p>
    <w:p w14:paraId="6E70A535" w14:textId="7C07C424" w:rsidR="00D2038E" w:rsidRPr="00EF29F2" w:rsidRDefault="00D2038E" w:rsidP="00D2038E">
      <w:pPr>
        <w:shd w:val="clear" w:color="auto" w:fill="FFFFFF"/>
        <w:spacing w:after="0"/>
        <w:jc w:val="both"/>
        <w:rPr>
          <w:rFonts w:ascii="Arial" w:hAnsi="Arial" w:cs="Arial"/>
          <w:sz w:val="20"/>
          <w:szCs w:val="20"/>
        </w:rPr>
      </w:pPr>
    </w:p>
    <w:p w14:paraId="4E343301" w14:textId="55EA008B" w:rsidR="00E55DFB" w:rsidRPr="00EF29F2" w:rsidRDefault="00D2038E" w:rsidP="00E55DFB">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Direktorat za </w:t>
      </w:r>
      <w:r w:rsidR="00453742"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 xml:space="preserve">poroča da </w:t>
      </w:r>
      <w:r w:rsidRPr="00EF29F2">
        <w:rPr>
          <w:rFonts w:ascii="Arial" w:hAnsi="Arial" w:cs="Arial"/>
          <w:sz w:val="20"/>
          <w:szCs w:val="20"/>
        </w:rPr>
        <w:t xml:space="preserve">Uprava Republike Slovenije za probacijo v letu 2022 načrtuje izobraževanje in usposabljanje </w:t>
      </w:r>
      <w:proofErr w:type="spellStart"/>
      <w:r w:rsidRPr="00EF29F2">
        <w:rPr>
          <w:rFonts w:ascii="Arial" w:hAnsi="Arial" w:cs="Arial"/>
          <w:sz w:val="20"/>
          <w:szCs w:val="20"/>
        </w:rPr>
        <w:t>probacijskih</w:t>
      </w:r>
      <w:proofErr w:type="spellEnd"/>
      <w:r w:rsidRPr="00EF29F2">
        <w:rPr>
          <w:rFonts w:ascii="Arial" w:hAnsi="Arial" w:cs="Arial"/>
          <w:sz w:val="20"/>
          <w:szCs w:val="20"/>
        </w:rPr>
        <w:t xml:space="preserve"> uslužbencev s področja odvisnosti od alkohola in prepovedanih drog, iz temeljnih </w:t>
      </w:r>
      <w:proofErr w:type="spellStart"/>
      <w:r w:rsidRPr="00EF29F2">
        <w:rPr>
          <w:rFonts w:ascii="Arial" w:hAnsi="Arial" w:cs="Arial"/>
          <w:sz w:val="20"/>
          <w:szCs w:val="20"/>
        </w:rPr>
        <w:t>probacijskih</w:t>
      </w:r>
      <w:proofErr w:type="spellEnd"/>
      <w:r w:rsidRPr="00EF29F2">
        <w:rPr>
          <w:rFonts w:ascii="Arial" w:hAnsi="Arial" w:cs="Arial"/>
          <w:sz w:val="20"/>
          <w:szCs w:val="20"/>
        </w:rPr>
        <w:t xml:space="preserve"> veščin, uporabe terapevtskih kart v svetovalnem procesu ter izobraževanje s področja nasilja</w:t>
      </w:r>
      <w:r w:rsidR="00E55DFB" w:rsidRPr="00EF29F2">
        <w:rPr>
          <w:rFonts w:ascii="Arial" w:hAnsi="Arial" w:cs="Arial"/>
          <w:sz w:val="20"/>
          <w:szCs w:val="20"/>
        </w:rPr>
        <w:t xml:space="preserve">, </w:t>
      </w:r>
      <w:r w:rsidR="00E55DFB" w:rsidRPr="00EF29F2">
        <w:rPr>
          <w:rFonts w:ascii="Arial" w:hAnsi="Arial" w:cs="Arial"/>
          <w:b/>
          <w:color w:val="000000" w:themeColor="text1"/>
          <w:sz w:val="20"/>
          <w:szCs w:val="20"/>
        </w:rPr>
        <w:t xml:space="preserve">(MP, </w:t>
      </w:r>
      <w:r w:rsidR="00E55DFB" w:rsidRPr="00EF29F2">
        <w:rPr>
          <w:rFonts w:ascii="Arial" w:hAnsi="Arial" w:cs="Arial"/>
          <w:bCs/>
          <w:color w:val="000000" w:themeColor="text1"/>
          <w:sz w:val="20"/>
          <w:szCs w:val="20"/>
        </w:rPr>
        <w:t>ukrep 2.1).</w:t>
      </w:r>
    </w:p>
    <w:p w14:paraId="10A5D9F5" w14:textId="77777777" w:rsidR="00D2038E" w:rsidRPr="00EF29F2" w:rsidRDefault="00D2038E" w:rsidP="00D2038E">
      <w:pPr>
        <w:spacing w:after="0"/>
        <w:rPr>
          <w:rStyle w:val="Poudarek"/>
          <w:rFonts w:cs="Arial"/>
          <w:color w:val="000000" w:themeColor="text1"/>
          <w:szCs w:val="20"/>
        </w:rPr>
      </w:pPr>
    </w:p>
    <w:p w14:paraId="194D9A2B" w14:textId="77777777" w:rsidR="00D2038E" w:rsidRPr="00EF29F2" w:rsidRDefault="00D2038E" w:rsidP="00CF46D3">
      <w:pPr>
        <w:spacing w:after="0"/>
        <w:rPr>
          <w:rStyle w:val="Poudarek"/>
          <w:rFonts w:cs="Arial"/>
          <w:color w:val="000000" w:themeColor="text1"/>
          <w:szCs w:val="20"/>
        </w:rPr>
      </w:pPr>
    </w:p>
    <w:p w14:paraId="510BE590"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Kvantitativni podatki </w:t>
      </w:r>
    </w:p>
    <w:p w14:paraId="77455AB7" w14:textId="77777777" w:rsidR="004117A7" w:rsidRPr="00EF29F2" w:rsidRDefault="004117A7" w:rsidP="00410975">
      <w:pPr>
        <w:spacing w:after="0"/>
        <w:jc w:val="both"/>
        <w:rPr>
          <w:rStyle w:val="Poudarek"/>
          <w:rFonts w:cs="Arial"/>
          <w:color w:val="000000" w:themeColor="text1"/>
          <w:szCs w:val="20"/>
        </w:rPr>
      </w:pPr>
    </w:p>
    <w:p w14:paraId="4F9B700F" w14:textId="79C2DC5A" w:rsidR="008E33E0" w:rsidRPr="00EF29F2" w:rsidRDefault="008E33E0" w:rsidP="00410975">
      <w:pPr>
        <w:spacing w:after="0"/>
        <w:jc w:val="both"/>
        <w:rPr>
          <w:rFonts w:ascii="Arial" w:hAnsi="Arial" w:cs="Arial"/>
          <w:sz w:val="20"/>
          <w:szCs w:val="20"/>
        </w:rPr>
      </w:pPr>
      <w:r w:rsidRPr="00EF29F2">
        <w:rPr>
          <w:rStyle w:val="Poudarek"/>
          <w:rFonts w:cs="Arial"/>
          <w:color w:val="000000" w:themeColor="text1"/>
          <w:szCs w:val="20"/>
        </w:rPr>
        <w:t xml:space="preserve">MDDSZ, Direktorat za socialne zadeve, </w:t>
      </w:r>
      <w:r w:rsidRPr="00EF29F2">
        <w:rPr>
          <w:rStyle w:val="Poudarek"/>
          <w:rFonts w:cs="Arial"/>
          <w:b w:val="0"/>
          <w:bCs/>
          <w:color w:val="000000" w:themeColor="text1"/>
          <w:szCs w:val="20"/>
        </w:rPr>
        <w:t>poroča, da je v</w:t>
      </w:r>
      <w:r w:rsidRPr="00EF29F2">
        <w:rPr>
          <w:rFonts w:ascii="Arial" w:hAnsi="Arial" w:cs="Arial"/>
          <w:sz w:val="20"/>
          <w:szCs w:val="20"/>
        </w:rPr>
        <w:t xml:space="preserve"> </w:t>
      </w:r>
      <w:r w:rsidRPr="00CA4568">
        <w:rPr>
          <w:rFonts w:ascii="Arial" w:hAnsi="Arial" w:cs="Arial"/>
          <w:sz w:val="20"/>
          <w:szCs w:val="20"/>
        </w:rPr>
        <w:t xml:space="preserve">letu 2021 je </w:t>
      </w:r>
      <w:r w:rsidR="008C14A3" w:rsidRPr="00EF29F2">
        <w:rPr>
          <w:rFonts w:ascii="Arial" w:hAnsi="Arial" w:cs="Arial"/>
          <w:sz w:val="20"/>
          <w:szCs w:val="20"/>
        </w:rPr>
        <w:t>MDDSZ</w:t>
      </w:r>
      <w:r w:rsidRPr="00EF29F2">
        <w:rPr>
          <w:rFonts w:ascii="Arial" w:hAnsi="Arial" w:cs="Arial"/>
          <w:sz w:val="20"/>
          <w:szCs w:val="20"/>
        </w:rPr>
        <w:t xml:space="preserve"> </w:t>
      </w:r>
      <w:bookmarkStart w:id="35" w:name="_Hlk99889271"/>
      <w:r w:rsidRPr="00EF29F2">
        <w:rPr>
          <w:rFonts w:ascii="Arial" w:hAnsi="Arial" w:cs="Arial"/>
          <w:sz w:val="20"/>
          <w:szCs w:val="20"/>
        </w:rPr>
        <w:t xml:space="preserve">na podlagi javnih razpisov za sofinanciranje socialnovarstvenih programov sofinanciralo 11 programov namenjenih invalidom v skupni vrednosti cca. 327.000,00 EUR. </w:t>
      </w:r>
      <w:bookmarkEnd w:id="35"/>
      <w:r w:rsidRPr="00EF29F2">
        <w:rPr>
          <w:rFonts w:ascii="Arial" w:hAnsi="Arial" w:cs="Arial"/>
          <w:sz w:val="20"/>
          <w:szCs w:val="20"/>
        </w:rPr>
        <w:t xml:space="preserve">V te programe je bilo v letu 2021 vključenih 1188 uporabnikov. </w:t>
      </w:r>
    </w:p>
    <w:p w14:paraId="1926C6BE" w14:textId="77777777" w:rsidR="008E33E0" w:rsidRPr="00EF29F2" w:rsidRDefault="008E33E0" w:rsidP="008E33E0">
      <w:pPr>
        <w:pStyle w:val="xmsonormal"/>
        <w:rPr>
          <w:rFonts w:ascii="Arial" w:hAnsi="Arial" w:cs="Arial"/>
          <w:sz w:val="20"/>
          <w:szCs w:val="20"/>
        </w:rPr>
      </w:pPr>
      <w:r w:rsidRPr="00EF29F2">
        <w:rPr>
          <w:rFonts w:ascii="Arial" w:hAnsi="Arial" w:cs="Arial"/>
          <w:sz w:val="20"/>
          <w:szCs w:val="20"/>
        </w:rPr>
        <w:t> </w:t>
      </w:r>
    </w:p>
    <w:p w14:paraId="1FF85E1A" w14:textId="6A735561" w:rsidR="00410975" w:rsidRPr="00EF29F2" w:rsidRDefault="00DD6DEF" w:rsidP="00DD6DEF">
      <w:pPr>
        <w:pStyle w:val="Napis"/>
      </w:pPr>
      <w:bookmarkStart w:id="36" w:name="_Toc101750523"/>
      <w:r w:rsidRPr="00EF29F2">
        <w:t xml:space="preserve">Preglednica </w:t>
      </w:r>
      <w:r w:rsidR="007F78FB" w:rsidRPr="00CA4568">
        <w:fldChar w:fldCharType="begin"/>
      </w:r>
      <w:r w:rsidR="007F78FB" w:rsidRPr="00EF29F2">
        <w:instrText xml:space="preserve"> SEQ Preglednica \* ARABIC </w:instrText>
      </w:r>
      <w:r w:rsidR="007F78FB" w:rsidRPr="00CA4568">
        <w:fldChar w:fldCharType="separate"/>
      </w:r>
      <w:r w:rsidR="00926A2F" w:rsidRPr="00CA4568">
        <w:rPr>
          <w:noProof/>
        </w:rPr>
        <w:t>4</w:t>
      </w:r>
      <w:r w:rsidR="007F78FB" w:rsidRPr="00CA4568">
        <w:rPr>
          <w:noProof/>
        </w:rPr>
        <w:fldChar w:fldCharType="end"/>
      </w:r>
      <w:r w:rsidR="00410975" w:rsidRPr="00CA4568">
        <w:t xml:space="preserve">: </w:t>
      </w:r>
      <w:r w:rsidR="008E33E0" w:rsidRPr="00CA4568">
        <w:t>Seznam izvajalcev s programi in višino sofinanciranja v letu 2021:</w:t>
      </w:r>
      <w:bookmarkEnd w:id="36"/>
    </w:p>
    <w:tbl>
      <w:tblPr>
        <w:tblStyle w:val="Tabelamrea"/>
        <w:tblW w:w="9924" w:type="dxa"/>
        <w:tblInd w:w="-431" w:type="dxa"/>
        <w:tblLook w:val="04A0" w:firstRow="1" w:lastRow="0" w:firstColumn="1" w:lastColumn="0" w:noHBand="0" w:noVBand="1"/>
      </w:tblPr>
      <w:tblGrid>
        <w:gridCol w:w="496"/>
        <w:gridCol w:w="3657"/>
        <w:gridCol w:w="4353"/>
        <w:gridCol w:w="1418"/>
      </w:tblGrid>
      <w:tr w:rsidR="003C3AE2" w:rsidRPr="00EF29F2" w14:paraId="56226FA9" w14:textId="77777777" w:rsidTr="003C3AE2">
        <w:trPr>
          <w:tblHeader/>
        </w:trPr>
        <w:tc>
          <w:tcPr>
            <w:tcW w:w="496" w:type="dxa"/>
            <w:shd w:val="clear" w:color="auto" w:fill="D0CECE" w:themeFill="background2" w:themeFillShade="E6"/>
            <w:vAlign w:val="center"/>
          </w:tcPr>
          <w:p w14:paraId="326D2B6E" w14:textId="77777777" w:rsidR="003C3AE2" w:rsidRPr="00EF29F2" w:rsidRDefault="003C3AE2" w:rsidP="00187935">
            <w:pPr>
              <w:spacing w:after="0"/>
              <w:rPr>
                <w:rFonts w:ascii="Arial" w:hAnsi="Arial" w:cs="Arial"/>
                <w:sz w:val="20"/>
                <w:szCs w:val="20"/>
                <w:lang w:eastAsia="x-none"/>
              </w:rPr>
            </w:pPr>
          </w:p>
        </w:tc>
        <w:tc>
          <w:tcPr>
            <w:tcW w:w="3657" w:type="dxa"/>
            <w:shd w:val="clear" w:color="auto" w:fill="D0CECE" w:themeFill="background2" w:themeFillShade="E6"/>
            <w:vAlign w:val="center"/>
          </w:tcPr>
          <w:p w14:paraId="2127F64D" w14:textId="3B3E1B45" w:rsidR="003C3AE2" w:rsidRPr="00EF29F2" w:rsidRDefault="003C3AE2" w:rsidP="00187935">
            <w:pPr>
              <w:spacing w:after="0"/>
              <w:rPr>
                <w:rFonts w:ascii="Arial" w:hAnsi="Arial" w:cs="Arial"/>
                <w:b/>
                <w:bCs/>
                <w:sz w:val="20"/>
                <w:szCs w:val="20"/>
              </w:rPr>
            </w:pPr>
            <w:r w:rsidRPr="00EF29F2">
              <w:rPr>
                <w:rFonts w:ascii="Arial" w:hAnsi="Arial" w:cs="Arial"/>
                <w:b/>
                <w:bCs/>
                <w:sz w:val="20"/>
                <w:szCs w:val="20"/>
              </w:rPr>
              <w:t>ORGANIZACIJA</w:t>
            </w:r>
          </w:p>
        </w:tc>
        <w:tc>
          <w:tcPr>
            <w:tcW w:w="4353" w:type="dxa"/>
            <w:shd w:val="clear" w:color="auto" w:fill="D0CECE" w:themeFill="background2" w:themeFillShade="E6"/>
            <w:vAlign w:val="center"/>
          </w:tcPr>
          <w:p w14:paraId="1520AB90" w14:textId="68B43A51" w:rsidR="003C3AE2" w:rsidRPr="00EF29F2" w:rsidRDefault="003C3AE2" w:rsidP="00187935">
            <w:pPr>
              <w:spacing w:after="0"/>
              <w:rPr>
                <w:rFonts w:ascii="Arial" w:hAnsi="Arial" w:cs="Arial"/>
                <w:b/>
                <w:bCs/>
                <w:sz w:val="20"/>
                <w:szCs w:val="20"/>
              </w:rPr>
            </w:pPr>
            <w:r w:rsidRPr="00EF29F2">
              <w:rPr>
                <w:rFonts w:ascii="Arial" w:hAnsi="Arial" w:cs="Arial"/>
                <w:b/>
                <w:bCs/>
                <w:sz w:val="20"/>
                <w:szCs w:val="20"/>
              </w:rPr>
              <w:t>PROGRAM</w:t>
            </w:r>
          </w:p>
        </w:tc>
        <w:tc>
          <w:tcPr>
            <w:tcW w:w="1418" w:type="dxa"/>
            <w:shd w:val="clear" w:color="auto" w:fill="D0CECE" w:themeFill="background2" w:themeFillShade="E6"/>
            <w:vAlign w:val="center"/>
          </w:tcPr>
          <w:p w14:paraId="216260A5" w14:textId="4AC02F5F" w:rsidR="003C3AE2" w:rsidRPr="00EF29F2" w:rsidRDefault="003C3AE2" w:rsidP="00187935">
            <w:pPr>
              <w:spacing w:after="0"/>
              <w:rPr>
                <w:rFonts w:ascii="Arial" w:hAnsi="Arial" w:cs="Arial"/>
                <w:b/>
                <w:bCs/>
                <w:sz w:val="20"/>
                <w:szCs w:val="20"/>
                <w:lang w:eastAsia="x-none"/>
              </w:rPr>
            </w:pPr>
            <w:r w:rsidRPr="00EF29F2">
              <w:rPr>
                <w:rFonts w:ascii="Arial" w:hAnsi="Arial" w:cs="Arial"/>
                <w:b/>
                <w:bCs/>
                <w:sz w:val="20"/>
                <w:szCs w:val="20"/>
                <w:lang w:eastAsia="x-none"/>
              </w:rPr>
              <w:t>ZNESEK</w:t>
            </w:r>
          </w:p>
        </w:tc>
      </w:tr>
      <w:tr w:rsidR="00187935" w:rsidRPr="00EF29F2" w14:paraId="759E4FEA" w14:textId="77777777" w:rsidTr="003C3AE2">
        <w:tc>
          <w:tcPr>
            <w:tcW w:w="496" w:type="dxa"/>
            <w:vAlign w:val="center"/>
          </w:tcPr>
          <w:p w14:paraId="6495C83C" w14:textId="2A654EAD" w:rsidR="00187935" w:rsidRPr="00CA4568" w:rsidRDefault="00187935" w:rsidP="00187935">
            <w:pPr>
              <w:spacing w:after="0"/>
              <w:rPr>
                <w:rFonts w:ascii="Arial" w:hAnsi="Arial" w:cs="Arial"/>
                <w:sz w:val="20"/>
                <w:szCs w:val="20"/>
                <w:lang w:eastAsia="x-none"/>
              </w:rPr>
            </w:pPr>
            <w:r w:rsidRPr="00CA4568">
              <w:rPr>
                <w:rFonts w:ascii="Arial" w:hAnsi="Arial" w:cs="Arial"/>
                <w:sz w:val="20"/>
                <w:szCs w:val="20"/>
                <w:lang w:eastAsia="x-none"/>
              </w:rPr>
              <w:t>1.</w:t>
            </w:r>
          </w:p>
        </w:tc>
        <w:tc>
          <w:tcPr>
            <w:tcW w:w="3657" w:type="dxa"/>
            <w:vAlign w:val="center"/>
          </w:tcPr>
          <w:p w14:paraId="51104239" w14:textId="341938D8" w:rsidR="00187935" w:rsidRPr="00EF29F2" w:rsidRDefault="00187935" w:rsidP="00187935">
            <w:pPr>
              <w:spacing w:after="0"/>
              <w:rPr>
                <w:rFonts w:ascii="Arial" w:hAnsi="Arial" w:cs="Arial"/>
                <w:sz w:val="20"/>
                <w:szCs w:val="20"/>
                <w:lang w:eastAsia="x-none"/>
              </w:rPr>
            </w:pPr>
            <w:r w:rsidRPr="00EF29F2">
              <w:rPr>
                <w:rFonts w:ascii="Arial" w:hAnsi="Arial" w:cs="Arial"/>
                <w:sz w:val="20"/>
                <w:szCs w:val="20"/>
              </w:rPr>
              <w:t>Združenje gluhoslepih Slovenije DLAN</w:t>
            </w:r>
          </w:p>
        </w:tc>
        <w:tc>
          <w:tcPr>
            <w:tcW w:w="4353" w:type="dxa"/>
            <w:vAlign w:val="center"/>
          </w:tcPr>
          <w:p w14:paraId="77C96091" w14:textId="2637BD4C"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rPr>
              <w:t>Mreža spremljevalcev za preprečevanje socialne izključenosti slabovidnih</w:t>
            </w:r>
          </w:p>
        </w:tc>
        <w:tc>
          <w:tcPr>
            <w:tcW w:w="1418" w:type="dxa"/>
            <w:vAlign w:val="center"/>
          </w:tcPr>
          <w:p w14:paraId="038A8F0B" w14:textId="4AF37E28"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lang w:eastAsia="x-none"/>
              </w:rPr>
              <w:t>81.400,00 €</w:t>
            </w:r>
          </w:p>
        </w:tc>
      </w:tr>
      <w:tr w:rsidR="00187935" w:rsidRPr="00EF29F2" w14:paraId="2BDC1F75" w14:textId="77777777" w:rsidTr="003C3AE2">
        <w:tc>
          <w:tcPr>
            <w:tcW w:w="496" w:type="dxa"/>
            <w:vAlign w:val="center"/>
          </w:tcPr>
          <w:p w14:paraId="780F2D10" w14:textId="7E6B4CFF" w:rsidR="00187935" w:rsidRPr="00CA4568" w:rsidRDefault="00187935" w:rsidP="00187935">
            <w:pPr>
              <w:spacing w:after="0"/>
              <w:rPr>
                <w:rFonts w:ascii="Arial" w:hAnsi="Arial" w:cs="Arial"/>
                <w:sz w:val="20"/>
                <w:szCs w:val="20"/>
                <w:lang w:eastAsia="x-none"/>
              </w:rPr>
            </w:pPr>
            <w:r w:rsidRPr="00CA4568">
              <w:rPr>
                <w:rFonts w:ascii="Arial" w:hAnsi="Arial" w:cs="Arial"/>
                <w:sz w:val="20"/>
                <w:szCs w:val="20"/>
                <w:lang w:eastAsia="x-none"/>
              </w:rPr>
              <w:t>2.</w:t>
            </w:r>
          </w:p>
        </w:tc>
        <w:tc>
          <w:tcPr>
            <w:tcW w:w="3657" w:type="dxa"/>
            <w:vAlign w:val="center"/>
          </w:tcPr>
          <w:p w14:paraId="556CC9AE" w14:textId="0D38329F" w:rsidR="00187935" w:rsidRPr="00EF29F2" w:rsidRDefault="00187935" w:rsidP="00187935">
            <w:pPr>
              <w:spacing w:after="0"/>
              <w:rPr>
                <w:rFonts w:ascii="Arial" w:hAnsi="Arial" w:cs="Arial"/>
                <w:sz w:val="20"/>
                <w:szCs w:val="20"/>
                <w:lang w:eastAsia="x-none"/>
              </w:rPr>
            </w:pPr>
            <w:r w:rsidRPr="00EF29F2">
              <w:rPr>
                <w:rFonts w:ascii="Arial" w:hAnsi="Arial" w:cs="Arial"/>
                <w:sz w:val="20"/>
                <w:szCs w:val="20"/>
              </w:rPr>
              <w:t>Medobčinsko društvo slepih in slabovidnih Nova Gorica</w:t>
            </w:r>
          </w:p>
        </w:tc>
        <w:tc>
          <w:tcPr>
            <w:tcW w:w="4353" w:type="dxa"/>
            <w:vAlign w:val="center"/>
          </w:tcPr>
          <w:p w14:paraId="4981F3D9" w14:textId="286238FE"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rPr>
              <w:t>Rehabilitacija kasneje oslepelih in slabovidnih oseb na osebnem nivoju</w:t>
            </w:r>
          </w:p>
        </w:tc>
        <w:tc>
          <w:tcPr>
            <w:tcW w:w="1418" w:type="dxa"/>
            <w:vAlign w:val="center"/>
          </w:tcPr>
          <w:p w14:paraId="1974AB4B" w14:textId="78D88451"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lang w:eastAsia="x-none"/>
              </w:rPr>
              <w:t>34.100,00 €</w:t>
            </w:r>
          </w:p>
        </w:tc>
      </w:tr>
      <w:tr w:rsidR="00187935" w:rsidRPr="00EF29F2" w14:paraId="14E13F3A" w14:textId="77777777" w:rsidTr="003C3AE2">
        <w:tc>
          <w:tcPr>
            <w:tcW w:w="496" w:type="dxa"/>
            <w:vAlign w:val="center"/>
          </w:tcPr>
          <w:p w14:paraId="42298294" w14:textId="42D6030F" w:rsidR="00187935" w:rsidRPr="00CA4568" w:rsidRDefault="00187935" w:rsidP="00187935">
            <w:pPr>
              <w:spacing w:after="0"/>
              <w:rPr>
                <w:rFonts w:ascii="Arial" w:hAnsi="Arial" w:cs="Arial"/>
                <w:sz w:val="20"/>
                <w:szCs w:val="20"/>
                <w:lang w:eastAsia="x-none"/>
              </w:rPr>
            </w:pPr>
            <w:r w:rsidRPr="00CA4568">
              <w:rPr>
                <w:rFonts w:ascii="Arial" w:hAnsi="Arial" w:cs="Arial"/>
                <w:sz w:val="20"/>
                <w:szCs w:val="20"/>
                <w:lang w:eastAsia="x-none"/>
              </w:rPr>
              <w:t>3.</w:t>
            </w:r>
          </w:p>
        </w:tc>
        <w:tc>
          <w:tcPr>
            <w:tcW w:w="3657" w:type="dxa"/>
            <w:vAlign w:val="center"/>
          </w:tcPr>
          <w:p w14:paraId="36AFA2B9" w14:textId="0349685B" w:rsidR="00187935" w:rsidRPr="00EF29F2" w:rsidRDefault="00187935" w:rsidP="00187935">
            <w:pPr>
              <w:spacing w:after="0"/>
              <w:rPr>
                <w:rFonts w:ascii="Arial" w:hAnsi="Arial" w:cs="Arial"/>
                <w:sz w:val="20"/>
                <w:szCs w:val="20"/>
                <w:lang w:eastAsia="x-none"/>
              </w:rPr>
            </w:pPr>
            <w:r w:rsidRPr="00EF29F2">
              <w:rPr>
                <w:rFonts w:ascii="Arial" w:hAnsi="Arial" w:cs="Arial"/>
                <w:sz w:val="20"/>
                <w:szCs w:val="20"/>
              </w:rPr>
              <w:t>Zveza društev slepih in slabovidnih Slovenije</w:t>
            </w:r>
          </w:p>
        </w:tc>
        <w:tc>
          <w:tcPr>
            <w:tcW w:w="4353" w:type="dxa"/>
            <w:vAlign w:val="center"/>
          </w:tcPr>
          <w:p w14:paraId="0B02572C" w14:textId="1E851935" w:rsidR="00187935" w:rsidRPr="00EF29F2" w:rsidRDefault="00D51D6D" w:rsidP="00187935">
            <w:pPr>
              <w:spacing w:after="0"/>
              <w:rPr>
                <w:rFonts w:ascii="Arial" w:hAnsi="Arial" w:cs="Arial"/>
                <w:sz w:val="20"/>
                <w:szCs w:val="20"/>
                <w:lang w:eastAsia="x-none"/>
              </w:rPr>
            </w:pPr>
            <w:r w:rsidRPr="00EF29F2">
              <w:rPr>
                <w:rFonts w:ascii="Arial" w:hAnsi="Arial" w:cs="Arial"/>
                <w:sz w:val="20"/>
                <w:szCs w:val="20"/>
              </w:rPr>
              <w:t>Mreža spremljevalcev za preprečevanje socialne izključenosti slabovidnih</w:t>
            </w:r>
          </w:p>
        </w:tc>
        <w:tc>
          <w:tcPr>
            <w:tcW w:w="1418" w:type="dxa"/>
            <w:vAlign w:val="center"/>
          </w:tcPr>
          <w:p w14:paraId="73D6DCCB" w14:textId="787306C8"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lang w:eastAsia="x-none"/>
              </w:rPr>
              <w:t>33.073,83 €</w:t>
            </w:r>
          </w:p>
        </w:tc>
      </w:tr>
      <w:tr w:rsidR="00187935" w:rsidRPr="00EF29F2" w14:paraId="0E869186" w14:textId="77777777" w:rsidTr="003C3AE2">
        <w:tc>
          <w:tcPr>
            <w:tcW w:w="496" w:type="dxa"/>
            <w:vAlign w:val="center"/>
          </w:tcPr>
          <w:p w14:paraId="40BA9A7F" w14:textId="64165DBA" w:rsidR="00187935" w:rsidRPr="00CA4568" w:rsidRDefault="00187935" w:rsidP="00187935">
            <w:pPr>
              <w:spacing w:after="0"/>
              <w:rPr>
                <w:rFonts w:ascii="Arial" w:hAnsi="Arial" w:cs="Arial"/>
                <w:sz w:val="20"/>
                <w:szCs w:val="20"/>
                <w:lang w:eastAsia="x-none"/>
              </w:rPr>
            </w:pPr>
            <w:r w:rsidRPr="00CA4568">
              <w:rPr>
                <w:rFonts w:ascii="Arial" w:hAnsi="Arial" w:cs="Arial"/>
                <w:sz w:val="20"/>
                <w:szCs w:val="20"/>
                <w:lang w:eastAsia="x-none"/>
              </w:rPr>
              <w:t>4.</w:t>
            </w:r>
          </w:p>
        </w:tc>
        <w:tc>
          <w:tcPr>
            <w:tcW w:w="3657" w:type="dxa"/>
            <w:vAlign w:val="center"/>
          </w:tcPr>
          <w:p w14:paraId="204341B4" w14:textId="444D573D" w:rsidR="00187935" w:rsidRPr="00EF29F2" w:rsidRDefault="00187935" w:rsidP="00187935">
            <w:pPr>
              <w:spacing w:after="0"/>
              <w:rPr>
                <w:rFonts w:ascii="Arial" w:hAnsi="Arial" w:cs="Arial"/>
                <w:sz w:val="20"/>
                <w:szCs w:val="20"/>
                <w:lang w:eastAsia="x-none"/>
              </w:rPr>
            </w:pPr>
            <w:r w:rsidRPr="00EF29F2">
              <w:rPr>
                <w:rFonts w:ascii="Arial" w:hAnsi="Arial" w:cs="Arial"/>
                <w:sz w:val="20"/>
                <w:szCs w:val="20"/>
              </w:rPr>
              <w:t>Društvo oseb z okvaro sluha Celjske regije</w:t>
            </w:r>
          </w:p>
        </w:tc>
        <w:tc>
          <w:tcPr>
            <w:tcW w:w="4353" w:type="dxa"/>
            <w:vAlign w:val="center"/>
          </w:tcPr>
          <w:p w14:paraId="4F3C619E" w14:textId="7C24E327" w:rsidR="00187935" w:rsidRPr="00EF29F2" w:rsidRDefault="00D51D6D" w:rsidP="00187935">
            <w:pPr>
              <w:spacing w:after="0"/>
              <w:rPr>
                <w:rFonts w:ascii="Arial" w:hAnsi="Arial" w:cs="Arial"/>
                <w:sz w:val="20"/>
                <w:szCs w:val="20"/>
                <w:lang w:eastAsia="x-none"/>
              </w:rPr>
            </w:pPr>
            <w:r w:rsidRPr="00EF29F2">
              <w:rPr>
                <w:rFonts w:ascii="Arial" w:hAnsi="Arial" w:cs="Arial"/>
                <w:sz w:val="20"/>
                <w:szCs w:val="20"/>
                <w:lang w:eastAsia="x-none"/>
              </w:rPr>
              <w:t>Usposabljanje za aktivno življenje in delo ter preprečevanje socialne izključenosti gluhih, naglušnih in gluho-slepih</w:t>
            </w:r>
          </w:p>
        </w:tc>
        <w:tc>
          <w:tcPr>
            <w:tcW w:w="1418" w:type="dxa"/>
            <w:vAlign w:val="center"/>
          </w:tcPr>
          <w:p w14:paraId="5A79D253" w14:textId="3E4FE188"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lang w:eastAsia="x-none"/>
              </w:rPr>
              <w:t>12.650,00 €</w:t>
            </w:r>
          </w:p>
        </w:tc>
      </w:tr>
      <w:tr w:rsidR="00187935" w:rsidRPr="00EF29F2" w14:paraId="15C28FE4" w14:textId="77777777" w:rsidTr="003C3AE2">
        <w:tc>
          <w:tcPr>
            <w:tcW w:w="496" w:type="dxa"/>
            <w:vAlign w:val="center"/>
          </w:tcPr>
          <w:p w14:paraId="2D22B257" w14:textId="013974F0" w:rsidR="00187935" w:rsidRPr="00CA4568" w:rsidRDefault="00187935" w:rsidP="00187935">
            <w:pPr>
              <w:spacing w:after="0"/>
              <w:rPr>
                <w:rFonts w:ascii="Arial" w:hAnsi="Arial" w:cs="Arial"/>
                <w:sz w:val="20"/>
                <w:szCs w:val="20"/>
                <w:lang w:eastAsia="x-none"/>
              </w:rPr>
            </w:pPr>
            <w:r w:rsidRPr="00CA4568">
              <w:rPr>
                <w:rFonts w:ascii="Arial" w:hAnsi="Arial" w:cs="Arial"/>
                <w:sz w:val="20"/>
                <w:szCs w:val="20"/>
                <w:lang w:eastAsia="x-none"/>
              </w:rPr>
              <w:t>5.</w:t>
            </w:r>
          </w:p>
        </w:tc>
        <w:tc>
          <w:tcPr>
            <w:tcW w:w="3657" w:type="dxa"/>
            <w:vAlign w:val="center"/>
          </w:tcPr>
          <w:p w14:paraId="5B896D36" w14:textId="62E67A85" w:rsidR="00187935" w:rsidRPr="00EF29F2" w:rsidRDefault="00187935" w:rsidP="00187935">
            <w:pPr>
              <w:spacing w:after="0"/>
              <w:rPr>
                <w:rFonts w:ascii="Arial" w:hAnsi="Arial" w:cs="Arial"/>
                <w:sz w:val="20"/>
                <w:szCs w:val="20"/>
                <w:lang w:eastAsia="x-none"/>
              </w:rPr>
            </w:pPr>
            <w:r w:rsidRPr="00EF29F2">
              <w:rPr>
                <w:rFonts w:ascii="Arial" w:hAnsi="Arial" w:cs="Arial"/>
                <w:sz w:val="20"/>
                <w:szCs w:val="20"/>
              </w:rPr>
              <w:t>Mestno društvo gluhih Ljubljana</w:t>
            </w:r>
          </w:p>
        </w:tc>
        <w:tc>
          <w:tcPr>
            <w:tcW w:w="4353" w:type="dxa"/>
            <w:vAlign w:val="center"/>
          </w:tcPr>
          <w:p w14:paraId="422F9EE9" w14:textId="0199A05E" w:rsidR="00187935" w:rsidRPr="00EF29F2" w:rsidRDefault="00D51D6D" w:rsidP="00187935">
            <w:pPr>
              <w:spacing w:after="0"/>
              <w:rPr>
                <w:rFonts w:ascii="Arial" w:hAnsi="Arial" w:cs="Arial"/>
                <w:sz w:val="20"/>
                <w:szCs w:val="20"/>
                <w:lang w:eastAsia="x-none"/>
              </w:rPr>
            </w:pPr>
            <w:r w:rsidRPr="00EF29F2">
              <w:rPr>
                <w:rFonts w:ascii="Arial" w:hAnsi="Arial" w:cs="Arial"/>
                <w:sz w:val="20"/>
                <w:szCs w:val="20"/>
              </w:rPr>
              <w:t>Enakopravno vključevanje gluhih v družbo</w:t>
            </w:r>
          </w:p>
        </w:tc>
        <w:tc>
          <w:tcPr>
            <w:tcW w:w="1418" w:type="dxa"/>
            <w:vAlign w:val="center"/>
          </w:tcPr>
          <w:p w14:paraId="37F038DF" w14:textId="06A29163"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lang w:eastAsia="x-none"/>
              </w:rPr>
              <w:t>12.650,00 €</w:t>
            </w:r>
          </w:p>
        </w:tc>
      </w:tr>
      <w:tr w:rsidR="00187935" w:rsidRPr="00EF29F2" w14:paraId="2EE087D7" w14:textId="77777777" w:rsidTr="003C3AE2">
        <w:tc>
          <w:tcPr>
            <w:tcW w:w="496" w:type="dxa"/>
            <w:vAlign w:val="center"/>
          </w:tcPr>
          <w:p w14:paraId="2324CB06" w14:textId="23908D42" w:rsidR="00187935" w:rsidRPr="00CA4568" w:rsidRDefault="00187935" w:rsidP="00187935">
            <w:pPr>
              <w:spacing w:after="0"/>
              <w:rPr>
                <w:rFonts w:ascii="Arial" w:hAnsi="Arial" w:cs="Arial"/>
                <w:sz w:val="20"/>
                <w:szCs w:val="20"/>
                <w:lang w:eastAsia="x-none"/>
              </w:rPr>
            </w:pPr>
            <w:r w:rsidRPr="00CA4568">
              <w:rPr>
                <w:rFonts w:ascii="Arial" w:hAnsi="Arial" w:cs="Arial"/>
                <w:sz w:val="20"/>
                <w:szCs w:val="20"/>
                <w:lang w:eastAsia="x-none"/>
              </w:rPr>
              <w:t>6.</w:t>
            </w:r>
          </w:p>
        </w:tc>
        <w:tc>
          <w:tcPr>
            <w:tcW w:w="3657" w:type="dxa"/>
            <w:vAlign w:val="center"/>
          </w:tcPr>
          <w:p w14:paraId="6416DF3D" w14:textId="04D1D564" w:rsidR="00187935" w:rsidRPr="00EF29F2" w:rsidRDefault="00187935" w:rsidP="00187935">
            <w:pPr>
              <w:spacing w:after="0"/>
              <w:rPr>
                <w:rFonts w:ascii="Arial" w:hAnsi="Arial" w:cs="Arial"/>
                <w:sz w:val="20"/>
                <w:szCs w:val="20"/>
                <w:lang w:eastAsia="x-none"/>
              </w:rPr>
            </w:pPr>
            <w:r w:rsidRPr="00EF29F2">
              <w:rPr>
                <w:rFonts w:ascii="Arial" w:hAnsi="Arial" w:cs="Arial"/>
                <w:sz w:val="20"/>
                <w:szCs w:val="20"/>
                <w:lang w:eastAsia="x-none"/>
              </w:rPr>
              <w:t>Zveza Sožitje, zveza društev za pomoč osebam z motnjami v duševnem razvoju Slovenije</w:t>
            </w:r>
          </w:p>
        </w:tc>
        <w:tc>
          <w:tcPr>
            <w:tcW w:w="4353" w:type="dxa"/>
            <w:vAlign w:val="center"/>
          </w:tcPr>
          <w:p w14:paraId="5C7F16F4" w14:textId="5B4A717B" w:rsidR="00187935" w:rsidRPr="00EF29F2" w:rsidRDefault="00D51D6D" w:rsidP="00187935">
            <w:pPr>
              <w:spacing w:after="0"/>
              <w:rPr>
                <w:rFonts w:ascii="Arial" w:hAnsi="Arial" w:cs="Arial"/>
                <w:sz w:val="20"/>
                <w:szCs w:val="20"/>
                <w:lang w:eastAsia="x-none"/>
              </w:rPr>
            </w:pPr>
            <w:r w:rsidRPr="00EF29F2">
              <w:rPr>
                <w:rFonts w:ascii="Arial" w:hAnsi="Arial" w:cs="Arial"/>
                <w:sz w:val="20"/>
                <w:szCs w:val="20"/>
              </w:rPr>
              <w:t>Program ohranjanja socialnih veščin - Dnevni center</w:t>
            </w:r>
          </w:p>
        </w:tc>
        <w:tc>
          <w:tcPr>
            <w:tcW w:w="1418" w:type="dxa"/>
            <w:vAlign w:val="center"/>
          </w:tcPr>
          <w:p w14:paraId="12A068C8" w14:textId="4F37B181" w:rsidR="00187935" w:rsidRPr="00EF29F2" w:rsidRDefault="00477DD6" w:rsidP="00187935">
            <w:pPr>
              <w:spacing w:after="0"/>
              <w:rPr>
                <w:rFonts w:ascii="Arial" w:hAnsi="Arial" w:cs="Arial"/>
                <w:sz w:val="20"/>
                <w:szCs w:val="20"/>
                <w:lang w:eastAsia="x-none"/>
              </w:rPr>
            </w:pPr>
            <w:r w:rsidRPr="00EF29F2">
              <w:rPr>
                <w:rFonts w:ascii="Arial" w:hAnsi="Arial" w:cs="Arial"/>
                <w:sz w:val="20"/>
                <w:szCs w:val="20"/>
                <w:lang w:eastAsia="x-none"/>
              </w:rPr>
              <w:t>24.000,00 €</w:t>
            </w:r>
          </w:p>
        </w:tc>
      </w:tr>
      <w:tr w:rsidR="00D51D6D" w:rsidRPr="00EF29F2" w14:paraId="48CA0E94" w14:textId="77777777" w:rsidTr="003C3AE2">
        <w:tc>
          <w:tcPr>
            <w:tcW w:w="496" w:type="dxa"/>
            <w:vAlign w:val="center"/>
          </w:tcPr>
          <w:p w14:paraId="2E4F0B82" w14:textId="276130B4" w:rsidR="00D51D6D" w:rsidRPr="00CA4568" w:rsidRDefault="00D51D6D" w:rsidP="00D51D6D">
            <w:pPr>
              <w:spacing w:after="0"/>
              <w:rPr>
                <w:rFonts w:ascii="Arial" w:hAnsi="Arial" w:cs="Arial"/>
                <w:sz w:val="20"/>
                <w:szCs w:val="20"/>
                <w:lang w:eastAsia="x-none"/>
              </w:rPr>
            </w:pPr>
            <w:r w:rsidRPr="00CA4568">
              <w:rPr>
                <w:rFonts w:ascii="Arial" w:hAnsi="Arial" w:cs="Arial"/>
                <w:sz w:val="20"/>
                <w:szCs w:val="20"/>
                <w:lang w:eastAsia="x-none"/>
              </w:rPr>
              <w:t>7.</w:t>
            </w:r>
          </w:p>
        </w:tc>
        <w:tc>
          <w:tcPr>
            <w:tcW w:w="3657" w:type="dxa"/>
            <w:vAlign w:val="center"/>
          </w:tcPr>
          <w:p w14:paraId="76C80C02" w14:textId="768F7BAB"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lang w:eastAsia="x-none"/>
              </w:rPr>
              <w:t>Združenje multiple skleroze Slovenije</w:t>
            </w:r>
          </w:p>
        </w:tc>
        <w:tc>
          <w:tcPr>
            <w:tcW w:w="4353" w:type="dxa"/>
            <w:vAlign w:val="center"/>
          </w:tcPr>
          <w:p w14:paraId="73819ED0" w14:textId="7B0B7776"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rPr>
              <w:t>Psihosocialna pomoč in preprečevanje socialne izključenosti oseb z multiplo sklerozo</w:t>
            </w:r>
          </w:p>
        </w:tc>
        <w:tc>
          <w:tcPr>
            <w:tcW w:w="1418" w:type="dxa"/>
            <w:vAlign w:val="center"/>
          </w:tcPr>
          <w:p w14:paraId="4EB67597" w14:textId="738A7790" w:rsidR="00D51D6D" w:rsidRPr="00EF29F2" w:rsidRDefault="00477DD6" w:rsidP="00D51D6D">
            <w:pPr>
              <w:spacing w:after="0"/>
              <w:rPr>
                <w:rFonts w:ascii="Arial" w:hAnsi="Arial" w:cs="Arial"/>
                <w:sz w:val="20"/>
                <w:szCs w:val="20"/>
                <w:lang w:eastAsia="x-none"/>
              </w:rPr>
            </w:pPr>
            <w:r w:rsidRPr="00EF29F2">
              <w:rPr>
                <w:rFonts w:ascii="Arial" w:hAnsi="Arial" w:cs="Arial"/>
                <w:sz w:val="20"/>
                <w:szCs w:val="20"/>
                <w:lang w:eastAsia="x-none"/>
              </w:rPr>
              <w:t>25.300,00 €</w:t>
            </w:r>
          </w:p>
        </w:tc>
      </w:tr>
      <w:tr w:rsidR="00D51D6D" w:rsidRPr="00EF29F2" w14:paraId="57136A01" w14:textId="77777777" w:rsidTr="003C3AE2">
        <w:tc>
          <w:tcPr>
            <w:tcW w:w="496" w:type="dxa"/>
            <w:vAlign w:val="center"/>
          </w:tcPr>
          <w:p w14:paraId="2F3BDA9B" w14:textId="59BB6CDA" w:rsidR="00D51D6D" w:rsidRPr="00CA4568" w:rsidRDefault="00D51D6D" w:rsidP="00D51D6D">
            <w:pPr>
              <w:spacing w:after="0"/>
              <w:rPr>
                <w:rFonts w:ascii="Arial" w:hAnsi="Arial" w:cs="Arial"/>
                <w:sz w:val="20"/>
                <w:szCs w:val="20"/>
                <w:lang w:eastAsia="x-none"/>
              </w:rPr>
            </w:pPr>
            <w:r w:rsidRPr="00CA4568">
              <w:rPr>
                <w:rFonts w:ascii="Arial" w:hAnsi="Arial" w:cs="Arial"/>
                <w:sz w:val="20"/>
                <w:szCs w:val="20"/>
                <w:lang w:eastAsia="x-none"/>
              </w:rPr>
              <w:t>8.</w:t>
            </w:r>
          </w:p>
        </w:tc>
        <w:tc>
          <w:tcPr>
            <w:tcW w:w="3657" w:type="dxa"/>
            <w:vAlign w:val="center"/>
          </w:tcPr>
          <w:p w14:paraId="0A9E0CC0" w14:textId="76DCEDB8"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lang w:eastAsia="x-none"/>
              </w:rPr>
              <w:t>Društvo distrofikov Slovenije</w:t>
            </w:r>
          </w:p>
        </w:tc>
        <w:tc>
          <w:tcPr>
            <w:tcW w:w="4353" w:type="dxa"/>
            <w:vAlign w:val="center"/>
          </w:tcPr>
          <w:p w14:paraId="6C5BD214" w14:textId="22BE3368"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rPr>
              <w:t>Neodvisno življenje distrofikov</w:t>
            </w:r>
          </w:p>
        </w:tc>
        <w:tc>
          <w:tcPr>
            <w:tcW w:w="1418" w:type="dxa"/>
            <w:vAlign w:val="center"/>
          </w:tcPr>
          <w:p w14:paraId="1997292D" w14:textId="3251639C" w:rsidR="00D51D6D" w:rsidRPr="00EF29F2" w:rsidRDefault="00477DD6" w:rsidP="00D51D6D">
            <w:pPr>
              <w:spacing w:after="0"/>
              <w:rPr>
                <w:rFonts w:ascii="Arial" w:hAnsi="Arial" w:cs="Arial"/>
                <w:sz w:val="20"/>
                <w:szCs w:val="20"/>
                <w:lang w:eastAsia="x-none"/>
              </w:rPr>
            </w:pPr>
            <w:r w:rsidRPr="00EF29F2">
              <w:rPr>
                <w:rFonts w:ascii="Arial" w:hAnsi="Arial" w:cs="Arial"/>
                <w:sz w:val="20"/>
                <w:szCs w:val="20"/>
                <w:lang w:eastAsia="x-none"/>
              </w:rPr>
              <w:t>27.600,00 €</w:t>
            </w:r>
          </w:p>
        </w:tc>
      </w:tr>
      <w:tr w:rsidR="00D51D6D" w:rsidRPr="00EF29F2" w14:paraId="4033B82B" w14:textId="77777777" w:rsidTr="003C3AE2">
        <w:tc>
          <w:tcPr>
            <w:tcW w:w="496" w:type="dxa"/>
            <w:vAlign w:val="center"/>
          </w:tcPr>
          <w:p w14:paraId="3DEDB34A" w14:textId="42393E7B" w:rsidR="00D51D6D" w:rsidRPr="00CA4568" w:rsidRDefault="00D51D6D" w:rsidP="00D51D6D">
            <w:pPr>
              <w:spacing w:after="0"/>
              <w:rPr>
                <w:rFonts w:ascii="Arial" w:hAnsi="Arial" w:cs="Arial"/>
                <w:sz w:val="20"/>
                <w:szCs w:val="20"/>
                <w:lang w:eastAsia="x-none"/>
              </w:rPr>
            </w:pPr>
            <w:r w:rsidRPr="00CA4568">
              <w:rPr>
                <w:rFonts w:ascii="Arial" w:hAnsi="Arial" w:cs="Arial"/>
                <w:sz w:val="20"/>
                <w:szCs w:val="20"/>
                <w:lang w:eastAsia="x-none"/>
              </w:rPr>
              <w:t>9.</w:t>
            </w:r>
          </w:p>
        </w:tc>
        <w:tc>
          <w:tcPr>
            <w:tcW w:w="3657" w:type="dxa"/>
            <w:vAlign w:val="center"/>
          </w:tcPr>
          <w:p w14:paraId="220A4963" w14:textId="12BD9582"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rPr>
              <w:t>RIS, Raziskovalno izobraževalno središče Dvorec Rakičan</w:t>
            </w:r>
          </w:p>
        </w:tc>
        <w:tc>
          <w:tcPr>
            <w:tcW w:w="4353" w:type="dxa"/>
            <w:vAlign w:val="center"/>
          </w:tcPr>
          <w:p w14:paraId="7FAE2358" w14:textId="3BE62EBF"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rPr>
              <w:t>"Po MOČ za kakovostno življenje oseb z multiplo sklerozo"</w:t>
            </w:r>
          </w:p>
        </w:tc>
        <w:tc>
          <w:tcPr>
            <w:tcW w:w="1418" w:type="dxa"/>
            <w:vAlign w:val="center"/>
          </w:tcPr>
          <w:p w14:paraId="568ED2A4" w14:textId="4638BA38" w:rsidR="00D51D6D" w:rsidRPr="00EF29F2" w:rsidRDefault="00477DD6" w:rsidP="00D51D6D">
            <w:pPr>
              <w:spacing w:after="0"/>
              <w:rPr>
                <w:rFonts w:ascii="Arial" w:hAnsi="Arial" w:cs="Arial"/>
                <w:sz w:val="20"/>
                <w:szCs w:val="20"/>
                <w:lang w:eastAsia="x-none"/>
              </w:rPr>
            </w:pPr>
            <w:r w:rsidRPr="00EF29F2">
              <w:rPr>
                <w:rFonts w:ascii="Arial" w:hAnsi="Arial" w:cs="Arial"/>
                <w:sz w:val="20"/>
                <w:szCs w:val="20"/>
                <w:lang w:eastAsia="x-none"/>
              </w:rPr>
              <w:t>23.650,00 €</w:t>
            </w:r>
          </w:p>
        </w:tc>
      </w:tr>
      <w:tr w:rsidR="00D51D6D" w:rsidRPr="00EF29F2" w14:paraId="468183BE" w14:textId="77777777" w:rsidTr="003C3AE2">
        <w:tc>
          <w:tcPr>
            <w:tcW w:w="496" w:type="dxa"/>
            <w:vAlign w:val="center"/>
          </w:tcPr>
          <w:p w14:paraId="2757E781" w14:textId="71D23DFE" w:rsidR="00D51D6D" w:rsidRPr="00CA4568" w:rsidRDefault="00D51D6D" w:rsidP="00D51D6D">
            <w:pPr>
              <w:spacing w:after="0"/>
              <w:rPr>
                <w:rFonts w:ascii="Arial" w:hAnsi="Arial" w:cs="Arial"/>
                <w:sz w:val="20"/>
                <w:szCs w:val="20"/>
                <w:lang w:eastAsia="x-none"/>
              </w:rPr>
            </w:pPr>
            <w:r w:rsidRPr="00CA4568">
              <w:rPr>
                <w:rFonts w:ascii="Arial" w:hAnsi="Arial" w:cs="Arial"/>
                <w:sz w:val="20"/>
                <w:szCs w:val="20"/>
                <w:lang w:eastAsia="x-none"/>
              </w:rPr>
              <w:t>10.</w:t>
            </w:r>
          </w:p>
        </w:tc>
        <w:tc>
          <w:tcPr>
            <w:tcW w:w="3657" w:type="dxa"/>
            <w:vAlign w:val="center"/>
          </w:tcPr>
          <w:p w14:paraId="1B2D1441" w14:textId="201D41FE"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rPr>
              <w:t>Zveza paraplegikov Slovenije</w:t>
            </w:r>
          </w:p>
        </w:tc>
        <w:tc>
          <w:tcPr>
            <w:tcW w:w="4353" w:type="dxa"/>
            <w:vAlign w:val="center"/>
          </w:tcPr>
          <w:p w14:paraId="2B6EB1CB" w14:textId="264237F2" w:rsidR="00D51D6D" w:rsidRPr="00EF29F2" w:rsidRDefault="00D51D6D" w:rsidP="00D51D6D">
            <w:pPr>
              <w:spacing w:after="0"/>
              <w:rPr>
                <w:rFonts w:ascii="Arial" w:hAnsi="Arial" w:cs="Arial"/>
                <w:sz w:val="20"/>
                <w:szCs w:val="20"/>
                <w:lang w:eastAsia="x-none"/>
              </w:rPr>
            </w:pPr>
            <w:r w:rsidRPr="00EF29F2">
              <w:rPr>
                <w:rFonts w:ascii="Arial" w:hAnsi="Arial" w:cs="Arial"/>
                <w:sz w:val="20"/>
                <w:szCs w:val="20"/>
              </w:rPr>
              <w:t>Usposabljanje za aktivno in neodvisno življenje</w:t>
            </w:r>
          </w:p>
        </w:tc>
        <w:tc>
          <w:tcPr>
            <w:tcW w:w="1418" w:type="dxa"/>
            <w:vAlign w:val="center"/>
          </w:tcPr>
          <w:p w14:paraId="50A78AB8" w14:textId="7E325200" w:rsidR="00D51D6D" w:rsidRPr="00EF29F2" w:rsidRDefault="00477DD6" w:rsidP="00D51D6D">
            <w:pPr>
              <w:spacing w:after="0"/>
              <w:rPr>
                <w:rFonts w:ascii="Arial" w:hAnsi="Arial" w:cs="Arial"/>
                <w:sz w:val="20"/>
                <w:szCs w:val="20"/>
                <w:lang w:eastAsia="x-none"/>
              </w:rPr>
            </w:pPr>
            <w:r w:rsidRPr="00EF29F2">
              <w:rPr>
                <w:rFonts w:ascii="Arial" w:hAnsi="Arial" w:cs="Arial"/>
                <w:sz w:val="20"/>
                <w:szCs w:val="20"/>
                <w:lang w:eastAsia="x-none"/>
              </w:rPr>
              <w:t>27.600,00 €</w:t>
            </w:r>
          </w:p>
        </w:tc>
      </w:tr>
      <w:tr w:rsidR="00477DD6" w:rsidRPr="00EF29F2" w14:paraId="1E2A4092" w14:textId="77777777" w:rsidTr="003C3AE2">
        <w:tc>
          <w:tcPr>
            <w:tcW w:w="496" w:type="dxa"/>
            <w:vAlign w:val="center"/>
          </w:tcPr>
          <w:p w14:paraId="5EC3257E" w14:textId="6134A5E0" w:rsidR="00477DD6" w:rsidRPr="00EF29F2" w:rsidRDefault="00477DD6" w:rsidP="00477DD6">
            <w:pPr>
              <w:spacing w:after="0"/>
              <w:rPr>
                <w:rFonts w:ascii="Arial" w:hAnsi="Arial" w:cs="Arial"/>
                <w:sz w:val="20"/>
                <w:szCs w:val="20"/>
                <w:lang w:eastAsia="x-none"/>
              </w:rPr>
            </w:pPr>
            <w:r w:rsidRPr="00CA4568">
              <w:rPr>
                <w:rFonts w:ascii="Arial" w:hAnsi="Arial" w:cs="Arial"/>
                <w:sz w:val="20"/>
                <w:szCs w:val="20"/>
                <w:lang w:eastAsia="x-none"/>
              </w:rPr>
              <w:t>11.</w:t>
            </w:r>
          </w:p>
        </w:tc>
        <w:tc>
          <w:tcPr>
            <w:tcW w:w="3657" w:type="dxa"/>
            <w:vAlign w:val="center"/>
          </w:tcPr>
          <w:p w14:paraId="71A7F420" w14:textId="1F9211BC" w:rsidR="00477DD6" w:rsidRPr="00EF29F2" w:rsidRDefault="00477DD6" w:rsidP="00477DD6">
            <w:pPr>
              <w:spacing w:after="0"/>
              <w:rPr>
                <w:rFonts w:ascii="Arial" w:hAnsi="Arial" w:cs="Arial"/>
                <w:sz w:val="20"/>
                <w:szCs w:val="20"/>
                <w:lang w:eastAsia="x-none"/>
              </w:rPr>
            </w:pPr>
            <w:r w:rsidRPr="00EF29F2">
              <w:rPr>
                <w:rFonts w:ascii="Arial" w:hAnsi="Arial" w:cs="Arial"/>
                <w:color w:val="000000"/>
                <w:sz w:val="20"/>
                <w:szCs w:val="20"/>
              </w:rPr>
              <w:t xml:space="preserve">Društvo ASPI; Društvo za pomoč mladostnikom in odraslim s </w:t>
            </w:r>
            <w:proofErr w:type="spellStart"/>
            <w:r w:rsidRPr="00EF29F2">
              <w:rPr>
                <w:rFonts w:ascii="Arial" w:hAnsi="Arial" w:cs="Arial"/>
                <w:color w:val="000000"/>
                <w:sz w:val="20"/>
                <w:szCs w:val="20"/>
              </w:rPr>
              <w:t>spektroavtistnično</w:t>
            </w:r>
            <w:proofErr w:type="spellEnd"/>
            <w:r w:rsidRPr="00EF29F2">
              <w:rPr>
                <w:rFonts w:ascii="Arial" w:hAnsi="Arial" w:cs="Arial"/>
                <w:color w:val="000000"/>
                <w:sz w:val="20"/>
                <w:szCs w:val="20"/>
              </w:rPr>
              <w:t xml:space="preserve"> motnjo</w:t>
            </w:r>
          </w:p>
        </w:tc>
        <w:tc>
          <w:tcPr>
            <w:tcW w:w="4353" w:type="dxa"/>
            <w:vAlign w:val="center"/>
          </w:tcPr>
          <w:p w14:paraId="534D633D" w14:textId="6A2115B0" w:rsidR="00477DD6" w:rsidRPr="00EF29F2" w:rsidRDefault="00477DD6" w:rsidP="00477DD6">
            <w:pPr>
              <w:spacing w:after="0"/>
              <w:rPr>
                <w:rFonts w:ascii="Arial" w:hAnsi="Arial" w:cs="Arial"/>
                <w:sz w:val="20"/>
                <w:szCs w:val="20"/>
                <w:lang w:eastAsia="x-none"/>
              </w:rPr>
            </w:pPr>
            <w:r w:rsidRPr="00EF29F2">
              <w:rPr>
                <w:rFonts w:ascii="Arial" w:hAnsi="Arial" w:cs="Arial"/>
                <w:color w:val="000000"/>
                <w:sz w:val="20"/>
                <w:szCs w:val="20"/>
              </w:rPr>
              <w:t xml:space="preserve">Nič več SAM - </w:t>
            </w:r>
            <w:proofErr w:type="spellStart"/>
            <w:r w:rsidRPr="00EF29F2">
              <w:rPr>
                <w:rFonts w:ascii="Arial" w:hAnsi="Arial" w:cs="Arial"/>
                <w:color w:val="000000"/>
                <w:sz w:val="20"/>
                <w:szCs w:val="20"/>
              </w:rPr>
              <w:t>podopra</w:t>
            </w:r>
            <w:proofErr w:type="spellEnd"/>
            <w:r w:rsidRPr="00EF29F2">
              <w:rPr>
                <w:rFonts w:ascii="Arial" w:hAnsi="Arial" w:cs="Arial"/>
                <w:color w:val="000000"/>
                <w:sz w:val="20"/>
                <w:szCs w:val="20"/>
              </w:rPr>
              <w:t xml:space="preserve"> in vključevanje oseb z avtizmom</w:t>
            </w:r>
          </w:p>
        </w:tc>
        <w:tc>
          <w:tcPr>
            <w:tcW w:w="1418" w:type="dxa"/>
            <w:vAlign w:val="center"/>
          </w:tcPr>
          <w:p w14:paraId="5AE4FF7D" w14:textId="5E749E00" w:rsidR="00477DD6" w:rsidRPr="00EF29F2" w:rsidRDefault="00477DD6" w:rsidP="00477DD6">
            <w:pPr>
              <w:spacing w:after="0"/>
              <w:rPr>
                <w:rFonts w:ascii="Arial" w:hAnsi="Arial" w:cs="Arial"/>
                <w:sz w:val="20"/>
                <w:szCs w:val="20"/>
                <w:lang w:eastAsia="x-none"/>
              </w:rPr>
            </w:pPr>
            <w:r w:rsidRPr="00EF29F2">
              <w:rPr>
                <w:rFonts w:ascii="Arial" w:hAnsi="Arial" w:cs="Arial"/>
                <w:sz w:val="20"/>
                <w:szCs w:val="20"/>
              </w:rPr>
              <w:t>25.300,00 €</w:t>
            </w:r>
          </w:p>
        </w:tc>
      </w:tr>
      <w:tr w:rsidR="003C3AE2" w:rsidRPr="00EF29F2" w14:paraId="4752E7D1" w14:textId="77777777" w:rsidTr="003C3AE2">
        <w:tc>
          <w:tcPr>
            <w:tcW w:w="8506" w:type="dxa"/>
            <w:gridSpan w:val="3"/>
            <w:vAlign w:val="center"/>
          </w:tcPr>
          <w:p w14:paraId="4F40FB41" w14:textId="16A66660" w:rsidR="003C3AE2" w:rsidRPr="00EF29F2" w:rsidRDefault="003C3AE2" w:rsidP="00477DD6">
            <w:pPr>
              <w:spacing w:after="0"/>
              <w:rPr>
                <w:rFonts w:ascii="Arial" w:hAnsi="Arial" w:cs="Arial"/>
                <w:b/>
                <w:bCs/>
                <w:sz w:val="20"/>
                <w:szCs w:val="20"/>
                <w:lang w:eastAsia="x-none"/>
              </w:rPr>
            </w:pPr>
            <w:r w:rsidRPr="00CA4568">
              <w:rPr>
                <w:rFonts w:ascii="Arial" w:hAnsi="Arial" w:cs="Arial"/>
                <w:b/>
                <w:bCs/>
                <w:sz w:val="20"/>
                <w:szCs w:val="20"/>
                <w:lang w:eastAsia="x-none"/>
              </w:rPr>
              <w:t>SKUPAJ</w:t>
            </w:r>
          </w:p>
        </w:tc>
        <w:tc>
          <w:tcPr>
            <w:tcW w:w="1418" w:type="dxa"/>
            <w:vAlign w:val="center"/>
          </w:tcPr>
          <w:p w14:paraId="0AF3D584" w14:textId="03AC3CB5" w:rsidR="003C3AE2" w:rsidRPr="00EF29F2" w:rsidRDefault="003C3AE2" w:rsidP="00477DD6">
            <w:pPr>
              <w:spacing w:after="0"/>
              <w:rPr>
                <w:rFonts w:ascii="Arial" w:hAnsi="Arial" w:cs="Arial"/>
                <w:sz w:val="20"/>
                <w:szCs w:val="20"/>
                <w:lang w:eastAsia="x-none"/>
              </w:rPr>
            </w:pPr>
            <w:r w:rsidRPr="00EF29F2">
              <w:rPr>
                <w:rFonts w:ascii="Arial" w:hAnsi="Arial" w:cs="Arial"/>
                <w:color w:val="000000"/>
                <w:sz w:val="20"/>
                <w:szCs w:val="20"/>
              </w:rPr>
              <w:t>327.323,83 €</w:t>
            </w:r>
          </w:p>
        </w:tc>
      </w:tr>
    </w:tbl>
    <w:p w14:paraId="1870B790" w14:textId="77777777" w:rsidR="003C3AE2" w:rsidRPr="00CA4568" w:rsidRDefault="003C3AE2" w:rsidP="004A0842">
      <w:pPr>
        <w:pStyle w:val="xmsonormal"/>
        <w:jc w:val="both"/>
        <w:rPr>
          <w:rFonts w:ascii="Arial" w:hAnsi="Arial" w:cs="Arial"/>
          <w:sz w:val="20"/>
          <w:szCs w:val="20"/>
        </w:rPr>
      </w:pPr>
    </w:p>
    <w:p w14:paraId="1C7E1441" w14:textId="6BB4F6E6" w:rsidR="008E33E0" w:rsidRPr="00EF29F2" w:rsidRDefault="008E33E0" w:rsidP="004A0842">
      <w:pPr>
        <w:pStyle w:val="xmsonormal"/>
        <w:jc w:val="both"/>
        <w:rPr>
          <w:rFonts w:ascii="Arial" w:hAnsi="Arial" w:cs="Arial"/>
          <w:sz w:val="20"/>
          <w:szCs w:val="20"/>
        </w:rPr>
      </w:pPr>
      <w:r w:rsidRPr="00EF29F2">
        <w:rPr>
          <w:rFonts w:ascii="Arial" w:hAnsi="Arial" w:cs="Arial"/>
          <w:sz w:val="20"/>
          <w:szCs w:val="20"/>
        </w:rPr>
        <w:t>MDDSZ bo tudi v letu 2022 in v naslednjih letih v okviri Javnega razpisa za sofinanciranje socialnovarstvenih programov razpisovalo vsebine namenjene spodbujanju programov za invalide, glede na izražene potrebe invalidov na terenu in višino zagotovljenih sredstev.</w:t>
      </w:r>
    </w:p>
    <w:p w14:paraId="052288EA" w14:textId="1AAFE6CB" w:rsidR="008E33E0" w:rsidRPr="00EF29F2" w:rsidRDefault="008E33E0" w:rsidP="008E33E0">
      <w:pPr>
        <w:spacing w:after="0"/>
        <w:rPr>
          <w:rStyle w:val="Poudarek"/>
          <w:rFonts w:cs="Arial"/>
          <w:b w:val="0"/>
          <w:bCs/>
          <w:color w:val="000000" w:themeColor="text1"/>
          <w:szCs w:val="20"/>
        </w:rPr>
      </w:pPr>
      <w:r w:rsidRPr="00EF29F2">
        <w:rPr>
          <w:rStyle w:val="Poudarek"/>
          <w:rFonts w:cs="Arial"/>
          <w:color w:val="000000" w:themeColor="text1"/>
          <w:szCs w:val="20"/>
        </w:rPr>
        <w:t>(MDDSZ,</w:t>
      </w:r>
      <w:r w:rsidRPr="00EF29F2">
        <w:rPr>
          <w:rStyle w:val="Poudarek"/>
          <w:rFonts w:cs="Arial"/>
          <w:b w:val="0"/>
          <w:bCs/>
          <w:color w:val="000000" w:themeColor="text1"/>
          <w:szCs w:val="20"/>
        </w:rPr>
        <w:t xml:space="preserve"> ukrep 2.7)</w:t>
      </w:r>
    </w:p>
    <w:p w14:paraId="2F5F4DB6" w14:textId="7635120F" w:rsidR="002B0ED8" w:rsidRPr="00EF29F2" w:rsidRDefault="002B0ED8" w:rsidP="00CF46D3">
      <w:pPr>
        <w:spacing w:after="0"/>
        <w:rPr>
          <w:rStyle w:val="Poudarek"/>
          <w:rFonts w:cs="Arial"/>
          <w:color w:val="000000" w:themeColor="text1"/>
          <w:szCs w:val="20"/>
        </w:rPr>
      </w:pPr>
    </w:p>
    <w:p w14:paraId="478E60A9" w14:textId="323BDA3D" w:rsidR="002B0ED8" w:rsidRPr="00EF29F2" w:rsidRDefault="002B0ED8" w:rsidP="002B0ED8">
      <w:pPr>
        <w:spacing w:after="0"/>
        <w:jc w:val="both"/>
        <w:rPr>
          <w:rFonts w:ascii="Arial" w:hAnsi="Arial" w:cs="Arial"/>
          <w:bCs/>
          <w:sz w:val="20"/>
          <w:szCs w:val="20"/>
        </w:rPr>
      </w:pPr>
      <w:r w:rsidRPr="00EF29F2">
        <w:rPr>
          <w:rStyle w:val="Poudarek"/>
          <w:rFonts w:cs="Arial"/>
          <w:szCs w:val="20"/>
        </w:rPr>
        <w:lastRenderedPageBreak/>
        <w:t>IRSSV</w:t>
      </w:r>
      <w:r w:rsidRPr="00EF29F2">
        <w:rPr>
          <w:rStyle w:val="Poudarek"/>
          <w:rFonts w:cs="Arial"/>
          <w:bCs/>
          <w:szCs w:val="20"/>
        </w:rPr>
        <w:t xml:space="preserve"> poroča </w:t>
      </w:r>
      <w:r w:rsidRPr="00EF29F2">
        <w:rPr>
          <w:rStyle w:val="Poudarek"/>
          <w:rFonts w:cs="Arial"/>
          <w:b w:val="0"/>
          <w:szCs w:val="20"/>
        </w:rPr>
        <w:t>o an</w:t>
      </w:r>
      <w:r w:rsidRPr="00EF29F2">
        <w:rPr>
          <w:rFonts w:ascii="Arial" w:hAnsi="Arial" w:cs="Arial"/>
          <w:bCs/>
          <w:iCs/>
          <w:sz w:val="20"/>
          <w:szCs w:val="20"/>
        </w:rPr>
        <w:t>alizi stanja na področju izvajanja storitev za odrasle v VDC</w:t>
      </w:r>
      <w:r w:rsidR="000E59F2" w:rsidRPr="00EF29F2">
        <w:rPr>
          <w:rFonts w:ascii="Arial" w:hAnsi="Arial" w:cs="Arial"/>
          <w:bCs/>
          <w:iCs/>
          <w:sz w:val="20"/>
          <w:szCs w:val="20"/>
        </w:rPr>
        <w:t>- Varstveno delovnih centrih</w:t>
      </w:r>
      <w:r w:rsidRPr="00EF29F2">
        <w:rPr>
          <w:rFonts w:ascii="Arial" w:hAnsi="Arial" w:cs="Arial"/>
          <w:bCs/>
          <w:iCs/>
          <w:sz w:val="20"/>
          <w:szCs w:val="20"/>
        </w:rPr>
        <w:t xml:space="preserve"> in CUDV</w:t>
      </w:r>
      <w:r w:rsidR="000E59F2" w:rsidRPr="00EF29F2">
        <w:rPr>
          <w:rFonts w:ascii="Arial" w:hAnsi="Arial" w:cs="Arial"/>
          <w:bCs/>
          <w:iCs/>
          <w:sz w:val="20"/>
          <w:szCs w:val="20"/>
        </w:rPr>
        <w:t xml:space="preserve"> (podatki za vse tri tipe storitev: a) vodenje, varstvo in zaposlitev pod posebnimi pogoji; b) institucionalno varstvo in c) kombinacijo vodenja, varstva in zaposlitve skupaj z drugimi storitvami.) </w:t>
      </w:r>
      <w:r w:rsidRPr="00EF29F2">
        <w:rPr>
          <w:rFonts w:ascii="Arial" w:hAnsi="Arial" w:cs="Arial"/>
          <w:bCs/>
          <w:iCs/>
          <w:sz w:val="20"/>
          <w:szCs w:val="20"/>
        </w:rPr>
        <w:t xml:space="preserve"> na nacionalni ravni, ki jo izvaja, in predstavlja pomemben vir informacij za strokovno javnost, raziskovalce in pripravljavce politike na tem področju, obenem pa se z njo pokrivajo vedno večje potrebe na nacionalni in mednarodni ravni po </w:t>
      </w:r>
      <w:r w:rsidRPr="00EF29F2">
        <w:rPr>
          <w:rFonts w:ascii="Arial" w:hAnsi="Arial" w:cs="Arial"/>
          <w:bCs/>
          <w:sz w:val="20"/>
          <w:szCs w:val="20"/>
        </w:rPr>
        <w:t xml:space="preserve">raznorodnih in vedno bolj podrobnih statistikah na področju dolgotrajne oskrbe. Uporabnike VDC in CUDV, ki so vključeni v institucionalno varstvo, se namreč z vidika podatkov zaenkrat prišteva k dolgotrajni oskrbi. </w:t>
      </w:r>
      <w:r w:rsidRPr="00EF29F2">
        <w:rPr>
          <w:rFonts w:ascii="Arial" w:hAnsi="Arial" w:cs="Arial"/>
          <w:bCs/>
          <w:iCs/>
          <w:sz w:val="20"/>
          <w:szCs w:val="20"/>
        </w:rPr>
        <w:t>Pomen analize izvajanja storitev za odrasle v VDC in CUDV je torej večplasten</w:t>
      </w:r>
      <w:r w:rsidRPr="00EF29F2">
        <w:rPr>
          <w:rFonts w:ascii="Arial" w:hAnsi="Arial" w:cs="Arial"/>
          <w:bCs/>
          <w:sz w:val="20"/>
          <w:szCs w:val="20"/>
        </w:rPr>
        <w:t xml:space="preserve">, potrebe po kontinuiranem, rednem in sistematičnem spremljanju tega področja pa so velike. Formalni okvir za izvajanje storitev za odrasle v VDC in CUDV določata </w:t>
      </w:r>
      <w:r w:rsidR="002E25E4" w:rsidRPr="00EF29F2">
        <w:rPr>
          <w:rFonts w:ascii="Arial" w:hAnsi="Arial" w:cs="Arial"/>
          <w:bCs/>
          <w:sz w:val="20"/>
          <w:szCs w:val="20"/>
        </w:rPr>
        <w:t xml:space="preserve">Zakon o socialnem varstvu (Uradni list RS, št. 3/07 – uradno prečiščeno besedilo, 23/07 – </w:t>
      </w:r>
      <w:proofErr w:type="spellStart"/>
      <w:r w:rsidR="002E25E4" w:rsidRPr="00EF29F2">
        <w:rPr>
          <w:rFonts w:ascii="Arial" w:hAnsi="Arial" w:cs="Arial"/>
          <w:bCs/>
          <w:sz w:val="20"/>
          <w:szCs w:val="20"/>
        </w:rPr>
        <w:t>popr</w:t>
      </w:r>
      <w:proofErr w:type="spellEnd"/>
      <w:r w:rsidR="002E25E4" w:rsidRPr="00EF29F2">
        <w:rPr>
          <w:rFonts w:ascii="Arial" w:hAnsi="Arial" w:cs="Arial"/>
          <w:bCs/>
          <w:sz w:val="20"/>
          <w:szCs w:val="20"/>
        </w:rPr>
        <w:t xml:space="preserve">., 41/07 – </w:t>
      </w:r>
      <w:proofErr w:type="spellStart"/>
      <w:r w:rsidR="002E25E4" w:rsidRPr="00EF29F2">
        <w:rPr>
          <w:rFonts w:ascii="Arial" w:hAnsi="Arial" w:cs="Arial"/>
          <w:bCs/>
          <w:sz w:val="20"/>
          <w:szCs w:val="20"/>
        </w:rPr>
        <w:t>popr</w:t>
      </w:r>
      <w:proofErr w:type="spellEnd"/>
      <w:r w:rsidR="002E25E4" w:rsidRPr="00EF29F2">
        <w:rPr>
          <w:rFonts w:ascii="Arial" w:hAnsi="Arial" w:cs="Arial"/>
          <w:bCs/>
          <w:sz w:val="20"/>
          <w:szCs w:val="20"/>
        </w:rPr>
        <w:t xml:space="preserve">., 61/10 – </w:t>
      </w:r>
      <w:proofErr w:type="spellStart"/>
      <w:r w:rsidR="002E25E4" w:rsidRPr="00EF29F2">
        <w:rPr>
          <w:rFonts w:ascii="Arial" w:hAnsi="Arial" w:cs="Arial"/>
          <w:bCs/>
          <w:sz w:val="20"/>
          <w:szCs w:val="20"/>
        </w:rPr>
        <w:t>ZSVarPre</w:t>
      </w:r>
      <w:proofErr w:type="spellEnd"/>
      <w:r w:rsidR="002E25E4" w:rsidRPr="00EF29F2">
        <w:rPr>
          <w:rFonts w:ascii="Arial" w:hAnsi="Arial" w:cs="Arial"/>
          <w:bCs/>
          <w:sz w:val="20"/>
          <w:szCs w:val="20"/>
        </w:rPr>
        <w:t xml:space="preserve">, 62/10 – ZUPJS, 57/12, 39/16, 52/16 – ZPPreb-1, 15/17 – DZ, 29/17, 54/17, 21/18 – </w:t>
      </w:r>
      <w:proofErr w:type="spellStart"/>
      <w:r w:rsidR="002E25E4" w:rsidRPr="00EF29F2">
        <w:rPr>
          <w:rFonts w:ascii="Arial" w:hAnsi="Arial" w:cs="Arial"/>
          <w:bCs/>
          <w:sz w:val="20"/>
          <w:szCs w:val="20"/>
        </w:rPr>
        <w:t>ZNOrg</w:t>
      </w:r>
      <w:proofErr w:type="spellEnd"/>
      <w:r w:rsidR="002E25E4" w:rsidRPr="00EF29F2">
        <w:rPr>
          <w:rFonts w:ascii="Arial" w:hAnsi="Arial" w:cs="Arial"/>
          <w:bCs/>
          <w:sz w:val="20"/>
          <w:szCs w:val="20"/>
        </w:rPr>
        <w:t xml:space="preserve">, 31/18 – ZOA-A, 28/19, 189/20 – ZFRO in 196/21 – </w:t>
      </w:r>
      <w:proofErr w:type="spellStart"/>
      <w:r w:rsidR="002E25E4" w:rsidRPr="00EF29F2">
        <w:rPr>
          <w:rFonts w:ascii="Arial" w:hAnsi="Arial" w:cs="Arial"/>
          <w:bCs/>
          <w:sz w:val="20"/>
          <w:szCs w:val="20"/>
        </w:rPr>
        <w:t>ZDOsk</w:t>
      </w:r>
      <w:proofErr w:type="spellEnd"/>
      <w:r w:rsidR="002E25E4" w:rsidRPr="00EF29F2">
        <w:rPr>
          <w:rFonts w:ascii="Arial" w:hAnsi="Arial" w:cs="Arial"/>
          <w:bCs/>
          <w:sz w:val="20"/>
          <w:szCs w:val="20"/>
        </w:rPr>
        <w:t>)</w:t>
      </w:r>
      <w:r w:rsidRPr="00EF29F2">
        <w:rPr>
          <w:rFonts w:ascii="Arial" w:hAnsi="Arial" w:cs="Arial"/>
          <w:bCs/>
          <w:sz w:val="20"/>
          <w:szCs w:val="20"/>
        </w:rPr>
        <w:t xml:space="preserve"> (</w:t>
      </w:r>
      <w:r w:rsidR="002E25E4" w:rsidRPr="00EF29F2">
        <w:rPr>
          <w:rFonts w:ascii="Arial" w:hAnsi="Arial" w:cs="Arial"/>
          <w:bCs/>
          <w:sz w:val="20"/>
          <w:szCs w:val="20"/>
        </w:rPr>
        <w:t xml:space="preserve">v nadaljevanju: </w:t>
      </w:r>
      <w:r w:rsidRPr="00EF29F2">
        <w:rPr>
          <w:rFonts w:ascii="Arial" w:hAnsi="Arial" w:cs="Arial"/>
          <w:bCs/>
          <w:sz w:val="20"/>
          <w:szCs w:val="20"/>
        </w:rPr>
        <w:t>ZSV)</w:t>
      </w:r>
      <w:r w:rsidRPr="00CA4568">
        <w:rPr>
          <w:rFonts w:ascii="Arial" w:hAnsi="Arial" w:cs="Arial"/>
          <w:bCs/>
          <w:sz w:val="20"/>
          <w:szCs w:val="20"/>
        </w:rPr>
        <w:t xml:space="preserve"> in </w:t>
      </w:r>
      <w:r w:rsidR="001F5459" w:rsidRPr="00EF29F2">
        <w:rPr>
          <w:rFonts w:ascii="Arial" w:hAnsi="Arial" w:cs="Arial"/>
          <w:bCs/>
          <w:iCs/>
          <w:sz w:val="20"/>
          <w:szCs w:val="20"/>
        </w:rPr>
        <w:t>Pravilnik o standardih in normativih socialnovarstvenih storitev (Uradni list RS, št. 45/10, 28/11, 104/11, 111/13, 102/15, 76/17, 54/19, 81/19, 203/21 in 54/22)</w:t>
      </w:r>
      <w:r w:rsidR="001F5459" w:rsidRPr="00EF29F2" w:rsidDel="001F5459">
        <w:rPr>
          <w:rFonts w:ascii="Arial" w:hAnsi="Arial" w:cs="Arial"/>
          <w:bCs/>
          <w:iCs/>
          <w:sz w:val="20"/>
          <w:szCs w:val="20"/>
        </w:rPr>
        <w:t xml:space="preserve"> </w:t>
      </w:r>
      <w:r w:rsidRPr="00CA4568">
        <w:rPr>
          <w:rFonts w:ascii="Arial" w:hAnsi="Arial" w:cs="Arial"/>
          <w:bCs/>
          <w:iCs/>
          <w:sz w:val="20"/>
          <w:szCs w:val="20"/>
        </w:rPr>
        <w:t>.</w:t>
      </w:r>
      <w:r w:rsidRPr="00EF29F2">
        <w:rPr>
          <w:rFonts w:ascii="Arial" w:hAnsi="Arial" w:cs="Arial"/>
          <w:bCs/>
          <w:sz w:val="20"/>
          <w:szCs w:val="20"/>
        </w:rPr>
        <w:t xml:space="preserve"> Razvoj mreže storitev na tem področju pa je opredeljen v </w:t>
      </w:r>
      <w:r w:rsidRPr="00EF29F2">
        <w:rPr>
          <w:rFonts w:ascii="Arial" w:hAnsi="Arial" w:cs="Arial"/>
          <w:bCs/>
          <w:iCs/>
          <w:sz w:val="20"/>
          <w:szCs w:val="20"/>
        </w:rPr>
        <w:t xml:space="preserve">Resoluciji </w:t>
      </w:r>
      <w:r w:rsidR="001F5459" w:rsidRPr="00EF29F2">
        <w:rPr>
          <w:rFonts w:ascii="Arial" w:hAnsi="Arial" w:cs="Arial"/>
          <w:bCs/>
          <w:iCs/>
          <w:sz w:val="20"/>
          <w:szCs w:val="20"/>
        </w:rPr>
        <w:t>o nacionalnem programu socialnega varstva za obdobje 2013-2020 (Uradni list RS, št. 39/13)</w:t>
      </w:r>
      <w:r w:rsidRPr="00EF29F2">
        <w:rPr>
          <w:rFonts w:ascii="Arial" w:hAnsi="Arial" w:cs="Arial"/>
          <w:bCs/>
          <w:sz w:val="20"/>
          <w:szCs w:val="20"/>
        </w:rPr>
        <w:t xml:space="preserve">. </w:t>
      </w:r>
      <w:r w:rsidRPr="00EF29F2">
        <w:rPr>
          <w:rFonts w:ascii="Arial" w:hAnsi="Arial" w:cs="Arial"/>
          <w:bCs/>
          <w:iCs/>
          <w:sz w:val="20"/>
          <w:szCs w:val="20"/>
        </w:rPr>
        <w:t>Cilj aktualnega programa socialnega varstva (do leta 2020) je zagotoviti mesta za vključitev v vodenje, varstvo in zaposlitev pod posebnimi pogoji za okvirno 4.200 oseb. Na podlagi spremljanja trenda števila uporabnikov te storitve v obdobju 2013–2020 se ugotavlja, da število vključenih narašča, realizacija zastavljenega cilja pa je iz leta v leto boljša. V letu 2019 je bil cilj realiziran v 86,1 %. Tudi spremljanje realizacije cilja za 16-urno institucionalno varstvo odraslih v VDC in CUDV (zagotoviti okvirno 1.600 mest, od tega 60 % v skupnostnih oblikah) pokaže, da število vključenih narašča. V letu</w:t>
      </w:r>
      <w:r w:rsidRPr="00EF29F2">
        <w:rPr>
          <w:rFonts w:ascii="Arial" w:hAnsi="Arial" w:cs="Arial"/>
          <w:bCs/>
          <w:sz w:val="20"/>
          <w:szCs w:val="20"/>
        </w:rPr>
        <w:t xml:space="preserve"> 2020 je bilo tako v 16-urno institucionalno varstvo vključenih 1.198 oseb, od tega jih je 59,0 % bivalo v stanovanjskih skupinah in bivalnih enotah. Cilj glede števila mest je bil v letu 2020 realiziran 74,9 %. V luči strateške naravnanosti Slovenije k spodbujanju skupnostne oskrbe in zagonu procesa </w:t>
      </w:r>
      <w:proofErr w:type="spellStart"/>
      <w:r w:rsidRPr="00EF29F2">
        <w:rPr>
          <w:rFonts w:ascii="Arial" w:hAnsi="Arial" w:cs="Arial"/>
          <w:bCs/>
          <w:sz w:val="20"/>
          <w:szCs w:val="20"/>
        </w:rPr>
        <w:t>deinstitucionalizacije</w:t>
      </w:r>
      <w:proofErr w:type="spellEnd"/>
      <w:r w:rsidRPr="00EF29F2">
        <w:rPr>
          <w:rFonts w:ascii="Arial" w:hAnsi="Arial" w:cs="Arial"/>
          <w:bCs/>
          <w:sz w:val="20"/>
          <w:szCs w:val="20"/>
        </w:rPr>
        <w:t xml:space="preserve"> je smiselno spodbujati predvsem stanovanjske skupine, tj. sobivanje štirih do največ šestih oseb, saj je bivanje v takih strukturah najbolj približano življenju v domačem okolju. Poleg tega pa tudi vzpostavljati pogoje za čim bolj samostojno življenje v (oskrbovanih) stanovanjih z aktivno mobilno službo z namenom podpore tovrstnemu bivanju. Kljub precej uspešni dinamiki razvoja storitev v VDC in CUDV IRSSV meni, da bo treba v prihodnjih letih storitve, ki se izvajajo znotraj teh zavodov, v določeni meri reorganizirati, preoblikovati, dopolniti ter razviti nove storitve, ki bodo diferencirane glede na potrebe uporabnikov (npr. sistematičen razvoj različnih oblik integriranega zaposlovanja predvsem mlajših oseb, ki so vključene v VDC ter razvoj novih storitev za starejše uporabnike VDC) in se bodo lahko izvajale tudi na domu uporabnika (npr. okrepitev mobilnih timov). V nadaljevanju so navedene ključne ugotovitve analize:</w:t>
      </w:r>
    </w:p>
    <w:p w14:paraId="3C1F0DD5" w14:textId="77777777" w:rsidR="002B0ED8" w:rsidRPr="00EF29F2" w:rsidRDefault="002B0ED8" w:rsidP="002B0ED8">
      <w:pPr>
        <w:pStyle w:val="Odstavekseznama"/>
        <w:numPr>
          <w:ilvl w:val="0"/>
          <w:numId w:val="51"/>
        </w:numPr>
        <w:spacing w:after="0"/>
        <w:ind w:left="284" w:hanging="284"/>
        <w:jc w:val="both"/>
        <w:rPr>
          <w:rFonts w:ascii="Arial" w:hAnsi="Arial" w:cs="Arial"/>
          <w:bCs/>
          <w:sz w:val="20"/>
          <w:szCs w:val="20"/>
        </w:rPr>
      </w:pPr>
      <w:r w:rsidRPr="00EF29F2">
        <w:rPr>
          <w:rFonts w:ascii="Arial" w:hAnsi="Arial" w:cs="Arial"/>
          <w:bCs/>
          <w:i/>
          <w:spacing w:val="20"/>
          <w:sz w:val="20"/>
          <w:szCs w:val="20"/>
        </w:rPr>
        <w:t xml:space="preserve">Mreža VDC in CUDV: </w:t>
      </w:r>
      <w:r w:rsidRPr="00EF29F2">
        <w:rPr>
          <w:rFonts w:ascii="Arial" w:hAnsi="Arial" w:cs="Arial"/>
          <w:bCs/>
          <w:sz w:val="20"/>
          <w:szCs w:val="20"/>
        </w:rPr>
        <w:t xml:space="preserve">V letu 2020 je bilo v Sloveniji 34 izvajalcev, ki so izvajali storitev vodenje, varstvo in zaposlitev pod posebnimi pogoji, institucionalno varstvo in druge storitve za odrasle v okviru VDC in CUDV. Od tega je bilo 23 javnih zavodov in 11 izvajalcev s koncesijo. Svojo dejavnost so izvajali na 169 različnih lokacijah na območju celotne Slovenije. Vodenje, varstvo in zaposlitev pod posebnimi pogoji se izvaja na 112 lokacijah v skupnem obsegu 3.718 kapacitet in v vseh statističnih regijah. Institucionalno varstvo v VDC in CUDV je zagotovljeno na skupno 79 lokacijah v vseh statističnih regijah. Na največ lokacijah (tj. 37) se nahajajo bivalne enote, razpršene so po večini statističnih regij z izjemo primorsko-notranjske. Sledijo stanovanjske skupine, ki jih najdemo na 32 lokacijah na območju celotne Slovenije z izjemo Jugovzhodne Slovenije ter posavske statistične regije. Manj razpršeno po državi pa je institucionalno varstvo v zavodu, ki je locirano na 10 lokacijah in v 7 od 12 statističnih regij. Kljub manjšemu številu lokacij pa je največ kapacitet v Sloveniji na voljo prav za institucionalno varstvo v zavodu, in sicer 751, kar je 44,4 % vseh kapacitet v okviru storitve institucionalno varstvo. Sledijo bivalne enote s 590 kapacitetami (34,9 %) in nato še stanovanjske skupine z najmanjšim številom kapacitet – 350 oz. 20,7 %. Na prvi vtis se lahko oceni, da je mreža enot VDC/CUDV teritorialno ustrezno razvita, storitve pa uporabnikom z vidika oddaljenosti zadovoljivo dostopne, vsaj kar se tiče dostopnosti vodenja, varstva in zaposlitve pod posebnimi pogoji. Kljub temu je zaznati slabšo krajevno dostopnost te storitve na skrajnem zahodnem delu države oz. v goriški statistični regiji, na kar so opozorili sogovorniki tako leta 2016 kot leta 2017 na skupinskem pogovoru, v katerem so predvsem izpostavili npr. cerkljansko in tolminsko hribovje. </w:t>
      </w:r>
      <w:r w:rsidRPr="00EF29F2">
        <w:rPr>
          <w:rFonts w:ascii="Arial" w:hAnsi="Arial" w:cs="Arial"/>
          <w:bCs/>
          <w:sz w:val="20"/>
          <w:szCs w:val="20"/>
        </w:rPr>
        <w:lastRenderedPageBreak/>
        <w:t xml:space="preserve">Glede institucionalnega varstva pa bi bilo v luči strateške naravnanosti Slovenije k spodbujanju skupnostne oskrbe in zagonu procesa </w:t>
      </w:r>
      <w:proofErr w:type="spellStart"/>
      <w:r w:rsidRPr="00EF29F2">
        <w:rPr>
          <w:rFonts w:ascii="Arial" w:hAnsi="Arial" w:cs="Arial"/>
          <w:bCs/>
          <w:sz w:val="20"/>
          <w:szCs w:val="20"/>
        </w:rPr>
        <w:t>deinstitucionalizacije</w:t>
      </w:r>
      <w:proofErr w:type="spellEnd"/>
      <w:r w:rsidRPr="00EF29F2">
        <w:rPr>
          <w:rFonts w:ascii="Arial" w:hAnsi="Arial" w:cs="Arial"/>
          <w:bCs/>
          <w:sz w:val="20"/>
          <w:szCs w:val="20"/>
        </w:rPr>
        <w:t xml:space="preserve"> smiselno spodbujati predvsem razvoj in širitev mreže stanovanjskih skupin, saj je bivanje v teh strukturah najbolj približano življenju v domačem okolju. Trenutno je v primerjavi z ostalimi oblikami institucionalnega varstva, tej obliki namenjeno najmanj kapacitet.</w:t>
      </w:r>
    </w:p>
    <w:p w14:paraId="0E628770" w14:textId="77777777" w:rsidR="002B0ED8" w:rsidRPr="00EF29F2" w:rsidRDefault="002B0ED8" w:rsidP="002B0ED8">
      <w:pPr>
        <w:pStyle w:val="Odstavekseznama"/>
        <w:numPr>
          <w:ilvl w:val="0"/>
          <w:numId w:val="51"/>
        </w:numPr>
        <w:spacing w:after="0"/>
        <w:ind w:left="284" w:hanging="284"/>
        <w:jc w:val="both"/>
        <w:rPr>
          <w:rFonts w:ascii="Arial" w:hAnsi="Arial" w:cs="Arial"/>
          <w:bCs/>
          <w:sz w:val="20"/>
          <w:szCs w:val="20"/>
        </w:rPr>
      </w:pPr>
      <w:r w:rsidRPr="00EF29F2">
        <w:rPr>
          <w:rFonts w:ascii="Arial" w:hAnsi="Arial" w:cs="Arial"/>
          <w:bCs/>
          <w:i/>
          <w:spacing w:val="20"/>
          <w:sz w:val="20"/>
          <w:szCs w:val="20"/>
        </w:rPr>
        <w:t>Uporabniki vodenja, varstva in zaposlitve pod posebnimi pogoji ter institucionalnega varstva v VDC in CUDV: V</w:t>
      </w:r>
      <w:r w:rsidRPr="00EF29F2">
        <w:rPr>
          <w:rFonts w:ascii="Arial" w:hAnsi="Arial" w:cs="Arial"/>
          <w:bCs/>
          <w:sz w:val="20"/>
          <w:szCs w:val="20"/>
        </w:rPr>
        <w:t xml:space="preserve"> letu 2020 je bilo v vodenje, varstvo in zaposlitev pod posebnimi pogoji ter institucionalno varstvo v okviru VDC in CUDV vključenih 4.124 odraslih uporabnikov, kar je 22 več kot v letu 2019. Med njimi je bilo več moških (56,3 %) kot žensk (43,7 %). Najmlajši uporabnik je bil star 18 let, najstarejši pa 83 let. Povprečna starost uporabnika je bila 42,6 let, največ uporabnikov pa je bilo starih 39 let. Uporabnik, ki najdlje prejema storitev vodenja, varstva in zaposlitve pod posebnimi pogoji, se je vanjo vključil leta 1969, uporabnik, ki pa najdlje prejema storitev institucionalnega varstva, pa se je vanjo vključil leta 1965. Pri kombiniranih storitvah (storitev vodenja, varstva in zaposlitve pod posebnimi pogoji ter vključitev v storitve institucionalnega varstva odraslih 16 ur in stanovanjske skupine) je povprečno leto vključitve v storitev vodenja, varstva in zaposlitve 2003. </w:t>
      </w:r>
      <w:bookmarkStart w:id="37" w:name="_Hlk27728137"/>
      <w:r w:rsidRPr="00EF29F2">
        <w:rPr>
          <w:rFonts w:ascii="Arial" w:hAnsi="Arial" w:cs="Arial"/>
          <w:bCs/>
          <w:sz w:val="20"/>
          <w:szCs w:val="20"/>
        </w:rPr>
        <w:t>Približno polovica vseh uporabnikov, ki prejemajo kombinacijo storitev, je obe storitvi začela prejemati hkrati istega leta.</w:t>
      </w:r>
      <w:bookmarkEnd w:id="37"/>
      <w:r w:rsidRPr="00EF29F2">
        <w:rPr>
          <w:rFonts w:ascii="Arial" w:hAnsi="Arial" w:cs="Arial"/>
          <w:bCs/>
          <w:sz w:val="20"/>
          <w:szCs w:val="20"/>
        </w:rPr>
        <w:t xml:space="preserve"> Skoraj dve tretjini uporabnikov (58,0 % oz. 2.392 oseb) VDC in CUDV živi izven institucionalnih oblik (torej izven VDC, CUDV, domov za stare, posebnih socialnovarstvenih zavodov). Podobno je bilo tudi v preteklih štirih letih. Skoraj polovica (2.013 oseb oz. 48,8 %) jih živi doma s starši. Povprečna oddaljenost med krajem, kjer uporabnik trenutno biva, in enoto VDC/CUDV, v kateri je vključen v storitev vodenje, varstvo in zaposlitev pod posebnimi pogoji, je znašala 7,65 kilometra. Polovica uporabnikov je bila od VDC oddaljena manj kot 5 kilometrov, polovica pa več kot 5 kilometrov. Pravilnik o standardih in normativih socialnovarstvenih storitev sicer določa, da je optimalna razdalja od kraja bivanja do varstveno delovnega centra 25 kilometrov ali 30 minut vožnje. V letu 2020 je bila pri 139 uporabnikih (oz. pri 3,8 % vseh uporabnikov, ki so vključeni tudi v storitev vodenja, varstva in zaposlitve pod posebnimi pogoji) razdalja med krajem bivanja in varstveno delovnim centrom, ki ga obiskujejo, večja od 25 km. Podatke o načinu prihoda v enoto VDC oz. CUDV, v kateri so uporabniki vključeni v storitev vodenje, varstvo in zaposlitev pod posebnimi pogoji, so prejeli za 3.614 oseb od skupno 3.617 uporabnikov, ki so bili vključeni v storitev vodenja, varstva in zaposlitve pod posebnimi pogoji (za tri osebe podatek ni bil naveden). Velik delež uporabnikov (1.707 oseb oz. 47,2 %) se je v VDC vozil s prevozom, ki ga zagotavlja VDC (lastno prevozno sredstvo VDC ali pogodbena storitev). 662 oseb oz. 18,3 % se je vozilo z javnim prevozom. 419 uporabnikov oz. 11,6 % pa je v storitev vodenja, varstva in zaposlitve pod posebnimi pogoji, hodilo peš. 335 oseb oz. 9,3 % živi v isti stavbi, kjer se izvaja storitev vodenje, varstvo in zaposlitev pod posebnimi pogoji. Ostali načini prihoda so bili manj pogosti. Podatki kažejo, da skoraj tretjina uporabnikov (1.081 oseb oz. 29,9 %) uporabnikov v VDC prihaja samostojno (bodisi peš, bodisi z javnim prevozom).</w:t>
      </w:r>
    </w:p>
    <w:p w14:paraId="74F28C1B" w14:textId="77777777" w:rsidR="002B0ED8" w:rsidRPr="00EF29F2" w:rsidRDefault="002B0ED8" w:rsidP="002B0ED8">
      <w:pPr>
        <w:pStyle w:val="Odstavekseznama"/>
        <w:numPr>
          <w:ilvl w:val="0"/>
          <w:numId w:val="51"/>
        </w:numPr>
        <w:spacing w:after="0"/>
        <w:ind w:left="284" w:hanging="284"/>
        <w:jc w:val="both"/>
        <w:rPr>
          <w:rFonts w:ascii="Arial" w:hAnsi="Arial" w:cs="Arial"/>
          <w:bCs/>
          <w:sz w:val="20"/>
          <w:szCs w:val="20"/>
        </w:rPr>
      </w:pPr>
      <w:r w:rsidRPr="00EF29F2">
        <w:rPr>
          <w:rFonts w:ascii="Arial" w:hAnsi="Arial" w:cs="Arial"/>
          <w:bCs/>
          <w:i/>
          <w:spacing w:val="20"/>
          <w:sz w:val="20"/>
          <w:szCs w:val="20"/>
        </w:rPr>
        <w:t xml:space="preserve">Storitve: </w:t>
      </w:r>
      <w:r w:rsidRPr="00EF29F2">
        <w:rPr>
          <w:rFonts w:ascii="Arial" w:hAnsi="Arial" w:cs="Arial"/>
          <w:bCs/>
          <w:sz w:val="20"/>
          <w:szCs w:val="20"/>
        </w:rPr>
        <w:t xml:space="preserve">Največ uporabnikov (3.617 oz. 87,7 %) je bilo vključenih (vsaj) v storitev vodenja, varstva in zaposlitve pod posebnimi pogoji (bodisi so prejemali zgolj to storitev ali pa v kombinaciji s katero drugo). Število oseb, vključenih v to storitev, se je torej v obdobju od leta 2012 do 2020 povečalo za dobrih 16,7 %. Narašča tudi število oseb, ki so vključene v 16-urno institucionalno varstvo, in sicer za dobrih 29,6 % v obdobju 2012 – 2020 (v letu 2020 jih je bilo 1.198), medtem, ko je število oseb v 24-urnem institucionalnem varstvu (v letu 2020 jih je bilo 506) v obdobju 2012 – 2014 naraščalo, v letu 2015 upadlo, nato v letu 2016 spet rahlo narastlo, v letu 2017 ponovno upadlo, v letu 2018 spet narastlo ter v letih 2019 in 2020 spet nekoliko upadlo. Od skupno 4.124 uporabnikov, jih je 2.927 (oz. 71,0 %) prejemalo eno storitev, 1.197 (oz. 29,0 %) pa dve storitvi. Med uporabniki, ki prejemajo samo eno storitev, je bilo največ takih, ki so bili vključeni v storitev vodenje, varstvo in zaposlitev pod posebnimi pogoji, in sicer 2.420 oseb. Največ oseb (1.775 oz. 73,3 %) je imelo zmerno motnjo v duševnem razvoju. Druga najpogostejša storitev med uporabniki, ki prejemajo samo eno storitev, je bila storitev 24-urno institucionalno varstvo v zavodu, ki jo je skupaj prejemalo 449 oseb. Največ oseb (366 oz. 81,5 %) je imelo težjo ali težko motnjo v duševnem razvoju. Med uporabniki, ki prejemajo dve storitvi, je bila najpogostejša kombinacija storitve vodenja, varstva in zaposlitve pod posebnimi pogoji ter institucionalnega varstva odraslih v zavodu 16 ur. To kombinacijo storitev je prejemalo 491 oseb, katerih povprečna starost je bila 46,3 leta. Največ oseb (256 oz. 52,1 %) je </w:t>
      </w:r>
      <w:r w:rsidRPr="00EF29F2">
        <w:rPr>
          <w:rFonts w:ascii="Arial" w:hAnsi="Arial" w:cs="Arial"/>
          <w:bCs/>
          <w:sz w:val="20"/>
          <w:szCs w:val="20"/>
        </w:rPr>
        <w:lastRenderedPageBreak/>
        <w:t>imelo zmerno motnjo v duševnem razvoju. Sledijo uporabniki s kombinacijo storitve vodenja, varstva in zaposlitve pod posebnimi pogoji ter institucionalnega varstva odraslih v bivalni enoti 16 ur, teh je bilo 433. Tudi tu je največ oseb (303 oz. 70,0 %) imelo zmerno motnjo v duševnem razvoju. Tretja najpogostejša kombinacija storitev med uporabniki, ki so bili vključeni v dve storitvi, je bila kombinacija storitev vodenja, varstva in zaposlitve pod posebnimi pogoji ter institucionalnega varstva odraslih v stanovanjski skupini. V skupini uporabnikov, ki so vključeni v to kombinacijo storitev, je bilo 273 oseb. Pri uporabnikih, ki prejemajo eno storitev, je moč opaziti, da se delež oseb po posameznih storitvah v letu 2020 v primerjavi z letom 2019 ni bistveno spremenil. Tudi pri uporabnikih, ki prejemajo dve storitvi ni bilo večjih sprememb.</w:t>
      </w:r>
    </w:p>
    <w:p w14:paraId="17F5DF66" w14:textId="7A249EE5" w:rsidR="002B0ED8" w:rsidRPr="00EF29F2" w:rsidRDefault="002B0ED8" w:rsidP="002B0ED8">
      <w:pPr>
        <w:pStyle w:val="Odstavekseznama"/>
        <w:numPr>
          <w:ilvl w:val="0"/>
          <w:numId w:val="51"/>
        </w:numPr>
        <w:spacing w:after="0"/>
        <w:ind w:left="284" w:hanging="284"/>
        <w:jc w:val="both"/>
        <w:rPr>
          <w:rFonts w:ascii="Arial" w:hAnsi="Arial" w:cs="Arial"/>
          <w:bCs/>
          <w:sz w:val="20"/>
          <w:szCs w:val="20"/>
        </w:rPr>
      </w:pPr>
      <w:r w:rsidRPr="00EF29F2">
        <w:rPr>
          <w:rFonts w:ascii="Arial" w:hAnsi="Arial" w:cs="Arial"/>
          <w:bCs/>
          <w:i/>
          <w:spacing w:val="20"/>
          <w:sz w:val="20"/>
          <w:szCs w:val="20"/>
        </w:rPr>
        <w:t xml:space="preserve">Motnje: </w:t>
      </w:r>
      <w:r w:rsidRPr="00EF29F2">
        <w:rPr>
          <w:rFonts w:ascii="Arial" w:hAnsi="Arial" w:cs="Arial"/>
          <w:bCs/>
          <w:sz w:val="20"/>
          <w:szCs w:val="20"/>
        </w:rPr>
        <w:t xml:space="preserve">V letu 2020 je imelo status po ZSVI 3.577 oseb oz. 86,7 % od skupno 4.124 uporabnikov. 364 oseb (8,8 %) statusa ni imelo, za 183 oseb (4,4 %) pa ni bilo podatka o statusu po ZSVI (v letu 2019 je status imelo 86,5 % uporabnikov, v letu 2018 86,2 % uporabnikov, v letu 2017 92,3 % uporabnikov, v letu 2016 pa 92,6 %). Do razlike predvidevamo, da je prišlo zaradi spremembe v zakonodaji. S 1. 1. 2019 je namreč stopil v veljavo ZSVI (namesto prejšnjega </w:t>
      </w:r>
      <w:r w:rsidR="00215CB9" w:rsidRPr="00EF29F2">
        <w:rPr>
          <w:rFonts w:ascii="Arial" w:hAnsi="Arial" w:cs="Arial"/>
          <w:bCs/>
          <w:sz w:val="20"/>
          <w:szCs w:val="20"/>
        </w:rPr>
        <w:t>Z</w:t>
      </w:r>
      <w:r w:rsidR="001F5459" w:rsidRPr="00EF29F2">
        <w:rPr>
          <w:rFonts w:ascii="Arial" w:hAnsi="Arial" w:cs="Arial"/>
          <w:bCs/>
          <w:sz w:val="20"/>
          <w:szCs w:val="20"/>
        </w:rPr>
        <w:t>akon</w:t>
      </w:r>
      <w:r w:rsidR="00215CB9" w:rsidRPr="00EF29F2">
        <w:rPr>
          <w:rFonts w:ascii="Arial" w:hAnsi="Arial" w:cs="Arial"/>
          <w:bCs/>
          <w:sz w:val="20"/>
          <w:szCs w:val="20"/>
        </w:rPr>
        <w:t>a</w:t>
      </w:r>
      <w:r w:rsidR="001F5459" w:rsidRPr="00EF29F2">
        <w:rPr>
          <w:rFonts w:ascii="Arial" w:hAnsi="Arial" w:cs="Arial"/>
          <w:bCs/>
          <w:sz w:val="20"/>
          <w:szCs w:val="20"/>
        </w:rPr>
        <w:t xml:space="preserve"> o družbenem varstvu duševno in telesno prizadetih oseb (ZDVDTP)</w:t>
      </w:r>
      <w:r w:rsidRPr="00EF29F2">
        <w:rPr>
          <w:rFonts w:ascii="Arial" w:hAnsi="Arial" w:cs="Arial"/>
          <w:bCs/>
          <w:sz w:val="20"/>
          <w:szCs w:val="20"/>
        </w:rPr>
        <w:t>.  3.813 oz. 92,4 % uporabnikov je imelo motnjo v duševnem razvoju (v letu 2019 92,6 %, v letu 2018 92,5 %, v letu  2017 92,1 % in v letu 2016 92,5 %). Med slednjimi je največ takih, ki imajo zmerno motnjo (2.599 oseb oz. 63,0 %), najmanj pa takih z lažjo motnjo (215 oseb oz. 5,2 %). Pridobljeno možgansko poškodbo je v letu 2020 imelo 342 uporabnikov oz. 8,3 %, osebnostno motnjo 514 uporabnikov oz. 12,5 %, dobra četrtina uporabnikov (1.090 oseb) je bila gibalno ovirana, voziček pa je uporabljalo 635 oseb (15,4 %). Dolgotrajne težave v duševnem zdravju je imelo 611 oz. 14,8 %, 535 (13,0 %) je bilo senzorno oviranih, motnje avtističnega spektra pa je imelo 172 uporabnikov oz. 4,2 %. Slaba polovica uporabnikov (2.045) je imela eno motnjo. Dve motnji je imela dobra tretjina uporabnikov (1.403), tri motnje 476 uporabnikov oz. 11,5 %, štiri ali več motenj pa 188 oseb oz. 4,5 % uporabnikov. Od uporabnikov z eno motnjo jih je največ imelo zmerno motnjo v duševnem razvoju, in sicer 80,5 % oz. 1.647 oseb. Najpogostejša kombinacija dveh motenj pri uporabnikih je bila kombinacija dolgotrajnih težav v duševnem zdravju ter zmerne motnje v duševnem razvoju (214 oseb). Druga najpogostejša kombinacija dveh motenj pri uporabnikih je bila kombinacija gibalne oviranosti ter zmerne motnje v duševnem razvoju (v letu 2020 je bilo takih oseb 213)</w:t>
      </w:r>
      <w:r w:rsidRPr="00EF29F2">
        <w:rPr>
          <w:rFonts w:ascii="Arial" w:hAnsi="Arial" w:cs="Arial"/>
          <w:bCs/>
          <w:i/>
          <w:sz w:val="20"/>
          <w:szCs w:val="20"/>
        </w:rPr>
        <w:t>.</w:t>
      </w:r>
      <w:r w:rsidRPr="00EF29F2">
        <w:rPr>
          <w:rFonts w:ascii="Arial" w:hAnsi="Arial" w:cs="Arial"/>
          <w:bCs/>
          <w:sz w:val="20"/>
          <w:szCs w:val="20"/>
        </w:rPr>
        <w:t xml:space="preserve"> Tretja najpogostejša kombinacija dveh motenj pri uporabnikih je bila kombinacija gibalne oviranosti ter težke motnje v duševnem razvoju, takih oseb je bilo 157</w:t>
      </w:r>
      <w:r w:rsidRPr="00EF29F2">
        <w:rPr>
          <w:rFonts w:ascii="Arial" w:hAnsi="Arial" w:cs="Arial"/>
          <w:bCs/>
          <w:i/>
          <w:sz w:val="20"/>
          <w:szCs w:val="20"/>
        </w:rPr>
        <w:t>.</w:t>
      </w:r>
      <w:r w:rsidRPr="00EF29F2">
        <w:rPr>
          <w:rFonts w:ascii="Arial" w:hAnsi="Arial" w:cs="Arial"/>
          <w:bCs/>
          <w:sz w:val="20"/>
          <w:szCs w:val="20"/>
        </w:rPr>
        <w:t xml:space="preserve"> V primerjavi z najpogostejšima kombinacijama dveh motenj se ugotavlja, da je pri tretji najpogostejši kombinaciji dveh motenj, bistveno večji delež uporabnikov vključen v 24-urno institucionalno varstvo, bistveno več pa jih tudi uporablja voziček, saj gre za osebe z gibalno oviranostjo. Najpogostejša kombinacija </w:t>
      </w:r>
      <w:r w:rsidRPr="00EF29F2">
        <w:rPr>
          <w:rFonts w:ascii="Arial" w:hAnsi="Arial" w:cs="Arial"/>
          <w:bCs/>
          <w:i/>
          <w:sz w:val="20"/>
          <w:szCs w:val="20"/>
        </w:rPr>
        <w:t>treh motenj</w:t>
      </w:r>
      <w:r w:rsidRPr="00EF29F2">
        <w:rPr>
          <w:rFonts w:ascii="Arial" w:hAnsi="Arial" w:cs="Arial"/>
          <w:bCs/>
          <w:sz w:val="20"/>
          <w:szCs w:val="20"/>
        </w:rPr>
        <w:t xml:space="preserve"> pri uporabnikih VDC in CUDV je bila kombinacija zmerne motnje v duševnem razvoju ter gibalne in senzorne oviranosti (51 oseb). </w:t>
      </w:r>
    </w:p>
    <w:p w14:paraId="4E87FBA2" w14:textId="77777777" w:rsidR="002B0ED8" w:rsidRPr="00EF29F2" w:rsidRDefault="002B0ED8" w:rsidP="002B0ED8">
      <w:pPr>
        <w:pStyle w:val="Odstavekseznama"/>
        <w:numPr>
          <w:ilvl w:val="0"/>
          <w:numId w:val="51"/>
        </w:numPr>
        <w:spacing w:after="0"/>
        <w:ind w:left="284" w:hanging="284"/>
        <w:jc w:val="both"/>
        <w:rPr>
          <w:rFonts w:ascii="Arial" w:hAnsi="Arial" w:cs="Arial"/>
          <w:bCs/>
          <w:sz w:val="20"/>
          <w:szCs w:val="20"/>
        </w:rPr>
      </w:pPr>
      <w:r w:rsidRPr="00EF29F2">
        <w:rPr>
          <w:rFonts w:ascii="Arial" w:hAnsi="Arial" w:cs="Arial"/>
          <w:bCs/>
          <w:i/>
          <w:spacing w:val="20"/>
          <w:sz w:val="20"/>
          <w:szCs w:val="20"/>
        </w:rPr>
        <w:t xml:space="preserve">Čakalne vrste v VDC in CUDV: </w:t>
      </w:r>
      <w:r w:rsidRPr="00EF29F2">
        <w:rPr>
          <w:rFonts w:ascii="Arial" w:hAnsi="Arial" w:cs="Arial"/>
          <w:bCs/>
          <w:sz w:val="20"/>
          <w:szCs w:val="20"/>
        </w:rPr>
        <w:t>Na podlagi zbranih podatkov poročevalcev se ugotavlja, da je bilo na dan 31. 12. 2020 evidentiranih 1.192 vlog, od tega 544 aktualnih. Z lansko analizo zbranih podatkov na dan 31. 12. 2019, so ugotovili, da so imeli VDC-ji in CUDV-ji na ta dan zabeleženih 1.184 vlog, od tega 638 aktualnih. S čakalnimi vrstami se sooča 33 (od skupaj 34) izvajalcev, pri čemer 11 izvajalcev poroča le o evidentiranih, ne pa tudi o aktualnih vlogah. Na dan 31. 12. 2020 je na vključitev v VDC/CUDV (navajamo podatke zgolj za aktualne vloge) čakalo 464 do 466 različnih oseb (za dve osebi zaradi nepopolnega identifikatorja ni bilo mogoče evidentirati, ali gre za iste osebe ali ne). Največ potencialnih uporabnikov je sicer dalo vlogo le v en VDC/CUDV (takih je bilo 411), ostali pa so dali vlogo za vključitev v dva ali več zavodov.</w:t>
      </w:r>
    </w:p>
    <w:p w14:paraId="51CD5CCD" w14:textId="39570675" w:rsidR="002B0ED8" w:rsidRPr="00EF29F2" w:rsidRDefault="002B0ED8" w:rsidP="002B0ED8">
      <w:pPr>
        <w:pStyle w:val="Odstavekseznama"/>
        <w:numPr>
          <w:ilvl w:val="0"/>
          <w:numId w:val="52"/>
        </w:numPr>
        <w:spacing w:after="0"/>
        <w:ind w:left="567" w:hanging="283"/>
        <w:jc w:val="both"/>
        <w:rPr>
          <w:rFonts w:ascii="Arial" w:hAnsi="Arial" w:cs="Arial"/>
          <w:bCs/>
          <w:sz w:val="20"/>
          <w:szCs w:val="20"/>
        </w:rPr>
      </w:pPr>
      <w:r w:rsidRPr="00EF29F2">
        <w:rPr>
          <w:rFonts w:ascii="Arial" w:hAnsi="Arial" w:cs="Arial"/>
          <w:bCs/>
          <w:sz w:val="20"/>
          <w:szCs w:val="20"/>
        </w:rPr>
        <w:t xml:space="preserve">Največ ljudi je na čakalni vrsti za vključitev v storitev vodenje, varstvo in zaposlitev pod posebnimi pogoji, in sicer bodisi le za vključitev v to storitev ali pa za vključitev v to storitev v kombinaciji s 16-urnim institucionalnim varstvom. Za vključitev v samostojno storitev vodenja, varstva in zaposlitve pod posebnimi pogoji je bilo na dan 31. 12. 2020 zabeleženih 175 aktualnih vlog (na dan 31. 12. 2019 je bilo aktualnih vlog 211). Sledijo aktualne prošnje za sprejem v 24-urno institucionalno varstvo v zavodu, ki jih je bilo ob koncu lanskega leta 120, prošenj za vključitev v 16-urno institucionalno varstvo v bivalni enoti je bilo 41 ter za 16-urno institucionalno varstvo v zavodu 20. Za sprejem v stanovanjsko skupino je bilo evidentiranih 33 aktualnih vlog, za sprejem v 24-urno institucionalno varstvo v bivalni enoti pa 7 aktualnih vlog. Večina aktualnih vlog se torej nanaša na vključitev v eno storitev (396 oz. 72,8 % vseh vlog), manj pogosto pa se aktualne vloge </w:t>
      </w:r>
      <w:r w:rsidRPr="00EF29F2">
        <w:rPr>
          <w:rFonts w:ascii="Arial" w:hAnsi="Arial" w:cs="Arial"/>
          <w:bCs/>
          <w:sz w:val="20"/>
          <w:szCs w:val="20"/>
        </w:rPr>
        <w:lastRenderedPageBreak/>
        <w:t>nanašajo na kombinacije storitev; takih je le četrtina aktualnih vlog (148 oz. 27,2 %). Pri prošnjah s kombiniranimi storitvami prevladujejo vloge za vodenje, varstvo in zaposlitev pod posebnimi pogoji ter 16-urno institucionalno varstvo v zavodu (72 aktualnih vlog) ter vodenje, varstvo in zaposlitev pod posebnimi pogoji in 16-urno institucionalno varstvo v bivalni enoti (54 aktualnih vlog). Sledijo še prošnje za vodenje, varstvo in zaposlitev pod posebnimi pogoji in stanovanjsko skupino (16 aktualnih vlog). Prosilci se očitno pri podajanju vlog obnašajo pragmatično in podajo vlogo/vloge za različne storitve z mislijo, da se bodo pač vključili v tisto, ki bo prej na voljo. Število vlagateljev (522 oseb) presega št. vseh uporabnikov, ki so oddali eno ali več vlog (464 oz. 466 oseb). Do razkoraka prihaja zato, ker nekateri uporabniki vložijo različne vloge – ne vložijo torej samo enakih vlog pri več izvajalcih, temveč tudi več vsebinsko različnih vlog (za različne storitve oz. kombinacije storitev). Največ oseb je vložilo aktualne vloge za samostojno storitev vodenja, varstva in zaposlitve pod posebnimi pogoji (164 oseb) ali za storitev 24-urnega bivanja v zavodu (116 oseb). Pri kombiniranih storitvah je 68 oseb vložilo vlogo za kombinacijo storitev vodenja, varstva in zaposlitve ter 16-urnega varstva v zavodu, 51 oseb pa je vložilo vlogo za kombinacijo vodenja, varstva in zaposlitve ter 16-urnega bivanja v bivanjski enoti. Za različne oblike institucionalnega varstva (tj. brez upoštevanja vodenja, varstva in zaposlitve) je 338 vlagateljev vložilo skupno 369 aktualnih vlog, za vodenje, varstvo in zaposlitev pod posebnimi pogoji pa je 272 vlagateljev vložilo skupno 323 aktualnih vlog. Podatki kažejo na pomembne razlike v številčnosti oseb v čakalnih vrstah po slovenskih statističnih regijah. Največ prosilcev za vključitev v storitve VDC ali CUDV</w:t>
      </w:r>
      <w:r w:rsidRPr="00CA4568">
        <w:rPr>
          <w:rFonts w:ascii="Arial" w:hAnsi="Arial" w:cs="Arial"/>
          <w:bCs/>
          <w:sz w:val="20"/>
          <w:szCs w:val="20"/>
        </w:rPr>
        <w:t xml:space="preserve"> je v osrednjeslovenski statistični regiji (1</w:t>
      </w:r>
      <w:r w:rsidRPr="00EF29F2">
        <w:rPr>
          <w:rFonts w:ascii="Arial" w:hAnsi="Arial" w:cs="Arial"/>
          <w:bCs/>
          <w:sz w:val="20"/>
          <w:szCs w:val="20"/>
        </w:rPr>
        <w:t>49 aktualnih prosilcev), sledijo savinjska (77 aktualnih prosilcev), jugovzhodna (69 aktualnih prosilcev), gorenjska (59 aktualnih prosilcev), podravska (48 aktualnih prosilcev) in goriška regija (25 aktualnih prosilcev). Število aktualnih prosilcev v ostalih statističnih regijah je nižje od 10. Če število prosilcev obtežimo z velikostjo statistične regije oz. številčnostjo prebivalstva v statistični regiji (število prosilcev/10.000 prebivalcev v regiji), opazimo najvišji količnik pri jugovzhodni Sloveniji (4,8/10.000). Sledijo savinjska (3,0/10.000), gorenjska (2,9/10.000), osrednjeslovenska (2,7/10.000) in goriška (2,1/10.000) regija. V preostalih regijah je delež prosilcev manjši od 2/10.000. Na ravni celotne Slovenije znaša delež prosilcev 2,2/10.000.</w:t>
      </w:r>
    </w:p>
    <w:p w14:paraId="4E6E1457" w14:textId="77777777" w:rsidR="002B0ED8" w:rsidRPr="00EF29F2" w:rsidRDefault="002B0ED8" w:rsidP="002B0ED8">
      <w:pPr>
        <w:pStyle w:val="Odstavekseznama"/>
        <w:numPr>
          <w:ilvl w:val="0"/>
          <w:numId w:val="51"/>
        </w:numPr>
        <w:spacing w:after="0"/>
        <w:ind w:left="284" w:hanging="284"/>
        <w:jc w:val="both"/>
        <w:rPr>
          <w:rFonts w:ascii="Arial" w:hAnsi="Arial" w:cs="Arial"/>
          <w:bCs/>
          <w:sz w:val="20"/>
          <w:szCs w:val="20"/>
        </w:rPr>
      </w:pPr>
      <w:r w:rsidRPr="00EF29F2">
        <w:rPr>
          <w:rFonts w:ascii="Arial" w:hAnsi="Arial" w:cs="Arial"/>
          <w:bCs/>
          <w:i/>
          <w:spacing w:val="20"/>
          <w:sz w:val="20"/>
          <w:szCs w:val="20"/>
        </w:rPr>
        <w:t xml:space="preserve">Kadri v VDC in CUDV: </w:t>
      </w:r>
      <w:r w:rsidRPr="00EF29F2">
        <w:rPr>
          <w:rFonts w:ascii="Arial" w:hAnsi="Arial" w:cs="Arial"/>
          <w:bCs/>
          <w:sz w:val="20"/>
          <w:szCs w:val="20"/>
        </w:rPr>
        <w:t>V letu 2020 je bilo v VDC in CUDV 2.447 zaposlenih (v letu 2016 2.150, v letu 2017 2.217, v letu 2018 2.274 in v letu 2019 2.377) v obsegu 2.388,1 zaposlitve, ki so bili stari od 19 (najmlajša oseba) do 67 let, povprečna starost zaposlenega pa je znašala 45,5 let. 1.947 zaposlenih (oz. 79,6 %) je bilo ženskega spola. Za polni delovni čas je bilo zaposlenih 2.319 oseb oz. 94,8 %. Skupni obseg zaposlitve je ob koncu leta 2020 znašal 2.388,1, od tega 989,3 (oz. 1.065  zaposlenih) za storitev vodenja, varstva in zaposlitve pod posebnimi pogoji, 794,8 (oz. 890  zaposlenih) za institucionalno varstvo odraslih (sociala), 247,8 (oz. 275 zaposlenih) za institucionalno varstvo odraslih (zdravstvo) ter 356,2 (oz. 367 zaposlenih) za druga področja. V obdobju spremljanja (2015–2020) obseg zaposlitev postopoma narašča, in sicer za 3,2 % v letu 2020 glede na predhodno leto, glede na storitve pa je iz leta 2019 v leto 2020 najbolj narastel obseg zdravstvenih storitev (za 22,7 %). Pri tem so posamezne osebe bile lahko hkrati zaposlene pri različnih storitvah in se zato pojavijo večkrat. Glede na podatke (2015-2020) ima največ zaposlenih peto (V.) stopnjo izobrazbe, in sicer se ta odstotek giblje okrog 47 %.</w:t>
      </w:r>
    </w:p>
    <w:p w14:paraId="700F2EB6" w14:textId="77777777" w:rsidR="002B0ED8" w:rsidRPr="00EF29F2" w:rsidRDefault="002B0ED8" w:rsidP="002B0ED8">
      <w:pPr>
        <w:spacing w:after="0"/>
        <w:jc w:val="both"/>
        <w:rPr>
          <w:rFonts w:ascii="Arial" w:hAnsi="Arial" w:cs="Arial"/>
          <w:bCs/>
          <w:sz w:val="20"/>
          <w:szCs w:val="20"/>
        </w:rPr>
      </w:pPr>
      <w:r w:rsidRPr="00EF29F2">
        <w:rPr>
          <w:rFonts w:ascii="Arial" w:hAnsi="Arial" w:cs="Arial"/>
          <w:b/>
          <w:sz w:val="20"/>
          <w:szCs w:val="20"/>
        </w:rPr>
        <w:t>(IRSSV</w:t>
      </w:r>
      <w:r w:rsidRPr="00EF29F2">
        <w:rPr>
          <w:rFonts w:ascii="Arial" w:hAnsi="Arial" w:cs="Arial"/>
          <w:bCs/>
          <w:sz w:val="20"/>
          <w:szCs w:val="20"/>
        </w:rPr>
        <w:t>, ukrep 2.3 in 2.4).</w:t>
      </w:r>
    </w:p>
    <w:p w14:paraId="06F3C083" w14:textId="75C6D465" w:rsidR="002B0ED8" w:rsidRPr="00EF29F2" w:rsidRDefault="002B0ED8" w:rsidP="002B0ED8">
      <w:pPr>
        <w:spacing w:after="0"/>
        <w:rPr>
          <w:rStyle w:val="Poudarek"/>
          <w:rFonts w:cs="Arial"/>
          <w:color w:val="000000" w:themeColor="text1"/>
          <w:szCs w:val="20"/>
        </w:rPr>
      </w:pPr>
    </w:p>
    <w:p w14:paraId="2BC5709F" w14:textId="77777777" w:rsidR="001C6DB8" w:rsidRPr="00EF29F2" w:rsidRDefault="001C6DB8" w:rsidP="00CF46D3">
      <w:pPr>
        <w:spacing w:after="0"/>
        <w:rPr>
          <w:rStyle w:val="Poudarek"/>
          <w:rFonts w:cs="Arial"/>
          <w:color w:val="000000" w:themeColor="text1"/>
          <w:szCs w:val="20"/>
        </w:rPr>
      </w:pPr>
    </w:p>
    <w:p w14:paraId="57A3F499" w14:textId="77777777" w:rsidR="00CF46D3" w:rsidRPr="00EF29F2" w:rsidRDefault="00CF46D3" w:rsidP="00CF46D3">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Težave, opozorila, komentarji, predlogi</w:t>
      </w:r>
    </w:p>
    <w:p w14:paraId="22654B4E" w14:textId="2306B120" w:rsidR="00CF46D3" w:rsidRPr="00EF29F2" w:rsidRDefault="00CF46D3" w:rsidP="00B21AC7">
      <w:pPr>
        <w:spacing w:after="0"/>
        <w:jc w:val="both"/>
        <w:rPr>
          <w:rFonts w:ascii="Arial" w:hAnsi="Arial" w:cs="Arial"/>
          <w:b/>
          <w:color w:val="000000" w:themeColor="text1"/>
          <w:sz w:val="20"/>
          <w:szCs w:val="20"/>
          <w:u w:val="single"/>
        </w:rPr>
      </w:pPr>
    </w:p>
    <w:p w14:paraId="2D91E3A7" w14:textId="543F5DD9" w:rsidR="00E55DFB" w:rsidRPr="00EF29F2" w:rsidRDefault="00E55DFB" w:rsidP="00E55DFB">
      <w:pPr>
        <w:spacing w:after="0"/>
        <w:jc w:val="both"/>
        <w:rPr>
          <w:rFonts w:ascii="Arial" w:hAnsi="Arial" w:cs="Arial"/>
          <w:sz w:val="20"/>
          <w:szCs w:val="20"/>
        </w:rPr>
      </w:pPr>
      <w:r w:rsidRPr="00EF29F2">
        <w:rPr>
          <w:rFonts w:ascii="Arial" w:hAnsi="Arial" w:cs="Arial"/>
          <w:b/>
          <w:color w:val="000000" w:themeColor="text1"/>
          <w:sz w:val="20"/>
          <w:szCs w:val="20"/>
        </w:rPr>
        <w:t xml:space="preserve">MP, Direktorat za </w:t>
      </w:r>
      <w:r w:rsidR="00453742"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poroča, da</w:t>
      </w:r>
      <w:r w:rsidRPr="00EF29F2">
        <w:rPr>
          <w:rFonts w:ascii="Arial" w:hAnsi="Arial" w:cs="Arial"/>
          <w:iCs/>
          <w:spacing w:val="-3"/>
          <w:sz w:val="20"/>
          <w:szCs w:val="20"/>
        </w:rPr>
        <w:t xml:space="preserve"> </w:t>
      </w:r>
      <w:r w:rsidR="000E59F2" w:rsidRPr="00EF29F2">
        <w:rPr>
          <w:rFonts w:ascii="Arial" w:hAnsi="Arial" w:cs="Arial"/>
          <w:bCs/>
          <w:sz w:val="20"/>
          <w:szCs w:val="20"/>
        </w:rPr>
        <w:t>Zakon o probaciji (Uradni list RS, št. 27/17)</w:t>
      </w:r>
      <w:r w:rsidR="000E59F2" w:rsidRPr="00EF29F2" w:rsidDel="000E59F2">
        <w:rPr>
          <w:rFonts w:ascii="Arial" w:hAnsi="Arial" w:cs="Arial"/>
          <w:bCs/>
          <w:sz w:val="20"/>
          <w:szCs w:val="20"/>
        </w:rPr>
        <w:t xml:space="preserve"> </w:t>
      </w:r>
      <w:r w:rsidR="000E59F2" w:rsidRPr="00EF29F2">
        <w:rPr>
          <w:rFonts w:ascii="Arial" w:hAnsi="Arial" w:cs="Arial"/>
          <w:bCs/>
          <w:sz w:val="20"/>
          <w:szCs w:val="20"/>
        </w:rPr>
        <w:t xml:space="preserve">(v nadaljevanju: </w:t>
      </w:r>
      <w:proofErr w:type="spellStart"/>
      <w:r w:rsidR="000E59F2" w:rsidRPr="00EF29F2">
        <w:rPr>
          <w:rFonts w:ascii="Arial" w:hAnsi="Arial" w:cs="Arial"/>
          <w:bCs/>
          <w:sz w:val="20"/>
          <w:szCs w:val="20"/>
        </w:rPr>
        <w:t>ZPro</w:t>
      </w:r>
      <w:proofErr w:type="spellEnd"/>
      <w:r w:rsidR="000E59F2" w:rsidRPr="00EF29F2">
        <w:rPr>
          <w:rFonts w:ascii="Arial" w:hAnsi="Arial" w:cs="Arial"/>
          <w:bCs/>
          <w:sz w:val="20"/>
          <w:szCs w:val="20"/>
        </w:rPr>
        <w:t>)</w:t>
      </w:r>
      <w:r w:rsidRPr="00CA4568">
        <w:rPr>
          <w:rFonts w:ascii="Arial" w:hAnsi="Arial" w:cs="Arial"/>
          <w:bCs/>
          <w:sz w:val="20"/>
          <w:szCs w:val="20"/>
        </w:rPr>
        <w:t>,</w:t>
      </w:r>
      <w:r w:rsidRPr="00EF29F2">
        <w:rPr>
          <w:rFonts w:ascii="Arial" w:hAnsi="Arial" w:cs="Arial"/>
          <w:sz w:val="20"/>
          <w:szCs w:val="20"/>
        </w:rPr>
        <w:t xml:space="preserve"> ki se je v celoti začel uporabljati 1. 4. 2018, določa devet </w:t>
      </w:r>
      <w:proofErr w:type="spellStart"/>
      <w:r w:rsidRPr="00EF29F2">
        <w:rPr>
          <w:rFonts w:ascii="Arial" w:hAnsi="Arial" w:cs="Arial"/>
          <w:sz w:val="20"/>
          <w:szCs w:val="20"/>
        </w:rPr>
        <w:t>probacijskih</w:t>
      </w:r>
      <w:proofErr w:type="spellEnd"/>
      <w:r w:rsidRPr="00EF29F2">
        <w:rPr>
          <w:rFonts w:ascii="Arial" w:hAnsi="Arial" w:cs="Arial"/>
          <w:sz w:val="20"/>
          <w:szCs w:val="20"/>
        </w:rPr>
        <w:t xml:space="preserve"> nalog, med katerimi je tudi izvrševanje dela v splošno korist. Osebi, ki ji sodišče ali državni tožilec naloži izvršitev dela v splošno korist, mora svetovalec poiskati ustreznega izvajalca. Pri tem mora upoštevati njegovo strokovno znanje in sposobnosti, lahko pa tudi njegove nujne interese glede neodložljivih družinskih, izobraževalnih ali poklicnih obveznosti, katerih neupoštevanje bi povzročilo težko popravljivo ali nepopravljivo škodo za uresničevanje le-teh.</w:t>
      </w:r>
    </w:p>
    <w:p w14:paraId="50D7423A" w14:textId="77777777" w:rsidR="00E55DFB" w:rsidRPr="00EF29F2" w:rsidRDefault="00E55DFB" w:rsidP="00E55DFB">
      <w:pPr>
        <w:shd w:val="clear" w:color="auto" w:fill="FFFFFF"/>
        <w:spacing w:after="0"/>
        <w:jc w:val="both"/>
        <w:rPr>
          <w:rFonts w:ascii="Arial" w:hAnsi="Arial" w:cs="Arial"/>
          <w:sz w:val="20"/>
          <w:szCs w:val="20"/>
        </w:rPr>
      </w:pPr>
      <w:r w:rsidRPr="00EF29F2">
        <w:rPr>
          <w:rFonts w:ascii="Arial" w:hAnsi="Arial" w:cs="Arial"/>
          <w:sz w:val="20"/>
          <w:szCs w:val="20"/>
        </w:rPr>
        <w:lastRenderedPageBreak/>
        <w:t xml:space="preserve">Med osebami, ki jim je organ, ki zahteva izvrševanje </w:t>
      </w:r>
      <w:proofErr w:type="spellStart"/>
      <w:r w:rsidRPr="00EF29F2">
        <w:rPr>
          <w:rFonts w:ascii="Arial" w:hAnsi="Arial" w:cs="Arial"/>
          <w:sz w:val="20"/>
          <w:szCs w:val="20"/>
        </w:rPr>
        <w:t>probacijske</w:t>
      </w:r>
      <w:proofErr w:type="spellEnd"/>
      <w:r w:rsidRPr="00EF29F2">
        <w:rPr>
          <w:rFonts w:ascii="Arial" w:hAnsi="Arial" w:cs="Arial"/>
          <w:sz w:val="20"/>
          <w:szCs w:val="20"/>
        </w:rPr>
        <w:t xml:space="preserve"> naloge, naložil opravo dela v splošno korist, je vsako leto tudi nekaj invalidov, najpogosteje so to invalidi II. in III, kategorije invalidnosti, za katere ni zaznati večjih težav pri iskanju izvajalca sankcij. Izvajalca </w:t>
      </w:r>
      <w:proofErr w:type="spellStart"/>
      <w:r w:rsidRPr="00EF29F2">
        <w:rPr>
          <w:rFonts w:ascii="Arial" w:hAnsi="Arial" w:cs="Arial"/>
          <w:sz w:val="20"/>
          <w:szCs w:val="20"/>
        </w:rPr>
        <w:t>probacijska</w:t>
      </w:r>
      <w:proofErr w:type="spellEnd"/>
      <w:r w:rsidRPr="00EF29F2">
        <w:rPr>
          <w:rFonts w:ascii="Arial" w:hAnsi="Arial" w:cs="Arial"/>
          <w:sz w:val="20"/>
          <w:szCs w:val="20"/>
        </w:rPr>
        <w:t xml:space="preserve"> enota poišče pri tistih organizacijah, kjer so predvidena lažja dela, dodatno jih pregledajo zdravniki medicine dela, ki zapišejo omejitve, ki jih mora izvajalska organizacija pri organiziranju dela tudi upoštevati. </w:t>
      </w:r>
    </w:p>
    <w:p w14:paraId="6D148CA0" w14:textId="77777777" w:rsidR="00E55DFB" w:rsidRPr="00EF29F2" w:rsidRDefault="00E55DFB" w:rsidP="00E55DFB">
      <w:pPr>
        <w:shd w:val="clear" w:color="auto" w:fill="FFFFFF"/>
        <w:spacing w:after="0"/>
        <w:jc w:val="both"/>
        <w:rPr>
          <w:rFonts w:ascii="Arial" w:hAnsi="Arial" w:cs="Arial"/>
          <w:b/>
          <w:bCs/>
          <w:sz w:val="20"/>
          <w:szCs w:val="20"/>
        </w:rPr>
      </w:pPr>
    </w:p>
    <w:p w14:paraId="4863C2FF" w14:textId="77777777" w:rsidR="00E55DFB" w:rsidRPr="00EF29F2" w:rsidRDefault="00E55DFB" w:rsidP="00E55DFB">
      <w:pPr>
        <w:shd w:val="clear" w:color="auto" w:fill="FFFFFF"/>
        <w:spacing w:after="0"/>
        <w:jc w:val="both"/>
        <w:rPr>
          <w:rFonts w:ascii="Arial" w:hAnsi="Arial" w:cs="Arial"/>
          <w:b/>
          <w:bCs/>
          <w:sz w:val="20"/>
          <w:szCs w:val="20"/>
        </w:rPr>
      </w:pPr>
      <w:r w:rsidRPr="00EF29F2">
        <w:rPr>
          <w:rFonts w:ascii="Arial" w:hAnsi="Arial" w:cs="Arial"/>
          <w:b/>
          <w:bCs/>
          <w:sz w:val="20"/>
          <w:szCs w:val="20"/>
        </w:rPr>
        <w:t>Izpostavljene težave:</w:t>
      </w:r>
    </w:p>
    <w:p w14:paraId="363C87A1" w14:textId="77777777" w:rsidR="00E55DFB" w:rsidRPr="00EF29F2" w:rsidRDefault="00E55DFB" w:rsidP="00E55DFB">
      <w:pPr>
        <w:shd w:val="clear" w:color="auto" w:fill="FFFFFF"/>
        <w:spacing w:after="0"/>
        <w:jc w:val="both"/>
        <w:rPr>
          <w:rFonts w:ascii="Arial" w:hAnsi="Arial" w:cs="Arial"/>
          <w:sz w:val="20"/>
          <w:szCs w:val="20"/>
        </w:rPr>
      </w:pPr>
      <w:r w:rsidRPr="00EF29F2">
        <w:rPr>
          <w:rFonts w:ascii="Arial" w:hAnsi="Arial" w:cs="Arial"/>
          <w:sz w:val="20"/>
          <w:szCs w:val="20"/>
        </w:rPr>
        <w:t xml:space="preserve">Tudi za leto 2021 Uprava Republike Slovenije za probacijo poroča, da prihaja do težav takrat, ko je delo v splošno korist izrečeno posamezniku, ki ima izrečeno I. kategorijo invalidnosti, saj so po interpretaciji pristojnega ministrstva takšni ljudje trajno nezaposljivi oziroma trajno nezmožni za delo. Pogosto se zgodi, da zdravnik medicine dela ne izda zdravniškega potrdila za delo, sodišče pa vztraja na stališču, da se takega človeka ne more izenačevati z ostalimi zaposlenimi na trgu dela in zahteva, da uprava poišče ustrezno organizacijo, kar pa je pogosto zelo težko oziroma nemogoče. Do sedaj med (obsojenimi) invalidi ni bilo nikogar, ki bi imel osebnega asistenta. Pa tudi pri invalidih drugih kategoriji invalidnosti je težje poiskati ustreznega izvajalca, pri kateremu bi takšna oseba lahko opravila naloženo število ur. </w:t>
      </w:r>
    </w:p>
    <w:p w14:paraId="4B2C00E8" w14:textId="77777777" w:rsidR="00E55DFB" w:rsidRPr="00EF29F2" w:rsidRDefault="00E55DFB" w:rsidP="00E55DFB">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2.1)</w:t>
      </w:r>
    </w:p>
    <w:p w14:paraId="52C5DE88" w14:textId="77777777" w:rsidR="00CF46D3" w:rsidRPr="00EF29F2" w:rsidRDefault="00CF46D3" w:rsidP="00B21AC7">
      <w:pPr>
        <w:spacing w:after="0"/>
        <w:jc w:val="both"/>
        <w:rPr>
          <w:rFonts w:ascii="Arial" w:hAnsi="Arial" w:cs="Arial"/>
          <w:b/>
          <w:color w:val="000000" w:themeColor="text1"/>
          <w:sz w:val="20"/>
          <w:szCs w:val="20"/>
          <w:u w:val="single"/>
        </w:rPr>
      </w:pPr>
    </w:p>
    <w:p w14:paraId="35FE8332" w14:textId="77777777" w:rsidR="002F0041" w:rsidRPr="00EF29F2" w:rsidRDefault="002F0041" w:rsidP="003F100D">
      <w:pPr>
        <w:spacing w:after="0"/>
        <w:rPr>
          <w:rFonts w:ascii="Arial" w:hAnsi="Arial" w:cs="Arial"/>
          <w:sz w:val="20"/>
          <w:szCs w:val="20"/>
        </w:rPr>
      </w:pPr>
    </w:p>
    <w:p w14:paraId="19F3CCF3" w14:textId="4D2F18BD" w:rsidR="00EB1826" w:rsidRPr="00EF29F2" w:rsidRDefault="00EB1826" w:rsidP="00B21AC7">
      <w:pPr>
        <w:spacing w:after="0"/>
        <w:jc w:val="both"/>
        <w:rPr>
          <w:rFonts w:ascii="Arial" w:hAnsi="Arial" w:cs="Arial"/>
          <w:b/>
          <w:sz w:val="20"/>
          <w:szCs w:val="20"/>
          <w:u w:val="single"/>
        </w:rPr>
      </w:pPr>
      <w:r w:rsidRPr="00CA4568">
        <w:rPr>
          <w:rFonts w:ascii="Arial" w:hAnsi="Arial" w:cs="Arial"/>
          <w:b/>
          <w:sz w:val="20"/>
          <w:szCs w:val="20"/>
          <w:u w:val="single"/>
        </w:rPr>
        <w:t>Poročevalci nevladnih organizacij:</w:t>
      </w:r>
    </w:p>
    <w:p w14:paraId="390A3D47" w14:textId="1E003D2E" w:rsidR="00EB1826" w:rsidRPr="00EF29F2" w:rsidRDefault="000D1F4B" w:rsidP="00B21AC7">
      <w:pPr>
        <w:spacing w:after="0"/>
        <w:jc w:val="both"/>
        <w:rPr>
          <w:rFonts w:ascii="Arial" w:hAnsi="Arial" w:cs="Arial"/>
          <w:bCs/>
          <w:sz w:val="20"/>
          <w:szCs w:val="20"/>
        </w:rPr>
      </w:pPr>
      <w:r w:rsidRPr="00EF29F2">
        <w:rPr>
          <w:rFonts w:ascii="Arial" w:hAnsi="Arial" w:cs="Arial"/>
          <w:bCs/>
          <w:sz w:val="20"/>
          <w:szCs w:val="20"/>
        </w:rPr>
        <w:t>Nacionalni svet invalidskih organizaci</w:t>
      </w:r>
      <w:r w:rsidR="006827B0" w:rsidRPr="00EF29F2">
        <w:rPr>
          <w:rFonts w:ascii="Arial" w:hAnsi="Arial" w:cs="Arial"/>
          <w:bCs/>
          <w:sz w:val="20"/>
          <w:szCs w:val="20"/>
        </w:rPr>
        <w:t>j Slovenije</w:t>
      </w:r>
    </w:p>
    <w:p w14:paraId="18B10ECA" w14:textId="5B910BC9" w:rsidR="00FD763F" w:rsidRPr="00CA4568" w:rsidRDefault="00FD763F" w:rsidP="003F100D">
      <w:pPr>
        <w:spacing w:after="0"/>
        <w:rPr>
          <w:rStyle w:val="Poudarek"/>
          <w:rFonts w:cs="Arial"/>
          <w:color w:val="000000" w:themeColor="text1"/>
          <w:szCs w:val="20"/>
        </w:rPr>
      </w:pPr>
      <w:bookmarkStart w:id="38" w:name="_Hlk67650707"/>
    </w:p>
    <w:p w14:paraId="0CC2D1AB" w14:textId="77777777" w:rsidR="003F5716" w:rsidRPr="00EF29F2" w:rsidRDefault="003F5716" w:rsidP="003F5716">
      <w:pPr>
        <w:spacing w:after="0"/>
        <w:rPr>
          <w:rStyle w:val="Poudarek"/>
          <w:rFonts w:cs="Arial"/>
          <w:color w:val="000000" w:themeColor="text1"/>
          <w:szCs w:val="20"/>
        </w:rPr>
      </w:pPr>
    </w:p>
    <w:p w14:paraId="28F247CB"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71B8F2D6" w14:textId="2A378F7F" w:rsidR="003F5716" w:rsidRPr="00EF29F2" w:rsidRDefault="003F5716" w:rsidP="003F5716">
      <w:pPr>
        <w:spacing w:after="0"/>
        <w:rPr>
          <w:rStyle w:val="Poudarek"/>
          <w:rFonts w:cs="Arial"/>
          <w:color w:val="000000" w:themeColor="text1"/>
          <w:szCs w:val="20"/>
        </w:rPr>
      </w:pPr>
    </w:p>
    <w:p w14:paraId="36C249E4" w14:textId="0EFAE809" w:rsidR="00C52D48" w:rsidRPr="00EF29F2" w:rsidRDefault="00C52D48" w:rsidP="00C52D48">
      <w:pPr>
        <w:spacing w:after="0"/>
        <w:rPr>
          <w:rStyle w:val="Poudarek"/>
          <w:rFonts w:cs="Arial"/>
          <w:color w:val="000000" w:themeColor="text1"/>
          <w:szCs w:val="20"/>
        </w:rPr>
      </w:pP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 xml:space="preserve">poroča, da je pilotni projekt za razvoj nabora podpornih storitev za socialno vključevanje zaradi objektivnih okoliščin zastal, vendar so se vmes usklajevali z deležniki in izvajali organizacijske priprave za začetek izvajanja aktivnosti, ko bo to situacija dopuščala, </w:t>
      </w: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ukrep 2.1)</w:t>
      </w:r>
    </w:p>
    <w:p w14:paraId="13AF9BC8" w14:textId="77777777" w:rsidR="00733852" w:rsidRPr="00EF29F2" w:rsidRDefault="00733852" w:rsidP="003F100D">
      <w:pPr>
        <w:spacing w:after="0"/>
        <w:rPr>
          <w:rStyle w:val="Poudarek"/>
          <w:rFonts w:cs="Arial"/>
          <w:color w:val="000000" w:themeColor="text1"/>
          <w:szCs w:val="20"/>
        </w:rPr>
      </w:pPr>
    </w:p>
    <w:bookmarkEnd w:id="38"/>
    <w:p w14:paraId="7257F61B" w14:textId="77777777" w:rsidR="00723BA7" w:rsidRPr="00EF29F2" w:rsidRDefault="00723BA7" w:rsidP="00B21AC7">
      <w:pPr>
        <w:autoSpaceDE w:val="0"/>
        <w:autoSpaceDN w:val="0"/>
        <w:adjustRightInd w:val="0"/>
        <w:spacing w:after="0"/>
        <w:jc w:val="both"/>
        <w:rPr>
          <w:rFonts w:ascii="Arial" w:hAnsi="Arial" w:cs="Arial"/>
          <w:color w:val="000000" w:themeColor="text1"/>
          <w:sz w:val="20"/>
          <w:szCs w:val="20"/>
        </w:rPr>
      </w:pPr>
    </w:p>
    <w:p w14:paraId="338957CE" w14:textId="77777777" w:rsidR="009178C6" w:rsidRPr="00EF29F2" w:rsidRDefault="009178C6"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bookmarkStart w:id="39" w:name="_Hlk99400744"/>
      <w:r w:rsidRPr="00EF29F2">
        <w:rPr>
          <w:rFonts w:ascii="Arial" w:hAnsi="Arial" w:cs="Arial"/>
          <w:b/>
          <w:snapToGrid w:val="0"/>
          <w:color w:val="000000" w:themeColor="text1"/>
          <w:sz w:val="20"/>
          <w:szCs w:val="20"/>
          <w:u w:val="single"/>
        </w:rPr>
        <w:t>Uresničevanje drugega cilja</w:t>
      </w:r>
    </w:p>
    <w:p w14:paraId="36FA4630" w14:textId="5760EB5C" w:rsidR="00F54A48" w:rsidRPr="00EF29F2" w:rsidRDefault="00F54A48"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p>
    <w:p w14:paraId="358A6C84" w14:textId="0E300164" w:rsidR="003D7F22" w:rsidRPr="00EF29F2" w:rsidRDefault="003D7F22" w:rsidP="003D7F22">
      <w:pPr>
        <w:pBdr>
          <w:top w:val="single" w:sz="18" w:space="1" w:color="DEEAF6"/>
          <w:left w:val="single" w:sz="18" w:space="4" w:color="DEEAF6"/>
          <w:bottom w:val="single" w:sz="18" w:space="1" w:color="DEEAF6"/>
          <w:right w:val="single" w:sz="18" w:space="4" w:color="DEEAF6"/>
        </w:pBdr>
        <w:spacing w:after="0"/>
        <w:jc w:val="both"/>
        <w:rPr>
          <w:rStyle w:val="Poudarek"/>
          <w:rFonts w:cs="Arial"/>
          <w:b w:val="0"/>
          <w:bCs/>
          <w:color w:val="000000" w:themeColor="text1"/>
          <w:szCs w:val="20"/>
        </w:rPr>
      </w:pPr>
      <w:bookmarkStart w:id="40" w:name="_Hlk106713401"/>
      <w:bookmarkEnd w:id="39"/>
      <w:r w:rsidRPr="00EF29F2">
        <w:rPr>
          <w:rStyle w:val="Poudarek"/>
          <w:rFonts w:cs="Arial"/>
          <w:b w:val="0"/>
          <w:bCs/>
          <w:color w:val="000000" w:themeColor="text1"/>
          <w:szCs w:val="20"/>
        </w:rPr>
        <w:t xml:space="preserve">V letu 2021 je bil sprejet </w:t>
      </w:r>
      <w:r w:rsidR="001712DA" w:rsidRPr="00EF29F2">
        <w:rPr>
          <w:rStyle w:val="Poudarek"/>
          <w:rFonts w:cs="Arial"/>
          <w:b w:val="0"/>
          <w:bCs/>
          <w:color w:val="000000" w:themeColor="text1"/>
          <w:szCs w:val="20"/>
        </w:rPr>
        <w:t>Zakon o spremembah in dopolnitvah Zakona o osebni asistenci (Uradni list RS, št. 172/21)</w:t>
      </w:r>
      <w:r w:rsidR="001712DA" w:rsidRPr="00EF29F2" w:rsidDel="001712DA">
        <w:rPr>
          <w:rStyle w:val="Poudarek"/>
          <w:rFonts w:cs="Arial"/>
          <w:b w:val="0"/>
          <w:bCs/>
          <w:color w:val="000000" w:themeColor="text1"/>
          <w:szCs w:val="20"/>
        </w:rPr>
        <w:t xml:space="preserve"> </w:t>
      </w:r>
      <w:r w:rsidR="001712DA" w:rsidRPr="00EF29F2">
        <w:rPr>
          <w:rStyle w:val="Poudarek"/>
          <w:rFonts w:cs="Arial"/>
          <w:b w:val="0"/>
          <w:bCs/>
          <w:color w:val="000000" w:themeColor="text1"/>
          <w:szCs w:val="20"/>
        </w:rPr>
        <w:t>(ZOA-B)</w:t>
      </w:r>
      <w:r w:rsidRPr="00EF29F2">
        <w:rPr>
          <w:rStyle w:val="Poudarek"/>
          <w:rFonts w:cs="Arial"/>
          <w:b w:val="0"/>
          <w:bCs/>
          <w:color w:val="000000" w:themeColor="text1"/>
          <w:szCs w:val="20"/>
        </w:rPr>
        <w:t xml:space="preserve">  ki </w:t>
      </w:r>
      <w:r w:rsidR="001712DA" w:rsidRPr="00EF29F2">
        <w:rPr>
          <w:rStyle w:val="Poudarek"/>
          <w:rFonts w:cs="Arial"/>
          <w:b w:val="0"/>
          <w:bCs/>
          <w:color w:val="000000" w:themeColor="text1"/>
          <w:szCs w:val="20"/>
        </w:rPr>
        <w:t xml:space="preserve">Inštitutu Republike Slovenije za socialno varstvo (IRSSV) </w:t>
      </w:r>
      <w:r w:rsidRPr="00EF29F2">
        <w:rPr>
          <w:rStyle w:val="Poudarek"/>
          <w:rFonts w:cs="Arial"/>
          <w:b w:val="0"/>
          <w:bCs/>
          <w:color w:val="000000" w:themeColor="text1"/>
          <w:szCs w:val="20"/>
        </w:rPr>
        <w:t>nalaga nove naloge.</w:t>
      </w:r>
    </w:p>
    <w:p w14:paraId="1A71D986" w14:textId="77777777" w:rsidR="003D7F22" w:rsidRPr="00EF29F2" w:rsidRDefault="003D7F22"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CB2ADCB" w14:textId="62B21FDF" w:rsidR="003D7F22" w:rsidRPr="00EF29F2" w:rsidRDefault="003D7F22"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30. 6. 2022 bo stopil v veljavo Pravilnik o storitvah socialnega vključevanja invalidov, ki bo podrobneje urejal nabor storitev socialnega vključevanja iz III. poglavja </w:t>
      </w:r>
      <w:r w:rsidR="001712DA" w:rsidRPr="00EF29F2">
        <w:rPr>
          <w:rFonts w:ascii="Arial" w:hAnsi="Arial" w:cs="Arial"/>
          <w:bCs/>
          <w:snapToGrid w:val="0"/>
          <w:color w:val="000000" w:themeColor="text1"/>
          <w:sz w:val="20"/>
          <w:szCs w:val="20"/>
        </w:rPr>
        <w:t xml:space="preserve">Zakon o socialnem vključevanju invalidov (Uradni list RS, št. 30/18, 196/21 – </w:t>
      </w:r>
      <w:proofErr w:type="spellStart"/>
      <w:r w:rsidR="001712DA" w:rsidRPr="00EF29F2">
        <w:rPr>
          <w:rFonts w:ascii="Arial" w:hAnsi="Arial" w:cs="Arial"/>
          <w:bCs/>
          <w:snapToGrid w:val="0"/>
          <w:color w:val="000000" w:themeColor="text1"/>
          <w:sz w:val="20"/>
          <w:szCs w:val="20"/>
        </w:rPr>
        <w:t>ZDOsk</w:t>
      </w:r>
      <w:proofErr w:type="spellEnd"/>
      <w:r w:rsidR="001712DA" w:rsidRPr="00EF29F2">
        <w:rPr>
          <w:rFonts w:ascii="Arial" w:hAnsi="Arial" w:cs="Arial"/>
          <w:bCs/>
          <w:snapToGrid w:val="0"/>
          <w:color w:val="000000" w:themeColor="text1"/>
          <w:sz w:val="20"/>
          <w:szCs w:val="20"/>
        </w:rPr>
        <w:t xml:space="preserve"> in 206/21 – ZDUPŠOP)</w:t>
      </w:r>
      <w:r w:rsidR="001712DA" w:rsidRPr="00EF29F2" w:rsidDel="001712DA">
        <w:rPr>
          <w:rFonts w:ascii="Arial" w:hAnsi="Arial" w:cs="Arial"/>
          <w:bCs/>
          <w:snapToGrid w:val="0"/>
          <w:color w:val="000000" w:themeColor="text1"/>
          <w:sz w:val="20"/>
          <w:szCs w:val="20"/>
        </w:rPr>
        <w:t xml:space="preserve"> </w:t>
      </w:r>
      <w:r w:rsidRPr="00EF29F2">
        <w:rPr>
          <w:rFonts w:ascii="Arial" w:hAnsi="Arial" w:cs="Arial"/>
          <w:bCs/>
          <w:snapToGrid w:val="0"/>
          <w:color w:val="000000" w:themeColor="text1"/>
          <w:sz w:val="20"/>
          <w:szCs w:val="20"/>
        </w:rPr>
        <w:t>(ZSVI).</w:t>
      </w:r>
    </w:p>
    <w:p w14:paraId="0DC1FC7F" w14:textId="77777777" w:rsidR="003D7F22" w:rsidRPr="00EF29F2" w:rsidRDefault="003D7F22"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34971A66" w14:textId="1AD1972A" w:rsidR="003D7F22" w:rsidRPr="00EF29F2" w:rsidRDefault="001712DA"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Do konca marca tega leta je potekal</w:t>
      </w:r>
      <w:r w:rsidR="00085A33" w:rsidRPr="00EF29F2">
        <w:rPr>
          <w:rFonts w:ascii="Arial" w:hAnsi="Arial" w:cs="Arial"/>
          <w:bCs/>
          <w:snapToGrid w:val="0"/>
          <w:color w:val="000000" w:themeColor="text1"/>
          <w:sz w:val="20"/>
          <w:szCs w:val="20"/>
        </w:rPr>
        <w:t xml:space="preserve"> Pilotni projekt »S teboj lahko… - razvoj in preizkušanje storitev socialnega vključevanja invalidov«. Namen projekta, je </w:t>
      </w:r>
      <w:r w:rsidRPr="00EF29F2">
        <w:rPr>
          <w:rFonts w:ascii="Arial" w:hAnsi="Arial" w:cs="Arial"/>
          <w:bCs/>
          <w:snapToGrid w:val="0"/>
          <w:color w:val="000000" w:themeColor="text1"/>
          <w:sz w:val="20"/>
          <w:szCs w:val="20"/>
        </w:rPr>
        <w:t xml:space="preserve">bil </w:t>
      </w:r>
      <w:r w:rsidR="00085A33" w:rsidRPr="00EF29F2">
        <w:rPr>
          <w:rFonts w:ascii="Arial" w:hAnsi="Arial" w:cs="Arial"/>
          <w:bCs/>
          <w:snapToGrid w:val="0"/>
          <w:color w:val="000000" w:themeColor="text1"/>
          <w:sz w:val="20"/>
          <w:szCs w:val="20"/>
        </w:rPr>
        <w:t>razvoj storitev socialnega vključevanja invalidov, pilotno preizkušanje storitev socialnega vključevanja invalidov in oblikovanje trajnostnega podpornega okolja (mreže izvajalcev storitev) za opolnomočen vstop invalidov po Zakonu o socialnem vključevanju invalidov v družbo in ohranitev njihovega čim daljšega bivanja v domačem okolju.</w:t>
      </w:r>
    </w:p>
    <w:p w14:paraId="17CB3938" w14:textId="736F0E2A" w:rsidR="00085A33" w:rsidRPr="00EF29F2" w:rsidRDefault="00085A33"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067F5374" w14:textId="3AEFA361" w:rsidR="00EC4B79" w:rsidRPr="00EF29F2" w:rsidRDefault="00EC4B79"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S strani </w:t>
      </w:r>
      <w:proofErr w:type="spellStart"/>
      <w:r w:rsidR="008C14A3" w:rsidRPr="00EF29F2">
        <w:rPr>
          <w:rFonts w:ascii="Arial" w:hAnsi="Arial" w:cs="Arial"/>
          <w:bCs/>
          <w:snapToGrid w:val="0"/>
          <w:color w:val="000000" w:themeColor="text1"/>
          <w:sz w:val="20"/>
          <w:szCs w:val="20"/>
        </w:rPr>
        <w:t>MDDSZ</w:t>
      </w:r>
      <w:r w:rsidRPr="00EF29F2">
        <w:rPr>
          <w:rFonts w:ascii="Arial" w:hAnsi="Arial" w:cs="Arial"/>
          <w:bCs/>
          <w:snapToGrid w:val="0"/>
          <w:color w:val="000000" w:themeColor="text1"/>
          <w:sz w:val="20"/>
          <w:szCs w:val="20"/>
        </w:rPr>
        <w:t>je</w:t>
      </w:r>
      <w:proofErr w:type="spellEnd"/>
      <w:r w:rsidRPr="00EF29F2">
        <w:rPr>
          <w:rFonts w:ascii="Arial" w:hAnsi="Arial" w:cs="Arial"/>
          <w:bCs/>
          <w:snapToGrid w:val="0"/>
          <w:color w:val="000000" w:themeColor="text1"/>
          <w:sz w:val="20"/>
          <w:szCs w:val="20"/>
        </w:rPr>
        <w:t xml:space="preserve"> bilo v letu 2021 skupaj financiranih 11. socialnovarstvenih programov, namenjenih invalidom, na podlagi javnih razpisov za sofinanciranje socialnovarstvenih programov, namenjenih invalidom, v skupni vrednosti cca. 327.000 EUR.</w:t>
      </w:r>
    </w:p>
    <w:p w14:paraId="50CC081B" w14:textId="77777777" w:rsidR="00EC4B79" w:rsidRPr="00EF29F2" w:rsidRDefault="00EC4B79"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3DC7846" w14:textId="165B8566" w:rsidR="003D7F22" w:rsidRPr="00EF29F2" w:rsidRDefault="003D7F22" w:rsidP="003D7F22">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V letu 2021 sta se nadaljevala pilotna projekta preobrazbe zavodov Dom na Krasu in </w:t>
      </w:r>
      <w:r w:rsidR="001712DA" w:rsidRPr="00EF29F2">
        <w:rPr>
          <w:rFonts w:ascii="Arial" w:hAnsi="Arial" w:cs="Arial"/>
          <w:bCs/>
          <w:snapToGrid w:val="0"/>
          <w:color w:val="000000" w:themeColor="text1"/>
          <w:sz w:val="20"/>
          <w:szCs w:val="20"/>
        </w:rPr>
        <w:t>CUDV – Center za usposabljanje, delo in varstvo</w:t>
      </w:r>
      <w:r w:rsidR="001712DA" w:rsidRPr="00EF29F2" w:rsidDel="001712DA">
        <w:rPr>
          <w:rFonts w:ascii="Arial" w:hAnsi="Arial" w:cs="Arial"/>
          <w:bCs/>
          <w:snapToGrid w:val="0"/>
          <w:color w:val="000000" w:themeColor="text1"/>
          <w:sz w:val="20"/>
          <w:szCs w:val="20"/>
        </w:rPr>
        <w:t xml:space="preserve"> </w:t>
      </w:r>
      <w:r w:rsidR="001712DA" w:rsidRPr="00EF29F2">
        <w:rPr>
          <w:rFonts w:ascii="Arial" w:hAnsi="Arial" w:cs="Arial"/>
          <w:bCs/>
          <w:snapToGrid w:val="0"/>
          <w:color w:val="000000" w:themeColor="text1"/>
          <w:sz w:val="20"/>
          <w:szCs w:val="20"/>
        </w:rPr>
        <w:t xml:space="preserve"> </w:t>
      </w:r>
      <w:r w:rsidRPr="00EF29F2">
        <w:rPr>
          <w:rFonts w:ascii="Arial" w:hAnsi="Arial" w:cs="Arial"/>
          <w:bCs/>
          <w:snapToGrid w:val="0"/>
          <w:color w:val="000000" w:themeColor="text1"/>
          <w:sz w:val="20"/>
          <w:szCs w:val="20"/>
        </w:rPr>
        <w:t>Črna na Koroškem, ki izvajata preobrazbo zavodov iz institucionalne v skupnostne oblike oskrbe</w:t>
      </w:r>
      <w:bookmarkEnd w:id="40"/>
      <w:r w:rsidRPr="00EF29F2">
        <w:rPr>
          <w:rFonts w:ascii="Arial" w:hAnsi="Arial" w:cs="Arial"/>
          <w:bCs/>
          <w:snapToGrid w:val="0"/>
          <w:color w:val="000000" w:themeColor="text1"/>
          <w:sz w:val="20"/>
          <w:szCs w:val="20"/>
        </w:rPr>
        <w:t>.</w:t>
      </w:r>
    </w:p>
    <w:p w14:paraId="3A637CCC" w14:textId="77777777" w:rsidR="003B04D5" w:rsidRPr="00EF29F2" w:rsidRDefault="003B04D5" w:rsidP="00B21AC7">
      <w:pPr>
        <w:spacing w:after="0"/>
        <w:jc w:val="both"/>
        <w:rPr>
          <w:rFonts w:ascii="Arial" w:hAnsi="Arial" w:cs="Arial"/>
          <w:b/>
          <w:snapToGrid w:val="0"/>
          <w:color w:val="000000" w:themeColor="text1"/>
          <w:sz w:val="20"/>
          <w:szCs w:val="20"/>
          <w:highlight w:val="yellow"/>
        </w:rPr>
      </w:pPr>
    </w:p>
    <w:p w14:paraId="6F5C4282" w14:textId="77777777" w:rsidR="00085A33" w:rsidRPr="00EF29F2" w:rsidRDefault="00085A33">
      <w:pPr>
        <w:spacing w:after="0" w:line="240" w:lineRule="auto"/>
        <w:rPr>
          <w:rFonts w:ascii="Arial" w:hAnsi="Arial" w:cs="Arial"/>
          <w:b/>
          <w:bCs/>
          <w:sz w:val="20"/>
          <w:szCs w:val="20"/>
          <w:lang w:val="x-none" w:eastAsia="x-none"/>
        </w:rPr>
      </w:pPr>
      <w:bookmarkStart w:id="41" w:name="_Hlk35380921"/>
      <w:r w:rsidRPr="00EF29F2">
        <w:rPr>
          <w:rFonts w:ascii="Arial" w:hAnsi="Arial" w:cs="Arial"/>
          <w:sz w:val="20"/>
          <w:szCs w:val="20"/>
        </w:rPr>
        <w:lastRenderedPageBreak/>
        <w:br w:type="page"/>
      </w:r>
    </w:p>
    <w:p w14:paraId="388BA857" w14:textId="526E5FC1" w:rsidR="00F6555E" w:rsidRPr="00EF29F2" w:rsidRDefault="00F6555E" w:rsidP="00B21AC7">
      <w:pPr>
        <w:pStyle w:val="IRSSVNaslov2"/>
        <w:rPr>
          <w:color w:val="auto"/>
          <w:sz w:val="20"/>
        </w:rPr>
      </w:pPr>
      <w:bookmarkStart w:id="42" w:name="_Toc101750499"/>
      <w:r w:rsidRPr="00EF29F2">
        <w:rPr>
          <w:color w:val="auto"/>
          <w:sz w:val="20"/>
        </w:rPr>
        <w:lastRenderedPageBreak/>
        <w:t>3. CILJ: DOSTOPNOST</w:t>
      </w:r>
      <w:bookmarkEnd w:id="42"/>
    </w:p>
    <w:p w14:paraId="60C5D783" w14:textId="77777777" w:rsidR="00F6555E" w:rsidRPr="00CA4568" w:rsidRDefault="00F6555E" w:rsidP="00B21AC7">
      <w:pPr>
        <w:spacing w:after="0"/>
        <w:jc w:val="both"/>
        <w:rPr>
          <w:rFonts w:ascii="Arial" w:hAnsi="Arial" w:cs="Arial"/>
          <w:b/>
          <w:snapToGrid w:val="0"/>
          <w:color w:val="000000" w:themeColor="text1"/>
          <w:sz w:val="20"/>
          <w:szCs w:val="20"/>
        </w:rPr>
      </w:pPr>
    </w:p>
    <w:p w14:paraId="20E9A87D"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3EF18C77" w14:textId="77777777" w:rsidR="001B0E71" w:rsidRPr="00EF29F2" w:rsidRDefault="001B0E71" w:rsidP="00B21AC7">
      <w:pPr>
        <w:spacing w:after="0"/>
        <w:jc w:val="both"/>
        <w:rPr>
          <w:rFonts w:ascii="Arial" w:hAnsi="Arial" w:cs="Arial"/>
          <w:b/>
          <w:snapToGrid w:val="0"/>
          <w:sz w:val="20"/>
          <w:szCs w:val="20"/>
        </w:rPr>
      </w:pPr>
    </w:p>
    <w:p w14:paraId="53A68EE4" w14:textId="77777777" w:rsidR="007B3A39" w:rsidRPr="00EF29F2" w:rsidRDefault="007B3A39" w:rsidP="00B21AC7">
      <w:pPr>
        <w:numPr>
          <w:ilvl w:val="12"/>
          <w:numId w:val="0"/>
        </w:numPr>
        <w:spacing w:after="0"/>
        <w:jc w:val="both"/>
        <w:rPr>
          <w:rFonts w:ascii="Arial" w:hAnsi="Arial" w:cs="Arial"/>
          <w:sz w:val="20"/>
          <w:szCs w:val="20"/>
        </w:rPr>
      </w:pPr>
      <w:r w:rsidRPr="00EF29F2">
        <w:rPr>
          <w:rFonts w:ascii="Arial" w:hAnsi="Arial" w:cs="Arial"/>
          <w:sz w:val="20"/>
          <w:szCs w:val="20"/>
        </w:rPr>
        <w:t xml:space="preserve">Dostopnost je širok pojem, ki ne obsega le dostopa do grajenega okolja in odprave arhitektonskih ovir, temveč tudi dostop do informacij </w:t>
      </w:r>
      <w:r w:rsidR="00A6420A" w:rsidRPr="00EF29F2">
        <w:rPr>
          <w:rFonts w:ascii="Arial" w:hAnsi="Arial" w:cs="Arial"/>
          <w:sz w:val="20"/>
          <w:szCs w:val="20"/>
        </w:rPr>
        <w:t>oz.</w:t>
      </w:r>
      <w:r w:rsidRPr="00EF29F2">
        <w:rPr>
          <w:rFonts w:ascii="Arial" w:hAnsi="Arial" w:cs="Arial"/>
          <w:sz w:val="20"/>
          <w:szCs w:val="20"/>
        </w:rPr>
        <w:t xml:space="preserve"> komunikacij in s tem omogoča invalidu vključitev v širše družbeno okolje </w:t>
      </w:r>
      <w:r w:rsidR="00A6420A" w:rsidRPr="00EF29F2">
        <w:rPr>
          <w:rFonts w:ascii="Arial" w:hAnsi="Arial" w:cs="Arial"/>
          <w:sz w:val="20"/>
          <w:szCs w:val="20"/>
        </w:rPr>
        <w:t>oz.</w:t>
      </w:r>
      <w:r w:rsidRPr="00EF29F2">
        <w:rPr>
          <w:rFonts w:ascii="Arial" w:hAnsi="Arial" w:cs="Arial"/>
          <w:sz w:val="20"/>
          <w:szCs w:val="20"/>
        </w:rPr>
        <w:t xml:space="preserve"> v vse sfere človekovega življenja, kot so </w:t>
      </w:r>
      <w:r w:rsidR="00710B9E" w:rsidRPr="00EF29F2">
        <w:rPr>
          <w:rFonts w:ascii="Arial" w:hAnsi="Arial" w:cs="Arial"/>
          <w:sz w:val="20"/>
          <w:szCs w:val="20"/>
        </w:rPr>
        <w:t>npr.</w:t>
      </w:r>
      <w:r w:rsidRPr="00EF29F2">
        <w:rPr>
          <w:rFonts w:ascii="Arial" w:hAnsi="Arial" w:cs="Arial"/>
          <w:sz w:val="20"/>
          <w:szCs w:val="20"/>
        </w:rPr>
        <w:t xml:space="preserve"> izobraževanje, zaposlovanje, vključevanje v politično, športno in kulturno življenje ter dostopnost do zdravstvenih, socialnih in drugih storitev. Dostopnost daje invalidu možnost vključevanja v socialno, ekonomsko in politično življenje.</w:t>
      </w:r>
    </w:p>
    <w:p w14:paraId="37C49C9E" w14:textId="77777777" w:rsidR="001B0E71" w:rsidRPr="00EF29F2" w:rsidRDefault="001B0E71" w:rsidP="00B21AC7">
      <w:pPr>
        <w:numPr>
          <w:ilvl w:val="12"/>
          <w:numId w:val="0"/>
        </w:numPr>
        <w:spacing w:after="0"/>
        <w:jc w:val="both"/>
        <w:rPr>
          <w:rFonts w:ascii="Arial" w:hAnsi="Arial" w:cs="Arial"/>
          <w:sz w:val="20"/>
          <w:szCs w:val="20"/>
        </w:rPr>
      </w:pPr>
    </w:p>
    <w:p w14:paraId="0CB9206F" w14:textId="77777777" w:rsidR="007B3A39" w:rsidRPr="00EF29F2" w:rsidRDefault="007B3A39" w:rsidP="00B21AC7">
      <w:pPr>
        <w:numPr>
          <w:ilvl w:val="12"/>
          <w:numId w:val="0"/>
        </w:numPr>
        <w:spacing w:after="0"/>
        <w:jc w:val="both"/>
        <w:rPr>
          <w:rFonts w:ascii="Arial" w:hAnsi="Arial" w:cs="Arial"/>
          <w:sz w:val="20"/>
          <w:szCs w:val="20"/>
        </w:rPr>
      </w:pPr>
      <w:r w:rsidRPr="00EF29F2">
        <w:rPr>
          <w:rFonts w:ascii="Arial" w:hAnsi="Arial" w:cs="Arial"/>
          <w:sz w:val="20"/>
          <w:szCs w:val="20"/>
        </w:rPr>
        <w:t xml:space="preserve">Vlada </w:t>
      </w:r>
      <w:r w:rsidR="00A46F34" w:rsidRPr="00EF29F2">
        <w:rPr>
          <w:rFonts w:ascii="Arial" w:hAnsi="Arial" w:cs="Arial"/>
          <w:sz w:val="20"/>
          <w:szCs w:val="20"/>
        </w:rPr>
        <w:t>RS</w:t>
      </w:r>
      <w:r w:rsidRPr="00EF29F2">
        <w:rPr>
          <w:rFonts w:ascii="Arial" w:hAnsi="Arial" w:cs="Arial"/>
          <w:sz w:val="20"/>
          <w:szCs w:val="20"/>
        </w:rPr>
        <w:t xml:space="preserve"> je leta 2005 sprejela Nacionalne usmeritve za izboljšanje dostopnosti grajenega okolja, informacij in komunikacij za invalide </w:t>
      </w:r>
      <w:r w:rsidR="00D81B4E" w:rsidRPr="00EF29F2">
        <w:rPr>
          <w:rFonts w:ascii="Arial" w:hAnsi="Arial" w:cs="Arial"/>
          <w:sz w:val="20"/>
          <w:szCs w:val="20"/>
        </w:rPr>
        <w:t>‘</w:t>
      </w:r>
      <w:r w:rsidRPr="00EF29F2">
        <w:rPr>
          <w:rFonts w:ascii="Arial" w:hAnsi="Arial" w:cs="Arial"/>
          <w:sz w:val="20"/>
          <w:szCs w:val="20"/>
        </w:rPr>
        <w:t>Dostopna Slovenija</w:t>
      </w:r>
      <w:r w:rsidR="00D81B4E" w:rsidRPr="00EF29F2">
        <w:rPr>
          <w:rFonts w:ascii="Arial" w:hAnsi="Arial" w:cs="Arial"/>
          <w:sz w:val="20"/>
          <w:szCs w:val="20"/>
        </w:rPr>
        <w:t>’</w:t>
      </w:r>
      <w:r w:rsidRPr="00EF29F2">
        <w:rPr>
          <w:rFonts w:ascii="Arial" w:hAnsi="Arial" w:cs="Arial"/>
          <w:sz w:val="20"/>
          <w:szCs w:val="20"/>
        </w:rPr>
        <w:t xml:space="preserve">. Njeni cilji imajo pravno podlago v številnih zakonih o urejanju prostora, gradnji objektov, dostopnosti stanovanj, dostopnosti delovnega okolja in opreme, letalskem in cestnem prometu, elektronskih komunikacijah itd. V letu 2002 je bil sprejet tudi </w:t>
      </w:r>
      <w:r w:rsidRPr="00EF29F2">
        <w:rPr>
          <w:rFonts w:ascii="Arial" w:hAnsi="Arial" w:cs="Arial"/>
          <w:i/>
          <w:sz w:val="20"/>
          <w:szCs w:val="20"/>
        </w:rPr>
        <w:t>Zakon o uporabi slovenskega znakovnega jezika</w:t>
      </w:r>
      <w:r w:rsidRPr="00EF29F2">
        <w:rPr>
          <w:rFonts w:ascii="Arial" w:hAnsi="Arial" w:cs="Arial"/>
          <w:sz w:val="20"/>
          <w:szCs w:val="20"/>
        </w:rPr>
        <w:t xml:space="preserve">, ki gluhim in naglušnim zagotavlja pravico do uporabe slovenskega znakovnega jezika. S tem pa jim omogoča uresničevanje pravice do obveščenosti, kar </w:t>
      </w:r>
      <w:r w:rsidR="00D22A1C" w:rsidRPr="00EF29F2">
        <w:rPr>
          <w:rFonts w:ascii="Arial" w:hAnsi="Arial" w:cs="Arial"/>
          <w:sz w:val="20"/>
          <w:szCs w:val="20"/>
        </w:rPr>
        <w:t xml:space="preserve">obsega </w:t>
      </w:r>
      <w:r w:rsidRPr="00EF29F2">
        <w:rPr>
          <w:rFonts w:ascii="Arial" w:hAnsi="Arial" w:cs="Arial"/>
          <w:sz w:val="20"/>
          <w:szCs w:val="20"/>
        </w:rPr>
        <w:t xml:space="preserve">dostopnost do informacij v njim prilagojenih tehnikah. </w:t>
      </w:r>
    </w:p>
    <w:p w14:paraId="351DFD4B" w14:textId="77777777" w:rsidR="007B3A39" w:rsidRPr="00EF29F2" w:rsidRDefault="007B3A39" w:rsidP="00B21AC7">
      <w:pPr>
        <w:numPr>
          <w:ilvl w:val="12"/>
          <w:numId w:val="0"/>
        </w:numPr>
        <w:spacing w:after="0"/>
        <w:jc w:val="both"/>
        <w:rPr>
          <w:rFonts w:ascii="Arial" w:hAnsi="Arial" w:cs="Arial"/>
          <w:sz w:val="20"/>
          <w:szCs w:val="20"/>
        </w:rPr>
      </w:pPr>
    </w:p>
    <w:p w14:paraId="5A8AFE36" w14:textId="77777777" w:rsidR="007B3A39" w:rsidRPr="00EF29F2" w:rsidRDefault="00DC5C5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214740E6" w14:textId="77777777" w:rsidR="001B0E71" w:rsidRPr="00EF29F2" w:rsidRDefault="001B0E71" w:rsidP="00B21AC7">
      <w:pPr>
        <w:spacing w:after="0"/>
        <w:jc w:val="both"/>
        <w:rPr>
          <w:rFonts w:ascii="Arial" w:hAnsi="Arial" w:cs="Arial"/>
          <w:snapToGrid w:val="0"/>
          <w:sz w:val="20"/>
          <w:szCs w:val="20"/>
        </w:rPr>
      </w:pPr>
    </w:p>
    <w:p w14:paraId="459184E1" w14:textId="77777777" w:rsidR="007B3A39" w:rsidRPr="00EF29F2" w:rsidRDefault="007B3A39" w:rsidP="00B21AC7">
      <w:pPr>
        <w:numPr>
          <w:ilvl w:val="1"/>
          <w:numId w:val="2"/>
        </w:numPr>
        <w:spacing w:after="0"/>
        <w:ind w:left="703" w:hanging="703"/>
        <w:contextualSpacing/>
        <w:jc w:val="both"/>
        <w:rPr>
          <w:rFonts w:ascii="Arial" w:hAnsi="Arial" w:cs="Arial"/>
          <w:sz w:val="20"/>
          <w:szCs w:val="20"/>
        </w:rPr>
      </w:pPr>
      <w:r w:rsidRPr="00EF29F2">
        <w:rPr>
          <w:rFonts w:ascii="Arial" w:hAnsi="Arial" w:cs="Arial"/>
          <w:snapToGrid w:val="0"/>
          <w:sz w:val="20"/>
          <w:szCs w:val="20"/>
        </w:rPr>
        <w:t xml:space="preserve">zagotavljanje mogoče dostopnosti do prevoza (v Republiki Sloveniji do krajev prometnega območja, na katerem je vzpostavljen javni potniški promet, </w:t>
      </w:r>
      <w:r w:rsidRPr="00EF29F2">
        <w:rPr>
          <w:rFonts w:ascii="Arial" w:hAnsi="Arial" w:cs="Arial"/>
          <w:sz w:val="20"/>
          <w:szCs w:val="20"/>
        </w:rPr>
        <w:t>vsak dan v tednu</w:t>
      </w:r>
      <w:r w:rsidR="005737B2" w:rsidRPr="00EF29F2">
        <w:rPr>
          <w:rFonts w:ascii="Arial" w:hAnsi="Arial" w:cs="Arial"/>
          <w:sz w:val="20"/>
          <w:szCs w:val="20"/>
        </w:rPr>
        <w:t>,</w:t>
      </w:r>
      <w:r w:rsidRPr="00EF29F2">
        <w:rPr>
          <w:rFonts w:ascii="Arial" w:hAnsi="Arial" w:cs="Arial"/>
          <w:sz w:val="20"/>
          <w:szCs w:val="20"/>
        </w:rPr>
        <w:t xml:space="preserve"> in do taksijev) – vstop, izstop, slušno in vidno obveščanje;</w:t>
      </w:r>
    </w:p>
    <w:p w14:paraId="7AA396F5" w14:textId="77777777" w:rsidR="007B3A39" w:rsidRPr="00EF29F2" w:rsidRDefault="007B3A39" w:rsidP="00B21AC7">
      <w:pPr>
        <w:numPr>
          <w:ilvl w:val="1"/>
          <w:numId w:val="2"/>
        </w:numPr>
        <w:spacing w:after="0"/>
        <w:ind w:left="703" w:hanging="703"/>
        <w:contextualSpacing/>
        <w:jc w:val="both"/>
        <w:rPr>
          <w:rFonts w:ascii="Arial" w:hAnsi="Arial" w:cs="Arial"/>
          <w:sz w:val="20"/>
          <w:szCs w:val="20"/>
        </w:rPr>
      </w:pPr>
      <w:r w:rsidRPr="00EF29F2">
        <w:rPr>
          <w:rFonts w:ascii="Arial" w:hAnsi="Arial" w:cs="Arial"/>
          <w:snapToGrid w:val="0"/>
          <w:sz w:val="20"/>
          <w:szCs w:val="20"/>
        </w:rPr>
        <w:t>zagotavljanje dostopnosti do grajenega okolja ali do vseh objektov v javni rabi</w:t>
      </w:r>
      <w:r w:rsidRPr="00EF29F2">
        <w:rPr>
          <w:rFonts w:ascii="Arial" w:hAnsi="Arial" w:cs="Arial"/>
          <w:sz w:val="20"/>
          <w:szCs w:val="20"/>
        </w:rPr>
        <w:t>;</w:t>
      </w:r>
    </w:p>
    <w:p w14:paraId="70E3326E" w14:textId="77777777" w:rsidR="007B3A39" w:rsidRPr="00EF29F2" w:rsidRDefault="007B3A39" w:rsidP="00B21AC7">
      <w:pPr>
        <w:numPr>
          <w:ilvl w:val="1"/>
          <w:numId w:val="2"/>
        </w:numPr>
        <w:spacing w:after="0"/>
        <w:ind w:left="703" w:hanging="703"/>
        <w:contextualSpacing/>
        <w:jc w:val="both"/>
        <w:rPr>
          <w:rFonts w:ascii="Arial" w:hAnsi="Arial" w:cs="Arial"/>
          <w:sz w:val="20"/>
          <w:szCs w:val="20"/>
        </w:rPr>
      </w:pPr>
      <w:r w:rsidRPr="00EF29F2">
        <w:rPr>
          <w:rFonts w:ascii="Arial" w:hAnsi="Arial" w:cs="Arial"/>
          <w:snapToGrid w:val="0"/>
          <w:sz w:val="20"/>
          <w:szCs w:val="20"/>
        </w:rPr>
        <w:t>zagotavljanje dostopnosti do informacij in komunikacij (</w:t>
      </w:r>
      <w:r w:rsidRPr="00EF29F2">
        <w:rPr>
          <w:rFonts w:ascii="Arial" w:hAnsi="Arial" w:cs="Arial"/>
          <w:sz w:val="20"/>
          <w:szCs w:val="20"/>
        </w:rPr>
        <w:t>prilagoditev gradiva v zvezi z odločanjem na državni in lokalni ravni v lahko berljivo tehniko; uporaba slovenskega znakovnega jezika za gluhe ter zagotavljanje branja podnapisov in opisovanja dogajanja na zaslonu za slepe, vsaj pri dnevnoinformativnih, znanstvenih in drugih izobraževalnih televizijskih oddajah; spodbujanje e-dostopnosti in uporabe druge informacijsko-komunikacijske tehnologije; spodbujanje proizvajalcev, da svoje izdelke opremijo z Braillovo pisavo; ohranjanje relejnih centrov za senzorno in komunikacijsko ovirane invalide, to je centrov, ki skrbijo za posredovanje informacij med gluhim/naglušnim in drugimi osebami);</w:t>
      </w:r>
    </w:p>
    <w:p w14:paraId="5712A8DC" w14:textId="77777777" w:rsidR="007B3A39" w:rsidRPr="00EF29F2" w:rsidRDefault="007B3A39" w:rsidP="00B21AC7">
      <w:pPr>
        <w:numPr>
          <w:ilvl w:val="1"/>
          <w:numId w:val="2"/>
        </w:numPr>
        <w:spacing w:after="0"/>
        <w:ind w:left="703" w:hanging="703"/>
        <w:contextualSpacing/>
        <w:jc w:val="both"/>
        <w:rPr>
          <w:rFonts w:ascii="Arial" w:hAnsi="Arial" w:cs="Arial"/>
          <w:sz w:val="20"/>
          <w:szCs w:val="20"/>
        </w:rPr>
      </w:pPr>
      <w:r w:rsidRPr="00EF29F2">
        <w:rPr>
          <w:rFonts w:ascii="Arial" w:hAnsi="Arial" w:cs="Arial"/>
          <w:bCs/>
          <w:sz w:val="20"/>
          <w:szCs w:val="20"/>
        </w:rPr>
        <w:t>zagotavljanje dostopnosti do turističnih programov za funkcionalno ovirane osebe, spodbujanje turističnih agencij k oblikovanju turističnih dejavnosti za invalide;</w:t>
      </w:r>
    </w:p>
    <w:p w14:paraId="01E4E65A" w14:textId="77777777" w:rsidR="007B3A39" w:rsidRPr="00EF29F2" w:rsidRDefault="007B3A39" w:rsidP="00B21AC7">
      <w:pPr>
        <w:numPr>
          <w:ilvl w:val="1"/>
          <w:numId w:val="2"/>
        </w:numPr>
        <w:spacing w:after="0"/>
        <w:ind w:left="703" w:hanging="703"/>
        <w:contextualSpacing/>
        <w:jc w:val="both"/>
        <w:rPr>
          <w:rFonts w:ascii="Arial" w:hAnsi="Arial" w:cs="Arial"/>
          <w:sz w:val="20"/>
          <w:szCs w:val="20"/>
        </w:rPr>
      </w:pPr>
      <w:r w:rsidRPr="00EF29F2">
        <w:rPr>
          <w:rFonts w:ascii="Arial" w:hAnsi="Arial" w:cs="Arial"/>
          <w:bCs/>
          <w:sz w:val="20"/>
          <w:szCs w:val="20"/>
        </w:rPr>
        <w:t>zagotavljanje varnostnih zahtev za osebe z zmanjšano mobilnostjo na potniških ladjah in hitrih potniških plovilih v skladu z Direktivo 2009/45/ES o varnostnih predpisih in standardih za potniške ladje.</w:t>
      </w:r>
    </w:p>
    <w:p w14:paraId="4565C9C9" w14:textId="77777777" w:rsidR="007B3A39" w:rsidRPr="00EF29F2" w:rsidRDefault="007B3A39" w:rsidP="00B21AC7">
      <w:pPr>
        <w:spacing w:after="0"/>
        <w:ind w:left="705" w:hanging="705"/>
        <w:jc w:val="both"/>
        <w:rPr>
          <w:rFonts w:ascii="Arial" w:hAnsi="Arial" w:cs="Arial"/>
          <w:sz w:val="20"/>
          <w:szCs w:val="20"/>
        </w:rPr>
      </w:pPr>
    </w:p>
    <w:p w14:paraId="6CFAFB9C"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 xml:space="preserve">Nosilci: </w:t>
      </w:r>
    </w:p>
    <w:p w14:paraId="73938D79" w14:textId="488DB44A"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M</w:t>
      </w:r>
      <w:r w:rsidR="00DB5EE4" w:rsidRPr="00EF29F2">
        <w:rPr>
          <w:rFonts w:ascii="Arial" w:hAnsi="Arial" w:cs="Arial"/>
          <w:snapToGrid w:val="0"/>
          <w:sz w:val="20"/>
          <w:szCs w:val="20"/>
        </w:rPr>
        <w:t>inistrstvo za kulturo</w:t>
      </w:r>
      <w:r w:rsidRPr="00EF29F2">
        <w:rPr>
          <w:rFonts w:ascii="Arial" w:hAnsi="Arial" w:cs="Arial"/>
          <w:snapToGrid w:val="0"/>
          <w:sz w:val="20"/>
          <w:szCs w:val="20"/>
        </w:rPr>
        <w:t xml:space="preserve"> (direktorati in službe, kot izhaja iz </w:t>
      </w:r>
      <w:r w:rsidR="00D77341" w:rsidRPr="00EF29F2">
        <w:rPr>
          <w:rFonts w:ascii="Arial" w:hAnsi="Arial" w:cs="Arial"/>
          <w:snapToGrid w:val="0"/>
          <w:sz w:val="20"/>
          <w:szCs w:val="20"/>
        </w:rPr>
        <w:t>P</w:t>
      </w:r>
      <w:r w:rsidRPr="00EF29F2">
        <w:rPr>
          <w:rFonts w:ascii="Arial" w:hAnsi="Arial" w:cs="Arial"/>
          <w:snapToGrid w:val="0"/>
          <w:sz w:val="20"/>
          <w:szCs w:val="20"/>
        </w:rPr>
        <w:t>reglednice 1, ter vs</w:t>
      </w:r>
      <w:r w:rsidR="00AB35D9" w:rsidRPr="00EF29F2">
        <w:rPr>
          <w:rFonts w:ascii="Arial" w:hAnsi="Arial" w:cs="Arial"/>
          <w:snapToGrid w:val="0"/>
          <w:sz w:val="20"/>
          <w:szCs w:val="20"/>
        </w:rPr>
        <w:t>e javne kulturne ustanove),</w:t>
      </w:r>
      <w:r w:rsidR="002654B1" w:rsidRPr="00EF29F2">
        <w:rPr>
          <w:rFonts w:ascii="Arial" w:hAnsi="Arial" w:cs="Arial"/>
          <w:snapToGrid w:val="0"/>
          <w:sz w:val="20"/>
          <w:szCs w:val="20"/>
        </w:rPr>
        <w:t xml:space="preserve"> </w:t>
      </w:r>
      <w:r w:rsidR="00DB5EE4" w:rsidRPr="00EF29F2">
        <w:rPr>
          <w:rFonts w:ascii="Arial" w:hAnsi="Arial" w:cs="Arial"/>
          <w:snapToGrid w:val="0"/>
          <w:sz w:val="20"/>
          <w:szCs w:val="20"/>
        </w:rPr>
        <w:t>Ministrstvo za okolje in prostor</w:t>
      </w:r>
      <w:r w:rsidR="002654B1" w:rsidRPr="00EF29F2">
        <w:rPr>
          <w:rFonts w:ascii="Arial" w:hAnsi="Arial" w:cs="Arial"/>
          <w:snapToGrid w:val="0"/>
          <w:sz w:val="20"/>
          <w:szCs w:val="20"/>
        </w:rPr>
        <w:t>, M</w:t>
      </w:r>
      <w:r w:rsidR="00DB5EE4" w:rsidRPr="00EF29F2">
        <w:rPr>
          <w:rFonts w:ascii="Arial" w:hAnsi="Arial" w:cs="Arial"/>
          <w:snapToGrid w:val="0"/>
          <w:sz w:val="20"/>
          <w:szCs w:val="20"/>
        </w:rPr>
        <w:t>inistrstvo za pravosodje</w:t>
      </w:r>
      <w:r w:rsidR="002654B1" w:rsidRPr="00EF29F2">
        <w:rPr>
          <w:rFonts w:ascii="Arial" w:hAnsi="Arial" w:cs="Arial"/>
          <w:snapToGrid w:val="0"/>
          <w:sz w:val="20"/>
          <w:szCs w:val="20"/>
        </w:rPr>
        <w:t xml:space="preserve">, </w:t>
      </w:r>
      <w:r w:rsidR="00AB35D9" w:rsidRPr="00EF29F2">
        <w:rPr>
          <w:rFonts w:ascii="Arial" w:hAnsi="Arial" w:cs="Arial"/>
          <w:snapToGrid w:val="0"/>
          <w:sz w:val="20"/>
          <w:szCs w:val="20"/>
        </w:rPr>
        <w:t>M</w:t>
      </w:r>
      <w:r w:rsidR="00DB5EE4" w:rsidRPr="00EF29F2">
        <w:rPr>
          <w:rFonts w:ascii="Arial" w:hAnsi="Arial" w:cs="Arial"/>
          <w:snapToGrid w:val="0"/>
          <w:sz w:val="20"/>
          <w:szCs w:val="20"/>
        </w:rPr>
        <w:t>inistrstvo za infrastrukturo</w:t>
      </w:r>
      <w:r w:rsidR="00933048" w:rsidRPr="00EF29F2">
        <w:rPr>
          <w:rFonts w:ascii="Arial" w:hAnsi="Arial" w:cs="Arial"/>
          <w:snapToGrid w:val="0"/>
          <w:sz w:val="20"/>
          <w:szCs w:val="20"/>
        </w:rPr>
        <w:t xml:space="preserve">, </w:t>
      </w:r>
      <w:r w:rsidR="00DB5EE4" w:rsidRPr="00EF29F2">
        <w:rPr>
          <w:rFonts w:ascii="Arial" w:hAnsi="Arial" w:cs="Arial"/>
          <w:snapToGrid w:val="0"/>
          <w:sz w:val="20"/>
          <w:szCs w:val="20"/>
        </w:rPr>
        <w:t>Ministrstvo za gospodarski razvoj in tehnologijo</w:t>
      </w:r>
      <w:r w:rsidR="00A920C9" w:rsidRPr="00EF29F2">
        <w:rPr>
          <w:rFonts w:ascii="Arial" w:hAnsi="Arial" w:cs="Arial"/>
          <w:snapToGrid w:val="0"/>
          <w:sz w:val="20"/>
          <w:szCs w:val="20"/>
        </w:rPr>
        <w:t>, I</w:t>
      </w:r>
      <w:r w:rsidR="00DB5EE4" w:rsidRPr="00EF29F2">
        <w:rPr>
          <w:rFonts w:ascii="Arial" w:hAnsi="Arial" w:cs="Arial"/>
          <w:snapToGrid w:val="0"/>
          <w:sz w:val="20"/>
          <w:szCs w:val="20"/>
        </w:rPr>
        <w:t xml:space="preserve">nštitut Republike Slovenije za socialno varstvo, </w:t>
      </w:r>
      <w:r w:rsidR="00206223" w:rsidRPr="00EF29F2">
        <w:rPr>
          <w:rFonts w:ascii="Arial" w:hAnsi="Arial" w:cs="Arial"/>
          <w:snapToGrid w:val="0"/>
          <w:sz w:val="20"/>
          <w:szCs w:val="20"/>
        </w:rPr>
        <w:t>Nacionalni inštitut za javno zdravje</w:t>
      </w:r>
      <w:r w:rsidR="002654B1" w:rsidRPr="00EF29F2">
        <w:rPr>
          <w:rFonts w:ascii="Arial" w:hAnsi="Arial" w:cs="Arial"/>
          <w:snapToGrid w:val="0"/>
          <w:sz w:val="20"/>
          <w:szCs w:val="20"/>
        </w:rPr>
        <w:t>,</w:t>
      </w:r>
      <w:r w:rsidRPr="00EF29F2">
        <w:rPr>
          <w:rFonts w:ascii="Arial" w:hAnsi="Arial" w:cs="Arial"/>
          <w:snapToGrid w:val="0"/>
          <w:sz w:val="20"/>
          <w:szCs w:val="20"/>
        </w:rPr>
        <w:t xml:space="preserve"> </w:t>
      </w:r>
      <w:r w:rsidR="00DB5EE4" w:rsidRPr="00EF29F2">
        <w:rPr>
          <w:rFonts w:ascii="Arial" w:hAnsi="Arial" w:cs="Arial"/>
          <w:snapToGrid w:val="0"/>
          <w:sz w:val="20"/>
          <w:szCs w:val="20"/>
        </w:rPr>
        <w:t>Nacionalni svet invalidskih organizacij Slovenije</w:t>
      </w:r>
      <w:r w:rsidR="0033392B" w:rsidRPr="00EF29F2">
        <w:rPr>
          <w:rFonts w:ascii="Arial" w:hAnsi="Arial" w:cs="Arial"/>
          <w:snapToGrid w:val="0"/>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33392B" w:rsidRPr="00EF29F2">
        <w:rPr>
          <w:rFonts w:ascii="Arial" w:hAnsi="Arial" w:cs="Arial"/>
          <w:snapToGrid w:val="0"/>
          <w:sz w:val="20"/>
          <w:szCs w:val="20"/>
        </w:rPr>
        <w:t xml:space="preserve">, </w:t>
      </w:r>
      <w:bookmarkStart w:id="43" w:name="_Hlk106703533"/>
      <w:r w:rsidR="00791AA8" w:rsidRPr="00EF29F2">
        <w:rPr>
          <w:rFonts w:ascii="Arial" w:hAnsi="Arial" w:cs="Arial"/>
          <w:snapToGrid w:val="0"/>
          <w:sz w:val="20"/>
          <w:szCs w:val="20"/>
        </w:rPr>
        <w:t>Sonček - Zveza društev za cerebralno paralizo Slovenije</w:t>
      </w:r>
      <w:bookmarkEnd w:id="43"/>
      <w:r w:rsidR="00A920C9" w:rsidRPr="00EF29F2">
        <w:rPr>
          <w:rFonts w:ascii="Arial" w:hAnsi="Arial" w:cs="Arial"/>
          <w:snapToGrid w:val="0"/>
          <w:sz w:val="20"/>
          <w:szCs w:val="20"/>
        </w:rPr>
        <w:t>,</w:t>
      </w:r>
      <w:r w:rsidR="002654B1" w:rsidRPr="00EF29F2">
        <w:rPr>
          <w:rFonts w:ascii="Arial" w:hAnsi="Arial" w:cs="Arial"/>
          <w:snapToGrid w:val="0"/>
          <w:sz w:val="20"/>
          <w:szCs w:val="20"/>
        </w:rPr>
        <w:t xml:space="preserve"> Slovenska </w:t>
      </w:r>
      <w:r w:rsidR="00DB5EE4" w:rsidRPr="00EF29F2">
        <w:rPr>
          <w:rFonts w:ascii="Arial" w:hAnsi="Arial" w:cs="Arial"/>
          <w:snapToGrid w:val="0"/>
          <w:sz w:val="20"/>
          <w:szCs w:val="20"/>
        </w:rPr>
        <w:t>Karitas</w:t>
      </w:r>
    </w:p>
    <w:bookmarkEnd w:id="41"/>
    <w:p w14:paraId="7EA75A42" w14:textId="77777777" w:rsidR="0073706A" w:rsidRPr="00EF29F2" w:rsidRDefault="0073706A" w:rsidP="00B21AC7">
      <w:pPr>
        <w:spacing w:after="0"/>
        <w:jc w:val="both"/>
        <w:rPr>
          <w:rFonts w:ascii="Arial" w:hAnsi="Arial" w:cs="Arial"/>
          <w:b/>
          <w:snapToGrid w:val="0"/>
          <w:sz w:val="20"/>
          <w:szCs w:val="20"/>
          <w:highlight w:val="yellow"/>
        </w:rPr>
      </w:pPr>
    </w:p>
    <w:p w14:paraId="753E8731" w14:textId="77777777" w:rsidR="00E904D1" w:rsidRPr="00EF29F2" w:rsidRDefault="00E904D1" w:rsidP="00B21AC7">
      <w:pPr>
        <w:spacing w:after="0"/>
        <w:jc w:val="both"/>
        <w:rPr>
          <w:rFonts w:ascii="Arial" w:hAnsi="Arial" w:cs="Arial"/>
          <w:b/>
          <w:snapToGrid w:val="0"/>
          <w:sz w:val="20"/>
          <w:szCs w:val="20"/>
          <w:highlight w:val="yellow"/>
        </w:rPr>
      </w:pPr>
    </w:p>
    <w:p w14:paraId="44F126AA" w14:textId="77777777" w:rsidR="000E2086" w:rsidRPr="00EF29F2" w:rsidRDefault="000E2086" w:rsidP="000E2086">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726533F4" w14:textId="16D72F14" w:rsidR="000E2086" w:rsidRPr="00EF29F2" w:rsidRDefault="006827B0" w:rsidP="000E2086">
      <w:pPr>
        <w:spacing w:after="0"/>
        <w:jc w:val="both"/>
        <w:rPr>
          <w:rFonts w:ascii="Arial" w:hAnsi="Arial" w:cs="Arial"/>
          <w:bCs/>
          <w:sz w:val="20"/>
          <w:szCs w:val="20"/>
        </w:rPr>
      </w:pPr>
      <w:r w:rsidRPr="00EF29F2">
        <w:rPr>
          <w:rFonts w:ascii="Arial" w:hAnsi="Arial" w:cs="Arial"/>
          <w:bCs/>
          <w:sz w:val="20"/>
          <w:szCs w:val="20"/>
        </w:rPr>
        <w:t>Ministrstvo za delo, družino, socialne zadeve in enake možnosti</w:t>
      </w:r>
      <w:r w:rsidR="000E2086" w:rsidRPr="00EF29F2">
        <w:rPr>
          <w:rFonts w:ascii="Arial" w:hAnsi="Arial" w:cs="Arial"/>
          <w:bCs/>
          <w:sz w:val="20"/>
          <w:szCs w:val="20"/>
        </w:rPr>
        <w:t xml:space="preserve">, </w:t>
      </w:r>
      <w:r w:rsidRPr="00EF29F2">
        <w:rPr>
          <w:rFonts w:ascii="Arial" w:hAnsi="Arial" w:cs="Arial"/>
          <w:bCs/>
          <w:sz w:val="20"/>
          <w:szCs w:val="20"/>
        </w:rPr>
        <w:t>Ministrstvo za infrastrukturo</w:t>
      </w:r>
      <w:r w:rsidR="000E2086" w:rsidRPr="00EF29F2">
        <w:rPr>
          <w:rFonts w:ascii="Arial" w:hAnsi="Arial" w:cs="Arial"/>
          <w:bCs/>
          <w:sz w:val="20"/>
          <w:szCs w:val="20"/>
        </w:rPr>
        <w:t xml:space="preserve">, </w:t>
      </w:r>
      <w:r w:rsidRPr="00EF29F2">
        <w:rPr>
          <w:rFonts w:ascii="Arial" w:hAnsi="Arial" w:cs="Arial"/>
          <w:bCs/>
          <w:sz w:val="20"/>
          <w:szCs w:val="20"/>
        </w:rPr>
        <w:t>Ministrstvo za okolje in prostor</w:t>
      </w:r>
      <w:r w:rsidR="000E2086" w:rsidRPr="00EF29F2">
        <w:rPr>
          <w:rFonts w:ascii="Arial" w:hAnsi="Arial" w:cs="Arial"/>
          <w:bCs/>
          <w:sz w:val="20"/>
          <w:szCs w:val="20"/>
        </w:rPr>
        <w:t>, M</w:t>
      </w:r>
      <w:r w:rsidRPr="00EF29F2">
        <w:rPr>
          <w:rFonts w:ascii="Arial" w:hAnsi="Arial" w:cs="Arial"/>
          <w:bCs/>
          <w:sz w:val="20"/>
          <w:szCs w:val="20"/>
        </w:rPr>
        <w:t>inistrstvo za pravosodje</w:t>
      </w:r>
      <w:r w:rsidR="000E2086" w:rsidRPr="00EF29F2">
        <w:rPr>
          <w:rFonts w:ascii="Arial" w:hAnsi="Arial" w:cs="Arial"/>
          <w:bCs/>
          <w:sz w:val="20"/>
          <w:szCs w:val="20"/>
        </w:rPr>
        <w:t xml:space="preserve">, </w:t>
      </w:r>
      <w:r w:rsidRPr="00CA4568">
        <w:rPr>
          <w:rFonts w:ascii="Arial" w:hAnsi="Arial" w:cs="Arial"/>
          <w:bCs/>
          <w:snapToGrid w:val="0"/>
          <w:sz w:val="20"/>
          <w:szCs w:val="20"/>
        </w:rPr>
        <w:t>M</w:t>
      </w:r>
      <w:r w:rsidRPr="00EF29F2">
        <w:rPr>
          <w:rFonts w:ascii="Arial" w:hAnsi="Arial" w:cs="Arial"/>
          <w:bCs/>
          <w:snapToGrid w:val="0"/>
          <w:sz w:val="20"/>
          <w:szCs w:val="20"/>
        </w:rPr>
        <w:t>inistrstvo za gospodarski razvoj in tehnologijo</w:t>
      </w:r>
      <w:r w:rsidR="000E2086" w:rsidRPr="00EF29F2">
        <w:rPr>
          <w:rFonts w:ascii="Arial" w:hAnsi="Arial" w:cs="Arial"/>
          <w:bCs/>
          <w:sz w:val="20"/>
          <w:szCs w:val="20"/>
        </w:rPr>
        <w:t xml:space="preserve">, </w:t>
      </w:r>
      <w:r w:rsidRPr="00EF29F2">
        <w:rPr>
          <w:rFonts w:ascii="Arial" w:hAnsi="Arial" w:cs="Arial"/>
          <w:bCs/>
          <w:sz w:val="20"/>
          <w:szCs w:val="20"/>
        </w:rPr>
        <w:t>Ministrstvo za obrambo Republike Slovenije</w:t>
      </w:r>
      <w:r w:rsidR="000E2086" w:rsidRPr="00EF29F2">
        <w:rPr>
          <w:rFonts w:ascii="Arial" w:hAnsi="Arial" w:cs="Arial"/>
          <w:bCs/>
          <w:sz w:val="20"/>
          <w:szCs w:val="20"/>
        </w:rPr>
        <w:t>, M</w:t>
      </w:r>
      <w:r w:rsidRPr="00EF29F2">
        <w:rPr>
          <w:rFonts w:ascii="Arial" w:hAnsi="Arial" w:cs="Arial"/>
          <w:bCs/>
          <w:sz w:val="20"/>
          <w:szCs w:val="20"/>
        </w:rPr>
        <w:t>inistrstvo za kulturo</w:t>
      </w:r>
      <w:r w:rsidR="004676F9" w:rsidRPr="00EF29F2">
        <w:rPr>
          <w:rFonts w:ascii="Arial" w:hAnsi="Arial" w:cs="Arial"/>
          <w:bCs/>
          <w:sz w:val="20"/>
          <w:szCs w:val="20"/>
        </w:rPr>
        <w:t xml:space="preserve">, </w:t>
      </w:r>
      <w:r w:rsidRPr="00CA4568">
        <w:rPr>
          <w:rFonts w:ascii="Arial" w:hAnsi="Arial" w:cs="Arial"/>
          <w:bCs/>
          <w:snapToGrid w:val="0"/>
          <w:sz w:val="20"/>
          <w:szCs w:val="20"/>
        </w:rPr>
        <w:t>Nacionalni inštitut za javno zdravje</w:t>
      </w:r>
    </w:p>
    <w:p w14:paraId="504EBBC8" w14:textId="7638B7E9" w:rsidR="00393470" w:rsidRPr="00CA4568" w:rsidRDefault="00393470" w:rsidP="00B21AC7">
      <w:pPr>
        <w:spacing w:after="0"/>
        <w:rPr>
          <w:rFonts w:ascii="Arial" w:hAnsi="Arial" w:cs="Arial"/>
          <w:b/>
          <w:color w:val="000000" w:themeColor="text1"/>
          <w:sz w:val="20"/>
          <w:szCs w:val="20"/>
        </w:rPr>
      </w:pPr>
    </w:p>
    <w:p w14:paraId="4021AF92"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Sprejeta zakonodaja </w:t>
      </w:r>
    </w:p>
    <w:p w14:paraId="67593AD8" w14:textId="4A8B94DF" w:rsidR="003F5716" w:rsidRPr="00EF29F2" w:rsidRDefault="003F5716" w:rsidP="003F5716">
      <w:pPr>
        <w:spacing w:after="0"/>
        <w:rPr>
          <w:rStyle w:val="Poudarek"/>
          <w:rFonts w:cs="Arial"/>
          <w:color w:val="000000" w:themeColor="text1"/>
          <w:szCs w:val="20"/>
        </w:rPr>
      </w:pPr>
    </w:p>
    <w:p w14:paraId="1FC76A12" w14:textId="2DB8A158" w:rsidR="009C777D" w:rsidRPr="00EF29F2" w:rsidRDefault="009C777D" w:rsidP="009C777D">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lastRenderedPageBreak/>
        <w:t xml:space="preserve">MP, Direktorat za </w:t>
      </w:r>
      <w:r w:rsidR="00BB0250"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v okviru sprejete zakonodaje</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poroča o:</w:t>
      </w:r>
    </w:p>
    <w:p w14:paraId="403D0995" w14:textId="77777777" w:rsidR="009C777D" w:rsidRPr="00EF29F2" w:rsidRDefault="009C777D" w:rsidP="009C777D">
      <w:pPr>
        <w:pStyle w:val="Odstavekseznama"/>
        <w:numPr>
          <w:ilvl w:val="0"/>
          <w:numId w:val="17"/>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Dostopnosti funkcionalno oviranih oseb do zgradb pravosodnih organov in zavodov za prestajanje kazni zapora, </w:t>
      </w: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3.2) in;</w:t>
      </w:r>
    </w:p>
    <w:p w14:paraId="00A57931" w14:textId="77777777" w:rsidR="009C777D" w:rsidRPr="00EF29F2" w:rsidRDefault="009C777D" w:rsidP="009C777D">
      <w:pPr>
        <w:pStyle w:val="Odstavekseznama"/>
        <w:numPr>
          <w:ilvl w:val="0"/>
          <w:numId w:val="17"/>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Dostopu invalidov do sodnega varstva, </w:t>
      </w: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3.3).</w:t>
      </w:r>
    </w:p>
    <w:p w14:paraId="6726FB08" w14:textId="77777777" w:rsidR="009C777D" w:rsidRPr="00EF29F2" w:rsidRDefault="009C777D" w:rsidP="009C777D">
      <w:pPr>
        <w:spacing w:after="0"/>
        <w:jc w:val="both"/>
        <w:rPr>
          <w:rFonts w:ascii="Arial" w:hAnsi="Arial" w:cs="Arial"/>
          <w:b/>
          <w:color w:val="000000" w:themeColor="text1"/>
          <w:sz w:val="20"/>
          <w:szCs w:val="20"/>
        </w:rPr>
      </w:pPr>
    </w:p>
    <w:p w14:paraId="5D793E84" w14:textId="77777777" w:rsidR="009C777D" w:rsidRPr="00EF29F2" w:rsidRDefault="009C777D" w:rsidP="009C777D">
      <w:pPr>
        <w:pStyle w:val="naslov30"/>
        <w:spacing w:before="0" w:beforeAutospacing="0" w:after="0" w:afterAutospacing="0" w:line="276" w:lineRule="auto"/>
        <w:jc w:val="both"/>
        <w:rPr>
          <w:rFonts w:ascii="Arial" w:hAnsi="Arial" w:cs="Arial"/>
          <w:b/>
          <w:sz w:val="20"/>
          <w:szCs w:val="20"/>
        </w:rPr>
      </w:pPr>
      <w:bookmarkStart w:id="44" w:name="_Hlk98333703"/>
      <w:r w:rsidRPr="00EF29F2">
        <w:rPr>
          <w:rFonts w:ascii="Arial" w:hAnsi="Arial" w:cs="Arial"/>
          <w:b/>
          <w:sz w:val="20"/>
          <w:szCs w:val="20"/>
        </w:rPr>
        <w:t xml:space="preserve">Dostopnost funkcionalno oviranih oseb do zgradb pravosodnih organov in </w:t>
      </w:r>
      <w:r w:rsidRPr="00EF29F2">
        <w:rPr>
          <w:rFonts w:ascii="Arial" w:hAnsi="Arial" w:cs="Arial"/>
          <w:b/>
          <w:bCs/>
          <w:sz w:val="20"/>
          <w:szCs w:val="20"/>
        </w:rPr>
        <w:t>zavodov za prestajanje kazni zapora</w:t>
      </w:r>
      <w:bookmarkEnd w:id="44"/>
      <w:r w:rsidRPr="00EF29F2">
        <w:rPr>
          <w:rFonts w:ascii="Arial" w:hAnsi="Arial" w:cs="Arial"/>
          <w:b/>
          <w:bCs/>
          <w:sz w:val="20"/>
          <w:szCs w:val="20"/>
        </w:rPr>
        <w:t xml:space="preserve"> </w:t>
      </w:r>
      <w:r w:rsidRPr="00EF29F2">
        <w:rPr>
          <w:rFonts w:ascii="Arial" w:hAnsi="Arial" w:cs="Arial"/>
          <w:b/>
          <w:sz w:val="20"/>
          <w:szCs w:val="20"/>
        </w:rPr>
        <w:t>(ukrep 3.2)</w:t>
      </w:r>
    </w:p>
    <w:p w14:paraId="0F6046BE" w14:textId="77777777" w:rsidR="009C777D" w:rsidRPr="00EF29F2" w:rsidRDefault="009C777D" w:rsidP="009C777D">
      <w:pPr>
        <w:spacing w:after="0"/>
        <w:jc w:val="both"/>
        <w:rPr>
          <w:rFonts w:ascii="Arial" w:hAnsi="Arial" w:cs="Arial"/>
          <w:bCs/>
          <w:sz w:val="20"/>
          <w:szCs w:val="20"/>
        </w:rPr>
      </w:pPr>
    </w:p>
    <w:p w14:paraId="7B869301" w14:textId="77777777" w:rsidR="009C777D" w:rsidRPr="00EF29F2" w:rsidRDefault="009C777D" w:rsidP="009C777D">
      <w:pPr>
        <w:spacing w:after="0"/>
        <w:jc w:val="both"/>
        <w:rPr>
          <w:rFonts w:ascii="Arial" w:hAnsi="Arial" w:cs="Arial"/>
          <w:bCs/>
          <w:sz w:val="20"/>
          <w:szCs w:val="20"/>
        </w:rPr>
      </w:pPr>
      <w:r w:rsidRPr="00EF29F2">
        <w:rPr>
          <w:rFonts w:ascii="Arial" w:hAnsi="Arial" w:cs="Arial"/>
          <w:bCs/>
          <w:sz w:val="20"/>
          <w:szCs w:val="20"/>
        </w:rPr>
        <w:t xml:space="preserve">MP je kot upravljalec nepremičnega premoženja </w:t>
      </w:r>
      <w:r w:rsidRPr="00EF29F2">
        <w:rPr>
          <w:rFonts w:ascii="Arial" w:hAnsi="Arial" w:cs="Arial"/>
          <w:bCs/>
          <w:iCs/>
          <w:sz w:val="20"/>
          <w:szCs w:val="20"/>
        </w:rPr>
        <w:t xml:space="preserve">v lasti Republike Slovenije in v uporabi pravosodnih organov ter kot najemnik številnih prostorov za potrebe delovanja pravosodnih organov vključeno v akcijski program za invalide 2014-2021, ki med drugim obravnava dostopnost zgradb pravosodnih organov tudi za funkcionalno ovirane osebe. V okviru zagotovljenih sredstev za investicijsko vzdrževanje stavb pravosodnih organov tako v Službi za nepremičnine in investicije pravosodnih organov na ministrstvu stalno izvajajo ukrepe za ureditev dostopnosti, tako neposredne kot posredne ukrepe. </w:t>
      </w:r>
      <w:r w:rsidRPr="00EF29F2">
        <w:rPr>
          <w:rFonts w:ascii="Arial" w:hAnsi="Arial" w:cs="Arial"/>
          <w:bCs/>
          <w:sz w:val="20"/>
          <w:szCs w:val="20"/>
        </w:rPr>
        <w:t>Pri neposrednih ukrepih gre npr. za ureditev vertikalnih dostopov v objekte, večinoma z izgradnjo dvigal, kot tudi za ukrepe notranjih preureditev stavb, ki zagotavljajo dostopnost do sanitarij in ustrezno ureditev le-teh, dostopnost do sodnih dvoran, vpisnikov itd. Pred izvedbo neposrednih ukrepov je potrebno preveriti prostorske možnosti, morebitna varnostna tveganja in omejitve posamezne stavbe (veliko sodišč se nahaja v stavbah, ki so pod spomeniško zaščito), naročiti ustrezno projektno dokumentacijo, morebiti pridobiti gradbeno dovoljenje ter nenazadnje izvesti javno naročilo za izbiro izvajalca. Poleg neposrednih ukrepov se izvajajo tudi posredni ukrepi, ki se navezujejo na neposredne ukrepe in načeloma pomenijo predhodno pogojenost za kasnejšo izvedbo ali funkcioniranje neposrednih ukrepov, kot so to primerno urejeni tlaki, nakupi delov nepremičnin, ki omogočajo ustrezne razširitve hodnikov in preureditve prostorov ter večje preureditve sodnih stavb.</w:t>
      </w:r>
    </w:p>
    <w:p w14:paraId="74C27F1A" w14:textId="77777777" w:rsidR="009C777D" w:rsidRPr="00EF29F2" w:rsidRDefault="009C777D" w:rsidP="009C777D">
      <w:pPr>
        <w:spacing w:after="0"/>
        <w:jc w:val="both"/>
        <w:rPr>
          <w:rFonts w:ascii="Arial" w:hAnsi="Arial" w:cs="Arial"/>
          <w:bCs/>
          <w:sz w:val="20"/>
          <w:szCs w:val="20"/>
        </w:rPr>
      </w:pPr>
    </w:p>
    <w:p w14:paraId="6492FE75" w14:textId="77777777" w:rsidR="009C777D" w:rsidRPr="00EF29F2" w:rsidRDefault="009C777D" w:rsidP="009C777D">
      <w:pPr>
        <w:spacing w:after="0"/>
        <w:jc w:val="both"/>
        <w:rPr>
          <w:rFonts w:ascii="Arial" w:hAnsi="Arial" w:cs="Arial"/>
          <w:bCs/>
          <w:sz w:val="20"/>
          <w:szCs w:val="20"/>
        </w:rPr>
      </w:pPr>
      <w:r w:rsidRPr="00EF29F2">
        <w:rPr>
          <w:rFonts w:ascii="Arial" w:hAnsi="Arial" w:cs="Arial"/>
          <w:bCs/>
          <w:sz w:val="20"/>
          <w:szCs w:val="20"/>
        </w:rPr>
        <w:t xml:space="preserve">V letu </w:t>
      </w:r>
      <w:r w:rsidRPr="00EF29F2">
        <w:rPr>
          <w:rFonts w:ascii="Arial" w:hAnsi="Arial" w:cs="Arial"/>
          <w:sz w:val="20"/>
          <w:szCs w:val="20"/>
        </w:rPr>
        <w:t>2021</w:t>
      </w:r>
      <w:r w:rsidRPr="00EF29F2">
        <w:rPr>
          <w:rFonts w:ascii="Arial" w:hAnsi="Arial" w:cs="Arial"/>
          <w:bCs/>
          <w:sz w:val="20"/>
          <w:szCs w:val="20"/>
        </w:rPr>
        <w:t xml:space="preserve"> je MP izvedlo za te namene okvirno 0,3 mio EUR neposrednih in okvirno 0,7 mio EUR posrednih ukrepov. Med neposrednimi bi izpostavili izgradnjo dvigal na objektih Okrožnih sodišč v Celju in Slovenj Gradcu, ter </w:t>
      </w:r>
      <w:r w:rsidRPr="00EF29F2">
        <w:rPr>
          <w:rFonts w:ascii="Arial" w:hAnsi="Arial" w:cs="Arial"/>
          <w:bCs/>
          <w:iCs/>
          <w:sz w:val="20"/>
          <w:szCs w:val="20"/>
        </w:rPr>
        <w:t xml:space="preserve">sanacijo in izgradnjo sanitarij za invalide na Okrajnem sodišču v Gornji Radgoni. </w:t>
      </w:r>
      <w:r w:rsidRPr="00EF29F2">
        <w:rPr>
          <w:rFonts w:ascii="Arial" w:hAnsi="Arial" w:cs="Arial"/>
          <w:bCs/>
          <w:sz w:val="20"/>
          <w:szCs w:val="20"/>
        </w:rPr>
        <w:t xml:space="preserve"> V investicije so bili vključeni tudi spremljevalni stroški, kot so stroški za projektno dokumentacijo, nadzor, arheološke raziskave ipd. Nekaj sredstev je bilo namenjenih tudi </w:t>
      </w:r>
      <w:r w:rsidRPr="00EF29F2">
        <w:rPr>
          <w:rFonts w:ascii="Arial" w:hAnsi="Arial" w:cs="Arial"/>
          <w:bCs/>
          <w:iCs/>
          <w:sz w:val="20"/>
          <w:szCs w:val="20"/>
        </w:rPr>
        <w:t>raziskovalnemu projektu CRP 2019  - mobilnost funkcionalno oviranih oseb v objektih pravosodnih organov, št. projekta V5-1919 ter njegovemu nadaljevanju - vzpostavitvi podatkovne baze o mobilnosti funkcionalno oviranih oseb v objektih pravosodnih organov, za preostale lokacije v lasti RS, ki niso bile zajete že v sklopu raziskovalnega projekta. Posredni ukrepi pa so se izvajali na lokacijah sodišč v Jesenicah, Ljutomeru, Brežicah, Kranju, Mariboru in Novem mestu. Med posredne ukrepe prištevajo tudi začetne investicije za izgradnjo nove sodne stavbe v Ljubljani,</w:t>
      </w:r>
      <w:r w:rsidRPr="00EF29F2">
        <w:rPr>
          <w:rFonts w:ascii="Arial" w:hAnsi="Arial" w:cs="Arial"/>
          <w:bCs/>
          <w:sz w:val="20"/>
          <w:szCs w:val="20"/>
        </w:rPr>
        <w:t xml:space="preserve"> s katero bodo celostno rešili problematiko okrajnega, okrožnega in delovnega sodišča v Ljubljani, s čimer bodo lokacije, ki so neprimerne z vidika dostopnosti za funkcionalno ovirane osebe, nadomestili z novimi, dostopno primernimi prostori, grajenimi v skladu z vsemi sodobnimi predpisi za novogradnje.</w:t>
      </w:r>
    </w:p>
    <w:p w14:paraId="7638ABA3" w14:textId="77777777" w:rsidR="009C777D" w:rsidRPr="00EF29F2" w:rsidRDefault="009C777D" w:rsidP="009C777D">
      <w:pPr>
        <w:spacing w:after="0"/>
        <w:jc w:val="both"/>
        <w:rPr>
          <w:rFonts w:ascii="Arial" w:hAnsi="Arial" w:cs="Arial"/>
          <w:bCs/>
          <w:iCs/>
          <w:sz w:val="20"/>
          <w:szCs w:val="20"/>
        </w:rPr>
      </w:pPr>
    </w:p>
    <w:p w14:paraId="771D83F2" w14:textId="4937A66A" w:rsidR="009C777D" w:rsidRPr="00EF29F2" w:rsidRDefault="009C777D" w:rsidP="009C777D">
      <w:pPr>
        <w:spacing w:after="0"/>
        <w:jc w:val="both"/>
        <w:rPr>
          <w:rFonts w:ascii="Arial" w:hAnsi="Arial" w:cs="Arial"/>
          <w:bCs/>
          <w:sz w:val="20"/>
          <w:szCs w:val="20"/>
        </w:rPr>
      </w:pPr>
      <w:r w:rsidRPr="00EF29F2">
        <w:rPr>
          <w:rFonts w:ascii="Arial" w:hAnsi="Arial" w:cs="Arial"/>
          <w:bCs/>
          <w:iCs/>
          <w:sz w:val="20"/>
          <w:szCs w:val="20"/>
        </w:rPr>
        <w:t xml:space="preserve">V letu </w:t>
      </w:r>
      <w:r w:rsidRPr="00EF29F2">
        <w:rPr>
          <w:rFonts w:ascii="Arial" w:hAnsi="Arial" w:cs="Arial"/>
          <w:iCs/>
          <w:sz w:val="20"/>
          <w:szCs w:val="20"/>
        </w:rPr>
        <w:t xml:space="preserve">2022 </w:t>
      </w:r>
      <w:r w:rsidRPr="00EF29F2">
        <w:rPr>
          <w:rFonts w:ascii="Arial" w:hAnsi="Arial" w:cs="Arial"/>
          <w:bCs/>
          <w:iCs/>
          <w:sz w:val="20"/>
          <w:szCs w:val="20"/>
        </w:rPr>
        <w:t xml:space="preserve">MP načrtuje za te namene okvirno 0,7 mio EUR neposrednih in kar okvirno 9,8 mio EUR posrednih ukrepov. Med neposrednimi predvsem dokončanje projektov dvigal v Celju in Slovenj Gradcu ter sanitarij v Gornji Radgoni, poleg tega pa še izgradnjo invalidom prilagojene razpravne dvorane v Slovenskih Konjicah ter nadaljnje popise ter popolnitev </w:t>
      </w:r>
      <w:r w:rsidRPr="00EF29F2">
        <w:rPr>
          <w:rFonts w:ascii="Arial" w:hAnsi="Arial" w:cs="Arial"/>
          <w:bCs/>
          <w:sz w:val="20"/>
          <w:szCs w:val="20"/>
        </w:rPr>
        <w:t>podatkovne baze o mobilnosti funkcionalno oviranih oseb v objektih pravosodnih organov, z lokacijami, ki jih ministrstvo najema za potrebe delovanja pravosodnih organov. Med posrednimi ukrepi pa je v načrtu še izvedba dvigal na Jesenicah, v Kranju in v Brežicah, za katere je že pridobljeno gradbeno dovoljenje. Projekti so predvideni tudi na lokacijah v Mariboru in v Novem mestu. Strošek za posredne ukrepe je relativno visok, saj zajema nekatere celostne prenove stavb, ki vključujejo tudi investicije, namenjene invalidom, predvsem izgradnjo dvigal, dostopnih ramp, ustrezno ureditev sanitarij itd.; v posredni ukrep pa, kot navedeno zgoraj, šteje</w:t>
      </w:r>
      <w:r w:rsidR="006A7073" w:rsidRPr="00EF29F2">
        <w:rPr>
          <w:rFonts w:ascii="Arial" w:hAnsi="Arial" w:cs="Arial"/>
          <w:bCs/>
          <w:sz w:val="20"/>
          <w:szCs w:val="20"/>
        </w:rPr>
        <w:t>j</w:t>
      </w:r>
      <w:r w:rsidRPr="00EF29F2">
        <w:rPr>
          <w:rFonts w:ascii="Arial" w:hAnsi="Arial" w:cs="Arial"/>
          <w:bCs/>
          <w:sz w:val="20"/>
          <w:szCs w:val="20"/>
        </w:rPr>
        <w:t>o tudi začetne aktivnosti za izgradnjo nove sodne stavbe v Ljubljani. Načrtujejo, da se bodo vsi navedeni projekti postopoma izvajali v tem in naslednjih letih ter se zaključili v letih 2023, 2024 oz. kasneje (velja za projekt nove sodne stavbe).</w:t>
      </w:r>
    </w:p>
    <w:p w14:paraId="425BE54F" w14:textId="77777777" w:rsidR="009C777D" w:rsidRPr="00EF29F2" w:rsidRDefault="009C777D" w:rsidP="009C777D">
      <w:pPr>
        <w:spacing w:after="0"/>
        <w:jc w:val="both"/>
        <w:rPr>
          <w:rFonts w:ascii="Arial" w:hAnsi="Arial" w:cs="Arial"/>
          <w:bCs/>
          <w:sz w:val="20"/>
          <w:szCs w:val="20"/>
        </w:rPr>
      </w:pPr>
      <w:r w:rsidRPr="00EF29F2">
        <w:rPr>
          <w:rFonts w:ascii="Arial" w:hAnsi="Arial" w:cs="Arial"/>
          <w:bCs/>
          <w:sz w:val="20"/>
          <w:szCs w:val="20"/>
        </w:rPr>
        <w:lastRenderedPageBreak/>
        <w:t>Iz navedenega izhaja, da so aktivnosti za zagotavljanje dostopnosti funkcionalno oviranih oseb prioritetne</w:t>
      </w:r>
      <w:r w:rsidRPr="00EF29F2">
        <w:rPr>
          <w:rFonts w:ascii="Arial" w:hAnsi="Arial" w:cs="Arial"/>
          <w:b/>
          <w:bCs/>
          <w:sz w:val="20"/>
          <w:szCs w:val="20"/>
        </w:rPr>
        <w:t>,</w:t>
      </w:r>
      <w:r w:rsidRPr="00EF29F2">
        <w:rPr>
          <w:rFonts w:ascii="Arial" w:hAnsi="Arial" w:cs="Arial"/>
          <w:bCs/>
          <w:sz w:val="20"/>
          <w:szCs w:val="20"/>
        </w:rPr>
        <w:t xml:space="preserve"> saj ministrstvo za tovrstne investicije zagotavlja znaten del sredstev, v okviru razpoložljivih finančnih zmožnosti in v kombinaciji z razvejano mrežo sodišč po ozemlju celotne države, ki niso vsa v lastnih poslovnih prostorih. </w:t>
      </w:r>
    </w:p>
    <w:p w14:paraId="5A78CE0E" w14:textId="77777777" w:rsidR="009C777D" w:rsidRPr="00EF29F2" w:rsidRDefault="009C777D" w:rsidP="009C777D">
      <w:pPr>
        <w:spacing w:after="0"/>
        <w:jc w:val="both"/>
        <w:rPr>
          <w:rFonts w:ascii="Arial" w:hAnsi="Arial" w:cs="Arial"/>
          <w:bCs/>
          <w:sz w:val="20"/>
          <w:szCs w:val="20"/>
        </w:rPr>
      </w:pPr>
      <w:r w:rsidRPr="00EF29F2">
        <w:rPr>
          <w:rFonts w:ascii="Arial" w:hAnsi="Arial" w:cs="Arial"/>
          <w:bCs/>
          <w:sz w:val="20"/>
          <w:szCs w:val="20"/>
        </w:rPr>
        <w:t xml:space="preserve">Posebej želijo poudariti, da je bilo ministrstvo od konca leta 2019 do zaključka v letu 2021 vključeno v </w:t>
      </w:r>
      <w:bookmarkStart w:id="45" w:name="_Hlk99404944"/>
      <w:r w:rsidRPr="00EF29F2">
        <w:rPr>
          <w:rFonts w:ascii="Arial" w:hAnsi="Arial" w:cs="Arial"/>
          <w:bCs/>
          <w:sz w:val="20"/>
          <w:szCs w:val="20"/>
        </w:rPr>
        <w:t>nacionalni ciljni raziskovalni program CRP 2019</w:t>
      </w:r>
      <w:bookmarkEnd w:id="45"/>
      <w:r w:rsidRPr="00EF29F2">
        <w:rPr>
          <w:rFonts w:ascii="Arial" w:hAnsi="Arial" w:cs="Arial"/>
          <w:bCs/>
          <w:sz w:val="20"/>
          <w:szCs w:val="20"/>
        </w:rPr>
        <w:t xml:space="preserve">, kjer je skupaj z Javno agencijo za raziskovalno dejavnost Republike Slovenije sofinanciralo projekt </w:t>
      </w:r>
      <w:bookmarkStart w:id="46" w:name="_Hlk99405068"/>
      <w:r w:rsidRPr="00EF29F2">
        <w:rPr>
          <w:rFonts w:ascii="Arial" w:hAnsi="Arial" w:cs="Arial"/>
          <w:b/>
          <w:bCs/>
          <w:sz w:val="20"/>
          <w:szCs w:val="20"/>
        </w:rPr>
        <w:t>»</w:t>
      </w:r>
      <w:r w:rsidRPr="00EF29F2">
        <w:rPr>
          <w:rFonts w:ascii="Arial" w:hAnsi="Arial" w:cs="Arial"/>
          <w:bCs/>
          <w:sz w:val="20"/>
          <w:szCs w:val="20"/>
        </w:rPr>
        <w:t>Mobilnost funkcionalno oviranih oseb v objektih pravosodnih organov, št. projekta V5-1919«</w:t>
      </w:r>
      <w:bookmarkEnd w:id="46"/>
      <w:r w:rsidRPr="00EF29F2">
        <w:rPr>
          <w:rFonts w:ascii="Arial" w:hAnsi="Arial" w:cs="Arial"/>
          <w:bCs/>
          <w:sz w:val="20"/>
          <w:szCs w:val="20"/>
        </w:rPr>
        <w:t xml:space="preserve">. Projekt CRP je bil zaključen v juniju 2021, nadaljeval pa se je </w:t>
      </w:r>
      <w:bookmarkStart w:id="47" w:name="_Hlk99405133"/>
      <w:r w:rsidRPr="00EF29F2">
        <w:rPr>
          <w:rFonts w:ascii="Arial" w:hAnsi="Arial" w:cs="Arial"/>
          <w:bCs/>
          <w:sz w:val="20"/>
          <w:szCs w:val="20"/>
        </w:rPr>
        <w:t>tudi v drugi polovici leta 2021 in se bo nadaljeval tudi v letu 2022</w:t>
      </w:r>
      <w:bookmarkEnd w:id="47"/>
      <w:r w:rsidRPr="00EF29F2">
        <w:rPr>
          <w:rFonts w:ascii="Arial" w:hAnsi="Arial" w:cs="Arial"/>
          <w:bCs/>
          <w:sz w:val="20"/>
          <w:szCs w:val="20"/>
        </w:rPr>
        <w:t xml:space="preserve">, na podlagi Programa dela državne geodetske službe za predmetni leti. </w:t>
      </w:r>
      <w:bookmarkStart w:id="48" w:name="_Hlk99405231"/>
      <w:r w:rsidRPr="00EF29F2">
        <w:rPr>
          <w:rFonts w:ascii="Arial" w:hAnsi="Arial" w:cs="Arial"/>
          <w:bCs/>
          <w:sz w:val="20"/>
          <w:szCs w:val="20"/>
        </w:rPr>
        <w:t>V okviru projekta je bila vzpostavljena metodologija popisa notranjih in zunanjih dostopov do stavb pravosodnih organov, izvedeni popisi na skupno več kot 79 lokacijah in vsi podatki vneseni v spletna pregledovalnika:</w:t>
      </w:r>
    </w:p>
    <w:bookmarkEnd w:id="48"/>
    <w:p w14:paraId="6785DE6D" w14:textId="5647FC93" w:rsidR="009C777D" w:rsidRPr="00EF29F2" w:rsidRDefault="009C777D" w:rsidP="009C777D">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Spletna stran Geodetskega inštituta »Dostopnost prostora – Za samostojno mobilnost v domačem okolju in drugod brez ovir«</w:t>
      </w:r>
      <w:r w:rsidR="001712DA" w:rsidRPr="00EF29F2">
        <w:rPr>
          <w:rFonts w:ascii="Arial" w:hAnsi="Arial" w:cs="Arial"/>
          <w:bCs/>
          <w:sz w:val="20"/>
          <w:szCs w:val="20"/>
        </w:rPr>
        <w:t xml:space="preserve"> </w:t>
      </w:r>
      <w:r w:rsidRPr="00EF29F2">
        <w:rPr>
          <w:rFonts w:ascii="Arial" w:hAnsi="Arial" w:cs="Arial"/>
          <w:bCs/>
          <w:sz w:val="20"/>
          <w:szCs w:val="20"/>
        </w:rPr>
        <w:t>vsebuje pregledovalnik z zemljevidom dostopnih poti do javnih objektov</w:t>
      </w:r>
      <w:r w:rsidRPr="00CA4568">
        <w:rPr>
          <w:rFonts w:ascii="Arial" w:hAnsi="Arial" w:cs="Arial"/>
          <w:bCs/>
          <w:sz w:val="20"/>
          <w:szCs w:val="20"/>
        </w:rPr>
        <w:t xml:space="preserve"> in</w:t>
      </w:r>
      <w:r w:rsidRPr="00EF29F2">
        <w:rPr>
          <w:rFonts w:ascii="Arial" w:hAnsi="Arial" w:cs="Arial"/>
          <w:bCs/>
          <w:sz w:val="20"/>
          <w:szCs w:val="20"/>
        </w:rPr>
        <w:t>;</w:t>
      </w:r>
    </w:p>
    <w:p w14:paraId="15B2F8A8" w14:textId="7501B917" w:rsidR="009C777D" w:rsidRPr="00EF29F2" w:rsidRDefault="009C777D" w:rsidP="009C777D">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Spletna stran Urbanističnega inštituta »Dostopnost«</w:t>
      </w:r>
      <w:r w:rsidRPr="00CA4568">
        <w:rPr>
          <w:rFonts w:ascii="Arial" w:hAnsi="Arial" w:cs="Arial"/>
          <w:bCs/>
          <w:sz w:val="20"/>
          <w:szCs w:val="20"/>
        </w:rPr>
        <w:t>, ki vsebuje vodnik</w:t>
      </w:r>
      <w:r w:rsidR="001712DA" w:rsidRPr="00EF29F2">
        <w:rPr>
          <w:rFonts w:ascii="Arial" w:hAnsi="Arial" w:cs="Arial"/>
          <w:bCs/>
          <w:sz w:val="20"/>
          <w:szCs w:val="20"/>
        </w:rPr>
        <w:t xml:space="preserve"> </w:t>
      </w:r>
      <w:r w:rsidRPr="00EF29F2">
        <w:rPr>
          <w:rFonts w:ascii="Arial" w:hAnsi="Arial" w:cs="Arial"/>
          <w:bCs/>
          <w:sz w:val="20"/>
          <w:szCs w:val="20"/>
        </w:rPr>
        <w:t>po dostopnosti javnih objektov. Nabor vseh do sedaj popisanih stavb pravosodnih organov je mogoče pridobiti z izbiro področja »pravosodje«.</w:t>
      </w:r>
    </w:p>
    <w:p w14:paraId="0DF9FE94" w14:textId="77777777" w:rsidR="009C777D" w:rsidRPr="00EF29F2" w:rsidRDefault="009C777D" w:rsidP="009C777D">
      <w:pPr>
        <w:spacing w:after="0"/>
        <w:jc w:val="both"/>
        <w:rPr>
          <w:rFonts w:ascii="Arial" w:hAnsi="Arial" w:cs="Arial"/>
          <w:bCs/>
          <w:sz w:val="20"/>
          <w:szCs w:val="20"/>
        </w:rPr>
      </w:pPr>
    </w:p>
    <w:p w14:paraId="4AA83A6C" w14:textId="77777777" w:rsidR="009C777D" w:rsidRPr="00EF29F2" w:rsidRDefault="009C777D" w:rsidP="009C777D">
      <w:pPr>
        <w:spacing w:after="0"/>
        <w:jc w:val="both"/>
        <w:rPr>
          <w:rFonts w:ascii="Arial" w:hAnsi="Arial" w:cs="Arial"/>
          <w:bCs/>
          <w:sz w:val="20"/>
          <w:szCs w:val="20"/>
        </w:rPr>
      </w:pPr>
      <w:r w:rsidRPr="00EF29F2">
        <w:rPr>
          <w:rFonts w:ascii="Arial" w:hAnsi="Arial" w:cs="Arial"/>
          <w:bCs/>
          <w:sz w:val="20"/>
          <w:szCs w:val="20"/>
        </w:rPr>
        <w:t xml:space="preserve">Oba spletna pregledovalnika sta javno dostopna, kar </w:t>
      </w:r>
      <w:bookmarkStart w:id="49" w:name="_Hlk99405357"/>
      <w:r w:rsidRPr="00EF29F2">
        <w:rPr>
          <w:rFonts w:ascii="Arial" w:hAnsi="Arial" w:cs="Arial"/>
          <w:bCs/>
          <w:sz w:val="20"/>
          <w:szCs w:val="20"/>
        </w:rPr>
        <w:t xml:space="preserve">omogoča funkcionalno oviranim osebam, da se predhodno seznanijo tako z zunanjo kot notranjo dostopnostjo na konkretnem objektu in glede na ugotovljene oviranosti pri organu morebiti zaprosijo za ustrezno asistenco oziroma pomoč. </w:t>
      </w:r>
      <w:bookmarkEnd w:id="49"/>
      <w:r w:rsidRPr="00EF29F2">
        <w:rPr>
          <w:rFonts w:ascii="Arial" w:hAnsi="Arial" w:cs="Arial"/>
          <w:bCs/>
          <w:sz w:val="20"/>
          <w:szCs w:val="20"/>
        </w:rPr>
        <w:t xml:space="preserve">S projektom CRP je bila podana tudi celostna podlaga za nadaljnje aktivnosti ministrstva pri izvajanju ukrepov zagotavljanja dostopnosti funkcionalno oviranim osebam. V letu 2022 je predviden popis še okvirno 30 lokacij, ki jih ministrstvo najema za potrebe delovanja pravosodnih organov. S tem bo lahko ministrstvo kot najemnik od najemodajalcev poslovnih prostorov zahtevalo ustrezne prilagoditve zunanje in notranje dostopnosti ter tako sledilo usmeritvam, ki jih izvaja za stavbe v svojem upravljanju. </w:t>
      </w:r>
    </w:p>
    <w:p w14:paraId="32D62617" w14:textId="77777777" w:rsidR="009C777D" w:rsidRPr="00EF29F2" w:rsidRDefault="009C777D" w:rsidP="009C777D">
      <w:pPr>
        <w:spacing w:after="0"/>
        <w:jc w:val="both"/>
        <w:rPr>
          <w:rFonts w:ascii="Arial" w:hAnsi="Arial" w:cs="Arial"/>
          <w:sz w:val="20"/>
          <w:szCs w:val="20"/>
          <w:highlight w:val="yellow"/>
        </w:rPr>
      </w:pPr>
      <w:r w:rsidRPr="00EF29F2">
        <w:rPr>
          <w:rFonts w:ascii="Arial" w:hAnsi="Arial" w:cs="Arial"/>
          <w:bCs/>
          <w:sz w:val="20"/>
          <w:szCs w:val="20"/>
        </w:rPr>
        <w:t>Za zagotavljanje celostne neovirane dostopnosti je pomembna kombinacija ukrepov – tako ukrepov, vezanih na stavbo kot infrastrukturo, ki so v pristojnosti Ministrstva za pravosodje kot upravljavca, kot tudi organizacijskih ukrepov in ukrepov, vezanih na opremo, ki pa so v pristojnosti posameznih sodišč, na koncu pa še na lokalno samoupravo oziroma občine, ki morajo tudi do objektov doseči primeren nivo prilagojenosti zunanjih javnih površin. Velikokrat namreč arhitekturne danosti stavb in razne omejitve, ki so vezane tudi na kulturno-varstvene pogoje določenih stavb, ne omogočajo izvedbe ustreznih prilagoditev, ali pa so prilagoditve opreme iz naslova varnosti pravosodnih organov neuresničljive, zaradi česar se dostopnost funkcionalno oviranim osebam lahko zagotovi s pomočjo raznih organizacijskih ukrepov, ki so v pristojnosti uporabnikov (pravosodnih organov). Le kombinacija vseh vrst ukrepov tako upravljavcev stavb, uporabnikov, kot občin, skupaj z ažurnimi podatki v za to vzpostavljenih spletnih pregledovalnikih je namreč učinkovita za uspešno načrtovanje dostopa za funkcionalno ovirane osebe.</w:t>
      </w:r>
    </w:p>
    <w:p w14:paraId="5C800690" w14:textId="77777777" w:rsidR="009C777D" w:rsidRPr="00EF29F2" w:rsidRDefault="009C777D" w:rsidP="009C777D">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3.2)</w:t>
      </w:r>
    </w:p>
    <w:p w14:paraId="3688A3B8" w14:textId="77777777" w:rsidR="009C777D" w:rsidRPr="00EF29F2" w:rsidRDefault="009C777D" w:rsidP="009C777D">
      <w:pPr>
        <w:spacing w:after="0"/>
        <w:jc w:val="both"/>
        <w:rPr>
          <w:rFonts w:ascii="Arial" w:hAnsi="Arial" w:cs="Arial"/>
          <w:b/>
          <w:color w:val="000000" w:themeColor="text1"/>
          <w:sz w:val="20"/>
          <w:szCs w:val="20"/>
        </w:rPr>
      </w:pPr>
    </w:p>
    <w:p w14:paraId="32FDA8C7" w14:textId="77777777" w:rsidR="009C777D" w:rsidRPr="00EF29F2" w:rsidRDefault="009C777D" w:rsidP="009C777D">
      <w:pPr>
        <w:autoSpaceDE w:val="0"/>
        <w:autoSpaceDN w:val="0"/>
        <w:adjustRightInd w:val="0"/>
        <w:spacing w:after="0"/>
        <w:jc w:val="both"/>
        <w:rPr>
          <w:rFonts w:ascii="Arial" w:hAnsi="Arial" w:cs="Arial"/>
          <w:b/>
          <w:bCs/>
          <w:sz w:val="20"/>
          <w:szCs w:val="20"/>
        </w:rPr>
      </w:pPr>
      <w:bookmarkStart w:id="50" w:name="_Hlk98333807"/>
      <w:r w:rsidRPr="00EF29F2">
        <w:rPr>
          <w:rFonts w:ascii="Arial" w:hAnsi="Arial" w:cs="Arial"/>
          <w:b/>
          <w:bCs/>
          <w:sz w:val="20"/>
          <w:szCs w:val="20"/>
        </w:rPr>
        <w:t>Dostop invalidov do sodnega varstva</w:t>
      </w:r>
      <w:bookmarkEnd w:id="50"/>
      <w:r w:rsidRPr="00EF29F2">
        <w:rPr>
          <w:rFonts w:ascii="Arial" w:hAnsi="Arial" w:cs="Arial"/>
          <w:b/>
          <w:bCs/>
          <w:sz w:val="20"/>
          <w:szCs w:val="20"/>
        </w:rPr>
        <w:t xml:space="preserve"> (sprejeta zakonodaja, ukrep 3.3)</w:t>
      </w:r>
    </w:p>
    <w:p w14:paraId="4840B974" w14:textId="77777777" w:rsidR="009C777D" w:rsidRPr="00EF29F2" w:rsidRDefault="009C777D" w:rsidP="009C777D">
      <w:pPr>
        <w:spacing w:after="0"/>
        <w:jc w:val="both"/>
        <w:rPr>
          <w:rFonts w:ascii="Arial" w:hAnsi="Arial" w:cs="Arial"/>
          <w:sz w:val="20"/>
          <w:szCs w:val="20"/>
        </w:rPr>
      </w:pPr>
    </w:p>
    <w:p w14:paraId="761764D7" w14:textId="08B83026" w:rsidR="009C777D" w:rsidRPr="00EF29F2" w:rsidRDefault="009C777D" w:rsidP="009C777D">
      <w:pPr>
        <w:spacing w:after="0"/>
        <w:jc w:val="both"/>
        <w:rPr>
          <w:rFonts w:ascii="Arial" w:hAnsi="Arial" w:cs="Arial"/>
          <w:sz w:val="20"/>
          <w:szCs w:val="20"/>
        </w:rPr>
      </w:pPr>
      <w:r w:rsidRPr="00EF29F2">
        <w:rPr>
          <w:rFonts w:ascii="Arial" w:hAnsi="Arial" w:cs="Arial"/>
          <w:sz w:val="20"/>
          <w:szCs w:val="20"/>
        </w:rPr>
        <w:t xml:space="preserve">Na področju sistemske ureditve kazenskih postopkov v zvezi z navedeno tematiko ni bilo posebnih aktivnosti, dodatno samo navajajo, da se z </w:t>
      </w:r>
      <w:r w:rsidR="001712DA" w:rsidRPr="00EF29F2">
        <w:rPr>
          <w:rFonts w:ascii="Arial" w:hAnsi="Arial" w:cs="Arial"/>
          <w:sz w:val="20"/>
          <w:szCs w:val="20"/>
        </w:rPr>
        <w:tab/>
        <w:t>Zakon o spremembah in dopolnitvah Zakona o kazenskem postopku (Uradni list RS, št. 200/20)</w:t>
      </w:r>
      <w:r w:rsidRPr="00EF29F2">
        <w:rPr>
          <w:rFonts w:ascii="Arial" w:hAnsi="Arial" w:cs="Arial"/>
          <w:sz w:val="20"/>
          <w:szCs w:val="20"/>
        </w:rPr>
        <w:t xml:space="preserve"> (</w:t>
      </w:r>
      <w:r w:rsidR="001712DA" w:rsidRPr="00EF29F2">
        <w:rPr>
          <w:rFonts w:ascii="Arial" w:hAnsi="Arial" w:cs="Arial"/>
          <w:sz w:val="20"/>
          <w:szCs w:val="20"/>
        </w:rPr>
        <w:t xml:space="preserve"> v nadaljevanju: </w:t>
      </w:r>
      <w:r w:rsidRPr="00EF29F2">
        <w:rPr>
          <w:rFonts w:ascii="Arial" w:hAnsi="Arial" w:cs="Arial"/>
          <w:sz w:val="20"/>
          <w:szCs w:val="20"/>
        </w:rPr>
        <w:t>ZKP-O)</w:t>
      </w:r>
      <w:r w:rsidRPr="00CA4568">
        <w:rPr>
          <w:rFonts w:ascii="Arial" w:hAnsi="Arial" w:cs="Arial"/>
          <w:sz w:val="20"/>
          <w:szCs w:val="20"/>
        </w:rPr>
        <w:t xml:space="preserve">, ki je bil sprejet konec leta 2020 in se je začel uporabljati maja 2021, dodatno nadgrajujejo pravice vseh žrtev kaznivih dejanj, in sicer </w:t>
      </w:r>
      <w:r w:rsidRPr="00EF29F2">
        <w:rPr>
          <w:rFonts w:ascii="Arial" w:hAnsi="Arial" w:cs="Arial"/>
          <w:sz w:val="20"/>
          <w:szCs w:val="20"/>
        </w:rPr>
        <w:t>tako, da bodo imele možnost predlagati prikritje svojega naslova (zlasti pred domnevnim storilcem kaznivega dejanja).</w:t>
      </w:r>
    </w:p>
    <w:p w14:paraId="7A8473CE" w14:textId="77777777" w:rsidR="009C777D" w:rsidRPr="00EF29F2" w:rsidRDefault="009C777D" w:rsidP="009C777D">
      <w:pPr>
        <w:spacing w:after="0"/>
        <w:jc w:val="both"/>
        <w:rPr>
          <w:rFonts w:ascii="Arial" w:hAnsi="Arial" w:cs="Arial"/>
          <w:sz w:val="20"/>
          <w:szCs w:val="20"/>
        </w:rPr>
      </w:pPr>
    </w:p>
    <w:p w14:paraId="465B8EA9" w14:textId="52198293" w:rsidR="009C777D" w:rsidRPr="00EF29F2" w:rsidRDefault="009C777D" w:rsidP="009C777D">
      <w:pPr>
        <w:spacing w:after="0"/>
        <w:jc w:val="both"/>
        <w:rPr>
          <w:rFonts w:ascii="Arial" w:hAnsi="Arial" w:cs="Arial"/>
          <w:i/>
          <w:spacing w:val="-3"/>
          <w:sz w:val="20"/>
          <w:szCs w:val="20"/>
        </w:rPr>
      </w:pPr>
      <w:r w:rsidRPr="00EF29F2">
        <w:rPr>
          <w:rFonts w:ascii="Arial" w:hAnsi="Arial" w:cs="Arial"/>
          <w:sz w:val="20"/>
          <w:szCs w:val="20"/>
        </w:rPr>
        <w:t xml:space="preserve">V letu 2018 je bil sprejet </w:t>
      </w:r>
      <w:r w:rsidR="001712DA" w:rsidRPr="00EF29F2">
        <w:rPr>
          <w:rFonts w:ascii="Arial" w:hAnsi="Arial" w:cs="Arial"/>
          <w:sz w:val="20"/>
          <w:szCs w:val="20"/>
        </w:rPr>
        <w:t xml:space="preserve">Zakon o sodnih izvedencih, sodnih cenilcih in sodnih tolmačih (Uradni list RS, št. 22/18 in 3/22 – </w:t>
      </w:r>
      <w:proofErr w:type="spellStart"/>
      <w:r w:rsidR="001712DA" w:rsidRPr="00EF29F2">
        <w:rPr>
          <w:rFonts w:ascii="Arial" w:hAnsi="Arial" w:cs="Arial"/>
          <w:sz w:val="20"/>
          <w:szCs w:val="20"/>
        </w:rPr>
        <w:t>ZDeb</w:t>
      </w:r>
      <w:proofErr w:type="spellEnd"/>
      <w:r w:rsidR="001712DA" w:rsidRPr="00EF29F2">
        <w:rPr>
          <w:rFonts w:ascii="Arial" w:hAnsi="Arial" w:cs="Arial"/>
          <w:sz w:val="20"/>
          <w:szCs w:val="20"/>
        </w:rPr>
        <w:t>)</w:t>
      </w:r>
      <w:r w:rsidR="001712DA" w:rsidRPr="00EF29F2" w:rsidDel="001712DA">
        <w:rPr>
          <w:rFonts w:ascii="Arial" w:hAnsi="Arial" w:cs="Arial"/>
          <w:sz w:val="20"/>
          <w:szCs w:val="20"/>
        </w:rPr>
        <w:t xml:space="preserve"> </w:t>
      </w:r>
      <w:r w:rsidRPr="00EF29F2">
        <w:rPr>
          <w:rFonts w:ascii="Arial" w:hAnsi="Arial" w:cs="Arial"/>
          <w:sz w:val="20"/>
          <w:szCs w:val="20"/>
        </w:rPr>
        <w:t>(</w:t>
      </w:r>
      <w:r w:rsidR="001712DA" w:rsidRPr="00EF29F2">
        <w:rPr>
          <w:rFonts w:ascii="Arial" w:hAnsi="Arial" w:cs="Arial"/>
          <w:sz w:val="20"/>
          <w:szCs w:val="20"/>
        </w:rPr>
        <w:t xml:space="preserve">v nadaljevanju: </w:t>
      </w:r>
      <w:r w:rsidRPr="00EF29F2">
        <w:rPr>
          <w:rFonts w:ascii="Arial" w:hAnsi="Arial" w:cs="Arial"/>
          <w:sz w:val="20"/>
          <w:szCs w:val="20"/>
        </w:rPr>
        <w:t>ZSICT)</w:t>
      </w:r>
      <w:r w:rsidRPr="00CA4568">
        <w:rPr>
          <w:rFonts w:ascii="Arial" w:hAnsi="Arial" w:cs="Arial"/>
          <w:sz w:val="20"/>
          <w:szCs w:val="20"/>
        </w:rPr>
        <w:t>, ki se je v celoti začel uporabljati 1</w:t>
      </w:r>
      <w:r w:rsidRPr="00EF29F2">
        <w:rPr>
          <w:rFonts w:ascii="Arial" w:hAnsi="Arial" w:cs="Arial"/>
          <w:sz w:val="20"/>
          <w:szCs w:val="20"/>
        </w:rPr>
        <w:t xml:space="preserve">. 1. 2019 in ki med drugim določa, da ima v </w:t>
      </w:r>
      <w:r w:rsidRPr="00EF29F2">
        <w:rPr>
          <w:rStyle w:val="Krepko"/>
          <w:rFonts w:ascii="Arial" w:hAnsi="Arial" w:cs="Arial"/>
          <w:b w:val="0"/>
          <w:bCs w:val="0"/>
          <w:sz w:val="20"/>
          <w:szCs w:val="20"/>
        </w:rPr>
        <w:t xml:space="preserve">Strokovnem svetu za sodno izvedenstvo, sodno </w:t>
      </w:r>
      <w:proofErr w:type="spellStart"/>
      <w:r w:rsidRPr="00EF29F2">
        <w:rPr>
          <w:rStyle w:val="Krepko"/>
          <w:rFonts w:ascii="Arial" w:hAnsi="Arial" w:cs="Arial"/>
          <w:b w:val="0"/>
          <w:bCs w:val="0"/>
          <w:sz w:val="20"/>
          <w:szCs w:val="20"/>
        </w:rPr>
        <w:t>cenilstvo</w:t>
      </w:r>
      <w:proofErr w:type="spellEnd"/>
      <w:r w:rsidRPr="00EF29F2">
        <w:rPr>
          <w:rStyle w:val="Krepko"/>
          <w:rFonts w:ascii="Arial" w:hAnsi="Arial" w:cs="Arial"/>
          <w:b w:val="0"/>
          <w:bCs w:val="0"/>
          <w:sz w:val="20"/>
          <w:szCs w:val="20"/>
        </w:rPr>
        <w:t xml:space="preserve"> in sodno tolmačenje (v nadaljevanju: Strokovni svet) svoje stalno mesto tudi sklop slovenskega znakovnega jezika</w:t>
      </w:r>
      <w:r w:rsidRPr="00EF29F2">
        <w:rPr>
          <w:rStyle w:val="Krepko"/>
          <w:rFonts w:ascii="Arial" w:hAnsi="Arial" w:cs="Arial"/>
          <w:sz w:val="20"/>
          <w:szCs w:val="20"/>
        </w:rPr>
        <w:t xml:space="preserve">. </w:t>
      </w:r>
      <w:r w:rsidRPr="00EF29F2">
        <w:rPr>
          <w:rFonts w:ascii="Arial" w:hAnsi="Arial" w:cs="Arial"/>
          <w:sz w:val="20"/>
          <w:szCs w:val="20"/>
        </w:rPr>
        <w:lastRenderedPageBreak/>
        <w:t>Imenovanje člana Strokovnega sveta, ki zastopa (samostojni) sklop slovenskega znakovnega jezika, je izkaz prizadevanja, preko katerega se posredno zagotavlja enakopravnost v sodnih postopkih tudi za osebe, ki so uporabniki slovenskega znakovnega jezika (Sprejeta zakonodaja).</w:t>
      </w:r>
      <w:r w:rsidRPr="00EF29F2">
        <w:rPr>
          <w:rFonts w:ascii="Arial" w:hAnsi="Arial" w:cs="Arial"/>
          <w:i/>
          <w:spacing w:val="-3"/>
          <w:sz w:val="20"/>
          <w:szCs w:val="20"/>
        </w:rPr>
        <w:t xml:space="preserve"> </w:t>
      </w:r>
    </w:p>
    <w:p w14:paraId="417CC7BB" w14:textId="6E343F2A" w:rsidR="009C777D" w:rsidRPr="00EF29F2" w:rsidRDefault="009C777D" w:rsidP="009C777D">
      <w:pPr>
        <w:spacing w:after="0"/>
        <w:jc w:val="both"/>
        <w:rPr>
          <w:rFonts w:ascii="Arial" w:hAnsi="Arial" w:cs="Arial"/>
          <w:sz w:val="20"/>
          <w:szCs w:val="20"/>
        </w:rPr>
      </w:pPr>
      <w:r w:rsidRPr="00EF29F2">
        <w:rPr>
          <w:rFonts w:ascii="Arial" w:hAnsi="Arial" w:cs="Arial"/>
          <w:sz w:val="20"/>
          <w:szCs w:val="20"/>
        </w:rPr>
        <w:t xml:space="preserve">Na podlagi ZSICT je že od leta 2019 ustanovljen Strokovni svet za sodno izvedenstvo, sodno </w:t>
      </w:r>
      <w:proofErr w:type="spellStart"/>
      <w:r w:rsidRPr="00EF29F2">
        <w:rPr>
          <w:rFonts w:ascii="Arial" w:hAnsi="Arial" w:cs="Arial"/>
          <w:sz w:val="20"/>
          <w:szCs w:val="20"/>
        </w:rPr>
        <w:t>cenilstvo</w:t>
      </w:r>
      <w:proofErr w:type="spellEnd"/>
      <w:r w:rsidRPr="00EF29F2">
        <w:rPr>
          <w:rFonts w:ascii="Arial" w:hAnsi="Arial" w:cs="Arial"/>
          <w:sz w:val="20"/>
          <w:szCs w:val="20"/>
        </w:rPr>
        <w:t xml:space="preserve"> in sodno tolmačenje, v katerem ima svoje stalno mesto tudi sklop slovenskega znakovnega jezika. Strokovni svet</w:t>
      </w:r>
      <w:r w:rsidRPr="00CA4568">
        <w:rPr>
          <w:rFonts w:ascii="Arial" w:hAnsi="Arial" w:cs="Arial"/>
          <w:sz w:val="20"/>
          <w:szCs w:val="20"/>
        </w:rPr>
        <w:t xml:space="preserve"> se redno sestaja in si prizadeva k uresničevanju ciljev preko izvajanja pristojnosti, kot mu jih nalaga ZSICT. </w:t>
      </w:r>
    </w:p>
    <w:p w14:paraId="6B071EB5" w14:textId="77777777" w:rsidR="009C777D" w:rsidRPr="00EF29F2" w:rsidRDefault="009C777D" w:rsidP="009C777D">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3.3)</w:t>
      </w:r>
    </w:p>
    <w:p w14:paraId="0B31F46D" w14:textId="77777777" w:rsidR="009C777D" w:rsidRPr="00EF29F2" w:rsidRDefault="009C777D" w:rsidP="009C777D">
      <w:pPr>
        <w:spacing w:after="0"/>
        <w:rPr>
          <w:rStyle w:val="Poudarek"/>
          <w:rFonts w:cs="Arial"/>
          <w:color w:val="000000" w:themeColor="text1"/>
          <w:szCs w:val="20"/>
        </w:rPr>
      </w:pPr>
    </w:p>
    <w:p w14:paraId="167AB804" w14:textId="6ECB8011" w:rsidR="009C777D" w:rsidRPr="00EF29F2" w:rsidRDefault="009C777D" w:rsidP="009C777D">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MGRT, Direktorat za notranji trg – Sektor za prost pretok blaga in storitev, </w:t>
      </w:r>
      <w:r w:rsidRPr="00EF29F2">
        <w:rPr>
          <w:rFonts w:ascii="Arial" w:hAnsi="Arial" w:cs="Arial"/>
          <w:bCs/>
          <w:color w:val="000000" w:themeColor="text1"/>
          <w:sz w:val="20"/>
          <w:szCs w:val="20"/>
        </w:rPr>
        <w:t xml:space="preserve">poroča da </w:t>
      </w:r>
      <w:bookmarkStart w:id="51" w:name="_Hlk99405532"/>
      <w:r w:rsidR="00D33891" w:rsidRPr="00EF29F2">
        <w:rPr>
          <w:rFonts w:ascii="Arial" w:hAnsi="Arial" w:cs="Arial"/>
          <w:bCs/>
          <w:color w:val="000000" w:themeColor="text1"/>
          <w:sz w:val="20"/>
          <w:szCs w:val="20"/>
        </w:rPr>
        <w:tab/>
        <w:t>Zakon o spodbujanju razvoja turizma (Uradni list RS, št. 13/18)</w:t>
      </w:r>
      <w:r w:rsidRPr="00EF29F2">
        <w:rPr>
          <w:rFonts w:ascii="Arial" w:hAnsi="Arial" w:cs="Arial"/>
          <w:bCs/>
          <w:color w:val="000000" w:themeColor="text1"/>
          <w:sz w:val="20"/>
          <w:szCs w:val="20"/>
        </w:rPr>
        <w:t xml:space="preserve"> (</w:t>
      </w:r>
      <w:r w:rsidR="00D33891" w:rsidRPr="00EF29F2">
        <w:rPr>
          <w:rFonts w:ascii="Arial" w:hAnsi="Arial" w:cs="Arial"/>
          <w:bCs/>
          <w:color w:val="000000" w:themeColor="text1"/>
          <w:sz w:val="20"/>
          <w:szCs w:val="20"/>
        </w:rPr>
        <w:t xml:space="preserve">v nadaljevanju: </w:t>
      </w:r>
      <w:r w:rsidRPr="00EF29F2">
        <w:rPr>
          <w:rFonts w:ascii="Arial" w:hAnsi="Arial" w:cs="Arial"/>
          <w:bCs/>
          <w:color w:val="000000" w:themeColor="text1"/>
          <w:sz w:val="20"/>
          <w:szCs w:val="20"/>
        </w:rPr>
        <w:t>ZSRT-1)</w:t>
      </w:r>
      <w:r w:rsidRPr="00CA4568">
        <w:rPr>
          <w:rFonts w:ascii="Arial" w:hAnsi="Arial" w:cs="Arial"/>
          <w:bCs/>
          <w:color w:val="000000" w:themeColor="text1"/>
          <w:sz w:val="20"/>
          <w:szCs w:val="20"/>
        </w:rPr>
        <w:t xml:space="preserve"> omogoča oprostitev plačila turistične takse za osebe z invalidnostjo oz. telesno okvaro.</w:t>
      </w:r>
      <w:bookmarkEnd w:id="51"/>
      <w:r w:rsidRPr="00CA4568">
        <w:rPr>
          <w:rFonts w:ascii="Arial" w:hAnsi="Arial" w:cs="Arial"/>
          <w:bCs/>
          <w:color w:val="000000" w:themeColor="text1"/>
          <w:sz w:val="20"/>
          <w:szCs w:val="20"/>
        </w:rPr>
        <w:t xml:space="preserve"> </w:t>
      </w:r>
      <w:r w:rsidR="00D33891" w:rsidRPr="00EF29F2">
        <w:rPr>
          <w:rFonts w:ascii="Arial" w:hAnsi="Arial" w:cs="Arial"/>
          <w:bCs/>
          <w:color w:val="000000" w:themeColor="text1"/>
          <w:sz w:val="20"/>
          <w:szCs w:val="20"/>
        </w:rPr>
        <w:t>Pravilnik o kategorizaciji nastanitvenih obratov (Uradni list RS, št. 22/18, 5/19 in 182/20)</w:t>
      </w:r>
      <w:r w:rsidR="00D33891" w:rsidRPr="00EF29F2" w:rsidDel="00D33891">
        <w:rPr>
          <w:rFonts w:ascii="Arial" w:hAnsi="Arial" w:cs="Arial"/>
          <w:bCs/>
          <w:color w:val="000000" w:themeColor="text1"/>
          <w:sz w:val="20"/>
          <w:szCs w:val="20"/>
        </w:rPr>
        <w:t xml:space="preserve"> </w:t>
      </w:r>
      <w:r w:rsidRPr="00CA4568">
        <w:rPr>
          <w:rFonts w:ascii="Arial" w:hAnsi="Arial" w:cs="Arial"/>
          <w:bCs/>
          <w:color w:val="000000" w:themeColor="text1"/>
          <w:sz w:val="20"/>
          <w:szCs w:val="20"/>
        </w:rPr>
        <w:t xml:space="preserve"> določa kriterije za ocenjevanje, od katerih  so nekateri vezani tudi na dostop brez ovir oz. kriteriji za »invalidom prijazni« nastanitveni obrat</w:t>
      </w:r>
      <w:r w:rsidRPr="00EF29F2">
        <w:rPr>
          <w:rFonts w:ascii="Arial" w:hAnsi="Arial" w:cs="Arial"/>
          <w:bCs/>
          <w:color w:val="000000" w:themeColor="text1"/>
          <w:sz w:val="20"/>
          <w:szCs w:val="20"/>
        </w:rPr>
        <w:t>. MGRT v letu 2021 ni sprejel nobenega novega predpisa na tem področju razvoja turizma, ki bi vključeval dodatne zakonodajne zahteve povezane z invalidi.</w:t>
      </w:r>
    </w:p>
    <w:p w14:paraId="7CF230B0" w14:textId="77777777" w:rsidR="009C777D" w:rsidRPr="00EF29F2" w:rsidRDefault="009C777D" w:rsidP="009C777D">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(MGRT, </w:t>
      </w:r>
      <w:r w:rsidRPr="00EF29F2">
        <w:rPr>
          <w:rFonts w:ascii="Arial" w:hAnsi="Arial" w:cs="Arial"/>
          <w:bCs/>
          <w:color w:val="000000" w:themeColor="text1"/>
          <w:sz w:val="20"/>
          <w:szCs w:val="20"/>
        </w:rPr>
        <w:t>ukrep 3.4)</w:t>
      </w:r>
    </w:p>
    <w:p w14:paraId="28495179" w14:textId="77777777" w:rsidR="009C777D" w:rsidRPr="00EF29F2" w:rsidRDefault="009C777D" w:rsidP="003F5716">
      <w:pPr>
        <w:spacing w:after="0"/>
        <w:rPr>
          <w:rStyle w:val="Poudarek"/>
          <w:rFonts w:cs="Arial"/>
          <w:color w:val="000000" w:themeColor="text1"/>
          <w:szCs w:val="20"/>
        </w:rPr>
      </w:pPr>
    </w:p>
    <w:p w14:paraId="7742E8A4" w14:textId="0F49F436" w:rsidR="00244FF7" w:rsidRPr="00EF29F2" w:rsidRDefault="009F25A4" w:rsidP="00C877EB">
      <w:pPr>
        <w:spacing w:after="0"/>
        <w:jc w:val="both"/>
        <w:rPr>
          <w:rFonts w:ascii="Arial" w:hAnsi="Arial" w:cs="Arial"/>
          <w:color w:val="000000"/>
          <w:sz w:val="20"/>
          <w:szCs w:val="20"/>
        </w:rPr>
      </w:pPr>
      <w:r>
        <w:rPr>
          <w:rFonts w:ascii="Arial" w:hAnsi="Arial" w:cs="Arial"/>
          <w:b/>
          <w:bCs/>
          <w:color w:val="000000"/>
          <w:sz w:val="20"/>
          <w:szCs w:val="20"/>
        </w:rPr>
        <w:t xml:space="preserve">Ministrstvo za okolje in prostor (v nadaljevanju: </w:t>
      </w:r>
      <w:r w:rsidR="00244FF7" w:rsidRPr="00EF29F2">
        <w:rPr>
          <w:rFonts w:ascii="Arial" w:hAnsi="Arial" w:cs="Arial"/>
          <w:b/>
          <w:bCs/>
          <w:color w:val="000000"/>
          <w:sz w:val="20"/>
          <w:szCs w:val="20"/>
        </w:rPr>
        <w:t>MOP</w:t>
      </w:r>
      <w:r>
        <w:rPr>
          <w:rFonts w:ascii="Arial" w:hAnsi="Arial" w:cs="Arial"/>
          <w:b/>
          <w:bCs/>
          <w:color w:val="000000"/>
          <w:sz w:val="20"/>
          <w:szCs w:val="20"/>
        </w:rPr>
        <w:t>)</w:t>
      </w:r>
      <w:r w:rsidR="00244FF7" w:rsidRPr="00EF29F2">
        <w:rPr>
          <w:rFonts w:ascii="Arial" w:hAnsi="Arial" w:cs="Arial"/>
          <w:b/>
          <w:bCs/>
          <w:color w:val="000000"/>
          <w:sz w:val="20"/>
          <w:szCs w:val="20"/>
        </w:rPr>
        <w:t>, Direktorat za prostor, graditev in stanovanja,</w:t>
      </w:r>
      <w:r w:rsidR="00244FF7" w:rsidRPr="00EF29F2">
        <w:rPr>
          <w:rFonts w:ascii="Arial" w:hAnsi="Arial" w:cs="Arial"/>
          <w:color w:val="000000"/>
          <w:sz w:val="20"/>
          <w:szCs w:val="20"/>
        </w:rPr>
        <w:t xml:space="preserve"> poroča, da je bila v letu 2021 sprejet</w:t>
      </w:r>
      <w:r w:rsidR="00C877EB" w:rsidRPr="00EF29F2">
        <w:rPr>
          <w:rFonts w:ascii="Arial" w:hAnsi="Arial" w:cs="Arial"/>
          <w:color w:val="000000"/>
          <w:sz w:val="20"/>
          <w:szCs w:val="20"/>
        </w:rPr>
        <w:t xml:space="preserve"> </w:t>
      </w:r>
      <w:bookmarkStart w:id="52" w:name="_Hlk99405666"/>
      <w:r w:rsidR="00D33891" w:rsidRPr="00EF29F2">
        <w:rPr>
          <w:rFonts w:ascii="Arial" w:hAnsi="Arial" w:cs="Arial"/>
          <w:color w:val="000000"/>
          <w:sz w:val="20"/>
          <w:szCs w:val="20"/>
        </w:rPr>
        <w:t>Zakon o spremembah in dopolnitvah stanovanjskega zakona (Uradni list RS, št. 21/94)</w:t>
      </w:r>
      <w:r w:rsidR="00D33891" w:rsidRPr="00EF29F2" w:rsidDel="00D33891">
        <w:rPr>
          <w:rFonts w:ascii="Arial" w:hAnsi="Arial" w:cs="Arial"/>
          <w:color w:val="000000"/>
          <w:sz w:val="20"/>
          <w:szCs w:val="20"/>
        </w:rPr>
        <w:t xml:space="preserve"> </w:t>
      </w:r>
      <w:bookmarkEnd w:id="52"/>
      <w:r w:rsidR="00D33891" w:rsidRPr="00EF29F2">
        <w:rPr>
          <w:rFonts w:ascii="Arial" w:hAnsi="Arial" w:cs="Arial"/>
          <w:color w:val="000000"/>
          <w:sz w:val="20"/>
          <w:szCs w:val="20"/>
        </w:rPr>
        <w:t xml:space="preserve"> (v nadaljevanju: (SZ-A),</w:t>
      </w:r>
      <w:r w:rsidR="00244FF7" w:rsidRPr="00EF29F2">
        <w:rPr>
          <w:rFonts w:ascii="Arial" w:hAnsi="Arial" w:cs="Arial"/>
          <w:color w:val="000000"/>
          <w:sz w:val="20"/>
          <w:szCs w:val="20"/>
        </w:rPr>
        <w:t xml:space="preserve">ki je posegla v 116. člen, ki določa vrednost stanovanja. Tako se </w:t>
      </w:r>
      <w:bookmarkStart w:id="53" w:name="_Hlk99405777"/>
      <w:r w:rsidR="00244FF7" w:rsidRPr="00EF29F2">
        <w:rPr>
          <w:rFonts w:ascii="Arial" w:hAnsi="Arial" w:cs="Arial"/>
          <w:color w:val="000000"/>
          <w:sz w:val="20"/>
          <w:szCs w:val="20"/>
        </w:rPr>
        <w:t>za stanovanja, katerih najemnik ali uporabnik je invalid, ki je trajno vezan na uporabo invalidskega vozička</w:t>
      </w:r>
      <w:bookmarkStart w:id="54" w:name="_Hlk99405828"/>
      <w:bookmarkEnd w:id="53"/>
      <w:r w:rsidR="00244FF7" w:rsidRPr="00EF29F2">
        <w:rPr>
          <w:rFonts w:ascii="Arial" w:hAnsi="Arial" w:cs="Arial"/>
          <w:color w:val="000000"/>
          <w:sz w:val="20"/>
          <w:szCs w:val="20"/>
        </w:rPr>
        <w:t>, uporabna stanovanjska površina pomnoži s količnikom 0,8</w:t>
      </w:r>
      <w:bookmarkEnd w:id="54"/>
      <w:r w:rsidR="00244FF7" w:rsidRPr="00EF29F2">
        <w:rPr>
          <w:rFonts w:ascii="Arial" w:hAnsi="Arial" w:cs="Arial"/>
          <w:color w:val="000000"/>
          <w:sz w:val="20"/>
          <w:szCs w:val="20"/>
        </w:rPr>
        <w:t xml:space="preserve">. Tako so upoštevali položaj invalidov, trajno vezanih na uporabo invalidskega vozička, ki za normalno bivanje v stanovanju potrebujejo funkcionalne in druge prilagoditve, ki terjajo večjo površino stanovanja. zaradi te določbe bo najemnina posledično </w:t>
      </w:r>
      <w:r w:rsidR="00243E08" w:rsidRPr="00EF29F2">
        <w:rPr>
          <w:rFonts w:ascii="Arial" w:hAnsi="Arial" w:cs="Arial"/>
          <w:color w:val="000000"/>
          <w:sz w:val="20"/>
          <w:szCs w:val="20"/>
        </w:rPr>
        <w:t>nižja</w:t>
      </w:r>
      <w:r w:rsidR="00C877EB" w:rsidRPr="00EF29F2">
        <w:rPr>
          <w:rFonts w:ascii="Arial" w:hAnsi="Arial" w:cs="Arial"/>
          <w:color w:val="000000"/>
          <w:sz w:val="20"/>
          <w:szCs w:val="20"/>
        </w:rPr>
        <w:t xml:space="preserve">, </w:t>
      </w:r>
      <w:r w:rsidR="00244FF7" w:rsidRPr="00EF29F2">
        <w:rPr>
          <w:rFonts w:ascii="Arial" w:hAnsi="Arial" w:cs="Arial"/>
          <w:b/>
          <w:bCs/>
          <w:color w:val="000000"/>
          <w:sz w:val="20"/>
          <w:szCs w:val="20"/>
        </w:rPr>
        <w:t xml:space="preserve">(MOP, </w:t>
      </w:r>
      <w:r w:rsidR="00244FF7" w:rsidRPr="00EF29F2">
        <w:rPr>
          <w:rFonts w:ascii="Arial" w:hAnsi="Arial" w:cs="Arial"/>
          <w:color w:val="000000"/>
          <w:sz w:val="20"/>
          <w:szCs w:val="20"/>
        </w:rPr>
        <w:t>ukrep 3.2)</w:t>
      </w:r>
      <w:r w:rsidR="00C877EB" w:rsidRPr="00EF29F2">
        <w:rPr>
          <w:rFonts w:ascii="Arial" w:hAnsi="Arial" w:cs="Arial"/>
          <w:color w:val="000000"/>
          <w:sz w:val="20"/>
          <w:szCs w:val="20"/>
        </w:rPr>
        <w:t>.</w:t>
      </w:r>
    </w:p>
    <w:p w14:paraId="221F7622" w14:textId="0703A3CF" w:rsidR="00244FF7" w:rsidRPr="00EF29F2" w:rsidRDefault="00244FF7" w:rsidP="00244FF7">
      <w:pPr>
        <w:spacing w:after="0"/>
        <w:rPr>
          <w:rFonts w:ascii="Arial" w:hAnsi="Arial" w:cs="Arial"/>
          <w:color w:val="000000"/>
          <w:sz w:val="20"/>
          <w:szCs w:val="20"/>
        </w:rPr>
      </w:pPr>
    </w:p>
    <w:p w14:paraId="1922C473" w14:textId="4C3A467B" w:rsidR="00571C13" w:rsidRPr="00EF29F2" w:rsidRDefault="00285791" w:rsidP="00571C13">
      <w:pPr>
        <w:pStyle w:val="Brezrazmikov"/>
        <w:spacing w:line="276" w:lineRule="auto"/>
        <w:jc w:val="both"/>
        <w:rPr>
          <w:rFonts w:ascii="Arial" w:hAnsi="Arial" w:cs="Arial"/>
          <w:sz w:val="20"/>
          <w:szCs w:val="20"/>
        </w:rPr>
      </w:pPr>
      <w:r w:rsidRPr="00CA4568">
        <w:rPr>
          <w:rFonts w:ascii="Arial" w:hAnsi="Arial" w:cs="Arial"/>
          <w:b/>
          <w:bCs/>
          <w:sz w:val="20"/>
          <w:szCs w:val="20"/>
        </w:rPr>
        <w:t>M</w:t>
      </w:r>
      <w:r w:rsidRPr="00EF29F2">
        <w:rPr>
          <w:rFonts w:ascii="Arial" w:hAnsi="Arial" w:cs="Arial"/>
          <w:b/>
          <w:bCs/>
          <w:sz w:val="20"/>
          <w:szCs w:val="20"/>
        </w:rPr>
        <w:t xml:space="preserve">K, Direktorat za medije, </w:t>
      </w:r>
      <w:r w:rsidRPr="00EF29F2">
        <w:rPr>
          <w:rFonts w:ascii="Arial" w:hAnsi="Arial" w:cs="Arial"/>
          <w:sz w:val="20"/>
          <w:szCs w:val="20"/>
        </w:rPr>
        <w:t>poroča</w:t>
      </w:r>
      <w:r w:rsidR="000221C6" w:rsidRPr="00EF29F2">
        <w:rPr>
          <w:rFonts w:ascii="Arial" w:hAnsi="Arial" w:cs="Arial"/>
          <w:sz w:val="20"/>
          <w:szCs w:val="20"/>
        </w:rPr>
        <w:t xml:space="preserve">, da </w:t>
      </w:r>
      <w:r w:rsidR="00571C13" w:rsidRPr="00EF29F2">
        <w:rPr>
          <w:rFonts w:ascii="Arial" w:hAnsi="Arial" w:cs="Arial"/>
          <w:sz w:val="20"/>
          <w:szCs w:val="20"/>
        </w:rPr>
        <w:t xml:space="preserve">je bil konec leta </w:t>
      </w:r>
      <w:r w:rsidR="000221C6" w:rsidRPr="00EF29F2">
        <w:rPr>
          <w:rFonts w:ascii="Arial" w:hAnsi="Arial" w:cs="Arial"/>
          <w:sz w:val="20"/>
          <w:szCs w:val="20"/>
        </w:rPr>
        <w:t xml:space="preserve">sprejet </w:t>
      </w:r>
      <w:r w:rsidR="00571C13" w:rsidRPr="00EF29F2">
        <w:rPr>
          <w:rFonts w:ascii="Arial" w:hAnsi="Arial" w:cs="Arial"/>
          <w:sz w:val="20"/>
          <w:szCs w:val="20"/>
        </w:rPr>
        <w:t xml:space="preserve">2021 </w:t>
      </w:r>
      <w:r w:rsidR="00D33891" w:rsidRPr="00EF29F2">
        <w:rPr>
          <w:rFonts w:ascii="Arial" w:hAnsi="Arial" w:cs="Arial"/>
          <w:sz w:val="20"/>
          <w:szCs w:val="20"/>
        </w:rPr>
        <w:t>Zakon o spremembah in dopolnitvah Zakona o avdiovizualnih medijskih storitvah (Uradni list RS, št. 204/21)</w:t>
      </w:r>
      <w:r w:rsidR="00571C13" w:rsidRPr="00EF29F2">
        <w:rPr>
          <w:rFonts w:ascii="Arial" w:hAnsi="Arial" w:cs="Arial"/>
          <w:sz w:val="20"/>
          <w:szCs w:val="20"/>
        </w:rPr>
        <w:t xml:space="preserve"> (</w:t>
      </w:r>
      <w:r w:rsidR="00D33891" w:rsidRPr="00EF29F2">
        <w:rPr>
          <w:rFonts w:ascii="Arial" w:hAnsi="Arial" w:cs="Arial"/>
          <w:sz w:val="20"/>
          <w:szCs w:val="20"/>
        </w:rPr>
        <w:t xml:space="preserve">v nadaljevanju: </w:t>
      </w:r>
      <w:proofErr w:type="spellStart"/>
      <w:r w:rsidR="00571C13" w:rsidRPr="00EF29F2">
        <w:rPr>
          <w:rFonts w:ascii="Arial" w:hAnsi="Arial" w:cs="Arial"/>
          <w:sz w:val="20"/>
          <w:szCs w:val="20"/>
        </w:rPr>
        <w:t>ZAvMS</w:t>
      </w:r>
      <w:proofErr w:type="spellEnd"/>
      <w:r w:rsidR="00571C13" w:rsidRPr="00EF29F2">
        <w:rPr>
          <w:rFonts w:ascii="Arial" w:hAnsi="Arial" w:cs="Arial"/>
          <w:sz w:val="20"/>
          <w:szCs w:val="20"/>
        </w:rPr>
        <w:t>-B)</w:t>
      </w:r>
      <w:r w:rsidR="00571C13" w:rsidRPr="00CA4568">
        <w:rPr>
          <w:rFonts w:ascii="Arial" w:hAnsi="Arial" w:cs="Arial"/>
          <w:sz w:val="20"/>
          <w:szCs w:val="20"/>
        </w:rPr>
        <w:t>, s katerim se v slovenski pravni red prenaša Direktiva (EU) 2018/1808 Evropskega parlamenta in Sveta z dne 14. novembra 2018 o spremembi Direktive 2010/13/EU o usklajevanju nekaterih zakonov in drugih predpisov držav članic o opravljanju avdiovizualnih me</w:t>
      </w:r>
      <w:r w:rsidR="00571C13" w:rsidRPr="00EF29F2">
        <w:rPr>
          <w:rFonts w:ascii="Arial" w:hAnsi="Arial" w:cs="Arial"/>
          <w:sz w:val="20"/>
          <w:szCs w:val="20"/>
        </w:rPr>
        <w:t xml:space="preserve">dijskih storitev (Direktiva o avdiovizualnih medijskih storitvah) glede na spreminjajoče se tržne razmere. </w:t>
      </w:r>
    </w:p>
    <w:p w14:paraId="0A5EDB8E" w14:textId="77777777" w:rsidR="00571C13" w:rsidRPr="00EF29F2" w:rsidRDefault="00571C13" w:rsidP="005D5918">
      <w:pPr>
        <w:pStyle w:val="Brezrazmikov"/>
        <w:spacing w:line="276" w:lineRule="auto"/>
        <w:jc w:val="both"/>
        <w:rPr>
          <w:rFonts w:ascii="Arial" w:hAnsi="Arial" w:cs="Arial"/>
          <w:sz w:val="20"/>
          <w:szCs w:val="20"/>
        </w:rPr>
      </w:pPr>
      <w:proofErr w:type="spellStart"/>
      <w:r w:rsidRPr="00EF29F2">
        <w:rPr>
          <w:rFonts w:ascii="Arial" w:hAnsi="Arial" w:cs="Arial"/>
          <w:sz w:val="20"/>
          <w:szCs w:val="20"/>
        </w:rPr>
        <w:t>ZAvMS</w:t>
      </w:r>
      <w:proofErr w:type="spellEnd"/>
      <w:r w:rsidRPr="00EF29F2">
        <w:rPr>
          <w:rFonts w:ascii="Arial" w:hAnsi="Arial" w:cs="Arial"/>
          <w:sz w:val="20"/>
          <w:szCs w:val="20"/>
        </w:rPr>
        <w:t xml:space="preserve">-B, ki je začel veljati 12. januarja 2022, določa posebne zahteve na področju dostopnosti avdiovizualnih medijskih storitev za invalide, in sicer: </w:t>
      </w:r>
    </w:p>
    <w:p w14:paraId="1AED1178" w14:textId="76864DFB" w:rsidR="00571C13" w:rsidRPr="00EF29F2" w:rsidRDefault="00571C13" w:rsidP="00664F14">
      <w:pPr>
        <w:pStyle w:val="Brezrazmikov"/>
        <w:numPr>
          <w:ilvl w:val="0"/>
          <w:numId w:val="36"/>
        </w:numPr>
        <w:spacing w:line="276" w:lineRule="auto"/>
        <w:ind w:left="284" w:hanging="284"/>
        <w:jc w:val="both"/>
        <w:rPr>
          <w:rFonts w:ascii="Arial" w:hAnsi="Arial" w:cs="Arial"/>
          <w:sz w:val="20"/>
          <w:szCs w:val="20"/>
        </w:rPr>
      </w:pPr>
      <w:r w:rsidRPr="00EF29F2">
        <w:rPr>
          <w:rFonts w:ascii="Arial" w:hAnsi="Arial" w:cs="Arial"/>
          <w:sz w:val="20"/>
          <w:szCs w:val="20"/>
        </w:rPr>
        <w:t>Zagotavljanje dostopnosti avdiovizualne vsebine je bistvena zahteva v okviru zavez, sprejetih na podlagi Konvencije Združenih narodov o pravicah invalidov. Pravica invalidov in starejših oseb do udeležbe v družbenem in kulturnem življenju EU ter vključevanja vanj je povezana z zagotavljanjem dostopnih avdiovizualnih medijskih storitev. Direktiva o avdiovizualnih medijskih storitvah zato nalaga, da morajo države članice brez nepotrebnega odlašanja zagotoviti, da si ponudniki medijskih storitev pod njihovo pristojnostjo dejavno prizadevajo, da bi bila vsebina dostopna invalidom, zlasti osebam z okvaro vida ali sluha. Zahteve glede dostopnosti je treba izpolnjevati v okviru postopnega in neprekinjenega procesa ter ob upoštevanju praktičnih in neizogibnih omejitev, ki bi lahko preprečile polno dostopnost, kot so programi ali dogodki, ki se predvajajo v realnem času. Da bi države članice lahko izmerile napredek ponudnikov medijskih storitev pri postopnem zagotavljanju dostopnosti storitev za osebe z okvaro vida ali sluha, morajo od ponudnikov medijskih storitev s sedežem na njihovem ozemlju zahtevati, da jim redno poročajo.</w:t>
      </w:r>
    </w:p>
    <w:p w14:paraId="5D40004D" w14:textId="40CD0441" w:rsidR="00571C13" w:rsidRPr="00EF29F2" w:rsidRDefault="00571C13" w:rsidP="00664F14">
      <w:pPr>
        <w:pStyle w:val="Brezrazmikov"/>
        <w:numPr>
          <w:ilvl w:val="0"/>
          <w:numId w:val="36"/>
        </w:numPr>
        <w:spacing w:line="276" w:lineRule="auto"/>
        <w:ind w:left="284" w:hanging="284"/>
        <w:jc w:val="both"/>
        <w:rPr>
          <w:rFonts w:ascii="Arial" w:hAnsi="Arial" w:cs="Arial"/>
          <w:sz w:val="20"/>
          <w:szCs w:val="20"/>
        </w:rPr>
      </w:pPr>
      <w:bookmarkStart w:id="55" w:name="_Hlk99406160"/>
      <w:r w:rsidRPr="00EF29F2">
        <w:rPr>
          <w:rFonts w:ascii="Arial" w:hAnsi="Arial" w:cs="Arial"/>
          <w:sz w:val="20"/>
          <w:szCs w:val="20"/>
        </w:rPr>
        <w:t xml:space="preserve">Načini zagotavljanja dostopnosti avdiovizualnih medijskih storitev morajo med drugim vključevati znakovni jezik, podnaslavljanje za gluhe osebe in druge osebe z okvaro sluha, govorjene podnapise in zvočne opise. </w:t>
      </w:r>
      <w:bookmarkEnd w:id="55"/>
      <w:r w:rsidRPr="00EF29F2">
        <w:rPr>
          <w:rFonts w:ascii="Arial" w:hAnsi="Arial" w:cs="Arial"/>
          <w:sz w:val="20"/>
          <w:szCs w:val="20"/>
        </w:rPr>
        <w:t xml:space="preserve">Vendar pa navedena direktiva ne zajema elementov ali storitev, ki omogočajo dostop do avdiovizualnih medijskih storitev, ali elementov elektronskih programskih vodnikov, s katerimi se zagotavlja dostopnost. </w:t>
      </w:r>
    </w:p>
    <w:p w14:paraId="7B58818E" w14:textId="0347CE3C" w:rsidR="00571C13" w:rsidRPr="00EF29F2" w:rsidRDefault="00571C13" w:rsidP="00664F14">
      <w:pPr>
        <w:pStyle w:val="Brezrazmikov"/>
        <w:numPr>
          <w:ilvl w:val="0"/>
          <w:numId w:val="36"/>
        </w:numPr>
        <w:spacing w:line="276" w:lineRule="auto"/>
        <w:ind w:left="284" w:hanging="284"/>
        <w:jc w:val="both"/>
        <w:rPr>
          <w:rFonts w:ascii="Arial" w:hAnsi="Arial" w:cs="Arial"/>
          <w:sz w:val="20"/>
          <w:szCs w:val="20"/>
        </w:rPr>
      </w:pPr>
      <w:r w:rsidRPr="00EF29F2">
        <w:rPr>
          <w:rFonts w:ascii="Arial" w:hAnsi="Arial" w:cs="Arial"/>
          <w:sz w:val="20"/>
          <w:szCs w:val="20"/>
        </w:rPr>
        <w:t xml:space="preserve">Zakon v novem 14.a členu določa, da morajo ponudniki avdiovizualnih medijskih storitev postopno izboljševati dostopnost do svojih storitev za invalide, v zvezi z izvrševanjem te obveznosti pa </w:t>
      </w:r>
      <w:r w:rsidRPr="00EF29F2">
        <w:rPr>
          <w:rFonts w:ascii="Arial" w:hAnsi="Arial" w:cs="Arial"/>
          <w:sz w:val="20"/>
          <w:szCs w:val="20"/>
        </w:rPr>
        <w:lastRenderedPageBreak/>
        <w:t>pripraviti triletni načrt in nato vsake tri leta poročati o njegovi izvršitvi Agenciji za komunikacijske storitve in omrežja (v nadaljevanju Agencija), pri čemer morajo prvi načrt pripraviti do konca leta 2021 za obdobje 2022–2024. Agencija upravlja invalidom na enostaven način dostopno spletno kontaktno točko. Na njej zagotavlja informacije in omogoča prejemanje (in obravnavo) pritožb v zvezi z dostopnostjo. Javna sporočila in obvestila ter nujne informacije ob naravnih nesrečah, objavljene prek avdiovizualnih medijskih storitev, morajo biti posredovane na invalidom dostopen način.</w:t>
      </w:r>
    </w:p>
    <w:p w14:paraId="3F89F10A" w14:textId="7156A9E1" w:rsidR="00285791" w:rsidRPr="00EF29F2" w:rsidRDefault="00571C13" w:rsidP="00664F14">
      <w:pPr>
        <w:pStyle w:val="Brezrazmikov"/>
        <w:numPr>
          <w:ilvl w:val="0"/>
          <w:numId w:val="36"/>
        </w:numPr>
        <w:spacing w:line="276" w:lineRule="auto"/>
        <w:ind w:left="284" w:hanging="284"/>
        <w:jc w:val="both"/>
        <w:rPr>
          <w:rFonts w:ascii="Arial" w:hAnsi="Arial" w:cs="Arial"/>
          <w:sz w:val="20"/>
          <w:szCs w:val="20"/>
        </w:rPr>
      </w:pPr>
      <w:r w:rsidRPr="00EF29F2">
        <w:rPr>
          <w:rFonts w:ascii="Arial" w:hAnsi="Arial" w:cs="Arial"/>
          <w:sz w:val="20"/>
          <w:szCs w:val="20"/>
        </w:rPr>
        <w:t>Zakon v novem 14.b členu, ki je namenjen varstvu ranljivih družbenih skupin, določa, da mora Republika Slovenije v skladu z zakonom, ki ureja medije, spodbujati ponudnike avdiovizualnih medijskih storitev, da osebam z okvaro vida ali sluha postopoma zagotovijo dostop do njihovih storitev. Prav tako določa tudi, da mora Republika Slovenija v skladu z zakonom, ki ureja medije, spodbujati medijsko pismenost med pripadniki ranljivih družbenih skupin (uresničevanje ukrepa 3.3).</w:t>
      </w:r>
    </w:p>
    <w:p w14:paraId="04EC9A9C" w14:textId="4C4FCB1B" w:rsidR="00285791" w:rsidRPr="00EF29F2" w:rsidRDefault="00285791" w:rsidP="00285791">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Pr="00EF29F2">
        <w:rPr>
          <w:rFonts w:ascii="Arial" w:hAnsi="Arial" w:cs="Arial"/>
          <w:sz w:val="20"/>
          <w:szCs w:val="20"/>
        </w:rPr>
        <w:t xml:space="preserve">ukrep </w:t>
      </w:r>
      <w:r w:rsidR="00FF1A85" w:rsidRPr="00EF29F2">
        <w:rPr>
          <w:rFonts w:ascii="Arial" w:hAnsi="Arial" w:cs="Arial"/>
          <w:sz w:val="20"/>
          <w:szCs w:val="20"/>
        </w:rPr>
        <w:t>3</w:t>
      </w:r>
      <w:r w:rsidRPr="00EF29F2">
        <w:rPr>
          <w:rFonts w:ascii="Arial" w:hAnsi="Arial" w:cs="Arial"/>
          <w:sz w:val="20"/>
          <w:szCs w:val="20"/>
        </w:rPr>
        <w:t>.</w:t>
      </w:r>
      <w:r w:rsidR="00FF1A85" w:rsidRPr="00EF29F2">
        <w:rPr>
          <w:rFonts w:ascii="Arial" w:hAnsi="Arial" w:cs="Arial"/>
          <w:sz w:val="20"/>
          <w:szCs w:val="20"/>
        </w:rPr>
        <w:t>3</w:t>
      </w:r>
      <w:r w:rsidRPr="00EF29F2">
        <w:rPr>
          <w:rFonts w:ascii="Arial" w:hAnsi="Arial" w:cs="Arial"/>
          <w:sz w:val="20"/>
          <w:szCs w:val="20"/>
        </w:rPr>
        <w:t>).</w:t>
      </w:r>
    </w:p>
    <w:p w14:paraId="58DCE8C3" w14:textId="77777777" w:rsidR="00FF1A85" w:rsidRPr="00EF29F2" w:rsidRDefault="00FF1A85" w:rsidP="00285791">
      <w:pPr>
        <w:spacing w:after="0"/>
        <w:rPr>
          <w:rStyle w:val="Poudarek"/>
          <w:rFonts w:cs="Arial"/>
          <w:color w:val="000000" w:themeColor="text1"/>
          <w:szCs w:val="20"/>
        </w:rPr>
      </w:pPr>
    </w:p>
    <w:p w14:paraId="28155065" w14:textId="08AF60D1" w:rsidR="00DB055D" w:rsidRPr="00EF29F2" w:rsidRDefault="00285791" w:rsidP="00DB055D">
      <w:pPr>
        <w:pStyle w:val="Brezrazmikov"/>
        <w:spacing w:line="276" w:lineRule="auto"/>
        <w:jc w:val="both"/>
        <w:rPr>
          <w:rFonts w:ascii="Arial" w:hAnsi="Arial" w:cs="Arial"/>
          <w:sz w:val="20"/>
          <w:szCs w:val="20"/>
        </w:rPr>
      </w:pPr>
      <w:r w:rsidRPr="00EF29F2">
        <w:rPr>
          <w:rFonts w:ascii="Arial" w:hAnsi="Arial" w:cs="Arial"/>
          <w:b/>
          <w:bCs/>
          <w:sz w:val="20"/>
          <w:szCs w:val="20"/>
        </w:rPr>
        <w:t>MK,</w:t>
      </w:r>
      <w:r w:rsidR="00FF1A85" w:rsidRPr="00EF29F2">
        <w:rPr>
          <w:rFonts w:ascii="Arial" w:hAnsi="Arial" w:cs="Arial"/>
          <w:b/>
          <w:bCs/>
          <w:sz w:val="20"/>
          <w:szCs w:val="20"/>
        </w:rPr>
        <w:t xml:space="preserve"> Direktorat za kulturno dediščino, Sektor za muzeje, arhive in knjižnice (knjižnična dejavnost)</w:t>
      </w:r>
      <w:r w:rsidRPr="00EF29F2">
        <w:rPr>
          <w:rFonts w:ascii="Arial" w:hAnsi="Arial" w:cs="Arial"/>
          <w:b/>
          <w:bCs/>
          <w:sz w:val="20"/>
          <w:szCs w:val="20"/>
        </w:rPr>
        <w:t xml:space="preserve">, </w:t>
      </w:r>
      <w:r w:rsidRPr="00EF29F2">
        <w:rPr>
          <w:rFonts w:ascii="Arial" w:hAnsi="Arial" w:cs="Arial"/>
          <w:sz w:val="20"/>
          <w:szCs w:val="20"/>
        </w:rPr>
        <w:t>poroča</w:t>
      </w:r>
      <w:r w:rsidR="00FF1A85" w:rsidRPr="00EF29F2">
        <w:rPr>
          <w:rFonts w:ascii="Arial" w:hAnsi="Arial" w:cs="Arial"/>
          <w:sz w:val="20"/>
          <w:szCs w:val="20"/>
        </w:rPr>
        <w:t xml:space="preserve"> o </w:t>
      </w:r>
      <w:r w:rsidR="00031AA6" w:rsidRPr="00EF29F2">
        <w:rPr>
          <w:rFonts w:ascii="Arial" w:hAnsi="Arial" w:cs="Arial"/>
          <w:sz w:val="20"/>
          <w:szCs w:val="20"/>
        </w:rPr>
        <w:t>Zakon o knjižničarstvu (Uradni list RS, št. 87/01, 96/02 – ZUJIK in 92/15)</w:t>
      </w:r>
      <w:r w:rsidR="00031AA6" w:rsidRPr="00EF29F2" w:rsidDel="00031AA6">
        <w:rPr>
          <w:rFonts w:ascii="Arial" w:hAnsi="Arial" w:cs="Arial"/>
          <w:sz w:val="20"/>
          <w:szCs w:val="20"/>
        </w:rPr>
        <w:t xml:space="preserve"> </w:t>
      </w:r>
      <w:r w:rsidR="00031AA6" w:rsidRPr="00EF29F2">
        <w:rPr>
          <w:rFonts w:ascii="Arial" w:hAnsi="Arial" w:cs="Arial"/>
          <w:sz w:val="20"/>
          <w:szCs w:val="20"/>
        </w:rPr>
        <w:t xml:space="preserve"> </w:t>
      </w:r>
      <w:r w:rsidR="00324830" w:rsidRPr="00EF29F2">
        <w:rPr>
          <w:rFonts w:ascii="Arial" w:hAnsi="Arial" w:cs="Arial"/>
          <w:sz w:val="20"/>
          <w:szCs w:val="20"/>
        </w:rPr>
        <w:t>(</w:t>
      </w:r>
      <w:r w:rsidR="00031AA6" w:rsidRPr="00EF29F2">
        <w:rPr>
          <w:rFonts w:ascii="Arial" w:hAnsi="Arial" w:cs="Arial"/>
          <w:sz w:val="20"/>
          <w:szCs w:val="20"/>
        </w:rPr>
        <w:t xml:space="preserve">v nadaljevanju: </w:t>
      </w:r>
      <w:r w:rsidR="00324830" w:rsidRPr="00EF29F2">
        <w:rPr>
          <w:rFonts w:ascii="Arial" w:hAnsi="Arial" w:cs="Arial"/>
          <w:sz w:val="20"/>
          <w:szCs w:val="20"/>
        </w:rPr>
        <w:t>ZKnj-1)</w:t>
      </w:r>
      <w:r w:rsidR="00FF1A85" w:rsidRPr="00CA4568">
        <w:rPr>
          <w:rFonts w:ascii="Arial" w:hAnsi="Arial" w:cs="Arial"/>
          <w:sz w:val="20"/>
          <w:szCs w:val="20"/>
        </w:rPr>
        <w:t xml:space="preserve">. Izvajanje knjižnične dejavnosti so tudi v letu 2021 omejevale številne </w:t>
      </w:r>
      <w:r w:rsidR="00FF1A85" w:rsidRPr="00EF29F2">
        <w:rPr>
          <w:rFonts w:ascii="Arial" w:hAnsi="Arial" w:cs="Arial"/>
          <w:sz w:val="20"/>
          <w:szCs w:val="20"/>
        </w:rPr>
        <w:t>različice odloka o začasni splošni omejitvi oziroma prepovedi zbiranja ljudi v Republiki Sloveniji ter prepovedi prometa posameznih vrst blaga in izdelkov v času zbiranja ljudi. Med aktualna bibliotekarska priporočila, smernice in standarde za strokovno delo za organizacijo knjižnične dejavnosti za posebne skupine prebivalcev sodijo: Strokovna priporočila in standardi za splošne knjižnice (za obdobje 2018 - 2028)</w:t>
      </w:r>
      <w:r w:rsidR="00FF1A85" w:rsidRPr="00CA4568">
        <w:rPr>
          <w:rFonts w:ascii="Arial" w:hAnsi="Arial" w:cs="Arial"/>
          <w:sz w:val="20"/>
          <w:szCs w:val="20"/>
        </w:rPr>
        <w:t>, Smernice za knjižnične storitve za osebe z disleksijo, Smernice za lažje berljivo gradivo, Knjižnice za slepe v informacijski dobi</w:t>
      </w:r>
      <w:r w:rsidR="00EC52F6" w:rsidRPr="00CA4568">
        <w:rPr>
          <w:rFonts w:ascii="Arial" w:hAnsi="Arial" w:cs="Arial"/>
          <w:sz w:val="20"/>
          <w:szCs w:val="20"/>
        </w:rPr>
        <w:t>,</w:t>
      </w:r>
      <w:r w:rsidR="00FF1A85" w:rsidRPr="00EF29F2">
        <w:rPr>
          <w:rFonts w:ascii="Arial" w:hAnsi="Arial" w:cs="Arial"/>
          <w:sz w:val="20"/>
          <w:szCs w:val="20"/>
        </w:rPr>
        <w:t xml:space="preserve"> </w:t>
      </w:r>
      <w:r w:rsidR="00EC52F6" w:rsidRPr="00EF29F2">
        <w:rPr>
          <w:rFonts w:ascii="Arial" w:hAnsi="Arial" w:cs="Arial"/>
          <w:sz w:val="20"/>
          <w:szCs w:val="20"/>
        </w:rPr>
        <w:t>R</w:t>
      </w:r>
      <w:r w:rsidR="00FF1A85" w:rsidRPr="00EF29F2">
        <w:rPr>
          <w:rFonts w:ascii="Arial" w:hAnsi="Arial" w:cs="Arial"/>
          <w:sz w:val="20"/>
          <w:szCs w:val="20"/>
        </w:rPr>
        <w:t>azvojne smernice in Smernice za dostop do knjižnic za uporabnike z oviranostmi</w:t>
      </w:r>
      <w:r w:rsidR="00FF1A85" w:rsidRPr="00CA4568">
        <w:rPr>
          <w:rFonts w:ascii="Arial" w:hAnsi="Arial" w:cs="Arial"/>
          <w:sz w:val="20"/>
          <w:szCs w:val="20"/>
        </w:rPr>
        <w:t xml:space="preserve"> in Smernice za oblikovanje storitev za starejše</w:t>
      </w:r>
      <w:r w:rsidR="00DB055D" w:rsidRPr="00CA4568">
        <w:rPr>
          <w:rFonts w:ascii="Arial" w:hAnsi="Arial" w:cs="Arial"/>
          <w:sz w:val="20"/>
          <w:szCs w:val="20"/>
        </w:rPr>
        <w:t xml:space="preserve">, </w:t>
      </w:r>
      <w:r w:rsidR="00DB055D" w:rsidRPr="00EF29F2">
        <w:rPr>
          <w:rFonts w:ascii="Arial" w:hAnsi="Arial" w:cs="Arial"/>
          <w:b/>
          <w:bCs/>
          <w:sz w:val="20"/>
          <w:szCs w:val="20"/>
        </w:rPr>
        <w:t xml:space="preserve">(MK, </w:t>
      </w:r>
      <w:r w:rsidR="00DB055D" w:rsidRPr="00EF29F2">
        <w:rPr>
          <w:rFonts w:ascii="Arial" w:hAnsi="Arial" w:cs="Arial"/>
          <w:sz w:val="20"/>
          <w:szCs w:val="20"/>
        </w:rPr>
        <w:t>ukrep 3.</w:t>
      </w:r>
      <w:r w:rsidR="00185016" w:rsidRPr="00EF29F2">
        <w:rPr>
          <w:rFonts w:ascii="Arial" w:hAnsi="Arial" w:cs="Arial"/>
          <w:sz w:val="20"/>
          <w:szCs w:val="20"/>
        </w:rPr>
        <w:t>2</w:t>
      </w:r>
      <w:r w:rsidR="00DB055D" w:rsidRPr="00EF29F2">
        <w:rPr>
          <w:rFonts w:ascii="Arial" w:hAnsi="Arial" w:cs="Arial"/>
          <w:sz w:val="20"/>
          <w:szCs w:val="20"/>
        </w:rPr>
        <w:t>, 3.3).</w:t>
      </w:r>
    </w:p>
    <w:p w14:paraId="42E3D2AE" w14:textId="77777777" w:rsidR="00FF1A85" w:rsidRPr="00EF29F2" w:rsidRDefault="00FF1A85" w:rsidP="00FF1A85">
      <w:pPr>
        <w:pStyle w:val="Brezrazmikov"/>
        <w:jc w:val="both"/>
        <w:rPr>
          <w:rFonts w:ascii="Arial" w:hAnsi="Arial" w:cs="Arial"/>
          <w:b/>
          <w:bCs/>
          <w:sz w:val="20"/>
          <w:szCs w:val="20"/>
        </w:rPr>
      </w:pPr>
    </w:p>
    <w:p w14:paraId="29B556E8" w14:textId="714575C8" w:rsidR="007B6A06" w:rsidRPr="00EF29F2" w:rsidRDefault="00DB055D" w:rsidP="007B6A06">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FF1A85" w:rsidRPr="00EF29F2">
        <w:rPr>
          <w:rFonts w:ascii="Arial" w:hAnsi="Arial" w:cs="Arial"/>
          <w:b/>
          <w:bCs/>
          <w:sz w:val="20"/>
          <w:szCs w:val="20"/>
        </w:rPr>
        <w:t>Direktorat za kulturno dediščino, Sektor za muzeje, arhive in knjižnice - varstvo slovenske kulturne dediščine</w:t>
      </w:r>
      <w:r w:rsidRPr="00EF29F2">
        <w:rPr>
          <w:rFonts w:ascii="Arial" w:hAnsi="Arial" w:cs="Arial"/>
          <w:b/>
          <w:bCs/>
          <w:sz w:val="20"/>
          <w:szCs w:val="20"/>
        </w:rPr>
        <w:t xml:space="preserve">, </w:t>
      </w:r>
      <w:r w:rsidRPr="00EF29F2">
        <w:rPr>
          <w:rFonts w:ascii="Arial" w:hAnsi="Arial" w:cs="Arial"/>
          <w:sz w:val="20"/>
          <w:szCs w:val="20"/>
        </w:rPr>
        <w:t xml:space="preserve">poroča, da </w:t>
      </w:r>
      <w:r w:rsidR="00115FC7" w:rsidRPr="00EF29F2">
        <w:rPr>
          <w:rFonts w:ascii="Arial" w:hAnsi="Arial" w:cs="Arial"/>
          <w:sz w:val="20"/>
          <w:szCs w:val="20"/>
        </w:rPr>
        <w:t xml:space="preserve">Zakon o varstvu kulturne dediščine (Uradni list RS, št. 16/08, 123/08, 8/11 – ORZVKD39, 90/12, 111/13, 32/16 in 21/18 – </w:t>
      </w:r>
      <w:proofErr w:type="spellStart"/>
      <w:r w:rsidR="00115FC7" w:rsidRPr="00EF29F2">
        <w:rPr>
          <w:rFonts w:ascii="Arial" w:hAnsi="Arial" w:cs="Arial"/>
          <w:sz w:val="20"/>
          <w:szCs w:val="20"/>
        </w:rPr>
        <w:t>ZNOrg</w:t>
      </w:r>
      <w:proofErr w:type="spellEnd"/>
      <w:r w:rsidR="00115FC7" w:rsidRPr="00EF29F2">
        <w:rPr>
          <w:rFonts w:ascii="Arial" w:hAnsi="Arial" w:cs="Arial"/>
          <w:sz w:val="20"/>
          <w:szCs w:val="20"/>
        </w:rPr>
        <w:t>)</w:t>
      </w:r>
      <w:r w:rsidR="00115FC7" w:rsidRPr="00EF29F2" w:rsidDel="00115FC7">
        <w:rPr>
          <w:rFonts w:ascii="Arial" w:hAnsi="Arial" w:cs="Arial"/>
          <w:sz w:val="20"/>
          <w:szCs w:val="20"/>
        </w:rPr>
        <w:t xml:space="preserve"> </w:t>
      </w:r>
      <w:r w:rsidR="00F93A10" w:rsidRPr="00EF29F2">
        <w:rPr>
          <w:rFonts w:ascii="Arial" w:hAnsi="Arial" w:cs="Arial"/>
          <w:sz w:val="20"/>
          <w:szCs w:val="20"/>
        </w:rPr>
        <w:t>(</w:t>
      </w:r>
      <w:r w:rsidR="00115FC7" w:rsidRPr="00EF29F2">
        <w:rPr>
          <w:rFonts w:ascii="Arial" w:hAnsi="Arial" w:cs="Arial"/>
          <w:sz w:val="20"/>
          <w:szCs w:val="20"/>
        </w:rPr>
        <w:t xml:space="preserve">v nadaljevanju: </w:t>
      </w:r>
      <w:r w:rsidR="00F93A10" w:rsidRPr="00EF29F2">
        <w:rPr>
          <w:rFonts w:ascii="Arial" w:hAnsi="Arial" w:cs="Arial"/>
          <w:sz w:val="20"/>
          <w:szCs w:val="20"/>
        </w:rPr>
        <w:t>ZKVD-1)</w:t>
      </w:r>
      <w:r w:rsidR="00F93A10" w:rsidRPr="00CA4568">
        <w:rPr>
          <w:rFonts w:ascii="Arial" w:hAnsi="Arial" w:cs="Arial"/>
          <w:sz w:val="20"/>
          <w:szCs w:val="20"/>
        </w:rPr>
        <w:t xml:space="preserve"> (2. člen;  Javna korist varstva kulturne dediščine)</w:t>
      </w:r>
      <w:r w:rsidR="00F93A10" w:rsidRPr="00EF29F2">
        <w:rPr>
          <w:rFonts w:ascii="Arial" w:hAnsi="Arial" w:cs="Arial"/>
          <w:sz w:val="20"/>
          <w:szCs w:val="20"/>
        </w:rPr>
        <w:t>, n</w:t>
      </w:r>
      <w:r w:rsidR="00FF1A85" w:rsidRPr="00EF29F2">
        <w:rPr>
          <w:rFonts w:ascii="Arial" w:hAnsi="Arial" w:cs="Arial"/>
          <w:sz w:val="20"/>
          <w:szCs w:val="20"/>
        </w:rPr>
        <w:t>a področju varstva kulturne dediščine že od leta 2008 določa »omogočanje dostopa do dediščine ali do informacij o njej vsakomur, še posebej mladim, starejšim in invalidom«</w:t>
      </w:r>
      <w:r w:rsidR="007B6A06" w:rsidRPr="00EF29F2">
        <w:rPr>
          <w:rFonts w:ascii="Arial" w:hAnsi="Arial" w:cs="Arial"/>
          <w:sz w:val="20"/>
          <w:szCs w:val="20"/>
        </w:rPr>
        <w:t xml:space="preserve">, </w:t>
      </w:r>
      <w:r w:rsidR="007B6A06" w:rsidRPr="00EF29F2">
        <w:rPr>
          <w:rFonts w:ascii="Arial" w:hAnsi="Arial" w:cs="Arial"/>
          <w:b/>
          <w:bCs/>
          <w:sz w:val="20"/>
          <w:szCs w:val="20"/>
        </w:rPr>
        <w:t xml:space="preserve">(MK, </w:t>
      </w:r>
      <w:r w:rsidR="007B6A06" w:rsidRPr="00EF29F2">
        <w:rPr>
          <w:rFonts w:ascii="Arial" w:hAnsi="Arial" w:cs="Arial"/>
          <w:sz w:val="20"/>
          <w:szCs w:val="20"/>
        </w:rPr>
        <w:t>ukrep 3.2, 3.3).</w:t>
      </w:r>
    </w:p>
    <w:p w14:paraId="29033623" w14:textId="77777777" w:rsidR="00FF1A85" w:rsidRPr="00EF29F2" w:rsidRDefault="00FF1A85" w:rsidP="00285791">
      <w:pPr>
        <w:pStyle w:val="Brezrazmikov"/>
        <w:spacing w:line="276" w:lineRule="auto"/>
        <w:jc w:val="both"/>
        <w:rPr>
          <w:rFonts w:ascii="Arial" w:hAnsi="Arial" w:cs="Arial"/>
          <w:b/>
          <w:bCs/>
          <w:sz w:val="20"/>
          <w:szCs w:val="20"/>
        </w:rPr>
      </w:pPr>
    </w:p>
    <w:p w14:paraId="33D92745" w14:textId="77777777" w:rsidR="00285791" w:rsidRPr="00EF29F2" w:rsidRDefault="00285791" w:rsidP="00244FF7">
      <w:pPr>
        <w:spacing w:after="0"/>
        <w:rPr>
          <w:rFonts w:ascii="Arial" w:hAnsi="Arial" w:cs="Arial"/>
          <w:color w:val="000000"/>
          <w:sz w:val="20"/>
          <w:szCs w:val="20"/>
        </w:rPr>
      </w:pPr>
    </w:p>
    <w:p w14:paraId="65336342" w14:textId="77777777" w:rsidR="003F5716" w:rsidRPr="00EF29F2" w:rsidRDefault="003F5716" w:rsidP="003F5716">
      <w:pPr>
        <w:shd w:val="clear" w:color="auto" w:fill="DEEAF6"/>
        <w:spacing w:after="0"/>
        <w:rPr>
          <w:rStyle w:val="Poudarek"/>
          <w:rFonts w:cs="Arial"/>
          <w:color w:val="000000" w:themeColor="text1"/>
          <w:szCs w:val="20"/>
        </w:rPr>
      </w:pPr>
      <w:r w:rsidRPr="00CA4568">
        <w:rPr>
          <w:rStyle w:val="Poudarek"/>
          <w:rFonts w:cs="Arial"/>
          <w:color w:val="000000" w:themeColor="text1"/>
          <w:szCs w:val="20"/>
        </w:rPr>
        <w:t xml:space="preserve">Zakonodaja v pripravi </w:t>
      </w:r>
    </w:p>
    <w:p w14:paraId="7F73BF4D" w14:textId="2171D1EB" w:rsidR="003F5716" w:rsidRPr="00EF29F2" w:rsidRDefault="003F5716" w:rsidP="003F5716">
      <w:pPr>
        <w:spacing w:after="0"/>
        <w:rPr>
          <w:rStyle w:val="Poudarek"/>
          <w:rFonts w:cs="Arial"/>
          <w:color w:val="000000" w:themeColor="text1"/>
          <w:szCs w:val="20"/>
        </w:rPr>
      </w:pPr>
    </w:p>
    <w:p w14:paraId="33F3C379" w14:textId="5D0238FA" w:rsidR="00440B78" w:rsidRPr="00EF29F2" w:rsidRDefault="008C14A3" w:rsidP="00440B78">
      <w:pPr>
        <w:spacing w:after="0"/>
        <w:rPr>
          <w:rFonts w:ascii="Arial" w:hAnsi="Arial" w:cs="Arial"/>
          <w:color w:val="000000"/>
          <w:sz w:val="20"/>
          <w:szCs w:val="20"/>
        </w:rPr>
      </w:pPr>
      <w:r w:rsidRPr="00EF29F2">
        <w:rPr>
          <w:rFonts w:ascii="Arial" w:hAnsi="Arial" w:cs="Arial"/>
          <w:b/>
          <w:bCs/>
          <w:color w:val="000000"/>
          <w:sz w:val="20"/>
          <w:szCs w:val="20"/>
        </w:rPr>
        <w:t>Ministrstvo za infrastrukturo (v nadaljevanju: MZI)</w:t>
      </w:r>
      <w:r w:rsidR="00440B78" w:rsidRPr="00EF29F2">
        <w:rPr>
          <w:rFonts w:ascii="Arial" w:hAnsi="Arial" w:cs="Arial"/>
          <w:b/>
          <w:bCs/>
          <w:color w:val="000000"/>
          <w:sz w:val="20"/>
          <w:szCs w:val="20"/>
        </w:rPr>
        <w:t xml:space="preserve">, Direktorat </w:t>
      </w:r>
      <w:r w:rsidR="007E4E5C" w:rsidRPr="00EF29F2">
        <w:rPr>
          <w:rFonts w:ascii="Arial" w:hAnsi="Arial" w:cs="Arial"/>
          <w:b/>
          <w:bCs/>
          <w:color w:val="000000"/>
          <w:sz w:val="20"/>
          <w:szCs w:val="20"/>
        </w:rPr>
        <w:t xml:space="preserve">za </w:t>
      </w:r>
      <w:r w:rsidR="00440B78" w:rsidRPr="00EF29F2">
        <w:rPr>
          <w:rFonts w:ascii="Arial" w:hAnsi="Arial" w:cs="Arial"/>
          <w:b/>
          <w:bCs/>
          <w:color w:val="000000"/>
          <w:sz w:val="20"/>
          <w:szCs w:val="20"/>
        </w:rPr>
        <w:t>trajnostno mobilnost in prometno politiko – Sektor za javni potniški promet,</w:t>
      </w:r>
      <w:r w:rsidR="00440B78" w:rsidRPr="00EF29F2">
        <w:rPr>
          <w:rFonts w:ascii="Arial" w:hAnsi="Arial" w:cs="Arial"/>
          <w:color w:val="000000"/>
          <w:sz w:val="20"/>
          <w:szCs w:val="20"/>
        </w:rPr>
        <w:t xml:space="preserve"> poroča tudi za </w:t>
      </w:r>
      <w:r w:rsidR="00440B78" w:rsidRPr="00EF29F2">
        <w:rPr>
          <w:rFonts w:ascii="Arial" w:hAnsi="Arial" w:cs="Arial"/>
          <w:b/>
          <w:bCs/>
          <w:color w:val="000000"/>
          <w:sz w:val="20"/>
          <w:szCs w:val="20"/>
        </w:rPr>
        <w:t>Direktorat za letalski in pomorski promet</w:t>
      </w:r>
      <w:r w:rsidR="00440B78" w:rsidRPr="00EF29F2">
        <w:rPr>
          <w:rFonts w:ascii="Arial" w:hAnsi="Arial" w:cs="Arial"/>
          <w:color w:val="000000"/>
          <w:sz w:val="20"/>
          <w:szCs w:val="20"/>
        </w:rPr>
        <w:t xml:space="preserve"> in </w:t>
      </w:r>
      <w:r w:rsidR="00440B78" w:rsidRPr="00EF29F2">
        <w:rPr>
          <w:rFonts w:ascii="Arial" w:hAnsi="Arial" w:cs="Arial"/>
          <w:b/>
          <w:bCs/>
          <w:color w:val="000000"/>
          <w:sz w:val="20"/>
          <w:szCs w:val="20"/>
        </w:rPr>
        <w:t>Direktorat za kopenski promet:</w:t>
      </w:r>
    </w:p>
    <w:p w14:paraId="46150088" w14:textId="77777777" w:rsidR="00440B78" w:rsidRPr="00EF29F2" w:rsidRDefault="00440B78" w:rsidP="00440B78">
      <w:pPr>
        <w:spacing w:after="0"/>
        <w:jc w:val="both"/>
        <w:rPr>
          <w:rFonts w:ascii="Arial" w:hAnsi="Arial" w:cs="Arial"/>
          <w:color w:val="000000"/>
          <w:sz w:val="20"/>
          <w:szCs w:val="20"/>
        </w:rPr>
      </w:pPr>
    </w:p>
    <w:p w14:paraId="299EBAE5" w14:textId="0148F870" w:rsidR="00440B78" w:rsidRPr="00EF29F2" w:rsidRDefault="00440B78" w:rsidP="00440B78">
      <w:pPr>
        <w:spacing w:after="0"/>
        <w:jc w:val="both"/>
        <w:rPr>
          <w:rStyle w:val="Poudarek"/>
          <w:rFonts w:cs="Arial"/>
          <w:color w:val="000000" w:themeColor="text1"/>
          <w:szCs w:val="20"/>
        </w:rPr>
      </w:pPr>
      <w:r w:rsidRPr="00EF29F2">
        <w:rPr>
          <w:rFonts w:ascii="Arial" w:hAnsi="Arial" w:cs="Arial"/>
          <w:color w:val="000000"/>
          <w:sz w:val="20"/>
          <w:szCs w:val="20"/>
        </w:rPr>
        <w:t xml:space="preserve">Z uveljavitvijo </w:t>
      </w:r>
      <w:bookmarkStart w:id="56" w:name="_Hlk106695108"/>
      <w:r w:rsidR="00115FC7" w:rsidRPr="00EF29F2">
        <w:rPr>
          <w:rFonts w:ascii="Arial" w:hAnsi="Arial" w:cs="Arial"/>
          <w:color w:val="000000"/>
          <w:sz w:val="20"/>
          <w:szCs w:val="20"/>
        </w:rPr>
        <w:t xml:space="preserve">Direktive (EU) 2019/882 </w:t>
      </w:r>
      <w:bookmarkEnd w:id="56"/>
      <w:r w:rsidR="00115FC7" w:rsidRPr="00EF29F2">
        <w:rPr>
          <w:rFonts w:ascii="Arial" w:hAnsi="Arial" w:cs="Arial"/>
          <w:color w:val="000000"/>
          <w:sz w:val="20"/>
          <w:szCs w:val="20"/>
        </w:rPr>
        <w:t>Evropskega parlamenta in Sveta z dne 17. aprila 2019 o zahtevah glede dostopnosti za proizvode in storitve</w:t>
      </w:r>
      <w:r w:rsidRPr="00CA4568">
        <w:rPr>
          <w:rFonts w:ascii="Arial" w:hAnsi="Arial" w:cs="Arial"/>
          <w:color w:val="000000"/>
          <w:sz w:val="20"/>
          <w:szCs w:val="20"/>
        </w:rPr>
        <w:t xml:space="preserve">, je </w:t>
      </w:r>
      <w:r w:rsidR="00115FC7" w:rsidRPr="00EF29F2">
        <w:rPr>
          <w:rFonts w:ascii="Arial" w:hAnsi="Arial" w:cs="Arial"/>
          <w:color w:val="000000"/>
          <w:sz w:val="20"/>
          <w:szCs w:val="20"/>
        </w:rPr>
        <w:t>MDDSZ</w:t>
      </w:r>
      <w:r w:rsidRPr="00EF29F2">
        <w:rPr>
          <w:rFonts w:ascii="Arial" w:hAnsi="Arial" w:cs="Arial"/>
          <w:color w:val="000000"/>
          <w:sz w:val="20"/>
          <w:szCs w:val="20"/>
        </w:rPr>
        <w:t xml:space="preserve"> vodilo  postopek približevanja slovenske zakonodaje tudi prometne skladno s sprejeto imenovano direktivo. Z imenovano direktivo se omogoča boljšo seznanitev s pristojno nacionalno  zakonodajo in s tem dostopnost do uporabe storitev prevoza potnikov po cesti, železnici, vodi in po zraku. </w:t>
      </w:r>
      <w:r w:rsidR="00115FC7" w:rsidRPr="00EF29F2">
        <w:rPr>
          <w:rFonts w:ascii="Arial" w:hAnsi="Arial" w:cs="Arial"/>
          <w:color w:val="000000"/>
          <w:sz w:val="20"/>
          <w:szCs w:val="20"/>
        </w:rPr>
        <w:t xml:space="preserve">Direktiva (EU) 2019/882 </w:t>
      </w:r>
      <w:r w:rsidRPr="00EF29F2">
        <w:rPr>
          <w:rFonts w:ascii="Arial" w:hAnsi="Arial" w:cs="Arial"/>
          <w:color w:val="000000"/>
          <w:sz w:val="20"/>
          <w:szCs w:val="20"/>
        </w:rPr>
        <w:t xml:space="preserve"> načelno opredeljuje možnosti dostopnosti, ki pa bi bila za vse uporabnike, ki  so </w:t>
      </w:r>
      <w:proofErr w:type="spellStart"/>
      <w:r w:rsidRPr="00EF29F2">
        <w:rPr>
          <w:rFonts w:ascii="Arial" w:hAnsi="Arial" w:cs="Arial"/>
          <w:color w:val="000000"/>
          <w:sz w:val="20"/>
          <w:szCs w:val="20"/>
        </w:rPr>
        <w:t>t.r</w:t>
      </w:r>
      <w:proofErr w:type="spellEnd"/>
      <w:r w:rsidRPr="00EF29F2">
        <w:rPr>
          <w:rFonts w:ascii="Arial" w:hAnsi="Arial" w:cs="Arial"/>
          <w:color w:val="000000"/>
          <w:sz w:val="20"/>
          <w:szCs w:val="20"/>
        </w:rPr>
        <w:t xml:space="preserve">. omejeni /ranljive skupine, čim boljša v sami izvedbi. To pa se lahko doseže, da se veljavno nacionalno zakonodajo (zakonsko in podzakonsko) prilagodi, spremeni, dopolni ali pa ustvari, skladno s to direktivo. Skladno z navedenim se je v strokovni skupini pod vodstvom ministrstva pristojnega za invalide pripravilo Zakon o dostopnosti do proizvodov in storitev za invalide in se ga bo umestilo v zakonodajni postopek, </w:t>
      </w:r>
      <w:r w:rsidRPr="00EF29F2">
        <w:rPr>
          <w:rFonts w:ascii="Arial" w:hAnsi="Arial" w:cs="Arial"/>
          <w:b/>
          <w:bCs/>
          <w:color w:val="000000"/>
          <w:sz w:val="20"/>
          <w:szCs w:val="20"/>
        </w:rPr>
        <w:t xml:space="preserve">(MZI, </w:t>
      </w:r>
      <w:r w:rsidRPr="00EF29F2">
        <w:rPr>
          <w:rFonts w:ascii="Arial" w:hAnsi="Arial" w:cs="Arial"/>
          <w:color w:val="000000"/>
          <w:sz w:val="20"/>
          <w:szCs w:val="20"/>
        </w:rPr>
        <w:t>ukrep 3.1).</w:t>
      </w:r>
    </w:p>
    <w:p w14:paraId="4AC5B5B8" w14:textId="3B7C687C" w:rsidR="00440B78" w:rsidRPr="00CA4568" w:rsidRDefault="00440B78" w:rsidP="003F5716">
      <w:pPr>
        <w:spacing w:after="0"/>
        <w:rPr>
          <w:rStyle w:val="Poudarek"/>
          <w:rFonts w:cs="Arial"/>
          <w:color w:val="000000" w:themeColor="text1"/>
          <w:szCs w:val="20"/>
        </w:rPr>
      </w:pPr>
    </w:p>
    <w:p w14:paraId="6F83A405" w14:textId="479FB53C" w:rsidR="00592639" w:rsidRPr="00EF29F2" w:rsidRDefault="008F2CBB" w:rsidP="00592639">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kulturno dediščino, Sektor za muzeje, arhive in knjižnice (knjižnična dejavnost), </w:t>
      </w:r>
      <w:r w:rsidRPr="00EF29F2">
        <w:rPr>
          <w:rFonts w:ascii="Arial" w:hAnsi="Arial" w:cs="Arial"/>
          <w:sz w:val="20"/>
          <w:szCs w:val="20"/>
        </w:rPr>
        <w:t>poroča</w:t>
      </w:r>
      <w:r w:rsidR="00592639" w:rsidRPr="00EF29F2">
        <w:rPr>
          <w:rFonts w:ascii="Arial" w:hAnsi="Arial" w:cs="Arial"/>
          <w:sz w:val="20"/>
          <w:szCs w:val="20"/>
        </w:rPr>
        <w:t xml:space="preserve">, da </w:t>
      </w:r>
      <w:r w:rsidRPr="00EF29F2">
        <w:rPr>
          <w:rFonts w:ascii="Arial" w:hAnsi="Arial" w:cs="Arial"/>
          <w:sz w:val="20"/>
          <w:szCs w:val="20"/>
        </w:rPr>
        <w:t>Ministrstvo za kulturo pripravlja nov Pravilnik o pogojih za izvajanje knjižnične javne službe, ki bo predvidoma sprejet v začetku leta 2022</w:t>
      </w:r>
      <w:r w:rsidR="00592639" w:rsidRPr="00EF29F2">
        <w:rPr>
          <w:rFonts w:ascii="Arial" w:hAnsi="Arial" w:cs="Arial"/>
          <w:sz w:val="20"/>
          <w:szCs w:val="20"/>
        </w:rPr>
        <w:t xml:space="preserve">, </w:t>
      </w:r>
      <w:r w:rsidR="00592639" w:rsidRPr="00EF29F2">
        <w:rPr>
          <w:rFonts w:ascii="Arial" w:hAnsi="Arial" w:cs="Arial"/>
          <w:b/>
          <w:bCs/>
          <w:sz w:val="20"/>
          <w:szCs w:val="20"/>
        </w:rPr>
        <w:t xml:space="preserve">(MK, </w:t>
      </w:r>
      <w:r w:rsidR="00592639" w:rsidRPr="00EF29F2">
        <w:rPr>
          <w:rFonts w:ascii="Arial" w:hAnsi="Arial" w:cs="Arial"/>
          <w:sz w:val="20"/>
          <w:szCs w:val="20"/>
        </w:rPr>
        <w:t>ukrep 3.2, 3.3).</w:t>
      </w:r>
    </w:p>
    <w:p w14:paraId="4F43B958" w14:textId="151397F9" w:rsidR="008F2CBB" w:rsidRPr="00EF29F2" w:rsidRDefault="008F2CBB" w:rsidP="008F2CBB">
      <w:pPr>
        <w:pStyle w:val="Brezrazmikov"/>
        <w:spacing w:line="276" w:lineRule="auto"/>
        <w:jc w:val="both"/>
        <w:rPr>
          <w:rFonts w:ascii="Arial" w:hAnsi="Arial" w:cs="Arial"/>
          <w:sz w:val="20"/>
          <w:szCs w:val="20"/>
        </w:rPr>
      </w:pPr>
    </w:p>
    <w:p w14:paraId="5BCAA734" w14:textId="77777777" w:rsidR="00544282" w:rsidRPr="00EF29F2" w:rsidRDefault="00592639" w:rsidP="00544282">
      <w:pPr>
        <w:pStyle w:val="Brezrazmikov"/>
        <w:spacing w:line="276" w:lineRule="auto"/>
        <w:jc w:val="both"/>
        <w:rPr>
          <w:rFonts w:ascii="Arial" w:hAnsi="Arial" w:cs="Arial"/>
          <w:sz w:val="20"/>
          <w:szCs w:val="20"/>
        </w:rPr>
      </w:pPr>
      <w:r w:rsidRPr="00EF29F2">
        <w:rPr>
          <w:rFonts w:ascii="Arial" w:hAnsi="Arial" w:cs="Arial"/>
          <w:b/>
          <w:bCs/>
          <w:sz w:val="20"/>
          <w:szCs w:val="20"/>
        </w:rPr>
        <w:lastRenderedPageBreak/>
        <w:t xml:space="preserve">MK, Direktorat za kulturno dediščino, Sektor za muzeje, arhive in knjižnice– Nacionalni svet za knjižnično dejavnost, </w:t>
      </w:r>
      <w:r w:rsidRPr="00EF29F2">
        <w:rPr>
          <w:rFonts w:ascii="Arial" w:hAnsi="Arial" w:cs="Arial"/>
          <w:sz w:val="20"/>
          <w:szCs w:val="20"/>
        </w:rPr>
        <w:t xml:space="preserve">poroča, da je </w:t>
      </w:r>
      <w:r w:rsidR="008F2CBB" w:rsidRPr="00EF29F2">
        <w:rPr>
          <w:rFonts w:ascii="Arial" w:hAnsi="Arial" w:cs="Arial"/>
          <w:sz w:val="20"/>
          <w:szCs w:val="20"/>
        </w:rPr>
        <w:t xml:space="preserve">Nacionalni svet za knjižnično dejavnost </w:t>
      </w:r>
      <w:r w:rsidR="00544282" w:rsidRPr="00EF29F2">
        <w:rPr>
          <w:rFonts w:ascii="Arial" w:hAnsi="Arial" w:cs="Arial"/>
          <w:sz w:val="20"/>
          <w:szCs w:val="20"/>
        </w:rPr>
        <w:t xml:space="preserve">leta 2020 </w:t>
      </w:r>
      <w:r w:rsidR="008F2CBB" w:rsidRPr="00EF29F2">
        <w:rPr>
          <w:rFonts w:ascii="Arial" w:hAnsi="Arial" w:cs="Arial"/>
          <w:sz w:val="20"/>
          <w:szCs w:val="20"/>
        </w:rPr>
        <w:t>podal pozitivno mnenje k »Strokovnim izhodiščem za vzpostavitev kompetenčnih centrov«. Strokovna izhodišča vključujejo tudi vidike povezane z uporabniki s posebnimi potrebami oziroma oviranostmi (</w:t>
      </w:r>
      <w:proofErr w:type="spellStart"/>
      <w:r w:rsidR="008F2CBB" w:rsidRPr="00EF29F2">
        <w:rPr>
          <w:rFonts w:ascii="Arial" w:hAnsi="Arial" w:cs="Arial"/>
          <w:sz w:val="20"/>
          <w:szCs w:val="20"/>
        </w:rPr>
        <w:t>dislektike</w:t>
      </w:r>
      <w:proofErr w:type="spellEnd"/>
      <w:r w:rsidR="008F2CBB" w:rsidRPr="00EF29F2">
        <w:rPr>
          <w:rFonts w:ascii="Arial" w:hAnsi="Arial" w:cs="Arial"/>
          <w:sz w:val="20"/>
          <w:szCs w:val="20"/>
        </w:rPr>
        <w:t>, gluhe in naglušne, slepe in slabovidne). Operativni cilji so štirje: opredelitev skupin uporabnikov, izdelava smernic, poenoten sistem obdelave knjižničnega gradiva ter izdelava skupnih izhodišč oziroma zasnove za delo z uporabniki s posebnimi potrebami. V dokument so vključeni tudi podatki iz opravljenih analiz, ki med drugim izpostavljajo, da bi med storitve kompetenčnih centrov veljalo uvrstiti storitve na področju različnih skupin uporabnikov s posebnimi potrebami</w:t>
      </w:r>
      <w:r w:rsidR="00544282" w:rsidRPr="00EF29F2">
        <w:rPr>
          <w:rFonts w:ascii="Arial" w:hAnsi="Arial" w:cs="Arial"/>
          <w:sz w:val="20"/>
          <w:szCs w:val="20"/>
        </w:rPr>
        <w:t xml:space="preserve">, </w:t>
      </w:r>
      <w:r w:rsidR="00544282" w:rsidRPr="00EF29F2">
        <w:rPr>
          <w:rFonts w:ascii="Arial" w:hAnsi="Arial" w:cs="Arial"/>
          <w:b/>
          <w:bCs/>
          <w:sz w:val="20"/>
          <w:szCs w:val="20"/>
        </w:rPr>
        <w:t xml:space="preserve">(MK, </w:t>
      </w:r>
      <w:r w:rsidR="00544282" w:rsidRPr="00EF29F2">
        <w:rPr>
          <w:rFonts w:ascii="Arial" w:hAnsi="Arial" w:cs="Arial"/>
          <w:sz w:val="20"/>
          <w:szCs w:val="20"/>
        </w:rPr>
        <w:t>ukrep 3.2, 3.3).</w:t>
      </w:r>
    </w:p>
    <w:p w14:paraId="49863624" w14:textId="087D4F22" w:rsidR="008F2CBB" w:rsidRPr="00EF29F2" w:rsidRDefault="008F2CBB" w:rsidP="008F2CBB">
      <w:pPr>
        <w:pStyle w:val="Brezrazmikov"/>
        <w:spacing w:line="276" w:lineRule="auto"/>
        <w:jc w:val="both"/>
        <w:rPr>
          <w:rFonts w:ascii="Arial" w:hAnsi="Arial" w:cs="Arial"/>
          <w:sz w:val="20"/>
          <w:szCs w:val="20"/>
        </w:rPr>
      </w:pPr>
    </w:p>
    <w:p w14:paraId="31A8CE01" w14:textId="77777777" w:rsidR="00440B78" w:rsidRPr="00EF29F2" w:rsidRDefault="00440B78" w:rsidP="003F5716">
      <w:pPr>
        <w:spacing w:after="0"/>
        <w:rPr>
          <w:rStyle w:val="Poudarek"/>
          <w:rFonts w:cs="Arial"/>
          <w:color w:val="000000" w:themeColor="text1"/>
          <w:szCs w:val="20"/>
        </w:rPr>
      </w:pPr>
    </w:p>
    <w:p w14:paraId="167EF57F"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1F9CBAD1" w14:textId="064894E6" w:rsidR="003F5716" w:rsidRPr="00EF29F2" w:rsidRDefault="003F5716" w:rsidP="00244FF7">
      <w:pPr>
        <w:spacing w:after="0"/>
        <w:rPr>
          <w:rStyle w:val="Poudarek"/>
          <w:rFonts w:cs="Arial"/>
          <w:color w:val="000000" w:themeColor="text1"/>
          <w:szCs w:val="20"/>
        </w:rPr>
      </w:pPr>
    </w:p>
    <w:p w14:paraId="3D49EB32" w14:textId="2B05BA7C" w:rsidR="007E4E5C" w:rsidRPr="00EF29F2" w:rsidRDefault="007E4E5C" w:rsidP="007E4E5C">
      <w:pPr>
        <w:spacing w:after="0"/>
        <w:rPr>
          <w:rFonts w:ascii="Arial" w:hAnsi="Arial" w:cs="Arial"/>
          <w:color w:val="000000"/>
          <w:sz w:val="20"/>
          <w:szCs w:val="20"/>
        </w:rPr>
      </w:pPr>
      <w:bookmarkStart w:id="57" w:name="_Hlk99235283"/>
      <w:r w:rsidRPr="00EF29F2">
        <w:rPr>
          <w:rFonts w:ascii="Arial" w:hAnsi="Arial" w:cs="Arial"/>
          <w:b/>
          <w:bCs/>
          <w:color w:val="000000"/>
          <w:sz w:val="20"/>
          <w:szCs w:val="20"/>
        </w:rPr>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poroča o projektih, ki so se izvajali v letu 2021</w:t>
      </w:r>
      <w:bookmarkEnd w:id="57"/>
      <w:r w:rsidRPr="00EF29F2">
        <w:rPr>
          <w:rFonts w:ascii="Arial" w:hAnsi="Arial" w:cs="Arial"/>
          <w:color w:val="000000"/>
          <w:sz w:val="20"/>
          <w:szCs w:val="20"/>
        </w:rPr>
        <w:t xml:space="preserve">. </w:t>
      </w:r>
    </w:p>
    <w:p w14:paraId="688E7CFC" w14:textId="53216C09" w:rsidR="007E4E5C" w:rsidRPr="00EF29F2" w:rsidRDefault="007E4E5C" w:rsidP="007E4E5C">
      <w:pPr>
        <w:spacing w:after="0"/>
        <w:rPr>
          <w:rFonts w:ascii="Arial" w:hAnsi="Arial" w:cs="Arial"/>
          <w:color w:val="000000"/>
          <w:sz w:val="20"/>
          <w:szCs w:val="20"/>
        </w:rPr>
      </w:pPr>
    </w:p>
    <w:p w14:paraId="236CEEDD" w14:textId="77777777" w:rsidR="007E4E5C" w:rsidRPr="00EF29F2" w:rsidRDefault="007E4E5C" w:rsidP="007E4E5C">
      <w:pPr>
        <w:spacing w:after="0"/>
        <w:jc w:val="both"/>
        <w:rPr>
          <w:rFonts w:ascii="Arial" w:hAnsi="Arial" w:cs="Arial"/>
          <w:b/>
          <w:bCs/>
          <w:sz w:val="20"/>
          <w:szCs w:val="20"/>
        </w:rPr>
      </w:pPr>
      <w:r w:rsidRPr="00EF29F2">
        <w:rPr>
          <w:rFonts w:ascii="Arial" w:hAnsi="Arial" w:cs="Arial"/>
          <w:b/>
          <w:bCs/>
          <w:sz w:val="20"/>
          <w:szCs w:val="20"/>
        </w:rPr>
        <w:t>Projekt "Izboljšanje dostopnosti blaga in storitev za invalide z Evropsko kartico ugodnosti"</w:t>
      </w:r>
    </w:p>
    <w:p w14:paraId="37433144" w14:textId="77777777" w:rsidR="007E4E5C" w:rsidRPr="00EF29F2" w:rsidRDefault="007E4E5C" w:rsidP="00590B94">
      <w:pPr>
        <w:pStyle w:val="HTML-oblikovano"/>
        <w:shd w:val="clear" w:color="auto" w:fill="FFFFFF"/>
        <w:spacing w:line="276" w:lineRule="auto"/>
        <w:jc w:val="both"/>
        <w:rPr>
          <w:rFonts w:ascii="Arial" w:hAnsi="Arial" w:cs="Arial"/>
          <w:sz w:val="20"/>
          <w:szCs w:val="20"/>
          <w:lang w:val="sl-SI"/>
        </w:rPr>
      </w:pPr>
      <w:r w:rsidRPr="00EF29F2">
        <w:rPr>
          <w:rFonts w:ascii="Arial" w:hAnsi="Arial" w:cs="Arial"/>
          <w:sz w:val="20"/>
          <w:szCs w:val="20"/>
          <w:lang w:val="sl-SI"/>
        </w:rPr>
        <w:t xml:space="preserve">Projekt izvaja Nacionalni svet invalidskih organizacij Slovenije (NSIOS) skupaj s projektnim partnerjem Urbanističnim inštitutom Republike Slovenije (UIRS). </w:t>
      </w:r>
      <w:r w:rsidRPr="00EF29F2">
        <w:rPr>
          <w:rFonts w:ascii="Arial" w:eastAsiaTheme="minorHAnsi" w:hAnsi="Arial" w:cs="Arial"/>
          <w:sz w:val="20"/>
          <w:szCs w:val="20"/>
          <w:lang w:val="sl-SI"/>
        </w:rPr>
        <w:t xml:space="preserve">Obdobje izvajanja projekta je od </w:t>
      </w:r>
      <w:r w:rsidRPr="00EF29F2">
        <w:rPr>
          <w:rFonts w:ascii="Arial" w:hAnsi="Arial" w:cs="Arial"/>
          <w:sz w:val="20"/>
          <w:szCs w:val="20"/>
          <w:lang w:val="sl-SI" w:eastAsia="sl-SI"/>
        </w:rPr>
        <w:t>1. 7. 2021 do 31. 12. 2022.</w:t>
      </w:r>
    </w:p>
    <w:p w14:paraId="6C803A71" w14:textId="77777777" w:rsidR="007E4E5C" w:rsidRPr="00EF29F2" w:rsidRDefault="007E4E5C" w:rsidP="00590B94">
      <w:pPr>
        <w:pStyle w:val="HTML-oblikovano"/>
        <w:shd w:val="clear" w:color="auto" w:fill="FFFFFF"/>
        <w:spacing w:line="276" w:lineRule="auto"/>
        <w:jc w:val="both"/>
        <w:rPr>
          <w:rFonts w:ascii="Arial" w:hAnsi="Arial" w:cs="Arial"/>
          <w:sz w:val="20"/>
          <w:szCs w:val="20"/>
          <w:lang w:val="sl-SI" w:eastAsia="sl-SI"/>
        </w:rPr>
      </w:pPr>
      <w:r w:rsidRPr="00EF29F2">
        <w:rPr>
          <w:rFonts w:ascii="Arial" w:hAnsi="Arial" w:cs="Arial"/>
          <w:sz w:val="20"/>
          <w:szCs w:val="20"/>
          <w:lang w:val="sl-SI"/>
        </w:rPr>
        <w:t xml:space="preserve">Namen projekta </w:t>
      </w:r>
      <w:bookmarkStart w:id="58" w:name="_Hlk99407415"/>
      <w:r w:rsidRPr="00EF29F2">
        <w:rPr>
          <w:rFonts w:ascii="Arial" w:hAnsi="Arial" w:cs="Arial"/>
          <w:sz w:val="20"/>
          <w:szCs w:val="20"/>
          <w:lang w:val="sl-SI"/>
        </w:rPr>
        <w:t>je</w:t>
      </w:r>
      <w:r w:rsidRPr="00EF29F2">
        <w:rPr>
          <w:rFonts w:ascii="Arial" w:hAnsi="Arial" w:cs="Arial"/>
          <w:sz w:val="20"/>
          <w:szCs w:val="20"/>
          <w:lang w:val="sl-SI" w:eastAsia="sl-SI"/>
        </w:rPr>
        <w:t xml:space="preserve"> s celostnim pristopom in sistematičnimi aktivnostmi vplivati na povečanje socialne vključenosti ciljnih skupin invalidov preko večje dostopnosti in dosegljivosti proizvodov in storitev</w:t>
      </w:r>
      <w:bookmarkEnd w:id="58"/>
      <w:r w:rsidRPr="00EF29F2">
        <w:rPr>
          <w:rFonts w:ascii="Arial" w:hAnsi="Arial" w:cs="Arial"/>
          <w:sz w:val="20"/>
          <w:szCs w:val="20"/>
          <w:lang w:val="sl-SI" w:eastAsia="sl-SI"/>
        </w:rPr>
        <w:t xml:space="preserve">. </w:t>
      </w:r>
    </w:p>
    <w:p w14:paraId="048053F0" w14:textId="77777777" w:rsidR="007E4E5C" w:rsidRPr="00EF29F2" w:rsidRDefault="007E4E5C" w:rsidP="00590B94">
      <w:pPr>
        <w:pStyle w:val="HTML-oblikovano"/>
        <w:shd w:val="clear" w:color="auto" w:fill="FFFFFF"/>
        <w:spacing w:line="276" w:lineRule="auto"/>
        <w:jc w:val="both"/>
        <w:rPr>
          <w:rFonts w:ascii="Arial" w:hAnsi="Arial" w:cs="Arial"/>
          <w:sz w:val="20"/>
          <w:szCs w:val="20"/>
          <w:lang w:val="sl-SI" w:eastAsia="sl-SI"/>
        </w:rPr>
      </w:pPr>
      <w:r w:rsidRPr="00EF29F2">
        <w:rPr>
          <w:rFonts w:ascii="Arial" w:hAnsi="Arial" w:cs="Arial"/>
          <w:sz w:val="20"/>
          <w:szCs w:val="20"/>
          <w:lang w:val="sl-SI" w:eastAsia="sl-SI"/>
        </w:rPr>
        <w:t>Specifični cilji in rezultati projekta so: nadgradnja in vzpostavitev ustrezno dostopnega spletnega mesta in mobilne aplikacije EU kartice ugodnosti za invalide v skladu s priporočili WCAG 2.1, vsaj na stopnji skladnosti AA; povečanje števila ponudnikov ugodnosti in povečanje števila imetnikov EU kartice ugodnosti za invalide; strokovna analiza fizične dostopnosti objektov ponudnikov ugodnosti, ki predstavlja vsebinsko nadgradnjo pilotnega projekta, saj te aktivnosti doslej še niso bile izvajane.</w:t>
      </w:r>
    </w:p>
    <w:p w14:paraId="685495B6" w14:textId="77777777" w:rsidR="007E4E5C" w:rsidRPr="00EF29F2" w:rsidRDefault="007E4E5C" w:rsidP="00590B94">
      <w:pPr>
        <w:pStyle w:val="HTML-oblikovano"/>
        <w:shd w:val="clear" w:color="auto" w:fill="FFFFFF"/>
        <w:spacing w:line="276" w:lineRule="auto"/>
        <w:jc w:val="both"/>
        <w:rPr>
          <w:rFonts w:ascii="Arial" w:hAnsi="Arial" w:cs="Arial"/>
          <w:sz w:val="20"/>
          <w:szCs w:val="20"/>
          <w:lang w:val="sl-SI" w:eastAsia="sl-SI"/>
        </w:rPr>
      </w:pPr>
      <w:r w:rsidRPr="00EF29F2">
        <w:rPr>
          <w:rFonts w:ascii="Arial" w:hAnsi="Arial" w:cs="Arial"/>
          <w:sz w:val="20"/>
          <w:szCs w:val="20"/>
          <w:lang w:val="sl-SI" w:eastAsia="sl-SI"/>
        </w:rPr>
        <w:t xml:space="preserve">Ciljne skupine projekta so: osebe z različnimi invalidnostmi, ki imajo status invalida: slepi in slabovidni, gluhi in naglušni, gluh-oslepi, gibalno ovirane osebe, osebe z motnjami v duševnem razvoju in težavami v duševnem zdravju in posamezniki z drugimi vrstami invalidnosti. </w:t>
      </w:r>
    </w:p>
    <w:p w14:paraId="78FEB82D" w14:textId="5AECAE12" w:rsidR="007E4E5C" w:rsidRPr="00EF29F2" w:rsidRDefault="007E4E5C" w:rsidP="00590B94">
      <w:pPr>
        <w:spacing w:after="0"/>
        <w:jc w:val="both"/>
        <w:rPr>
          <w:rFonts w:ascii="Arial" w:hAnsi="Arial" w:cs="Arial"/>
          <w:iCs/>
          <w:sz w:val="20"/>
          <w:szCs w:val="20"/>
        </w:rPr>
      </w:pPr>
      <w:r w:rsidRPr="00EF29F2">
        <w:rPr>
          <w:rFonts w:ascii="Arial" w:hAnsi="Arial" w:cs="Arial"/>
          <w:sz w:val="20"/>
          <w:szCs w:val="20"/>
        </w:rPr>
        <w:t xml:space="preserve">Zaradi epidemioloških razmer (COVID-19) se je projekt tudi v letu 2021 izvajal neprekinjeno v omejenem obsegu. Navkljub nepredvidljivim okoliščinam so se izvajale načrtovane obvezne aktivnosti v skladu z namenom in doseganjem zastavljenih ciljev projekta. Med izvajanjem projekta je upravičenec v letu 2021 aktivno sodeloval s projektnim partnerjem in za prepoznavanje projekta aktivno izvajal različne promocijske aktivnosti. </w:t>
      </w:r>
      <w:r w:rsidRPr="00EF29F2">
        <w:rPr>
          <w:rFonts w:ascii="Arial" w:hAnsi="Arial" w:cs="Arial"/>
          <w:iCs/>
          <w:sz w:val="20"/>
          <w:szCs w:val="20"/>
        </w:rPr>
        <w:t>Aktivnosti za promocijo projekta so bile izvedene v različnih medijih in v sklopu razl</w:t>
      </w:r>
      <w:r w:rsidR="00590B94" w:rsidRPr="00EF29F2">
        <w:rPr>
          <w:rFonts w:ascii="Arial" w:hAnsi="Arial" w:cs="Arial"/>
          <w:iCs/>
          <w:sz w:val="20"/>
          <w:szCs w:val="20"/>
        </w:rPr>
        <w:t>i</w:t>
      </w:r>
      <w:r w:rsidRPr="00EF29F2">
        <w:rPr>
          <w:rFonts w:ascii="Arial" w:hAnsi="Arial" w:cs="Arial"/>
          <w:iCs/>
          <w:sz w:val="20"/>
          <w:szCs w:val="20"/>
        </w:rPr>
        <w:t>čnih dogodkov.</w:t>
      </w:r>
    </w:p>
    <w:p w14:paraId="5EEC8B3C" w14:textId="333AF93C" w:rsidR="007E4E5C" w:rsidRPr="00EF29F2" w:rsidRDefault="007E4E5C" w:rsidP="00590B94">
      <w:pPr>
        <w:spacing w:after="0"/>
        <w:jc w:val="both"/>
        <w:rPr>
          <w:rFonts w:ascii="Arial" w:hAnsi="Arial" w:cs="Arial"/>
          <w:sz w:val="20"/>
          <w:szCs w:val="20"/>
        </w:rPr>
      </w:pPr>
      <w:proofErr w:type="spellStart"/>
      <w:r w:rsidRPr="00EF29F2">
        <w:rPr>
          <w:rFonts w:ascii="Arial" w:hAnsi="Arial" w:cs="Arial"/>
          <w:sz w:val="20"/>
          <w:szCs w:val="20"/>
        </w:rPr>
        <w:t>Proj</w:t>
      </w:r>
      <w:r w:rsidR="00590B94" w:rsidRPr="00EF29F2">
        <w:rPr>
          <w:rFonts w:ascii="Arial" w:hAnsi="Arial" w:cs="Arial"/>
          <w:sz w:val="20"/>
          <w:szCs w:val="20"/>
        </w:rPr>
        <w:t>d</w:t>
      </w:r>
      <w:r w:rsidRPr="00EF29F2">
        <w:rPr>
          <w:rFonts w:ascii="Arial" w:hAnsi="Arial" w:cs="Arial"/>
          <w:sz w:val="20"/>
          <w:szCs w:val="20"/>
        </w:rPr>
        <w:t>kt</w:t>
      </w:r>
      <w:proofErr w:type="spellEnd"/>
      <w:r w:rsidRPr="00EF29F2">
        <w:rPr>
          <w:rFonts w:ascii="Arial" w:hAnsi="Arial" w:cs="Arial"/>
          <w:sz w:val="20"/>
          <w:szCs w:val="20"/>
        </w:rPr>
        <w:t xml:space="preserve"> sofinancirata Republika Slovenija in Evropska unija iz sredstev Evropskega socialnega sklada, v višini največ 399.628,32 EUR nepovratnih sredstev. V letu 2021 je bilo porabljenih 100.000,00 EUR sredstev.</w:t>
      </w:r>
    </w:p>
    <w:p w14:paraId="248C23C1" w14:textId="77777777" w:rsidR="00590B94" w:rsidRPr="00EF29F2" w:rsidRDefault="00590B94" w:rsidP="00590B94">
      <w:pPr>
        <w:spacing w:after="0"/>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3.3)</w:t>
      </w:r>
    </w:p>
    <w:p w14:paraId="11676518" w14:textId="5EDCE6B5" w:rsidR="007E4E5C" w:rsidRPr="00EF29F2" w:rsidRDefault="007E4E5C" w:rsidP="007E4E5C">
      <w:pPr>
        <w:spacing w:after="0"/>
        <w:jc w:val="both"/>
        <w:rPr>
          <w:rFonts w:ascii="Arial" w:hAnsi="Arial" w:cs="Arial"/>
          <w:b/>
          <w:bCs/>
          <w:sz w:val="20"/>
          <w:szCs w:val="20"/>
        </w:rPr>
      </w:pPr>
    </w:p>
    <w:p w14:paraId="09EF204D" w14:textId="369EAE7D" w:rsidR="000A46C1" w:rsidRPr="00EF29F2" w:rsidRDefault="000A46C1" w:rsidP="000A46C1">
      <w:pPr>
        <w:spacing w:after="0"/>
        <w:jc w:val="both"/>
        <w:rPr>
          <w:rFonts w:ascii="Arial" w:hAnsi="Arial" w:cs="Arial"/>
          <w:color w:val="000000"/>
          <w:sz w:val="20"/>
          <w:szCs w:val="20"/>
        </w:rPr>
      </w:pPr>
      <w:r w:rsidRPr="00EF29F2">
        <w:rPr>
          <w:rFonts w:ascii="Arial" w:hAnsi="Arial" w:cs="Arial"/>
          <w:sz w:val="20"/>
          <w:szCs w:val="20"/>
        </w:rPr>
        <w:t xml:space="preserve">V okviru Ciljno raziskovalnega programa »CRP-2019« je bil izveden raziskovalni projekt, ki se je zaključil v letu 2021 in je bil sofinanciran s strani MDDSZ, Direktorata za invalide. Urbanistični inštitut Republike Slovenije je izvedel raziskovalni projekt V5-1917 (CRP 2019) »Dostopnost objektov v javni rabi za potrebe invalidov«. </w:t>
      </w:r>
      <w:bookmarkStart w:id="59" w:name="_Hlk99407091"/>
      <w:r w:rsidRPr="00EF29F2">
        <w:rPr>
          <w:rFonts w:ascii="Arial" w:hAnsi="Arial" w:cs="Arial"/>
          <w:sz w:val="20"/>
          <w:szCs w:val="20"/>
        </w:rPr>
        <w:t>S projektom so bili raziskani že obstoječi podatki o dostopnosti objektov v javni rabi. Obstaja več podatkov in spletnih strani, a so si med seboj različni, brez določenih standardov in jih je zato nemogoče združiti v enotno bazo. Rezultat CRP-a je predlog preprostega popisa (razvoj metodologije), ki bi ga lahko izvedel vsak lastnik objekta in bi temeljil na nekaj standardnih vprašanjih, ki pa imajo podlago v veljavnih standardih. S standardnimi vprašanji bi poenotili preprost popis na nivoju države in tako bi lahko v prihodnje vzpostavili enotno bazo</w:t>
      </w:r>
      <w:bookmarkEnd w:id="59"/>
      <w:r w:rsidRPr="00EF29F2">
        <w:rPr>
          <w:rFonts w:ascii="Arial" w:hAnsi="Arial" w:cs="Arial"/>
          <w:sz w:val="20"/>
          <w:szCs w:val="20"/>
        </w:rPr>
        <w:t xml:space="preserve">, </w:t>
      </w:r>
      <w:r w:rsidRPr="00EF29F2">
        <w:rPr>
          <w:rFonts w:ascii="Arial" w:hAnsi="Arial" w:cs="Arial"/>
          <w:b/>
          <w:bCs/>
          <w:color w:val="000000"/>
          <w:sz w:val="20"/>
          <w:szCs w:val="20"/>
        </w:rPr>
        <w:t xml:space="preserve">(MDDSZ, </w:t>
      </w:r>
      <w:r w:rsidRPr="00EF29F2">
        <w:rPr>
          <w:rFonts w:ascii="Arial" w:hAnsi="Arial" w:cs="Arial"/>
          <w:color w:val="000000"/>
          <w:sz w:val="20"/>
          <w:szCs w:val="20"/>
        </w:rPr>
        <w:t>ukrep 3.2)</w:t>
      </w:r>
    </w:p>
    <w:p w14:paraId="47BBBDB3" w14:textId="77777777" w:rsidR="000A46C1" w:rsidRPr="00EF29F2" w:rsidRDefault="000A46C1" w:rsidP="007E4E5C">
      <w:pPr>
        <w:spacing w:after="0"/>
        <w:jc w:val="both"/>
        <w:rPr>
          <w:rFonts w:ascii="Arial" w:hAnsi="Arial" w:cs="Arial"/>
          <w:b/>
          <w:bCs/>
          <w:sz w:val="20"/>
          <w:szCs w:val="20"/>
        </w:rPr>
      </w:pPr>
    </w:p>
    <w:p w14:paraId="4AEA5556" w14:textId="639A25DB" w:rsidR="00DD3BD0" w:rsidRPr="00EF29F2" w:rsidRDefault="00DD3BD0" w:rsidP="00DD3BD0">
      <w:pPr>
        <w:spacing w:after="0"/>
        <w:jc w:val="both"/>
        <w:rPr>
          <w:rFonts w:ascii="Arial" w:hAnsi="Arial" w:cs="Arial"/>
          <w:color w:val="000000"/>
          <w:sz w:val="20"/>
          <w:szCs w:val="20"/>
        </w:rPr>
      </w:pPr>
      <w:r w:rsidRPr="00EF29F2">
        <w:rPr>
          <w:rFonts w:ascii="Arial" w:hAnsi="Arial" w:cs="Arial"/>
          <w:b/>
          <w:bCs/>
          <w:color w:val="000000"/>
          <w:sz w:val="20"/>
          <w:szCs w:val="20"/>
        </w:rPr>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poroča tudi o izvedenih javnih naročilih:</w:t>
      </w:r>
    </w:p>
    <w:p w14:paraId="5C6A1B93" w14:textId="70092857" w:rsidR="00DD3BD0" w:rsidRPr="00EF29F2" w:rsidRDefault="00DD3BD0" w:rsidP="00DD3BD0">
      <w:pPr>
        <w:pStyle w:val="Odstavekseznama"/>
        <w:numPr>
          <w:ilvl w:val="0"/>
          <w:numId w:val="36"/>
        </w:numPr>
        <w:spacing w:after="0"/>
        <w:ind w:left="284" w:hanging="284"/>
        <w:jc w:val="both"/>
        <w:rPr>
          <w:rFonts w:ascii="Arial" w:hAnsi="Arial" w:cs="Arial"/>
          <w:color w:val="000000"/>
          <w:sz w:val="20"/>
          <w:szCs w:val="20"/>
        </w:rPr>
      </w:pPr>
      <w:r w:rsidRPr="00EF29F2">
        <w:rPr>
          <w:rFonts w:ascii="Arial" w:hAnsi="Arial" w:cs="Arial"/>
          <w:color w:val="000000"/>
          <w:sz w:val="20"/>
          <w:szCs w:val="20"/>
        </w:rPr>
        <w:t>Javno naročilo »Izvajanje klicnega centra za osebe z okvaro sluha za dobo petih (5) let«, objavljeno na Portalu javnih naročil Uradnega lista Republike Slovenije dne 23. 12. 2021.</w:t>
      </w:r>
    </w:p>
    <w:p w14:paraId="281E33F7" w14:textId="6DB0BB67" w:rsidR="00DD3BD0" w:rsidRPr="00EF29F2" w:rsidRDefault="00DD3BD0" w:rsidP="00DD3BD0">
      <w:pPr>
        <w:pStyle w:val="Odstavekseznama"/>
        <w:numPr>
          <w:ilvl w:val="0"/>
          <w:numId w:val="36"/>
        </w:numPr>
        <w:spacing w:after="0"/>
        <w:ind w:left="284" w:hanging="284"/>
        <w:jc w:val="both"/>
        <w:rPr>
          <w:rFonts w:ascii="Arial" w:hAnsi="Arial" w:cs="Arial"/>
          <w:color w:val="000000"/>
          <w:sz w:val="20"/>
          <w:szCs w:val="20"/>
        </w:rPr>
      </w:pPr>
      <w:r w:rsidRPr="00EF29F2">
        <w:rPr>
          <w:rFonts w:ascii="Arial" w:hAnsi="Arial" w:cs="Arial"/>
          <w:color w:val="000000"/>
          <w:sz w:val="20"/>
          <w:szCs w:val="20"/>
        </w:rPr>
        <w:lastRenderedPageBreak/>
        <w:t>Javno naročilo »Storitve rednega in dopolnilnega vzdrževanja ter nadgradenj aplikacije EU kartica ugodnosti za invalide in IS ZIMI«, objavljeno na Portalu javnih naročil Uradnega lista Republike Slovenije dne 24. 12. 2021.</w:t>
      </w:r>
    </w:p>
    <w:p w14:paraId="47818D5B" w14:textId="280B7779" w:rsidR="00DD3BD0" w:rsidRPr="00EF29F2" w:rsidRDefault="00DD3BD0" w:rsidP="00DD3BD0">
      <w:pPr>
        <w:spacing w:after="0"/>
        <w:jc w:val="both"/>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3.3)</w:t>
      </w:r>
    </w:p>
    <w:p w14:paraId="4C9F3C44" w14:textId="77777777" w:rsidR="00DD3BD0" w:rsidRPr="00EF29F2" w:rsidRDefault="00DD3BD0" w:rsidP="007E4E5C">
      <w:pPr>
        <w:spacing w:after="0"/>
        <w:jc w:val="both"/>
        <w:rPr>
          <w:rFonts w:ascii="Arial" w:hAnsi="Arial" w:cs="Arial"/>
          <w:sz w:val="20"/>
          <w:szCs w:val="20"/>
        </w:rPr>
      </w:pPr>
    </w:p>
    <w:p w14:paraId="46CC695C" w14:textId="1F12884F" w:rsidR="009C777D" w:rsidRPr="00EF29F2" w:rsidRDefault="009C777D" w:rsidP="009C777D">
      <w:pPr>
        <w:spacing w:after="0"/>
        <w:jc w:val="both"/>
        <w:rPr>
          <w:rFonts w:ascii="Arial" w:hAnsi="Arial" w:cs="Arial"/>
          <w:bCs/>
          <w:sz w:val="20"/>
          <w:szCs w:val="20"/>
        </w:rPr>
      </w:pPr>
      <w:r w:rsidRPr="00EF29F2">
        <w:rPr>
          <w:rFonts w:ascii="Arial" w:hAnsi="Arial" w:cs="Arial"/>
          <w:b/>
          <w:color w:val="000000" w:themeColor="text1"/>
          <w:sz w:val="20"/>
          <w:szCs w:val="20"/>
        </w:rPr>
        <w:t xml:space="preserve">MP, Direktorat za </w:t>
      </w:r>
      <w:r w:rsidR="00DF631A"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poroča, da je n</w:t>
      </w:r>
      <w:r w:rsidRPr="00EF29F2">
        <w:rPr>
          <w:rFonts w:ascii="Arial" w:hAnsi="Arial" w:cs="Arial"/>
          <w:bCs/>
          <w:sz w:val="20"/>
          <w:szCs w:val="20"/>
        </w:rPr>
        <w:t xml:space="preserve">a področju mladoletniškega kazenskega prava je od 1. 9. 2021 v teku enoletni projekt »Izboljšanje mladoletniškega kazenskopravnega sistema ter okrepitev izobraževanja in usposabljanja zaporskega osebja«, ki ga v okviru tehnične pomoči financira Evropska unija, izvaja pa Svet Evrope. V okviru projekta bo izvedena raziskava na področju mladoletniškega kazenskopravnega sistema – izvedena bo teoretična analiza, analiza vrzeli in analiza konkretnih primerov sodne in tožilske prakse na področju obravnavanja mladoletnih storilcev kaznivih dejanj s posebnim poudarkom na obravnavanju mladoletnikov z različnimi kombinacijami težav in motenj in sicer zlasti z motnjami v duševnem razvoju, z duševnimi motnjami ter s čustvenimi in vedenjskimi težavami in motnjami. </w:t>
      </w:r>
    </w:p>
    <w:p w14:paraId="2AF2D2FA" w14:textId="77777777" w:rsidR="009C777D" w:rsidRPr="00EF29F2" w:rsidRDefault="009C777D" w:rsidP="009C777D">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3.3)</w:t>
      </w:r>
    </w:p>
    <w:p w14:paraId="1D685688" w14:textId="77777777" w:rsidR="009C777D" w:rsidRPr="00EF29F2" w:rsidRDefault="009C777D" w:rsidP="00244FF7">
      <w:pPr>
        <w:pStyle w:val="Telobesedila"/>
        <w:spacing w:after="0"/>
        <w:rPr>
          <w:rFonts w:ascii="Arial" w:hAnsi="Arial" w:cs="Arial"/>
          <w:b/>
          <w:bCs/>
          <w:color w:val="000000"/>
          <w:lang w:val="sl-SI"/>
        </w:rPr>
      </w:pPr>
    </w:p>
    <w:p w14:paraId="64436CE3" w14:textId="6DBA414F" w:rsidR="00244FF7" w:rsidRPr="00EF29F2" w:rsidRDefault="00244FF7" w:rsidP="00244FF7">
      <w:pPr>
        <w:pStyle w:val="Telobesedila"/>
        <w:spacing w:after="0"/>
        <w:rPr>
          <w:rFonts w:ascii="Arial" w:hAnsi="Arial" w:cs="Arial"/>
          <w:lang w:val="sl-SI"/>
        </w:rPr>
      </w:pPr>
      <w:r w:rsidRPr="00EF29F2">
        <w:rPr>
          <w:rFonts w:ascii="Arial" w:hAnsi="Arial" w:cs="Arial"/>
          <w:b/>
          <w:bCs/>
          <w:color w:val="000000"/>
          <w:lang w:val="sl-SI"/>
        </w:rPr>
        <w:t>MOP, Direktorat za prostor, graditev in stanovanja,</w:t>
      </w:r>
      <w:r w:rsidRPr="00EF29F2">
        <w:rPr>
          <w:rFonts w:ascii="Arial" w:hAnsi="Arial" w:cs="Arial"/>
          <w:color w:val="000000"/>
          <w:lang w:val="sl-SI"/>
        </w:rPr>
        <w:t xml:space="preserve"> poroča, da pri izvajanju nalog dosledno spoštuje in upošteva določbe predpisov o graditvi objektov, ki bi kakorkoli lahko vplivali na zagotavljanje dostopnosti in potreb invalidov in drugih funkcionalno oviranih ljudi, </w:t>
      </w:r>
      <w:r w:rsidRPr="00EF29F2">
        <w:rPr>
          <w:rFonts w:ascii="Arial" w:hAnsi="Arial" w:cs="Arial"/>
          <w:b/>
          <w:bCs/>
          <w:color w:val="000000"/>
          <w:lang w:val="sl-SI"/>
        </w:rPr>
        <w:t xml:space="preserve">(MOP, </w:t>
      </w:r>
      <w:r w:rsidRPr="00EF29F2">
        <w:rPr>
          <w:rFonts w:ascii="Arial" w:hAnsi="Arial" w:cs="Arial"/>
          <w:color w:val="000000"/>
          <w:lang w:val="sl-SI"/>
        </w:rPr>
        <w:t>ukrep 3.2).</w:t>
      </w:r>
    </w:p>
    <w:p w14:paraId="1D9CE609" w14:textId="5DEB2F4B" w:rsidR="00244FF7" w:rsidRPr="00EF29F2" w:rsidRDefault="00244FF7" w:rsidP="00244FF7">
      <w:pPr>
        <w:spacing w:after="0"/>
        <w:rPr>
          <w:rStyle w:val="Poudarek"/>
          <w:rFonts w:cs="Arial"/>
          <w:color w:val="000000" w:themeColor="text1"/>
          <w:szCs w:val="20"/>
        </w:rPr>
      </w:pPr>
    </w:p>
    <w:p w14:paraId="16F69ACB" w14:textId="4241940F" w:rsidR="00AA4D91" w:rsidRPr="00EF29F2" w:rsidRDefault="00AA4D91" w:rsidP="00AA4D91">
      <w:pPr>
        <w:spacing w:after="0"/>
        <w:jc w:val="both"/>
        <w:rPr>
          <w:rFonts w:ascii="Arial" w:hAnsi="Arial" w:cs="Arial"/>
          <w:color w:val="000000"/>
          <w:sz w:val="20"/>
          <w:szCs w:val="20"/>
        </w:rPr>
      </w:pPr>
      <w:r w:rsidRPr="00EF29F2">
        <w:rPr>
          <w:rFonts w:ascii="Arial" w:hAnsi="Arial" w:cs="Arial"/>
          <w:b/>
          <w:bCs/>
          <w:color w:val="000000"/>
          <w:sz w:val="20"/>
          <w:szCs w:val="20"/>
        </w:rPr>
        <w:t>MZI, Direktorat za kopenski promet – Sektor za železnice in žičnice,</w:t>
      </w:r>
      <w:r w:rsidRPr="00EF29F2">
        <w:rPr>
          <w:rFonts w:ascii="Arial" w:hAnsi="Arial" w:cs="Arial"/>
          <w:color w:val="000000"/>
          <w:sz w:val="20"/>
          <w:szCs w:val="20"/>
        </w:rPr>
        <w:t xml:space="preserve"> poroča, da je bilo </w:t>
      </w:r>
      <w:bookmarkStart w:id="60" w:name="_Hlk99407507"/>
      <w:r w:rsidRPr="00EF29F2">
        <w:rPr>
          <w:rFonts w:ascii="Arial" w:hAnsi="Arial" w:cs="Arial"/>
          <w:color w:val="000000"/>
          <w:sz w:val="20"/>
          <w:szCs w:val="20"/>
        </w:rPr>
        <w:t>v letu 2021 v uporabi 19 novih garnitur potniških vlakov. Vsi vlaki so nizkopodni in prilagojeni vožnjam tudi osebam z omejeno gibalno sposobnostjo.</w:t>
      </w:r>
      <w:bookmarkEnd w:id="60"/>
      <w:r w:rsidRPr="00EF29F2">
        <w:rPr>
          <w:rFonts w:ascii="Arial" w:hAnsi="Arial" w:cs="Arial"/>
          <w:color w:val="000000"/>
          <w:sz w:val="20"/>
          <w:szCs w:val="20"/>
        </w:rPr>
        <w:t xml:space="preserve"> Poleg </w:t>
      </w:r>
      <w:proofErr w:type="spellStart"/>
      <w:r w:rsidRPr="00EF29F2">
        <w:rPr>
          <w:rFonts w:ascii="Arial" w:hAnsi="Arial" w:cs="Arial"/>
          <w:color w:val="000000"/>
          <w:sz w:val="20"/>
          <w:szCs w:val="20"/>
        </w:rPr>
        <w:t>izvlečne</w:t>
      </w:r>
      <w:proofErr w:type="spellEnd"/>
      <w:r w:rsidRPr="00EF29F2">
        <w:rPr>
          <w:rFonts w:ascii="Arial" w:hAnsi="Arial" w:cs="Arial"/>
          <w:color w:val="000000"/>
          <w:sz w:val="20"/>
          <w:szCs w:val="20"/>
        </w:rPr>
        <w:t xml:space="preserve"> stopnice, ki omogoča direkten vstop omenjenih oseb na vlak (brez pomoči mobilnega dvigala), so vsa vozila opremljena tudi z mobilno nakladalno rampo, ki služi za nemoten vstop, tudi na regionalnih progah, kjer višina perona ter vrata niso v istem nivoju.</w:t>
      </w:r>
    </w:p>
    <w:p w14:paraId="5E2903B0" w14:textId="77777777" w:rsidR="00AA4D91" w:rsidRPr="00EF29F2" w:rsidRDefault="00AA4D91" w:rsidP="00A23998">
      <w:pPr>
        <w:spacing w:after="0"/>
        <w:jc w:val="both"/>
        <w:rPr>
          <w:rFonts w:ascii="Arial" w:hAnsi="Arial" w:cs="Arial"/>
          <w:color w:val="000000"/>
          <w:sz w:val="20"/>
          <w:szCs w:val="20"/>
        </w:rPr>
      </w:pPr>
      <w:r w:rsidRPr="00EF29F2">
        <w:rPr>
          <w:rFonts w:ascii="Arial" w:hAnsi="Arial" w:cs="Arial"/>
          <w:color w:val="000000"/>
          <w:sz w:val="20"/>
          <w:szCs w:val="20"/>
        </w:rPr>
        <w:t xml:space="preserve">V ta namen je vlakovno spremno osebje opravilo posebno šolanje za pomoč  tem osebam. </w:t>
      </w:r>
    </w:p>
    <w:p w14:paraId="667F5AD1" w14:textId="77777777" w:rsidR="00AA4D91" w:rsidRPr="00EF29F2" w:rsidRDefault="00AA4D91" w:rsidP="00A23998">
      <w:pPr>
        <w:spacing w:after="0"/>
        <w:jc w:val="both"/>
        <w:rPr>
          <w:rFonts w:ascii="Arial" w:hAnsi="Arial" w:cs="Arial"/>
          <w:color w:val="000000"/>
          <w:sz w:val="20"/>
          <w:szCs w:val="20"/>
        </w:rPr>
      </w:pPr>
      <w:r w:rsidRPr="00EF29F2">
        <w:rPr>
          <w:rFonts w:ascii="Arial" w:hAnsi="Arial" w:cs="Arial"/>
          <w:color w:val="000000"/>
          <w:sz w:val="20"/>
          <w:szCs w:val="20"/>
        </w:rPr>
        <w:t>Prav tako imajo  novi vlaki poseben prostor za invalidske vozičke ter temu prilagojene toaletne prostore. Sodoben informacijski sistem omogoča kvalitetno potovanje tudi slepim in slabovidnim osebam ter  gluhim in naglušnim.</w:t>
      </w:r>
    </w:p>
    <w:p w14:paraId="6FBC42A8" w14:textId="20C95F50" w:rsidR="00AA4D91" w:rsidRPr="00EF29F2" w:rsidRDefault="00AA4D91" w:rsidP="00A23998">
      <w:pPr>
        <w:spacing w:after="0"/>
        <w:jc w:val="both"/>
        <w:rPr>
          <w:rFonts w:ascii="Arial" w:hAnsi="Arial" w:cs="Arial"/>
          <w:color w:val="000000"/>
          <w:sz w:val="20"/>
          <w:szCs w:val="20"/>
        </w:rPr>
      </w:pPr>
      <w:r w:rsidRPr="00EF29F2">
        <w:rPr>
          <w:rFonts w:ascii="Arial" w:hAnsi="Arial" w:cs="Arial"/>
          <w:color w:val="000000"/>
          <w:sz w:val="20"/>
          <w:szCs w:val="20"/>
        </w:rPr>
        <w:t>Prav tako se uspešno sodeluje z raznimi društvi; lep primer je</w:t>
      </w:r>
      <w:r w:rsidR="00A23998" w:rsidRPr="00EF29F2">
        <w:rPr>
          <w:rFonts w:ascii="Arial" w:hAnsi="Arial" w:cs="Arial"/>
          <w:color w:val="000000"/>
          <w:sz w:val="20"/>
          <w:szCs w:val="20"/>
        </w:rPr>
        <w:t xml:space="preserve"> Kulturno-prosvetno in športno rekreativno društvo slepih in slabovidnih »Karel Jeraj«</w:t>
      </w:r>
      <w:r w:rsidRPr="00EF29F2">
        <w:rPr>
          <w:rFonts w:ascii="Arial" w:hAnsi="Arial" w:cs="Arial"/>
          <w:color w:val="000000"/>
          <w:sz w:val="20"/>
          <w:szCs w:val="20"/>
        </w:rPr>
        <w:t>, kjer se je v mesecu novembru  preko videokonference izvedlo poznavanje potovanj z vlaki, morebitne pasti</w:t>
      </w:r>
      <w:r w:rsidR="00A23998" w:rsidRPr="00EF29F2">
        <w:rPr>
          <w:rFonts w:ascii="Arial" w:hAnsi="Arial" w:cs="Arial"/>
          <w:color w:val="000000"/>
          <w:sz w:val="20"/>
          <w:szCs w:val="20"/>
        </w:rPr>
        <w:t>, kjer so prisotni dobili odgovore na vprašanja in</w:t>
      </w:r>
      <w:r w:rsidRPr="00EF29F2">
        <w:rPr>
          <w:rFonts w:ascii="Arial" w:hAnsi="Arial" w:cs="Arial"/>
          <w:color w:val="000000"/>
          <w:sz w:val="20"/>
          <w:szCs w:val="20"/>
        </w:rPr>
        <w:t xml:space="preserve"> se</w:t>
      </w:r>
      <w:r w:rsidR="00A23998" w:rsidRPr="00EF29F2">
        <w:rPr>
          <w:rFonts w:ascii="Arial" w:hAnsi="Arial" w:cs="Arial"/>
          <w:color w:val="000000"/>
          <w:sz w:val="20"/>
          <w:szCs w:val="20"/>
        </w:rPr>
        <w:t xml:space="preserve"> tako informirali o možnostih potovanja z vlakom po Sloveniji</w:t>
      </w:r>
      <w:r w:rsidRPr="00EF29F2">
        <w:rPr>
          <w:rFonts w:ascii="Arial" w:hAnsi="Arial" w:cs="Arial"/>
          <w:color w:val="000000"/>
          <w:sz w:val="20"/>
          <w:szCs w:val="20"/>
        </w:rPr>
        <w:t>.</w:t>
      </w:r>
      <w:r w:rsidR="0027446B" w:rsidRPr="00EF29F2">
        <w:rPr>
          <w:rFonts w:ascii="Arial" w:hAnsi="Arial" w:cs="Arial"/>
          <w:color w:val="000000"/>
          <w:sz w:val="20"/>
          <w:szCs w:val="20"/>
        </w:rPr>
        <w:t xml:space="preserve"> </w:t>
      </w:r>
      <w:r w:rsidRPr="00EF29F2">
        <w:rPr>
          <w:rFonts w:ascii="Arial" w:hAnsi="Arial" w:cs="Arial"/>
          <w:color w:val="000000"/>
          <w:sz w:val="20"/>
          <w:szCs w:val="20"/>
        </w:rPr>
        <w:t xml:space="preserve">V povezavi sproščanja ukrepov, bodo v kratkem </w:t>
      </w:r>
      <w:r w:rsidR="0027446B" w:rsidRPr="00EF29F2">
        <w:rPr>
          <w:rFonts w:ascii="Arial" w:hAnsi="Arial" w:cs="Arial"/>
          <w:color w:val="000000"/>
          <w:sz w:val="20"/>
          <w:szCs w:val="20"/>
        </w:rPr>
        <w:t xml:space="preserve">organizirali </w:t>
      </w:r>
      <w:r w:rsidRPr="00EF29F2">
        <w:rPr>
          <w:rFonts w:ascii="Arial" w:hAnsi="Arial" w:cs="Arial"/>
          <w:color w:val="000000"/>
          <w:sz w:val="20"/>
          <w:szCs w:val="20"/>
        </w:rPr>
        <w:t>obisk te ranljive skupine na železniški postaji Ljubljana, kjer jim bo</w:t>
      </w:r>
      <w:r w:rsidR="0027446B" w:rsidRPr="00EF29F2">
        <w:rPr>
          <w:rFonts w:ascii="Arial" w:hAnsi="Arial" w:cs="Arial"/>
          <w:color w:val="000000"/>
          <w:sz w:val="20"/>
          <w:szCs w:val="20"/>
        </w:rPr>
        <w:t xml:space="preserve">do </w:t>
      </w:r>
      <w:r w:rsidRPr="00EF29F2">
        <w:rPr>
          <w:rFonts w:ascii="Arial" w:hAnsi="Arial" w:cs="Arial"/>
          <w:color w:val="000000"/>
          <w:sz w:val="20"/>
          <w:szCs w:val="20"/>
        </w:rPr>
        <w:t>»</w:t>
      </w:r>
      <w:r w:rsidR="0027446B" w:rsidRPr="00EF29F2">
        <w:rPr>
          <w:rFonts w:ascii="Arial" w:hAnsi="Arial" w:cs="Arial"/>
          <w:color w:val="000000"/>
          <w:sz w:val="20"/>
          <w:szCs w:val="20"/>
        </w:rPr>
        <w:t xml:space="preserve">v </w:t>
      </w:r>
      <w:r w:rsidRPr="00EF29F2">
        <w:rPr>
          <w:rFonts w:ascii="Arial" w:hAnsi="Arial" w:cs="Arial"/>
          <w:color w:val="000000"/>
          <w:sz w:val="20"/>
          <w:szCs w:val="20"/>
        </w:rPr>
        <w:t>živo« predstavil</w:t>
      </w:r>
      <w:r w:rsidR="0027446B" w:rsidRPr="00EF29F2">
        <w:rPr>
          <w:rFonts w:ascii="Arial" w:hAnsi="Arial" w:cs="Arial"/>
          <w:color w:val="000000"/>
          <w:sz w:val="20"/>
          <w:szCs w:val="20"/>
        </w:rPr>
        <w:t>i</w:t>
      </w:r>
      <w:r w:rsidRPr="00EF29F2">
        <w:rPr>
          <w:rFonts w:ascii="Arial" w:hAnsi="Arial" w:cs="Arial"/>
          <w:color w:val="000000"/>
          <w:sz w:val="20"/>
          <w:szCs w:val="20"/>
        </w:rPr>
        <w:t xml:space="preserve"> vse</w:t>
      </w:r>
      <w:r w:rsidR="0027446B" w:rsidRPr="00EF29F2">
        <w:rPr>
          <w:rFonts w:ascii="Arial" w:hAnsi="Arial" w:cs="Arial"/>
          <w:color w:val="000000"/>
          <w:sz w:val="20"/>
          <w:szCs w:val="20"/>
        </w:rPr>
        <w:t>,</w:t>
      </w:r>
      <w:r w:rsidRPr="00EF29F2">
        <w:rPr>
          <w:rFonts w:ascii="Arial" w:hAnsi="Arial" w:cs="Arial"/>
          <w:color w:val="000000"/>
          <w:sz w:val="20"/>
          <w:szCs w:val="20"/>
        </w:rPr>
        <w:t xml:space="preserve"> kar je povezano z njihovim načinom potovanja.</w:t>
      </w:r>
    </w:p>
    <w:p w14:paraId="1E00D4ED" w14:textId="5BA8F60F" w:rsidR="00AA4D91" w:rsidRPr="00EF29F2" w:rsidRDefault="00AA4D91" w:rsidP="0027446B">
      <w:pPr>
        <w:spacing w:after="0"/>
        <w:jc w:val="both"/>
        <w:rPr>
          <w:rStyle w:val="Poudarek"/>
          <w:rFonts w:cs="Arial"/>
          <w:color w:val="000000" w:themeColor="text1"/>
          <w:szCs w:val="20"/>
        </w:rPr>
      </w:pPr>
      <w:r w:rsidRPr="00EF29F2">
        <w:rPr>
          <w:rFonts w:ascii="Arial" w:hAnsi="Arial" w:cs="Arial"/>
          <w:color w:val="000000"/>
          <w:sz w:val="20"/>
          <w:szCs w:val="20"/>
        </w:rPr>
        <w:t>Sicer se je na Slovenskih železnicah v letu 2021 zaradi Covid situacije prepeljalo bistveno manjše število potnikov, ki uporabljajo bodisi električne oz. klasične invalidske vozičke.</w:t>
      </w:r>
      <w:r w:rsidR="0027446B" w:rsidRPr="00EF29F2">
        <w:rPr>
          <w:rFonts w:ascii="Arial" w:hAnsi="Arial" w:cs="Arial"/>
          <w:color w:val="000000"/>
          <w:sz w:val="20"/>
          <w:szCs w:val="20"/>
        </w:rPr>
        <w:t xml:space="preserve"> V</w:t>
      </w:r>
      <w:r w:rsidRPr="00EF29F2">
        <w:rPr>
          <w:rFonts w:ascii="Arial" w:hAnsi="Arial" w:cs="Arial"/>
          <w:color w:val="000000"/>
          <w:sz w:val="20"/>
          <w:szCs w:val="20"/>
        </w:rPr>
        <w:t xml:space="preserve"> notranjem prometu </w:t>
      </w:r>
      <w:r w:rsidR="0027446B" w:rsidRPr="00EF29F2">
        <w:rPr>
          <w:rFonts w:ascii="Arial" w:hAnsi="Arial" w:cs="Arial"/>
          <w:color w:val="000000"/>
          <w:sz w:val="20"/>
          <w:szCs w:val="20"/>
        </w:rPr>
        <w:t xml:space="preserve">se je </w:t>
      </w:r>
      <w:r w:rsidRPr="00EF29F2">
        <w:rPr>
          <w:rFonts w:ascii="Arial" w:hAnsi="Arial" w:cs="Arial"/>
          <w:color w:val="000000"/>
          <w:sz w:val="20"/>
          <w:szCs w:val="20"/>
        </w:rPr>
        <w:t>prepeljalo 121 potnikov, v mednarodnem pa 19</w:t>
      </w:r>
      <w:r w:rsidR="0027446B" w:rsidRPr="00EF29F2">
        <w:rPr>
          <w:rFonts w:ascii="Arial" w:hAnsi="Arial" w:cs="Arial"/>
          <w:color w:val="000000"/>
          <w:sz w:val="20"/>
          <w:szCs w:val="20"/>
        </w:rPr>
        <w:t xml:space="preserve">, </w:t>
      </w:r>
      <w:r w:rsidRPr="00EF29F2">
        <w:rPr>
          <w:rFonts w:ascii="Arial" w:hAnsi="Arial" w:cs="Arial"/>
          <w:b/>
          <w:bCs/>
          <w:color w:val="000000"/>
          <w:sz w:val="20"/>
          <w:szCs w:val="20"/>
        </w:rPr>
        <w:t xml:space="preserve">(MZI, </w:t>
      </w:r>
      <w:r w:rsidRPr="00EF29F2">
        <w:rPr>
          <w:rFonts w:ascii="Arial" w:hAnsi="Arial" w:cs="Arial"/>
          <w:color w:val="000000"/>
          <w:sz w:val="20"/>
          <w:szCs w:val="20"/>
        </w:rPr>
        <w:t>ukrep 3.</w:t>
      </w:r>
      <w:r w:rsidR="0027446B" w:rsidRPr="00EF29F2">
        <w:rPr>
          <w:rFonts w:ascii="Arial" w:hAnsi="Arial" w:cs="Arial"/>
          <w:color w:val="000000"/>
          <w:sz w:val="20"/>
          <w:szCs w:val="20"/>
        </w:rPr>
        <w:t>1</w:t>
      </w:r>
      <w:r w:rsidRPr="00EF29F2">
        <w:rPr>
          <w:rFonts w:ascii="Arial" w:hAnsi="Arial" w:cs="Arial"/>
          <w:color w:val="000000"/>
          <w:sz w:val="20"/>
          <w:szCs w:val="20"/>
        </w:rPr>
        <w:t>)</w:t>
      </w:r>
      <w:r w:rsidR="0027446B" w:rsidRPr="00EF29F2">
        <w:rPr>
          <w:rFonts w:ascii="Arial" w:hAnsi="Arial" w:cs="Arial"/>
          <w:color w:val="000000"/>
          <w:sz w:val="20"/>
          <w:szCs w:val="20"/>
        </w:rPr>
        <w:t>.</w:t>
      </w:r>
    </w:p>
    <w:p w14:paraId="22823CBF" w14:textId="77777777" w:rsidR="00AA4D91" w:rsidRPr="00CA4568" w:rsidRDefault="00AA4D91" w:rsidP="00244FF7">
      <w:pPr>
        <w:spacing w:after="0"/>
        <w:rPr>
          <w:rStyle w:val="Poudarek"/>
          <w:rFonts w:cs="Arial"/>
          <w:color w:val="000000" w:themeColor="text1"/>
          <w:szCs w:val="20"/>
        </w:rPr>
      </w:pPr>
    </w:p>
    <w:p w14:paraId="41DC882F" w14:textId="3CF033D0" w:rsidR="0027446B" w:rsidRPr="00CA4568" w:rsidRDefault="00AA4D91" w:rsidP="00DD3BD0">
      <w:pPr>
        <w:spacing w:after="0"/>
        <w:jc w:val="both"/>
        <w:rPr>
          <w:rFonts w:ascii="Arial" w:hAnsi="Arial" w:cs="Arial"/>
          <w:color w:val="000000"/>
          <w:sz w:val="20"/>
          <w:szCs w:val="20"/>
        </w:rPr>
      </w:pPr>
      <w:r w:rsidRPr="00EF29F2">
        <w:rPr>
          <w:rFonts w:ascii="Arial" w:hAnsi="Arial" w:cs="Arial"/>
          <w:b/>
          <w:bCs/>
          <w:color w:val="000000"/>
          <w:sz w:val="20"/>
          <w:szCs w:val="20"/>
        </w:rPr>
        <w:t xml:space="preserve">MZI, Direktorat </w:t>
      </w:r>
      <w:r w:rsidR="00995CD1" w:rsidRPr="00EF29F2">
        <w:rPr>
          <w:rFonts w:ascii="Arial" w:hAnsi="Arial" w:cs="Arial"/>
          <w:b/>
          <w:bCs/>
          <w:color w:val="000000"/>
          <w:sz w:val="20"/>
          <w:szCs w:val="20"/>
        </w:rPr>
        <w:t>za letalski in pomorski promet</w:t>
      </w:r>
      <w:r w:rsidR="002D4734" w:rsidRPr="00EF29F2">
        <w:rPr>
          <w:rFonts w:ascii="Arial" w:hAnsi="Arial" w:cs="Arial"/>
          <w:b/>
          <w:bCs/>
          <w:color w:val="000000"/>
          <w:sz w:val="20"/>
          <w:szCs w:val="20"/>
        </w:rPr>
        <w:t xml:space="preserve"> </w:t>
      </w:r>
      <w:r w:rsidRPr="00EF29F2">
        <w:rPr>
          <w:rFonts w:ascii="Arial" w:hAnsi="Arial" w:cs="Arial"/>
          <w:b/>
          <w:bCs/>
          <w:color w:val="000000"/>
          <w:sz w:val="20"/>
          <w:szCs w:val="20"/>
        </w:rPr>
        <w:t xml:space="preserve">– Sektor za </w:t>
      </w:r>
      <w:r w:rsidR="00995CD1" w:rsidRPr="00EF29F2">
        <w:rPr>
          <w:rFonts w:ascii="Arial" w:hAnsi="Arial" w:cs="Arial"/>
          <w:b/>
          <w:bCs/>
          <w:color w:val="000000"/>
          <w:sz w:val="20"/>
          <w:szCs w:val="20"/>
        </w:rPr>
        <w:t>pomorstvo</w:t>
      </w:r>
      <w:r w:rsidRPr="00EF29F2">
        <w:rPr>
          <w:rFonts w:ascii="Arial" w:hAnsi="Arial" w:cs="Arial"/>
          <w:b/>
          <w:bCs/>
          <w:color w:val="000000"/>
          <w:sz w:val="20"/>
          <w:szCs w:val="20"/>
        </w:rPr>
        <w:t>,</w:t>
      </w:r>
      <w:r w:rsidRPr="00EF29F2">
        <w:rPr>
          <w:rFonts w:ascii="Arial" w:hAnsi="Arial" w:cs="Arial"/>
          <w:color w:val="000000"/>
          <w:sz w:val="20"/>
          <w:szCs w:val="20"/>
        </w:rPr>
        <w:t xml:space="preserve"> poroča, da</w:t>
      </w:r>
      <w:r w:rsidR="00995CD1" w:rsidRPr="00EF29F2">
        <w:rPr>
          <w:rFonts w:ascii="Arial" w:hAnsi="Arial" w:cs="Arial"/>
          <w:color w:val="000000"/>
          <w:sz w:val="20"/>
          <w:szCs w:val="20"/>
        </w:rPr>
        <w:t xml:space="preserve"> je </w:t>
      </w:r>
      <w:r w:rsidR="0027446B" w:rsidRPr="00EF29F2">
        <w:rPr>
          <w:rFonts w:ascii="Arial" w:hAnsi="Arial" w:cs="Arial"/>
          <w:b/>
          <w:bCs/>
          <w:color w:val="000000"/>
          <w:sz w:val="20"/>
          <w:szCs w:val="20"/>
        </w:rPr>
        <w:t>Pomorska inšpekcija v Upravi RS za pomorstvo</w:t>
      </w:r>
      <w:r w:rsidR="0027446B" w:rsidRPr="00EF29F2">
        <w:rPr>
          <w:rFonts w:ascii="Arial" w:hAnsi="Arial" w:cs="Arial"/>
          <w:color w:val="000000"/>
          <w:sz w:val="20"/>
          <w:szCs w:val="20"/>
        </w:rPr>
        <w:t xml:space="preserve"> kot nosilec ukrepa 3.5, v letu 2021 opravila inšpekcijski nadzor z vidika varnostnih zahtev za osebe z zmanjšano mobilnostjo na eni slovenski potniški ladji in sicer na ladji "</w:t>
      </w:r>
      <w:proofErr w:type="spellStart"/>
      <w:r w:rsidR="0027446B" w:rsidRPr="00EF29F2">
        <w:rPr>
          <w:rFonts w:ascii="Arial" w:hAnsi="Arial" w:cs="Arial"/>
          <w:color w:val="000000"/>
          <w:sz w:val="20"/>
          <w:szCs w:val="20"/>
        </w:rPr>
        <w:t>Laho</w:t>
      </w:r>
      <w:proofErr w:type="spellEnd"/>
      <w:r w:rsidR="0027446B" w:rsidRPr="00EF29F2">
        <w:rPr>
          <w:rFonts w:ascii="Arial" w:hAnsi="Arial" w:cs="Arial"/>
          <w:color w:val="000000"/>
          <w:sz w:val="20"/>
          <w:szCs w:val="20"/>
        </w:rPr>
        <w:t>". Ladja je bile pregledane skladno z 10. členom Pravilnika o potniških ladjah</w:t>
      </w:r>
      <w:r w:rsidR="0027446B" w:rsidRPr="00CA4568">
        <w:rPr>
          <w:rFonts w:ascii="Arial" w:hAnsi="Arial" w:cs="Arial"/>
          <w:color w:val="000000"/>
          <w:sz w:val="20"/>
          <w:szCs w:val="20"/>
        </w:rPr>
        <w:t xml:space="preserve"> in Direktivo 2009/45/ES o varnostnih predpisih in standardih za potniške ladje.</w:t>
      </w:r>
    </w:p>
    <w:p w14:paraId="63240670" w14:textId="77777777" w:rsidR="0027446B" w:rsidRPr="00EF29F2" w:rsidRDefault="0027446B" w:rsidP="00DD3BD0">
      <w:pPr>
        <w:autoSpaceDE w:val="0"/>
        <w:autoSpaceDN w:val="0"/>
        <w:adjustRightInd w:val="0"/>
        <w:spacing w:after="0"/>
        <w:jc w:val="both"/>
        <w:rPr>
          <w:rFonts w:ascii="Arial" w:hAnsi="Arial" w:cs="Arial"/>
          <w:color w:val="000000"/>
          <w:sz w:val="20"/>
          <w:szCs w:val="20"/>
        </w:rPr>
      </w:pPr>
      <w:r w:rsidRPr="00EF29F2">
        <w:rPr>
          <w:rFonts w:ascii="Arial" w:hAnsi="Arial" w:cs="Arial"/>
          <w:color w:val="000000"/>
          <w:sz w:val="20"/>
          <w:szCs w:val="20"/>
        </w:rPr>
        <w:t>Ugotovljeno je bilo, da so dostopi na navedeno ladjo in prehodi v ladijske prostore primerni ter da ladja, v okviru svojih tehničnih zmogljivosti, ustreza kriterijem prevoza oseb z zmanjšano mobilnostjo.</w:t>
      </w:r>
    </w:p>
    <w:p w14:paraId="4725C001" w14:textId="77777777" w:rsidR="0027446B" w:rsidRPr="00EF29F2" w:rsidRDefault="0027446B" w:rsidP="00DD3BD0">
      <w:pPr>
        <w:autoSpaceDE w:val="0"/>
        <w:autoSpaceDN w:val="0"/>
        <w:adjustRightInd w:val="0"/>
        <w:spacing w:after="0"/>
        <w:jc w:val="both"/>
        <w:rPr>
          <w:rFonts w:ascii="Arial" w:hAnsi="Arial" w:cs="Arial"/>
          <w:color w:val="000000"/>
          <w:sz w:val="20"/>
          <w:szCs w:val="20"/>
        </w:rPr>
      </w:pPr>
      <w:r w:rsidRPr="00EF29F2">
        <w:rPr>
          <w:rFonts w:ascii="Arial" w:hAnsi="Arial" w:cs="Arial"/>
          <w:color w:val="000000"/>
          <w:sz w:val="20"/>
          <w:szCs w:val="20"/>
        </w:rPr>
        <w:t>V okviru programa sodelovanja "</w:t>
      </w:r>
      <w:proofErr w:type="spellStart"/>
      <w:r w:rsidRPr="00EF29F2">
        <w:rPr>
          <w:rFonts w:ascii="Arial" w:hAnsi="Arial" w:cs="Arial"/>
          <w:color w:val="000000"/>
          <w:sz w:val="20"/>
          <w:szCs w:val="20"/>
        </w:rPr>
        <w:t>Interreg</w:t>
      </w:r>
      <w:proofErr w:type="spellEnd"/>
      <w:r w:rsidRPr="00EF29F2">
        <w:rPr>
          <w:rFonts w:ascii="Arial" w:hAnsi="Arial" w:cs="Arial"/>
          <w:color w:val="000000"/>
          <w:sz w:val="20"/>
          <w:szCs w:val="20"/>
        </w:rPr>
        <w:t>", je v letu 2021 turistične prevoze v poletni sezoni od 26. junija do 3. oktobra na krožni relaciji Ankaran-Koper-Izola-Piran opravljal tudi čoln "</w:t>
      </w:r>
      <w:proofErr w:type="spellStart"/>
      <w:r w:rsidRPr="00EF29F2">
        <w:rPr>
          <w:rFonts w:ascii="Arial" w:hAnsi="Arial" w:cs="Arial"/>
          <w:color w:val="000000"/>
          <w:sz w:val="20"/>
          <w:szCs w:val="20"/>
        </w:rPr>
        <w:t>Zlatoperka</w:t>
      </w:r>
      <w:proofErr w:type="spellEnd"/>
      <w:r w:rsidRPr="00EF29F2">
        <w:rPr>
          <w:rFonts w:ascii="Arial" w:hAnsi="Arial" w:cs="Arial"/>
          <w:color w:val="000000"/>
          <w:sz w:val="20"/>
          <w:szCs w:val="20"/>
        </w:rPr>
        <w:t>", s postanki v Ankaranu, Kopru, Izoli in Piranu. V sodelovanju lastnika čolna "</w:t>
      </w:r>
      <w:proofErr w:type="spellStart"/>
      <w:r w:rsidRPr="00EF29F2">
        <w:rPr>
          <w:rFonts w:ascii="Arial" w:hAnsi="Arial" w:cs="Arial"/>
          <w:color w:val="000000"/>
          <w:sz w:val="20"/>
          <w:szCs w:val="20"/>
        </w:rPr>
        <w:t>Zlatoperka</w:t>
      </w:r>
      <w:proofErr w:type="spellEnd"/>
      <w:r w:rsidRPr="00EF29F2">
        <w:rPr>
          <w:rFonts w:ascii="Arial" w:hAnsi="Arial" w:cs="Arial"/>
          <w:color w:val="000000"/>
          <w:sz w:val="20"/>
          <w:szCs w:val="20"/>
        </w:rPr>
        <w:t>" s pomorsko inšpekcijo, so se na čolnu uredili in določili  namestitveni prostori za invalide z ustreznimi oznakami. Dostopanje invalidov na čoln se je zagotavljalo s pomočjo asistence članov posadke.</w:t>
      </w:r>
    </w:p>
    <w:p w14:paraId="0E43C59A" w14:textId="08EAC3C4" w:rsidR="0027446B" w:rsidRPr="00EF29F2" w:rsidRDefault="0027446B" w:rsidP="00DD3BD0">
      <w:pPr>
        <w:autoSpaceDE w:val="0"/>
        <w:autoSpaceDN w:val="0"/>
        <w:adjustRightInd w:val="0"/>
        <w:spacing w:after="0"/>
        <w:jc w:val="both"/>
        <w:rPr>
          <w:rFonts w:ascii="Arial" w:hAnsi="Arial" w:cs="Arial"/>
          <w:color w:val="000000"/>
          <w:sz w:val="20"/>
          <w:szCs w:val="20"/>
        </w:rPr>
      </w:pPr>
      <w:r w:rsidRPr="00EF29F2">
        <w:rPr>
          <w:rFonts w:ascii="Arial" w:hAnsi="Arial" w:cs="Arial"/>
          <w:color w:val="000000"/>
          <w:sz w:val="20"/>
          <w:szCs w:val="20"/>
        </w:rPr>
        <w:t xml:space="preserve">Prav tako se je na naslednjih vstopno/izstopnih točkah na obali za dostop na plovilo uredilo ustrezna čakalna območja in klopi z ustreznimi oznakami za invalide ter table z informacijami o dostopih do toaletnih prostorov za invalide na obali in sicer na lokacijah: pomol pri Valdoltri v Ankaranu, zunanja </w:t>
      </w:r>
      <w:r w:rsidRPr="00EF29F2">
        <w:rPr>
          <w:rFonts w:ascii="Arial" w:hAnsi="Arial" w:cs="Arial"/>
          <w:color w:val="000000"/>
          <w:sz w:val="20"/>
          <w:szCs w:val="20"/>
        </w:rPr>
        <w:lastRenderedPageBreak/>
        <w:t>obala ob parkirišču na Ukmarjevem trgu v Kopru, pomol pred hotelom Marina v Izoli in potniški pomol za javni promet v Piranu.</w:t>
      </w:r>
    </w:p>
    <w:p w14:paraId="7C86A1D4" w14:textId="77777777" w:rsidR="0027446B" w:rsidRPr="00EF29F2" w:rsidRDefault="0027446B" w:rsidP="00DD3BD0">
      <w:pPr>
        <w:autoSpaceDE w:val="0"/>
        <w:autoSpaceDN w:val="0"/>
        <w:adjustRightInd w:val="0"/>
        <w:spacing w:after="0"/>
        <w:jc w:val="both"/>
        <w:rPr>
          <w:rFonts w:ascii="Arial" w:hAnsi="Arial" w:cs="Arial"/>
          <w:color w:val="000000"/>
          <w:sz w:val="20"/>
          <w:szCs w:val="20"/>
        </w:rPr>
      </w:pPr>
      <w:r w:rsidRPr="00EF29F2">
        <w:rPr>
          <w:rFonts w:ascii="Arial" w:hAnsi="Arial" w:cs="Arial"/>
          <w:color w:val="000000"/>
          <w:sz w:val="20"/>
          <w:szCs w:val="20"/>
        </w:rPr>
        <w:t>V okviru izvajanja 13. člena Uredbe 1177/2010/EU o pravicah potnikov med potovanjem po morju in celinskih poteh je na pobudo Uprave RS za pomorstvo v teku izdelava programa usposabljanja za pomoč osebam z ovirano mobilnostjo. Program pripravlja Fakulteta za pomorstvo v sodelovanju z invalidskimi organizacijami.</w:t>
      </w:r>
    </w:p>
    <w:p w14:paraId="771323C3" w14:textId="5C03D36C" w:rsidR="00AA4D91" w:rsidRPr="00EF29F2" w:rsidRDefault="00AA4D91" w:rsidP="00DD3BD0">
      <w:pPr>
        <w:spacing w:after="0"/>
        <w:rPr>
          <w:rStyle w:val="Poudarek"/>
          <w:rFonts w:cs="Arial"/>
          <w:color w:val="000000" w:themeColor="text1"/>
          <w:szCs w:val="20"/>
        </w:rPr>
      </w:pPr>
      <w:r w:rsidRPr="00EF29F2">
        <w:rPr>
          <w:rFonts w:ascii="Arial" w:hAnsi="Arial" w:cs="Arial"/>
          <w:b/>
          <w:bCs/>
          <w:color w:val="000000"/>
          <w:sz w:val="20"/>
          <w:szCs w:val="20"/>
        </w:rPr>
        <w:t xml:space="preserve">(MZI, </w:t>
      </w:r>
      <w:r w:rsidRPr="00EF29F2">
        <w:rPr>
          <w:rFonts w:ascii="Arial" w:hAnsi="Arial" w:cs="Arial"/>
          <w:color w:val="000000"/>
          <w:sz w:val="20"/>
          <w:szCs w:val="20"/>
        </w:rPr>
        <w:t>ukrep 3.</w:t>
      </w:r>
      <w:r w:rsidR="00995CD1" w:rsidRPr="00EF29F2">
        <w:rPr>
          <w:rFonts w:ascii="Arial" w:hAnsi="Arial" w:cs="Arial"/>
          <w:color w:val="000000"/>
          <w:sz w:val="20"/>
          <w:szCs w:val="20"/>
        </w:rPr>
        <w:t>5</w:t>
      </w:r>
      <w:r w:rsidRPr="00EF29F2">
        <w:rPr>
          <w:rFonts w:ascii="Arial" w:hAnsi="Arial" w:cs="Arial"/>
          <w:color w:val="000000"/>
          <w:sz w:val="20"/>
          <w:szCs w:val="20"/>
        </w:rPr>
        <w:t>)</w:t>
      </w:r>
    </w:p>
    <w:p w14:paraId="10DA9A28" w14:textId="77777777" w:rsidR="002D4734" w:rsidRPr="00CA4568" w:rsidRDefault="002D4734" w:rsidP="00244FF7">
      <w:pPr>
        <w:spacing w:after="0"/>
        <w:rPr>
          <w:rStyle w:val="Poudarek"/>
          <w:rFonts w:cs="Arial"/>
          <w:color w:val="000000" w:themeColor="text1"/>
          <w:szCs w:val="20"/>
        </w:rPr>
      </w:pPr>
    </w:p>
    <w:p w14:paraId="383FDFCE" w14:textId="21A3A063" w:rsidR="002D4734" w:rsidRPr="00EF29F2" w:rsidRDefault="00AA4D91" w:rsidP="002D4734">
      <w:pPr>
        <w:spacing w:after="0"/>
        <w:jc w:val="both"/>
        <w:rPr>
          <w:rStyle w:val="Poudarek"/>
          <w:rFonts w:cs="Arial"/>
          <w:b w:val="0"/>
          <w:bCs/>
          <w:color w:val="000000" w:themeColor="text1"/>
          <w:szCs w:val="20"/>
        </w:rPr>
      </w:pPr>
      <w:r w:rsidRPr="00EF29F2">
        <w:rPr>
          <w:rFonts w:ascii="Arial" w:hAnsi="Arial" w:cs="Arial"/>
          <w:b/>
          <w:bCs/>
          <w:color w:val="000000"/>
          <w:sz w:val="20"/>
          <w:szCs w:val="20"/>
        </w:rPr>
        <w:t xml:space="preserve">MZI, </w:t>
      </w:r>
      <w:r w:rsidR="00BE3A8C" w:rsidRPr="00EF29F2">
        <w:rPr>
          <w:rFonts w:ascii="Arial" w:hAnsi="Arial" w:cs="Arial"/>
          <w:b/>
          <w:bCs/>
          <w:color w:val="000000"/>
          <w:sz w:val="20"/>
          <w:szCs w:val="20"/>
        </w:rPr>
        <w:t>Direktorat za letalski in pomorski promet – Sektor za letalstvo)</w:t>
      </w:r>
      <w:r w:rsidRPr="00EF29F2">
        <w:rPr>
          <w:rFonts w:ascii="Arial" w:hAnsi="Arial" w:cs="Arial"/>
          <w:b/>
          <w:bCs/>
          <w:color w:val="000000"/>
          <w:sz w:val="20"/>
          <w:szCs w:val="20"/>
        </w:rPr>
        <w:t>,</w:t>
      </w:r>
      <w:r w:rsidRPr="00EF29F2">
        <w:rPr>
          <w:rFonts w:ascii="Arial" w:hAnsi="Arial" w:cs="Arial"/>
          <w:color w:val="000000"/>
          <w:sz w:val="20"/>
          <w:szCs w:val="20"/>
        </w:rPr>
        <w:t xml:space="preserve"> poroča, da</w:t>
      </w:r>
      <w:r w:rsidR="00BE3A8C" w:rsidRPr="00EF29F2">
        <w:rPr>
          <w:rFonts w:ascii="Arial" w:hAnsi="Arial" w:cs="Arial"/>
          <w:color w:val="000000"/>
          <w:sz w:val="20"/>
          <w:szCs w:val="20"/>
        </w:rPr>
        <w:t xml:space="preserve"> je</w:t>
      </w:r>
      <w:r w:rsidR="00E14E79" w:rsidRPr="00EF29F2">
        <w:rPr>
          <w:rFonts w:ascii="Arial" w:hAnsi="Arial" w:cs="Arial"/>
          <w:color w:val="000000"/>
          <w:sz w:val="20"/>
          <w:szCs w:val="20"/>
        </w:rPr>
        <w:t xml:space="preserve"> p</w:t>
      </w:r>
      <w:r w:rsidR="00BE3A8C" w:rsidRPr="00EF29F2">
        <w:rPr>
          <w:rFonts w:ascii="Arial" w:hAnsi="Arial" w:cs="Arial"/>
          <w:color w:val="000000"/>
          <w:sz w:val="20"/>
          <w:szCs w:val="20"/>
        </w:rPr>
        <w:t xml:space="preserve">oložaj </w:t>
      </w:r>
      <w:r w:rsidR="002D4734" w:rsidRPr="00EF29F2">
        <w:rPr>
          <w:rStyle w:val="Poudarek"/>
          <w:rFonts w:cs="Arial"/>
          <w:b w:val="0"/>
          <w:bCs/>
          <w:szCs w:val="20"/>
        </w:rPr>
        <w:t>invalidnih oseb in oseb z omejeno mobilnostjo na področju letalskega prevoza je urejen z Uredbo (ES) št. 1107/2006 Evropskega parlamenta in Sveta z dne 5. julija 2006 o pravicah invalidnih oseb in oseb z omejeno mobilnostjo v zračnem prevozu</w:t>
      </w:r>
      <w:r w:rsidR="002D4734" w:rsidRPr="00CA4568">
        <w:rPr>
          <w:rStyle w:val="Poudarek"/>
          <w:rFonts w:cs="Arial"/>
          <w:b w:val="0"/>
          <w:bCs/>
          <w:szCs w:val="20"/>
        </w:rPr>
        <w:t>, ki zagotavlja pravico do nediskriminacije na podlagi invalid</w:t>
      </w:r>
      <w:r w:rsidR="002D4734" w:rsidRPr="00EF29F2">
        <w:rPr>
          <w:rStyle w:val="Poudarek"/>
          <w:rFonts w:cs="Arial"/>
          <w:b w:val="0"/>
          <w:bCs/>
          <w:szCs w:val="20"/>
        </w:rPr>
        <w:t>nosti in omejene mobilnosti (pravica do nediskriminacije pri rezervaciji in nakupu vozovnice, pravica do potovanja na enaki ravni kot katerikoli drug potnik, pravica do informacij o varnostnih pravilih, ki jih uporabljajo letalski prevozniki, itd.). Invalidne osebe in osebe z omejeno mobilnostjo imajo enako pravico do potovanja kot osebe brez takšnih omejitev mobilnosti. Cilj Uredbe (ES) št. 1107/2006</w:t>
      </w:r>
      <w:r w:rsidR="002D4734" w:rsidRPr="00CA4568">
        <w:rPr>
          <w:rStyle w:val="Poudarek"/>
          <w:rFonts w:cs="Arial"/>
          <w:b w:val="0"/>
          <w:bCs/>
          <w:szCs w:val="20"/>
        </w:rPr>
        <w:t xml:space="preserve"> je, kako olajšati potovanje oseb z omejeno mobilnostjo v zračnem prevozu.  Z Uredbo o izvajanju Uredbe (E</w:t>
      </w:r>
      <w:r w:rsidR="002D4734" w:rsidRPr="00EF29F2">
        <w:rPr>
          <w:rStyle w:val="Poudarek"/>
          <w:rFonts w:cs="Arial"/>
          <w:b w:val="0"/>
          <w:bCs/>
          <w:szCs w:val="20"/>
        </w:rPr>
        <w:t>S) o pravicah invalidnih oseb in oseb z omejeno mobilnostjo v zračnem prevozu</w:t>
      </w:r>
      <w:r w:rsidR="002D4734" w:rsidRPr="00CA4568">
        <w:rPr>
          <w:rStyle w:val="Poudarek"/>
          <w:rFonts w:cs="Arial"/>
          <w:b w:val="0"/>
          <w:bCs/>
          <w:szCs w:val="20"/>
        </w:rPr>
        <w:t xml:space="preserve"> je določen pristojni organ (Javna agencija za civilno letalstvo) in sankcije za kršitev določb Uredbe 1107/2006/ES </w:t>
      </w:r>
      <w:r w:rsidR="002D4734" w:rsidRPr="00CA4568">
        <w:rPr>
          <w:rStyle w:val="Poudarek"/>
          <w:rFonts w:cs="Arial"/>
          <w:szCs w:val="20"/>
        </w:rPr>
        <w:t xml:space="preserve">(MZI, </w:t>
      </w:r>
      <w:r w:rsidR="002D4734" w:rsidRPr="00EF29F2">
        <w:rPr>
          <w:rStyle w:val="Poudarek"/>
          <w:rFonts w:cs="Arial"/>
          <w:b w:val="0"/>
          <w:bCs/>
          <w:szCs w:val="20"/>
        </w:rPr>
        <w:t>ukrep 3.1)</w:t>
      </w:r>
    </w:p>
    <w:p w14:paraId="0AECC4A0" w14:textId="54383FDB" w:rsidR="002D4734" w:rsidRPr="00EF29F2" w:rsidRDefault="002D4734" w:rsidP="00AA4D91">
      <w:pPr>
        <w:spacing w:after="0"/>
        <w:rPr>
          <w:rFonts w:ascii="Arial" w:hAnsi="Arial" w:cs="Arial"/>
          <w:color w:val="000000"/>
          <w:sz w:val="20"/>
          <w:szCs w:val="20"/>
        </w:rPr>
      </w:pPr>
    </w:p>
    <w:p w14:paraId="5C4FB397" w14:textId="01BEEF31" w:rsidR="00AF5940" w:rsidRPr="00EF29F2" w:rsidRDefault="00AF5940" w:rsidP="00AF5940">
      <w:pPr>
        <w:spacing w:after="0"/>
        <w:jc w:val="both"/>
        <w:rPr>
          <w:rStyle w:val="Poudarek"/>
          <w:rFonts w:cs="Arial"/>
          <w:b w:val="0"/>
          <w:bCs/>
          <w:szCs w:val="20"/>
        </w:rPr>
      </w:pPr>
      <w:r w:rsidRPr="00EF29F2">
        <w:rPr>
          <w:rStyle w:val="Poudarek"/>
          <w:rFonts w:cs="Arial"/>
          <w:szCs w:val="20"/>
        </w:rPr>
        <w:t xml:space="preserve">MZI, Direktorat za trajnostno mobilnost in prometno politiko, Sektor za javni potniški promet, </w:t>
      </w:r>
      <w:r w:rsidRPr="00EF29F2">
        <w:rPr>
          <w:rStyle w:val="Poudarek"/>
          <w:rFonts w:cs="Arial"/>
          <w:b w:val="0"/>
          <w:bCs/>
          <w:szCs w:val="20"/>
        </w:rPr>
        <w:t>tudi letos</w:t>
      </w:r>
      <w:r w:rsidRPr="00EF29F2">
        <w:rPr>
          <w:rStyle w:val="Poudarek"/>
          <w:rFonts w:cs="Arial"/>
          <w:szCs w:val="20"/>
        </w:rPr>
        <w:t xml:space="preserve"> </w:t>
      </w:r>
      <w:r w:rsidRPr="00EF29F2">
        <w:rPr>
          <w:rStyle w:val="Poudarek"/>
          <w:rFonts w:cs="Arial"/>
          <w:b w:val="0"/>
          <w:bCs/>
          <w:szCs w:val="20"/>
        </w:rPr>
        <w:t xml:space="preserve">poroča o projektu »Omogočanje </w:t>
      </w:r>
      <w:proofErr w:type="spellStart"/>
      <w:r w:rsidRPr="00EF29F2">
        <w:rPr>
          <w:rStyle w:val="Poudarek"/>
          <w:rFonts w:cs="Arial"/>
          <w:b w:val="0"/>
          <w:bCs/>
          <w:szCs w:val="20"/>
        </w:rPr>
        <w:t>multimodalne</w:t>
      </w:r>
      <w:proofErr w:type="spellEnd"/>
      <w:r w:rsidRPr="00EF29F2">
        <w:rPr>
          <w:rStyle w:val="Poudarek"/>
          <w:rFonts w:cs="Arial"/>
          <w:b w:val="0"/>
          <w:bCs/>
          <w:szCs w:val="20"/>
        </w:rPr>
        <w:t xml:space="preserve"> mobilnosti oseb z različnimi oviranostmi», ki se izvaja že 6. leto. Projekt se razvija in dopolnjuje. Sicer je bil v letu 2020 zaradi finančnih ukrepov glede COVID-19 (zelo znižana sredstva) deloma upočasnjen. Projekt se je nadaljeval v sklenjenem dogovoru med občinami v Koroški regiji ter se kvantitativno in kvalitativno nadgrajeval (nove občine, nove ranljive skupine, znanje, ipd.) v letu 2020 in 2021 in s tem tako prispeval k večji dostopnosti v mobilnosti in k večjemu medgeneracijskem sodelovanju v trajnostnem razvoju naše države in družbe. </w:t>
      </w:r>
    </w:p>
    <w:p w14:paraId="78A999F8" w14:textId="154747D3" w:rsidR="00AF5940" w:rsidRPr="00EF29F2" w:rsidRDefault="00AF5940" w:rsidP="00AF5940">
      <w:pPr>
        <w:spacing w:after="0"/>
        <w:jc w:val="both"/>
        <w:rPr>
          <w:rFonts w:ascii="Arial" w:hAnsi="Arial" w:cs="Arial"/>
          <w:bCs/>
          <w:iCs/>
          <w:color w:val="000000" w:themeColor="text1"/>
          <w:sz w:val="20"/>
          <w:szCs w:val="20"/>
        </w:rPr>
      </w:pPr>
      <w:r w:rsidRPr="00EF29F2">
        <w:rPr>
          <w:rStyle w:val="Poudarek"/>
          <w:rFonts w:cs="Arial"/>
          <w:b w:val="0"/>
          <w:bCs/>
          <w:szCs w:val="20"/>
        </w:rPr>
        <w:t>Pripravlja se tudi projekt o sodelovanju z ministrstvom</w:t>
      </w:r>
      <w:r w:rsidR="0073126A" w:rsidRPr="00EF29F2">
        <w:rPr>
          <w:rStyle w:val="Poudarek"/>
          <w:rFonts w:cs="Arial"/>
          <w:b w:val="0"/>
          <w:bCs/>
          <w:szCs w:val="20"/>
        </w:rPr>
        <w:t>,</w:t>
      </w:r>
      <w:r w:rsidRPr="00EF29F2">
        <w:rPr>
          <w:rStyle w:val="Poudarek"/>
          <w:rFonts w:cs="Arial"/>
          <w:b w:val="0"/>
          <w:bCs/>
          <w:szCs w:val="20"/>
        </w:rPr>
        <w:t xml:space="preserve"> pristojnim za invalide glede domačega okolja pri mobilnosti invalidov in tudi projekt vključevanja te skupine prebivalstva v sistem dostopnosti do javnega potniškega prometa, ki (že) poteka na ministrstvu </w:t>
      </w:r>
      <w:r w:rsidRPr="00EF29F2">
        <w:rPr>
          <w:rStyle w:val="Poudarek"/>
          <w:rFonts w:cs="Arial"/>
          <w:szCs w:val="20"/>
        </w:rPr>
        <w:t xml:space="preserve">(MZI, </w:t>
      </w:r>
      <w:r w:rsidRPr="00EF29F2">
        <w:rPr>
          <w:rStyle w:val="Poudarek"/>
          <w:rFonts w:cs="Arial"/>
          <w:b w:val="0"/>
          <w:bCs/>
          <w:szCs w:val="20"/>
        </w:rPr>
        <w:t>ukrep 3.4).</w:t>
      </w:r>
    </w:p>
    <w:p w14:paraId="0CF68E67" w14:textId="69C1B0B9" w:rsidR="00AF5940" w:rsidRPr="00EF29F2" w:rsidRDefault="00AF5940" w:rsidP="00AA4D91">
      <w:pPr>
        <w:spacing w:after="0"/>
        <w:rPr>
          <w:rFonts w:ascii="Arial" w:hAnsi="Arial" w:cs="Arial"/>
          <w:color w:val="000000"/>
          <w:sz w:val="20"/>
          <w:szCs w:val="20"/>
        </w:rPr>
      </w:pPr>
    </w:p>
    <w:p w14:paraId="286411FC" w14:textId="77777777" w:rsidR="006152A0" w:rsidRPr="00EF29F2" w:rsidRDefault="00AA4D91" w:rsidP="006152A0">
      <w:pPr>
        <w:spacing w:after="0"/>
        <w:rPr>
          <w:rFonts w:ascii="Arial" w:hAnsi="Arial" w:cs="Arial"/>
          <w:color w:val="000000"/>
          <w:sz w:val="20"/>
          <w:szCs w:val="20"/>
        </w:rPr>
      </w:pPr>
      <w:r w:rsidRPr="00EF29F2">
        <w:rPr>
          <w:rFonts w:ascii="Arial" w:hAnsi="Arial" w:cs="Arial"/>
          <w:b/>
          <w:bCs/>
          <w:color w:val="000000"/>
          <w:sz w:val="20"/>
          <w:szCs w:val="20"/>
        </w:rPr>
        <w:t xml:space="preserve">MZI, Direktorat </w:t>
      </w:r>
      <w:r w:rsidR="007E4E5C" w:rsidRPr="00EF29F2">
        <w:rPr>
          <w:rFonts w:ascii="Arial" w:hAnsi="Arial" w:cs="Arial"/>
          <w:b/>
          <w:bCs/>
          <w:color w:val="000000"/>
          <w:sz w:val="20"/>
          <w:szCs w:val="20"/>
        </w:rPr>
        <w:t xml:space="preserve">za </w:t>
      </w:r>
      <w:r w:rsidRPr="00EF29F2">
        <w:rPr>
          <w:rFonts w:ascii="Arial" w:hAnsi="Arial" w:cs="Arial"/>
          <w:b/>
          <w:bCs/>
          <w:color w:val="000000"/>
          <w:sz w:val="20"/>
          <w:szCs w:val="20"/>
        </w:rPr>
        <w:t>trajnostno mobilnost in prometno politiko – Sektor za javni potniški promet,</w:t>
      </w:r>
      <w:r w:rsidRPr="00EF29F2">
        <w:rPr>
          <w:rFonts w:ascii="Arial" w:hAnsi="Arial" w:cs="Arial"/>
          <w:color w:val="000000"/>
          <w:sz w:val="20"/>
          <w:szCs w:val="20"/>
        </w:rPr>
        <w:t xml:space="preserve"> poroča</w:t>
      </w:r>
      <w:r w:rsidR="002D4734" w:rsidRPr="00EF29F2">
        <w:rPr>
          <w:rFonts w:ascii="Arial" w:hAnsi="Arial" w:cs="Arial"/>
          <w:color w:val="000000"/>
          <w:sz w:val="20"/>
          <w:szCs w:val="20"/>
        </w:rPr>
        <w:t xml:space="preserve"> o raziskovalni nalogi – Implementacija aplikativnih rešite</w:t>
      </w:r>
      <w:r w:rsidR="00AF5940" w:rsidRPr="00EF29F2">
        <w:rPr>
          <w:rFonts w:ascii="Arial" w:hAnsi="Arial" w:cs="Arial"/>
          <w:color w:val="000000"/>
          <w:sz w:val="20"/>
          <w:szCs w:val="20"/>
        </w:rPr>
        <w:t>v:</w:t>
      </w:r>
    </w:p>
    <w:p w14:paraId="568F6769" w14:textId="657303C2" w:rsidR="002D4734" w:rsidRPr="00EF29F2" w:rsidRDefault="006152A0" w:rsidP="006152A0">
      <w:pPr>
        <w:spacing w:after="0"/>
        <w:jc w:val="both"/>
        <w:rPr>
          <w:rFonts w:ascii="Arial" w:hAnsi="Arial" w:cs="Arial"/>
          <w:sz w:val="20"/>
          <w:szCs w:val="20"/>
        </w:rPr>
      </w:pPr>
      <w:r w:rsidRPr="00EF29F2">
        <w:rPr>
          <w:rStyle w:val="Poudarek"/>
          <w:rFonts w:cs="Arial"/>
          <w:b w:val="0"/>
          <w:bCs/>
          <w:szCs w:val="20"/>
        </w:rPr>
        <w:t>Projekt</w:t>
      </w:r>
      <w:r w:rsidR="00AF5940" w:rsidRPr="00EF29F2">
        <w:rPr>
          <w:rStyle w:val="Poudarek"/>
          <w:rFonts w:cs="Arial"/>
          <w:b w:val="0"/>
          <w:bCs/>
          <w:szCs w:val="20"/>
        </w:rPr>
        <w:t xml:space="preserve"> </w:t>
      </w:r>
      <w:bookmarkStart w:id="61" w:name="_Hlk99408109"/>
      <w:r w:rsidR="00AF5940" w:rsidRPr="00EF29F2">
        <w:rPr>
          <w:rStyle w:val="Poudarek"/>
          <w:rFonts w:cs="Arial"/>
          <w:b w:val="0"/>
          <w:bCs/>
          <w:szCs w:val="20"/>
        </w:rPr>
        <w:t xml:space="preserve">»Omogočanje </w:t>
      </w:r>
      <w:proofErr w:type="spellStart"/>
      <w:r w:rsidR="00AF5940" w:rsidRPr="00EF29F2">
        <w:rPr>
          <w:rStyle w:val="Poudarek"/>
          <w:rFonts w:cs="Arial"/>
          <w:b w:val="0"/>
          <w:bCs/>
          <w:szCs w:val="20"/>
        </w:rPr>
        <w:t>multimodalne</w:t>
      </w:r>
      <w:proofErr w:type="spellEnd"/>
      <w:r w:rsidR="00AF5940" w:rsidRPr="00EF29F2">
        <w:rPr>
          <w:rStyle w:val="Poudarek"/>
          <w:rFonts w:cs="Arial"/>
          <w:b w:val="0"/>
          <w:bCs/>
          <w:szCs w:val="20"/>
        </w:rPr>
        <w:t xml:space="preserve"> mobilnosti oseb z različnimi oviranostmi»</w:t>
      </w:r>
      <w:bookmarkEnd w:id="61"/>
      <w:r w:rsidR="00AF5940" w:rsidRPr="00EF29F2">
        <w:rPr>
          <w:rStyle w:val="Poudarek"/>
          <w:rFonts w:cs="Arial"/>
          <w:b w:val="0"/>
          <w:bCs/>
          <w:szCs w:val="20"/>
        </w:rPr>
        <w:t xml:space="preserve">, ki se izvaja že 6. leto, in ga </w:t>
      </w:r>
      <w:r w:rsidR="002D4734" w:rsidRPr="00EF29F2">
        <w:rPr>
          <w:rFonts w:ascii="Arial" w:hAnsi="Arial" w:cs="Arial"/>
          <w:sz w:val="20"/>
          <w:szCs w:val="20"/>
        </w:rPr>
        <w:t xml:space="preserve">vodi Ministrstvo za infrastrukturo z izvajalcem Geodetskim inštitutom Slovenije. </w:t>
      </w:r>
      <w:bookmarkStart w:id="62" w:name="_Hlk99408181"/>
      <w:r w:rsidR="002D4734" w:rsidRPr="00EF29F2">
        <w:rPr>
          <w:rFonts w:ascii="Arial" w:hAnsi="Arial" w:cs="Arial"/>
          <w:sz w:val="20"/>
          <w:szCs w:val="20"/>
        </w:rPr>
        <w:t xml:space="preserve">Projekt se je v zadnjih letih zelo razširil v svoji vsebini in </w:t>
      </w:r>
      <w:r w:rsidR="00AF5940" w:rsidRPr="00EF29F2">
        <w:rPr>
          <w:rFonts w:ascii="Arial" w:hAnsi="Arial" w:cs="Arial"/>
          <w:sz w:val="20"/>
          <w:szCs w:val="20"/>
        </w:rPr>
        <w:t xml:space="preserve">je deležen </w:t>
      </w:r>
      <w:r w:rsidR="002D4734" w:rsidRPr="00EF29F2">
        <w:rPr>
          <w:rFonts w:ascii="Arial" w:hAnsi="Arial" w:cs="Arial"/>
          <w:sz w:val="20"/>
          <w:szCs w:val="20"/>
        </w:rPr>
        <w:t>zelo pozitivn</w:t>
      </w:r>
      <w:r w:rsidR="00AF5940" w:rsidRPr="00EF29F2">
        <w:rPr>
          <w:rFonts w:ascii="Arial" w:hAnsi="Arial" w:cs="Arial"/>
          <w:sz w:val="20"/>
          <w:szCs w:val="20"/>
        </w:rPr>
        <w:t>ega</w:t>
      </w:r>
      <w:r w:rsidR="002D4734" w:rsidRPr="00EF29F2">
        <w:rPr>
          <w:rFonts w:ascii="Arial" w:hAnsi="Arial" w:cs="Arial"/>
          <w:sz w:val="20"/>
          <w:szCs w:val="20"/>
        </w:rPr>
        <w:t xml:space="preserve"> odziv</w:t>
      </w:r>
      <w:r w:rsidR="00AF5940" w:rsidRPr="00EF29F2">
        <w:rPr>
          <w:rFonts w:ascii="Arial" w:hAnsi="Arial" w:cs="Arial"/>
          <w:sz w:val="20"/>
          <w:szCs w:val="20"/>
        </w:rPr>
        <w:t>a</w:t>
      </w:r>
      <w:r w:rsidR="002D4734" w:rsidRPr="00EF29F2">
        <w:rPr>
          <w:rFonts w:ascii="Arial" w:hAnsi="Arial" w:cs="Arial"/>
          <w:sz w:val="20"/>
          <w:szCs w:val="20"/>
        </w:rPr>
        <w:t xml:space="preserve">  s strani uporabnikov in lokalnih skupnosti</w:t>
      </w:r>
      <w:r w:rsidR="00221F2B" w:rsidRPr="00EF29F2">
        <w:rPr>
          <w:rFonts w:ascii="Arial" w:hAnsi="Arial" w:cs="Arial"/>
          <w:sz w:val="20"/>
          <w:szCs w:val="20"/>
        </w:rPr>
        <w:t xml:space="preserve">. Povezljiv je </w:t>
      </w:r>
      <w:r w:rsidR="002D4734" w:rsidRPr="00EF29F2">
        <w:rPr>
          <w:rFonts w:ascii="Arial" w:hAnsi="Arial" w:cs="Arial"/>
          <w:sz w:val="20"/>
          <w:szCs w:val="20"/>
        </w:rPr>
        <w:t>s 43 občinami in vključuje čez 1 milijon prebivalcev Republike Slovenije. Projekt vključuje ranljive skupine (gibalno ovirane osebe, slepe in slabo vidne osebe, gluhe in naglušne, starejše osebe, varne poti (učenci)).</w:t>
      </w:r>
      <w:bookmarkEnd w:id="62"/>
    </w:p>
    <w:p w14:paraId="5E3D0663" w14:textId="0D23BD03" w:rsidR="00AA4D91" w:rsidRPr="00EF29F2" w:rsidRDefault="002D4734" w:rsidP="00C81191">
      <w:pPr>
        <w:spacing w:after="0"/>
        <w:jc w:val="both"/>
        <w:rPr>
          <w:rStyle w:val="Poudarek"/>
          <w:rFonts w:cs="Arial"/>
          <w:color w:val="000000" w:themeColor="text1"/>
          <w:szCs w:val="20"/>
        </w:rPr>
      </w:pPr>
      <w:r w:rsidRPr="00EF29F2">
        <w:rPr>
          <w:rFonts w:ascii="Arial" w:hAnsi="Arial" w:cs="Arial"/>
          <w:sz w:val="20"/>
          <w:szCs w:val="20"/>
        </w:rPr>
        <w:t>Projekt je dodatno podprl Varuh človekovih pravic v mesecu novembru 2021, ko je bil medijsko predstavljen strokovni in laični javnosti v Ljubljani, ter v okviru predsedovanja naše države, v novembru 2021 na Mednarodni konferenci »Večja mobilnost in dostopnost sta pot k večji udeležbi in opolnomočenju invalidov v družbi«</w:t>
      </w:r>
      <w:r w:rsidR="00C81191" w:rsidRPr="00EF29F2">
        <w:rPr>
          <w:rFonts w:ascii="Arial" w:hAnsi="Arial" w:cs="Arial"/>
          <w:sz w:val="20"/>
          <w:szCs w:val="20"/>
        </w:rPr>
        <w:t>. P</w:t>
      </w:r>
      <w:r w:rsidRPr="00EF29F2">
        <w:rPr>
          <w:rFonts w:ascii="Arial" w:hAnsi="Arial" w:cs="Arial"/>
          <w:sz w:val="20"/>
          <w:szCs w:val="20"/>
        </w:rPr>
        <w:t xml:space="preserve">rojekt se kvantitativno in kvalitativno nadgrajuje (nove občine, nove ranljive skupine, znanje, ipd.) in je tudi osnova za projekt, ki že poteka: </w:t>
      </w:r>
      <w:r w:rsidR="00C81191" w:rsidRPr="00EF29F2">
        <w:rPr>
          <w:rFonts w:ascii="Arial" w:hAnsi="Arial" w:cs="Arial"/>
          <w:sz w:val="20"/>
          <w:szCs w:val="20"/>
        </w:rPr>
        <w:t>»</w:t>
      </w:r>
      <w:r w:rsidRPr="00EF29F2">
        <w:rPr>
          <w:rFonts w:ascii="Arial" w:hAnsi="Arial" w:cs="Arial"/>
          <w:sz w:val="20"/>
          <w:szCs w:val="20"/>
        </w:rPr>
        <w:t>Prostorska podatkovna podpora upravljanju javnega potniškega prometa - Invalidi v javnem potniškem prometu</w:t>
      </w:r>
      <w:r w:rsidR="00C81191" w:rsidRPr="00EF29F2">
        <w:rPr>
          <w:rFonts w:ascii="Arial" w:hAnsi="Arial" w:cs="Arial"/>
          <w:sz w:val="20"/>
          <w:szCs w:val="20"/>
        </w:rPr>
        <w:t>«. T</w:t>
      </w:r>
      <w:r w:rsidRPr="00EF29F2">
        <w:rPr>
          <w:rFonts w:ascii="Arial" w:hAnsi="Arial" w:cs="Arial"/>
          <w:sz w:val="20"/>
          <w:szCs w:val="20"/>
        </w:rPr>
        <w:t xml:space="preserve">ako </w:t>
      </w:r>
      <w:r w:rsidR="00C81191" w:rsidRPr="00EF29F2">
        <w:rPr>
          <w:rFonts w:ascii="Arial" w:hAnsi="Arial" w:cs="Arial"/>
          <w:sz w:val="20"/>
          <w:szCs w:val="20"/>
        </w:rPr>
        <w:t xml:space="preserve">se </w:t>
      </w:r>
      <w:r w:rsidRPr="00EF29F2">
        <w:rPr>
          <w:rFonts w:ascii="Arial" w:hAnsi="Arial" w:cs="Arial"/>
          <w:sz w:val="20"/>
          <w:szCs w:val="20"/>
        </w:rPr>
        <w:t>prispeva k večji dostopnosti v mobilnosti v družbi in k večjemu medgeneracijskem sodelovanju v trajnostnem razvoju celotne skupnosti</w:t>
      </w:r>
      <w:r w:rsidR="00C81191" w:rsidRPr="00EF29F2">
        <w:rPr>
          <w:rFonts w:ascii="Arial" w:hAnsi="Arial" w:cs="Arial"/>
          <w:sz w:val="20"/>
          <w:szCs w:val="20"/>
        </w:rPr>
        <w:t xml:space="preserve">, </w:t>
      </w:r>
      <w:r w:rsidR="00AA4D91" w:rsidRPr="00EF29F2">
        <w:rPr>
          <w:rFonts w:ascii="Arial" w:hAnsi="Arial" w:cs="Arial"/>
          <w:b/>
          <w:bCs/>
          <w:color w:val="000000"/>
          <w:sz w:val="20"/>
          <w:szCs w:val="20"/>
        </w:rPr>
        <w:t xml:space="preserve">(MZI, </w:t>
      </w:r>
      <w:r w:rsidR="00AA4D91" w:rsidRPr="00EF29F2">
        <w:rPr>
          <w:rFonts w:ascii="Arial" w:hAnsi="Arial" w:cs="Arial"/>
          <w:color w:val="000000"/>
          <w:sz w:val="20"/>
          <w:szCs w:val="20"/>
        </w:rPr>
        <w:t>ukrep 3.</w:t>
      </w:r>
      <w:r w:rsidR="00C81191" w:rsidRPr="00EF29F2">
        <w:rPr>
          <w:rFonts w:ascii="Arial" w:hAnsi="Arial" w:cs="Arial"/>
          <w:color w:val="000000"/>
          <w:sz w:val="20"/>
          <w:szCs w:val="20"/>
        </w:rPr>
        <w:t>4</w:t>
      </w:r>
      <w:r w:rsidR="00AA4D91" w:rsidRPr="00EF29F2">
        <w:rPr>
          <w:rFonts w:ascii="Arial" w:hAnsi="Arial" w:cs="Arial"/>
          <w:color w:val="000000"/>
          <w:sz w:val="20"/>
          <w:szCs w:val="20"/>
        </w:rPr>
        <w:t>)</w:t>
      </w:r>
    </w:p>
    <w:p w14:paraId="0C37FA43" w14:textId="30A560E5" w:rsidR="00AA4D91" w:rsidRPr="00CA4568" w:rsidRDefault="00AA4D91" w:rsidP="00244FF7">
      <w:pPr>
        <w:spacing w:after="0"/>
        <w:rPr>
          <w:rStyle w:val="Poudarek"/>
          <w:rFonts w:cs="Arial"/>
          <w:color w:val="000000" w:themeColor="text1"/>
          <w:szCs w:val="20"/>
        </w:rPr>
      </w:pPr>
    </w:p>
    <w:p w14:paraId="5CF2B193" w14:textId="29484EAE" w:rsidR="00D73981" w:rsidRPr="00EF29F2" w:rsidRDefault="00D73981" w:rsidP="0014072F">
      <w:pPr>
        <w:spacing w:after="0"/>
        <w:rPr>
          <w:rFonts w:ascii="Arial" w:hAnsi="Arial" w:cs="Arial"/>
          <w:sz w:val="20"/>
          <w:szCs w:val="20"/>
        </w:rPr>
      </w:pPr>
      <w:r w:rsidRPr="00CA4568">
        <w:rPr>
          <w:rFonts w:ascii="Arial" w:hAnsi="Arial" w:cs="Arial"/>
          <w:b/>
          <w:bCs/>
          <w:iCs/>
          <w:sz w:val="20"/>
          <w:szCs w:val="20"/>
        </w:rPr>
        <w:t>MORS</w:t>
      </w:r>
      <w:r w:rsidRPr="00CA4568">
        <w:rPr>
          <w:rFonts w:ascii="Arial" w:hAnsi="Arial" w:cs="Arial"/>
          <w:iCs/>
          <w:sz w:val="20"/>
          <w:szCs w:val="20"/>
        </w:rPr>
        <w:t xml:space="preserve">  </w:t>
      </w:r>
      <w:r w:rsidRPr="00CA4568">
        <w:rPr>
          <w:rFonts w:ascii="Arial" w:hAnsi="Arial" w:cs="Arial"/>
          <w:sz w:val="20"/>
          <w:szCs w:val="20"/>
        </w:rPr>
        <w:t xml:space="preserve">poroča, da je Uprava RS za zaščito in reševanje, kot organ v sestavi </w:t>
      </w:r>
      <w:r w:rsidRPr="00EF29F2">
        <w:rPr>
          <w:rFonts w:ascii="Arial" w:hAnsi="Arial" w:cs="Arial"/>
          <w:sz w:val="20"/>
          <w:szCs w:val="20"/>
        </w:rPr>
        <w:t>MORS, v sklopu svojih aktivnosti v letu 2021:</w:t>
      </w:r>
    </w:p>
    <w:p w14:paraId="1C610883" w14:textId="7238D2A9" w:rsidR="00D73981" w:rsidRPr="00EF29F2" w:rsidRDefault="00D73981" w:rsidP="00664F14">
      <w:pPr>
        <w:pStyle w:val="Odstavekseznama"/>
        <w:numPr>
          <w:ilvl w:val="0"/>
          <w:numId w:val="29"/>
        </w:numPr>
        <w:spacing w:after="0"/>
        <w:ind w:left="284" w:hanging="284"/>
        <w:rPr>
          <w:rFonts w:ascii="Arial" w:hAnsi="Arial" w:cs="Arial"/>
          <w:sz w:val="20"/>
          <w:szCs w:val="20"/>
        </w:rPr>
      </w:pPr>
      <w:r w:rsidRPr="00EF29F2">
        <w:rPr>
          <w:rFonts w:ascii="Arial" w:hAnsi="Arial" w:cs="Arial"/>
          <w:sz w:val="20"/>
          <w:szCs w:val="20"/>
        </w:rPr>
        <w:t>natisnila zgibanko Po potresu lahko tudi zagori, ki je prilagojena za slepe in slabovidne osebe;</w:t>
      </w:r>
    </w:p>
    <w:p w14:paraId="51904382" w14:textId="78C0C00C" w:rsidR="00D73981" w:rsidRPr="00EF29F2" w:rsidRDefault="00D73981" w:rsidP="00664F14">
      <w:pPr>
        <w:pStyle w:val="Odstavekseznama"/>
        <w:numPr>
          <w:ilvl w:val="0"/>
          <w:numId w:val="29"/>
        </w:numPr>
        <w:spacing w:after="0"/>
        <w:ind w:left="284" w:hanging="284"/>
        <w:rPr>
          <w:rFonts w:ascii="Arial" w:hAnsi="Arial" w:cs="Arial"/>
          <w:sz w:val="20"/>
          <w:szCs w:val="20"/>
        </w:rPr>
      </w:pPr>
      <w:r w:rsidRPr="00EF29F2">
        <w:rPr>
          <w:rFonts w:ascii="Arial" w:hAnsi="Arial" w:cs="Arial"/>
          <w:sz w:val="20"/>
          <w:szCs w:val="20"/>
        </w:rPr>
        <w:t>na različnih medijskih hišah predvajala šest TV spotov, kjer je vključen tolmač za slovenski</w:t>
      </w:r>
    </w:p>
    <w:p w14:paraId="267ABBBA" w14:textId="00934E9C" w:rsidR="00D73981" w:rsidRPr="00EF29F2" w:rsidRDefault="00D73981" w:rsidP="00664F14">
      <w:pPr>
        <w:pStyle w:val="Odstavekseznama"/>
        <w:numPr>
          <w:ilvl w:val="0"/>
          <w:numId w:val="29"/>
        </w:numPr>
        <w:spacing w:after="0"/>
        <w:ind w:left="284" w:hanging="284"/>
        <w:rPr>
          <w:rFonts w:ascii="Arial" w:hAnsi="Arial" w:cs="Arial"/>
          <w:sz w:val="20"/>
          <w:szCs w:val="20"/>
        </w:rPr>
      </w:pPr>
      <w:r w:rsidRPr="00EF29F2">
        <w:rPr>
          <w:rFonts w:ascii="Arial" w:hAnsi="Arial" w:cs="Arial"/>
          <w:sz w:val="20"/>
          <w:szCs w:val="20"/>
        </w:rPr>
        <w:t>znakovni jezik;</w:t>
      </w:r>
    </w:p>
    <w:p w14:paraId="4D809ED1" w14:textId="39249CD0" w:rsidR="00D73981" w:rsidRPr="00EF29F2" w:rsidRDefault="00D73981" w:rsidP="00664F14">
      <w:pPr>
        <w:pStyle w:val="Odstavekseznama"/>
        <w:numPr>
          <w:ilvl w:val="0"/>
          <w:numId w:val="29"/>
        </w:numPr>
        <w:spacing w:after="0"/>
        <w:ind w:left="284" w:hanging="284"/>
        <w:rPr>
          <w:rFonts w:ascii="Arial" w:hAnsi="Arial" w:cs="Arial"/>
          <w:sz w:val="20"/>
          <w:szCs w:val="20"/>
        </w:rPr>
      </w:pPr>
      <w:r w:rsidRPr="00EF29F2">
        <w:rPr>
          <w:rFonts w:ascii="Arial" w:hAnsi="Arial" w:cs="Arial"/>
          <w:sz w:val="20"/>
          <w:szCs w:val="20"/>
        </w:rPr>
        <w:t>posodobila in prilagodila aplikacijo 112-napotki in spletno hišo Ste storili vse za varen dom? za</w:t>
      </w:r>
    </w:p>
    <w:p w14:paraId="68E8DFC1" w14:textId="5A59A65E" w:rsidR="00D73981" w:rsidRPr="00EF29F2" w:rsidRDefault="00D73981" w:rsidP="00664F14">
      <w:pPr>
        <w:pStyle w:val="Odstavekseznama"/>
        <w:numPr>
          <w:ilvl w:val="0"/>
          <w:numId w:val="29"/>
        </w:numPr>
        <w:spacing w:after="0"/>
        <w:ind w:left="284" w:hanging="284"/>
        <w:rPr>
          <w:rFonts w:ascii="Arial" w:hAnsi="Arial" w:cs="Arial"/>
          <w:sz w:val="20"/>
          <w:szCs w:val="20"/>
        </w:rPr>
      </w:pPr>
      <w:r w:rsidRPr="00EF29F2">
        <w:rPr>
          <w:rFonts w:ascii="Arial" w:hAnsi="Arial" w:cs="Arial"/>
          <w:sz w:val="20"/>
          <w:szCs w:val="20"/>
        </w:rPr>
        <w:lastRenderedPageBreak/>
        <w:t>slepe in slabovidne ter gluhe in naglušne osebe.</w:t>
      </w:r>
    </w:p>
    <w:p w14:paraId="637F1845" w14:textId="536BA253" w:rsidR="00D73981" w:rsidRPr="00EF29F2" w:rsidRDefault="00D73981" w:rsidP="0014072F">
      <w:pPr>
        <w:spacing w:after="0"/>
        <w:rPr>
          <w:rFonts w:ascii="Arial" w:hAnsi="Arial" w:cs="Arial"/>
          <w:sz w:val="20"/>
          <w:szCs w:val="20"/>
        </w:rPr>
      </w:pPr>
      <w:r w:rsidRPr="00EF29F2">
        <w:rPr>
          <w:rFonts w:ascii="Arial" w:hAnsi="Arial" w:cs="Arial"/>
          <w:b/>
          <w:bCs/>
          <w:sz w:val="20"/>
          <w:szCs w:val="20"/>
        </w:rPr>
        <w:t>(MORS,</w:t>
      </w:r>
      <w:r w:rsidRPr="00EF29F2">
        <w:rPr>
          <w:rFonts w:ascii="Arial" w:hAnsi="Arial" w:cs="Arial"/>
          <w:sz w:val="20"/>
          <w:szCs w:val="20"/>
        </w:rPr>
        <w:t xml:space="preserve"> ukrep 3.3).</w:t>
      </w:r>
    </w:p>
    <w:p w14:paraId="5382FF0B" w14:textId="7CD9EEA6" w:rsidR="00D73981" w:rsidRPr="00EF29F2" w:rsidRDefault="00D73981" w:rsidP="00244FF7">
      <w:pPr>
        <w:spacing w:after="0"/>
        <w:rPr>
          <w:rStyle w:val="Poudarek"/>
          <w:rFonts w:cs="Arial"/>
          <w:color w:val="000000" w:themeColor="text1"/>
          <w:szCs w:val="20"/>
        </w:rPr>
      </w:pPr>
    </w:p>
    <w:p w14:paraId="20C5BF33" w14:textId="3454E9F4" w:rsidR="009C777D" w:rsidRPr="00EF29F2" w:rsidRDefault="009C777D" w:rsidP="009C777D">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MGRT, Direktorat za notranji trg – Sektor za prost pretok blaga in storitev, </w:t>
      </w:r>
      <w:r w:rsidRPr="00EF29F2">
        <w:rPr>
          <w:rFonts w:ascii="Arial" w:hAnsi="Arial" w:cs="Arial"/>
          <w:bCs/>
          <w:color w:val="000000" w:themeColor="text1"/>
          <w:sz w:val="20"/>
          <w:szCs w:val="20"/>
        </w:rPr>
        <w:t>poroča, da se je dostopnost do turističnih programov za funkcionalno ovirane osebe spodbujala na podlagi Zakona o spodbujanju razvoja turizma</w:t>
      </w:r>
      <w:r w:rsidR="004A53D4" w:rsidRPr="00EF29F2">
        <w:rPr>
          <w:rFonts w:ascii="Arial" w:hAnsi="Arial" w:cs="Arial"/>
          <w:bCs/>
          <w:color w:val="000000" w:themeColor="text1"/>
          <w:sz w:val="20"/>
          <w:szCs w:val="20"/>
        </w:rPr>
        <w:t xml:space="preserve"> (ZSRT-1)</w:t>
      </w:r>
      <w:r w:rsidRPr="00CA4568">
        <w:rPr>
          <w:rFonts w:ascii="Arial" w:hAnsi="Arial" w:cs="Arial"/>
          <w:bCs/>
          <w:color w:val="000000" w:themeColor="text1"/>
          <w:sz w:val="20"/>
          <w:szCs w:val="20"/>
        </w:rPr>
        <w:t xml:space="preserve"> in v skladu s Strategijo trajnostne rasti slovenskega turizma 2017-2021 tudi z oprostitvijo plačila turistične takse osebe z invalidnostjo oz. telesno okvaro. Plačila so oproščeni tudi otroci in mladostniki s posebnimi potrebami. Poudarjena je tudi dost</w:t>
      </w:r>
      <w:r w:rsidRPr="00EF29F2">
        <w:rPr>
          <w:rFonts w:ascii="Arial" w:hAnsi="Arial" w:cs="Arial"/>
          <w:bCs/>
          <w:color w:val="000000" w:themeColor="text1"/>
          <w:sz w:val="20"/>
          <w:szCs w:val="20"/>
        </w:rPr>
        <w:t>opnost do turističnih destinacij, atrakcij in ostale turistične ponudbe, predvsem z vidika ustreznih prometnih povezav in dostopnosti do naravnih znamenitosti</w:t>
      </w:r>
      <w:r w:rsidR="005D31FA" w:rsidRPr="00EF29F2">
        <w:rPr>
          <w:rFonts w:ascii="Arial" w:hAnsi="Arial" w:cs="Arial"/>
          <w:bCs/>
          <w:color w:val="000000" w:themeColor="text1"/>
          <w:sz w:val="20"/>
          <w:szCs w:val="20"/>
        </w:rPr>
        <w:t xml:space="preserve">, </w:t>
      </w:r>
      <w:r w:rsidRPr="00EF29F2">
        <w:rPr>
          <w:rFonts w:ascii="Arial" w:hAnsi="Arial" w:cs="Arial"/>
          <w:b/>
          <w:color w:val="000000" w:themeColor="text1"/>
          <w:sz w:val="20"/>
          <w:szCs w:val="20"/>
        </w:rPr>
        <w:t xml:space="preserve">(MGRT, </w:t>
      </w:r>
      <w:r w:rsidRPr="00EF29F2">
        <w:rPr>
          <w:rFonts w:ascii="Arial" w:hAnsi="Arial" w:cs="Arial"/>
          <w:bCs/>
          <w:color w:val="000000" w:themeColor="text1"/>
          <w:sz w:val="20"/>
          <w:szCs w:val="20"/>
        </w:rPr>
        <w:t>ukrep 3.4)</w:t>
      </w:r>
      <w:r w:rsidR="005D31FA" w:rsidRPr="00EF29F2">
        <w:rPr>
          <w:rFonts w:ascii="Arial" w:hAnsi="Arial" w:cs="Arial"/>
          <w:bCs/>
          <w:color w:val="000000" w:themeColor="text1"/>
          <w:sz w:val="20"/>
          <w:szCs w:val="20"/>
        </w:rPr>
        <w:t>.</w:t>
      </w:r>
    </w:p>
    <w:p w14:paraId="4FA55CE0" w14:textId="4E5252E5" w:rsidR="009C777D" w:rsidRPr="00EF29F2" w:rsidRDefault="009C777D" w:rsidP="00244FF7">
      <w:pPr>
        <w:spacing w:after="0"/>
        <w:rPr>
          <w:rStyle w:val="Poudarek"/>
          <w:rFonts w:cs="Arial"/>
          <w:color w:val="000000" w:themeColor="text1"/>
          <w:szCs w:val="20"/>
        </w:rPr>
      </w:pPr>
    </w:p>
    <w:p w14:paraId="115F3A53" w14:textId="34D4ADAE" w:rsidR="00F540BF" w:rsidRPr="00EF29F2" w:rsidRDefault="003C2CBB" w:rsidP="00F540BF">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Arhiv Republike Slovenije, </w:t>
      </w:r>
      <w:bookmarkStart w:id="63" w:name="_Hlk99054956"/>
      <w:r w:rsidRPr="00EF29F2">
        <w:rPr>
          <w:rFonts w:ascii="Arial" w:hAnsi="Arial" w:cs="Arial"/>
          <w:sz w:val="20"/>
          <w:szCs w:val="20"/>
        </w:rPr>
        <w:t xml:space="preserve">ki je nosilec projekta e-ARH.si ESS 2016-2021, </w:t>
      </w:r>
      <w:r w:rsidR="00F540BF" w:rsidRPr="00EF29F2">
        <w:rPr>
          <w:rFonts w:ascii="Arial" w:hAnsi="Arial" w:cs="Arial"/>
          <w:sz w:val="20"/>
          <w:szCs w:val="20"/>
        </w:rPr>
        <w:t>poroča, da</w:t>
      </w:r>
      <w:r w:rsidRPr="00EF29F2">
        <w:rPr>
          <w:rFonts w:ascii="Arial" w:hAnsi="Arial" w:cs="Arial"/>
          <w:sz w:val="20"/>
          <w:szCs w:val="20"/>
        </w:rPr>
        <w:t xml:space="preserve"> so ob pričetku izvajanja projekta pripravili analizo dostopnosti slovenskih javnih arhivov invalidom in na podlagi ugotovitev izvedli aktivnosti za zagotavljanje dostopnosti prostorov, ki so namenjeni javnosti. Prostori Arhiva Republike Slovenije so dostopni za invalide. Informacije o dostopnosti so vsem obiskovalcem na razpolago tudi na spletni strani Arhiva Republike Slovenije. Vsako leto preverijo rešitve in po potrebi uvedejo dodatne rešitve, da lahko v vsakem trenutku zagotovijo maksimalno kvalitetno storitev za invalide</w:t>
      </w:r>
      <w:r w:rsidR="00F540BF" w:rsidRPr="00EF29F2">
        <w:rPr>
          <w:rFonts w:ascii="Arial" w:hAnsi="Arial" w:cs="Arial"/>
          <w:sz w:val="20"/>
          <w:szCs w:val="20"/>
        </w:rPr>
        <w:t xml:space="preserve">, </w:t>
      </w:r>
      <w:r w:rsidR="00F540BF" w:rsidRPr="00EF29F2">
        <w:rPr>
          <w:rFonts w:ascii="Arial" w:hAnsi="Arial" w:cs="Arial"/>
          <w:b/>
          <w:bCs/>
          <w:sz w:val="20"/>
          <w:szCs w:val="20"/>
        </w:rPr>
        <w:t xml:space="preserve">(MK, </w:t>
      </w:r>
      <w:r w:rsidR="00F540BF" w:rsidRPr="00EF29F2">
        <w:rPr>
          <w:rFonts w:ascii="Arial" w:hAnsi="Arial" w:cs="Arial"/>
          <w:sz w:val="20"/>
          <w:szCs w:val="20"/>
        </w:rPr>
        <w:t>ukrep 3.2).</w:t>
      </w:r>
    </w:p>
    <w:p w14:paraId="4F91AF5B" w14:textId="2E60169A" w:rsidR="00F540BF" w:rsidRPr="00EF29F2" w:rsidRDefault="003C2CBB" w:rsidP="00F540BF">
      <w:pPr>
        <w:pStyle w:val="Brezrazmikov"/>
        <w:spacing w:line="276" w:lineRule="auto"/>
        <w:jc w:val="both"/>
        <w:rPr>
          <w:rFonts w:ascii="Arial" w:hAnsi="Arial" w:cs="Arial"/>
          <w:sz w:val="20"/>
          <w:szCs w:val="20"/>
        </w:rPr>
      </w:pPr>
      <w:r w:rsidRPr="00EF29F2">
        <w:rPr>
          <w:rFonts w:ascii="Arial" w:hAnsi="Arial" w:cs="Arial"/>
          <w:sz w:val="20"/>
          <w:szCs w:val="20"/>
        </w:rPr>
        <w:t>Invalidom zagotavljajo dostopnost do informacij in komunikacij. V ta namen se zaposleni v Arhivu Republike Slovenije tudi neprestano dodatno izobražujejo. V Arhivu Republike Slovenije je bila v letu 2021 zaposlena slepa oseba, ki je izvajala izobraževanja v organizaciji Ministrstva za javno upravo za urednike spletnih strani, na kar so v Arhivu Republike Slovenije še posebej ponosni</w:t>
      </w:r>
      <w:r w:rsidR="00F540BF" w:rsidRPr="00EF29F2">
        <w:rPr>
          <w:rFonts w:ascii="Arial" w:hAnsi="Arial" w:cs="Arial"/>
          <w:sz w:val="20"/>
          <w:szCs w:val="20"/>
        </w:rPr>
        <w:t xml:space="preserve">, </w:t>
      </w:r>
      <w:r w:rsidR="00F540BF" w:rsidRPr="00EF29F2">
        <w:rPr>
          <w:rFonts w:ascii="Arial" w:hAnsi="Arial" w:cs="Arial"/>
          <w:b/>
          <w:bCs/>
          <w:sz w:val="20"/>
          <w:szCs w:val="20"/>
        </w:rPr>
        <w:t xml:space="preserve">(MK, </w:t>
      </w:r>
      <w:r w:rsidR="00F540BF" w:rsidRPr="00EF29F2">
        <w:rPr>
          <w:rFonts w:ascii="Arial" w:hAnsi="Arial" w:cs="Arial"/>
          <w:sz w:val="20"/>
          <w:szCs w:val="20"/>
        </w:rPr>
        <w:t>ukrep 3.3, tudi ukrep 5.1).</w:t>
      </w:r>
    </w:p>
    <w:p w14:paraId="1591B456" w14:textId="69D3CF1E" w:rsidR="003C2CBB" w:rsidRPr="00EF29F2" w:rsidRDefault="003C2CBB" w:rsidP="003C2CBB">
      <w:pPr>
        <w:pStyle w:val="Brezrazmikov"/>
        <w:spacing w:line="276" w:lineRule="auto"/>
        <w:jc w:val="both"/>
        <w:rPr>
          <w:rFonts w:ascii="Arial" w:hAnsi="Arial" w:cs="Arial"/>
          <w:sz w:val="20"/>
          <w:szCs w:val="20"/>
        </w:rPr>
      </w:pPr>
      <w:r w:rsidRPr="00EF29F2">
        <w:rPr>
          <w:rFonts w:ascii="Arial" w:hAnsi="Arial" w:cs="Arial"/>
          <w:sz w:val="20"/>
          <w:szCs w:val="20"/>
        </w:rPr>
        <w:t>Objave na spletni strani Arhiva Republike Slovenije so dostopne invalidom v skladu s smernicami WCAG in zakonodajo</w:t>
      </w:r>
      <w:r w:rsidR="00F540BF" w:rsidRPr="00EF29F2">
        <w:rPr>
          <w:rFonts w:ascii="Arial" w:hAnsi="Arial" w:cs="Arial"/>
          <w:sz w:val="20"/>
          <w:szCs w:val="20"/>
        </w:rPr>
        <w:t>.</w:t>
      </w:r>
    </w:p>
    <w:p w14:paraId="59969026" w14:textId="5481DE4B" w:rsidR="00F540BF" w:rsidRPr="00EF29F2" w:rsidRDefault="003C2CBB" w:rsidP="00F540BF">
      <w:pPr>
        <w:pStyle w:val="Brezrazmikov"/>
        <w:spacing w:line="276" w:lineRule="auto"/>
        <w:jc w:val="both"/>
        <w:rPr>
          <w:rFonts w:ascii="Arial" w:hAnsi="Arial" w:cs="Arial"/>
          <w:sz w:val="20"/>
          <w:szCs w:val="20"/>
        </w:rPr>
      </w:pPr>
      <w:r w:rsidRPr="00EF29F2">
        <w:rPr>
          <w:rFonts w:ascii="Arial" w:hAnsi="Arial" w:cs="Arial"/>
          <w:sz w:val="20"/>
          <w:szCs w:val="20"/>
        </w:rPr>
        <w:t>Dodatno po potrebi tudi lahko prilagodijo arhivsko gradivo tako za slepe (zvočni opisi, informacije v Braillovi pisavi), slabovidne (povečan tisk), gluhe (tolmačenje v slovenski znakovni jezik) in naglušne (podnapisi, transkripcije zvočnih zapisov) uporabnike. Na razpolago imajo tudi ustrezno tehnično in programsko opremo, s katero lahko informacije in arhivsko gradivo dajejo na uporabo invalidom glede na njihove specifične potrebe</w:t>
      </w:r>
      <w:r w:rsidR="00F540BF" w:rsidRPr="00EF29F2">
        <w:rPr>
          <w:rFonts w:ascii="Arial" w:hAnsi="Arial" w:cs="Arial"/>
          <w:sz w:val="20"/>
          <w:szCs w:val="20"/>
        </w:rPr>
        <w:t>.</w:t>
      </w:r>
    </w:p>
    <w:p w14:paraId="0AF5851B" w14:textId="1539B9B7" w:rsidR="003C2CBB" w:rsidRPr="00EF29F2" w:rsidRDefault="003C2CBB" w:rsidP="003C2CBB">
      <w:pPr>
        <w:pStyle w:val="Brezrazmikov"/>
        <w:spacing w:line="276" w:lineRule="auto"/>
        <w:jc w:val="both"/>
        <w:rPr>
          <w:rFonts w:ascii="Arial" w:hAnsi="Arial" w:cs="Arial"/>
          <w:sz w:val="20"/>
          <w:szCs w:val="20"/>
        </w:rPr>
      </w:pPr>
      <w:r w:rsidRPr="00EF29F2">
        <w:rPr>
          <w:rFonts w:ascii="Arial" w:hAnsi="Arial" w:cs="Arial"/>
          <w:sz w:val="20"/>
          <w:szCs w:val="20"/>
        </w:rPr>
        <w:t>Vzpostavili so virtualno arhivsko čitalnico, ki je bila izdelana v skladu s priporočili WCAG in invalidom olajša dostop do arhivskega gradiva. Pri vseh njihovih aktivnostih sledijo načelu, da dostopnost arhivskega gradiva na daljavo  ne sme biti edina izbira, ampak samo ena možnost izbire in da invalidnost ni ovira, da posameznik ne bi mogel spoznavati preteklosti in slovenske kulturne dediščine.</w:t>
      </w:r>
    </w:p>
    <w:p w14:paraId="4C5766B1" w14:textId="5952EF65" w:rsidR="003C2CBB" w:rsidRPr="00EF29F2" w:rsidRDefault="003C2CBB" w:rsidP="003C2CBB">
      <w:pPr>
        <w:pStyle w:val="Brezrazmikov"/>
        <w:spacing w:line="276" w:lineRule="auto"/>
        <w:jc w:val="both"/>
        <w:rPr>
          <w:rFonts w:ascii="Arial" w:hAnsi="Arial" w:cs="Arial"/>
          <w:sz w:val="20"/>
          <w:szCs w:val="20"/>
        </w:rPr>
      </w:pPr>
      <w:r w:rsidRPr="00EF29F2">
        <w:rPr>
          <w:rFonts w:ascii="Arial" w:hAnsi="Arial" w:cs="Arial"/>
          <w:sz w:val="20"/>
          <w:szCs w:val="20"/>
        </w:rPr>
        <w:t>Na povpraševanje organizirajo prilagojena vodenja za slepe, slabovidne, gluhe in naglušne ter ostale uporabnike, ki potrebujejo njihovim oviranostim prilagojeno vodenje po Arhivu Republike Slovenije. Zaradi situacije s pandemijo nalezljive bolezni COVID-19 v letu 2021 teh aktivnosti niso mogli izvajati</w:t>
      </w:r>
      <w:r w:rsidR="00F540BF" w:rsidRPr="00EF29F2">
        <w:rPr>
          <w:rFonts w:ascii="Arial" w:hAnsi="Arial" w:cs="Arial"/>
          <w:sz w:val="20"/>
          <w:szCs w:val="20"/>
        </w:rPr>
        <w:t xml:space="preserve">, </w:t>
      </w:r>
      <w:r w:rsidR="00F540BF" w:rsidRPr="00EF29F2">
        <w:rPr>
          <w:rFonts w:ascii="Arial" w:hAnsi="Arial" w:cs="Arial"/>
          <w:b/>
          <w:bCs/>
          <w:sz w:val="20"/>
          <w:szCs w:val="20"/>
        </w:rPr>
        <w:t xml:space="preserve">(MK, </w:t>
      </w:r>
      <w:r w:rsidR="00F540BF" w:rsidRPr="00EF29F2">
        <w:rPr>
          <w:rFonts w:ascii="Arial" w:hAnsi="Arial" w:cs="Arial"/>
          <w:sz w:val="20"/>
          <w:szCs w:val="20"/>
        </w:rPr>
        <w:t>ukrep 3.3).</w:t>
      </w:r>
    </w:p>
    <w:p w14:paraId="62EEBCD7" w14:textId="77777777" w:rsidR="003C2CBB" w:rsidRPr="00EF29F2" w:rsidRDefault="003C2CBB" w:rsidP="003C2CBB">
      <w:pPr>
        <w:pStyle w:val="Brezrazmikov"/>
        <w:spacing w:line="276" w:lineRule="auto"/>
        <w:jc w:val="both"/>
        <w:rPr>
          <w:rFonts w:ascii="Arial" w:hAnsi="Arial" w:cs="Arial"/>
          <w:sz w:val="20"/>
          <w:szCs w:val="20"/>
        </w:rPr>
      </w:pPr>
    </w:p>
    <w:bookmarkEnd w:id="63"/>
    <w:p w14:paraId="66ECECEF" w14:textId="73168480" w:rsidR="0069748B" w:rsidRPr="00EF29F2" w:rsidRDefault="003C2CBB" w:rsidP="003D73EF">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medije, </w:t>
      </w:r>
      <w:r w:rsidRPr="00EF29F2">
        <w:rPr>
          <w:rFonts w:ascii="Arial" w:hAnsi="Arial" w:cs="Arial"/>
          <w:sz w:val="20"/>
          <w:szCs w:val="20"/>
        </w:rPr>
        <w:t>poroča</w:t>
      </w:r>
      <w:r w:rsidR="003D73EF" w:rsidRPr="00EF29F2">
        <w:rPr>
          <w:rFonts w:ascii="Arial" w:hAnsi="Arial" w:cs="Arial"/>
          <w:sz w:val="20"/>
          <w:szCs w:val="20"/>
        </w:rPr>
        <w:t xml:space="preserve">, da je </w:t>
      </w:r>
      <w:r w:rsidR="0069748B" w:rsidRPr="00EF29F2">
        <w:rPr>
          <w:rFonts w:ascii="Arial" w:hAnsi="Arial" w:cs="Arial"/>
          <w:sz w:val="20"/>
          <w:szCs w:val="20"/>
        </w:rPr>
        <w:t xml:space="preserve">Ministrstvo za kulturo v letu 2021 financiralo izvedbo </w:t>
      </w:r>
      <w:bookmarkStart w:id="64" w:name="_Hlk99408452"/>
      <w:r w:rsidR="0069748B" w:rsidRPr="00EF29F2">
        <w:rPr>
          <w:rFonts w:ascii="Arial" w:hAnsi="Arial" w:cs="Arial"/>
          <w:sz w:val="20"/>
          <w:szCs w:val="20"/>
        </w:rPr>
        <w:t>pilotnega projekta z naslovom »Samodejno podnaslavljanje televizijskih programov«. Projekt, ki je bil s strani Ministrstva za kulturo sofinanciran v višini 32.004,00 EUR in v katerem sta sodelovala Fakulteta za računalništvo in informatiko Univerze v Ljubljani in Radiotelevizija Slovenija, je bil namenjen preizkušanju tehnologije za samodejno podnaslavljanje, ki bi lahko omogočila invalidnim osebam spremljanje televizijskih oddaj tako javne kot tudi, kar je še bolj pomembno, komercialnih televizij na nacionalni ravni. Projekt je zasledoval naslednje cilje:</w:t>
      </w:r>
    </w:p>
    <w:bookmarkEnd w:id="64"/>
    <w:p w14:paraId="2A4A872F" w14:textId="32CB9C37" w:rsidR="0069748B" w:rsidRPr="00EF29F2" w:rsidRDefault="0069748B" w:rsidP="00664F14">
      <w:pPr>
        <w:pStyle w:val="Brezrazmikov"/>
        <w:numPr>
          <w:ilvl w:val="0"/>
          <w:numId w:val="37"/>
        </w:numPr>
        <w:spacing w:line="276" w:lineRule="auto"/>
        <w:ind w:left="284" w:hanging="284"/>
        <w:jc w:val="both"/>
        <w:rPr>
          <w:rFonts w:ascii="Arial" w:hAnsi="Arial" w:cs="Arial"/>
          <w:sz w:val="20"/>
          <w:szCs w:val="20"/>
        </w:rPr>
      </w:pPr>
      <w:r w:rsidRPr="00EF29F2">
        <w:rPr>
          <w:rFonts w:ascii="Arial" w:hAnsi="Arial" w:cs="Arial"/>
          <w:sz w:val="20"/>
          <w:szCs w:val="20"/>
        </w:rPr>
        <w:t>Predstaviti sistem za samodejno podnaslavljanje osebam z okvaro sluha ter pridobiti njihovo mnenje o načinu prikaza in kvaliteti avtomatsko generiranih podnapisov.</w:t>
      </w:r>
    </w:p>
    <w:p w14:paraId="0830E14E" w14:textId="26C874D3" w:rsidR="0069748B" w:rsidRPr="00EF29F2" w:rsidRDefault="0069748B" w:rsidP="00664F14">
      <w:pPr>
        <w:pStyle w:val="Brezrazmikov"/>
        <w:numPr>
          <w:ilvl w:val="0"/>
          <w:numId w:val="37"/>
        </w:numPr>
        <w:spacing w:line="276" w:lineRule="auto"/>
        <w:ind w:left="284" w:hanging="284"/>
        <w:jc w:val="both"/>
        <w:rPr>
          <w:rFonts w:ascii="Arial" w:hAnsi="Arial" w:cs="Arial"/>
          <w:sz w:val="20"/>
          <w:szCs w:val="20"/>
        </w:rPr>
      </w:pPr>
      <w:r w:rsidRPr="00EF29F2">
        <w:rPr>
          <w:rFonts w:ascii="Arial" w:hAnsi="Arial" w:cs="Arial"/>
          <w:sz w:val="20"/>
          <w:szCs w:val="20"/>
        </w:rPr>
        <w:t>Zajeti tehnične zahteve izdajateljev TV vsebin in ponudnikov avdiovizualnih storitev za uvedbo samodejnega podnaslavljanja;</w:t>
      </w:r>
    </w:p>
    <w:p w14:paraId="56402EE6" w14:textId="0BBD7D65" w:rsidR="0069748B" w:rsidRPr="00EF29F2" w:rsidRDefault="0069748B" w:rsidP="00664F14">
      <w:pPr>
        <w:pStyle w:val="Brezrazmikov"/>
        <w:numPr>
          <w:ilvl w:val="0"/>
          <w:numId w:val="37"/>
        </w:numPr>
        <w:spacing w:line="276" w:lineRule="auto"/>
        <w:ind w:left="284" w:hanging="284"/>
        <w:jc w:val="both"/>
        <w:rPr>
          <w:rFonts w:ascii="Arial" w:hAnsi="Arial" w:cs="Arial"/>
          <w:sz w:val="20"/>
          <w:szCs w:val="20"/>
        </w:rPr>
      </w:pPr>
      <w:r w:rsidRPr="00EF29F2">
        <w:rPr>
          <w:rFonts w:ascii="Arial" w:hAnsi="Arial" w:cs="Arial"/>
          <w:sz w:val="20"/>
          <w:szCs w:val="20"/>
        </w:rPr>
        <w:t>Ugotoviti, ali je možno ponuditi centralno storitev, ki bi bila na voljo za vse ponudnike TV vsebin za sprotno podnaslavljanje.</w:t>
      </w:r>
    </w:p>
    <w:p w14:paraId="775404EB" w14:textId="341442A6" w:rsidR="0069748B" w:rsidRPr="00EF29F2" w:rsidRDefault="0069748B" w:rsidP="00664F14">
      <w:pPr>
        <w:pStyle w:val="Brezrazmikov"/>
        <w:numPr>
          <w:ilvl w:val="0"/>
          <w:numId w:val="37"/>
        </w:numPr>
        <w:spacing w:line="276" w:lineRule="auto"/>
        <w:ind w:left="284" w:hanging="284"/>
        <w:jc w:val="both"/>
        <w:rPr>
          <w:rFonts w:ascii="Arial" w:hAnsi="Arial" w:cs="Arial"/>
          <w:sz w:val="20"/>
          <w:szCs w:val="20"/>
        </w:rPr>
      </w:pPr>
      <w:r w:rsidRPr="00EF29F2">
        <w:rPr>
          <w:rFonts w:ascii="Arial" w:hAnsi="Arial" w:cs="Arial"/>
          <w:sz w:val="20"/>
          <w:szCs w:val="20"/>
        </w:rPr>
        <w:t xml:space="preserve">Pilotni projekt je bil izveden v sodelovanju </w:t>
      </w:r>
      <w:r w:rsidR="008C14A3" w:rsidRPr="00EF29F2">
        <w:rPr>
          <w:rFonts w:ascii="Arial" w:hAnsi="Arial" w:cs="Arial"/>
          <w:sz w:val="20"/>
          <w:szCs w:val="20"/>
        </w:rPr>
        <w:t xml:space="preserve">Radio televizije Slovenija (v nadaljevanju: </w:t>
      </w:r>
      <w:r w:rsidRPr="00EF29F2">
        <w:rPr>
          <w:rFonts w:ascii="Arial" w:hAnsi="Arial" w:cs="Arial"/>
          <w:sz w:val="20"/>
          <w:szCs w:val="20"/>
        </w:rPr>
        <w:t>RTV</w:t>
      </w:r>
      <w:r w:rsidR="008C14A3" w:rsidRPr="00EF29F2">
        <w:rPr>
          <w:rFonts w:ascii="Arial" w:hAnsi="Arial" w:cs="Arial"/>
          <w:sz w:val="20"/>
          <w:szCs w:val="20"/>
        </w:rPr>
        <w:t>)</w:t>
      </w:r>
      <w:r w:rsidRPr="00EF29F2">
        <w:rPr>
          <w:rFonts w:ascii="Arial" w:hAnsi="Arial" w:cs="Arial"/>
          <w:sz w:val="20"/>
          <w:szCs w:val="20"/>
        </w:rPr>
        <w:t xml:space="preserve"> Slovenija ter Fakultete za računalništvo in informatiko Univerze v Ljubljani (v nadaljevanju UL FRI). Naloga </w:t>
      </w:r>
      <w:r w:rsidRPr="00EF29F2">
        <w:rPr>
          <w:rFonts w:ascii="Arial" w:hAnsi="Arial" w:cs="Arial"/>
          <w:sz w:val="20"/>
          <w:szCs w:val="20"/>
        </w:rPr>
        <w:lastRenderedPageBreak/>
        <w:t xml:space="preserve">RTV Slovenija je bila omogočiti testiranje delovanja samodejnega podnaslavljanja na televizijskih oddajah različnih žanrov ter zagotoviti testno skupino gluhih in naglušnih oseb. RTV Slovenija je predstavljala ključnega sogovornika za opredelitev tehničnih in tudi vsebinskih zahtev za potrebe uvedbe samodejnega podnaslavljanja TV programov. Ključna naloga UL FRI je bila zagotoviti sistem za razpoznavo slovenskega govora ter spletno aplikacijo za potrebe testiranja samodejnega podnaslavljanja v okviru pilotskega projekta. Dodatna naloga UL FRI je bila priprava vprašalnika in zajem podatkov s strani drugih TV ponudnikov v Sloveniji v povezavi z njihovimi možnostmi uvedbe avtomatskega podnaslavljanja. </w:t>
      </w:r>
    </w:p>
    <w:p w14:paraId="53CB00BA" w14:textId="27CD7A90" w:rsidR="0069748B" w:rsidRPr="00EF29F2" w:rsidRDefault="0069748B" w:rsidP="00664F14">
      <w:pPr>
        <w:pStyle w:val="Brezrazmikov"/>
        <w:numPr>
          <w:ilvl w:val="0"/>
          <w:numId w:val="37"/>
        </w:numPr>
        <w:spacing w:line="276" w:lineRule="auto"/>
        <w:ind w:left="284" w:hanging="284"/>
        <w:jc w:val="both"/>
        <w:rPr>
          <w:rFonts w:ascii="Arial" w:hAnsi="Arial" w:cs="Arial"/>
          <w:sz w:val="20"/>
          <w:szCs w:val="20"/>
        </w:rPr>
      </w:pPr>
      <w:bookmarkStart w:id="65" w:name="_Hlk99408618"/>
      <w:r w:rsidRPr="00EF29F2">
        <w:rPr>
          <w:rFonts w:ascii="Arial" w:hAnsi="Arial" w:cs="Arial"/>
          <w:sz w:val="20"/>
          <w:szCs w:val="20"/>
        </w:rPr>
        <w:t xml:space="preserve">Preizkus samodejnega podnaslavljanja je prinesel zadovoljive rezultate in smernice za nadaljnje delo. Iz opravljene raziskave je moč nedvoumno ugotoviti, da so obstoječi </w:t>
      </w:r>
      <w:proofErr w:type="spellStart"/>
      <w:r w:rsidRPr="00EF29F2">
        <w:rPr>
          <w:rFonts w:ascii="Arial" w:hAnsi="Arial" w:cs="Arial"/>
          <w:sz w:val="20"/>
          <w:szCs w:val="20"/>
        </w:rPr>
        <w:t>razpoznavalniki</w:t>
      </w:r>
      <w:proofErr w:type="spellEnd"/>
      <w:r w:rsidRPr="00EF29F2">
        <w:rPr>
          <w:rFonts w:ascii="Arial" w:hAnsi="Arial" w:cs="Arial"/>
          <w:sz w:val="20"/>
          <w:szCs w:val="20"/>
        </w:rPr>
        <w:t xml:space="preserve"> slovenskega govora že na dovolj visoki ravni, da bi lahko z njihovo uporabo avtomatsko podnaslavljali določene TV vsebine za gluhe in naglušne osebe.</w:t>
      </w:r>
      <w:bookmarkEnd w:id="65"/>
      <w:r w:rsidRPr="00EF29F2">
        <w:rPr>
          <w:rFonts w:ascii="Arial" w:hAnsi="Arial" w:cs="Arial"/>
          <w:sz w:val="20"/>
          <w:szCs w:val="20"/>
        </w:rPr>
        <w:t xml:space="preserve"> Pozitivna mnenja so izrazili vsi udeleženci, ki so kot predstavniki gluhih in naglušnih oseb sodelovali v pilotnem projektu. Njihova želja (in pričakovanje) je, da jim bo ta tehnologija čim prej na voljo.</w:t>
      </w:r>
    </w:p>
    <w:p w14:paraId="5CF33FEC" w14:textId="517054D3" w:rsidR="003C2CBB" w:rsidRPr="00EF29F2" w:rsidRDefault="003C2CBB" w:rsidP="003C2CBB">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Pr="00EF29F2">
        <w:rPr>
          <w:rFonts w:ascii="Arial" w:hAnsi="Arial" w:cs="Arial"/>
          <w:sz w:val="20"/>
          <w:szCs w:val="20"/>
        </w:rPr>
        <w:t xml:space="preserve">ukrep </w:t>
      </w:r>
      <w:r w:rsidR="003D73EF" w:rsidRPr="00EF29F2">
        <w:rPr>
          <w:rFonts w:ascii="Arial" w:hAnsi="Arial" w:cs="Arial"/>
          <w:sz w:val="20"/>
          <w:szCs w:val="20"/>
        </w:rPr>
        <w:t>3.3</w:t>
      </w:r>
      <w:r w:rsidRPr="00EF29F2">
        <w:rPr>
          <w:rFonts w:ascii="Arial" w:hAnsi="Arial" w:cs="Arial"/>
          <w:sz w:val="20"/>
          <w:szCs w:val="20"/>
        </w:rPr>
        <w:t>).</w:t>
      </w:r>
    </w:p>
    <w:p w14:paraId="5D730D46" w14:textId="21D1227A" w:rsidR="003D73EF" w:rsidRPr="00EF29F2" w:rsidRDefault="003D73EF" w:rsidP="003C2CBB">
      <w:pPr>
        <w:pStyle w:val="Brezrazmikov"/>
        <w:spacing w:line="276" w:lineRule="auto"/>
        <w:jc w:val="both"/>
        <w:rPr>
          <w:rFonts w:ascii="Arial" w:hAnsi="Arial" w:cs="Arial"/>
          <w:sz w:val="20"/>
          <w:szCs w:val="20"/>
        </w:rPr>
      </w:pPr>
    </w:p>
    <w:p w14:paraId="595AEE0F" w14:textId="2437C141" w:rsidR="004D3590" w:rsidRPr="00EF29F2" w:rsidRDefault="003D73EF" w:rsidP="004D3590">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4D3590" w:rsidRPr="00EF29F2">
        <w:rPr>
          <w:rFonts w:ascii="Arial" w:hAnsi="Arial" w:cs="Arial"/>
          <w:b/>
          <w:bCs/>
          <w:sz w:val="20"/>
          <w:szCs w:val="20"/>
        </w:rPr>
        <w:t>Direktorat za kulturno dediščino, Sektor za muzeje, arhive in knjižnice – muzejska dejavnost,</w:t>
      </w:r>
      <w:r w:rsidRPr="00EF29F2">
        <w:rPr>
          <w:rFonts w:ascii="Arial" w:hAnsi="Arial" w:cs="Arial"/>
          <w:b/>
          <w:bCs/>
          <w:sz w:val="20"/>
          <w:szCs w:val="20"/>
        </w:rPr>
        <w:t xml:space="preserve"> </w:t>
      </w:r>
      <w:r w:rsidRPr="00EF29F2">
        <w:rPr>
          <w:rFonts w:ascii="Arial" w:hAnsi="Arial" w:cs="Arial"/>
          <w:sz w:val="20"/>
          <w:szCs w:val="20"/>
        </w:rPr>
        <w:t>poroča</w:t>
      </w:r>
      <w:r w:rsidR="004D3590" w:rsidRPr="00EF29F2">
        <w:rPr>
          <w:rFonts w:ascii="Arial" w:hAnsi="Arial" w:cs="Arial"/>
          <w:sz w:val="20"/>
          <w:szCs w:val="20"/>
        </w:rPr>
        <w:t xml:space="preserve">, da na področju varstva kulturne dediščine </w:t>
      </w:r>
      <w:r w:rsidR="00115FC7" w:rsidRPr="00EF29F2">
        <w:rPr>
          <w:rFonts w:ascii="Arial" w:hAnsi="Arial" w:cs="Arial"/>
          <w:sz w:val="20"/>
          <w:szCs w:val="20"/>
        </w:rPr>
        <w:t xml:space="preserve">Zakon o varstvu kulturne dediščine (Uradni list RS, št. 16/08, 123/08, 8/11 – ORZVKD39, 90/12, 111/13, 32/16 in 21/18 – </w:t>
      </w:r>
      <w:proofErr w:type="spellStart"/>
      <w:r w:rsidR="00115FC7" w:rsidRPr="00EF29F2">
        <w:rPr>
          <w:rFonts w:ascii="Arial" w:hAnsi="Arial" w:cs="Arial"/>
          <w:sz w:val="20"/>
          <w:szCs w:val="20"/>
        </w:rPr>
        <w:t>ZNOrg</w:t>
      </w:r>
      <w:proofErr w:type="spellEnd"/>
      <w:r w:rsidR="00115FC7" w:rsidRPr="00EF29F2">
        <w:rPr>
          <w:rFonts w:ascii="Arial" w:hAnsi="Arial" w:cs="Arial"/>
          <w:sz w:val="20"/>
          <w:szCs w:val="20"/>
        </w:rPr>
        <w:t>)</w:t>
      </w:r>
      <w:r w:rsidR="00115FC7" w:rsidRPr="00EF29F2" w:rsidDel="00115FC7">
        <w:rPr>
          <w:rFonts w:ascii="Arial" w:hAnsi="Arial" w:cs="Arial"/>
          <w:sz w:val="20"/>
          <w:szCs w:val="20"/>
        </w:rPr>
        <w:t xml:space="preserve"> </w:t>
      </w:r>
      <w:r w:rsidR="00115FC7" w:rsidRPr="00EF29F2">
        <w:rPr>
          <w:rFonts w:ascii="Arial" w:hAnsi="Arial" w:cs="Arial"/>
          <w:sz w:val="20"/>
          <w:szCs w:val="20"/>
        </w:rPr>
        <w:t xml:space="preserve"> (v nadaljevanju: ZVKD-1) </w:t>
      </w:r>
      <w:r w:rsidR="004D3590" w:rsidRPr="00EF29F2">
        <w:rPr>
          <w:rFonts w:ascii="Arial" w:hAnsi="Arial" w:cs="Arial"/>
          <w:sz w:val="20"/>
          <w:szCs w:val="20"/>
        </w:rPr>
        <w:t>(2. člen;  Javna korist varstva kulturne dediščine) že od leta 2008 določa »omogočanje dostopa do dediščine ali do informacij o njej vsakomur, še posebej mladim, starejšim in invalidom«. Na tej podlagi je zagotavljanje programskih vsebin dostopnosti razstav, spremljevalnih programov in spletnih strani na področju muzejske dejavnosti, že utečena praksa. Tudi leto 2021 je bilo za izvajanje nalog javne službe (programov) v muzejih specifično. Zaradi upoštevanja ukrepov za zajezitev epidemije Covid-19 so državni in pooblaščeni muzeji, preko leta prilagajali  izvajanje vsebin za javnost v skladu z omejitvami, ki so bile posledica ukrepov pristojnih inštitucij za varovanje zdravja. V letu 2021 je bil opazen trend ponovnega povečanja obiska. Ob tem je bil zabeležen še vedno manjši obisk invalidnih oseb. Obiskovalcem, posebej iz ranljivih skupin (invalidi) oviro predstavlja obvezna uporaba zaščitne maske, ki jo morajo uporabljati ves čas obiska muzeja in zmanjšane možnosti senzornega doživljanja razstav. Prav tako so bile omejitve glede obiskov skupin, kar je pogosta oblika obiska pri invalidih.</w:t>
      </w:r>
    </w:p>
    <w:p w14:paraId="18B9012C" w14:textId="0707B91F" w:rsidR="005333F7" w:rsidRPr="00EF29F2" w:rsidRDefault="004D3590" w:rsidP="005333F7">
      <w:pPr>
        <w:pStyle w:val="Brezrazmikov"/>
        <w:spacing w:line="276" w:lineRule="auto"/>
        <w:jc w:val="both"/>
        <w:rPr>
          <w:rFonts w:ascii="Arial" w:hAnsi="Arial" w:cs="Arial"/>
          <w:sz w:val="20"/>
          <w:szCs w:val="20"/>
        </w:rPr>
      </w:pPr>
      <w:r w:rsidRPr="00EF29F2">
        <w:rPr>
          <w:rFonts w:ascii="Arial" w:hAnsi="Arial" w:cs="Arial"/>
          <w:sz w:val="20"/>
          <w:szCs w:val="20"/>
        </w:rPr>
        <w:t xml:space="preserve">V preteklem letu je bil izveden javni poziv za financiranje izvajanja nalog javne službe. V okviru postopka so bila tudi s sklepom ministra dodeljena in porabljena dodatna proračunska sredstva za uresničevanje Zakona o zagotavljanju sredstev za določene nujne programe Republike Slovenije. V okviru zagotavljanja sredstev so bile </w:t>
      </w:r>
      <w:bookmarkStart w:id="66" w:name="_Hlk99408795"/>
      <w:r w:rsidRPr="00EF29F2">
        <w:rPr>
          <w:rFonts w:ascii="Arial" w:hAnsi="Arial" w:cs="Arial"/>
          <w:sz w:val="20"/>
          <w:szCs w:val="20"/>
        </w:rPr>
        <w:t xml:space="preserve">realizirane aktivnosti investicijskega vzdrževanja in nakupa opreme za izboljšanje dostopnosti do informacij o muzejskih zbirkah (oprema za proces pospešene digitalizacije s </w:t>
      </w:r>
      <w:bookmarkStart w:id="67" w:name="_Hlk99443092"/>
      <w:r w:rsidRPr="00EF29F2">
        <w:rPr>
          <w:rFonts w:ascii="Arial" w:hAnsi="Arial" w:cs="Arial"/>
          <w:sz w:val="20"/>
          <w:szCs w:val="20"/>
        </w:rPr>
        <w:t xml:space="preserve">ciljem omogočanja spletne dostopnosti </w:t>
      </w:r>
      <w:bookmarkEnd w:id="67"/>
      <w:r w:rsidRPr="00EF29F2">
        <w:rPr>
          <w:rFonts w:ascii="Arial" w:hAnsi="Arial" w:cs="Arial"/>
          <w:sz w:val="20"/>
          <w:szCs w:val="20"/>
        </w:rPr>
        <w:t xml:space="preserve">do predmetov premične kulturne dediščine) in oprema za kvalitetnejšo osvetlitev razstavnih prostorov. Dejstvo je, da so se obiskovalci v času ukrepov za zajezitev Covid-19, navadili na obiskovanje muzejev preko spletnih strani, preko katerih si ogledujejo razstave in pridobivajo nove informacije. To pa hkrati tudi pomeni boljšo dostopnost do muzejskih vsebin, zbirk in predmetov, še zlasti zato, ker je vedno več spletnih strani muzejev pripravljenih tako, da so dostopne tudi senzorno oviranim osebam. </w:t>
      </w:r>
      <w:bookmarkEnd w:id="66"/>
      <w:r w:rsidRPr="00EF29F2">
        <w:rPr>
          <w:rFonts w:ascii="Arial" w:hAnsi="Arial" w:cs="Arial"/>
          <w:sz w:val="20"/>
          <w:szCs w:val="20"/>
        </w:rPr>
        <w:t>V letu 2021 je bilo dostopnih na spletnih straneh državnih muzejev 44 virtualno predstavljenih razstav. Največ tovrstnih vsebin je bilo predstavljenih na spletnih straneh Narodnega muzeja Slovenije (19) in Slovenskega etnografskega muzeja (16)</w:t>
      </w:r>
      <w:r w:rsidR="005333F7" w:rsidRPr="00EF29F2">
        <w:rPr>
          <w:rFonts w:ascii="Arial" w:hAnsi="Arial" w:cs="Arial"/>
          <w:sz w:val="20"/>
          <w:szCs w:val="20"/>
        </w:rPr>
        <w:t xml:space="preserve">, </w:t>
      </w:r>
      <w:r w:rsidR="005333F7" w:rsidRPr="00EF29F2">
        <w:rPr>
          <w:rFonts w:ascii="Arial" w:hAnsi="Arial" w:cs="Arial"/>
          <w:b/>
          <w:bCs/>
          <w:sz w:val="20"/>
          <w:szCs w:val="20"/>
        </w:rPr>
        <w:t xml:space="preserve">(MK, </w:t>
      </w:r>
      <w:r w:rsidR="005333F7" w:rsidRPr="00EF29F2">
        <w:rPr>
          <w:rFonts w:ascii="Arial" w:hAnsi="Arial" w:cs="Arial"/>
          <w:sz w:val="20"/>
          <w:szCs w:val="20"/>
        </w:rPr>
        <w:t>ukrep 3.2, 3.3).</w:t>
      </w:r>
    </w:p>
    <w:p w14:paraId="5C210108" w14:textId="38A01686" w:rsidR="005333F7" w:rsidRPr="00EF29F2" w:rsidRDefault="004D3590" w:rsidP="005333F7">
      <w:pPr>
        <w:pStyle w:val="Brezrazmikov"/>
        <w:spacing w:line="276" w:lineRule="auto"/>
        <w:jc w:val="both"/>
        <w:rPr>
          <w:rFonts w:ascii="Arial" w:hAnsi="Arial" w:cs="Arial"/>
          <w:sz w:val="20"/>
          <w:szCs w:val="20"/>
        </w:rPr>
      </w:pPr>
      <w:r w:rsidRPr="00EF29F2">
        <w:rPr>
          <w:rFonts w:ascii="Arial" w:hAnsi="Arial" w:cs="Arial"/>
          <w:sz w:val="20"/>
          <w:szCs w:val="20"/>
        </w:rPr>
        <w:t>Državni muzeji zagotavljajo sorazmerno visoko stopnjo dostopnosti do kulturnih vsebin ranljivim skupinam obiskovalcev. Z uveljavitvijo Zakona o zagotavljanju sredstev za določene nujne programe Republike Slovenije v kulturi</w:t>
      </w:r>
      <w:r w:rsidR="002A32C1" w:rsidRPr="00EF29F2">
        <w:rPr>
          <w:rFonts w:ascii="Arial" w:hAnsi="Arial" w:cs="Arial"/>
          <w:sz w:val="20"/>
          <w:szCs w:val="20"/>
        </w:rPr>
        <w:t xml:space="preserve"> (ZZSDNPK)</w:t>
      </w:r>
      <w:r w:rsidRPr="00CA4568">
        <w:rPr>
          <w:rFonts w:ascii="Arial" w:hAnsi="Arial" w:cs="Arial"/>
          <w:sz w:val="20"/>
          <w:szCs w:val="20"/>
        </w:rPr>
        <w:t xml:space="preserve"> so se v letu 2021 sredstva državnega proračuna zagotavljala</w:t>
      </w:r>
      <w:r w:rsidRPr="00EF29F2">
        <w:rPr>
          <w:rFonts w:ascii="Arial" w:hAnsi="Arial" w:cs="Arial"/>
          <w:sz w:val="20"/>
          <w:szCs w:val="20"/>
        </w:rPr>
        <w:t xml:space="preserve"> tudi za investicije v posodobitve grajenih okolij in izboljšanje fizične dostopnosti do muzejskih zbirk. Iz dokumentacije o realizaciji je razvidno, da so v državnih muzejih poskrbeli predvsem za boljšo osvetlitev prostorov. Večjih posegov za izboljšanje grajenega okolja ni bilo načrtovanih</w:t>
      </w:r>
      <w:r w:rsidR="005333F7" w:rsidRPr="00EF29F2">
        <w:rPr>
          <w:rFonts w:ascii="Arial" w:hAnsi="Arial" w:cs="Arial"/>
          <w:sz w:val="20"/>
          <w:szCs w:val="20"/>
        </w:rPr>
        <w:t xml:space="preserve">, </w:t>
      </w:r>
      <w:r w:rsidR="005333F7" w:rsidRPr="00EF29F2">
        <w:rPr>
          <w:rFonts w:ascii="Arial" w:hAnsi="Arial" w:cs="Arial"/>
          <w:b/>
          <w:bCs/>
          <w:sz w:val="20"/>
          <w:szCs w:val="20"/>
        </w:rPr>
        <w:t xml:space="preserve">(MK, </w:t>
      </w:r>
      <w:r w:rsidR="005333F7" w:rsidRPr="00EF29F2">
        <w:rPr>
          <w:rFonts w:ascii="Arial" w:hAnsi="Arial" w:cs="Arial"/>
          <w:sz w:val="20"/>
          <w:szCs w:val="20"/>
        </w:rPr>
        <w:t>ukrep 3.2).</w:t>
      </w:r>
    </w:p>
    <w:p w14:paraId="6EE5D4B9" w14:textId="3DEBD906" w:rsidR="005333F7" w:rsidRPr="00EF29F2" w:rsidRDefault="004D3590" w:rsidP="005333F7">
      <w:pPr>
        <w:pStyle w:val="Brezrazmikov"/>
        <w:spacing w:line="276" w:lineRule="auto"/>
        <w:jc w:val="both"/>
        <w:rPr>
          <w:rFonts w:ascii="Arial" w:hAnsi="Arial" w:cs="Arial"/>
          <w:sz w:val="20"/>
          <w:szCs w:val="20"/>
        </w:rPr>
      </w:pPr>
      <w:r w:rsidRPr="00EF29F2">
        <w:rPr>
          <w:rFonts w:ascii="Arial" w:hAnsi="Arial" w:cs="Arial"/>
          <w:sz w:val="20"/>
          <w:szCs w:val="20"/>
        </w:rPr>
        <w:t xml:space="preserve">Pooblaščeni muzeji imajo prostore v večinoma starejših objektih, ki so spomenik lokalnega pomena, in so v lasti občin, zaradi česar so investicije v prenovo in s tem dostopnost v pristojnosti občin. V prenovo poslopja in notranjih prostorov so vključene rešitve za dostopnost invalidnim osebam. Če konstrukcija objekta omogoča, se prednostno podpira namestitev dvigala (Pokrajinski muzej Celje – Stara grofija). Pokrajinski muzej Ptuj – Ormož in Galerija Božidar Jakac Kostanjevica na Krki sta med pooblaščenimi </w:t>
      </w:r>
      <w:r w:rsidRPr="00EF29F2">
        <w:rPr>
          <w:rFonts w:ascii="Arial" w:hAnsi="Arial" w:cs="Arial"/>
          <w:sz w:val="20"/>
          <w:szCs w:val="20"/>
        </w:rPr>
        <w:lastRenderedPageBreak/>
        <w:t>muzeji edina s prostori v spomenikih v lasti Republike Slovenije.  Galerija Božidar Jakac že več let načrtuje investicijo v dvigalo, ki bi omogočila dostopnost do zbirk v nadstropjih</w:t>
      </w:r>
      <w:r w:rsidR="005333F7" w:rsidRPr="00EF29F2">
        <w:rPr>
          <w:rFonts w:ascii="Arial" w:hAnsi="Arial" w:cs="Arial"/>
          <w:sz w:val="20"/>
          <w:szCs w:val="20"/>
        </w:rPr>
        <w:t xml:space="preserve">, </w:t>
      </w:r>
      <w:r w:rsidR="005333F7" w:rsidRPr="00EF29F2">
        <w:rPr>
          <w:rFonts w:ascii="Arial" w:hAnsi="Arial" w:cs="Arial"/>
          <w:b/>
          <w:bCs/>
          <w:sz w:val="20"/>
          <w:szCs w:val="20"/>
        </w:rPr>
        <w:t xml:space="preserve">(MK, </w:t>
      </w:r>
      <w:r w:rsidR="005333F7" w:rsidRPr="00EF29F2">
        <w:rPr>
          <w:rFonts w:ascii="Arial" w:hAnsi="Arial" w:cs="Arial"/>
          <w:sz w:val="20"/>
          <w:szCs w:val="20"/>
        </w:rPr>
        <w:t>ukrep 3.2).</w:t>
      </w:r>
    </w:p>
    <w:p w14:paraId="1EAD3B58" w14:textId="12ECB44D" w:rsidR="005333F7" w:rsidRPr="00EF29F2" w:rsidRDefault="004D3590" w:rsidP="005333F7">
      <w:pPr>
        <w:pStyle w:val="Brezrazmikov"/>
        <w:spacing w:line="276" w:lineRule="auto"/>
        <w:jc w:val="both"/>
        <w:rPr>
          <w:rFonts w:ascii="Arial" w:hAnsi="Arial" w:cs="Arial"/>
          <w:sz w:val="20"/>
          <w:szCs w:val="20"/>
        </w:rPr>
      </w:pPr>
      <w:r w:rsidRPr="00EF29F2">
        <w:rPr>
          <w:rFonts w:ascii="Arial" w:hAnsi="Arial" w:cs="Arial"/>
          <w:sz w:val="20"/>
          <w:szCs w:val="20"/>
        </w:rPr>
        <w:t>V državnih in pooblaščenih muzejih skrbijo, da je vedno več razstav pripravljenih inkluzivno, tako da jih lahko obiskujejo vse skupine obiskovalcev. V letu 2021 se je povečalo število spletnih razstav in kratkih filmov s predstavitvijo muzejske dejavnosti. Priprave spremljevalnih pedagoško-andragoških programov (vodstva, predavanja, delavnice) so v letu 2021 tudi redno sledile potrebam različnih ciljnih skupin, predstavljene so bile tudi virtualno. Tudi v letu 2021 so bila državnim muzejem namenjana dodatna proračunska sredstva za pospešeno digitalizacijo predmetov, zbirk in vsebin ter predstavitev novih informacij na spletnih straneh muzejev - tudi s ciljem izboljšanja dostopnosti informacij ranljivim skupinam. Število dostopnih digitaliziranih predmetov na spletnih stran muzejev se je povečalo za 3,2 % v primerjavi s preteklim letom. Pooblaščenim muzejem so bila v letu 2021 sredstva za digitalizacijo nekaterih zbirk in gradiva namenjena prvič</w:t>
      </w:r>
      <w:r w:rsidR="005333F7" w:rsidRPr="00EF29F2">
        <w:rPr>
          <w:rFonts w:ascii="Arial" w:hAnsi="Arial" w:cs="Arial"/>
          <w:sz w:val="20"/>
          <w:szCs w:val="20"/>
        </w:rPr>
        <w:t xml:space="preserve">, </w:t>
      </w:r>
      <w:r w:rsidR="005333F7" w:rsidRPr="00EF29F2">
        <w:rPr>
          <w:rFonts w:ascii="Arial" w:hAnsi="Arial" w:cs="Arial"/>
          <w:b/>
          <w:bCs/>
          <w:sz w:val="20"/>
          <w:szCs w:val="20"/>
        </w:rPr>
        <w:t xml:space="preserve">(MK, </w:t>
      </w:r>
      <w:r w:rsidR="005333F7" w:rsidRPr="00EF29F2">
        <w:rPr>
          <w:rFonts w:ascii="Arial" w:hAnsi="Arial" w:cs="Arial"/>
          <w:sz w:val="20"/>
          <w:szCs w:val="20"/>
        </w:rPr>
        <w:t>ukrep 3.3, tudi ukrep 8.10).</w:t>
      </w:r>
    </w:p>
    <w:p w14:paraId="05E71315" w14:textId="77777777" w:rsidR="004D3590" w:rsidRPr="00EF29F2" w:rsidRDefault="004D3590" w:rsidP="003C2CBB">
      <w:pPr>
        <w:pStyle w:val="Brezrazmikov"/>
        <w:spacing w:line="276" w:lineRule="auto"/>
        <w:jc w:val="both"/>
        <w:rPr>
          <w:rFonts w:ascii="Arial" w:hAnsi="Arial" w:cs="Arial"/>
          <w:sz w:val="20"/>
          <w:szCs w:val="20"/>
        </w:rPr>
      </w:pPr>
    </w:p>
    <w:p w14:paraId="35F111E5" w14:textId="46F9DA9D" w:rsidR="00CA1B0B" w:rsidRPr="00EF29F2" w:rsidRDefault="005333F7" w:rsidP="00CA1B0B">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877094" w:rsidRPr="00EF29F2">
        <w:rPr>
          <w:rFonts w:ascii="Arial" w:hAnsi="Arial" w:cs="Arial"/>
          <w:b/>
          <w:bCs/>
          <w:sz w:val="20"/>
          <w:szCs w:val="20"/>
        </w:rPr>
        <w:t>Direktorat za kulturno dediščino, Sektor za muzeje, arhive in knjižnice – splošno (slovenske splošne knjižnice in NUK)</w:t>
      </w:r>
      <w:r w:rsidRPr="00EF29F2">
        <w:rPr>
          <w:rFonts w:ascii="Arial" w:hAnsi="Arial" w:cs="Arial"/>
          <w:b/>
          <w:bCs/>
          <w:sz w:val="20"/>
          <w:szCs w:val="20"/>
        </w:rPr>
        <w:t xml:space="preserve">, </w:t>
      </w:r>
      <w:r w:rsidRPr="00EF29F2">
        <w:rPr>
          <w:rFonts w:ascii="Arial" w:hAnsi="Arial" w:cs="Arial"/>
          <w:sz w:val="20"/>
          <w:szCs w:val="20"/>
        </w:rPr>
        <w:t>poroča</w:t>
      </w:r>
      <w:r w:rsidR="00877094" w:rsidRPr="00EF29F2">
        <w:rPr>
          <w:rFonts w:ascii="Arial" w:hAnsi="Arial" w:cs="Arial"/>
          <w:sz w:val="20"/>
          <w:szCs w:val="20"/>
        </w:rPr>
        <w:t>, da</w:t>
      </w:r>
      <w:r w:rsidR="00CA1B0B" w:rsidRPr="00EF29F2">
        <w:rPr>
          <w:rFonts w:ascii="Arial" w:hAnsi="Arial" w:cs="Arial"/>
          <w:sz w:val="20"/>
          <w:szCs w:val="20"/>
        </w:rPr>
        <w:t xml:space="preserve"> se v</w:t>
      </w:r>
      <w:r w:rsidR="00877094" w:rsidRPr="00EF29F2">
        <w:rPr>
          <w:rFonts w:ascii="Arial" w:hAnsi="Arial" w:cs="Arial"/>
          <w:sz w:val="20"/>
          <w:szCs w:val="20"/>
        </w:rPr>
        <w:t xml:space="preserve"> knjižnicah izvajajo prilagoditve prostorov in opreme: vgradnja ustreznih dvigal in klančin, nakup računalnikov z Braillovo vrstico, nakup bralnih lup, zvočnih knjig, bralnikov, slušnih zank, izdelava prilagojenih spletnih strani v skladu s smernicami WCAG 2.1, omogočanje slepim uporabnikom vstopa v knjižnične prostore s psom vodnikom, izposoje očal, bralnih ravnil itd. Slovenske splošne knjižnice in NUK izvajajo različne aktivnosti za povečevanje dostopnosti knjižnične dejavnosti za vse ciljne skupine uporabnikov s posebnimi potrebami</w:t>
      </w:r>
      <w:r w:rsidR="00CA1B0B" w:rsidRPr="00EF29F2">
        <w:rPr>
          <w:rFonts w:ascii="Arial" w:hAnsi="Arial" w:cs="Arial"/>
          <w:sz w:val="20"/>
          <w:szCs w:val="20"/>
        </w:rPr>
        <w:t>,</w:t>
      </w:r>
      <w:r w:rsidR="00CA1B0B" w:rsidRPr="00EF29F2">
        <w:rPr>
          <w:rFonts w:ascii="Arial" w:hAnsi="Arial" w:cs="Arial"/>
          <w:b/>
          <w:bCs/>
          <w:sz w:val="20"/>
          <w:szCs w:val="20"/>
        </w:rPr>
        <w:t xml:space="preserve"> (MK, </w:t>
      </w:r>
      <w:r w:rsidR="00CA1B0B" w:rsidRPr="00EF29F2">
        <w:rPr>
          <w:rFonts w:ascii="Arial" w:hAnsi="Arial" w:cs="Arial"/>
          <w:sz w:val="20"/>
          <w:szCs w:val="20"/>
        </w:rPr>
        <w:t>ukrep 3.2, 3.3).</w:t>
      </w:r>
    </w:p>
    <w:p w14:paraId="0A40F3AD" w14:textId="6B602D21" w:rsidR="00877094" w:rsidRPr="00EF29F2" w:rsidRDefault="00877094" w:rsidP="00877094">
      <w:pPr>
        <w:pStyle w:val="Brezrazmikov"/>
        <w:spacing w:line="276" w:lineRule="auto"/>
        <w:jc w:val="both"/>
        <w:rPr>
          <w:rFonts w:ascii="Arial" w:hAnsi="Arial" w:cs="Arial"/>
          <w:sz w:val="20"/>
          <w:szCs w:val="20"/>
        </w:rPr>
      </w:pPr>
    </w:p>
    <w:p w14:paraId="033B5653" w14:textId="24D9BF4C" w:rsidR="00877094" w:rsidRPr="00EF29F2" w:rsidRDefault="00CA1B0B" w:rsidP="00877094">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kulturno dediščino, Sektor za muzeje, arhive in knjižnice – splošno (slovenske splošne knjižnice in NUK), </w:t>
      </w:r>
      <w:r w:rsidRPr="00EF29F2">
        <w:rPr>
          <w:rFonts w:ascii="Arial" w:hAnsi="Arial" w:cs="Arial"/>
          <w:sz w:val="20"/>
          <w:szCs w:val="20"/>
        </w:rPr>
        <w:t>poroča, da s</w:t>
      </w:r>
      <w:r w:rsidR="00877094" w:rsidRPr="00EF29F2">
        <w:rPr>
          <w:rFonts w:ascii="Arial" w:hAnsi="Arial" w:cs="Arial"/>
          <w:sz w:val="20"/>
          <w:szCs w:val="20"/>
        </w:rPr>
        <w:t>lovenske knjižnice posvečajo velik delež svojih storitev ranljivim skupinam uporabnikov, kar je poudarjeno tudi v Strategiji razvoja slovenskih splošnih knjižnic 2013-2020 (Slovenske splošne knjižnice za prihodnost). Na področju knjižnične dejavnosti v Sloveniji potekajo številne aktivnosti za omogočanje enakih možnosti dostopa do knjižnic in njihovih storitev za vse prebivalce Slovenije.</w:t>
      </w:r>
    </w:p>
    <w:p w14:paraId="3BC3A6AB" w14:textId="77777777" w:rsidR="00CA1B0B" w:rsidRPr="00EF29F2" w:rsidRDefault="00CA1B0B" w:rsidP="00877094">
      <w:pPr>
        <w:pStyle w:val="Brezrazmikov"/>
        <w:spacing w:line="276" w:lineRule="auto"/>
        <w:jc w:val="both"/>
        <w:rPr>
          <w:rFonts w:ascii="Arial" w:hAnsi="Arial" w:cs="Arial"/>
          <w:sz w:val="20"/>
          <w:szCs w:val="20"/>
        </w:rPr>
      </w:pPr>
    </w:p>
    <w:p w14:paraId="0A2A54F3" w14:textId="77777777" w:rsidR="006A3745" w:rsidRPr="00EF29F2" w:rsidRDefault="00877094" w:rsidP="00877094">
      <w:pPr>
        <w:pStyle w:val="Brezrazmikov"/>
        <w:spacing w:line="276" w:lineRule="auto"/>
        <w:jc w:val="both"/>
        <w:rPr>
          <w:rFonts w:ascii="Arial" w:hAnsi="Arial" w:cs="Arial"/>
          <w:b/>
          <w:bCs/>
          <w:sz w:val="20"/>
          <w:szCs w:val="20"/>
        </w:rPr>
      </w:pPr>
      <w:r w:rsidRPr="00EF29F2">
        <w:rPr>
          <w:rFonts w:ascii="Arial" w:hAnsi="Arial" w:cs="Arial"/>
          <w:b/>
          <w:bCs/>
          <w:sz w:val="20"/>
          <w:szCs w:val="20"/>
        </w:rPr>
        <w:t xml:space="preserve">Prilagoditev aktivnosti izvajanju ukrepov za zajezitev širjenja virusa COVID-19 v splošnih knjižnicah: </w:t>
      </w:r>
    </w:p>
    <w:p w14:paraId="32421B82" w14:textId="4277D4C5"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Nova stvarnost, ki jo prinaša delovanje splošne knjižnice v spremenjenih razmerah, se nanaša predvsem na pravila dostopa do knjižničnih prostorov in storitev, osebne varnosti, socialne razdalje in higienske zaščite. Pravila in omejitve so povezani z nacionalnimi zdravstvenimi predpisi in priporočili, trenutne zdravstvene situacije v državi ter velikosti in prostorske organiziranosti posamezne knjižnice. V Mestni knjižnici Ljubljana so npr.  za delovanje knjižnice v spremenjenih razmerah pripravili interni dokument s primeri dobrih praks. Vzpostavljeni so bili številni bralni klubi, ki delujejo v spletnem okolju in na ta način omogočajo udeležbo vsem, ki si to želijo ter imajo tehnične pogoje in znanje za udeležbo. Knjižnica Mirana Jarca je izvedla tudi spletni strokovni posvet z naslovom »</w:t>
      </w:r>
      <w:proofErr w:type="spellStart"/>
      <w:r w:rsidRPr="00EF29F2">
        <w:rPr>
          <w:rFonts w:ascii="Arial" w:hAnsi="Arial" w:cs="Arial"/>
          <w:sz w:val="20"/>
          <w:szCs w:val="20"/>
        </w:rPr>
        <w:t>Inkluzivnost</w:t>
      </w:r>
      <w:proofErr w:type="spellEnd"/>
      <w:r w:rsidRPr="00EF29F2">
        <w:rPr>
          <w:rFonts w:ascii="Arial" w:hAnsi="Arial" w:cs="Arial"/>
          <w:sz w:val="20"/>
          <w:szCs w:val="20"/>
        </w:rPr>
        <w:t xml:space="preserve"> splošnih knjižnic: slepi in slabovidni«.</w:t>
      </w:r>
    </w:p>
    <w:p w14:paraId="2D2607AB" w14:textId="77777777" w:rsidR="00877094" w:rsidRPr="00EF29F2" w:rsidRDefault="00877094" w:rsidP="00877094">
      <w:pPr>
        <w:pStyle w:val="Brezrazmikov"/>
        <w:spacing w:line="276" w:lineRule="auto"/>
        <w:jc w:val="both"/>
        <w:rPr>
          <w:rFonts w:ascii="Arial" w:hAnsi="Arial" w:cs="Arial"/>
          <w:sz w:val="20"/>
          <w:szCs w:val="20"/>
        </w:rPr>
      </w:pPr>
    </w:p>
    <w:p w14:paraId="270102DD" w14:textId="77777777"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Knjižnice so si tudi v letu 2021 prizadevale za čim večjo dostopnost e-vsebin in informacij za vse prebivalce s/z:</w:t>
      </w:r>
    </w:p>
    <w:p w14:paraId="6CD7A6A8" w14:textId="2C028CA2" w:rsidR="00877094" w:rsidRPr="00EF29F2" w:rsidRDefault="00877094" w:rsidP="00664F14">
      <w:pPr>
        <w:pStyle w:val="Brezrazmikov"/>
        <w:numPr>
          <w:ilvl w:val="0"/>
          <w:numId w:val="38"/>
        </w:numPr>
        <w:spacing w:line="276" w:lineRule="auto"/>
        <w:ind w:left="284" w:hanging="284"/>
        <w:jc w:val="both"/>
        <w:rPr>
          <w:rFonts w:ascii="Arial" w:hAnsi="Arial" w:cs="Arial"/>
          <w:sz w:val="20"/>
          <w:szCs w:val="20"/>
        </w:rPr>
      </w:pPr>
      <w:r w:rsidRPr="00EF29F2">
        <w:rPr>
          <w:rFonts w:ascii="Arial" w:hAnsi="Arial" w:cs="Arial"/>
          <w:sz w:val="20"/>
          <w:szCs w:val="20"/>
        </w:rPr>
        <w:t xml:space="preserve">povečanim nakupom e-knjig in zvočnih knjig, </w:t>
      </w:r>
    </w:p>
    <w:p w14:paraId="28217B16" w14:textId="328861FD" w:rsidR="00877094" w:rsidRPr="00EF29F2" w:rsidRDefault="00877094" w:rsidP="00664F14">
      <w:pPr>
        <w:pStyle w:val="Brezrazmikov"/>
        <w:numPr>
          <w:ilvl w:val="0"/>
          <w:numId w:val="38"/>
        </w:numPr>
        <w:spacing w:line="276" w:lineRule="auto"/>
        <w:ind w:left="284" w:hanging="284"/>
        <w:jc w:val="both"/>
        <w:rPr>
          <w:rFonts w:ascii="Arial" w:hAnsi="Arial" w:cs="Arial"/>
          <w:sz w:val="20"/>
          <w:szCs w:val="20"/>
        </w:rPr>
      </w:pPr>
      <w:r w:rsidRPr="00EF29F2">
        <w:rPr>
          <w:rFonts w:ascii="Arial" w:hAnsi="Arial" w:cs="Arial"/>
          <w:sz w:val="20"/>
          <w:szCs w:val="20"/>
        </w:rPr>
        <w:t>možnostjo ogledov filmov na daljavo (z dostopom do spletne platforme Baza slovenskih filmov s slovenskimi filmi in dokumentarci, npr. Mestna knjižnica Ljubljana, Knjižnica Mirana Jarca Novo mesto, Osrednja knjižnica Kranj, Knjižnica Domžale),</w:t>
      </w:r>
    </w:p>
    <w:p w14:paraId="277BBECE" w14:textId="3F0A30C5" w:rsidR="00877094" w:rsidRPr="00EF29F2" w:rsidRDefault="00877094" w:rsidP="00664F14">
      <w:pPr>
        <w:pStyle w:val="Brezrazmikov"/>
        <w:numPr>
          <w:ilvl w:val="0"/>
          <w:numId w:val="38"/>
        </w:numPr>
        <w:spacing w:line="276" w:lineRule="auto"/>
        <w:ind w:left="284" w:hanging="284"/>
        <w:jc w:val="both"/>
        <w:rPr>
          <w:rFonts w:ascii="Arial" w:hAnsi="Arial" w:cs="Arial"/>
          <w:sz w:val="20"/>
          <w:szCs w:val="20"/>
        </w:rPr>
      </w:pPr>
      <w:r w:rsidRPr="00EF29F2">
        <w:rPr>
          <w:rFonts w:ascii="Arial" w:hAnsi="Arial" w:cs="Arial"/>
          <w:sz w:val="20"/>
          <w:szCs w:val="20"/>
        </w:rPr>
        <w:t>strateška organizacija izobraževalnih in kulturnih dogodkov preko spleta.</w:t>
      </w:r>
    </w:p>
    <w:p w14:paraId="65A55E17" w14:textId="77777777" w:rsidR="006A3745" w:rsidRPr="00EF29F2" w:rsidRDefault="006A3745" w:rsidP="006A3745">
      <w:pPr>
        <w:pStyle w:val="Brezrazmikov"/>
        <w:spacing w:line="276" w:lineRule="auto"/>
        <w:jc w:val="both"/>
        <w:rPr>
          <w:rFonts w:ascii="Arial" w:hAnsi="Arial" w:cs="Arial"/>
          <w:sz w:val="20"/>
          <w:szCs w:val="20"/>
        </w:rPr>
      </w:pPr>
    </w:p>
    <w:p w14:paraId="5153A712" w14:textId="0CF62CA3" w:rsidR="00877094" w:rsidRPr="00EF29F2" w:rsidRDefault="00E97082" w:rsidP="006A3745">
      <w:pPr>
        <w:pStyle w:val="Brezrazmikov"/>
        <w:spacing w:line="276" w:lineRule="auto"/>
        <w:jc w:val="both"/>
        <w:rPr>
          <w:rFonts w:ascii="Arial" w:hAnsi="Arial" w:cs="Arial"/>
          <w:sz w:val="20"/>
          <w:szCs w:val="20"/>
        </w:rPr>
      </w:pPr>
      <w:r w:rsidRPr="00EF29F2">
        <w:rPr>
          <w:rFonts w:ascii="Arial" w:hAnsi="Arial" w:cs="Arial"/>
          <w:sz w:val="20"/>
          <w:szCs w:val="20"/>
        </w:rPr>
        <w:t>I</w:t>
      </w:r>
      <w:r w:rsidR="00877094" w:rsidRPr="00EF29F2">
        <w:rPr>
          <w:rFonts w:ascii="Arial" w:hAnsi="Arial" w:cs="Arial"/>
          <w:sz w:val="20"/>
          <w:szCs w:val="20"/>
        </w:rPr>
        <w:t>zposoja gradiva: Izposoja gradiva je potekala preko novih in prilagojenih oblik (izposoja po pošti, brezstična izposoja,"</w:t>
      </w:r>
      <w:proofErr w:type="spellStart"/>
      <w:r w:rsidR="00877094" w:rsidRPr="00EF29F2">
        <w:rPr>
          <w:rFonts w:ascii="Arial" w:hAnsi="Arial" w:cs="Arial"/>
          <w:sz w:val="20"/>
          <w:szCs w:val="20"/>
        </w:rPr>
        <w:t>drive</w:t>
      </w:r>
      <w:proofErr w:type="spellEnd"/>
      <w:r w:rsidR="00877094" w:rsidRPr="00EF29F2">
        <w:rPr>
          <w:rFonts w:ascii="Arial" w:hAnsi="Arial" w:cs="Arial"/>
          <w:sz w:val="20"/>
          <w:szCs w:val="20"/>
        </w:rPr>
        <w:t xml:space="preserve">-in" izposoja, dostava s kolesom v okviru projekta novomeške knjižnice z naslovom »Bi knjigo na biciklu?«), tudi z izposojo na zahtevo, pri tem so se knjižnice pri distribuciji povezovale z zunanjimi partnerji (kurirske in dostavne službe). Poudarjena je bila ponudba bralnih paketov »Maček v žaklju«, e-knjig in zvočnih knjig. Razširjena je bila možnost brezplačne medknjižnične izposoje v okviru posameznih območij Slovenije. Promocija branja je potekala v hibridni obliki, s poudarki </w:t>
      </w:r>
      <w:r w:rsidR="00877094" w:rsidRPr="00EF29F2">
        <w:rPr>
          <w:rFonts w:ascii="Arial" w:hAnsi="Arial" w:cs="Arial"/>
          <w:sz w:val="20"/>
          <w:szCs w:val="20"/>
        </w:rPr>
        <w:lastRenderedPageBreak/>
        <w:t xml:space="preserve">na uporabi spletnih poti do bralcev (spletne bralne skupine, spletno svetovanje). V Mestni knjižnici Piran od meseca junija 2021 izvajajo brezplačno storitev »Knjiga na dom«. Storitev je namenjena invalidom, upokojencem in drugim skupinam uporabnikov s posebnimi potrebami, ki jim je pot do knjižnice kakorkoli otežena. Knjižnično gradivo zaposleni dostavljajo po urbanih središčih občine na ekološko prijazen način, in sicer peš ali z električnim kolesom. </w:t>
      </w:r>
    </w:p>
    <w:p w14:paraId="113D4D43" w14:textId="77777777"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Izkoriščena je bila tudi razširitev izvajanja dejavnosti izven prostorov knjižnice (npr. v Novem mestu so izvedli razstave v praznih izložbah starega mestnega jedra).</w:t>
      </w:r>
    </w:p>
    <w:p w14:paraId="77C9B025" w14:textId="77777777"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Posredovanje informacij: Referenčni pogovor in svetovanje za branje na daljavo sta potekala z uporabo orodij za spletno svetovanje: video konference, e-obrazec za predloge za branje. Zaposleni v knjižnicah so se usposobili za prilagojen način komunikacije, ki poteka prek različnih kanalov. Uporabniku je bil zagotovljen varen prevzem gradiva.</w:t>
      </w:r>
    </w:p>
    <w:p w14:paraId="0F776D1C" w14:textId="77777777"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 xml:space="preserve">Uporaba prostorov knjižnic se je prilagajala javnozdravstvenim priporočilom, za fizično uporabo so bili aktivirani zunanji prostori knjižnic (atriji, vrtovi). Dostop do čitalniških mest, e-točk in osebnih računalnikov je bil pogojen z omejevanjem fizičnega dostopa in spodbujanjem uporabe lastnih naprav. Poudarek je bil na mešanici fizičnega in virtualnega, s spodbujanjem spletnih oblik dogodkov, predavanj in izobraževanj. Slednje se je tudi načrtno snemalo v prostorih knjižnic, ki so tako postale pomemben vir nove ponudbe kakovostnih vsebin, dostopnih na daljavo. </w:t>
      </w:r>
    </w:p>
    <w:p w14:paraId="73A193C6" w14:textId="77777777"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 xml:space="preserve">Seveda so knjižnice še vedno izposojale tudi fizične knjige, ki so kljub  bogati  digitalni ponudbi visoko na lestvici zaželenih knjižničnih storitev. Ravno za to so se knjižničarji tudi v času epidemije  trudili za čim večjo dostopnost tega gradiva, ob varni izposoji v knjižnici tudi s pošiljanjem po pošti ali pa so ga uporabnikom dostavljali na kak drug način. Osnovna vloga knjižnic v današnjem času je tako razvoj storitev ter dostopnost raznovrstnega gradiva, ki so namenjeni vsem članom družbe, tako da lahko razvijajo lastne sposobnosti pri branju, pismenosti, ustvarjalnosti, uporabi sodobnih tehnologij, iskanju informacij in virov v strokovni literaturi, učenju in pridobivanju znanja. </w:t>
      </w:r>
      <w:bookmarkStart w:id="68" w:name="_Hlk99409640"/>
      <w:r w:rsidRPr="00EF29F2">
        <w:rPr>
          <w:rFonts w:ascii="Arial" w:hAnsi="Arial" w:cs="Arial"/>
          <w:sz w:val="20"/>
          <w:szCs w:val="20"/>
        </w:rPr>
        <w:t>Osnovno vodilo knjižničarjev v času pandemije Covid-19 je bilo prebivalcem omogočiti, da v času izrednih razmer pridejo do knjige.</w:t>
      </w:r>
      <w:bookmarkEnd w:id="68"/>
    </w:p>
    <w:p w14:paraId="18AF1382" w14:textId="77777777"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Slovenske splošne knjižnice so v letu 2021 izvajale tudi naslednje vrste projektov, programov in storitev, namenjenih invalidom:</w:t>
      </w:r>
    </w:p>
    <w:p w14:paraId="0F8C3061" w14:textId="79C03752" w:rsidR="00877094" w:rsidRPr="00EF29F2" w:rsidRDefault="00877094" w:rsidP="00664F14">
      <w:pPr>
        <w:pStyle w:val="Brezrazmikov"/>
        <w:numPr>
          <w:ilvl w:val="0"/>
          <w:numId w:val="39"/>
        </w:numPr>
        <w:spacing w:line="276" w:lineRule="auto"/>
        <w:ind w:left="284" w:hanging="284"/>
        <w:jc w:val="both"/>
        <w:rPr>
          <w:rFonts w:ascii="Arial" w:hAnsi="Arial" w:cs="Arial"/>
          <w:sz w:val="20"/>
          <w:szCs w:val="20"/>
        </w:rPr>
      </w:pPr>
      <w:r w:rsidRPr="00EF29F2">
        <w:rPr>
          <w:rFonts w:ascii="Arial" w:hAnsi="Arial" w:cs="Arial"/>
          <w:sz w:val="20"/>
          <w:szCs w:val="20"/>
        </w:rPr>
        <w:t>projekti usposabljanja oseb, ki delajo z invalidi</w:t>
      </w:r>
      <w:r w:rsidR="00A54F2A" w:rsidRPr="00EF29F2">
        <w:rPr>
          <w:rFonts w:ascii="Arial" w:hAnsi="Arial" w:cs="Arial"/>
          <w:sz w:val="20"/>
          <w:szCs w:val="20"/>
        </w:rPr>
        <w:t>;</w:t>
      </w:r>
    </w:p>
    <w:p w14:paraId="1028BE07" w14:textId="3DAA76DA" w:rsidR="00877094" w:rsidRPr="00EF29F2" w:rsidRDefault="00877094" w:rsidP="00664F14">
      <w:pPr>
        <w:pStyle w:val="Brezrazmikov"/>
        <w:numPr>
          <w:ilvl w:val="0"/>
          <w:numId w:val="39"/>
        </w:numPr>
        <w:spacing w:line="276" w:lineRule="auto"/>
        <w:ind w:left="284" w:hanging="284"/>
        <w:jc w:val="both"/>
        <w:rPr>
          <w:rFonts w:ascii="Arial" w:hAnsi="Arial" w:cs="Arial"/>
          <w:sz w:val="20"/>
          <w:szCs w:val="20"/>
        </w:rPr>
      </w:pPr>
      <w:r w:rsidRPr="00EF29F2">
        <w:rPr>
          <w:rFonts w:ascii="Arial" w:hAnsi="Arial" w:cs="Arial"/>
          <w:sz w:val="20"/>
          <w:szCs w:val="20"/>
        </w:rPr>
        <w:t>programi zmanjševanja komunikacijskih in grajenih ovir za invalide – programi boljše dostopnosti</w:t>
      </w:r>
      <w:r w:rsidR="00A54F2A" w:rsidRPr="00EF29F2">
        <w:rPr>
          <w:rFonts w:ascii="Arial" w:hAnsi="Arial" w:cs="Arial"/>
          <w:sz w:val="20"/>
          <w:szCs w:val="20"/>
        </w:rPr>
        <w:t>;</w:t>
      </w:r>
    </w:p>
    <w:p w14:paraId="060EBC48" w14:textId="2DE0F242" w:rsidR="00877094" w:rsidRPr="00EF29F2" w:rsidRDefault="00877094" w:rsidP="00664F14">
      <w:pPr>
        <w:pStyle w:val="Brezrazmikov"/>
        <w:numPr>
          <w:ilvl w:val="0"/>
          <w:numId w:val="39"/>
        </w:numPr>
        <w:spacing w:line="276" w:lineRule="auto"/>
        <w:ind w:left="284" w:hanging="284"/>
        <w:jc w:val="both"/>
        <w:rPr>
          <w:rFonts w:ascii="Arial" w:hAnsi="Arial" w:cs="Arial"/>
          <w:sz w:val="20"/>
          <w:szCs w:val="20"/>
        </w:rPr>
      </w:pPr>
      <w:r w:rsidRPr="00EF29F2">
        <w:rPr>
          <w:rFonts w:ascii="Arial" w:hAnsi="Arial" w:cs="Arial"/>
          <w:sz w:val="20"/>
          <w:szCs w:val="20"/>
        </w:rPr>
        <w:t>uvedba novih oblik pomoči in storitev za invalide ter uvedba ali prilagoditev splošnih storitev invalidom ipd., ter na kratko opredelite vsebino teh dejavnosti in projektov.</w:t>
      </w:r>
    </w:p>
    <w:p w14:paraId="4C12BC86" w14:textId="77777777" w:rsidR="00A54F2A" w:rsidRPr="00EF29F2" w:rsidRDefault="00A54F2A" w:rsidP="00877094">
      <w:pPr>
        <w:pStyle w:val="Brezrazmikov"/>
        <w:spacing w:line="276" w:lineRule="auto"/>
        <w:jc w:val="both"/>
        <w:rPr>
          <w:rFonts w:ascii="Arial" w:hAnsi="Arial" w:cs="Arial"/>
          <w:sz w:val="20"/>
          <w:szCs w:val="20"/>
        </w:rPr>
      </w:pPr>
    </w:p>
    <w:p w14:paraId="5698F203" w14:textId="0E757B95"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 xml:space="preserve">Nekatere knjižnične storitve za uporabnike, med drugim tudi za invalide, so bile v letu 2021 okrnjene ali odpovedane oziroma prestavljene zaradi epidemije bolezni COVID-19. Zaradi epidemije je bilo okrnjeno tudi komuniciranje s predstavniki uporabnikov s posebnimi potrebami, ki pomembno prispeva k boljšim pogojem za prost in neomejen dostop do znanja, duhovnih dobrin, kulture in informacij tudi posameznikom in skupinam s posebnimi potrebami. </w:t>
      </w:r>
    </w:p>
    <w:p w14:paraId="61857DAE" w14:textId="708CE732"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Splošne knjižnic</w:t>
      </w:r>
      <w:r w:rsidR="00B02BF2" w:rsidRPr="00EF29F2">
        <w:rPr>
          <w:rFonts w:ascii="Arial" w:hAnsi="Arial" w:cs="Arial"/>
          <w:sz w:val="20"/>
          <w:szCs w:val="20"/>
        </w:rPr>
        <w:t>e</w:t>
      </w:r>
      <w:r w:rsidRPr="00EF29F2">
        <w:rPr>
          <w:rFonts w:ascii="Arial" w:hAnsi="Arial" w:cs="Arial"/>
          <w:sz w:val="20"/>
          <w:szCs w:val="20"/>
        </w:rPr>
        <w:t xml:space="preserve"> skladno z Zakonom  o dostopnosti spletišč in mobilnih aplikacij</w:t>
      </w:r>
      <w:r w:rsidR="00B02BF2" w:rsidRPr="00EF29F2">
        <w:rPr>
          <w:rFonts w:ascii="Arial" w:hAnsi="Arial" w:cs="Arial"/>
          <w:sz w:val="20"/>
          <w:szCs w:val="20"/>
        </w:rPr>
        <w:t xml:space="preserve"> (ZDSMA)</w:t>
      </w:r>
      <w:r w:rsidRPr="00CA4568">
        <w:rPr>
          <w:rFonts w:ascii="Arial" w:hAnsi="Arial" w:cs="Arial"/>
          <w:sz w:val="20"/>
          <w:szCs w:val="20"/>
        </w:rPr>
        <w:t xml:space="preserve"> postopoma prilagajajo svoje spletne strani  tako, da so informacije in uporabniški vmesniki uporabnikom predstavljeni na načine, da jih lahko zaznajo.</w:t>
      </w:r>
    </w:p>
    <w:p w14:paraId="23842ADC" w14:textId="77777777"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Od spletnih storitev so knjižnice omogočale spletni vpis, spletno podaljšanje članstva, e-knjige in e-vire. Spletni dogodki knjižnic, objavljeni na YouTube kanalih, so bili namenjeni širjenju bralne kulture (pogovori o aktualnih knjižnih delih, spletno branje pravljic ipd.).</w:t>
      </w:r>
    </w:p>
    <w:p w14:paraId="106016C3" w14:textId="09FDA8C4" w:rsidR="00877094" w:rsidRPr="00EF29F2" w:rsidRDefault="00877094" w:rsidP="00877094">
      <w:pPr>
        <w:pStyle w:val="Brezrazmikov"/>
        <w:spacing w:line="276" w:lineRule="auto"/>
        <w:jc w:val="both"/>
        <w:rPr>
          <w:rFonts w:ascii="Arial" w:hAnsi="Arial" w:cs="Arial"/>
          <w:sz w:val="20"/>
          <w:szCs w:val="20"/>
        </w:rPr>
      </w:pPr>
      <w:r w:rsidRPr="00EF29F2">
        <w:rPr>
          <w:rFonts w:ascii="Arial" w:hAnsi="Arial" w:cs="Arial"/>
          <w:sz w:val="20"/>
          <w:szCs w:val="20"/>
        </w:rPr>
        <w:t xml:space="preserve">Portal slovenskih splošnih knjižnic z imenom »Knjiznice.si« je ob finančni pomoči </w:t>
      </w:r>
      <w:r w:rsidR="008C14A3" w:rsidRPr="00EF29F2">
        <w:rPr>
          <w:rFonts w:ascii="Arial" w:hAnsi="Arial" w:cs="Arial"/>
          <w:sz w:val="20"/>
          <w:szCs w:val="20"/>
        </w:rPr>
        <w:t>MK</w:t>
      </w:r>
      <w:r w:rsidRPr="00EF29F2">
        <w:rPr>
          <w:rFonts w:ascii="Arial" w:hAnsi="Arial" w:cs="Arial"/>
          <w:sz w:val="20"/>
          <w:szCs w:val="20"/>
        </w:rPr>
        <w:t xml:space="preserve"> zaživel 20. novembra 2019 na spletnem naslovu www.knjiznice.si. Portal slovenskih splošnih knjižnic je namenjen različnim javnostim, saj na enem mestu združuje vse pomembne vidike dejavnosti slovenskih splošnih knjižnic. Spletna stran je prilagojena tudi slepim in slabovidnim uporabnikom v skladu s smernicami WCAG 2.1. </w:t>
      </w:r>
    </w:p>
    <w:p w14:paraId="4096CA5C" w14:textId="63402BFC" w:rsidR="00032DD0" w:rsidRPr="00EF29F2" w:rsidRDefault="00877094" w:rsidP="00032DD0">
      <w:pPr>
        <w:pStyle w:val="Brezrazmikov"/>
        <w:spacing w:line="276" w:lineRule="auto"/>
        <w:jc w:val="both"/>
        <w:rPr>
          <w:rFonts w:ascii="Arial" w:hAnsi="Arial" w:cs="Arial"/>
          <w:sz w:val="20"/>
          <w:szCs w:val="20"/>
        </w:rPr>
      </w:pPr>
      <w:r w:rsidRPr="00EF29F2">
        <w:rPr>
          <w:rFonts w:ascii="Arial" w:hAnsi="Arial" w:cs="Arial"/>
          <w:sz w:val="20"/>
          <w:szCs w:val="20"/>
        </w:rPr>
        <w:t xml:space="preserve">V Sloveniji je v letu 2021 delovalo skupno 12 </w:t>
      </w:r>
      <w:proofErr w:type="spellStart"/>
      <w:r w:rsidRPr="00EF29F2">
        <w:rPr>
          <w:rFonts w:ascii="Arial" w:hAnsi="Arial" w:cs="Arial"/>
          <w:sz w:val="20"/>
          <w:szCs w:val="20"/>
        </w:rPr>
        <w:t>bibliobusov</w:t>
      </w:r>
      <w:proofErr w:type="spellEnd"/>
      <w:r w:rsidRPr="00EF29F2">
        <w:rPr>
          <w:rFonts w:ascii="Arial" w:hAnsi="Arial" w:cs="Arial"/>
          <w:sz w:val="20"/>
          <w:szCs w:val="20"/>
        </w:rPr>
        <w:t xml:space="preserve">, ki so vsi dostopni invalidom. Nakup </w:t>
      </w:r>
      <w:proofErr w:type="spellStart"/>
      <w:r w:rsidRPr="00EF29F2">
        <w:rPr>
          <w:rFonts w:ascii="Arial" w:hAnsi="Arial" w:cs="Arial"/>
          <w:sz w:val="20"/>
          <w:szCs w:val="20"/>
        </w:rPr>
        <w:t>bibliobusov</w:t>
      </w:r>
      <w:proofErr w:type="spellEnd"/>
      <w:r w:rsidRPr="00EF29F2">
        <w:rPr>
          <w:rFonts w:ascii="Arial" w:hAnsi="Arial" w:cs="Arial"/>
          <w:sz w:val="20"/>
          <w:szCs w:val="20"/>
        </w:rPr>
        <w:t xml:space="preserve"> je sofinanciralo </w:t>
      </w:r>
      <w:r w:rsidR="008C14A3" w:rsidRPr="00EF29F2">
        <w:rPr>
          <w:rFonts w:ascii="Arial" w:hAnsi="Arial" w:cs="Arial"/>
          <w:sz w:val="20"/>
          <w:szCs w:val="20"/>
        </w:rPr>
        <w:t>MK</w:t>
      </w:r>
      <w:r w:rsidR="00032DD0" w:rsidRPr="00EF29F2">
        <w:rPr>
          <w:rFonts w:ascii="Arial" w:hAnsi="Arial" w:cs="Arial"/>
          <w:sz w:val="20"/>
          <w:szCs w:val="20"/>
        </w:rPr>
        <w:t>,</w:t>
      </w:r>
      <w:r w:rsidR="00032DD0" w:rsidRPr="00EF29F2">
        <w:rPr>
          <w:rFonts w:ascii="Arial" w:hAnsi="Arial" w:cs="Arial"/>
          <w:b/>
          <w:bCs/>
          <w:sz w:val="20"/>
          <w:szCs w:val="20"/>
        </w:rPr>
        <w:t xml:space="preserve"> (MK, </w:t>
      </w:r>
      <w:r w:rsidR="00032DD0" w:rsidRPr="00EF29F2">
        <w:rPr>
          <w:rFonts w:ascii="Arial" w:hAnsi="Arial" w:cs="Arial"/>
          <w:sz w:val="20"/>
          <w:szCs w:val="20"/>
        </w:rPr>
        <w:t>ukrep 3.2, 3.3).</w:t>
      </w:r>
    </w:p>
    <w:p w14:paraId="28DD7C81" w14:textId="53FE1F94" w:rsidR="00877094" w:rsidRPr="00EF29F2" w:rsidRDefault="00877094" w:rsidP="005333F7">
      <w:pPr>
        <w:pStyle w:val="Brezrazmikov"/>
        <w:spacing w:line="276" w:lineRule="auto"/>
        <w:jc w:val="both"/>
        <w:rPr>
          <w:rFonts w:ascii="Arial" w:hAnsi="Arial" w:cs="Arial"/>
          <w:sz w:val="20"/>
          <w:szCs w:val="20"/>
        </w:rPr>
      </w:pPr>
    </w:p>
    <w:p w14:paraId="72E41E8B" w14:textId="2FE45903" w:rsidR="009306AA" w:rsidRPr="00EF29F2" w:rsidRDefault="003D73EF" w:rsidP="009306AA">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032DD0" w:rsidRPr="00EF29F2">
        <w:rPr>
          <w:rFonts w:ascii="Arial" w:hAnsi="Arial" w:cs="Arial"/>
          <w:b/>
          <w:bCs/>
          <w:sz w:val="20"/>
          <w:szCs w:val="20"/>
        </w:rPr>
        <w:t>Direktorat za kulturno dediščino, INDOK Center za kulturno dediščino</w:t>
      </w:r>
      <w:r w:rsidRPr="00EF29F2">
        <w:rPr>
          <w:rFonts w:ascii="Arial" w:hAnsi="Arial" w:cs="Arial"/>
          <w:b/>
          <w:bCs/>
          <w:sz w:val="20"/>
          <w:szCs w:val="20"/>
        </w:rPr>
        <w:t xml:space="preserve">, </w:t>
      </w:r>
      <w:r w:rsidRPr="00EF29F2">
        <w:rPr>
          <w:rFonts w:ascii="Arial" w:hAnsi="Arial" w:cs="Arial"/>
          <w:sz w:val="20"/>
          <w:szCs w:val="20"/>
        </w:rPr>
        <w:t>poroča</w:t>
      </w:r>
      <w:r w:rsidR="009306AA" w:rsidRPr="00EF29F2">
        <w:rPr>
          <w:rFonts w:ascii="Arial" w:hAnsi="Arial" w:cs="Arial"/>
          <w:sz w:val="20"/>
          <w:szCs w:val="20"/>
        </w:rPr>
        <w:t xml:space="preserve">, da so ob </w:t>
      </w:r>
      <w:r w:rsidR="00032DD0" w:rsidRPr="00EF29F2">
        <w:rPr>
          <w:rFonts w:ascii="Arial" w:hAnsi="Arial" w:cs="Arial"/>
          <w:sz w:val="20"/>
          <w:szCs w:val="20"/>
        </w:rPr>
        <w:t xml:space="preserve">načrtovanju stavbe </w:t>
      </w:r>
      <w:r w:rsidR="008C14A3" w:rsidRPr="00EF29F2">
        <w:rPr>
          <w:rFonts w:ascii="Arial" w:hAnsi="Arial" w:cs="Arial"/>
          <w:sz w:val="20"/>
          <w:szCs w:val="20"/>
        </w:rPr>
        <w:t>MK</w:t>
      </w:r>
      <w:r w:rsidR="00032DD0" w:rsidRPr="00EF29F2">
        <w:rPr>
          <w:rFonts w:ascii="Arial" w:hAnsi="Arial" w:cs="Arial"/>
          <w:sz w:val="20"/>
          <w:szCs w:val="20"/>
        </w:rPr>
        <w:t xml:space="preserve"> na Metelkovi ulici 4 so zagotovili, da so prostori INDOK centra Direktorata za </w:t>
      </w:r>
      <w:r w:rsidR="00032DD0" w:rsidRPr="00EF29F2">
        <w:rPr>
          <w:rFonts w:ascii="Arial" w:hAnsi="Arial" w:cs="Arial"/>
          <w:sz w:val="20"/>
          <w:szCs w:val="20"/>
        </w:rPr>
        <w:lastRenderedPageBreak/>
        <w:t>kulturno dediščino in s tem tudi vse gradivo, ki ga center hrani, dostopni tudi gibalno oviranim osebam</w:t>
      </w:r>
      <w:r w:rsidR="009306AA" w:rsidRPr="00EF29F2">
        <w:rPr>
          <w:rFonts w:ascii="Arial" w:hAnsi="Arial" w:cs="Arial"/>
          <w:sz w:val="20"/>
          <w:szCs w:val="20"/>
        </w:rPr>
        <w:t xml:space="preserve">, </w:t>
      </w:r>
      <w:r w:rsidR="009306AA" w:rsidRPr="00EF29F2">
        <w:rPr>
          <w:rFonts w:ascii="Arial" w:hAnsi="Arial" w:cs="Arial"/>
          <w:b/>
          <w:bCs/>
          <w:sz w:val="20"/>
          <w:szCs w:val="20"/>
        </w:rPr>
        <w:t xml:space="preserve">(MK, </w:t>
      </w:r>
      <w:r w:rsidR="009306AA" w:rsidRPr="00EF29F2">
        <w:rPr>
          <w:rFonts w:ascii="Arial" w:hAnsi="Arial" w:cs="Arial"/>
          <w:sz w:val="20"/>
          <w:szCs w:val="20"/>
        </w:rPr>
        <w:t>ukrep 3.</w:t>
      </w:r>
      <w:r w:rsidR="00DD3A73" w:rsidRPr="00EF29F2">
        <w:rPr>
          <w:rFonts w:ascii="Arial" w:hAnsi="Arial" w:cs="Arial"/>
          <w:sz w:val="20"/>
          <w:szCs w:val="20"/>
        </w:rPr>
        <w:t>2</w:t>
      </w:r>
      <w:r w:rsidR="009306AA" w:rsidRPr="00EF29F2">
        <w:rPr>
          <w:rFonts w:ascii="Arial" w:hAnsi="Arial" w:cs="Arial"/>
          <w:sz w:val="20"/>
          <w:szCs w:val="20"/>
        </w:rPr>
        <w:t>).</w:t>
      </w:r>
    </w:p>
    <w:p w14:paraId="541EAC78" w14:textId="45A09D85" w:rsidR="009306AA" w:rsidRPr="00EF29F2" w:rsidRDefault="00032DD0" w:rsidP="009306AA">
      <w:pPr>
        <w:pStyle w:val="Brezrazmikov"/>
        <w:spacing w:line="276" w:lineRule="auto"/>
        <w:jc w:val="both"/>
        <w:rPr>
          <w:rFonts w:ascii="Arial" w:hAnsi="Arial" w:cs="Arial"/>
          <w:sz w:val="20"/>
          <w:szCs w:val="20"/>
        </w:rPr>
      </w:pPr>
      <w:r w:rsidRPr="00EF29F2">
        <w:rPr>
          <w:rFonts w:ascii="Arial" w:hAnsi="Arial" w:cs="Arial"/>
          <w:sz w:val="20"/>
          <w:szCs w:val="20"/>
        </w:rPr>
        <w:t>S projekti digitalizacije dediščine ter javno dostopnostjo podatkov registrov nepremične in nesnovne kulturne dediščine ter z njim povezanih dokumentov na spletu povečujejo dostop do dediščine in do informacij o njej tudi gibalno in senzorno oviranim osebam. Pri razvoju spletnih aplikacij upoštevajo določbe Zakona o dostopnosti spletišč in mobilnih aplikacij. Knjižnica INDOK Centra za kulturno dediščino je vključena v sistem COBISS, kar omogoča vpogled v gradivo in olajšano medknjižnično izposojo tudi gibalno in senzorno oviranim osebam</w:t>
      </w:r>
      <w:r w:rsidR="009306AA" w:rsidRPr="00EF29F2">
        <w:rPr>
          <w:rFonts w:ascii="Arial" w:hAnsi="Arial" w:cs="Arial"/>
          <w:sz w:val="20"/>
          <w:szCs w:val="20"/>
        </w:rPr>
        <w:t xml:space="preserve">, </w:t>
      </w:r>
      <w:r w:rsidR="009306AA" w:rsidRPr="00EF29F2">
        <w:rPr>
          <w:rFonts w:ascii="Arial" w:hAnsi="Arial" w:cs="Arial"/>
          <w:b/>
          <w:bCs/>
          <w:sz w:val="20"/>
          <w:szCs w:val="20"/>
        </w:rPr>
        <w:t xml:space="preserve">(MK, </w:t>
      </w:r>
      <w:r w:rsidR="009306AA" w:rsidRPr="00EF29F2">
        <w:rPr>
          <w:rFonts w:ascii="Arial" w:hAnsi="Arial" w:cs="Arial"/>
          <w:sz w:val="20"/>
          <w:szCs w:val="20"/>
        </w:rPr>
        <w:t>ukrep 3.3, tudi ukrep 8.10).</w:t>
      </w:r>
    </w:p>
    <w:p w14:paraId="47AB4B26" w14:textId="77777777" w:rsidR="00032DD0" w:rsidRPr="00EF29F2" w:rsidRDefault="00032DD0" w:rsidP="003D73EF">
      <w:pPr>
        <w:pStyle w:val="Brezrazmikov"/>
        <w:spacing w:line="276" w:lineRule="auto"/>
        <w:jc w:val="both"/>
        <w:rPr>
          <w:rFonts w:ascii="Arial" w:hAnsi="Arial" w:cs="Arial"/>
          <w:sz w:val="20"/>
          <w:szCs w:val="20"/>
        </w:rPr>
      </w:pPr>
    </w:p>
    <w:p w14:paraId="6F259ABD" w14:textId="40486575" w:rsidR="00FE7A18" w:rsidRPr="00EF29F2" w:rsidRDefault="009306AA" w:rsidP="00FE7A18">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FE7A18" w:rsidRPr="00EF29F2">
        <w:rPr>
          <w:rFonts w:ascii="Arial" w:hAnsi="Arial" w:cs="Arial"/>
          <w:b/>
          <w:bCs/>
          <w:sz w:val="20"/>
          <w:szCs w:val="20"/>
        </w:rPr>
        <w:t>Direktorat za ustvarjalnost. Sektor za umetnost – muzejska in galerijska dejavnost,</w:t>
      </w:r>
      <w:r w:rsidRPr="00EF29F2">
        <w:rPr>
          <w:rFonts w:ascii="Arial" w:hAnsi="Arial" w:cs="Arial"/>
          <w:b/>
          <w:bCs/>
          <w:sz w:val="20"/>
          <w:szCs w:val="20"/>
        </w:rPr>
        <w:t xml:space="preserve"> </w:t>
      </w:r>
      <w:r w:rsidRPr="00EF29F2">
        <w:rPr>
          <w:rFonts w:ascii="Arial" w:hAnsi="Arial" w:cs="Arial"/>
          <w:sz w:val="20"/>
          <w:szCs w:val="20"/>
        </w:rPr>
        <w:t>poroča</w:t>
      </w:r>
      <w:r w:rsidR="00FE7A18" w:rsidRPr="00EF29F2">
        <w:rPr>
          <w:rFonts w:ascii="Arial" w:hAnsi="Arial" w:cs="Arial"/>
          <w:sz w:val="20"/>
          <w:szCs w:val="20"/>
        </w:rPr>
        <w:t xml:space="preserve">, da imata </w:t>
      </w:r>
      <w:r w:rsidRPr="00EF29F2">
        <w:rPr>
          <w:rFonts w:ascii="Arial" w:hAnsi="Arial" w:cs="Arial"/>
          <w:sz w:val="20"/>
          <w:szCs w:val="20"/>
        </w:rPr>
        <w:t>Moderna galerija (MG) in Muzej za arhitekturo in oblikovanje (MAO) vse prilagoditve za gibalno ovirane, občasno tudi za slabovidne in slepe, posebnih programov pa v letu</w:t>
      </w:r>
      <w:r w:rsidR="00FE7A18" w:rsidRPr="00EF29F2">
        <w:rPr>
          <w:rFonts w:ascii="Arial" w:hAnsi="Arial" w:cs="Arial"/>
          <w:sz w:val="20"/>
          <w:szCs w:val="20"/>
        </w:rPr>
        <w:t xml:space="preserve"> 2021</w:t>
      </w:r>
      <w:r w:rsidRPr="00EF29F2">
        <w:rPr>
          <w:rFonts w:ascii="Arial" w:hAnsi="Arial" w:cs="Arial"/>
          <w:sz w:val="20"/>
          <w:szCs w:val="20"/>
        </w:rPr>
        <w:t xml:space="preserve"> ni bilo</w:t>
      </w:r>
      <w:r w:rsidR="00FE7A18" w:rsidRPr="00EF29F2">
        <w:rPr>
          <w:rFonts w:ascii="Arial" w:hAnsi="Arial" w:cs="Arial"/>
          <w:sz w:val="20"/>
          <w:szCs w:val="20"/>
        </w:rPr>
        <w:t xml:space="preserve">, </w:t>
      </w:r>
      <w:r w:rsidR="00FE7A18" w:rsidRPr="00EF29F2">
        <w:rPr>
          <w:rFonts w:ascii="Arial" w:hAnsi="Arial" w:cs="Arial"/>
          <w:b/>
          <w:bCs/>
          <w:sz w:val="20"/>
          <w:szCs w:val="20"/>
        </w:rPr>
        <w:t xml:space="preserve">(MK, </w:t>
      </w:r>
      <w:r w:rsidR="00FE7A18" w:rsidRPr="00EF29F2">
        <w:rPr>
          <w:rFonts w:ascii="Arial" w:hAnsi="Arial" w:cs="Arial"/>
          <w:sz w:val="20"/>
          <w:szCs w:val="20"/>
        </w:rPr>
        <w:t>ukrep 3.2, 3.3).</w:t>
      </w:r>
    </w:p>
    <w:p w14:paraId="37BA4D27" w14:textId="77777777" w:rsidR="009306AA" w:rsidRPr="00EF29F2" w:rsidRDefault="009306AA" w:rsidP="009306AA">
      <w:pPr>
        <w:pStyle w:val="Brezrazmikov"/>
        <w:spacing w:line="276" w:lineRule="auto"/>
        <w:jc w:val="both"/>
        <w:rPr>
          <w:rFonts w:ascii="Arial" w:hAnsi="Arial" w:cs="Arial"/>
          <w:sz w:val="20"/>
          <w:szCs w:val="20"/>
        </w:rPr>
      </w:pPr>
    </w:p>
    <w:p w14:paraId="5D83F69C" w14:textId="209DEAE2" w:rsidR="007E3EB1" w:rsidRPr="00EF29F2" w:rsidRDefault="007E3EB1" w:rsidP="007E3EB1">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MK, Služba za kulturne raznolikosti in človekove pravice,</w:t>
      </w:r>
      <w:r w:rsidRPr="00EF29F2">
        <w:rPr>
          <w:rFonts w:ascii="Arial" w:hAnsi="Arial" w:cs="Arial"/>
          <w:bCs/>
          <w:color w:val="000000" w:themeColor="text1"/>
          <w:sz w:val="20"/>
          <w:szCs w:val="20"/>
        </w:rPr>
        <w:t xml:space="preserve"> povzema prispevke </w:t>
      </w:r>
      <w:r w:rsidR="00CE437B" w:rsidRPr="00EF29F2">
        <w:rPr>
          <w:rFonts w:ascii="Arial" w:hAnsi="Arial" w:cs="Arial"/>
          <w:bCs/>
          <w:color w:val="000000" w:themeColor="text1"/>
          <w:sz w:val="20"/>
          <w:szCs w:val="20"/>
        </w:rPr>
        <w:t>javnega zavoda RTV Slovenija</w:t>
      </w:r>
      <w:r w:rsidR="00AC7756" w:rsidRPr="00EF29F2">
        <w:rPr>
          <w:rFonts w:ascii="Arial" w:hAnsi="Arial" w:cs="Arial"/>
          <w:bCs/>
          <w:color w:val="000000" w:themeColor="text1"/>
          <w:sz w:val="20"/>
          <w:szCs w:val="20"/>
        </w:rPr>
        <w:t>, v nadaljevanju pa so povzeti prispevki ostalih</w:t>
      </w:r>
      <w:r w:rsidR="00CE437B" w:rsidRPr="00EF29F2">
        <w:rPr>
          <w:rFonts w:ascii="Arial" w:hAnsi="Arial" w:cs="Arial"/>
          <w:bCs/>
          <w:color w:val="000000" w:themeColor="text1"/>
          <w:sz w:val="20"/>
          <w:szCs w:val="20"/>
        </w:rPr>
        <w:t xml:space="preserve"> </w:t>
      </w:r>
      <w:r w:rsidRPr="00EF29F2">
        <w:rPr>
          <w:rFonts w:ascii="Arial" w:hAnsi="Arial" w:cs="Arial"/>
          <w:bCs/>
          <w:color w:val="000000" w:themeColor="text1"/>
          <w:sz w:val="20"/>
          <w:szCs w:val="20"/>
        </w:rPr>
        <w:t>zunanjih javnih (kulturnih) ustanov in javnih zavodov</w:t>
      </w:r>
      <w:r w:rsidR="00AC7756" w:rsidRPr="00EF29F2">
        <w:rPr>
          <w:rFonts w:ascii="Arial" w:hAnsi="Arial" w:cs="Arial"/>
          <w:bCs/>
          <w:color w:val="000000" w:themeColor="text1"/>
          <w:sz w:val="20"/>
          <w:szCs w:val="20"/>
        </w:rPr>
        <w:t xml:space="preserve">, o katerih poročajo </w:t>
      </w:r>
      <w:r w:rsidR="00C32674" w:rsidRPr="00EF29F2">
        <w:rPr>
          <w:rFonts w:ascii="Arial" w:hAnsi="Arial" w:cs="Arial"/>
          <w:bCs/>
          <w:color w:val="000000" w:themeColor="text1"/>
          <w:sz w:val="20"/>
          <w:szCs w:val="20"/>
        </w:rPr>
        <w:t>različni direktorati v sestavi MK</w:t>
      </w:r>
      <w:r w:rsidRPr="00EF29F2">
        <w:rPr>
          <w:rFonts w:ascii="Arial" w:hAnsi="Arial" w:cs="Arial"/>
          <w:bCs/>
          <w:color w:val="000000" w:themeColor="text1"/>
          <w:sz w:val="20"/>
          <w:szCs w:val="20"/>
        </w:rPr>
        <w:t>.</w:t>
      </w:r>
    </w:p>
    <w:p w14:paraId="25896069" w14:textId="22446A26" w:rsidR="007E3EB1" w:rsidRPr="00EF29F2" w:rsidRDefault="007E3EB1" w:rsidP="007E3EB1">
      <w:pPr>
        <w:spacing w:after="0"/>
        <w:jc w:val="both"/>
        <w:rPr>
          <w:rFonts w:ascii="Arial" w:hAnsi="Arial" w:cs="Arial"/>
          <w:bCs/>
          <w:color w:val="000000" w:themeColor="text1"/>
          <w:sz w:val="20"/>
          <w:szCs w:val="20"/>
        </w:rPr>
      </w:pPr>
    </w:p>
    <w:p w14:paraId="51391A05" w14:textId="77777777" w:rsidR="007E3EB1" w:rsidRPr="00EF29F2" w:rsidRDefault="007E3EB1" w:rsidP="007E3EB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 xml:space="preserve">RTV Slovenija </w:t>
      </w:r>
    </w:p>
    <w:p w14:paraId="16A81819" w14:textId="77777777" w:rsidR="007E3EB1" w:rsidRPr="00EF29F2" w:rsidRDefault="007E3EB1" w:rsidP="007E3E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Oprostitev plačevanja RTV prispevka za invalide </w:t>
      </w:r>
    </w:p>
    <w:p w14:paraId="49B1283C" w14:textId="77777777" w:rsidR="007E3EB1" w:rsidRPr="00EF29F2" w:rsidRDefault="007E3EB1" w:rsidP="007E3E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skladu z 32. členom Zakona o RTV Slovenija (v nadaljevanju ZRTVS-1) so določene kategorije invalidov oproščene plačevanja prispevka, in sicer:</w:t>
      </w:r>
    </w:p>
    <w:p w14:paraId="2C6165A2" w14:textId="714EFF51"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invalidi s 100% telesno okvaro</w:t>
      </w:r>
      <w:r w:rsidR="00CE437B" w:rsidRPr="00EF29F2">
        <w:rPr>
          <w:rFonts w:ascii="Arial" w:hAnsi="Arial" w:cs="Arial"/>
          <w:bCs/>
          <w:color w:val="000000" w:themeColor="text1"/>
          <w:sz w:val="20"/>
          <w:szCs w:val="20"/>
        </w:rPr>
        <w:t>;</w:t>
      </w:r>
    </w:p>
    <w:p w14:paraId="2F84B78B" w14:textId="27120912"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invalidi z manj kot 100 % telesno okvaro, če jim je priznana pravica do dodatka za postrežbo in tujo pomoč in</w:t>
      </w:r>
      <w:r w:rsidR="00CE437B" w:rsidRPr="00EF29F2">
        <w:rPr>
          <w:rFonts w:ascii="Arial" w:hAnsi="Arial" w:cs="Arial"/>
          <w:bCs/>
          <w:color w:val="000000" w:themeColor="text1"/>
          <w:sz w:val="20"/>
          <w:szCs w:val="20"/>
        </w:rPr>
        <w:t>;</w:t>
      </w:r>
    </w:p>
    <w:p w14:paraId="1182121C" w14:textId="3ACB5F41"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osebe, ki so trajno izgubile sluh.</w:t>
      </w:r>
    </w:p>
    <w:p w14:paraId="45FD8201" w14:textId="77777777" w:rsidR="007E3EB1" w:rsidRPr="00EF29F2" w:rsidRDefault="007E3EB1" w:rsidP="007E3EB1">
      <w:pPr>
        <w:spacing w:after="0"/>
        <w:jc w:val="both"/>
        <w:rPr>
          <w:rFonts w:ascii="Arial" w:hAnsi="Arial" w:cs="Arial"/>
          <w:bCs/>
          <w:color w:val="000000" w:themeColor="text1"/>
          <w:sz w:val="20"/>
          <w:szCs w:val="20"/>
        </w:rPr>
      </w:pPr>
    </w:p>
    <w:p w14:paraId="2971454B" w14:textId="77777777" w:rsidR="007E3EB1" w:rsidRPr="00EF29F2" w:rsidRDefault="007E3EB1" w:rsidP="007E3E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Na dan 23. 12. 2021 je bilo plačila RTV - prispevka oproščenih 5.166 invalidov.</w:t>
      </w:r>
    </w:p>
    <w:p w14:paraId="797C1B6B" w14:textId="77777777" w:rsidR="007E3EB1" w:rsidRPr="00EF29F2" w:rsidRDefault="007E3EB1" w:rsidP="007E3EB1">
      <w:pPr>
        <w:spacing w:after="0"/>
        <w:jc w:val="both"/>
        <w:rPr>
          <w:rFonts w:ascii="Arial" w:hAnsi="Arial" w:cs="Arial"/>
          <w:bCs/>
          <w:color w:val="000000" w:themeColor="text1"/>
          <w:sz w:val="20"/>
          <w:szCs w:val="20"/>
        </w:rPr>
      </w:pPr>
    </w:p>
    <w:p w14:paraId="2934DB86" w14:textId="688E652B" w:rsidR="007E3EB1" w:rsidRPr="00EF29F2" w:rsidRDefault="007E3EB1" w:rsidP="007E3E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Radiotelevizija Slovenija je skladno z določili Zakona o Radioteleviziji Slovenija (ZRTVS-1)</w:t>
      </w:r>
      <w:r w:rsidRPr="00CA4568">
        <w:rPr>
          <w:rFonts w:ascii="Arial" w:hAnsi="Arial" w:cs="Arial"/>
          <w:bCs/>
          <w:color w:val="000000" w:themeColor="text1"/>
          <w:sz w:val="20"/>
          <w:szCs w:val="20"/>
        </w:rPr>
        <w:t xml:space="preserve">, v okviru javne službe na področju radijske in televizijske dejavnosti, dolžna izvajati posebno skrb za zagotavljanje </w:t>
      </w:r>
      <w:r w:rsidRPr="00EF29F2">
        <w:rPr>
          <w:rFonts w:ascii="Arial" w:hAnsi="Arial" w:cs="Arial"/>
          <w:bCs/>
          <w:color w:val="000000" w:themeColor="text1"/>
          <w:sz w:val="20"/>
          <w:szCs w:val="20"/>
        </w:rPr>
        <w:t>programskih vsebin, ki so namenjene slepim in slabovidnim ter gluhim in gluhonemim v prilagojenih tehnikah ter posebno pozornost posvečati invalidom in z njimi povezanim vsebinam.</w:t>
      </w:r>
    </w:p>
    <w:p w14:paraId="6BD65CB3" w14:textId="77777777" w:rsidR="007E3EB1" w:rsidRPr="00EF29F2" w:rsidRDefault="007E3EB1" w:rsidP="007E3EB1">
      <w:pPr>
        <w:spacing w:after="0"/>
        <w:jc w:val="both"/>
        <w:rPr>
          <w:rFonts w:ascii="Arial" w:hAnsi="Arial" w:cs="Arial"/>
          <w:bCs/>
          <w:color w:val="000000" w:themeColor="text1"/>
          <w:sz w:val="20"/>
          <w:szCs w:val="20"/>
        </w:rPr>
      </w:pPr>
    </w:p>
    <w:p w14:paraId="6EAA1F30" w14:textId="7EA2C6F4" w:rsidR="007E3EB1" w:rsidRPr="00EF29F2" w:rsidRDefault="007E3EB1" w:rsidP="007E3E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RTV Slovenija je tako v letu 2021 v okviru javne službe zagotavljala naslednje:  </w:t>
      </w:r>
    </w:p>
    <w:p w14:paraId="0F7B5E64" w14:textId="2D27E398"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Ob poslabšanju razmer zaradi epidemije bolezni COVID-19 je bila programska shema v letu 2021 prilagojena epidemiji koronavirusa. Z namenom uresničevanja pravice invalidov do informiranosti in sodelovanja v družbenem življenju, je bilo s tehnikami za dostopnost prilagojeno bistveno več oddaj. Posebna skrb je bila namenjena obveščanju invalidnih oseb o aktualnem stanju v državi v prilagojenih tehnikah. RTV Slovenija je vzpostavila specializirano spletno stran v lahkem branju – »Enostavno.info«, ki je namenjena zagotavljanju novic v lažje razumljivem jeziku. Razširili so tudi storitev zvočnih podnapisov.</w:t>
      </w:r>
    </w:p>
    <w:p w14:paraId="0AE0CFD0" w14:textId="7FBA6063"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Obseg oddaj s tolmačem v slovenski znakovni jezik je bil povečan v skladu s programsko shemo, kar pomeni, da je bilo tolmačenih več informativnih oddaj ter posebnih oddaj, katerih namen je bilo posredovanje informacij v zvezi s potekom epidemije bolezni COVID-19. Poleg dnevnoinformativnih oddaj so bile s tolmačem za slovenski znakovni jezik opremljene otroške oddaje v ciklu »Zgodbe iz školjke«. Redno so novinarske konference vlade prenašali s tolmačem v sliki. S tolmačem v slovenski znakovni jezik je bilo opremljena še vrsta izrednih oddaj, kot so na primer pogovor s predsednikom države, žalna seja Državnega zbora, seje v povezavi z vpisom slovenskega znakovnega jezika in jezika gluhoslepih v Ustavo RS, proslava ob slovenskem kulturnem prazniku s podelitvijo Prešernovih nagrad, proslava ob dnevu državnosti, pogovor s predsednikom vlade in pogovor z opozicijo, božični in novoletni program, itn. V času med velikonočnimi prazniki je bil s tolmačem v slovenski znakovni jezik opremljen tudi prenos bogoslužja. Vse oddaje s tolmačem so prenašane sočasno na TV Maribor, ponovitve pa so bile večinoma na sporedu ob 20.00 uri na </w:t>
      </w:r>
      <w:r w:rsidRPr="00EF29F2">
        <w:rPr>
          <w:rFonts w:ascii="Arial" w:hAnsi="Arial" w:cs="Arial"/>
          <w:bCs/>
          <w:color w:val="000000" w:themeColor="text1"/>
          <w:sz w:val="20"/>
          <w:szCs w:val="20"/>
        </w:rPr>
        <w:lastRenderedPageBreak/>
        <w:t>televizijskem programu TV SLO 3. Tudi Vlada RS je angažirala tolmače za novinarske konference, ki jih je že od začetka krize neposredno prenašajo s tolmačem v sliki.</w:t>
      </w:r>
    </w:p>
    <w:p w14:paraId="6D911BDA" w14:textId="39CC1423"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 osebe z okvaro sluha, ki potrebujejo podnapise, so bile s podnapisi za gluhe opremljene vse dnevnoinformativne oddaje, in sicer s podnapisi v živo ali s podnapisi, ki so bili dodani naknadno. Ogled oddaj, naknadno opremljenih s podnapisi, je bil mogoč naknadno na spletni strani www.rtvslo.si in v okviru portala </w:t>
      </w:r>
      <w:r w:rsidR="00F82AB8" w:rsidRPr="00EF29F2">
        <w:rPr>
          <w:rFonts w:ascii="Arial" w:hAnsi="Arial" w:cs="Arial"/>
          <w:color w:val="000000" w:themeColor="text1"/>
          <w:sz w:val="20"/>
          <w:szCs w:val="20"/>
        </w:rPr>
        <w:t>Dostopno.si</w:t>
      </w:r>
      <w:r w:rsidRPr="00CA4568">
        <w:rPr>
          <w:rFonts w:ascii="Arial" w:hAnsi="Arial" w:cs="Arial"/>
          <w:bCs/>
          <w:color w:val="000000" w:themeColor="text1"/>
          <w:sz w:val="20"/>
          <w:szCs w:val="20"/>
        </w:rPr>
        <w:t xml:space="preserve">. V okviru MMC deluje Oddelek za podnaslavljanje za gluhe </w:t>
      </w:r>
      <w:r w:rsidRPr="00EF29F2">
        <w:rPr>
          <w:rFonts w:ascii="Arial" w:hAnsi="Arial" w:cs="Arial"/>
          <w:bCs/>
          <w:color w:val="000000" w:themeColor="text1"/>
          <w:sz w:val="20"/>
          <w:szCs w:val="20"/>
        </w:rPr>
        <w:t>in naglušne, ki pripravlja podnapise za večino oddaj v slovenskem jeziku, ki se predvajajo na prvem, drugem in tretjem programu televizije. Podnaslovljene oddaje lahko gluhi in naglušni spremljajo prek teleteksta ter v okviru avdio in video arhiva, ki je uporabnikom na voljo preko spleta, mobilnih aplikacij in aplikacij za tako imenovane »pametne« TV-sprejemnike. Na mesečni ravni je s podnapisi opremljenih skoraj 1000 televizijskih oddaj (dnevnoinformativne oddaje v živo, izobraževalne, mladinske, otroške ter druge oddaje), in sicer neposredno ali pa ob ponovitvah ter za objavo v avdio in video arhivu.</w:t>
      </w:r>
    </w:p>
    <w:p w14:paraId="72E66A5C" w14:textId="70C70ADA"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Za osebe z okvaro vida so bili redno predvajani zvočni podnapisi v vseh dnevnoinformativnih oddajah, prav tako so od začetka leta 2021 z zvočnimi podnapisi opremljeni tudi tuji dokumentarni filmi. Dostopnosti tujih dokumentarnih filmov so bili uporabniki z okvaro vida izjemno veseli, storitev pa se širi tudi na druge vsebine. Gledalci z okvaro vida so lahko z zvočnim opisom spremljali vrsto odličnih dokumentarnih in izobraževalnih oddaj ter celovečerne filme, prav tako tudi domačo igrano serijo »Jezero«. Z zvočnim opisom v živo so bile opremljene naslednje oddaje: proslava ob slovenskem kulturnem prazniku s podelitvijo Prešernovih nagrad, posnetek proslave ob 80. letnici upora proti okupatorju na Mali gori nad Ribnico, državne proslave ob dnevu državnosti, dnevu reformacije, dnevu samostojnosti in enotnosti ter božični in novoletni program.</w:t>
      </w:r>
    </w:p>
    <w:p w14:paraId="0C8B487B" w14:textId="36C6B37D"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V letu 2021 je RTV Slovenija nadgradila televizijske sporede na način, da so bile dodane ikone, ki ponazarjajo tehnike za dostopnost pri posamezni oddaji. Tako lahko tudi osebe, ki potrebujejo prilagoditve televizijskih vsebin z dostopnimi tehnikami v sporedih, sledijo prilagojenim oddajam. Ikone se avtomatično generirajo ob uvrstitvi določene oddaje v spored in so prilagojene uporabnikom, ki sporede pregledujejo s pomočjo bralnikov zaslona.</w:t>
      </w:r>
    </w:p>
    <w:p w14:paraId="5668504D" w14:textId="670232FB"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Na specializirani spletni strani Dostopno.si je bilo zagotovljeno poročanje o aktualni tematiki, povezani z invalidi. Posebej poglobljeno so bili pripravljeni članki in intervjuji ob obletnicah in svetovnih dnevih, kot na primer ob svetovnemu dnevu Braillove pisave, mednarodnem dnevu skrbi za sluh, svetovnem dnevu </w:t>
      </w:r>
      <w:proofErr w:type="spellStart"/>
      <w:r w:rsidRPr="00EF29F2">
        <w:rPr>
          <w:rFonts w:ascii="Arial" w:hAnsi="Arial" w:cs="Arial"/>
          <w:bCs/>
          <w:color w:val="000000" w:themeColor="text1"/>
          <w:sz w:val="20"/>
          <w:szCs w:val="20"/>
        </w:rPr>
        <w:t>Downovega</w:t>
      </w:r>
      <w:proofErr w:type="spellEnd"/>
      <w:r w:rsidRPr="00EF29F2">
        <w:rPr>
          <w:rFonts w:ascii="Arial" w:hAnsi="Arial" w:cs="Arial"/>
          <w:bCs/>
          <w:color w:val="000000" w:themeColor="text1"/>
          <w:sz w:val="20"/>
          <w:szCs w:val="20"/>
        </w:rPr>
        <w:t xml:space="preserve"> sindroma, svetovnem dnevu zavedanja o avtizmu. Posebna pozornost je bila posvečena poglobljenim intervjujem s strokovnjaki in osebami z invalidnostjo, prenosu novih informacij na področju zdravljenja, rehabilitacije in življenja z invalidnostjo. Akcije Planinske zveze Slovenije, v katerih so osebe z različnimi invalidnostmi osvajale gore, in oddaje, ki so spremljale slovenske para olimpijce v pripravah na Tokio 2020, so bile posebej izpostavljene. V posameznih rubrikah so v spletnem arhivu zbrane tudi oddaje, ki jih je RTV Slovenija opremila s posebnimi tehnikami za osebe z okvaro sluha ali vida, s pomočjo katerih lahko kakovostno spremljajo programske vsebine. Napovedi predvajanja oddaj v programih RTV Slovenija v  prilagojenih tehnikah so objavljene v rubriki Napovedujemo https://www.rtvslo.si/dostopno/napovedi/. Po predvajanju so oddaje dostopne v spletnem arhivu in na portalu www.dostopno.si za kasnejši ogled.</w:t>
      </w:r>
    </w:p>
    <w:p w14:paraId="7ADD8DF5" w14:textId="652D63AC"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V letu 2021 je bil uspešno zaključen mednarodni evropski projekt EASIT, namenjen informacijam v lahko razumljivi obliki. Informacije so zasnovane tako, da se jih zapiše v obliki lahkega branja ali v preprostem jeziku, ki omogoča enostavno razumevanje vsebine. Kratica EASIT po angleško pomeni </w:t>
      </w:r>
      <w:proofErr w:type="spellStart"/>
      <w:r w:rsidRPr="00EF29F2">
        <w:rPr>
          <w:rFonts w:ascii="Arial" w:hAnsi="Arial" w:cs="Arial"/>
          <w:bCs/>
          <w:color w:val="000000" w:themeColor="text1"/>
          <w:sz w:val="20"/>
          <w:szCs w:val="20"/>
        </w:rPr>
        <w:t>Easy</w:t>
      </w:r>
      <w:proofErr w:type="spellEnd"/>
      <w:r w:rsidRPr="00EF29F2">
        <w:rPr>
          <w:rFonts w:ascii="Arial" w:hAnsi="Arial" w:cs="Arial"/>
          <w:bCs/>
          <w:color w:val="000000" w:themeColor="text1"/>
          <w:sz w:val="20"/>
          <w:szCs w:val="20"/>
        </w:rPr>
        <w:t xml:space="preserve"> Access </w:t>
      </w:r>
      <w:proofErr w:type="spellStart"/>
      <w:r w:rsidRPr="00EF29F2">
        <w:rPr>
          <w:rFonts w:ascii="Arial" w:hAnsi="Arial" w:cs="Arial"/>
          <w:bCs/>
          <w:color w:val="000000" w:themeColor="text1"/>
          <w:sz w:val="20"/>
          <w:szCs w:val="20"/>
        </w:rPr>
        <w:t>for</w:t>
      </w:r>
      <w:proofErr w:type="spellEnd"/>
      <w:r w:rsidRPr="00EF29F2">
        <w:rPr>
          <w:rFonts w:ascii="Arial" w:hAnsi="Arial" w:cs="Arial"/>
          <w:bCs/>
          <w:color w:val="000000" w:themeColor="text1"/>
          <w:sz w:val="20"/>
          <w:szCs w:val="20"/>
        </w:rPr>
        <w:t xml:space="preserve"> Social </w:t>
      </w:r>
      <w:proofErr w:type="spellStart"/>
      <w:r w:rsidRPr="00EF29F2">
        <w:rPr>
          <w:rFonts w:ascii="Arial" w:hAnsi="Arial" w:cs="Arial"/>
          <w:bCs/>
          <w:color w:val="000000" w:themeColor="text1"/>
          <w:sz w:val="20"/>
          <w:szCs w:val="20"/>
        </w:rPr>
        <w:t>Inclusion</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Training</w:t>
      </w:r>
      <w:proofErr w:type="spellEnd"/>
      <w:r w:rsidRPr="00EF29F2">
        <w:rPr>
          <w:rFonts w:ascii="Arial" w:hAnsi="Arial" w:cs="Arial"/>
          <w:bCs/>
          <w:color w:val="000000" w:themeColor="text1"/>
          <w:sz w:val="20"/>
          <w:szCs w:val="20"/>
        </w:rPr>
        <w:t xml:space="preserve">. V slovenščini to pomeni Lahek dostop in izobraževanje za družbeno vključenost. Eden od osmih partnerjev mednarodnega projekta EASIT, ki ga financira </w:t>
      </w:r>
      <w:proofErr w:type="spellStart"/>
      <w:r w:rsidRPr="00EF29F2">
        <w:rPr>
          <w:rFonts w:ascii="Arial" w:hAnsi="Arial" w:cs="Arial"/>
          <w:bCs/>
          <w:color w:val="000000" w:themeColor="text1"/>
          <w:sz w:val="20"/>
          <w:szCs w:val="20"/>
        </w:rPr>
        <w:t>Erasmus</w:t>
      </w:r>
      <w:proofErr w:type="spellEnd"/>
      <w:r w:rsidRPr="00EF29F2">
        <w:rPr>
          <w:rFonts w:ascii="Arial" w:hAnsi="Arial" w:cs="Arial"/>
          <w:bCs/>
          <w:color w:val="000000" w:themeColor="text1"/>
          <w:sz w:val="20"/>
          <w:szCs w:val="20"/>
        </w:rPr>
        <w:t xml:space="preserve">+, je bila tudi RTV Slovenija. Med ostalimi partnerji </w:t>
      </w:r>
      <w:r w:rsidR="00767E91" w:rsidRPr="00EF29F2">
        <w:rPr>
          <w:rFonts w:ascii="Arial" w:hAnsi="Arial" w:cs="Arial"/>
          <w:bCs/>
          <w:color w:val="000000" w:themeColor="text1"/>
          <w:sz w:val="20"/>
          <w:szCs w:val="20"/>
        </w:rPr>
        <w:t>je</w:t>
      </w:r>
      <w:r w:rsidRPr="00EF29F2">
        <w:rPr>
          <w:rFonts w:ascii="Arial" w:hAnsi="Arial" w:cs="Arial"/>
          <w:bCs/>
          <w:color w:val="000000" w:themeColor="text1"/>
          <w:sz w:val="20"/>
          <w:szCs w:val="20"/>
        </w:rPr>
        <w:t xml:space="preserve"> 5 univerz (SDI München, Nemčija; </w:t>
      </w:r>
      <w:proofErr w:type="spellStart"/>
      <w:r w:rsidRPr="00EF29F2">
        <w:rPr>
          <w:rFonts w:ascii="Arial" w:hAnsi="Arial" w:cs="Arial"/>
          <w:bCs/>
          <w:color w:val="000000" w:themeColor="text1"/>
          <w:sz w:val="20"/>
          <w:szCs w:val="20"/>
        </w:rPr>
        <w:t>Stiftung</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Universität</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Hildesheim</w:t>
      </w:r>
      <w:proofErr w:type="spellEnd"/>
      <w:r w:rsidRPr="00EF29F2">
        <w:rPr>
          <w:rFonts w:ascii="Arial" w:hAnsi="Arial" w:cs="Arial"/>
          <w:bCs/>
          <w:color w:val="000000" w:themeColor="text1"/>
          <w:sz w:val="20"/>
          <w:szCs w:val="20"/>
        </w:rPr>
        <w:t xml:space="preserve">, Nemčija; </w:t>
      </w:r>
      <w:proofErr w:type="spellStart"/>
      <w:r w:rsidRPr="00EF29F2">
        <w:rPr>
          <w:rFonts w:ascii="Arial" w:hAnsi="Arial" w:cs="Arial"/>
          <w:bCs/>
          <w:color w:val="000000" w:themeColor="text1"/>
          <w:sz w:val="20"/>
          <w:szCs w:val="20"/>
        </w:rPr>
        <w:t>Universidade</w:t>
      </w:r>
      <w:proofErr w:type="spellEnd"/>
      <w:r w:rsidRPr="00EF29F2">
        <w:rPr>
          <w:rFonts w:ascii="Arial" w:hAnsi="Arial" w:cs="Arial"/>
          <w:bCs/>
          <w:color w:val="000000" w:themeColor="text1"/>
          <w:sz w:val="20"/>
          <w:szCs w:val="20"/>
        </w:rPr>
        <w:t xml:space="preserve"> de </w:t>
      </w:r>
      <w:proofErr w:type="spellStart"/>
      <w:r w:rsidRPr="00EF29F2">
        <w:rPr>
          <w:rFonts w:ascii="Arial" w:hAnsi="Arial" w:cs="Arial"/>
          <w:bCs/>
          <w:color w:val="000000" w:themeColor="text1"/>
          <w:sz w:val="20"/>
          <w:szCs w:val="20"/>
        </w:rPr>
        <w:t>Vigo</w:t>
      </w:r>
      <w:proofErr w:type="spellEnd"/>
      <w:r w:rsidRPr="00EF29F2">
        <w:rPr>
          <w:rFonts w:ascii="Arial" w:hAnsi="Arial" w:cs="Arial"/>
          <w:bCs/>
          <w:color w:val="000000" w:themeColor="text1"/>
          <w:sz w:val="20"/>
          <w:szCs w:val="20"/>
        </w:rPr>
        <w:t xml:space="preserve">, Španija; </w:t>
      </w:r>
      <w:proofErr w:type="spellStart"/>
      <w:r w:rsidRPr="00EF29F2">
        <w:rPr>
          <w:rFonts w:ascii="Arial" w:hAnsi="Arial" w:cs="Arial"/>
          <w:bCs/>
          <w:color w:val="000000" w:themeColor="text1"/>
          <w:sz w:val="20"/>
          <w:szCs w:val="20"/>
        </w:rPr>
        <w:t>Universität</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Autônoma</w:t>
      </w:r>
      <w:proofErr w:type="spellEnd"/>
      <w:r w:rsidRPr="00EF29F2">
        <w:rPr>
          <w:rFonts w:ascii="Arial" w:hAnsi="Arial" w:cs="Arial"/>
          <w:bCs/>
          <w:color w:val="000000" w:themeColor="text1"/>
          <w:sz w:val="20"/>
          <w:szCs w:val="20"/>
        </w:rPr>
        <w:t xml:space="preserve"> de Barcelona, Španija; </w:t>
      </w:r>
      <w:proofErr w:type="spellStart"/>
      <w:r w:rsidRPr="00EF29F2">
        <w:rPr>
          <w:rFonts w:ascii="Arial" w:hAnsi="Arial" w:cs="Arial"/>
          <w:bCs/>
          <w:color w:val="000000" w:themeColor="text1"/>
          <w:sz w:val="20"/>
          <w:szCs w:val="20"/>
        </w:rPr>
        <w:t>Universită</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degli</w:t>
      </w:r>
      <w:proofErr w:type="spellEnd"/>
      <w:r w:rsidRPr="00EF29F2">
        <w:rPr>
          <w:rFonts w:ascii="Arial" w:hAnsi="Arial" w:cs="Arial"/>
          <w:bCs/>
          <w:color w:val="000000" w:themeColor="text1"/>
          <w:sz w:val="20"/>
          <w:szCs w:val="20"/>
        </w:rPr>
        <w:t xml:space="preserve"> Studi di </w:t>
      </w:r>
      <w:proofErr w:type="spellStart"/>
      <w:r w:rsidRPr="00EF29F2">
        <w:rPr>
          <w:rFonts w:ascii="Arial" w:hAnsi="Arial" w:cs="Arial"/>
          <w:bCs/>
          <w:color w:val="000000" w:themeColor="text1"/>
          <w:sz w:val="20"/>
          <w:szCs w:val="20"/>
        </w:rPr>
        <w:t>Trieste</w:t>
      </w:r>
      <w:proofErr w:type="spellEnd"/>
      <w:r w:rsidRPr="00EF29F2">
        <w:rPr>
          <w:rFonts w:ascii="Arial" w:hAnsi="Arial" w:cs="Arial"/>
          <w:bCs/>
          <w:color w:val="000000" w:themeColor="text1"/>
          <w:sz w:val="20"/>
          <w:szCs w:val="20"/>
        </w:rPr>
        <w:t>, Italija) in 2 organizaciji za uporabnike (</w:t>
      </w:r>
      <w:proofErr w:type="spellStart"/>
      <w:r w:rsidRPr="00EF29F2">
        <w:rPr>
          <w:rFonts w:ascii="Arial" w:hAnsi="Arial" w:cs="Arial"/>
          <w:bCs/>
          <w:color w:val="000000" w:themeColor="text1"/>
          <w:sz w:val="20"/>
          <w:szCs w:val="20"/>
        </w:rPr>
        <w:t>Dyslexifôrbundet</w:t>
      </w:r>
      <w:proofErr w:type="spellEnd"/>
      <w:r w:rsidRPr="00EF29F2">
        <w:rPr>
          <w:rFonts w:ascii="Arial" w:hAnsi="Arial" w:cs="Arial"/>
          <w:bCs/>
          <w:color w:val="000000" w:themeColor="text1"/>
          <w:sz w:val="20"/>
          <w:szCs w:val="20"/>
        </w:rPr>
        <w:t xml:space="preserve">, Švedska; Zavod RISA, Slovenija). Partnerji projekta EASIT so v sklopu projekta raziskali, kakšna je dostopnost do informacij v lažje razumljivem jeziku v evropskih državah, opredelili temelje avdiovizualne dostopnosti ter pripravili različne učne materiale. Ti materiali so namenjeni tako uporabi v akademskem okolju - pripomoček za predavatelje kot tudi v raznih podjetjih, ki izvajajo izobraževanja za svoje zaposlene. Prav tako se s pomočjo teh materialov posamezniki lahko naučijo pripravljati take informacije, ki jih lahko razumemo. V projektu se je opredelilo potrebo po </w:t>
      </w:r>
      <w:r w:rsidRPr="00EF29F2">
        <w:rPr>
          <w:rFonts w:ascii="Arial" w:hAnsi="Arial" w:cs="Arial"/>
          <w:bCs/>
          <w:color w:val="000000" w:themeColor="text1"/>
          <w:sz w:val="20"/>
          <w:szCs w:val="20"/>
        </w:rPr>
        <w:lastRenderedPageBreak/>
        <w:t>izobraževalnih modulih za izobraževanje na področju podnaslavljanja, zvočnega opisovanja in novinarstva v lažje razumljivem jeziku (lahko branje ali preprost jezik). Učni materiali so prosto dostopni in na voljo za uporabo vsem</w:t>
      </w:r>
      <w:r w:rsidRPr="00CA4568">
        <w:rPr>
          <w:rFonts w:ascii="Arial" w:hAnsi="Arial" w:cs="Arial"/>
          <w:bCs/>
          <w:color w:val="000000" w:themeColor="text1"/>
          <w:sz w:val="20"/>
          <w:szCs w:val="20"/>
        </w:rPr>
        <w:t>.</w:t>
      </w:r>
    </w:p>
    <w:p w14:paraId="209BF71A" w14:textId="195598F9"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V začetku leta 2021 je bila vzpostavljena specializirana spletna stran oziroma portal z novicami v lahkem branju Enostavno.info</w:t>
      </w:r>
      <w:r w:rsidRPr="00CA4568">
        <w:rPr>
          <w:rFonts w:ascii="Arial" w:hAnsi="Arial" w:cs="Arial"/>
          <w:bCs/>
          <w:color w:val="000000" w:themeColor="text1"/>
          <w:sz w:val="20"/>
          <w:szCs w:val="20"/>
        </w:rPr>
        <w:t>. Spletna stran deluje od 4. januarja 2021. Novinarstvo v lažje razumljivem jeziku je novost, ki je bila v slovenski prostor vpeljana prav na novem portalu Enostavno pri MMC RTV SLO. Glavno vodilo pri izbiri tem j</w:t>
      </w:r>
      <w:r w:rsidRPr="00EF29F2">
        <w:rPr>
          <w:rFonts w:ascii="Arial" w:hAnsi="Arial" w:cs="Arial"/>
          <w:bCs/>
          <w:color w:val="000000" w:themeColor="text1"/>
          <w:sz w:val="20"/>
          <w:szCs w:val="20"/>
        </w:rPr>
        <w:t>e obravnava aktualnih in pomembnih dogodkov. Vsako novico je mogoče zapisati v lažje razumljivem jeziku, tudi če je idejna ali konceptualna zasnova novice pri nekaterih zahtevnejša kot pri drugih. Pisanje v lažje razumljivem jeziku pa je specifično, saj je glavno vodilo razumljivost napisanega za bralce. Zato že od vsega začetka poteka sodelovanje z različnimi organizacijami, ki se z lahkim branjem ukvarjajo pri nas oziroma katerih uporabniki potrebujejo lahko branje, informacije v lažje razumljivi obliki. To so: Zavod Risa, Zveza Sonček, Zveza Sožitje, različni CSD-ji ... V projekt so vključeni tudi testni bralci, ki občasno pošiljajo svoje odzive o prebranih člankih. Portal Enostavno.si sestavlja pet rubrik. V rubriki »Slovenija« so objavljeni prispevki o dogodkih v Sloveniji: o gospodarstvu, politiki, družbi, ljudeh, lokalnih in državnih dogodkih, o resnih in manj resnih temah. V rubriki »Svet« si prizadevajo slediti najpomembnejšim dogodkom po svetu in dogodkom, ki odmevajo pri nas ali pa so zanimivi za našo splošno razgledanost in poznavanje. V rubriki »Šport« so izpostavljeni uspehi športnic in športnikov na pomembnih tekmovanjih doma in po svetu. Rubrika »Zanimivosti« je pestra, saj so v njej objavljeni najrazličnejši zanimivi dogodki. V rubriki »Zanimivosti« so začeli objavljati serijo člankov z naslovom »Spoznajmo Slovenijo«, v okviru katerih so v poletnih mesecih potekale predstavitve slovenskih krajev. V jesenskem času pa so se lotili opisovanja slovenskih običajev in praznikov. Teme, ki nam razširjajo obzorje ali pa nam pomagajo pri razreševanju določenih problemov in vprašanj, pa so zbrane v rubriki »Uporabno«. Tam je mogoče prebrati, kakšni so zaščitni ukrepi proti okužbi s koronavirusom, do tega, kako pravilno ravnamo ob požaru ali v vročini. Novice pa je možno tudi poslušati in sicer na ta način, da uporabnik portala pritisne na gumb »Preberi«. Prav tako je možno izbrati tudi počasnejšo hitrost branja, če uporabnik portala pritisne na gumb »Preberi počasi«.</w:t>
      </w:r>
    </w:p>
    <w:p w14:paraId="35A8EAA7" w14:textId="6E733DF9" w:rsidR="007E3EB1" w:rsidRPr="00EF29F2" w:rsidRDefault="007E3EB1" w:rsidP="00CE437B">
      <w:pPr>
        <w:pStyle w:val="Odstavekseznama"/>
        <w:numPr>
          <w:ilvl w:val="0"/>
          <w:numId w:val="41"/>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V programih RTV Slovenija so redno uvrščene vsebine, ki se nanašajo na invalidnost, in sicer tako težave in stiske invalidov kot tudi dosežki športnikov invalidov ter umetnikov. V aktualnih oddajah se obvešča o novi zakonodaji, ki ureja pravice invalidov, ter o delu invalidskih organizacij. Invalidske vsebine so integralni del vseh programov RTV Slovenija, tako televizijskih kot tudi radijskih in spletnega portala MMC. V regionalnih studiih se pripravljajo vsebine o dogajanju na področju invalidov v regiji in zamejstvu.</w:t>
      </w:r>
    </w:p>
    <w:p w14:paraId="5409D7DF" w14:textId="45E7539E" w:rsidR="007E3EB1" w:rsidRPr="00EF29F2" w:rsidRDefault="007E3EB1" w:rsidP="007E3EB1">
      <w:pPr>
        <w:pStyle w:val="Brezrazmikov"/>
        <w:spacing w:line="276" w:lineRule="auto"/>
        <w:jc w:val="both"/>
        <w:rPr>
          <w:rFonts w:ascii="Arial" w:hAnsi="Arial" w:cs="Arial"/>
          <w:sz w:val="20"/>
          <w:szCs w:val="20"/>
        </w:rPr>
      </w:pPr>
      <w:r w:rsidRPr="00EF29F2">
        <w:rPr>
          <w:rFonts w:ascii="Arial" w:hAnsi="Arial" w:cs="Arial"/>
          <w:b/>
          <w:bCs/>
          <w:sz w:val="20"/>
          <w:szCs w:val="20"/>
        </w:rPr>
        <w:t>(MK</w:t>
      </w:r>
      <w:r w:rsidR="00C32674" w:rsidRPr="00EF29F2">
        <w:rPr>
          <w:rFonts w:ascii="Arial" w:hAnsi="Arial" w:cs="Arial"/>
          <w:b/>
          <w:bCs/>
          <w:sz w:val="20"/>
          <w:szCs w:val="20"/>
        </w:rPr>
        <w:t xml:space="preserve"> -</w:t>
      </w:r>
      <w:r w:rsidRPr="00EF29F2">
        <w:rPr>
          <w:rFonts w:ascii="Arial" w:hAnsi="Arial" w:cs="Arial"/>
          <w:b/>
          <w:bCs/>
          <w:sz w:val="20"/>
          <w:szCs w:val="20"/>
        </w:rPr>
        <w:t xml:space="preserve"> </w:t>
      </w:r>
      <w:r w:rsidR="00C32674" w:rsidRPr="00EF29F2">
        <w:rPr>
          <w:rFonts w:ascii="Arial" w:hAnsi="Arial" w:cs="Arial"/>
          <w:b/>
          <w:bCs/>
          <w:sz w:val="20"/>
          <w:szCs w:val="20"/>
        </w:rPr>
        <w:t xml:space="preserve">RTV SLOVENIJA, </w:t>
      </w:r>
      <w:r w:rsidRPr="00EF29F2">
        <w:rPr>
          <w:rFonts w:ascii="Arial" w:hAnsi="Arial" w:cs="Arial"/>
          <w:sz w:val="20"/>
          <w:szCs w:val="20"/>
        </w:rPr>
        <w:t>ukrep 3.3).</w:t>
      </w:r>
    </w:p>
    <w:p w14:paraId="61CAADFB" w14:textId="0D779209" w:rsidR="00032DD0" w:rsidRPr="00EF29F2" w:rsidRDefault="00032DD0" w:rsidP="00244FF7">
      <w:pPr>
        <w:spacing w:after="0"/>
        <w:rPr>
          <w:rStyle w:val="Poudarek"/>
          <w:rFonts w:cs="Arial"/>
          <w:color w:val="000000" w:themeColor="text1"/>
          <w:szCs w:val="20"/>
        </w:rPr>
      </w:pPr>
    </w:p>
    <w:p w14:paraId="3F2A0B95" w14:textId="1522DFA2"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MK, </w:t>
      </w:r>
      <w:r w:rsidR="004213BD" w:rsidRPr="00EF29F2">
        <w:rPr>
          <w:rFonts w:ascii="Arial" w:hAnsi="Arial" w:cs="Arial"/>
          <w:b/>
          <w:color w:val="000000" w:themeColor="text1"/>
          <w:sz w:val="20"/>
          <w:szCs w:val="20"/>
        </w:rPr>
        <w:t>Direktorat za kulturno dediščino, Sektor za muzeje, arhive in knjižnice – arhivska dejavnost (regionalni arhivi)</w:t>
      </w:r>
      <w:r w:rsidRPr="00EF29F2">
        <w:rPr>
          <w:rFonts w:ascii="Arial" w:hAnsi="Arial" w:cs="Arial"/>
          <w:b/>
          <w:color w:val="000000" w:themeColor="text1"/>
          <w:sz w:val="20"/>
          <w:szCs w:val="20"/>
        </w:rPr>
        <w:t>,</w:t>
      </w:r>
      <w:r w:rsidRPr="00EF29F2">
        <w:rPr>
          <w:rFonts w:ascii="Arial" w:hAnsi="Arial" w:cs="Arial"/>
          <w:bCs/>
          <w:color w:val="000000" w:themeColor="text1"/>
          <w:sz w:val="20"/>
          <w:szCs w:val="20"/>
        </w:rPr>
        <w:t xml:space="preserve"> povzema</w:t>
      </w:r>
      <w:r w:rsidR="004213BD" w:rsidRPr="00EF29F2">
        <w:rPr>
          <w:rFonts w:ascii="Arial" w:hAnsi="Arial" w:cs="Arial"/>
          <w:bCs/>
          <w:color w:val="000000" w:themeColor="text1"/>
          <w:sz w:val="20"/>
          <w:szCs w:val="20"/>
        </w:rPr>
        <w:t xml:space="preserve"> prispevke zunanjih javnih (kulturnih) ustanov in javnih zavodov, na področju arhivske dejavnosti.</w:t>
      </w:r>
    </w:p>
    <w:p w14:paraId="424B7837" w14:textId="644FA5ED" w:rsidR="00C32674" w:rsidRPr="00EF29F2" w:rsidRDefault="00C32674" w:rsidP="000E5D08">
      <w:pPr>
        <w:spacing w:after="0"/>
        <w:jc w:val="both"/>
        <w:rPr>
          <w:rFonts w:ascii="Arial" w:hAnsi="Arial" w:cs="Arial"/>
          <w:bCs/>
          <w:color w:val="000000" w:themeColor="text1"/>
          <w:sz w:val="20"/>
          <w:szCs w:val="20"/>
        </w:rPr>
      </w:pPr>
    </w:p>
    <w:p w14:paraId="53B2D1D2" w14:textId="77777777" w:rsidR="00C32674" w:rsidRPr="00EF29F2" w:rsidRDefault="00C32674" w:rsidP="000E5D08">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Pokrajinski arhiv Koper</w:t>
      </w:r>
    </w:p>
    <w:p w14:paraId="696E37BF" w14:textId="445D7E31" w:rsidR="000E5D08"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Pokrajinski arhiv Koper je konec leta 2020 pri prenovi dvorišča izravnal nivoje dostopnih poti ter izvedel betonsko dostopno klančino do vhodnih vrat. S tem so od 2021 zagotovili nemoten dostop do notranjih prostorov arhiva. V avli je na voljo dvigalo za invalide, ki osebo pripelje neposredno v prostor čitalnice</w:t>
      </w:r>
      <w:r w:rsidR="000E5D08" w:rsidRPr="00EF29F2">
        <w:rPr>
          <w:rFonts w:ascii="Arial" w:hAnsi="Arial" w:cs="Arial"/>
          <w:bCs/>
          <w:color w:val="000000" w:themeColor="text1"/>
          <w:sz w:val="20"/>
          <w:szCs w:val="20"/>
        </w:rPr>
        <w:t>,</w:t>
      </w:r>
      <w:r w:rsidR="000E5D08" w:rsidRPr="00EF29F2">
        <w:rPr>
          <w:rFonts w:ascii="Arial" w:hAnsi="Arial" w:cs="Arial"/>
          <w:b/>
          <w:color w:val="000000" w:themeColor="text1"/>
          <w:sz w:val="20"/>
          <w:szCs w:val="20"/>
        </w:rPr>
        <w:t xml:space="preserve"> </w:t>
      </w:r>
    </w:p>
    <w:p w14:paraId="337BB875" w14:textId="77777777"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Pokrajinskem arhivu Koper je bila kot del projekta e-ARH.si nameščena oprema za omogočanje dostopnosti ranljivim skupinam in izobraževanje v čitalnici arhiva (uresničevanje ukrepa 3.3).</w:t>
      </w:r>
    </w:p>
    <w:p w14:paraId="2C602FDB" w14:textId="34691571" w:rsidR="00C32674" w:rsidRPr="00EF29F2" w:rsidRDefault="000E5D08" w:rsidP="000E5D08">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(MK – </w:t>
      </w:r>
      <w:r w:rsidR="00C27E6B" w:rsidRPr="00EF29F2">
        <w:rPr>
          <w:rFonts w:ascii="Arial" w:hAnsi="Arial" w:cs="Arial"/>
          <w:b/>
          <w:color w:val="000000" w:themeColor="text1"/>
          <w:sz w:val="20"/>
          <w:szCs w:val="20"/>
        </w:rPr>
        <w:t>Pokrajinski arhiv Koper</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ukrep 3.2).</w:t>
      </w:r>
    </w:p>
    <w:p w14:paraId="25DEA3DF" w14:textId="77777777" w:rsidR="000E5D08" w:rsidRPr="00EF29F2" w:rsidRDefault="000E5D08" w:rsidP="00C32674">
      <w:pPr>
        <w:spacing w:after="0"/>
        <w:rPr>
          <w:rFonts w:ascii="Arial" w:hAnsi="Arial" w:cs="Arial"/>
          <w:bCs/>
          <w:color w:val="000000" w:themeColor="text1"/>
          <w:sz w:val="20"/>
          <w:szCs w:val="20"/>
        </w:rPr>
      </w:pPr>
    </w:p>
    <w:p w14:paraId="0118A5C0" w14:textId="51BEF58B" w:rsidR="00C32674" w:rsidRPr="00EF29F2" w:rsidRDefault="00C32674" w:rsidP="000E5D08">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Pokrajinski arhiv Maribor</w:t>
      </w:r>
    </w:p>
    <w:p w14:paraId="299B6B47" w14:textId="014D579F"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Pokrajinski arhiv Maribor se nahaja na naslovu Glavni trg 7, Maribor. Gibalno ovirane osebe lahko do Pokrajinskega arhiva Maribor dostopajo nemoteno. Ob predhodni najavi in dogovoru je osebam s statusom invalida omogočeno tudi parkiranje na notranjem dvorišču arhiva. V neposredni bližini Pokrajinskega arhiva Maribor so ustrezno urejeni pločniki in nameščen talni taktilni vodilni sistem, ki pa ne vodi do vhoda v Pokrajinski arhiv Maribor. Uporabnikom na manjših invalidskih vozičkih in njihovim spremljevalcem je omogočen samostojen vstop in gibanje po zgradbi. Dostop do čitalnice je omogočen </w:t>
      </w:r>
      <w:r w:rsidRPr="00EF29F2">
        <w:rPr>
          <w:rFonts w:ascii="Arial" w:hAnsi="Arial" w:cs="Arial"/>
          <w:bCs/>
          <w:color w:val="000000" w:themeColor="text1"/>
          <w:sz w:val="20"/>
          <w:szCs w:val="20"/>
        </w:rPr>
        <w:lastRenderedPageBreak/>
        <w:t>z uporabo dvigala, gumb za dvigalo je na ustrezni višini. Ob vhodu je tudi domofon za sporočanje morebitnih potreb po pomoči. Pri invalidih uporabnikih arhivskega gradiva, kjer uporaba dvigala ni mogoča, je mogoče delovni proces prilagoditi tudi tako, da se omogoči delo v pritličju arhiva, ki je hkrati razstavni prostor. Dostop do sprejemne pisarne za izdajo dokumentov je zaradi stopnic gibalno oviranim osebam še vedno onemogočen. Oddaja vloge in prevzem dokumentov je v teh primerih mogoč v arhivski čitalnici oziroma tudi v pritličju, celoten proces pa je mogoče izvesti tudi po elektronski poti. V letu 2021 se je pričela adaptacija prostorov, ki bodo namenjeni sprejemni pisarni ter locirani v pritličju. Dostop do sprejemne pisarne bo tako omogočen tudi gibalno oviranim osebam. Za potrebe gibalno oviranih oseb je prilagojen in opremljen tudi sanitarni prostor. V Pokrajinski arhiv Maribor lahko vstopajo tudi psi vodniki za slepe in slabovidne. Pokrajinski arhiv Maribor se nahaja v stavbi nekdanjega jezuitskega kompleksa v središču mesta Maribor. Stavba zaradi svoje zasnove arhitektonsko ni prilagojena dostopu za invalide, vse prilagoditve so urejene naknadno in zasilno. Celovita rešitev problema dostopa bo namenska novogradnja, kar je cilj v načrtu poslovanja Pokrajinskega arhiva Maribor. Arhiv vsako leto preverja obstoječe rešitve in po potrebi uvaja dodatne rešitve, da lahko v vsakem trenutku zagotovi</w:t>
      </w:r>
      <w:r w:rsidR="002E561F" w:rsidRPr="00EF29F2">
        <w:rPr>
          <w:rFonts w:ascii="Arial" w:hAnsi="Arial" w:cs="Arial"/>
          <w:bCs/>
          <w:color w:val="000000" w:themeColor="text1"/>
          <w:sz w:val="20"/>
          <w:szCs w:val="20"/>
        </w:rPr>
        <w:t>j</w:t>
      </w:r>
      <w:r w:rsidRPr="00EF29F2">
        <w:rPr>
          <w:rFonts w:ascii="Arial" w:hAnsi="Arial" w:cs="Arial"/>
          <w:bCs/>
          <w:color w:val="000000" w:themeColor="text1"/>
          <w:sz w:val="20"/>
          <w:szCs w:val="20"/>
        </w:rPr>
        <w:t>o maksimalno kvalitetno storitev za invalide</w:t>
      </w:r>
      <w:r w:rsidR="00DD3A73" w:rsidRPr="00EF29F2">
        <w:rPr>
          <w:rFonts w:ascii="Arial" w:hAnsi="Arial" w:cs="Arial"/>
          <w:bCs/>
          <w:color w:val="000000" w:themeColor="text1"/>
          <w:sz w:val="20"/>
          <w:szCs w:val="20"/>
        </w:rPr>
        <w:t xml:space="preserve"> (</w:t>
      </w:r>
      <w:r w:rsidR="00DD3A73" w:rsidRPr="00EF29F2">
        <w:rPr>
          <w:rFonts w:ascii="Arial" w:hAnsi="Arial" w:cs="Arial"/>
          <w:b/>
          <w:color w:val="000000" w:themeColor="text1"/>
          <w:sz w:val="20"/>
          <w:szCs w:val="20"/>
        </w:rPr>
        <w:t xml:space="preserve">MK – </w:t>
      </w:r>
      <w:r w:rsidR="00C27E6B" w:rsidRPr="00EF29F2">
        <w:rPr>
          <w:rFonts w:ascii="Arial" w:hAnsi="Arial" w:cs="Arial"/>
          <w:b/>
          <w:color w:val="000000" w:themeColor="text1"/>
          <w:sz w:val="20"/>
          <w:szCs w:val="20"/>
        </w:rPr>
        <w:t>Pokrajinski arhiv Maribor</w:t>
      </w:r>
      <w:r w:rsidR="00DD3A73" w:rsidRPr="00EF29F2">
        <w:rPr>
          <w:rFonts w:ascii="Arial" w:hAnsi="Arial" w:cs="Arial"/>
          <w:bCs/>
          <w:color w:val="000000" w:themeColor="text1"/>
          <w:sz w:val="20"/>
          <w:szCs w:val="20"/>
        </w:rPr>
        <w:t>, ukrep 3.2).</w:t>
      </w:r>
      <w:r w:rsidRPr="00EF29F2">
        <w:rPr>
          <w:rFonts w:ascii="Arial" w:hAnsi="Arial" w:cs="Arial"/>
          <w:bCs/>
          <w:color w:val="000000" w:themeColor="text1"/>
          <w:sz w:val="20"/>
          <w:szCs w:val="20"/>
        </w:rPr>
        <w:t xml:space="preserve">  </w:t>
      </w:r>
    </w:p>
    <w:p w14:paraId="5A2E7B2E" w14:textId="03DA59FC" w:rsidR="003A78C7" w:rsidRPr="00EF29F2" w:rsidRDefault="00C32674" w:rsidP="003A78C7">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Uporabnikom arhivskega gradiva, še posebej pa ranljivim skupinam uporabnikov, Pokrajinski arhiv Maribor omogoča elektronsko naročilo arhivskega gradiva ter v smiselni količini njegovo digitalizacijo. V arhivski čitalnici imajo osebe s težavami na področju vida na razpolago računalnik z zaslonom, ki ima možnost povečave slike. V čitalnici so na razpolago bralnik in povečevalnik zaslonske slike (e-Bralec, </w:t>
      </w:r>
      <w:proofErr w:type="spellStart"/>
      <w:r w:rsidRPr="00EF29F2">
        <w:rPr>
          <w:rFonts w:ascii="Arial" w:hAnsi="Arial" w:cs="Arial"/>
          <w:bCs/>
          <w:color w:val="000000" w:themeColor="text1"/>
          <w:sz w:val="20"/>
          <w:szCs w:val="20"/>
        </w:rPr>
        <w:t>SuperNova</w:t>
      </w:r>
      <w:proofErr w:type="spellEnd"/>
      <w:r w:rsidRPr="00EF29F2">
        <w:rPr>
          <w:rFonts w:ascii="Arial" w:hAnsi="Arial" w:cs="Arial"/>
          <w:bCs/>
          <w:color w:val="000000" w:themeColor="text1"/>
          <w:sz w:val="20"/>
          <w:szCs w:val="20"/>
        </w:rPr>
        <w:t>), komplet šestih ročnih lup z različno povečavo in osvetlitvijo, OCR-program za prepoznavanje besedila (</w:t>
      </w:r>
      <w:proofErr w:type="spellStart"/>
      <w:r w:rsidRPr="00EF29F2">
        <w:rPr>
          <w:rFonts w:ascii="Arial" w:hAnsi="Arial" w:cs="Arial"/>
          <w:bCs/>
          <w:color w:val="000000" w:themeColor="text1"/>
          <w:sz w:val="20"/>
          <w:szCs w:val="20"/>
        </w:rPr>
        <w:t>Abby</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FineReader</w:t>
      </w:r>
      <w:proofErr w:type="spellEnd"/>
      <w:r w:rsidRPr="00EF29F2">
        <w:rPr>
          <w:rFonts w:ascii="Arial" w:hAnsi="Arial" w:cs="Arial"/>
          <w:bCs/>
          <w:color w:val="000000" w:themeColor="text1"/>
          <w:sz w:val="20"/>
          <w:szCs w:val="20"/>
        </w:rPr>
        <w:t>) in namizna svetilka z osvetlitvijo LED za slabovidne. Na razpolago je tudi FM-sistem z mobilno indukcijsko zanko in slušalke. Uporabnikom so v čitalnici na voljo vsi pripomočki za iskanje po arhivskem gradivu preko treh računalniških enot, pripomočkov v knjižnih oblikah, nudijo pa tudi svetovanje uporabnikom. Osnovne in začetne informacije o arhivskem gradivu so uporabnikom dostopne tudi preko spletne strani. Pokrajinski arhiv Maribor omogoča dostopnost spletne strani</w:t>
      </w:r>
      <w:r w:rsidRPr="00CA4568">
        <w:rPr>
          <w:rFonts w:ascii="Arial" w:hAnsi="Arial" w:cs="Arial"/>
          <w:bCs/>
          <w:color w:val="000000" w:themeColor="text1"/>
          <w:sz w:val="20"/>
          <w:szCs w:val="20"/>
        </w:rPr>
        <w:t xml:space="preserve"> v skladu z </w:t>
      </w:r>
      <w:r w:rsidRPr="00EF29F2">
        <w:rPr>
          <w:rFonts w:ascii="Arial" w:hAnsi="Arial" w:cs="Arial"/>
          <w:bCs/>
          <w:color w:val="000000" w:themeColor="text1"/>
          <w:sz w:val="20"/>
          <w:szCs w:val="20"/>
        </w:rPr>
        <w:t>Zakonom o dostopnosti spletišč in mobilnih aplikacij ter Direktivo EU 2016/2102 Evropskega parlamenta in Sveta. Spletna stran je povsem skladna s priporočili WCAG 2.1, nivo AA. Na spletni strani je sicer tudi Facebook vtičnik, ki vsebuje elemente brez ustreznih tekstovnih alternativ. Ker gre za vtičnik, ki ni v lasti Pokrajinskega arhiva Maribor, na njegovo dostopnost žal ni mogoče vplivati. Zaradi epidemiološke situacije je Pokrajinski arhiv Maribor v letu 2021 za javnost organiziral številne dogodke, ki so potekali preko spleta in bili tako dostopni večjemu številu ljudi, tudi ranljivim skupinam. Pokrajinski arhiv Maribor tudi v prihodnje načrtuje predstavitve arhivskega gradiva tako v živo, kot preko spleta. Spletne predstavitve so v javnosti zelo dobro sprejete in obiskane. Veliko prednost predstavlja dejstvo, da si je mogoče predstavitve ogledati ob kateremkoli času in večkrat</w:t>
      </w:r>
      <w:r w:rsidR="003A78C7" w:rsidRPr="00EF29F2">
        <w:rPr>
          <w:rFonts w:ascii="Arial" w:hAnsi="Arial" w:cs="Arial"/>
          <w:bCs/>
          <w:color w:val="000000" w:themeColor="text1"/>
          <w:sz w:val="20"/>
          <w:szCs w:val="20"/>
        </w:rPr>
        <w:t>,</w:t>
      </w:r>
      <w:r w:rsidRPr="00EF29F2">
        <w:rPr>
          <w:rFonts w:ascii="Arial" w:hAnsi="Arial" w:cs="Arial"/>
          <w:bCs/>
          <w:color w:val="000000" w:themeColor="text1"/>
          <w:sz w:val="20"/>
          <w:szCs w:val="20"/>
        </w:rPr>
        <w:t xml:space="preserve"> </w:t>
      </w:r>
      <w:r w:rsidR="003A78C7" w:rsidRPr="00EF29F2">
        <w:rPr>
          <w:rFonts w:ascii="Arial" w:hAnsi="Arial" w:cs="Arial"/>
          <w:b/>
          <w:color w:val="000000" w:themeColor="text1"/>
          <w:sz w:val="20"/>
          <w:szCs w:val="20"/>
        </w:rPr>
        <w:t xml:space="preserve">(MK – </w:t>
      </w:r>
      <w:r w:rsidR="00C27E6B" w:rsidRPr="00EF29F2">
        <w:rPr>
          <w:rFonts w:ascii="Arial" w:hAnsi="Arial" w:cs="Arial"/>
          <w:b/>
          <w:color w:val="000000" w:themeColor="text1"/>
          <w:sz w:val="20"/>
          <w:szCs w:val="20"/>
        </w:rPr>
        <w:t>Pokrajinski arhiv Maribor</w:t>
      </w:r>
      <w:r w:rsidR="003A78C7" w:rsidRPr="00EF29F2">
        <w:rPr>
          <w:rFonts w:ascii="Arial" w:hAnsi="Arial" w:cs="Arial"/>
          <w:b/>
          <w:color w:val="000000" w:themeColor="text1"/>
          <w:sz w:val="20"/>
          <w:szCs w:val="20"/>
        </w:rPr>
        <w:t xml:space="preserve">, </w:t>
      </w:r>
      <w:r w:rsidR="003A78C7" w:rsidRPr="00EF29F2">
        <w:rPr>
          <w:rFonts w:ascii="Arial" w:hAnsi="Arial" w:cs="Arial"/>
          <w:bCs/>
          <w:color w:val="000000" w:themeColor="text1"/>
          <w:sz w:val="20"/>
          <w:szCs w:val="20"/>
        </w:rPr>
        <w:t>ukrep 3.3).</w:t>
      </w:r>
    </w:p>
    <w:p w14:paraId="29679C63" w14:textId="77777777" w:rsidR="00C32674" w:rsidRPr="00EF29F2" w:rsidRDefault="00C32674" w:rsidP="000E5D08">
      <w:pPr>
        <w:spacing w:after="0"/>
        <w:jc w:val="both"/>
        <w:rPr>
          <w:rFonts w:ascii="Arial" w:hAnsi="Arial" w:cs="Arial"/>
          <w:bCs/>
          <w:color w:val="000000" w:themeColor="text1"/>
          <w:sz w:val="20"/>
          <w:szCs w:val="20"/>
        </w:rPr>
      </w:pPr>
    </w:p>
    <w:p w14:paraId="06E73DC3" w14:textId="77777777" w:rsidR="00C32674" w:rsidRPr="00EF29F2" w:rsidRDefault="00C32674" w:rsidP="000E5D08">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Zgodovinski arhiv Celje</w:t>
      </w:r>
    </w:p>
    <w:p w14:paraId="7039135D" w14:textId="4E8AFF68"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Zgodovinskem arhivu Celje so dostopnost do stavbe, vhod v stavbo in tudi prostori v notranjosti stavbe, prilagojeni dostopu invalidne osebe z gibalnimi ovirami</w:t>
      </w:r>
      <w:r w:rsidR="003A78C7" w:rsidRPr="00EF29F2">
        <w:rPr>
          <w:rFonts w:ascii="Arial" w:hAnsi="Arial" w:cs="Arial"/>
          <w:bCs/>
          <w:color w:val="000000" w:themeColor="text1"/>
          <w:sz w:val="20"/>
          <w:szCs w:val="20"/>
        </w:rPr>
        <w:t xml:space="preserve">, </w:t>
      </w:r>
      <w:r w:rsidR="003A78C7" w:rsidRPr="00EF29F2">
        <w:rPr>
          <w:rFonts w:ascii="Arial" w:hAnsi="Arial" w:cs="Arial"/>
          <w:b/>
          <w:color w:val="000000" w:themeColor="text1"/>
          <w:sz w:val="20"/>
          <w:szCs w:val="20"/>
        </w:rPr>
        <w:t xml:space="preserve">(MK – Arhivi, </w:t>
      </w:r>
      <w:r w:rsidR="003A78C7" w:rsidRPr="00EF29F2">
        <w:rPr>
          <w:rFonts w:ascii="Arial" w:hAnsi="Arial" w:cs="Arial"/>
          <w:bCs/>
          <w:color w:val="000000" w:themeColor="text1"/>
          <w:sz w:val="20"/>
          <w:szCs w:val="20"/>
        </w:rPr>
        <w:t>ukrep 3.2).</w:t>
      </w:r>
      <w:r w:rsidRPr="00EF29F2">
        <w:rPr>
          <w:rFonts w:ascii="Arial" w:hAnsi="Arial" w:cs="Arial"/>
          <w:bCs/>
          <w:color w:val="000000" w:themeColor="text1"/>
          <w:sz w:val="20"/>
          <w:szCs w:val="20"/>
        </w:rPr>
        <w:t xml:space="preserve"> </w:t>
      </w:r>
    </w:p>
    <w:p w14:paraId="58A8D975" w14:textId="45F849E8"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V Zgodovinskem arhivu Celje invalidi lahko dobijo potrebne informacije o aktivnostih arhivske službe z objavami na spletni strani arhiva in družabnih omrežjih. Spletna stran je prilagojena dostopu za ranljive skupine, posebej slabovidnim in drugim, ki imajo težave pri zaznavanju kontrastov barv in velikosti znakov je omogočenih več nivojev preklopa ter s tem izboljšanje funkcionalnosti dostopa do vsebin. V arhivu se zavedajo, da imajo, tako kot vsi ostali uporabniki, tudi invalidi enakopraven dostop do arhivskega gradiva, ki ga hranijo v arhivu. Čitalnico so opremili z ustrezno tehnično opremo, kjer imajo invalidi na razpolago računalnik, slušalke, </w:t>
      </w:r>
      <w:proofErr w:type="spellStart"/>
      <w:r w:rsidRPr="00EF29F2">
        <w:rPr>
          <w:rFonts w:ascii="Arial" w:hAnsi="Arial" w:cs="Arial"/>
          <w:bCs/>
          <w:color w:val="000000" w:themeColor="text1"/>
          <w:sz w:val="20"/>
          <w:szCs w:val="20"/>
        </w:rPr>
        <w:t>multifunkcijsko</w:t>
      </w:r>
      <w:proofErr w:type="spellEnd"/>
      <w:r w:rsidRPr="00EF29F2">
        <w:rPr>
          <w:rFonts w:ascii="Arial" w:hAnsi="Arial" w:cs="Arial"/>
          <w:bCs/>
          <w:color w:val="000000" w:themeColor="text1"/>
          <w:sz w:val="20"/>
          <w:szCs w:val="20"/>
        </w:rPr>
        <w:t xml:space="preserve"> napravo, bralnik in povečevalnik zaslonske slike (</w:t>
      </w:r>
      <w:proofErr w:type="spellStart"/>
      <w:r w:rsidRPr="00EF29F2">
        <w:rPr>
          <w:rFonts w:ascii="Arial" w:hAnsi="Arial" w:cs="Arial"/>
          <w:bCs/>
          <w:color w:val="000000" w:themeColor="text1"/>
          <w:sz w:val="20"/>
          <w:szCs w:val="20"/>
        </w:rPr>
        <w:t>eBralec</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SuperNova</w:t>
      </w:r>
      <w:proofErr w:type="spellEnd"/>
      <w:r w:rsidRPr="00EF29F2">
        <w:rPr>
          <w:rFonts w:ascii="Arial" w:hAnsi="Arial" w:cs="Arial"/>
          <w:bCs/>
          <w:color w:val="000000" w:themeColor="text1"/>
          <w:sz w:val="20"/>
          <w:szCs w:val="20"/>
        </w:rPr>
        <w:t>), več ročnih lup različnih povečav z osvetlitvijo, specializirano namizno svetilko z LED osvetlitvijo za slabovidne</w:t>
      </w:r>
      <w:r w:rsidR="003A78C7" w:rsidRPr="00EF29F2">
        <w:rPr>
          <w:rFonts w:ascii="Arial" w:hAnsi="Arial" w:cs="Arial"/>
          <w:bCs/>
          <w:color w:val="000000" w:themeColor="text1"/>
          <w:sz w:val="20"/>
          <w:szCs w:val="20"/>
        </w:rPr>
        <w:t xml:space="preserve">, </w:t>
      </w:r>
      <w:r w:rsidR="003A78C7" w:rsidRPr="00EF29F2">
        <w:rPr>
          <w:rFonts w:ascii="Arial" w:hAnsi="Arial" w:cs="Arial"/>
          <w:b/>
          <w:color w:val="000000" w:themeColor="text1"/>
          <w:sz w:val="20"/>
          <w:szCs w:val="20"/>
        </w:rPr>
        <w:t xml:space="preserve">(MK – </w:t>
      </w:r>
      <w:r w:rsidR="00594530" w:rsidRPr="00EF29F2">
        <w:rPr>
          <w:rFonts w:ascii="Arial" w:hAnsi="Arial" w:cs="Arial"/>
          <w:b/>
          <w:color w:val="000000" w:themeColor="text1"/>
          <w:sz w:val="20"/>
          <w:szCs w:val="20"/>
        </w:rPr>
        <w:t>Zgodovinski arhiv Celje</w:t>
      </w:r>
      <w:r w:rsidR="003A78C7" w:rsidRPr="00EF29F2">
        <w:rPr>
          <w:rFonts w:ascii="Arial" w:hAnsi="Arial" w:cs="Arial"/>
          <w:b/>
          <w:color w:val="000000" w:themeColor="text1"/>
          <w:sz w:val="20"/>
          <w:szCs w:val="20"/>
        </w:rPr>
        <w:t xml:space="preserve">, </w:t>
      </w:r>
      <w:r w:rsidR="003A78C7" w:rsidRPr="00EF29F2">
        <w:rPr>
          <w:rFonts w:ascii="Arial" w:hAnsi="Arial" w:cs="Arial"/>
          <w:bCs/>
          <w:color w:val="000000" w:themeColor="text1"/>
          <w:sz w:val="20"/>
          <w:szCs w:val="20"/>
        </w:rPr>
        <w:t>ukrep 3.3)</w:t>
      </w:r>
      <w:r w:rsidRPr="00EF29F2">
        <w:rPr>
          <w:rFonts w:ascii="Arial" w:hAnsi="Arial" w:cs="Arial"/>
          <w:bCs/>
          <w:color w:val="000000" w:themeColor="text1"/>
          <w:sz w:val="20"/>
          <w:szCs w:val="20"/>
        </w:rPr>
        <w:t xml:space="preserve">.  </w:t>
      </w:r>
    </w:p>
    <w:p w14:paraId="60AB5550" w14:textId="77777777" w:rsidR="00C32674" w:rsidRPr="00EF29F2" w:rsidRDefault="00C32674" w:rsidP="000E5D08">
      <w:pPr>
        <w:spacing w:after="0"/>
        <w:jc w:val="both"/>
        <w:rPr>
          <w:rFonts w:ascii="Arial" w:hAnsi="Arial" w:cs="Arial"/>
          <w:bCs/>
          <w:color w:val="000000" w:themeColor="text1"/>
          <w:sz w:val="20"/>
          <w:szCs w:val="20"/>
        </w:rPr>
      </w:pPr>
    </w:p>
    <w:p w14:paraId="27F4C8E9" w14:textId="77777777" w:rsidR="00C32674" w:rsidRPr="00EF29F2" w:rsidRDefault="00C32674" w:rsidP="000E5D08">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Zgodovinski arhiv Ljubljana</w:t>
      </w:r>
    </w:p>
    <w:p w14:paraId="74CC6D3B" w14:textId="613821FF"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V Zgodovinskem arhivu Ljubljana so v letu 2021 prilagodili spletno stran arhiva ranljivim skupinam in sicer: Popravek za bralnik zaslona motečih elementov na spletni strani. Komunikacija z Arnesom glede sprememb angleških izrazov v slovenski jezik. Vključitev Izjave o dostopnosti na spletno stran. Vse </w:t>
      </w:r>
      <w:r w:rsidRPr="00EF29F2">
        <w:rPr>
          <w:rFonts w:ascii="Arial" w:hAnsi="Arial" w:cs="Arial"/>
          <w:bCs/>
          <w:color w:val="000000" w:themeColor="text1"/>
          <w:sz w:val="20"/>
          <w:szCs w:val="20"/>
        </w:rPr>
        <w:lastRenderedPageBreak/>
        <w:t>svoje storitve glede dostopa do arhivskega gradiva, ki ga uporabniki potrebujejo za uveljavljanje svojih pravic (pravno-upravni namen) so izvajali tudi preko oddaljenega dostopa, kar pomeni, da so uporabniki storitve lahko naročali preko e-pošte, gradivo pa jim je bilo posredovano po pošti. Preko spleta je uporabnikom na spletni strani arhiva na voljo tudi gradivo v izobraževalne namene, predvsem filmsko gradivo in s tem povezani učni listi za učence osnovnih šol. Uporabnikom storitev arhiva je  prav tako omogočajo on-line poizvedovanje po podatkovni zbirki slovenskih javnih arhivov, ki je omogočeno preko Virtualne arhivske čitalnice, ki je dostopna na njihovi spletni strani. Glede na pandemijo nalezljive bolezni COVID-19 je Zgodovinski arhiv Ljubljana tudi v letu 2021 izvajal del svojih kulturnih dejavnosti na daljavo. Vse razstave, ki so jih izvedli v letu 2021 so bile izvedene in pripravljene v digitalni obliki ter tako prosto dostopne preko spleta tudi pripadnikom ranljivih skupin. Razstava z naslovom »Ljubezen gre skozi želodec: kulinarika v arhivskih virih«: Dnevi evropske kulturne dediščine in Teden kulturne dediščine v letu 2021</w:t>
      </w:r>
      <w:r w:rsidR="00ED5888" w:rsidRPr="00EF29F2">
        <w:rPr>
          <w:rFonts w:ascii="Arial" w:hAnsi="Arial" w:cs="Arial"/>
          <w:bCs/>
          <w:color w:val="000000" w:themeColor="text1"/>
          <w:sz w:val="20"/>
          <w:szCs w:val="20"/>
        </w:rPr>
        <w:t>,</w:t>
      </w:r>
      <w:r w:rsidRPr="00EF29F2">
        <w:rPr>
          <w:rFonts w:ascii="Arial" w:hAnsi="Arial" w:cs="Arial"/>
          <w:bCs/>
          <w:color w:val="000000" w:themeColor="text1"/>
          <w:sz w:val="20"/>
          <w:szCs w:val="20"/>
        </w:rPr>
        <w:t xml:space="preserve"> so potekali pod skupnim motom »Dober tek!«. Tematsko so bili namenjeni kulinariki in prav s to tematiko se je v pričujočem stripu in razstavi Zgodovinski arhiv Ljubljana pridružil aktivnostim ob imenovanju Slovenije za nosilko naziva Evropska gastronomska regija 2021. Strip in razstava »Ljubezen gre skozi želodec: kulinarika v arhivskih virih« skozi risbo, ki predstavlja močno izpovedno orodje, vabi bralce in obiskovalce vseh starosti k odkrivanju bogate zakladnice arhivskih virov s področja kulinarike, ki jih hrani Zgodovinski arhiv Ljubljana. Spletna zbirka gradiva okupacijske dobe: Spletna zbirka zajema vizualno najbolj povedne arhivske dokumente, letake, razglase, brošure in fotografije, ki predstavljajo duh časa in prostora tako med nemškim kot italijanskim okupacijskim režimom. Meje ohranjenega arhivskega gradiva segajo na zahodu do Trnovskega gozda, na severu do Karavank, na jugu do Kolpe ter na vzhodu do Gorjancev</w:t>
      </w:r>
      <w:r w:rsidR="00ED5888" w:rsidRPr="00EF29F2">
        <w:rPr>
          <w:rFonts w:ascii="Arial" w:hAnsi="Arial" w:cs="Arial"/>
          <w:bCs/>
          <w:color w:val="000000" w:themeColor="text1"/>
          <w:sz w:val="20"/>
          <w:szCs w:val="20"/>
        </w:rPr>
        <w:t xml:space="preserve">, </w:t>
      </w:r>
      <w:r w:rsidR="00ED5888" w:rsidRPr="00EF29F2">
        <w:rPr>
          <w:rFonts w:ascii="Arial" w:hAnsi="Arial" w:cs="Arial"/>
          <w:b/>
          <w:color w:val="000000" w:themeColor="text1"/>
          <w:sz w:val="20"/>
          <w:szCs w:val="20"/>
        </w:rPr>
        <w:t xml:space="preserve">(MK – </w:t>
      </w:r>
      <w:r w:rsidR="00594530" w:rsidRPr="00EF29F2">
        <w:rPr>
          <w:rFonts w:ascii="Arial" w:hAnsi="Arial" w:cs="Arial"/>
          <w:b/>
          <w:color w:val="000000" w:themeColor="text1"/>
          <w:sz w:val="20"/>
          <w:szCs w:val="20"/>
        </w:rPr>
        <w:t>Zgodovinski arhiv Ljubljana</w:t>
      </w:r>
      <w:r w:rsidR="00ED5888" w:rsidRPr="00EF29F2">
        <w:rPr>
          <w:rFonts w:ascii="Arial" w:hAnsi="Arial" w:cs="Arial"/>
          <w:b/>
          <w:color w:val="000000" w:themeColor="text1"/>
          <w:sz w:val="20"/>
          <w:szCs w:val="20"/>
        </w:rPr>
        <w:t xml:space="preserve">, </w:t>
      </w:r>
      <w:r w:rsidR="00ED5888" w:rsidRPr="00EF29F2">
        <w:rPr>
          <w:rFonts w:ascii="Arial" w:hAnsi="Arial" w:cs="Arial"/>
          <w:bCs/>
          <w:color w:val="000000" w:themeColor="text1"/>
          <w:sz w:val="20"/>
          <w:szCs w:val="20"/>
        </w:rPr>
        <w:t>ukrep 3.3)</w:t>
      </w:r>
      <w:r w:rsidRPr="00EF29F2">
        <w:rPr>
          <w:rFonts w:ascii="Arial" w:hAnsi="Arial" w:cs="Arial"/>
          <w:bCs/>
          <w:color w:val="000000" w:themeColor="text1"/>
          <w:sz w:val="20"/>
          <w:szCs w:val="20"/>
        </w:rPr>
        <w:t>.</w:t>
      </w:r>
    </w:p>
    <w:p w14:paraId="6187616C" w14:textId="77777777" w:rsidR="00C32674" w:rsidRPr="00EF29F2" w:rsidRDefault="00C32674" w:rsidP="000E5D08">
      <w:pPr>
        <w:spacing w:after="0"/>
        <w:jc w:val="both"/>
        <w:rPr>
          <w:rFonts w:ascii="Arial" w:hAnsi="Arial" w:cs="Arial"/>
          <w:bCs/>
          <w:color w:val="000000" w:themeColor="text1"/>
          <w:sz w:val="20"/>
          <w:szCs w:val="20"/>
        </w:rPr>
      </w:pPr>
    </w:p>
    <w:p w14:paraId="21B16924" w14:textId="77777777" w:rsidR="00C32674" w:rsidRPr="00EF29F2" w:rsidRDefault="00C32674" w:rsidP="000E5D08">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Zgodovinski arhiv Ptuj</w:t>
      </w:r>
    </w:p>
    <w:p w14:paraId="2E1B5C0D" w14:textId="24D6BBD4"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Zgodovinskem arhivu na Ptuju je dostop v stavbo možen skozi glavni vhod, zasilni izhod in vhod za gibalno ovirane osebe, ki je možen z dvigalom. Prostori za delo s strankami so urejeni tako, da so fizično ločeni od ostalih prostorov in omogočajo dostop gibalno oviranim osebam. Dostop do stavbe arhiva in dvigala je možen z avtomobilom, pred arhivom je veliko parkirišče.</w:t>
      </w:r>
    </w:p>
    <w:p w14:paraId="5E9D6E08" w14:textId="183CD20C" w:rsidR="00C32674" w:rsidRPr="00EF29F2" w:rsidRDefault="00C32674" w:rsidP="000E5D08">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Zgodovinskem arhivu na Ptuju so spletne strani prilagojene za slabovidne,  namestili so  programsko opremo za omogočanje dostopnosti ranljivim skupinam in izobraževanje – povečevalne lupe.</w:t>
      </w:r>
    </w:p>
    <w:p w14:paraId="1FC7E942" w14:textId="417D0FE0" w:rsidR="000E5D08" w:rsidRPr="00EF29F2" w:rsidRDefault="000E5D08" w:rsidP="000E5D08">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(MK – </w:t>
      </w:r>
      <w:r w:rsidR="00594530" w:rsidRPr="00EF29F2">
        <w:rPr>
          <w:rFonts w:ascii="Arial" w:hAnsi="Arial" w:cs="Arial"/>
          <w:b/>
          <w:color w:val="000000" w:themeColor="text1"/>
          <w:sz w:val="20"/>
          <w:szCs w:val="20"/>
        </w:rPr>
        <w:t>Zgodovinski arhiv Ptuj</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ukrep 3.2).</w:t>
      </w:r>
    </w:p>
    <w:p w14:paraId="0530CA22" w14:textId="61D518C9" w:rsidR="00C32674" w:rsidRPr="00EF29F2" w:rsidRDefault="00C32674" w:rsidP="00244FF7">
      <w:pPr>
        <w:spacing w:after="0"/>
        <w:rPr>
          <w:rStyle w:val="Poudarek"/>
          <w:rFonts w:cs="Arial"/>
          <w:color w:val="000000" w:themeColor="text1"/>
          <w:szCs w:val="20"/>
        </w:rPr>
      </w:pPr>
    </w:p>
    <w:p w14:paraId="3DF183EC" w14:textId="6ABE750F" w:rsidR="00194126" w:rsidRPr="00EF29F2" w:rsidRDefault="00194126" w:rsidP="00194126">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MK, </w:t>
      </w:r>
      <w:r w:rsidR="00CA4F07" w:rsidRPr="00EF29F2">
        <w:rPr>
          <w:rFonts w:ascii="Arial" w:hAnsi="Arial" w:cs="Arial"/>
          <w:b/>
          <w:color w:val="000000" w:themeColor="text1"/>
          <w:sz w:val="20"/>
          <w:szCs w:val="20"/>
        </w:rPr>
        <w:t>Direktorat za kulturno dediščino, Sektor za muzeje, arhive in knjižnice – muzejska dejavnost</w:t>
      </w:r>
      <w:r w:rsidRPr="00EF29F2">
        <w:rPr>
          <w:rFonts w:ascii="Arial" w:hAnsi="Arial" w:cs="Arial"/>
          <w:b/>
          <w:color w:val="000000" w:themeColor="text1"/>
          <w:sz w:val="20"/>
          <w:szCs w:val="20"/>
        </w:rPr>
        <w:t>,</w:t>
      </w:r>
      <w:r w:rsidRPr="00EF29F2">
        <w:rPr>
          <w:rFonts w:ascii="Arial" w:hAnsi="Arial" w:cs="Arial"/>
          <w:bCs/>
          <w:color w:val="000000" w:themeColor="text1"/>
          <w:sz w:val="20"/>
          <w:szCs w:val="20"/>
        </w:rPr>
        <w:t xml:space="preserve"> povzema prispevke zunanjih javnih (kulturnih) ustanov in javnih zavodov, na področju </w:t>
      </w:r>
      <w:r w:rsidR="00CA4F07" w:rsidRPr="00EF29F2">
        <w:rPr>
          <w:rFonts w:ascii="Arial" w:hAnsi="Arial" w:cs="Arial"/>
          <w:bCs/>
          <w:color w:val="000000" w:themeColor="text1"/>
          <w:sz w:val="20"/>
          <w:szCs w:val="20"/>
        </w:rPr>
        <w:t>muzejske</w:t>
      </w:r>
      <w:r w:rsidRPr="00EF29F2">
        <w:rPr>
          <w:rFonts w:ascii="Arial" w:hAnsi="Arial" w:cs="Arial"/>
          <w:bCs/>
          <w:color w:val="000000" w:themeColor="text1"/>
          <w:sz w:val="20"/>
          <w:szCs w:val="20"/>
        </w:rPr>
        <w:t xml:space="preserve"> dejavnosti.</w:t>
      </w:r>
    </w:p>
    <w:p w14:paraId="6D8F9F4F" w14:textId="54627525" w:rsidR="00194126" w:rsidRPr="00EF29F2" w:rsidRDefault="00194126" w:rsidP="00194126">
      <w:pPr>
        <w:spacing w:after="0"/>
        <w:jc w:val="both"/>
        <w:rPr>
          <w:rFonts w:ascii="Arial" w:hAnsi="Arial" w:cs="Arial"/>
          <w:bCs/>
          <w:color w:val="000000" w:themeColor="text1"/>
          <w:sz w:val="20"/>
          <w:szCs w:val="20"/>
        </w:rPr>
      </w:pPr>
    </w:p>
    <w:p w14:paraId="47ED39DA" w14:textId="77777777" w:rsidR="009532D3" w:rsidRPr="00EF29F2" w:rsidRDefault="009532D3">
      <w:pPr>
        <w:spacing w:after="0" w:line="240" w:lineRule="auto"/>
        <w:jc w:val="both"/>
        <w:rPr>
          <w:rFonts w:ascii="Arial" w:hAnsi="Arial" w:cs="Arial"/>
          <w:b/>
          <w:bCs/>
          <w:sz w:val="20"/>
          <w:szCs w:val="20"/>
          <w:u w:val="single"/>
        </w:rPr>
      </w:pPr>
      <w:r w:rsidRPr="00EF29F2">
        <w:rPr>
          <w:rFonts w:ascii="Arial" w:hAnsi="Arial" w:cs="Arial"/>
          <w:b/>
          <w:bCs/>
          <w:sz w:val="20"/>
          <w:szCs w:val="20"/>
          <w:u w:val="single"/>
        </w:rPr>
        <w:t>Arboretum Volčji potok</w:t>
      </w:r>
    </w:p>
    <w:p w14:paraId="72D1420D" w14:textId="77777777" w:rsidR="009532D3" w:rsidRPr="00EF29F2" w:rsidRDefault="009532D3" w:rsidP="00BA4700">
      <w:pPr>
        <w:spacing w:line="240" w:lineRule="auto"/>
        <w:jc w:val="both"/>
        <w:rPr>
          <w:rFonts w:ascii="Arial" w:hAnsi="Arial" w:cs="Arial"/>
          <w:sz w:val="20"/>
          <w:szCs w:val="20"/>
        </w:rPr>
      </w:pPr>
      <w:r w:rsidRPr="00EF29F2">
        <w:rPr>
          <w:rFonts w:ascii="Arial" w:hAnsi="Arial" w:cs="Arial"/>
          <w:sz w:val="20"/>
          <w:szCs w:val="20"/>
        </w:rPr>
        <w:t>V Arboretumu Volčji Potok skrbijo, da so vsi deli parka vsaj po eni poti dostopni z invalidskim vozičkom. Za invalide so urejene sanitarije v pristavi. V sezoni je redno vozil cestni vlakec, s pomočjo katerega je bil možen ogled celega območja kulturnega spomenika.</w:t>
      </w:r>
    </w:p>
    <w:p w14:paraId="60DFCF1A" w14:textId="77777777" w:rsidR="009532D3" w:rsidRPr="00EF29F2" w:rsidRDefault="009532D3" w:rsidP="00BA4700">
      <w:pPr>
        <w:spacing w:line="240" w:lineRule="auto"/>
        <w:jc w:val="both"/>
        <w:rPr>
          <w:rFonts w:ascii="Arial" w:hAnsi="Arial" w:cs="Arial"/>
          <w:sz w:val="20"/>
          <w:szCs w:val="20"/>
        </w:rPr>
      </w:pPr>
      <w:r w:rsidRPr="00EF29F2">
        <w:rPr>
          <w:rFonts w:ascii="Arial" w:hAnsi="Arial" w:cs="Arial"/>
          <w:sz w:val="20"/>
          <w:szCs w:val="20"/>
        </w:rPr>
        <w:t xml:space="preserve">V letu 2021 je bil urejen parkovni paviljon za bodočo gostinsko ponudbo brez nivojskih preprek za dostop invalidov. </w:t>
      </w:r>
    </w:p>
    <w:p w14:paraId="05190552" w14:textId="77777777" w:rsidR="009532D3" w:rsidRPr="00EF29F2" w:rsidRDefault="009532D3" w:rsidP="00BA4700">
      <w:pPr>
        <w:spacing w:line="240" w:lineRule="auto"/>
        <w:jc w:val="both"/>
        <w:rPr>
          <w:rFonts w:ascii="Arial" w:hAnsi="Arial" w:cs="Arial"/>
          <w:sz w:val="20"/>
          <w:szCs w:val="20"/>
        </w:rPr>
      </w:pPr>
      <w:r w:rsidRPr="00EF29F2">
        <w:rPr>
          <w:rFonts w:ascii="Arial" w:hAnsi="Arial" w:cs="Arial"/>
          <w:sz w:val="20"/>
          <w:szCs w:val="20"/>
        </w:rPr>
        <w:t>V letu 2021 je bila tlakovana programska pot, ki gibalno oviranim olajša dostop do pristave in zgodovinskega jedra parka.</w:t>
      </w:r>
    </w:p>
    <w:p w14:paraId="2BEDCB58" w14:textId="77777777" w:rsidR="009532D3" w:rsidRPr="00EF29F2" w:rsidRDefault="009532D3" w:rsidP="00BA4700">
      <w:pPr>
        <w:spacing w:line="240" w:lineRule="auto"/>
        <w:jc w:val="both"/>
        <w:rPr>
          <w:rFonts w:ascii="Arial" w:hAnsi="Arial" w:cs="Arial"/>
          <w:sz w:val="20"/>
          <w:szCs w:val="20"/>
        </w:rPr>
      </w:pPr>
      <w:r w:rsidRPr="00EF29F2">
        <w:rPr>
          <w:rFonts w:ascii="Arial" w:hAnsi="Arial" w:cs="Arial"/>
          <w:sz w:val="20"/>
          <w:szCs w:val="20"/>
        </w:rPr>
        <w:t xml:space="preserve">Na podlagi pisnih prošenj različnih ustanov, ki pomagajo ranljivim skupinam, so v letu 2021 544 varovancem in njihovim spremljevalcem omogočili prost vstop v park. </w:t>
      </w:r>
    </w:p>
    <w:p w14:paraId="6034E30F" w14:textId="5B1D7A19" w:rsidR="009532D3" w:rsidRPr="00EF29F2" w:rsidRDefault="009532D3" w:rsidP="00BA4700">
      <w:pPr>
        <w:spacing w:line="240" w:lineRule="auto"/>
        <w:jc w:val="both"/>
        <w:rPr>
          <w:rFonts w:ascii="Arial" w:hAnsi="Arial" w:cs="Arial"/>
          <w:sz w:val="20"/>
          <w:szCs w:val="20"/>
        </w:rPr>
      </w:pPr>
      <w:r w:rsidRPr="00EF29F2">
        <w:rPr>
          <w:rFonts w:ascii="Arial" w:hAnsi="Arial" w:cs="Arial"/>
          <w:sz w:val="20"/>
          <w:szCs w:val="20"/>
        </w:rPr>
        <w:t>Za lažji dostop do kulturne dediščine ja Arboretum Volčji Potok v letu 2021 imetnikom EU kartice ugodnosti za invalide omogočil vsoto po znižani ceni 2,00 EUR 2.491 osebam, o tega 1.476 invalidom in 1.015 obiskovalcem s posebnimi potrebami (</w:t>
      </w:r>
      <w:r w:rsidR="004853E1" w:rsidRPr="00EF29F2">
        <w:rPr>
          <w:rFonts w:ascii="Arial" w:hAnsi="Arial" w:cs="Arial"/>
          <w:b/>
          <w:bCs/>
          <w:sz w:val="20"/>
          <w:szCs w:val="20"/>
        </w:rPr>
        <w:t>MK – Arboretum Volčji potok</w:t>
      </w:r>
      <w:r w:rsidR="004853E1" w:rsidRPr="00EF29F2">
        <w:rPr>
          <w:rFonts w:ascii="Arial" w:hAnsi="Arial" w:cs="Arial"/>
          <w:sz w:val="20"/>
          <w:szCs w:val="20"/>
        </w:rPr>
        <w:t xml:space="preserve">, </w:t>
      </w:r>
      <w:r w:rsidRPr="00EF29F2">
        <w:rPr>
          <w:rFonts w:ascii="Arial" w:hAnsi="Arial" w:cs="Arial"/>
          <w:sz w:val="20"/>
          <w:szCs w:val="20"/>
        </w:rPr>
        <w:t>ukrep 3.2).</w:t>
      </w:r>
    </w:p>
    <w:p w14:paraId="1F44BA1C" w14:textId="77777777" w:rsidR="009532D3" w:rsidRPr="00EF29F2" w:rsidRDefault="009532D3" w:rsidP="00194126">
      <w:pPr>
        <w:spacing w:after="0"/>
        <w:jc w:val="both"/>
        <w:rPr>
          <w:rFonts w:ascii="Arial" w:hAnsi="Arial" w:cs="Arial"/>
          <w:bCs/>
          <w:color w:val="000000" w:themeColor="text1"/>
          <w:sz w:val="20"/>
          <w:szCs w:val="20"/>
        </w:rPr>
      </w:pPr>
    </w:p>
    <w:p w14:paraId="067649C1" w14:textId="77777777" w:rsidR="00CA4F07" w:rsidRPr="00EF29F2" w:rsidRDefault="00CA4F07" w:rsidP="00CA4F07">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Tehniški muzej Slovenije</w:t>
      </w:r>
    </w:p>
    <w:p w14:paraId="655F94DD" w14:textId="4D7E1054" w:rsidR="00CA4F07" w:rsidRPr="00EF29F2" w:rsidRDefault="00CA4F07" w:rsidP="00CA4F07">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lastRenderedPageBreak/>
        <w:t xml:space="preserve">Tehniški muzej Slovenije se je v letu 2021 pripravljal na celovito prenovo historičnega kompleksa v Bistri. V prihodnjih letih naj bi prenovljeni objekti dosegali bistveno večje možnosti dostopnosti ranljivim skupinam obiskovalcev, </w:t>
      </w:r>
      <w:bookmarkStart w:id="69" w:name="_Hlk104152443"/>
      <w:r w:rsidRPr="00EF29F2">
        <w:rPr>
          <w:rFonts w:ascii="Arial" w:hAnsi="Arial" w:cs="Arial"/>
          <w:b/>
          <w:bCs/>
          <w:sz w:val="20"/>
          <w:szCs w:val="20"/>
        </w:rPr>
        <w:t xml:space="preserve">(MK – Tehniški muzej Slovenije, </w:t>
      </w:r>
      <w:r w:rsidRPr="00EF29F2">
        <w:rPr>
          <w:rFonts w:ascii="Arial" w:hAnsi="Arial" w:cs="Arial"/>
          <w:sz w:val="20"/>
          <w:szCs w:val="20"/>
        </w:rPr>
        <w:t>ukrep 3.3).</w:t>
      </w:r>
    </w:p>
    <w:bookmarkEnd w:id="69"/>
    <w:p w14:paraId="03AC3186" w14:textId="77777777" w:rsidR="00CA4F07" w:rsidRPr="00EF29F2" w:rsidRDefault="00CA4F07" w:rsidP="00CA4F07">
      <w:pPr>
        <w:spacing w:after="0"/>
        <w:jc w:val="both"/>
        <w:rPr>
          <w:rFonts w:ascii="Arial" w:hAnsi="Arial" w:cs="Arial"/>
          <w:bCs/>
          <w:color w:val="000000" w:themeColor="text1"/>
          <w:sz w:val="20"/>
          <w:szCs w:val="20"/>
        </w:rPr>
      </w:pPr>
    </w:p>
    <w:p w14:paraId="7FF499BA" w14:textId="77777777" w:rsidR="00CA4F07" w:rsidRPr="00EF29F2" w:rsidRDefault="00CA4F07" w:rsidP="00CA4F07">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Pokrajinski muzej Maribor</w:t>
      </w:r>
    </w:p>
    <w:p w14:paraId="21CF929A" w14:textId="1D69202B" w:rsidR="00CA4F07" w:rsidRPr="00EF29F2" w:rsidRDefault="00CA4F07" w:rsidP="00CA4F07">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 xml:space="preserve">Pokrajinski muzej Maribor je v letu 2021 pripravil več virtualnih razstav ter poseben virtualni vodič po muzejskih razstavah, ki je dostopen tudi invalidom. Pri virtualnih sprehodih po razstavah je vizualizacija podprta z najnovejšim standardom </w:t>
      </w:r>
      <w:proofErr w:type="spellStart"/>
      <w:r w:rsidRPr="00EF29F2">
        <w:rPr>
          <w:rFonts w:ascii="Arial" w:hAnsi="Arial" w:cs="Arial"/>
          <w:bCs/>
          <w:color w:val="000000" w:themeColor="text1"/>
          <w:sz w:val="20"/>
          <w:szCs w:val="20"/>
        </w:rPr>
        <w:t>WebXR</w:t>
      </w:r>
      <w:proofErr w:type="spellEnd"/>
      <w:r w:rsidRPr="00EF29F2">
        <w:rPr>
          <w:rFonts w:ascii="Arial" w:hAnsi="Arial" w:cs="Arial"/>
          <w:bCs/>
          <w:color w:val="000000" w:themeColor="text1"/>
          <w:sz w:val="20"/>
          <w:szCs w:val="20"/>
        </w:rPr>
        <w:t xml:space="preserve">, ki deluje kot spletna aplikacija, ki omogoča uporabo vseh sodobnih očal za navidezno resničnost, </w:t>
      </w:r>
      <w:r w:rsidRPr="00EF29F2">
        <w:rPr>
          <w:rFonts w:ascii="Arial" w:hAnsi="Arial" w:cs="Arial"/>
          <w:b/>
          <w:bCs/>
          <w:sz w:val="20"/>
          <w:szCs w:val="20"/>
        </w:rPr>
        <w:t xml:space="preserve">(MK – Pokrajinski muzej Maribor, </w:t>
      </w:r>
      <w:r w:rsidRPr="00EF29F2">
        <w:rPr>
          <w:rFonts w:ascii="Arial" w:hAnsi="Arial" w:cs="Arial"/>
          <w:sz w:val="20"/>
          <w:szCs w:val="20"/>
        </w:rPr>
        <w:t>ukrep 3.3).</w:t>
      </w:r>
    </w:p>
    <w:p w14:paraId="3A0D890C" w14:textId="77777777" w:rsidR="00CA4F07" w:rsidRPr="00EF29F2" w:rsidRDefault="00CA4F07" w:rsidP="00CA4F07">
      <w:pPr>
        <w:spacing w:after="0"/>
        <w:jc w:val="both"/>
        <w:rPr>
          <w:rFonts w:ascii="Arial" w:hAnsi="Arial" w:cs="Arial"/>
          <w:bCs/>
          <w:color w:val="000000" w:themeColor="text1"/>
          <w:sz w:val="20"/>
          <w:szCs w:val="20"/>
        </w:rPr>
      </w:pPr>
    </w:p>
    <w:p w14:paraId="344F5CBD" w14:textId="77777777" w:rsidR="00CA4F07" w:rsidRPr="00EF29F2" w:rsidRDefault="00CA4F07" w:rsidP="00CA4F07">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Slovenski etnografski muzej</w:t>
      </w:r>
    </w:p>
    <w:p w14:paraId="45F60BA2" w14:textId="75D6CEDA" w:rsidR="005A1A23" w:rsidRPr="00EF29F2" w:rsidRDefault="00CA4F07" w:rsidP="005A1A23">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V Slovenskem etnografskem muzeju se je bistveno izboljšala fizična dostopnost, saj so del programa (prostor za izvajanje pedagoških vsebin) umestili v pritlične prostore razstavnega objekta. Razširili so tudi površino, izboljšali dostopnost in ponudbo muzejske trgovine. V pritličnih prostorih ob zunanjih steklenih površinah so uredili prostor za manjše občasne razstave. Tako je možnost ogleda razstav tudi od zunaj, iz muzejske ploščadi</w:t>
      </w:r>
      <w:r w:rsidR="005A1A23" w:rsidRPr="00EF29F2">
        <w:rPr>
          <w:rFonts w:ascii="Arial" w:hAnsi="Arial" w:cs="Arial"/>
          <w:bCs/>
          <w:color w:val="000000" w:themeColor="text1"/>
          <w:sz w:val="20"/>
          <w:szCs w:val="20"/>
        </w:rPr>
        <w:t xml:space="preserve">, </w:t>
      </w:r>
      <w:r w:rsidR="005A1A23" w:rsidRPr="00EF29F2">
        <w:rPr>
          <w:rFonts w:ascii="Arial" w:hAnsi="Arial" w:cs="Arial"/>
          <w:b/>
          <w:bCs/>
          <w:sz w:val="20"/>
          <w:szCs w:val="20"/>
        </w:rPr>
        <w:t xml:space="preserve">(MK – Slovenski etnografski muzej, </w:t>
      </w:r>
      <w:r w:rsidR="005A1A23" w:rsidRPr="00EF29F2">
        <w:rPr>
          <w:rFonts w:ascii="Arial" w:hAnsi="Arial" w:cs="Arial"/>
          <w:sz w:val="20"/>
          <w:szCs w:val="20"/>
        </w:rPr>
        <w:t>ukrep 3.</w:t>
      </w:r>
      <w:r w:rsidR="00EC4917" w:rsidRPr="00EF29F2">
        <w:rPr>
          <w:rFonts w:ascii="Arial" w:hAnsi="Arial" w:cs="Arial"/>
          <w:sz w:val="20"/>
          <w:szCs w:val="20"/>
        </w:rPr>
        <w:t>2</w:t>
      </w:r>
      <w:r w:rsidR="005A1A23" w:rsidRPr="00EF29F2">
        <w:rPr>
          <w:rFonts w:ascii="Arial" w:hAnsi="Arial" w:cs="Arial"/>
          <w:sz w:val="20"/>
          <w:szCs w:val="20"/>
        </w:rPr>
        <w:t>).</w:t>
      </w:r>
    </w:p>
    <w:p w14:paraId="614B8A04" w14:textId="5FD42AA2" w:rsidR="00CA4F07" w:rsidRPr="00EF29F2" w:rsidRDefault="00CA4F07" w:rsidP="00CA4F07">
      <w:pPr>
        <w:spacing w:after="0"/>
        <w:jc w:val="both"/>
        <w:rPr>
          <w:rFonts w:ascii="Arial" w:hAnsi="Arial" w:cs="Arial"/>
          <w:bCs/>
          <w:color w:val="000000" w:themeColor="text1"/>
          <w:sz w:val="20"/>
          <w:szCs w:val="20"/>
        </w:rPr>
      </w:pPr>
    </w:p>
    <w:p w14:paraId="426F314D"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MK, Direktorat za kulturno dediščino, Sektor za muzeje, arhive in knjižnice – knjižnična dejavnost</w:t>
      </w:r>
    </w:p>
    <w:p w14:paraId="2CAFA4D9" w14:textId="1189408C" w:rsidR="001455F1" w:rsidRPr="00EF29F2" w:rsidRDefault="001455F1" w:rsidP="001455F1">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Slovenske splošne knjižnice in Narodna in univerzitetna knjižnica v Ljubljani (NUK),</w:t>
      </w:r>
      <w:r w:rsidRPr="00EF29F2">
        <w:rPr>
          <w:rFonts w:ascii="Arial" w:hAnsi="Arial" w:cs="Arial"/>
          <w:bCs/>
          <w:color w:val="000000" w:themeColor="text1"/>
          <w:sz w:val="20"/>
          <w:szCs w:val="20"/>
        </w:rPr>
        <w:t xml:space="preserve"> povzema prispevke zunanjih javnih (kulturnih) ustanov in javnih zavodov, na področju knjižnične dejavnosti.</w:t>
      </w:r>
    </w:p>
    <w:p w14:paraId="403B713B" w14:textId="77777777" w:rsidR="001455F1" w:rsidRPr="00EF29F2" w:rsidRDefault="001455F1" w:rsidP="00CA4F07">
      <w:pPr>
        <w:spacing w:after="0"/>
        <w:jc w:val="both"/>
        <w:rPr>
          <w:rFonts w:ascii="Arial" w:hAnsi="Arial" w:cs="Arial"/>
          <w:bCs/>
          <w:color w:val="000000" w:themeColor="text1"/>
          <w:sz w:val="20"/>
          <w:szCs w:val="20"/>
        </w:rPr>
      </w:pPr>
    </w:p>
    <w:p w14:paraId="11D3B3B4"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Knjižnica Domžale</w:t>
      </w:r>
    </w:p>
    <w:p w14:paraId="45C5ABAB" w14:textId="6677A8D0" w:rsidR="003D504E" w:rsidRPr="00EF29F2" w:rsidRDefault="001455F1" w:rsidP="003D504E">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 xml:space="preserve">V Knjižnici Domžale so na spletni strani za spodbujanje glasnega branja zasnovali </w:t>
      </w:r>
      <w:proofErr w:type="spellStart"/>
      <w:r w:rsidRPr="00EF29F2">
        <w:rPr>
          <w:rFonts w:ascii="Arial" w:hAnsi="Arial" w:cs="Arial"/>
          <w:bCs/>
          <w:color w:val="000000" w:themeColor="text1"/>
          <w:sz w:val="20"/>
          <w:szCs w:val="20"/>
        </w:rPr>
        <w:t>podcast</w:t>
      </w:r>
      <w:proofErr w:type="spellEnd"/>
      <w:r w:rsidRPr="00EF29F2">
        <w:rPr>
          <w:rFonts w:ascii="Arial" w:hAnsi="Arial" w:cs="Arial"/>
          <w:bCs/>
          <w:color w:val="000000" w:themeColor="text1"/>
          <w:sz w:val="20"/>
          <w:szCs w:val="20"/>
        </w:rPr>
        <w:t xml:space="preserve"> »Zven Besed«, dejavnosti za uporabnike s posebnimi potrebami so promovirali preko socialnih omrežij (različne skupine na Facebooku)</w:t>
      </w:r>
      <w:r w:rsidR="003D504E" w:rsidRPr="00EF29F2">
        <w:rPr>
          <w:rFonts w:ascii="Arial" w:hAnsi="Arial" w:cs="Arial"/>
          <w:bCs/>
          <w:color w:val="000000" w:themeColor="text1"/>
          <w:sz w:val="20"/>
          <w:szCs w:val="20"/>
        </w:rPr>
        <w:t xml:space="preserve">, </w:t>
      </w:r>
      <w:r w:rsidR="003D504E" w:rsidRPr="00EF29F2">
        <w:rPr>
          <w:rFonts w:ascii="Arial" w:hAnsi="Arial" w:cs="Arial"/>
          <w:b/>
          <w:bCs/>
          <w:sz w:val="20"/>
          <w:szCs w:val="20"/>
        </w:rPr>
        <w:t xml:space="preserve">(MK – Knjižnica Domžale, </w:t>
      </w:r>
      <w:r w:rsidR="003D504E" w:rsidRPr="00EF29F2">
        <w:rPr>
          <w:rFonts w:ascii="Arial" w:hAnsi="Arial" w:cs="Arial"/>
          <w:sz w:val="20"/>
          <w:szCs w:val="20"/>
        </w:rPr>
        <w:t>ukrep 3.3).</w:t>
      </w:r>
    </w:p>
    <w:p w14:paraId="31E02FF2" w14:textId="77777777" w:rsidR="001455F1" w:rsidRPr="00EF29F2" w:rsidRDefault="001455F1" w:rsidP="001455F1">
      <w:pPr>
        <w:spacing w:after="0"/>
        <w:jc w:val="both"/>
        <w:rPr>
          <w:rFonts w:ascii="Arial" w:hAnsi="Arial" w:cs="Arial"/>
          <w:bCs/>
          <w:color w:val="000000" w:themeColor="text1"/>
          <w:sz w:val="20"/>
          <w:szCs w:val="20"/>
        </w:rPr>
      </w:pPr>
    </w:p>
    <w:p w14:paraId="009C1BEE"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Knjižnica Ivana Potrča Ptuj</w:t>
      </w:r>
    </w:p>
    <w:p w14:paraId="70985913" w14:textId="18597DC3" w:rsidR="003D504E" w:rsidRPr="00EF29F2" w:rsidRDefault="001455F1" w:rsidP="003D504E">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Knjižnica Ivana Potrča Ptuj  je poročala, da se Mestna občina Ptuj zavzema za status občine po meri invalidov. Knjižnica je eden od javnih zavodov, ki je v zadnjih letih tudi po navedbah Zveze invalidskih društev ILCO Slovenije, naredila največ na tem področju. Invalidi z več kot 80% stopnjo invalidnosti, ki so člani invalidskega društva, so v knjižnici oproščeni plačila članarine</w:t>
      </w:r>
      <w:r w:rsidR="003D504E" w:rsidRPr="00EF29F2">
        <w:rPr>
          <w:rFonts w:ascii="Arial" w:hAnsi="Arial" w:cs="Arial"/>
          <w:bCs/>
          <w:color w:val="000000" w:themeColor="text1"/>
          <w:sz w:val="20"/>
          <w:szCs w:val="20"/>
        </w:rPr>
        <w:t xml:space="preserve">, </w:t>
      </w:r>
      <w:r w:rsidR="003D504E" w:rsidRPr="00EF29F2">
        <w:rPr>
          <w:rFonts w:ascii="Arial" w:hAnsi="Arial" w:cs="Arial"/>
          <w:b/>
          <w:bCs/>
          <w:sz w:val="20"/>
          <w:szCs w:val="20"/>
        </w:rPr>
        <w:t xml:space="preserve">(MK – Knjižnica Ivana Potrča Ptuj, </w:t>
      </w:r>
      <w:r w:rsidR="003D504E" w:rsidRPr="00EF29F2">
        <w:rPr>
          <w:rFonts w:ascii="Arial" w:hAnsi="Arial" w:cs="Arial"/>
          <w:sz w:val="20"/>
          <w:szCs w:val="20"/>
        </w:rPr>
        <w:t>ukrep 3.3).</w:t>
      </w:r>
    </w:p>
    <w:p w14:paraId="06B68FF5" w14:textId="77777777" w:rsidR="001455F1" w:rsidRPr="00EF29F2" w:rsidRDefault="001455F1" w:rsidP="001455F1">
      <w:pPr>
        <w:spacing w:after="0"/>
        <w:jc w:val="both"/>
        <w:rPr>
          <w:rFonts w:ascii="Arial" w:hAnsi="Arial" w:cs="Arial"/>
          <w:bCs/>
          <w:color w:val="000000" w:themeColor="text1"/>
          <w:sz w:val="20"/>
          <w:szCs w:val="20"/>
        </w:rPr>
      </w:pPr>
    </w:p>
    <w:p w14:paraId="24BD68B9"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Knjižnica Radlje ob Dravi</w:t>
      </w:r>
    </w:p>
    <w:p w14:paraId="034C798E" w14:textId="6ABABDA2" w:rsidR="00197715" w:rsidRPr="00EF29F2" w:rsidRDefault="001455F1" w:rsidP="00197715">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V okviru Knjižnice Radlje ob Dravi so v čitalniškem prostoru osrednje enote knjižnice, ki se nahaja v Radljah ob Dravi, za uporabnike s posebnimi potrebami uredili kotiček »BEREM ZLAHKA«. Kupili so tudi dva predvajalnika zvočnih knjig – primerna za uporabnike s posebnimi potrebami in elektronsko lupo. Nakup obojega je omogočila Občina Radlje ob Dravi v okviru projekta z naslovom »Čebela bere med«. V kotičku so uredili gradivo za uporabnike s posebnimi potrebami in sicer po naslednjih kategorijah: Braillova pisava, disleksija, lahko branje, večji tisk, zvočne knjige, strokovne knjige. Sezname gradiva po kategorijah so objavili na spletni strani knjižnice. Seznam se prikaže v okolju COBISS+ in se avtomatično dopolnjuje v povezavi z inventarizacijo. Trenutno obsega skupaj 249 naslovov. Trenutno je na voljo največ naslovov v skupini lahko branje (79). Kotiček so odprli 5. novembra 2021 in objavili film</w:t>
      </w:r>
      <w:r w:rsidRPr="00CA4568">
        <w:rPr>
          <w:rFonts w:ascii="Arial" w:hAnsi="Arial" w:cs="Arial"/>
          <w:bCs/>
          <w:color w:val="000000" w:themeColor="text1"/>
          <w:sz w:val="20"/>
          <w:szCs w:val="20"/>
        </w:rPr>
        <w:t xml:space="preserve"> z odprtja za vse tiste, ki se dogodka niso mogli udeležiti</w:t>
      </w:r>
      <w:r w:rsidR="00197715" w:rsidRPr="00EF29F2">
        <w:rPr>
          <w:rFonts w:ascii="Arial" w:hAnsi="Arial" w:cs="Arial"/>
          <w:bCs/>
          <w:color w:val="000000" w:themeColor="text1"/>
          <w:sz w:val="20"/>
          <w:szCs w:val="20"/>
        </w:rPr>
        <w:t xml:space="preserve">, </w:t>
      </w:r>
      <w:r w:rsidR="00197715" w:rsidRPr="00EF29F2">
        <w:rPr>
          <w:rFonts w:ascii="Arial" w:hAnsi="Arial" w:cs="Arial"/>
          <w:b/>
          <w:bCs/>
          <w:sz w:val="20"/>
          <w:szCs w:val="20"/>
        </w:rPr>
        <w:t xml:space="preserve">(MK – Knjižnica Radlje ob Dravi, </w:t>
      </w:r>
      <w:r w:rsidR="00197715" w:rsidRPr="00EF29F2">
        <w:rPr>
          <w:rFonts w:ascii="Arial" w:hAnsi="Arial" w:cs="Arial"/>
          <w:sz w:val="20"/>
          <w:szCs w:val="20"/>
        </w:rPr>
        <w:t>ukrep 3.3).</w:t>
      </w:r>
    </w:p>
    <w:p w14:paraId="3F8DCD0C" w14:textId="77777777" w:rsidR="001455F1" w:rsidRPr="00EF29F2" w:rsidRDefault="001455F1" w:rsidP="001455F1">
      <w:pPr>
        <w:spacing w:after="0"/>
        <w:jc w:val="both"/>
        <w:rPr>
          <w:rFonts w:ascii="Arial" w:hAnsi="Arial" w:cs="Arial"/>
          <w:bCs/>
          <w:color w:val="000000" w:themeColor="text1"/>
          <w:sz w:val="20"/>
          <w:szCs w:val="20"/>
        </w:rPr>
      </w:pPr>
    </w:p>
    <w:p w14:paraId="3E00256B"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Koroška osrednja knjižnica dr. Franca Sušnika Ravne na Koroškem</w:t>
      </w:r>
    </w:p>
    <w:p w14:paraId="62C460B2" w14:textId="141072D9" w:rsidR="00197715" w:rsidRPr="00EF29F2" w:rsidRDefault="001455F1" w:rsidP="00197715">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V Koroški osrednji knjižnici dr. Franca Sušnika Ravne na Koroškem so za uporabnike ranljivih ciljnih skupin v letu 2021 uredili in odprli novo specializirano zbirko z naslovom »Berem zlahka«. Ureditev zbirke je bila omogočena s sredstvi v okviru več partnerskega projekta »Čebela bere med«. V zbirki je trenutno okoli 600 izvodov knjižničnega gradiva in je razdeljena v naslednje skupine: Braillova pisava, disleksija, lahko branje, večji tisk, zvočne knjige, znakovni jezik. V okviru zbirke so uporabnikom na voljo tudi pripomočki za branje</w:t>
      </w:r>
      <w:r w:rsidR="00197715" w:rsidRPr="00EF29F2">
        <w:rPr>
          <w:rFonts w:ascii="Arial" w:hAnsi="Arial" w:cs="Arial"/>
          <w:bCs/>
          <w:color w:val="000000" w:themeColor="text1"/>
          <w:sz w:val="20"/>
          <w:szCs w:val="20"/>
        </w:rPr>
        <w:t xml:space="preserve">, </w:t>
      </w:r>
      <w:r w:rsidR="00197715" w:rsidRPr="00EF29F2">
        <w:rPr>
          <w:rFonts w:ascii="Arial" w:hAnsi="Arial" w:cs="Arial"/>
          <w:b/>
          <w:bCs/>
          <w:sz w:val="20"/>
          <w:szCs w:val="20"/>
        </w:rPr>
        <w:t xml:space="preserve">(MK – Koroška osrednja knjižnica dr. Franca Sušnika Ravne na Koroškem, </w:t>
      </w:r>
      <w:r w:rsidR="00197715" w:rsidRPr="00EF29F2">
        <w:rPr>
          <w:rFonts w:ascii="Arial" w:hAnsi="Arial" w:cs="Arial"/>
          <w:sz w:val="20"/>
          <w:szCs w:val="20"/>
        </w:rPr>
        <w:t>ukrep 3.3).</w:t>
      </w:r>
    </w:p>
    <w:p w14:paraId="21D707D8" w14:textId="77777777" w:rsidR="001455F1" w:rsidRPr="00EF29F2" w:rsidRDefault="001455F1" w:rsidP="001455F1">
      <w:pPr>
        <w:spacing w:after="0"/>
        <w:jc w:val="both"/>
        <w:rPr>
          <w:rFonts w:ascii="Arial" w:hAnsi="Arial" w:cs="Arial"/>
          <w:bCs/>
          <w:color w:val="000000" w:themeColor="text1"/>
          <w:sz w:val="20"/>
          <w:szCs w:val="20"/>
        </w:rPr>
      </w:pPr>
    </w:p>
    <w:p w14:paraId="5154B06D"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Mestna knjižnica Ljubljana</w:t>
      </w:r>
    </w:p>
    <w:p w14:paraId="7B33FC73" w14:textId="2616A0DC" w:rsidR="001455F1" w:rsidRPr="00EF29F2" w:rsidRDefault="001455F1" w:rsidP="00197715">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V Mestni knjižnici Ljubljana razpolagajo z zbirko z okoli 1.800 igračami in igrami, ki si jih je mogoče izposoditi na dom. Nekatere od teh igrač in iger so posebej namenjene osebam z oviranostmi za rehabilitacijo po daljših boleznih in poškodbah. Izposojajo jih v Knjižnici dr. France Škerl za Bežigradom</w:t>
      </w:r>
      <w:r w:rsidR="00197715" w:rsidRPr="00EF29F2">
        <w:rPr>
          <w:rFonts w:ascii="Arial" w:hAnsi="Arial" w:cs="Arial"/>
          <w:bCs/>
          <w:color w:val="000000" w:themeColor="text1"/>
          <w:sz w:val="20"/>
          <w:szCs w:val="20"/>
        </w:rPr>
        <w:t xml:space="preserve">, </w:t>
      </w:r>
      <w:r w:rsidR="00197715" w:rsidRPr="00EF29F2">
        <w:rPr>
          <w:rFonts w:ascii="Arial" w:hAnsi="Arial" w:cs="Arial"/>
          <w:b/>
          <w:bCs/>
          <w:sz w:val="20"/>
          <w:szCs w:val="20"/>
        </w:rPr>
        <w:t xml:space="preserve">(MK – Mestna knjižnica Ljubljana, </w:t>
      </w:r>
      <w:r w:rsidR="00197715" w:rsidRPr="00EF29F2">
        <w:rPr>
          <w:rFonts w:ascii="Arial" w:hAnsi="Arial" w:cs="Arial"/>
          <w:sz w:val="20"/>
          <w:szCs w:val="20"/>
        </w:rPr>
        <w:t>ukrep 3.2).</w:t>
      </w:r>
    </w:p>
    <w:p w14:paraId="3AF0F84E" w14:textId="77777777" w:rsidR="00197715" w:rsidRPr="00EF29F2" w:rsidRDefault="00197715" w:rsidP="00197715">
      <w:pPr>
        <w:pStyle w:val="Brezrazmikov"/>
        <w:spacing w:line="276" w:lineRule="auto"/>
        <w:jc w:val="both"/>
        <w:rPr>
          <w:rFonts w:ascii="Arial" w:hAnsi="Arial" w:cs="Arial"/>
          <w:bCs/>
          <w:color w:val="000000" w:themeColor="text1"/>
          <w:sz w:val="20"/>
          <w:szCs w:val="20"/>
        </w:rPr>
      </w:pPr>
    </w:p>
    <w:p w14:paraId="1468D10D"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Osrednja knjižnica Mozirje</w:t>
      </w:r>
    </w:p>
    <w:p w14:paraId="14288A36" w14:textId="0579CECB" w:rsidR="001455F1" w:rsidRPr="00EF29F2" w:rsidRDefault="001455F1" w:rsidP="001455F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Osrednji knjižnici Mozirje so v letu 2021 odprli dve prenovljeni organizacijski enoti knjižnice na novih lokacijah, Knjižnico Ljubno in Knjižnico Luče. V obeh enotah je urejen dostop za invalide, v knjižnici Ljubno, ki se nahaja v prvem nadstropju stavbe, z dvigalom, knjižnica Luče pa je v pritličju stavbe, tako da lahko invalidi brez težav dostopajo do knjižnice</w:t>
      </w:r>
      <w:r w:rsidR="00197715" w:rsidRPr="00EF29F2">
        <w:rPr>
          <w:rFonts w:ascii="Arial" w:hAnsi="Arial" w:cs="Arial"/>
          <w:bCs/>
          <w:color w:val="000000" w:themeColor="text1"/>
          <w:sz w:val="20"/>
          <w:szCs w:val="20"/>
        </w:rPr>
        <w:t xml:space="preserve">, </w:t>
      </w:r>
      <w:r w:rsidR="00197715" w:rsidRPr="00EF29F2">
        <w:rPr>
          <w:rFonts w:ascii="Arial" w:hAnsi="Arial" w:cs="Arial"/>
          <w:b/>
          <w:bCs/>
          <w:sz w:val="20"/>
          <w:szCs w:val="20"/>
        </w:rPr>
        <w:t xml:space="preserve">(MK – Osrednja knjižnica Mozirje, </w:t>
      </w:r>
      <w:r w:rsidR="00197715" w:rsidRPr="00EF29F2">
        <w:rPr>
          <w:rFonts w:ascii="Arial" w:hAnsi="Arial" w:cs="Arial"/>
          <w:sz w:val="20"/>
          <w:szCs w:val="20"/>
        </w:rPr>
        <w:t>ukrep 3.2).</w:t>
      </w:r>
    </w:p>
    <w:p w14:paraId="724AECB7" w14:textId="77777777" w:rsidR="001455F1" w:rsidRPr="00EF29F2" w:rsidRDefault="001455F1" w:rsidP="001455F1">
      <w:pPr>
        <w:spacing w:after="0"/>
        <w:jc w:val="both"/>
        <w:rPr>
          <w:rFonts w:ascii="Arial" w:hAnsi="Arial" w:cs="Arial"/>
          <w:bCs/>
          <w:color w:val="000000" w:themeColor="text1"/>
          <w:sz w:val="20"/>
          <w:szCs w:val="20"/>
        </w:rPr>
      </w:pPr>
    </w:p>
    <w:p w14:paraId="3F68240A" w14:textId="77777777" w:rsidR="001455F1" w:rsidRPr="00EF29F2" w:rsidRDefault="001455F1" w:rsidP="001455F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Splošna knjižnica Slovenske Konjice</w:t>
      </w:r>
    </w:p>
    <w:p w14:paraId="22F46638" w14:textId="1B2256BE" w:rsidR="001455F1" w:rsidRPr="00EF29F2" w:rsidRDefault="001455F1" w:rsidP="00CA4F07">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Splošna knjižnica Slovenske Konjice od prenove v letu 2021 dalje omogoča dostop invalidom in gibalno oviranim. Z odpravo arhitekturnih ovir, izgradnjo zunanjega dvigala, se je omenjenim ciljnim skupinam tako omogočila osnovna vključenost v družbeno okolje, informiranost in izobraževanje</w:t>
      </w:r>
      <w:r w:rsidR="00F975EC" w:rsidRPr="00EF29F2">
        <w:rPr>
          <w:rFonts w:ascii="Arial" w:hAnsi="Arial" w:cs="Arial"/>
          <w:bCs/>
          <w:color w:val="000000" w:themeColor="text1"/>
          <w:sz w:val="20"/>
          <w:szCs w:val="20"/>
        </w:rPr>
        <w:t xml:space="preserve">, </w:t>
      </w:r>
      <w:r w:rsidR="00F975EC" w:rsidRPr="00EF29F2">
        <w:rPr>
          <w:rFonts w:ascii="Arial" w:hAnsi="Arial" w:cs="Arial"/>
          <w:b/>
          <w:bCs/>
          <w:sz w:val="20"/>
          <w:szCs w:val="20"/>
        </w:rPr>
        <w:t xml:space="preserve">(MK – Splošna knjižnica Slovenske Konjice, </w:t>
      </w:r>
      <w:r w:rsidR="00F975EC" w:rsidRPr="00EF29F2">
        <w:rPr>
          <w:rFonts w:ascii="Arial" w:hAnsi="Arial" w:cs="Arial"/>
          <w:sz w:val="20"/>
          <w:szCs w:val="20"/>
        </w:rPr>
        <w:t>ukrep 3.2).</w:t>
      </w:r>
    </w:p>
    <w:p w14:paraId="77BC6FAF" w14:textId="77777777" w:rsidR="001455F1" w:rsidRPr="00EF29F2" w:rsidRDefault="001455F1" w:rsidP="00CA4F07">
      <w:pPr>
        <w:spacing w:after="0"/>
        <w:jc w:val="both"/>
        <w:rPr>
          <w:rFonts w:ascii="Arial" w:hAnsi="Arial" w:cs="Arial"/>
          <w:bCs/>
          <w:color w:val="000000" w:themeColor="text1"/>
          <w:sz w:val="20"/>
          <w:szCs w:val="20"/>
        </w:rPr>
      </w:pPr>
    </w:p>
    <w:p w14:paraId="29FAB477" w14:textId="77777777" w:rsidR="00CA4F07" w:rsidRPr="00EF29F2" w:rsidRDefault="00CA4F07" w:rsidP="00CA4F07">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Narodna in univerzitetna knjižnica v Ljubljani (NUK)</w:t>
      </w:r>
    </w:p>
    <w:p w14:paraId="11E9FA1F" w14:textId="77777777" w:rsidR="00CA4F07" w:rsidRPr="00EF29F2" w:rsidRDefault="00CA4F07" w:rsidP="00CA4F07">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Na invalide se v Strategiji razvoja Narodne in univerzitetne knjižnice 2020-2024 nanaša Cilj 4.3 Razvoj naprednih digitalnih orodij v podporo raziskovalni dejavnosti, pedagoškemu delu in uporabnikom s posebnimi potrebami. NUK je v letu 2021 zagotavljal dostop do svojih objektov in prostorov gibalno oviranim uporabnikom. V času, ko so bili prostori knjižnice zaradi ukrepov za preprečevanje širjenja koronavirusa uporabnikom nedostopni oziroma omejeno dostopni, so jim pošiljali gradivo po pošti. Ob tem so jih spodbujali tudi k uporabi elektronskih virov. Vsem uporabnikom, tudi invalidom, so bili na razpolago prek telefona, po e-pošti ali prek videokonferenčnega sistema. NUK je uresničeval dostopnost tudi s prilagoditvami, ki so bile poleti 2020 implementirane na spletiščih NUK. Sodeloval je pri projektu z naslovom »EODOPEN«, v okviru katerega je vodil posebno delovno skupino »Dostavne oblike digitaliziranega gradiva za uporabnike s posebnimi potrebami«. NUK je v letu 2021 dostop do storitev in virov zagotavljal vsem uporabnikom, tudi uporabnikom s posebnimi potrebami, v najširši možni meri. V okviru ukrepov za preprečevanje širjenja virusa SARS-CoV-2 je knjižnica prilagodila dostopnost svojih prostorov. Kljub nenačrtovanim razmeram zaradi pojava in epidemije nove virusne bolezni COVID-19, so v NUK izvajanje storitev sproti prilagajali in so uporabniki, predvsem pripadniki ranljivih skupin, lahko dobili informacije ter gradivo (oziroma kopije iz gradiva) na način, ki je bil varen tako zanje kot za zaposlene v knjižnici.</w:t>
      </w:r>
    </w:p>
    <w:p w14:paraId="0909F498" w14:textId="27DF5638" w:rsidR="005A1A23" w:rsidRPr="00EF29F2" w:rsidRDefault="00CA4F07" w:rsidP="005A1A23">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Uporabniki s posebnimi potrebami so ob vpisu v NUK oproščeni plačila članarine. Kot dokazilo o statusu lahko predložijo EU kartico ugodnosti za invalide ali druga dokazila, ki jih izdajo ZPIZ, ZZZS, ZRSZ, Zavod za šolstvo oziroma matična fakulteta</w:t>
      </w:r>
      <w:r w:rsidR="005A1A23" w:rsidRPr="00EF29F2">
        <w:rPr>
          <w:rFonts w:ascii="Arial" w:hAnsi="Arial" w:cs="Arial"/>
          <w:bCs/>
          <w:color w:val="000000" w:themeColor="text1"/>
          <w:sz w:val="20"/>
          <w:szCs w:val="20"/>
        </w:rPr>
        <w:t xml:space="preserve">, </w:t>
      </w:r>
      <w:r w:rsidR="005A1A23" w:rsidRPr="00EF29F2">
        <w:rPr>
          <w:rFonts w:ascii="Arial" w:hAnsi="Arial" w:cs="Arial"/>
          <w:b/>
          <w:bCs/>
          <w:sz w:val="20"/>
          <w:szCs w:val="20"/>
        </w:rPr>
        <w:t xml:space="preserve">(MK - NUK, </w:t>
      </w:r>
      <w:r w:rsidR="005A1A23" w:rsidRPr="00EF29F2">
        <w:rPr>
          <w:rFonts w:ascii="Arial" w:hAnsi="Arial" w:cs="Arial"/>
          <w:sz w:val="20"/>
          <w:szCs w:val="20"/>
        </w:rPr>
        <w:t xml:space="preserve">ukrep </w:t>
      </w:r>
      <w:r w:rsidR="00816187" w:rsidRPr="00EF29F2">
        <w:rPr>
          <w:rFonts w:ascii="Arial" w:hAnsi="Arial" w:cs="Arial"/>
          <w:sz w:val="20"/>
          <w:szCs w:val="20"/>
        </w:rPr>
        <w:t xml:space="preserve">3.2, </w:t>
      </w:r>
      <w:r w:rsidR="005A1A23" w:rsidRPr="00EF29F2">
        <w:rPr>
          <w:rFonts w:ascii="Arial" w:hAnsi="Arial" w:cs="Arial"/>
          <w:sz w:val="20"/>
          <w:szCs w:val="20"/>
        </w:rPr>
        <w:t>3.3).</w:t>
      </w:r>
    </w:p>
    <w:p w14:paraId="5437576E" w14:textId="77777777" w:rsidR="00CA4F07" w:rsidRPr="00EF29F2" w:rsidRDefault="00CA4F07" w:rsidP="00CA4F07">
      <w:pPr>
        <w:spacing w:after="0"/>
        <w:jc w:val="both"/>
        <w:rPr>
          <w:rFonts w:ascii="Arial" w:hAnsi="Arial" w:cs="Arial"/>
          <w:bCs/>
          <w:color w:val="000000" w:themeColor="text1"/>
          <w:sz w:val="20"/>
          <w:szCs w:val="20"/>
        </w:rPr>
      </w:pPr>
    </w:p>
    <w:p w14:paraId="6A21F884" w14:textId="77777777" w:rsidR="00CA4F07" w:rsidRPr="00EF29F2" w:rsidRDefault="00CA4F07" w:rsidP="00CA4F07">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 xml:space="preserve">Knjižnica slepih in slabovidnih Minke </w:t>
      </w:r>
      <w:proofErr w:type="spellStart"/>
      <w:r w:rsidRPr="00EF29F2">
        <w:rPr>
          <w:rFonts w:ascii="Arial" w:hAnsi="Arial" w:cs="Arial"/>
          <w:b/>
          <w:color w:val="000000" w:themeColor="text1"/>
          <w:sz w:val="20"/>
          <w:szCs w:val="20"/>
        </w:rPr>
        <w:t>Skaberne</w:t>
      </w:r>
      <w:proofErr w:type="spellEnd"/>
    </w:p>
    <w:p w14:paraId="7CED1F1B" w14:textId="4B592A7C" w:rsidR="005A1A23" w:rsidRPr="00EF29F2" w:rsidRDefault="00CA4F07" w:rsidP="005A1A23">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 xml:space="preserve">S koncesijsko pogodbo z Zvezo društev slepih in slabovidnih Slovenije – Knjižnico slepih in slabovidnih Minke </w:t>
      </w:r>
      <w:proofErr w:type="spellStart"/>
      <w:r w:rsidRPr="00EF29F2">
        <w:rPr>
          <w:rFonts w:ascii="Arial" w:hAnsi="Arial" w:cs="Arial"/>
          <w:bCs/>
          <w:color w:val="000000" w:themeColor="text1"/>
          <w:sz w:val="20"/>
          <w:szCs w:val="20"/>
        </w:rPr>
        <w:t>Skaberne</w:t>
      </w:r>
      <w:proofErr w:type="spellEnd"/>
      <w:r w:rsidRPr="00EF29F2">
        <w:rPr>
          <w:rFonts w:ascii="Arial" w:hAnsi="Arial" w:cs="Arial"/>
          <w:bCs/>
          <w:color w:val="000000" w:themeColor="text1"/>
          <w:sz w:val="20"/>
          <w:szCs w:val="20"/>
        </w:rPr>
        <w:t xml:space="preserve"> država ureja kulturne pravice državljanov, ki ne morajo uporabljati knjižničnega gradiva v tako imenovanem običajnem črnem tisku, in želi zagotoviti pogoje za koordinacijo in boljšo dostopnost specializiranih knjižničnih storitev za slepe in slabovidne širom Slovenije. </w:t>
      </w:r>
      <w:r w:rsidR="008C14A3" w:rsidRPr="00EF29F2">
        <w:rPr>
          <w:rFonts w:ascii="Arial" w:hAnsi="Arial" w:cs="Arial"/>
          <w:bCs/>
          <w:color w:val="000000" w:themeColor="text1"/>
          <w:sz w:val="20"/>
          <w:szCs w:val="20"/>
        </w:rPr>
        <w:t>MK</w:t>
      </w:r>
      <w:r w:rsidRPr="00EF29F2">
        <w:rPr>
          <w:rFonts w:ascii="Arial" w:hAnsi="Arial" w:cs="Arial"/>
          <w:bCs/>
          <w:color w:val="000000" w:themeColor="text1"/>
          <w:sz w:val="20"/>
          <w:szCs w:val="20"/>
        </w:rPr>
        <w:t xml:space="preserve"> za delovanje knjižnice zvezi letno namenja sredstva iz državnega proračuna Republike Slovenije. Tako je za leto 2021 </w:t>
      </w:r>
      <w:r w:rsidR="008C14A3" w:rsidRPr="00EF29F2">
        <w:rPr>
          <w:rFonts w:ascii="Arial" w:hAnsi="Arial" w:cs="Arial"/>
          <w:bCs/>
          <w:color w:val="000000" w:themeColor="text1"/>
          <w:sz w:val="20"/>
          <w:szCs w:val="20"/>
        </w:rPr>
        <w:t>MK</w:t>
      </w:r>
      <w:r w:rsidRPr="00EF29F2">
        <w:rPr>
          <w:rFonts w:ascii="Arial" w:hAnsi="Arial" w:cs="Arial"/>
          <w:bCs/>
          <w:color w:val="000000" w:themeColor="text1"/>
          <w:sz w:val="20"/>
          <w:szCs w:val="20"/>
        </w:rPr>
        <w:t xml:space="preserve"> na podlagi koncesije Zvezi društev slepih in slabovidnih Slovenije – Knjižnici slepih in slabovidnih Minke </w:t>
      </w:r>
      <w:proofErr w:type="spellStart"/>
      <w:r w:rsidRPr="00EF29F2">
        <w:rPr>
          <w:rFonts w:ascii="Arial" w:hAnsi="Arial" w:cs="Arial"/>
          <w:bCs/>
          <w:color w:val="000000" w:themeColor="text1"/>
          <w:sz w:val="20"/>
          <w:szCs w:val="20"/>
        </w:rPr>
        <w:t>Skaberne</w:t>
      </w:r>
      <w:proofErr w:type="spellEnd"/>
      <w:r w:rsidRPr="00EF29F2">
        <w:rPr>
          <w:rFonts w:ascii="Arial" w:hAnsi="Arial" w:cs="Arial"/>
          <w:bCs/>
          <w:color w:val="000000" w:themeColor="text1"/>
          <w:sz w:val="20"/>
          <w:szCs w:val="20"/>
        </w:rPr>
        <w:t xml:space="preserve"> za izvajanje knjižnične dejavnosti kot javne službe v posebnih prilagojenih tehnikah za slepe in slabovidne namenilo 105.000 </w:t>
      </w:r>
      <w:r w:rsidR="009F25A4">
        <w:rPr>
          <w:rFonts w:ascii="Arial" w:hAnsi="Arial" w:cs="Arial"/>
          <w:bCs/>
          <w:color w:val="000000" w:themeColor="text1"/>
          <w:sz w:val="20"/>
          <w:szCs w:val="20"/>
        </w:rPr>
        <w:t>EUR</w:t>
      </w:r>
      <w:r w:rsidRPr="00EF29F2">
        <w:rPr>
          <w:rFonts w:ascii="Arial" w:hAnsi="Arial" w:cs="Arial"/>
          <w:bCs/>
          <w:color w:val="000000" w:themeColor="text1"/>
          <w:sz w:val="20"/>
          <w:szCs w:val="20"/>
        </w:rPr>
        <w:t xml:space="preserve">. Knjižnica je med drugim v letu 2021 sodelovala tudi z Združenjem splošnih knjižnic na področju izboljšanja dostopnosti knjižnične dejavnosti v posebnih prilagojenih tehnikah za slepe in slabovidne. Cilj sodelovanja je postopno vključevanje splošnih knjižnic med prejemnice naslovov zvočnih knjig slovenskih avtorjev, za katere so v okviru projekta KSS in v okviru koncesije odkupili avtorske pravice. Koordinacijo sodelovanja s KSS je v imenu splošnih knjižnic </w:t>
      </w:r>
      <w:r w:rsidRPr="00EF29F2">
        <w:rPr>
          <w:rFonts w:ascii="Arial" w:hAnsi="Arial" w:cs="Arial"/>
          <w:bCs/>
          <w:color w:val="000000" w:themeColor="text1"/>
          <w:sz w:val="20"/>
          <w:szCs w:val="20"/>
        </w:rPr>
        <w:lastRenderedPageBreak/>
        <w:t>prevzela Knjižnica Mirana Jarca Novo mesto</w:t>
      </w:r>
      <w:r w:rsidR="005A1A23" w:rsidRPr="00EF29F2">
        <w:rPr>
          <w:rFonts w:ascii="Arial" w:hAnsi="Arial" w:cs="Arial"/>
          <w:bCs/>
          <w:color w:val="000000" w:themeColor="text1"/>
          <w:sz w:val="20"/>
          <w:szCs w:val="20"/>
        </w:rPr>
        <w:t xml:space="preserve">, </w:t>
      </w:r>
      <w:r w:rsidR="005A1A23" w:rsidRPr="00EF29F2">
        <w:rPr>
          <w:rFonts w:ascii="Arial" w:hAnsi="Arial" w:cs="Arial"/>
          <w:b/>
          <w:bCs/>
          <w:sz w:val="20"/>
          <w:szCs w:val="20"/>
        </w:rPr>
        <w:t xml:space="preserve">(MK – Knjižnica slepih in slabovidnih Minke </w:t>
      </w:r>
      <w:proofErr w:type="spellStart"/>
      <w:r w:rsidR="005A1A23" w:rsidRPr="00EF29F2">
        <w:rPr>
          <w:rFonts w:ascii="Arial" w:hAnsi="Arial" w:cs="Arial"/>
          <w:b/>
          <w:bCs/>
          <w:sz w:val="20"/>
          <w:szCs w:val="20"/>
        </w:rPr>
        <w:t>Skaberne</w:t>
      </w:r>
      <w:proofErr w:type="spellEnd"/>
      <w:r w:rsidR="005A1A23" w:rsidRPr="00EF29F2">
        <w:rPr>
          <w:rFonts w:ascii="Arial" w:hAnsi="Arial" w:cs="Arial"/>
          <w:b/>
          <w:bCs/>
          <w:sz w:val="20"/>
          <w:szCs w:val="20"/>
        </w:rPr>
        <w:t xml:space="preserve">, </w:t>
      </w:r>
      <w:r w:rsidR="005A1A23" w:rsidRPr="00EF29F2">
        <w:rPr>
          <w:rFonts w:ascii="Arial" w:hAnsi="Arial" w:cs="Arial"/>
          <w:sz w:val="20"/>
          <w:szCs w:val="20"/>
        </w:rPr>
        <w:t>ukrep 3.3).</w:t>
      </w:r>
    </w:p>
    <w:p w14:paraId="240EDE1F" w14:textId="77777777" w:rsidR="00194126" w:rsidRPr="00EF29F2" w:rsidRDefault="00194126" w:rsidP="00194126">
      <w:pPr>
        <w:spacing w:after="0"/>
        <w:jc w:val="both"/>
        <w:rPr>
          <w:rFonts w:ascii="Arial" w:hAnsi="Arial" w:cs="Arial"/>
          <w:bCs/>
          <w:color w:val="000000" w:themeColor="text1"/>
          <w:sz w:val="20"/>
          <w:szCs w:val="20"/>
        </w:rPr>
      </w:pPr>
    </w:p>
    <w:p w14:paraId="4724C22B" w14:textId="0E0D80A3" w:rsidR="00C32674" w:rsidRPr="00EF29F2" w:rsidRDefault="00F975EC" w:rsidP="00244FF7">
      <w:pPr>
        <w:spacing w:after="0"/>
        <w:rPr>
          <w:rStyle w:val="Poudarek"/>
          <w:rFonts w:cs="Arial"/>
          <w:color w:val="000000" w:themeColor="text1"/>
          <w:szCs w:val="20"/>
        </w:rPr>
      </w:pPr>
      <w:r w:rsidRPr="00EF29F2">
        <w:rPr>
          <w:rFonts w:ascii="Arial" w:hAnsi="Arial" w:cs="Arial"/>
          <w:b/>
          <w:color w:val="000000" w:themeColor="text1"/>
          <w:sz w:val="20"/>
          <w:szCs w:val="20"/>
        </w:rPr>
        <w:t>MK, Direktorat za ustvarjalnost. Sektor za umetnost,</w:t>
      </w:r>
      <w:r w:rsidRPr="00EF29F2">
        <w:rPr>
          <w:rFonts w:ascii="Arial" w:hAnsi="Arial" w:cs="Arial"/>
          <w:bCs/>
          <w:color w:val="000000" w:themeColor="text1"/>
          <w:sz w:val="20"/>
          <w:szCs w:val="20"/>
        </w:rPr>
        <w:t xml:space="preserve"> </w:t>
      </w:r>
      <w:r w:rsidR="00627B4E" w:rsidRPr="00EF29F2">
        <w:rPr>
          <w:rFonts w:ascii="Arial" w:hAnsi="Arial" w:cs="Arial"/>
          <w:bCs/>
          <w:color w:val="000000" w:themeColor="text1"/>
          <w:sz w:val="20"/>
          <w:szCs w:val="20"/>
        </w:rPr>
        <w:t xml:space="preserve">povzema prispevke zunanjih javnih (kulturnih) ustanov in javnih zavodov </w:t>
      </w:r>
      <w:r w:rsidRPr="00EF29F2">
        <w:rPr>
          <w:rFonts w:ascii="Arial" w:hAnsi="Arial" w:cs="Arial"/>
          <w:bCs/>
          <w:color w:val="000000" w:themeColor="text1"/>
          <w:sz w:val="20"/>
          <w:szCs w:val="20"/>
        </w:rPr>
        <w:t>v okviru muzejske</w:t>
      </w:r>
      <w:r w:rsidR="00664A6D" w:rsidRPr="00EF29F2">
        <w:rPr>
          <w:rFonts w:ascii="Arial" w:hAnsi="Arial" w:cs="Arial"/>
          <w:bCs/>
          <w:color w:val="000000" w:themeColor="text1"/>
          <w:sz w:val="20"/>
          <w:szCs w:val="20"/>
        </w:rPr>
        <w:t>,</w:t>
      </w:r>
      <w:r w:rsidRPr="00EF29F2">
        <w:rPr>
          <w:rFonts w:ascii="Arial" w:hAnsi="Arial" w:cs="Arial"/>
          <w:bCs/>
          <w:color w:val="000000" w:themeColor="text1"/>
          <w:sz w:val="20"/>
          <w:szCs w:val="20"/>
        </w:rPr>
        <w:t xml:space="preserve"> galerijske</w:t>
      </w:r>
      <w:r w:rsidR="00627B4E" w:rsidRPr="00EF29F2">
        <w:rPr>
          <w:rFonts w:ascii="Arial" w:hAnsi="Arial" w:cs="Arial"/>
          <w:bCs/>
          <w:color w:val="000000" w:themeColor="text1"/>
          <w:sz w:val="20"/>
          <w:szCs w:val="20"/>
        </w:rPr>
        <w:t xml:space="preserve"> </w:t>
      </w:r>
      <w:r w:rsidR="00D34005" w:rsidRPr="00EF29F2">
        <w:rPr>
          <w:rFonts w:ascii="Arial" w:hAnsi="Arial" w:cs="Arial"/>
          <w:bCs/>
          <w:color w:val="000000" w:themeColor="text1"/>
          <w:sz w:val="20"/>
          <w:szCs w:val="20"/>
        </w:rPr>
        <w:t>ter tudi gledališke</w:t>
      </w:r>
      <w:r w:rsidR="0010610F" w:rsidRPr="00EF29F2">
        <w:rPr>
          <w:rFonts w:ascii="Arial" w:hAnsi="Arial" w:cs="Arial"/>
          <w:bCs/>
          <w:color w:val="000000" w:themeColor="text1"/>
          <w:sz w:val="20"/>
          <w:szCs w:val="20"/>
        </w:rPr>
        <w:t>,</w:t>
      </w:r>
      <w:r w:rsidR="00D34005" w:rsidRPr="00EF29F2">
        <w:rPr>
          <w:rFonts w:ascii="Arial" w:hAnsi="Arial" w:cs="Arial"/>
          <w:bCs/>
          <w:color w:val="000000" w:themeColor="text1"/>
          <w:sz w:val="20"/>
          <w:szCs w:val="20"/>
        </w:rPr>
        <w:t xml:space="preserve"> glasbene</w:t>
      </w:r>
      <w:r w:rsidR="0010610F" w:rsidRPr="00EF29F2">
        <w:rPr>
          <w:rFonts w:ascii="Arial" w:hAnsi="Arial" w:cs="Arial"/>
          <w:bCs/>
          <w:color w:val="000000" w:themeColor="text1"/>
          <w:sz w:val="20"/>
          <w:szCs w:val="20"/>
        </w:rPr>
        <w:t xml:space="preserve"> in drugih</w:t>
      </w:r>
      <w:r w:rsidR="00D34005" w:rsidRPr="00EF29F2">
        <w:rPr>
          <w:rFonts w:ascii="Arial" w:hAnsi="Arial" w:cs="Arial"/>
          <w:bCs/>
          <w:color w:val="000000" w:themeColor="text1"/>
          <w:sz w:val="20"/>
          <w:szCs w:val="20"/>
        </w:rPr>
        <w:t xml:space="preserve"> dejavnosti. </w:t>
      </w:r>
    </w:p>
    <w:p w14:paraId="7B44E840" w14:textId="1D8EE9B8" w:rsidR="00ED5888" w:rsidRPr="00EF29F2" w:rsidRDefault="00ED5888" w:rsidP="00244FF7">
      <w:pPr>
        <w:spacing w:after="0"/>
        <w:rPr>
          <w:rStyle w:val="Poudarek"/>
          <w:rFonts w:cs="Arial"/>
          <w:color w:val="000000" w:themeColor="text1"/>
          <w:szCs w:val="20"/>
        </w:rPr>
      </w:pPr>
    </w:p>
    <w:p w14:paraId="5C77FCAD" w14:textId="77777777" w:rsidR="00F975EC" w:rsidRPr="00EF29F2" w:rsidRDefault="00F975EC" w:rsidP="00F975EC">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Moderna galerija (in Muzej sodobne umetnosti)</w:t>
      </w:r>
    </w:p>
    <w:p w14:paraId="022564D3"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letu 2021 so poskrbeli za dostopnost do prostorov, umetniških eksponatov in informacij o njih invalidom na naslednje načine:</w:t>
      </w:r>
    </w:p>
    <w:p w14:paraId="6F999C4F" w14:textId="65E38F4D"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gibalno oviranim osebam je bil omogočen dostop z dvigalom,</w:t>
      </w:r>
    </w:p>
    <w:p w14:paraId="730E829A" w14:textId="476A8805"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galerija je bila opremljena s primernimi sanitarijami za invalide,</w:t>
      </w:r>
    </w:p>
    <w:p w14:paraId="0EB5411D" w14:textId="276E7DF6"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med vitrinami in panoji je bilo dovolj prostora, ki omogoča gibanje gibalno oviranim osebam,</w:t>
      </w:r>
    </w:p>
    <w:p w14:paraId="5A8FB00E" w14:textId="24359285"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razstavna vsebina je bila delno prilagojena slepim,</w:t>
      </w:r>
    </w:p>
    <w:p w14:paraId="5561DD9B" w14:textId="39C1FA05"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dodatni napisi so omogočali branje slabovidnim,</w:t>
      </w:r>
    </w:p>
    <w:p w14:paraId="267F58F4" w14:textId="054D8481"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galerija je invalidom nudila prilagojen spremljevalni pedagoško / andragoški program,</w:t>
      </w:r>
    </w:p>
    <w:p w14:paraId="7E8453B7" w14:textId="1879990E"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galerija je sodelovala z NVO - ji, ki združujejo ranljive skupine.</w:t>
      </w:r>
    </w:p>
    <w:p w14:paraId="104DC0AB" w14:textId="77777777" w:rsidR="00627B4E"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Galerija omogoča prost vstop gibalno in senzorno oviranim osebam ter njihovim spremljevalcem </w:t>
      </w:r>
    </w:p>
    <w:p w14:paraId="53BAE18B" w14:textId="5F39A759" w:rsidR="00627B4E" w:rsidRPr="00EF29F2" w:rsidRDefault="00627B4E" w:rsidP="00627B4E">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 Moderna galerija (in Muzej sodobne umetnosti), </w:t>
      </w:r>
      <w:r w:rsidRPr="00EF29F2">
        <w:rPr>
          <w:rFonts w:ascii="Arial" w:hAnsi="Arial" w:cs="Arial"/>
          <w:sz w:val="20"/>
          <w:szCs w:val="20"/>
        </w:rPr>
        <w:t xml:space="preserve">ukrep </w:t>
      </w:r>
      <w:r w:rsidR="00F0079D" w:rsidRPr="00EF29F2">
        <w:rPr>
          <w:rFonts w:ascii="Arial" w:hAnsi="Arial" w:cs="Arial"/>
          <w:sz w:val="20"/>
          <w:szCs w:val="20"/>
        </w:rPr>
        <w:t xml:space="preserve">3.2, </w:t>
      </w:r>
      <w:r w:rsidRPr="00EF29F2">
        <w:rPr>
          <w:rFonts w:ascii="Arial" w:hAnsi="Arial" w:cs="Arial"/>
          <w:sz w:val="20"/>
          <w:szCs w:val="20"/>
        </w:rPr>
        <w:t>3.3).</w:t>
      </w:r>
    </w:p>
    <w:p w14:paraId="1AAF5775" w14:textId="77777777" w:rsidR="00627B4E" w:rsidRPr="00EF29F2" w:rsidRDefault="00627B4E" w:rsidP="00F975EC">
      <w:pPr>
        <w:spacing w:after="0"/>
        <w:jc w:val="both"/>
        <w:rPr>
          <w:rFonts w:ascii="Arial" w:hAnsi="Arial" w:cs="Arial"/>
          <w:bCs/>
          <w:color w:val="000000" w:themeColor="text1"/>
          <w:sz w:val="20"/>
          <w:szCs w:val="20"/>
        </w:rPr>
      </w:pPr>
    </w:p>
    <w:p w14:paraId="6D10320F" w14:textId="0923DE75"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Muzej za arhitekturo in oblikovanje (MAO</w:t>
      </w:r>
      <w:r w:rsidRPr="00EF29F2">
        <w:rPr>
          <w:rFonts w:ascii="Arial" w:hAnsi="Arial" w:cs="Arial"/>
          <w:bCs/>
          <w:color w:val="000000" w:themeColor="text1"/>
          <w:sz w:val="20"/>
          <w:szCs w:val="20"/>
        </w:rPr>
        <w:t>)</w:t>
      </w:r>
    </w:p>
    <w:p w14:paraId="215D67EE"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letu 2021 so omogočali invalidom dostop do prostorov, razstavnih eksponatov in informacij o njih na naslednje načine:</w:t>
      </w:r>
    </w:p>
    <w:p w14:paraId="1768E051" w14:textId="3184782E"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muzej je omogočil dovolj prostora med vitrinami in panoji, ki je omogočal gibanje gibalno oviranim osebam,</w:t>
      </w:r>
    </w:p>
    <w:p w14:paraId="2D724883" w14:textId="2FFDF6CF"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za gluhe obiskovalce so občasno organizirali vodstva s tolmačem za znakovni jezik,</w:t>
      </w:r>
    </w:p>
    <w:p w14:paraId="14548F34" w14:textId="18F366DE"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spremljevalni pedagoško / andragoški program so prilagodili invalidom,</w:t>
      </w:r>
    </w:p>
    <w:p w14:paraId="0B06678E" w14:textId="7C92DB32" w:rsidR="00F975EC" w:rsidRPr="00EF29F2" w:rsidRDefault="00F975EC" w:rsidP="00627B4E">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sodelovali so z NVO - ji, ki združujejo ranljive skupine.</w:t>
      </w:r>
    </w:p>
    <w:p w14:paraId="5C833353" w14:textId="77777777" w:rsidR="00627B4E"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Muzej omogoča prost vstop gibalno in senzorno oviranim osebam ter njihovim spremljevalcem </w:t>
      </w:r>
    </w:p>
    <w:p w14:paraId="5B3911C5" w14:textId="4615B5B0" w:rsidR="00627B4E" w:rsidRPr="00EF29F2" w:rsidRDefault="00627B4E" w:rsidP="00627B4E">
      <w:pPr>
        <w:pStyle w:val="Brezrazmikov"/>
        <w:spacing w:line="276" w:lineRule="auto"/>
        <w:jc w:val="both"/>
        <w:rPr>
          <w:rFonts w:ascii="Arial" w:hAnsi="Arial" w:cs="Arial"/>
          <w:sz w:val="20"/>
          <w:szCs w:val="20"/>
        </w:rPr>
      </w:pPr>
      <w:r w:rsidRPr="00EF29F2">
        <w:rPr>
          <w:rFonts w:ascii="Arial" w:hAnsi="Arial" w:cs="Arial"/>
          <w:b/>
          <w:bCs/>
          <w:sz w:val="20"/>
          <w:szCs w:val="20"/>
        </w:rPr>
        <w:t>(MK –</w:t>
      </w:r>
      <w:r w:rsidR="0029058B" w:rsidRPr="00EF29F2">
        <w:rPr>
          <w:rFonts w:ascii="Arial" w:hAnsi="Arial" w:cs="Arial"/>
          <w:b/>
          <w:bCs/>
          <w:sz w:val="20"/>
          <w:szCs w:val="20"/>
        </w:rPr>
        <w:t xml:space="preserve"> MAO</w:t>
      </w:r>
      <w:r w:rsidRPr="00EF29F2">
        <w:rPr>
          <w:rFonts w:ascii="Arial" w:hAnsi="Arial" w:cs="Arial"/>
          <w:b/>
          <w:bCs/>
          <w:sz w:val="20"/>
          <w:szCs w:val="20"/>
        </w:rPr>
        <w:t xml:space="preserve">, </w:t>
      </w:r>
      <w:r w:rsidRPr="00EF29F2">
        <w:rPr>
          <w:rFonts w:ascii="Arial" w:hAnsi="Arial" w:cs="Arial"/>
          <w:sz w:val="20"/>
          <w:szCs w:val="20"/>
        </w:rPr>
        <w:t xml:space="preserve">ukrep </w:t>
      </w:r>
      <w:r w:rsidR="00F0079D" w:rsidRPr="00EF29F2">
        <w:rPr>
          <w:rFonts w:ascii="Arial" w:hAnsi="Arial" w:cs="Arial"/>
          <w:sz w:val="20"/>
          <w:szCs w:val="20"/>
        </w:rPr>
        <w:t xml:space="preserve">3.2, </w:t>
      </w:r>
      <w:r w:rsidRPr="00EF29F2">
        <w:rPr>
          <w:rFonts w:ascii="Arial" w:hAnsi="Arial" w:cs="Arial"/>
          <w:sz w:val="20"/>
          <w:szCs w:val="20"/>
        </w:rPr>
        <w:t>3.3).</w:t>
      </w:r>
    </w:p>
    <w:p w14:paraId="45409FA3" w14:textId="77777777" w:rsidR="00627B4E" w:rsidRPr="00EF29F2" w:rsidRDefault="00627B4E" w:rsidP="00F975EC">
      <w:pPr>
        <w:spacing w:after="0"/>
        <w:jc w:val="both"/>
        <w:rPr>
          <w:rFonts w:ascii="Arial" w:hAnsi="Arial" w:cs="Arial"/>
          <w:bCs/>
          <w:color w:val="000000" w:themeColor="text1"/>
          <w:sz w:val="20"/>
          <w:szCs w:val="20"/>
        </w:rPr>
      </w:pPr>
    </w:p>
    <w:p w14:paraId="3CAFC601" w14:textId="1C32216E" w:rsidR="00F975EC" w:rsidRPr="00EF29F2" w:rsidRDefault="00F975EC" w:rsidP="00F975EC">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Delavski dom Trbovlje</w:t>
      </w:r>
    </w:p>
    <w:p w14:paraId="60E2C2F4" w14:textId="016F16A1" w:rsidR="0029058B" w:rsidRPr="00EF29F2" w:rsidRDefault="00F975EC" w:rsidP="0029058B">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Delavski dom Trbovlje je bil v letu 2021 eden od redkih javnih zavodov, ki je vključeval v svoje programe osebe z duševnimi težavami</w:t>
      </w:r>
      <w:r w:rsidR="0029058B" w:rsidRPr="00EF29F2">
        <w:rPr>
          <w:rFonts w:ascii="Arial" w:hAnsi="Arial" w:cs="Arial"/>
          <w:bCs/>
          <w:color w:val="000000" w:themeColor="text1"/>
          <w:sz w:val="20"/>
          <w:szCs w:val="20"/>
        </w:rPr>
        <w:t xml:space="preserve">, </w:t>
      </w:r>
      <w:r w:rsidR="0029058B" w:rsidRPr="00EF29F2">
        <w:rPr>
          <w:rFonts w:ascii="Arial" w:hAnsi="Arial" w:cs="Arial"/>
          <w:b/>
          <w:bCs/>
          <w:sz w:val="20"/>
          <w:szCs w:val="20"/>
        </w:rPr>
        <w:t xml:space="preserve">(MK – Delavski dom Trbovlje, </w:t>
      </w:r>
      <w:r w:rsidR="0029058B" w:rsidRPr="00EF29F2">
        <w:rPr>
          <w:rFonts w:ascii="Arial" w:hAnsi="Arial" w:cs="Arial"/>
          <w:sz w:val="20"/>
          <w:szCs w:val="20"/>
        </w:rPr>
        <w:t>ukrep 3.3).</w:t>
      </w:r>
    </w:p>
    <w:p w14:paraId="7EA57919" w14:textId="77777777" w:rsidR="00F975EC" w:rsidRPr="00EF29F2" w:rsidRDefault="00F975EC" w:rsidP="00F975EC">
      <w:pPr>
        <w:spacing w:after="0"/>
        <w:jc w:val="both"/>
        <w:rPr>
          <w:rFonts w:ascii="Arial" w:hAnsi="Arial" w:cs="Arial"/>
          <w:bCs/>
          <w:color w:val="000000" w:themeColor="text1"/>
          <w:sz w:val="20"/>
          <w:szCs w:val="20"/>
        </w:rPr>
      </w:pPr>
    </w:p>
    <w:p w14:paraId="2D23B449" w14:textId="77777777" w:rsidR="00F975EC" w:rsidRPr="00EF29F2" w:rsidRDefault="00F975EC" w:rsidP="00F975EC">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SNG Opera in balet Ljubljana</w:t>
      </w:r>
    </w:p>
    <w:p w14:paraId="0C632DEE" w14:textId="1909ECAF" w:rsidR="0029058B"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SNG Opera in balet Ljubljana je vse od prenove pred desetimi leti dostopna invalidom. Gibalno ovirane osebe dostopajo do dvorane (pritličja, lož prvega reda in balkona) in blagajne z dvigalom ob pomoči spremljevalcev ali operne </w:t>
      </w:r>
      <w:proofErr w:type="spellStart"/>
      <w:r w:rsidRPr="00EF29F2">
        <w:rPr>
          <w:rFonts w:ascii="Arial" w:hAnsi="Arial" w:cs="Arial"/>
          <w:bCs/>
          <w:color w:val="000000" w:themeColor="text1"/>
          <w:sz w:val="20"/>
          <w:szCs w:val="20"/>
        </w:rPr>
        <w:t>hostesne</w:t>
      </w:r>
      <w:proofErr w:type="spellEnd"/>
      <w:r w:rsidRPr="00EF29F2">
        <w:rPr>
          <w:rFonts w:ascii="Arial" w:hAnsi="Arial" w:cs="Arial"/>
          <w:bCs/>
          <w:color w:val="000000" w:themeColor="text1"/>
          <w:sz w:val="20"/>
          <w:szCs w:val="20"/>
        </w:rPr>
        <w:t xml:space="preserve"> službe. Priporočajo, da se pred obiskom invalidi napovejo pri blagajni Opere</w:t>
      </w:r>
      <w:r w:rsidRPr="00CA4568">
        <w:rPr>
          <w:rFonts w:ascii="Arial" w:hAnsi="Arial" w:cs="Arial"/>
          <w:bCs/>
          <w:color w:val="000000" w:themeColor="text1"/>
          <w:sz w:val="20"/>
          <w:szCs w:val="20"/>
        </w:rPr>
        <w:t xml:space="preserve">. Za osebe z okvaro sluha je od prenove Opere v dvorani vgrajena slušna (indukcijska) zanka, ki omogoča boljše spremljanje in razumevanje dogajanja na odru. Imetnikom evropske (EU) invalidske kartice omogočajo nakup cenejših vstopnic (5€) </w:t>
      </w:r>
    </w:p>
    <w:p w14:paraId="19B78931" w14:textId="43F9028F" w:rsidR="0029058B" w:rsidRPr="00EF29F2" w:rsidRDefault="0029058B" w:rsidP="0029058B">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 </w:t>
      </w:r>
      <w:r w:rsidR="00664A6D" w:rsidRPr="00EF29F2">
        <w:rPr>
          <w:rFonts w:ascii="Arial" w:hAnsi="Arial" w:cs="Arial"/>
          <w:b/>
          <w:bCs/>
          <w:sz w:val="20"/>
          <w:szCs w:val="20"/>
        </w:rPr>
        <w:t>SNG Oper in balet Ljubljana</w:t>
      </w:r>
      <w:r w:rsidRPr="00EF29F2">
        <w:rPr>
          <w:rFonts w:ascii="Arial" w:hAnsi="Arial" w:cs="Arial"/>
          <w:b/>
          <w:bCs/>
          <w:sz w:val="20"/>
          <w:szCs w:val="20"/>
        </w:rPr>
        <w:t xml:space="preserve">, </w:t>
      </w:r>
      <w:r w:rsidRPr="00EF29F2">
        <w:rPr>
          <w:rFonts w:ascii="Arial" w:hAnsi="Arial" w:cs="Arial"/>
          <w:sz w:val="20"/>
          <w:szCs w:val="20"/>
        </w:rPr>
        <w:t>ukrep</w:t>
      </w:r>
      <w:r w:rsidR="00664A6D" w:rsidRPr="00EF29F2">
        <w:rPr>
          <w:rFonts w:ascii="Arial" w:hAnsi="Arial" w:cs="Arial"/>
          <w:sz w:val="20"/>
          <w:szCs w:val="20"/>
        </w:rPr>
        <w:t>, 3.2,</w:t>
      </w:r>
      <w:r w:rsidRPr="00EF29F2">
        <w:rPr>
          <w:rFonts w:ascii="Arial" w:hAnsi="Arial" w:cs="Arial"/>
          <w:sz w:val="20"/>
          <w:szCs w:val="20"/>
        </w:rPr>
        <w:t xml:space="preserve"> 3.3).</w:t>
      </w:r>
    </w:p>
    <w:p w14:paraId="1270DF10" w14:textId="77777777" w:rsidR="00F975EC" w:rsidRPr="00EF29F2" w:rsidRDefault="00F975EC" w:rsidP="00F975EC">
      <w:pPr>
        <w:spacing w:after="0"/>
        <w:jc w:val="both"/>
        <w:rPr>
          <w:rFonts w:ascii="Arial" w:hAnsi="Arial" w:cs="Arial"/>
          <w:bCs/>
          <w:color w:val="000000" w:themeColor="text1"/>
          <w:sz w:val="20"/>
          <w:szCs w:val="20"/>
        </w:rPr>
      </w:pPr>
    </w:p>
    <w:p w14:paraId="0F2A32EB" w14:textId="77777777" w:rsidR="00F975EC" w:rsidRPr="00EF29F2" w:rsidRDefault="00F975EC" w:rsidP="00F975EC">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Slovensko narodno gledališče Maribor</w:t>
      </w:r>
    </w:p>
    <w:p w14:paraId="60F02D7F"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Slovensko narodno gledališče Maribor zagotavlja gibalno oviranim dostop v gledališče in na prizorišča:</w:t>
      </w:r>
    </w:p>
    <w:p w14:paraId="790E4FF4" w14:textId="652F6FBB" w:rsidR="00F975EC" w:rsidRPr="00EF29F2" w:rsidRDefault="00F975EC" w:rsidP="0029058B">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klančina na vhodu za publiko in na vhodu za zaposlene,</w:t>
      </w:r>
    </w:p>
    <w:p w14:paraId="351E3648" w14:textId="5342FC9C" w:rsidR="00F975EC" w:rsidRPr="00EF29F2" w:rsidRDefault="00F975EC" w:rsidP="0029058B">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dostop brez ovir v parter desno Velike  dvorane</w:t>
      </w:r>
    </w:p>
    <w:p w14:paraId="63153EB2" w14:textId="2EB78AB4" w:rsidR="00F975EC" w:rsidRPr="00EF29F2" w:rsidRDefault="00F975EC" w:rsidP="0029058B">
      <w:pPr>
        <w:pStyle w:val="Odstavekseznama"/>
        <w:numPr>
          <w:ilvl w:val="0"/>
          <w:numId w:val="42"/>
        </w:numPr>
        <w:spacing w:after="0"/>
        <w:ind w:left="284" w:hanging="284"/>
        <w:jc w:val="both"/>
        <w:rPr>
          <w:rFonts w:ascii="Arial" w:hAnsi="Arial" w:cs="Arial"/>
          <w:bCs/>
          <w:color w:val="000000" w:themeColor="text1"/>
          <w:sz w:val="20"/>
          <w:szCs w:val="20"/>
        </w:rPr>
      </w:pPr>
      <w:proofErr w:type="spellStart"/>
      <w:r w:rsidRPr="00EF29F2">
        <w:rPr>
          <w:rFonts w:ascii="Arial" w:hAnsi="Arial" w:cs="Arial"/>
          <w:bCs/>
          <w:color w:val="000000" w:themeColor="text1"/>
          <w:sz w:val="20"/>
          <w:szCs w:val="20"/>
        </w:rPr>
        <w:t>demontažni</w:t>
      </w:r>
      <w:proofErr w:type="spellEnd"/>
      <w:r w:rsidRPr="00EF29F2">
        <w:rPr>
          <w:rFonts w:ascii="Arial" w:hAnsi="Arial" w:cs="Arial"/>
          <w:bCs/>
          <w:color w:val="000000" w:themeColor="text1"/>
          <w:sz w:val="20"/>
          <w:szCs w:val="20"/>
        </w:rPr>
        <w:t xml:space="preserve"> sedeži 1. vrsta parter sredina (levo 3 sedeži, desno 3 sedeži), prostora je za 2+2 invalidska vozička,</w:t>
      </w:r>
    </w:p>
    <w:p w14:paraId="41132B00" w14:textId="14BF93C5" w:rsidR="00F975EC" w:rsidRPr="00EF29F2" w:rsidRDefault="00F975EC" w:rsidP="0029058B">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invalidsko dvigalo za dostop v </w:t>
      </w:r>
      <w:proofErr w:type="spellStart"/>
      <w:r w:rsidRPr="00EF29F2">
        <w:rPr>
          <w:rFonts w:ascii="Arial" w:hAnsi="Arial" w:cs="Arial"/>
          <w:bCs/>
          <w:color w:val="000000" w:themeColor="text1"/>
          <w:sz w:val="20"/>
          <w:szCs w:val="20"/>
        </w:rPr>
        <w:t>parterne</w:t>
      </w:r>
      <w:proofErr w:type="spellEnd"/>
      <w:r w:rsidRPr="00EF29F2">
        <w:rPr>
          <w:rFonts w:ascii="Arial" w:hAnsi="Arial" w:cs="Arial"/>
          <w:bCs/>
          <w:color w:val="000000" w:themeColor="text1"/>
          <w:sz w:val="20"/>
          <w:szCs w:val="20"/>
        </w:rPr>
        <w:t xml:space="preserve"> lože levo v Stari dvorani,</w:t>
      </w:r>
    </w:p>
    <w:p w14:paraId="17656DE7" w14:textId="24709BCF" w:rsidR="00F975EC" w:rsidRPr="00EF29F2" w:rsidRDefault="00F975EC" w:rsidP="0029058B">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dostop z dvigalom na Mali in Komorni oder ter Kazinsko dvorano,</w:t>
      </w:r>
    </w:p>
    <w:p w14:paraId="2935F4A9" w14:textId="5DA3ED53" w:rsidR="00F975EC" w:rsidRPr="00EF29F2" w:rsidRDefault="00F975EC" w:rsidP="0029058B">
      <w:pPr>
        <w:pStyle w:val="Odstavekseznama"/>
        <w:numPr>
          <w:ilvl w:val="0"/>
          <w:numId w:val="42"/>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WC za invalide.</w:t>
      </w:r>
    </w:p>
    <w:p w14:paraId="3FA91157" w14:textId="5641B398" w:rsidR="0029058B" w:rsidRPr="00EF29F2" w:rsidRDefault="00F975EC" w:rsidP="0029058B">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lastRenderedPageBreak/>
        <w:t>Naglušnim nudijo možnost koriščenja induktivne zanke za brezžični sprejem tona predstave na slušnih aparatih v Stari dvorani</w:t>
      </w:r>
      <w:r w:rsidR="0029058B" w:rsidRPr="00EF29F2">
        <w:rPr>
          <w:rFonts w:ascii="Arial" w:hAnsi="Arial" w:cs="Arial"/>
          <w:bCs/>
          <w:color w:val="000000" w:themeColor="text1"/>
          <w:sz w:val="20"/>
          <w:szCs w:val="20"/>
        </w:rPr>
        <w:t xml:space="preserve">, </w:t>
      </w:r>
      <w:r w:rsidR="0029058B" w:rsidRPr="00EF29F2">
        <w:rPr>
          <w:rFonts w:ascii="Arial" w:hAnsi="Arial" w:cs="Arial"/>
          <w:b/>
          <w:bCs/>
          <w:sz w:val="20"/>
          <w:szCs w:val="20"/>
        </w:rPr>
        <w:t xml:space="preserve">(MK – Slovensko narodno gledališče Maribor, </w:t>
      </w:r>
      <w:r w:rsidR="0029058B" w:rsidRPr="00EF29F2">
        <w:rPr>
          <w:rFonts w:ascii="Arial" w:hAnsi="Arial" w:cs="Arial"/>
          <w:sz w:val="20"/>
          <w:szCs w:val="20"/>
        </w:rPr>
        <w:t>ukrep 3.2, 3.3).</w:t>
      </w:r>
    </w:p>
    <w:p w14:paraId="77F430D3" w14:textId="77777777" w:rsidR="0029058B" w:rsidRPr="00EF29F2" w:rsidRDefault="0029058B" w:rsidP="00F975EC">
      <w:pPr>
        <w:spacing w:after="0"/>
        <w:jc w:val="both"/>
        <w:rPr>
          <w:rFonts w:ascii="Arial" w:hAnsi="Arial" w:cs="Arial"/>
          <w:bCs/>
          <w:color w:val="000000" w:themeColor="text1"/>
          <w:sz w:val="20"/>
          <w:szCs w:val="20"/>
        </w:rPr>
      </w:pPr>
    </w:p>
    <w:p w14:paraId="5D3FD232" w14:textId="383C2F6D" w:rsidR="00F975EC" w:rsidRPr="00EF29F2" w:rsidRDefault="00F975EC" w:rsidP="00F975EC">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Slovenska filharmonija</w:t>
      </w:r>
    </w:p>
    <w:p w14:paraId="6F1594B5" w14:textId="27303286" w:rsidR="00D34005"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Slovenska filharmonija omogoča dostopnost do gibalno oviranim osebam preko glavnega vhoda stavbe do </w:t>
      </w:r>
      <w:proofErr w:type="spellStart"/>
      <w:r w:rsidRPr="00EF29F2">
        <w:rPr>
          <w:rFonts w:ascii="Arial" w:hAnsi="Arial" w:cs="Arial"/>
          <w:bCs/>
          <w:color w:val="000000" w:themeColor="text1"/>
          <w:sz w:val="20"/>
          <w:szCs w:val="20"/>
        </w:rPr>
        <w:t>Kozinove</w:t>
      </w:r>
      <w:proofErr w:type="spellEnd"/>
      <w:r w:rsidRPr="00EF29F2">
        <w:rPr>
          <w:rFonts w:ascii="Arial" w:hAnsi="Arial" w:cs="Arial"/>
          <w:bCs/>
          <w:color w:val="000000" w:themeColor="text1"/>
          <w:sz w:val="20"/>
          <w:szCs w:val="20"/>
        </w:rPr>
        <w:t xml:space="preserve"> dvorane v pritličju. Za dostopnost v malo dvorano je možno z dvigalom in naprej brez stopnic do dvorane. V 1. nadstropju Slovenske filharmonije se nahaja tudi namenski WC za invalidne osebe</w:t>
      </w:r>
      <w:r w:rsidR="00D34005" w:rsidRPr="00EF29F2">
        <w:rPr>
          <w:rFonts w:ascii="Arial" w:hAnsi="Arial" w:cs="Arial"/>
          <w:bCs/>
          <w:color w:val="000000" w:themeColor="text1"/>
          <w:sz w:val="20"/>
          <w:szCs w:val="20"/>
        </w:rPr>
        <w:t xml:space="preserve">, </w:t>
      </w:r>
      <w:r w:rsidR="00D34005" w:rsidRPr="00EF29F2">
        <w:rPr>
          <w:rFonts w:ascii="Arial" w:hAnsi="Arial" w:cs="Arial"/>
          <w:b/>
          <w:bCs/>
          <w:sz w:val="20"/>
          <w:szCs w:val="20"/>
        </w:rPr>
        <w:t xml:space="preserve">(MK – Slovenska filharmonija, </w:t>
      </w:r>
      <w:r w:rsidR="00D34005" w:rsidRPr="00EF29F2">
        <w:rPr>
          <w:rFonts w:ascii="Arial" w:hAnsi="Arial" w:cs="Arial"/>
          <w:sz w:val="20"/>
          <w:szCs w:val="20"/>
        </w:rPr>
        <w:t>ukrep 3.2).</w:t>
      </w:r>
    </w:p>
    <w:p w14:paraId="79DA8FB4" w14:textId="77777777" w:rsidR="00F975EC" w:rsidRPr="00EF29F2" w:rsidRDefault="00F975EC" w:rsidP="00F975EC">
      <w:pPr>
        <w:spacing w:after="0"/>
        <w:jc w:val="both"/>
        <w:rPr>
          <w:rFonts w:ascii="Arial" w:hAnsi="Arial" w:cs="Arial"/>
          <w:bCs/>
          <w:color w:val="000000" w:themeColor="text1"/>
          <w:sz w:val="20"/>
          <w:szCs w:val="20"/>
        </w:rPr>
      </w:pPr>
    </w:p>
    <w:p w14:paraId="50C7EEB1" w14:textId="45D49AD5" w:rsidR="00F975EC" w:rsidRPr="00EF29F2" w:rsidRDefault="00F975EC" w:rsidP="00F975EC">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Cankarjev dom</w:t>
      </w:r>
      <w:r w:rsidR="0010610F" w:rsidRPr="00EF29F2">
        <w:rPr>
          <w:rFonts w:ascii="Arial" w:hAnsi="Arial" w:cs="Arial"/>
          <w:b/>
          <w:color w:val="000000" w:themeColor="text1"/>
          <w:sz w:val="20"/>
          <w:szCs w:val="20"/>
        </w:rPr>
        <w:t xml:space="preserve"> (CD)</w:t>
      </w:r>
    </w:p>
    <w:p w14:paraId="211CD159"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Najprimernejši je vhod s Prešernove ceste, kjer je urejena klančina za invalidske vozičke. Vstop je mogoč skozi samodejna drsna vrata (širina 105 cm) ali dvokrilna nihajna vrata (širina 220 cm). S tega vhoda je mogoče priti do vseh dvoran in drugih prostorov. Vhod iz podhoda </w:t>
      </w:r>
      <w:proofErr w:type="spellStart"/>
      <w:r w:rsidRPr="00EF29F2">
        <w:rPr>
          <w:rFonts w:ascii="Arial" w:hAnsi="Arial" w:cs="Arial"/>
          <w:bCs/>
          <w:color w:val="000000" w:themeColor="text1"/>
          <w:sz w:val="20"/>
          <w:szCs w:val="20"/>
        </w:rPr>
        <w:t>Maxija</w:t>
      </w:r>
      <w:proofErr w:type="spellEnd"/>
      <w:r w:rsidRPr="00EF29F2">
        <w:rPr>
          <w:rFonts w:ascii="Arial" w:hAnsi="Arial" w:cs="Arial"/>
          <w:bCs/>
          <w:color w:val="000000" w:themeColor="text1"/>
          <w:sz w:val="20"/>
          <w:szCs w:val="20"/>
        </w:rPr>
        <w:t xml:space="preserve"> ima dvojna  dvokrilna nihajna vrata (širina 190 cm) in v notranjosti Prvega preddverja dokaj strmi klančini za premostitev stopnic, zato je nujno potrebno spremstvo. Vhod s ploščadi Trga republike je brez stopnic in z dvokrilnimi nihajnimi vrati (širina 190 cm). Z dvigalom iz pritličja lahko invalide prepeljejo v vsa preddverja in dvorane. Širina vrat dvigala meri 110 cm (širina kabine 110 cm, dolžina kabine 230 cm). Najavo prihoda obiskovalcev na invalidskem vozičku priporočajo najpozneje uro pred začetkom  prireditve po Telefonu (01) 2417-100. Tako lahko CD poskrbi za spremstvo oziroma vodenje do dvoran (če je to  potrebno) in v njih do prostorov, predvidenih za invalidske vozičke.</w:t>
      </w:r>
    </w:p>
    <w:p w14:paraId="6997FD06"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 vstop na prireditve potrebujejo vstopnice tako obiskovalci na invalidskem vozičku kot njihovi  spremljevalci, ki med predstavo sedijo na sedežu, označenem na vstopnici. Vstopnice se lahko prevzamejo v Informacijskem središču oziroma drugje v CD po predhodnem dogovoru. Vstopnica za obiskovalca na invalidskem vozičku je brezplačna, spremljevalec jo plača. Gibalno oviranim obiskovalcem, ki pridejo v CD z električnim invalidskim vozičkom ali električnim štirikolesnim skuterjem, nudijo na izposojo navadne invalidske vozičke, s katerimi zavzamejo bistveno manj prostora in s tem ohranjajo kapaciteto za gibalno ovirane v dvoranah.</w:t>
      </w:r>
    </w:p>
    <w:p w14:paraId="06D2CA24"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Obiskovalcem, ki uporabljajo hojco, svetujejo, da to omenijo že pri nakupu vstopnice. Le tako lahko CD zagotovi najprimernejši sedež. Pred prireditvijo pa naj se za pomoč pri dostopu do sedeža napovejo hostesi ali varnostni službi.</w:t>
      </w:r>
    </w:p>
    <w:p w14:paraId="5FA17D53"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 dvoranah je obiskovalcem na invalidskem vozičku namenjen poseben, primerno dostopen in dovolj velik prostor. Zaradi arhitekturne zasnove dvoran je število prostorov za invalidske vozičke omejeno, in sicer:</w:t>
      </w:r>
    </w:p>
    <w:p w14:paraId="5151C679" w14:textId="451361B3" w:rsidR="00F975EC" w:rsidRPr="00EF29F2" w:rsidRDefault="00F975EC" w:rsidP="00D34005">
      <w:pPr>
        <w:pStyle w:val="Odstavekseznama"/>
        <w:numPr>
          <w:ilvl w:val="0"/>
          <w:numId w:val="43"/>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Gallusova dvorana: 7 prostorov (na I. balkonu, vhod A2) – povečani prostori v letu 2020,</w:t>
      </w:r>
    </w:p>
    <w:p w14:paraId="4937EA52" w14:textId="48637F42" w:rsidR="00F975EC" w:rsidRPr="00EF29F2" w:rsidRDefault="00F975EC" w:rsidP="00D34005">
      <w:pPr>
        <w:pStyle w:val="Odstavekseznama"/>
        <w:numPr>
          <w:ilvl w:val="0"/>
          <w:numId w:val="43"/>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Linhartova dvorana: 4 prostori (2 v parterju zgoraj, 2 na balkonu zgoraj),</w:t>
      </w:r>
    </w:p>
    <w:p w14:paraId="012527E1" w14:textId="5C8438EF" w:rsidR="00F975EC" w:rsidRPr="00EF29F2" w:rsidRDefault="00F975EC" w:rsidP="00D34005">
      <w:pPr>
        <w:pStyle w:val="Odstavekseznama"/>
        <w:numPr>
          <w:ilvl w:val="0"/>
          <w:numId w:val="43"/>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Kosovelova dvorana: 4 prostori (v parterju spodaj),</w:t>
      </w:r>
    </w:p>
    <w:p w14:paraId="09779F49" w14:textId="4251363A" w:rsidR="00F975EC" w:rsidRPr="00EF29F2" w:rsidRDefault="00F975EC" w:rsidP="00D34005">
      <w:pPr>
        <w:pStyle w:val="Odstavekseznama"/>
        <w:numPr>
          <w:ilvl w:val="0"/>
          <w:numId w:val="43"/>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Štihova dvorana: 4 prostori (pri vhodu v dvorano),</w:t>
      </w:r>
    </w:p>
    <w:p w14:paraId="4D265E01" w14:textId="73DB72ED" w:rsidR="00F975EC" w:rsidRPr="00EF29F2" w:rsidRDefault="00F975EC" w:rsidP="00D34005">
      <w:pPr>
        <w:pStyle w:val="Odstavekseznama"/>
        <w:numPr>
          <w:ilvl w:val="0"/>
          <w:numId w:val="43"/>
        </w:numPr>
        <w:spacing w:after="0"/>
        <w:ind w:left="284" w:hanging="284"/>
        <w:jc w:val="both"/>
        <w:rPr>
          <w:rFonts w:ascii="Arial" w:hAnsi="Arial" w:cs="Arial"/>
          <w:bCs/>
          <w:color w:val="000000" w:themeColor="text1"/>
          <w:sz w:val="20"/>
          <w:szCs w:val="20"/>
        </w:rPr>
      </w:pPr>
      <w:r w:rsidRPr="00EF29F2">
        <w:rPr>
          <w:rFonts w:ascii="Arial" w:hAnsi="Arial" w:cs="Arial"/>
          <w:bCs/>
          <w:color w:val="000000" w:themeColor="text1"/>
          <w:sz w:val="20"/>
          <w:szCs w:val="20"/>
        </w:rPr>
        <w:t>Klub CD: 3 prostori (v bližini izhoda).</w:t>
      </w:r>
    </w:p>
    <w:p w14:paraId="007D1FE2" w14:textId="77777777" w:rsidR="00D34005" w:rsidRPr="00EF29F2" w:rsidRDefault="00D34005" w:rsidP="00F975EC">
      <w:pPr>
        <w:spacing w:after="0"/>
        <w:jc w:val="both"/>
        <w:rPr>
          <w:rFonts w:ascii="Arial" w:hAnsi="Arial" w:cs="Arial"/>
          <w:bCs/>
          <w:color w:val="000000" w:themeColor="text1"/>
          <w:sz w:val="20"/>
          <w:szCs w:val="20"/>
        </w:rPr>
      </w:pPr>
    </w:p>
    <w:p w14:paraId="53F13154" w14:textId="7F0F13F2"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Toaletni prostori, primerno urejeni za invalide, so v vseh treh nivojih Cankarjevega doma: pri garderobi v Veliki sprejemni dvorani ter v Prvem in Drugem preddverju.</w:t>
      </w:r>
    </w:p>
    <w:p w14:paraId="66FE4751"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Linhartova in Kosovelova dvorana ter Klub CD so opremljeni z induktivno zanko za sprejem dvoranskega oz. prostorskega zvoka. Pred vstopom v dvorano je slušni aparat treba preklopiti na t. i. način T. Psi vodniki slepih so dovoljeni po vnaprejšnjem dogovoru.</w:t>
      </w:r>
    </w:p>
    <w:p w14:paraId="4402EC88" w14:textId="77777777" w:rsidR="00F975EC"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Video-delavnica za mlade obiskovalce, ki igrivo predstavlja Cankarjev dom, je podnaslovljena in tako primerna tudi za gluhe in naglušne osebe. To prav tako velja tudi za  druge video vsebine (predstavitev Gallusove dvorane CD), sicer namenjene odrasli publiki.</w:t>
      </w:r>
    </w:p>
    <w:p w14:paraId="0E8CB2DD" w14:textId="77777777" w:rsidR="000473D2" w:rsidRPr="00EF29F2" w:rsidRDefault="00F975EC" w:rsidP="00F975EC">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Na razstavnem področju od lanskega leta dalje skrbijo za dostopnost do umetniških eksponatov in informacij tako, da je med vitrinami ali panoji dovolj prostora, ki omogoča gibanje gibalno oviranim osebam, besedila ob eksponatih pa so na prilagojeni višini. V programskem smislu ne želijo oseb z različnimi vrstami oviranosti omejevati le na določene programe, zato se na njihove želje odzivajo individualno – glede na programe, ki jih želijo obiskati. Prizadevajo si vsakomur, ki si določeno prireditev želi obiskati, to omogočiti na ustrezen in prilagojen način. Zaradi raznovrstnosti programov v CD jih obravnavajo od primera do primera – individualno</w:t>
      </w:r>
      <w:r w:rsidR="000473D2" w:rsidRPr="00EF29F2">
        <w:rPr>
          <w:rFonts w:ascii="Arial" w:hAnsi="Arial" w:cs="Arial"/>
          <w:bCs/>
          <w:color w:val="000000" w:themeColor="text1"/>
          <w:sz w:val="20"/>
          <w:szCs w:val="20"/>
        </w:rPr>
        <w:t>.</w:t>
      </w:r>
    </w:p>
    <w:p w14:paraId="5809E295" w14:textId="3242B3C3" w:rsidR="000473D2" w:rsidRPr="00EF29F2" w:rsidRDefault="000473D2" w:rsidP="000473D2">
      <w:pPr>
        <w:spacing w:after="0"/>
        <w:jc w:val="both"/>
        <w:rPr>
          <w:rFonts w:ascii="Arial" w:hAnsi="Arial" w:cs="Arial"/>
          <w:bCs/>
          <w:color w:val="000000" w:themeColor="text1"/>
          <w:sz w:val="20"/>
          <w:szCs w:val="20"/>
        </w:rPr>
      </w:pPr>
      <w:r w:rsidRPr="00EF29F2">
        <w:rPr>
          <w:rFonts w:ascii="Arial" w:hAnsi="Arial" w:cs="Arial"/>
          <w:b/>
          <w:bCs/>
          <w:sz w:val="20"/>
          <w:szCs w:val="20"/>
        </w:rPr>
        <w:lastRenderedPageBreak/>
        <w:t xml:space="preserve">(MK – Cankarjev dom, </w:t>
      </w:r>
      <w:r w:rsidRPr="00EF29F2">
        <w:rPr>
          <w:rFonts w:ascii="Arial" w:hAnsi="Arial" w:cs="Arial"/>
          <w:sz w:val="20"/>
          <w:szCs w:val="20"/>
        </w:rPr>
        <w:t>ukrep 3.2, 3.3).</w:t>
      </w:r>
    </w:p>
    <w:p w14:paraId="786CF674" w14:textId="4F000558" w:rsidR="00F975EC" w:rsidRPr="00EF29F2" w:rsidRDefault="00F975EC" w:rsidP="00194126">
      <w:pPr>
        <w:spacing w:after="0"/>
        <w:jc w:val="both"/>
        <w:rPr>
          <w:rFonts w:ascii="Arial" w:hAnsi="Arial" w:cs="Arial"/>
          <w:bCs/>
          <w:color w:val="000000" w:themeColor="text1"/>
          <w:sz w:val="20"/>
          <w:szCs w:val="20"/>
        </w:rPr>
      </w:pPr>
    </w:p>
    <w:p w14:paraId="3150CD8B" w14:textId="3482DCC2" w:rsidR="00644949" w:rsidRPr="00EF29F2" w:rsidRDefault="00644949" w:rsidP="00644949">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Javna agencija za knjigo RS</w:t>
      </w:r>
      <w:r w:rsidR="00C15ACF" w:rsidRPr="00EF29F2">
        <w:rPr>
          <w:rFonts w:ascii="Arial" w:hAnsi="Arial" w:cs="Arial"/>
          <w:b/>
          <w:color w:val="000000" w:themeColor="text1"/>
          <w:sz w:val="20"/>
          <w:szCs w:val="20"/>
        </w:rPr>
        <w:t xml:space="preserve"> (JAK)</w:t>
      </w:r>
    </w:p>
    <w:p w14:paraId="03EA1B47" w14:textId="77777777"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Poročanje zadeva akcijski program za invalide, v katerega JAK ni bila neposredno vključena in tudi o tem do sedaj ni poročala, saj tudi ne izvaja posebnih razpisov ali pozivov za ciljno skupino invalidov, vendar je pri obstoječih dejavnostih pozorna tudi na ta aspekt. V tem kontekstu Javna agencija za knjigo prek vsakoletnega projekta Rastem s knjigo, v katerem celotni generaciji učencev 7. razredov osnovnih šol in dijakom prvih letnikov srednjih šol podari natisnjeno delo slovenskega avtorja za otroke in mladino, zahteva od založnikov izbranih knjig, da zagotovijo tudi izdelavo in prost dostop izbrane knjige v e-pub formatu za ranljive ciljne skupine (osebe z različnimi stopnjami okvar vida in drugimi oviranostmi, ki vplivajo na bralno percepcijo).</w:t>
      </w:r>
    </w:p>
    <w:p w14:paraId="472514BC" w14:textId="77777777"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Agencija na vsakoletnih razpisih za podporo e-založništvu sofinancira pripravo in objavo elektronskih in zvočnih knjig, v letu 2021 je sofinancirala objavo 113 zvočnih knjig, kar je podvojitev števila sofinanciranih zvočnih knjig v letu 2020, ter 312 elektronskih knjig, tako izvirnih kot prevodnih, ter na ta način širi nabor kakovostnih knjižnih del, dostopnih tudi invalidom oz. ranljivim skupinam. </w:t>
      </w:r>
    </w:p>
    <w:p w14:paraId="749954FF" w14:textId="77777777"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Prav tako agencija sofinancira delovanje spletnih portalov, ki objavljajo prispevke s področja literature, literarne kritike in širše refleksije knjižne kulture in založništva (v letu 2021 portalov </w:t>
      </w:r>
      <w:proofErr w:type="spellStart"/>
      <w:r w:rsidRPr="00EF29F2">
        <w:rPr>
          <w:rFonts w:ascii="Arial" w:hAnsi="Arial" w:cs="Arial"/>
          <w:bCs/>
          <w:color w:val="000000" w:themeColor="text1"/>
          <w:sz w:val="20"/>
          <w:szCs w:val="20"/>
        </w:rPr>
        <w:t>Airbeletrina</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Ludliteratura</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Poiesis</w:t>
      </w:r>
      <w:proofErr w:type="spellEnd"/>
      <w:r w:rsidRPr="00EF29F2">
        <w:rPr>
          <w:rFonts w:ascii="Arial" w:hAnsi="Arial" w:cs="Arial"/>
          <w:bCs/>
          <w:color w:val="000000" w:themeColor="text1"/>
          <w:sz w:val="20"/>
          <w:szCs w:val="20"/>
        </w:rPr>
        <w:t xml:space="preserve">, Vrabec anarhist, Kulturni center Maribor in Ars </w:t>
      </w:r>
      <w:proofErr w:type="spellStart"/>
      <w:r w:rsidRPr="00EF29F2">
        <w:rPr>
          <w:rFonts w:ascii="Arial" w:hAnsi="Arial" w:cs="Arial"/>
          <w:bCs/>
          <w:color w:val="000000" w:themeColor="text1"/>
          <w:sz w:val="20"/>
          <w:szCs w:val="20"/>
        </w:rPr>
        <w:t>litera</w:t>
      </w:r>
      <w:proofErr w:type="spellEnd"/>
      <w:r w:rsidRPr="00EF29F2">
        <w:rPr>
          <w:rFonts w:ascii="Arial" w:hAnsi="Arial" w:cs="Arial"/>
          <w:bCs/>
          <w:color w:val="000000" w:themeColor="text1"/>
          <w:sz w:val="20"/>
          <w:szCs w:val="20"/>
        </w:rPr>
        <w:t xml:space="preserve">) ter tudi s tem prispeva k dostopnosti in dosegljivosti vsebin s področja knjige tudi za ranljive skupine. </w:t>
      </w:r>
    </w:p>
    <w:p w14:paraId="395EBFA3" w14:textId="517B65D5"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JAK je v letu 2021 nadaljevala Izvajanje projekta »</w:t>
      </w:r>
      <w:proofErr w:type="spellStart"/>
      <w:r w:rsidRPr="00EF29F2">
        <w:rPr>
          <w:rFonts w:ascii="Arial" w:hAnsi="Arial" w:cs="Arial"/>
          <w:bCs/>
          <w:color w:val="000000" w:themeColor="text1"/>
          <w:sz w:val="20"/>
          <w:szCs w:val="20"/>
        </w:rPr>
        <w:t>Every</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Story</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Matters</w:t>
      </w:r>
      <w:proofErr w:type="spellEnd"/>
      <w:r w:rsidRPr="00EF29F2">
        <w:rPr>
          <w:rFonts w:ascii="Arial" w:hAnsi="Arial" w:cs="Arial"/>
          <w:bCs/>
          <w:color w:val="000000" w:themeColor="text1"/>
          <w:sz w:val="20"/>
          <w:szCs w:val="20"/>
        </w:rPr>
        <w:t xml:space="preserve"> - </w:t>
      </w:r>
      <w:proofErr w:type="spellStart"/>
      <w:r w:rsidRPr="00EF29F2">
        <w:rPr>
          <w:rFonts w:ascii="Arial" w:hAnsi="Arial" w:cs="Arial"/>
          <w:bCs/>
          <w:color w:val="000000" w:themeColor="text1"/>
          <w:sz w:val="20"/>
          <w:szCs w:val="20"/>
        </w:rPr>
        <w:t>making</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books</w:t>
      </w:r>
      <w:proofErr w:type="spellEnd"/>
      <w:r w:rsidRPr="00EF29F2">
        <w:rPr>
          <w:rFonts w:ascii="Arial" w:hAnsi="Arial" w:cs="Arial"/>
          <w:bCs/>
          <w:color w:val="000000" w:themeColor="text1"/>
          <w:sz w:val="20"/>
          <w:szCs w:val="20"/>
        </w:rPr>
        <w:t xml:space="preserve"> more </w:t>
      </w:r>
      <w:proofErr w:type="spellStart"/>
      <w:r w:rsidRPr="00EF29F2">
        <w:rPr>
          <w:rFonts w:ascii="Arial" w:hAnsi="Arial" w:cs="Arial"/>
          <w:bCs/>
          <w:color w:val="000000" w:themeColor="text1"/>
          <w:sz w:val="20"/>
          <w:szCs w:val="20"/>
        </w:rPr>
        <w:t>inclusive</w:t>
      </w:r>
      <w:proofErr w:type="spellEnd"/>
      <w:r w:rsidRPr="00EF29F2">
        <w:rPr>
          <w:rFonts w:ascii="Arial" w:hAnsi="Arial" w:cs="Arial"/>
          <w:bCs/>
          <w:color w:val="000000" w:themeColor="text1"/>
          <w:sz w:val="20"/>
          <w:szCs w:val="20"/>
        </w:rPr>
        <w:t>« oziroma »Vsaka zgodba šteje – Ustvarjajmo knjige za vse«, ki se je začel leta 2019. JAK je skupaj s štirimi tujimi partnerji uspela na razpisu »Ustvarjalna Evropa – Mali projekti sodelovanja« (razpis EACEA 34/2018), nosilec projekta je belgijska fundacija (JAK-</w:t>
      </w:r>
      <w:proofErr w:type="spellStart"/>
      <w:r w:rsidRPr="00EF29F2">
        <w:rPr>
          <w:rFonts w:ascii="Arial" w:hAnsi="Arial" w:cs="Arial"/>
          <w:bCs/>
          <w:color w:val="000000" w:themeColor="text1"/>
          <w:sz w:val="20"/>
          <w:szCs w:val="20"/>
        </w:rPr>
        <w:t>ova</w:t>
      </w:r>
      <w:proofErr w:type="spellEnd"/>
      <w:r w:rsidRPr="00EF29F2">
        <w:rPr>
          <w:rFonts w:ascii="Arial" w:hAnsi="Arial" w:cs="Arial"/>
          <w:bCs/>
          <w:color w:val="000000" w:themeColor="text1"/>
          <w:sz w:val="20"/>
          <w:szCs w:val="20"/>
        </w:rPr>
        <w:t xml:space="preserve"> partnerica v mreži </w:t>
      </w:r>
      <w:proofErr w:type="spellStart"/>
      <w:r w:rsidRPr="00EF29F2">
        <w:rPr>
          <w:rFonts w:ascii="Arial" w:hAnsi="Arial" w:cs="Arial"/>
          <w:bCs/>
          <w:color w:val="000000" w:themeColor="text1"/>
          <w:sz w:val="20"/>
          <w:szCs w:val="20"/>
        </w:rPr>
        <w:t>Enlit</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Vlaams</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Fonds</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voor</w:t>
      </w:r>
      <w:proofErr w:type="spellEnd"/>
      <w:r w:rsidRPr="00EF29F2">
        <w:rPr>
          <w:rFonts w:ascii="Arial" w:hAnsi="Arial" w:cs="Arial"/>
          <w:bCs/>
          <w:color w:val="000000" w:themeColor="text1"/>
          <w:sz w:val="20"/>
          <w:szCs w:val="20"/>
        </w:rPr>
        <w:t xml:space="preserve"> de </w:t>
      </w:r>
      <w:proofErr w:type="spellStart"/>
      <w:r w:rsidRPr="00EF29F2">
        <w:rPr>
          <w:rFonts w:ascii="Arial" w:hAnsi="Arial" w:cs="Arial"/>
          <w:bCs/>
          <w:color w:val="000000" w:themeColor="text1"/>
          <w:sz w:val="20"/>
          <w:szCs w:val="20"/>
        </w:rPr>
        <w:t>Letteren</w:t>
      </w:r>
      <w:proofErr w:type="spellEnd"/>
      <w:r w:rsidRPr="00EF29F2">
        <w:rPr>
          <w:rFonts w:ascii="Arial" w:hAnsi="Arial" w:cs="Arial"/>
          <w:bCs/>
          <w:color w:val="000000" w:themeColor="text1"/>
          <w:sz w:val="20"/>
          <w:szCs w:val="20"/>
        </w:rPr>
        <w:t xml:space="preserve">. Cilj projekta je zato spodbuditi celotno produkcijsko verigo otroške in mladinske literature, ki temelji na </w:t>
      </w:r>
      <w:proofErr w:type="spellStart"/>
      <w:r w:rsidRPr="00EF29F2">
        <w:rPr>
          <w:rFonts w:ascii="Arial" w:hAnsi="Arial" w:cs="Arial"/>
          <w:bCs/>
          <w:color w:val="000000" w:themeColor="text1"/>
          <w:sz w:val="20"/>
          <w:szCs w:val="20"/>
        </w:rPr>
        <w:t>inkluzivnosti</w:t>
      </w:r>
      <w:proofErr w:type="spellEnd"/>
      <w:r w:rsidRPr="00EF29F2">
        <w:rPr>
          <w:rFonts w:ascii="Arial" w:hAnsi="Arial" w:cs="Arial"/>
          <w:bCs/>
          <w:color w:val="000000" w:themeColor="text1"/>
          <w:sz w:val="20"/>
          <w:szCs w:val="20"/>
        </w:rPr>
        <w:t>, multikulturnosti in raznolikosti: od pisanja in izdajanja do prodaje. Projekt je v vseh svojih segmentih namenjen ranljivim skupinam, spodbuja ustvarjanje avtorjev iz ranljivih skupin, vključevanje predstavnikov ranljivih skupin v zaposlovanje na področjih knjige, spodbuja nastajanje kakovostnih knjig s tematikami ranljivih skupin, izobražuje o najnovejših smernicah tako pri izdelavi knjig kot pri izbiri knjig za knjižnice ter knjižnični opremi, zbira primere dobrih praks ter na ranljive skupine opozarja. Eden izmed rezultatov projekta pa  je tudi nova spletna platforma »</w:t>
      </w:r>
      <w:proofErr w:type="spellStart"/>
      <w:r w:rsidRPr="00EF29F2">
        <w:rPr>
          <w:rFonts w:ascii="Arial" w:hAnsi="Arial" w:cs="Arial"/>
          <w:bCs/>
          <w:color w:val="000000" w:themeColor="text1"/>
          <w:sz w:val="20"/>
          <w:szCs w:val="20"/>
        </w:rPr>
        <w:t>Every</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Effort</w:t>
      </w:r>
      <w:proofErr w:type="spellEnd"/>
      <w:r w:rsidRPr="00EF29F2">
        <w:rPr>
          <w:rFonts w:ascii="Arial" w:hAnsi="Arial" w:cs="Arial"/>
          <w:bCs/>
          <w:color w:val="000000" w:themeColor="text1"/>
          <w:sz w:val="20"/>
          <w:szCs w:val="20"/>
        </w:rPr>
        <w:t xml:space="preserve"> </w:t>
      </w:r>
      <w:proofErr w:type="spellStart"/>
      <w:r w:rsidRPr="00EF29F2">
        <w:rPr>
          <w:rFonts w:ascii="Arial" w:hAnsi="Arial" w:cs="Arial"/>
          <w:bCs/>
          <w:color w:val="000000" w:themeColor="text1"/>
          <w:sz w:val="20"/>
          <w:szCs w:val="20"/>
        </w:rPr>
        <w:t>Matters</w:t>
      </w:r>
      <w:proofErr w:type="spellEnd"/>
      <w:r w:rsidRPr="00EF29F2">
        <w:rPr>
          <w:rFonts w:ascii="Arial" w:hAnsi="Arial" w:cs="Arial"/>
          <w:bCs/>
          <w:color w:val="000000" w:themeColor="text1"/>
          <w:sz w:val="20"/>
          <w:szCs w:val="20"/>
        </w:rPr>
        <w:t xml:space="preserve">«, ki je nastala na podlagi serije spletnih sestankov in delavnic vseh členov, vključenih v področje knjige. </w:t>
      </w:r>
    </w:p>
    <w:p w14:paraId="026A9A77" w14:textId="109572A0"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
          <w:bCs/>
          <w:sz w:val="20"/>
          <w:szCs w:val="20"/>
        </w:rPr>
        <w:t xml:space="preserve">(MK – JAK, </w:t>
      </w:r>
      <w:r w:rsidRPr="00EF29F2">
        <w:rPr>
          <w:rFonts w:ascii="Arial" w:hAnsi="Arial" w:cs="Arial"/>
          <w:sz w:val="20"/>
          <w:szCs w:val="20"/>
        </w:rPr>
        <w:t>ukrep 3.3).</w:t>
      </w:r>
    </w:p>
    <w:p w14:paraId="7C2C538D" w14:textId="77777777" w:rsidR="00644949" w:rsidRPr="00EF29F2" w:rsidRDefault="00644949" w:rsidP="00644949">
      <w:pPr>
        <w:spacing w:after="0"/>
        <w:jc w:val="both"/>
        <w:rPr>
          <w:rFonts w:ascii="Arial" w:hAnsi="Arial" w:cs="Arial"/>
          <w:bCs/>
          <w:color w:val="000000" w:themeColor="text1"/>
          <w:sz w:val="20"/>
          <w:szCs w:val="20"/>
        </w:rPr>
      </w:pPr>
    </w:p>
    <w:p w14:paraId="4B8E50AB" w14:textId="79EB6B1A" w:rsidR="00644949" w:rsidRPr="00EF29F2" w:rsidRDefault="00644949" w:rsidP="00644949">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 xml:space="preserve">SNG </w:t>
      </w:r>
      <w:r w:rsidR="00C15ACF" w:rsidRPr="00EF29F2">
        <w:rPr>
          <w:rFonts w:ascii="Arial" w:hAnsi="Arial" w:cs="Arial"/>
          <w:b/>
          <w:color w:val="000000" w:themeColor="text1"/>
          <w:sz w:val="20"/>
          <w:szCs w:val="20"/>
        </w:rPr>
        <w:t>Drama Ljubljana</w:t>
      </w:r>
    </w:p>
    <w:p w14:paraId="2DB9980C" w14:textId="77777777"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Brezplačne vstopnice so v letu 2021 zagotovili tudi različnim skupinam ljudi s posebnimi potrebami in skupnostim, za katere je gledališče lahko del terapevtskih in vzgojnih programov. Invalidom na invalidskem vozičku so omogočili brezplačen ogled predstav, spremljevalec (ki je sicer zaželen) pa je moral vstopnico plačati. V koledarskem letu si invalidi na vozičku (v lastni organizaciji) ogledajo v povprečju 20 predstav.</w:t>
      </w:r>
    </w:p>
    <w:p w14:paraId="4C5F859B" w14:textId="77777777" w:rsidR="00C15ACF"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V sodelovanju z ustanovo Brez dobička, inovativne družbene storitve, d. o. o., so v letu 2013 začeli projekt z naslovom »Odstiramo nove svetove« V okviru omenjenega projekta so od zavezancev za plačilo dohodnine zbirali izjave za namenitev njenega dela (do 0,5 %) za družbeno koristne namene. Od sezone 2014/15 dalje so k donaciji vabili tudi vse povabljene na premiere. Donacije iz obeh virov so namensko porabili za otroke iz socialno ogroženih družin, in sicer tako, da so jim omogočili ogled predstav v okviru rednega abonmajskega programa. Merila za delitev pridobljenih sredstev vsako sezono pripravi Zveza prijateljev mladine Slovenije. Projekt je bil v letu 2020 začasno ustavljen, ker ustanovi Brez dobička ni uspelo dobiti statusa nevladne organizacije. Statusa tudi v letu 2021 še ni dobila, žal pa zaradi koronske situacije tudi v letu 2021 niso imeli otroških abonmajev, da bi lahko podelili botrske abonmaje. Vsekakor nameravajo tovrstne aktivnosti nadaljevati takoj, ko bodo razmere in status to dopuščali </w:t>
      </w:r>
    </w:p>
    <w:p w14:paraId="4ACAAE64" w14:textId="31CA8DCC" w:rsidR="00C15ACF" w:rsidRPr="00EF29F2" w:rsidRDefault="00C15ACF" w:rsidP="00C15ACF">
      <w:pPr>
        <w:spacing w:after="0"/>
        <w:jc w:val="both"/>
        <w:rPr>
          <w:rFonts w:ascii="Arial" w:hAnsi="Arial" w:cs="Arial"/>
          <w:bCs/>
          <w:color w:val="000000" w:themeColor="text1"/>
          <w:sz w:val="20"/>
          <w:szCs w:val="20"/>
        </w:rPr>
      </w:pPr>
      <w:r w:rsidRPr="00EF29F2">
        <w:rPr>
          <w:rFonts w:ascii="Arial" w:hAnsi="Arial" w:cs="Arial"/>
          <w:b/>
          <w:bCs/>
          <w:sz w:val="20"/>
          <w:szCs w:val="20"/>
        </w:rPr>
        <w:t xml:space="preserve">(MK – SNG Drama Ljubljana, </w:t>
      </w:r>
      <w:r w:rsidRPr="00EF29F2">
        <w:rPr>
          <w:rFonts w:ascii="Arial" w:hAnsi="Arial" w:cs="Arial"/>
          <w:sz w:val="20"/>
          <w:szCs w:val="20"/>
        </w:rPr>
        <w:t>ukrep 3.2, 3.3).</w:t>
      </w:r>
    </w:p>
    <w:p w14:paraId="58620386" w14:textId="77777777" w:rsidR="00644949" w:rsidRPr="00EF29F2" w:rsidRDefault="00644949" w:rsidP="00644949">
      <w:pPr>
        <w:spacing w:after="0"/>
        <w:jc w:val="both"/>
        <w:rPr>
          <w:rFonts w:ascii="Arial" w:hAnsi="Arial" w:cs="Arial"/>
          <w:bCs/>
          <w:color w:val="000000" w:themeColor="text1"/>
          <w:sz w:val="20"/>
          <w:szCs w:val="20"/>
        </w:rPr>
      </w:pPr>
    </w:p>
    <w:p w14:paraId="432E13E8" w14:textId="77777777" w:rsidR="00644949" w:rsidRPr="00EF29F2" w:rsidRDefault="00644949" w:rsidP="00644949">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SNG Nova Gorica</w:t>
      </w:r>
    </w:p>
    <w:p w14:paraId="59BE7828" w14:textId="77777777"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lastRenderedPageBreak/>
        <w:t xml:space="preserve">Invalidi na vozičkih imajo urejen dostop do gledališča skozi zadnji (službeni) vhod, kjer je nameščena tudi klančina. Obenem so tako v spodnjem kot tudi v zgornjem </w:t>
      </w:r>
      <w:proofErr w:type="spellStart"/>
      <w:r w:rsidRPr="00EF29F2">
        <w:rPr>
          <w:rFonts w:ascii="Arial" w:hAnsi="Arial" w:cs="Arial"/>
          <w:bCs/>
          <w:color w:val="000000" w:themeColor="text1"/>
          <w:sz w:val="20"/>
          <w:szCs w:val="20"/>
        </w:rPr>
        <w:t>foyerju</w:t>
      </w:r>
      <w:proofErr w:type="spellEnd"/>
      <w:r w:rsidRPr="00EF29F2">
        <w:rPr>
          <w:rFonts w:ascii="Arial" w:hAnsi="Arial" w:cs="Arial"/>
          <w:bCs/>
          <w:color w:val="000000" w:themeColor="text1"/>
          <w:sz w:val="20"/>
          <w:szCs w:val="20"/>
        </w:rPr>
        <w:t xml:space="preserve"> WC-ji dostopni invalidom na vozičkih. Dostop do male dvorane je z dvigalom. </w:t>
      </w:r>
    </w:p>
    <w:p w14:paraId="7B147E4E" w14:textId="77777777" w:rsidR="00644949"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Invalidi in brezposelne osebe imajo popust pri nakupu abonmaja. Poleg tega imajo brezposelni in invalidi na vozičkih brezplačne vstopnice za ogled kakršnekoli domače predstave (ne velja za premiere in gostovanja). Invalidi, ki niso na vozičkih, imajo pri nakupu vstopnic za predstave določen popust.</w:t>
      </w:r>
    </w:p>
    <w:p w14:paraId="2435D2EC" w14:textId="77777777" w:rsidR="00C15ACF"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Gojencem Varstveno-delovnega centra v Novi Gorici in ŠENT-a omogočajo brezplačen ogled predstav (zaključena skupina). Osnovnošolci in srednješolci iz socialno ogroženih skupin imajo pri šolskih ogledih predstav brezplačne vstopnice </w:t>
      </w:r>
    </w:p>
    <w:p w14:paraId="3204D185" w14:textId="625E91E9" w:rsidR="00C15ACF" w:rsidRPr="00EF29F2" w:rsidRDefault="00C15ACF" w:rsidP="00C15ACF">
      <w:pPr>
        <w:spacing w:after="0"/>
        <w:jc w:val="both"/>
        <w:rPr>
          <w:rFonts w:ascii="Arial" w:hAnsi="Arial" w:cs="Arial"/>
          <w:bCs/>
          <w:color w:val="000000" w:themeColor="text1"/>
          <w:sz w:val="20"/>
          <w:szCs w:val="20"/>
        </w:rPr>
      </w:pPr>
      <w:r w:rsidRPr="00EF29F2">
        <w:rPr>
          <w:rFonts w:ascii="Arial" w:hAnsi="Arial" w:cs="Arial"/>
          <w:b/>
          <w:bCs/>
          <w:sz w:val="20"/>
          <w:szCs w:val="20"/>
        </w:rPr>
        <w:t xml:space="preserve">(MK – SNG Nova Gorica, </w:t>
      </w:r>
      <w:r w:rsidRPr="00EF29F2">
        <w:rPr>
          <w:rFonts w:ascii="Arial" w:hAnsi="Arial" w:cs="Arial"/>
          <w:sz w:val="20"/>
          <w:szCs w:val="20"/>
        </w:rPr>
        <w:t>ukrep 3.2).</w:t>
      </w:r>
    </w:p>
    <w:p w14:paraId="2D1CEB2C" w14:textId="77777777" w:rsidR="00644949" w:rsidRPr="00EF29F2" w:rsidRDefault="00644949" w:rsidP="00644949">
      <w:pPr>
        <w:spacing w:after="0"/>
        <w:jc w:val="both"/>
        <w:rPr>
          <w:rFonts w:ascii="Arial" w:hAnsi="Arial" w:cs="Arial"/>
          <w:bCs/>
          <w:color w:val="000000" w:themeColor="text1"/>
          <w:sz w:val="20"/>
          <w:szCs w:val="20"/>
        </w:rPr>
      </w:pPr>
    </w:p>
    <w:p w14:paraId="4976BFE4" w14:textId="77777777" w:rsidR="00644949" w:rsidRPr="00EF29F2" w:rsidRDefault="00644949" w:rsidP="00644949">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Slovenski gledališki inštitut (SLOGI)</w:t>
      </w:r>
    </w:p>
    <w:p w14:paraId="761D2131" w14:textId="77777777" w:rsidR="00B00B3D" w:rsidRPr="00EF29F2" w:rsidRDefault="00644949" w:rsidP="00644949">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Slovenski gledališki inštitut (SLOGI) je v letu 2021 nadaljeval svoja prizadevanja za dostopnejšo uprizoritveno umetnost senzorno oviranim obiskovalcem. Zato so v sodelovanju s krovnimi organizacijami organizirali posvete, srečanja in strokovna izobraževanja, ki so bila namenjena gledališkim ustvarjalcem in umetnikom, specialnim pedagogom, pripadnikom ciljnih skupin (slepi in slabovidni, gluhi in naglušni) ter vsem zainteresiranim. V okviru tega so spodbujali med drugim tudi razvoj </w:t>
      </w:r>
      <w:proofErr w:type="spellStart"/>
      <w:r w:rsidRPr="00EF29F2">
        <w:rPr>
          <w:rFonts w:ascii="Arial" w:hAnsi="Arial" w:cs="Arial"/>
          <w:bCs/>
          <w:color w:val="000000" w:themeColor="text1"/>
          <w:sz w:val="20"/>
          <w:szCs w:val="20"/>
        </w:rPr>
        <w:t>avdiodeskripcije</w:t>
      </w:r>
      <w:proofErr w:type="spellEnd"/>
      <w:r w:rsidRPr="00EF29F2">
        <w:rPr>
          <w:rFonts w:ascii="Arial" w:hAnsi="Arial" w:cs="Arial"/>
          <w:bCs/>
          <w:color w:val="000000" w:themeColor="text1"/>
          <w:sz w:val="20"/>
          <w:szCs w:val="20"/>
        </w:rPr>
        <w:t xml:space="preserve"> za gledališče in skrbeli, da se doslej pridobljeno znanje ohranja, izpopolnjuje in razširi </w:t>
      </w:r>
    </w:p>
    <w:p w14:paraId="681D679C" w14:textId="53960757" w:rsidR="00B00B3D" w:rsidRPr="00EF29F2" w:rsidRDefault="00B00B3D" w:rsidP="00B00B3D">
      <w:pPr>
        <w:spacing w:after="0"/>
        <w:jc w:val="both"/>
        <w:rPr>
          <w:rFonts w:ascii="Arial" w:hAnsi="Arial" w:cs="Arial"/>
          <w:bCs/>
          <w:color w:val="000000" w:themeColor="text1"/>
          <w:sz w:val="20"/>
          <w:szCs w:val="20"/>
        </w:rPr>
      </w:pPr>
      <w:r w:rsidRPr="00EF29F2">
        <w:rPr>
          <w:rFonts w:ascii="Arial" w:hAnsi="Arial" w:cs="Arial"/>
          <w:b/>
          <w:bCs/>
          <w:sz w:val="20"/>
          <w:szCs w:val="20"/>
        </w:rPr>
        <w:t xml:space="preserve">(MK – SLOGI, </w:t>
      </w:r>
      <w:r w:rsidRPr="00EF29F2">
        <w:rPr>
          <w:rFonts w:ascii="Arial" w:hAnsi="Arial" w:cs="Arial"/>
          <w:sz w:val="20"/>
          <w:szCs w:val="20"/>
        </w:rPr>
        <w:t>ukrep 3.2, 3.3).</w:t>
      </w:r>
    </w:p>
    <w:p w14:paraId="500843C9" w14:textId="35D46852" w:rsidR="00B00B3D" w:rsidRPr="00EF29F2" w:rsidRDefault="00B00B3D" w:rsidP="00644949">
      <w:pPr>
        <w:spacing w:after="0"/>
        <w:jc w:val="both"/>
        <w:rPr>
          <w:rFonts w:ascii="Arial" w:hAnsi="Arial" w:cs="Arial"/>
          <w:bCs/>
          <w:color w:val="000000" w:themeColor="text1"/>
          <w:sz w:val="20"/>
          <w:szCs w:val="20"/>
        </w:rPr>
      </w:pPr>
    </w:p>
    <w:p w14:paraId="52AD9FC4" w14:textId="77777777" w:rsidR="003F5716" w:rsidRPr="00EF29F2" w:rsidRDefault="003F5716" w:rsidP="003F5716">
      <w:pPr>
        <w:spacing w:after="0"/>
        <w:rPr>
          <w:rStyle w:val="Poudarek"/>
          <w:rFonts w:cs="Arial"/>
          <w:color w:val="000000" w:themeColor="text1"/>
          <w:szCs w:val="20"/>
        </w:rPr>
      </w:pPr>
    </w:p>
    <w:p w14:paraId="69D70DCC" w14:textId="77777777" w:rsidR="003F5716" w:rsidRPr="00EF29F2" w:rsidRDefault="003F5716" w:rsidP="003F5716">
      <w:pPr>
        <w:shd w:val="clear" w:color="auto" w:fill="DEEAF6"/>
        <w:spacing w:after="0"/>
        <w:rPr>
          <w:rStyle w:val="Poudarek"/>
          <w:rFonts w:cs="Arial"/>
          <w:color w:val="000000" w:themeColor="text1"/>
          <w:szCs w:val="20"/>
        </w:rPr>
      </w:pPr>
      <w:bookmarkStart w:id="70" w:name="_Hlk104154234"/>
      <w:r w:rsidRPr="00EF29F2">
        <w:rPr>
          <w:rStyle w:val="Poudarek"/>
          <w:rFonts w:cs="Arial"/>
          <w:color w:val="000000" w:themeColor="text1"/>
          <w:szCs w:val="20"/>
        </w:rPr>
        <w:t xml:space="preserve">Dogodki </w:t>
      </w:r>
    </w:p>
    <w:bookmarkEnd w:id="70"/>
    <w:p w14:paraId="7A394504" w14:textId="1E1374AD" w:rsidR="003F5716" w:rsidRPr="00EF29F2" w:rsidRDefault="003F5716" w:rsidP="003F5716">
      <w:pPr>
        <w:spacing w:after="0"/>
        <w:rPr>
          <w:rStyle w:val="Poudarek"/>
          <w:rFonts w:cs="Arial"/>
          <w:color w:val="000000" w:themeColor="text1"/>
          <w:szCs w:val="20"/>
        </w:rPr>
      </w:pPr>
    </w:p>
    <w:p w14:paraId="72545800" w14:textId="25040249" w:rsidR="00FA661E" w:rsidRPr="00EF29F2" w:rsidRDefault="00FA661E" w:rsidP="00FA661E">
      <w:pPr>
        <w:spacing w:after="0"/>
        <w:jc w:val="both"/>
        <w:rPr>
          <w:rFonts w:ascii="Arial" w:hAnsi="Arial" w:cs="Arial"/>
          <w:sz w:val="20"/>
          <w:szCs w:val="20"/>
        </w:rPr>
      </w:pPr>
      <w:r w:rsidRPr="00EF29F2">
        <w:rPr>
          <w:rFonts w:ascii="Arial" w:hAnsi="Arial" w:cs="Arial"/>
          <w:b/>
          <w:color w:val="000000" w:themeColor="text1"/>
          <w:sz w:val="20"/>
          <w:szCs w:val="20"/>
        </w:rPr>
        <w:t xml:space="preserve">MP, Direktorat za </w:t>
      </w:r>
      <w:r w:rsidR="0028192B"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 xml:space="preserve">poroča, da je bilo v </w:t>
      </w:r>
      <w:r w:rsidRPr="00EF29F2">
        <w:rPr>
          <w:rFonts w:ascii="Arial" w:hAnsi="Arial" w:cs="Arial"/>
          <w:sz w:val="20"/>
          <w:szCs w:val="20"/>
        </w:rPr>
        <w:t>imenik sodnih tolmačev v letu 2021 vpisanih šest (6) sodnih tolmačev za slovenski znakovni jezik. V letu 2021 ni bilo imenovanega nobenega sodnega tolmača za slovenski znakovni jezik.</w:t>
      </w:r>
    </w:p>
    <w:p w14:paraId="28C0FCD9" w14:textId="77777777" w:rsidR="00FA661E" w:rsidRPr="00EF29F2" w:rsidRDefault="00FA661E" w:rsidP="00FA661E">
      <w:pPr>
        <w:spacing w:after="0"/>
        <w:ind w:right="19"/>
        <w:jc w:val="both"/>
        <w:rPr>
          <w:rFonts w:ascii="Arial" w:hAnsi="Arial" w:cs="Arial"/>
          <w:bCs/>
          <w:color w:val="000000" w:themeColor="text1"/>
          <w:sz w:val="20"/>
          <w:szCs w:val="20"/>
        </w:rPr>
      </w:pPr>
      <w:r w:rsidRPr="00EF29F2">
        <w:rPr>
          <w:rFonts w:ascii="Arial" w:hAnsi="Arial" w:cs="Arial"/>
          <w:sz w:val="20"/>
          <w:szCs w:val="20"/>
        </w:rPr>
        <w:t xml:space="preserve">V zvezi z vprašanjem položaja gluhih oseb in uporabe slovenskega znakovnega jezika je MP že prejšnje leto izpostavilo primer, ko je </w:t>
      </w:r>
      <w:r w:rsidRPr="00EF29F2">
        <w:rPr>
          <w:rFonts w:ascii="Arial" w:hAnsi="Arial" w:cs="Arial"/>
          <w:bCs/>
          <w:sz w:val="20"/>
          <w:szCs w:val="20"/>
        </w:rPr>
        <w:t xml:space="preserve">Strokovni svet za sodno izvedenstvo, sodno </w:t>
      </w:r>
      <w:proofErr w:type="spellStart"/>
      <w:r w:rsidRPr="00EF29F2">
        <w:rPr>
          <w:rFonts w:ascii="Arial" w:hAnsi="Arial" w:cs="Arial"/>
          <w:bCs/>
          <w:sz w:val="20"/>
          <w:szCs w:val="20"/>
        </w:rPr>
        <w:t>cenilstvo</w:t>
      </w:r>
      <w:proofErr w:type="spellEnd"/>
      <w:r w:rsidRPr="00EF29F2">
        <w:rPr>
          <w:rFonts w:ascii="Arial" w:hAnsi="Arial" w:cs="Arial"/>
          <w:bCs/>
          <w:sz w:val="20"/>
          <w:szCs w:val="20"/>
        </w:rPr>
        <w:t xml:space="preserve"> in sodno tolmačenje na svoji 6. redni seji dne 12. 9. 2019</w:t>
      </w:r>
      <w:r w:rsidRPr="00EF29F2">
        <w:rPr>
          <w:rFonts w:ascii="Arial" w:hAnsi="Arial" w:cs="Arial"/>
          <w:b/>
          <w:sz w:val="20"/>
          <w:szCs w:val="20"/>
        </w:rPr>
        <w:t xml:space="preserve"> </w:t>
      </w:r>
      <w:r w:rsidRPr="00EF29F2">
        <w:rPr>
          <w:rFonts w:ascii="Arial" w:hAnsi="Arial" w:cs="Arial"/>
          <w:sz w:val="20"/>
          <w:szCs w:val="20"/>
        </w:rPr>
        <w:t xml:space="preserve">obravnaval </w:t>
      </w:r>
      <w:r w:rsidRPr="00EF29F2">
        <w:rPr>
          <w:rFonts w:ascii="Arial" w:hAnsi="Arial" w:cs="Arial"/>
          <w:sz w:val="20"/>
          <w:szCs w:val="20"/>
          <w:u w:val="single"/>
        </w:rPr>
        <w:t>vprašanje sistemske umestitve in položaja gluhega sodnega tolmača</w:t>
      </w:r>
      <w:r w:rsidRPr="00EF29F2">
        <w:rPr>
          <w:rFonts w:ascii="Arial" w:hAnsi="Arial" w:cs="Arial"/>
          <w:sz w:val="20"/>
          <w:szCs w:val="20"/>
        </w:rPr>
        <w:t xml:space="preserve">. Na seji je bila obravnavana vloga, ki jo je gluhi kandidat vložil za imenovanje za sodnega tolmača za slovenski znakovni jezik. Pri tem je bilo v strokovni razpravi izpostavljeno, da je treba preverjanje znanja oziroma opravljanje izpita za imenovanje za sodnega tolmača za slovenski znakovni jezik prilagoditi in v ta namen pripraviti strokovno gradivo za kandidate za sodnega tolmača za slovenski znakovni jezik, in sicer tako za slišeče kot tudi za gluhe kandidate za sodne tolmače, da bo izpitna komisija kandidate na tej podlagi objektivno preverila in ocenila vse gluhe in slišeče kandidate za sodne tolmače za slovenski znakovni jezik. V nadaljevanju je bila 24. 1. 2020 na MP organizirana širša razprava na temo obravnave vloge gluhega kandidata za sodnega tolmača za slovenski znakovni jezik, nato pa je bilo pripravljeno strokovno gradivo za potrebe izvedbe posebnega preizkusa strokovnosti in imenovana komisija, ki je v letu 2021 v okviru posebnega preizkusa strokovnosti za sodnega tolmača za slovenski znakovni jezik preverjala znanje gluhega kandidata za sodnega tolmača za slovenski znakovni jezik. Slednji je na posebni preizkus strokovnosti pristopil, a je bil pri opravljanju preizkusa neuspešen. K ponovnemu opravljanju posebnega preizkusa strokovnosti bo navedeni kandidat lahko pristopil v mesecu aprilu 2022, </w:t>
      </w: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3.2, 3.3).</w:t>
      </w:r>
    </w:p>
    <w:p w14:paraId="6B6FD5B4" w14:textId="1F909CDC" w:rsidR="00FA661E" w:rsidRPr="00EF29F2" w:rsidRDefault="00FA661E" w:rsidP="003F5716">
      <w:pPr>
        <w:spacing w:after="0"/>
        <w:rPr>
          <w:rStyle w:val="Poudarek"/>
          <w:rFonts w:cs="Arial"/>
          <w:color w:val="000000" w:themeColor="text1"/>
          <w:szCs w:val="20"/>
        </w:rPr>
      </w:pPr>
    </w:p>
    <w:p w14:paraId="2ABA402B" w14:textId="4CCA702A" w:rsidR="00B1552B" w:rsidRPr="00EF29F2" w:rsidRDefault="00B1552B" w:rsidP="00B1552B">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MK, Direktorat za kulturno dediščino, Sektor za muzeje, arhive in knjižnice – muzejska dejavnost,</w:t>
      </w:r>
      <w:r w:rsidRPr="00EF29F2">
        <w:rPr>
          <w:rFonts w:ascii="Arial" w:hAnsi="Arial" w:cs="Arial"/>
          <w:bCs/>
          <w:color w:val="000000" w:themeColor="text1"/>
          <w:sz w:val="20"/>
          <w:szCs w:val="20"/>
        </w:rPr>
        <w:t xml:space="preserve"> v nadaljevanju povzema prispevke zunanjih javnih (kulturnih) ustanov in javnih zavodov na področju dogodkov v okviru muzejske dejavnosti.</w:t>
      </w:r>
    </w:p>
    <w:p w14:paraId="72E076AD" w14:textId="2835CAFA" w:rsidR="00B34EE3" w:rsidRPr="00EF29F2" w:rsidRDefault="00B34EE3" w:rsidP="00B34EE3">
      <w:pPr>
        <w:spacing w:after="0"/>
        <w:jc w:val="both"/>
        <w:rPr>
          <w:rFonts w:ascii="Arial" w:hAnsi="Arial" w:cs="Arial"/>
          <w:bCs/>
          <w:color w:val="000000" w:themeColor="text1"/>
          <w:sz w:val="20"/>
          <w:szCs w:val="20"/>
        </w:rPr>
      </w:pPr>
    </w:p>
    <w:p w14:paraId="0298EBBF" w14:textId="77777777" w:rsidR="00B1552B" w:rsidRPr="00EF29F2" w:rsidRDefault="00B1552B" w:rsidP="00B1552B">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Slovenski etnografski muzej</w:t>
      </w:r>
    </w:p>
    <w:p w14:paraId="14CD54AB" w14:textId="4FD7FFF6" w:rsidR="00B1552B" w:rsidRPr="00EF29F2" w:rsidRDefault="00B1552B" w:rsidP="00B1552B">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 xml:space="preserve">V Slovenskem etnografskem muzeju je bila v letu 2021 izvedena cela vrsta kulturnih dogodkov na daljavo, to je preko spleta ali preko družbenih omrežij (še zlasti preko Facebook-a), </w:t>
      </w:r>
      <w:r w:rsidRPr="00EF29F2">
        <w:rPr>
          <w:rFonts w:ascii="Arial" w:hAnsi="Arial" w:cs="Arial"/>
          <w:b/>
          <w:bCs/>
          <w:sz w:val="20"/>
          <w:szCs w:val="20"/>
        </w:rPr>
        <w:t xml:space="preserve">(MK – Slovenski etnografski muzej, </w:t>
      </w:r>
      <w:r w:rsidRPr="00EF29F2">
        <w:rPr>
          <w:rFonts w:ascii="Arial" w:hAnsi="Arial" w:cs="Arial"/>
          <w:sz w:val="20"/>
          <w:szCs w:val="20"/>
        </w:rPr>
        <w:t>ukrep 3.3).</w:t>
      </w:r>
    </w:p>
    <w:p w14:paraId="3200ED2A" w14:textId="31056814" w:rsidR="00B34EE3" w:rsidRPr="00EF29F2" w:rsidRDefault="00B34EE3" w:rsidP="003F5716">
      <w:pPr>
        <w:spacing w:after="0"/>
        <w:rPr>
          <w:rStyle w:val="Poudarek"/>
          <w:rFonts w:cs="Arial"/>
          <w:color w:val="000000" w:themeColor="text1"/>
          <w:szCs w:val="20"/>
        </w:rPr>
      </w:pPr>
    </w:p>
    <w:p w14:paraId="6B02B4A3" w14:textId="71AF6149" w:rsidR="00B1552B" w:rsidRPr="00EF29F2" w:rsidRDefault="00B1552B" w:rsidP="00B1552B">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lastRenderedPageBreak/>
        <w:t>MK, Direktorat za kulturno dediščino, Sektor za muzeje, arhive in knjižnice – slovenske splošne knjižnice,</w:t>
      </w:r>
      <w:r w:rsidRPr="00EF29F2">
        <w:rPr>
          <w:rFonts w:ascii="Arial" w:hAnsi="Arial" w:cs="Arial"/>
          <w:bCs/>
          <w:color w:val="000000" w:themeColor="text1"/>
          <w:sz w:val="20"/>
          <w:szCs w:val="20"/>
        </w:rPr>
        <w:t xml:space="preserve"> v nadaljevanju povzema prispevke zunanjih javnih (kulturnih) ustanov in javnih zavodov na področju dogodkov v okviru slovenskih splošnih knjižnic.</w:t>
      </w:r>
    </w:p>
    <w:p w14:paraId="61D8BE62" w14:textId="77777777" w:rsidR="00B1552B" w:rsidRPr="00EF29F2" w:rsidRDefault="00B1552B" w:rsidP="00B1552B">
      <w:pPr>
        <w:spacing w:after="0"/>
        <w:jc w:val="both"/>
        <w:rPr>
          <w:rFonts w:ascii="Arial" w:hAnsi="Arial" w:cs="Arial"/>
          <w:bCs/>
          <w:color w:val="000000" w:themeColor="text1"/>
          <w:sz w:val="20"/>
          <w:szCs w:val="20"/>
        </w:rPr>
      </w:pPr>
    </w:p>
    <w:p w14:paraId="3D3A17B5" w14:textId="77777777" w:rsidR="005F6B9B" w:rsidRPr="00EF29F2" w:rsidRDefault="005F6B9B" w:rsidP="005F6B9B">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Knjižnica Mirana Jarca Novo mesto</w:t>
      </w:r>
    </w:p>
    <w:p w14:paraId="0481BF17" w14:textId="28E16A04" w:rsidR="005F6B9B" w:rsidRPr="00EF29F2" w:rsidRDefault="005F6B9B" w:rsidP="005F6B9B">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Knjižnica Mirana Jarca Novo mesto je izvedla spletni strokovni posvet z naslovom »</w:t>
      </w:r>
      <w:proofErr w:type="spellStart"/>
      <w:r w:rsidRPr="00EF29F2">
        <w:rPr>
          <w:rFonts w:ascii="Arial" w:hAnsi="Arial" w:cs="Arial"/>
          <w:bCs/>
          <w:color w:val="000000" w:themeColor="text1"/>
          <w:sz w:val="20"/>
          <w:szCs w:val="20"/>
        </w:rPr>
        <w:t>Inkluzivnost</w:t>
      </w:r>
      <w:proofErr w:type="spellEnd"/>
      <w:r w:rsidRPr="00EF29F2">
        <w:rPr>
          <w:rFonts w:ascii="Arial" w:hAnsi="Arial" w:cs="Arial"/>
          <w:bCs/>
          <w:color w:val="000000" w:themeColor="text1"/>
          <w:sz w:val="20"/>
          <w:szCs w:val="20"/>
        </w:rPr>
        <w:t xml:space="preserve"> splošnih knjižnic: slepi in slabovidni«, </w:t>
      </w:r>
      <w:r w:rsidRPr="00EF29F2">
        <w:rPr>
          <w:rFonts w:ascii="Arial" w:hAnsi="Arial" w:cs="Arial"/>
          <w:b/>
          <w:bCs/>
          <w:sz w:val="20"/>
          <w:szCs w:val="20"/>
        </w:rPr>
        <w:t xml:space="preserve">(MK – Knjižnica Mirana Jarca, </w:t>
      </w:r>
      <w:r w:rsidRPr="00EF29F2">
        <w:rPr>
          <w:rFonts w:ascii="Arial" w:hAnsi="Arial" w:cs="Arial"/>
          <w:sz w:val="20"/>
          <w:szCs w:val="20"/>
        </w:rPr>
        <w:t>ukrep 3.3).</w:t>
      </w:r>
    </w:p>
    <w:p w14:paraId="27A7C888" w14:textId="039C65DA" w:rsidR="00B1552B" w:rsidRPr="00EF29F2" w:rsidRDefault="00B1552B" w:rsidP="00B1552B">
      <w:pPr>
        <w:spacing w:after="0"/>
        <w:jc w:val="both"/>
        <w:rPr>
          <w:rFonts w:ascii="Arial" w:hAnsi="Arial" w:cs="Arial"/>
          <w:bCs/>
          <w:color w:val="000000" w:themeColor="text1"/>
          <w:sz w:val="20"/>
          <w:szCs w:val="20"/>
        </w:rPr>
      </w:pPr>
    </w:p>
    <w:p w14:paraId="79052373" w14:textId="61F0AA69" w:rsidR="005F6B9B" w:rsidRPr="00EF29F2" w:rsidRDefault="005F6B9B" w:rsidP="005F6B9B">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MK, Direktorat za ustvarjalnost – Sektor za umetnost,</w:t>
      </w:r>
      <w:r w:rsidRPr="00EF29F2">
        <w:rPr>
          <w:rFonts w:ascii="Arial" w:hAnsi="Arial" w:cs="Arial"/>
          <w:bCs/>
          <w:color w:val="000000" w:themeColor="text1"/>
          <w:sz w:val="20"/>
          <w:szCs w:val="20"/>
        </w:rPr>
        <w:t xml:space="preserve"> v nadaljevanju povzema prispevke zunanjih javnih (kulturnih) ustanov in javnih zavodov.</w:t>
      </w:r>
    </w:p>
    <w:p w14:paraId="21FC075B" w14:textId="5CB2F983" w:rsidR="005F6B9B" w:rsidRPr="00EF29F2" w:rsidRDefault="005F6B9B" w:rsidP="00B1552B">
      <w:pPr>
        <w:spacing w:after="0"/>
        <w:jc w:val="both"/>
        <w:rPr>
          <w:rFonts w:ascii="Arial" w:hAnsi="Arial" w:cs="Arial"/>
          <w:bCs/>
          <w:color w:val="000000" w:themeColor="text1"/>
          <w:sz w:val="20"/>
          <w:szCs w:val="20"/>
        </w:rPr>
      </w:pPr>
    </w:p>
    <w:p w14:paraId="66261343" w14:textId="4DEE6154" w:rsidR="005F6B9B" w:rsidRPr="00EF29F2" w:rsidRDefault="005F6B9B" w:rsidP="005F6B9B">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Javna agencija za knjigo RS (JAK)</w:t>
      </w:r>
    </w:p>
    <w:p w14:paraId="75286775" w14:textId="4677C14B" w:rsidR="005F6B9B" w:rsidRPr="00EF29F2" w:rsidRDefault="005F6B9B" w:rsidP="005F6B9B">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 xml:space="preserve">V letu 2021 so v Frankfurtu izvedli dogodek mreženja za založnike otroške in mladinske literature, ki se ukvarjajo s tematiko </w:t>
      </w:r>
      <w:proofErr w:type="spellStart"/>
      <w:r w:rsidRPr="00EF29F2">
        <w:rPr>
          <w:rFonts w:ascii="Arial" w:hAnsi="Arial" w:cs="Arial"/>
          <w:bCs/>
          <w:color w:val="000000" w:themeColor="text1"/>
          <w:sz w:val="20"/>
          <w:szCs w:val="20"/>
        </w:rPr>
        <w:t>inkluzivnosti</w:t>
      </w:r>
      <w:proofErr w:type="spellEnd"/>
      <w:r w:rsidRPr="00EF29F2">
        <w:rPr>
          <w:rFonts w:ascii="Arial" w:hAnsi="Arial" w:cs="Arial"/>
          <w:bCs/>
          <w:color w:val="000000" w:themeColor="text1"/>
          <w:sz w:val="20"/>
          <w:szCs w:val="20"/>
        </w:rPr>
        <w:t xml:space="preserve"> ali jih ta zanima. Prav tako se že drugo leto odvija spletno mreženje na spletni strani projekta. V okviru projekta je JAK za mednarodne založnike, urednike, agente in prevajalce pripravila tudi dve spletni predavanji. Slovenski strokovnjak Marka Hercoga je predaval o najnovejših smernicah pri pripravi e-knjig in zvočnic ter o sodobnih programih in aplikacijah za uporabo na računalnikih, pametnih telefonih, tablicah in bralnikih, ki omogočajo dostopnost do knjig za ljudi z raznolikimi težavami pri branju. Portugalska predavateljica Maria </w:t>
      </w:r>
      <w:proofErr w:type="spellStart"/>
      <w:r w:rsidRPr="00EF29F2">
        <w:rPr>
          <w:rFonts w:ascii="Arial" w:hAnsi="Arial" w:cs="Arial"/>
          <w:bCs/>
          <w:color w:val="000000" w:themeColor="text1"/>
          <w:sz w:val="20"/>
          <w:szCs w:val="20"/>
        </w:rPr>
        <w:t>Vlachou</w:t>
      </w:r>
      <w:proofErr w:type="spellEnd"/>
      <w:r w:rsidRPr="00EF29F2">
        <w:rPr>
          <w:rFonts w:ascii="Arial" w:hAnsi="Arial" w:cs="Arial"/>
          <w:bCs/>
          <w:color w:val="000000" w:themeColor="text1"/>
          <w:sz w:val="20"/>
          <w:szCs w:val="20"/>
        </w:rPr>
        <w:t xml:space="preserve"> pa je govorila o konceptu raznolikosti in vključenosti in analizirala rezultate inkluzivne politike, implementirane v različne kulturne organizacije. Projekt »Vsaka zgodba šteje« je Katja Stergar predstavila tudi na svetovnem kongresu IBBY v Moskvi, </w:t>
      </w:r>
      <w:r w:rsidRPr="00EF29F2">
        <w:rPr>
          <w:rFonts w:ascii="Arial" w:hAnsi="Arial" w:cs="Arial"/>
          <w:b/>
          <w:bCs/>
          <w:sz w:val="20"/>
          <w:szCs w:val="20"/>
        </w:rPr>
        <w:t xml:space="preserve">(MK - JAK, </w:t>
      </w:r>
      <w:r w:rsidRPr="00EF29F2">
        <w:rPr>
          <w:rFonts w:ascii="Arial" w:hAnsi="Arial" w:cs="Arial"/>
          <w:sz w:val="20"/>
          <w:szCs w:val="20"/>
        </w:rPr>
        <w:t>ukrep 3.3).</w:t>
      </w:r>
    </w:p>
    <w:p w14:paraId="56B52389" w14:textId="77777777" w:rsidR="005F6B9B" w:rsidRPr="00EF29F2" w:rsidRDefault="005F6B9B" w:rsidP="005F6B9B">
      <w:pPr>
        <w:spacing w:after="0"/>
        <w:jc w:val="both"/>
        <w:rPr>
          <w:rFonts w:ascii="Arial" w:hAnsi="Arial" w:cs="Arial"/>
          <w:bCs/>
          <w:color w:val="000000" w:themeColor="text1"/>
          <w:sz w:val="20"/>
          <w:szCs w:val="20"/>
        </w:rPr>
      </w:pPr>
    </w:p>
    <w:p w14:paraId="7E211EE6" w14:textId="77777777" w:rsidR="005F6B9B" w:rsidRPr="00EF29F2" w:rsidRDefault="005F6B9B" w:rsidP="005F6B9B">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Lutkovno gledališče Maribor</w:t>
      </w:r>
    </w:p>
    <w:p w14:paraId="62C77F3E" w14:textId="3EA44610" w:rsidR="005F6B9B" w:rsidRPr="00EF29F2" w:rsidRDefault="005F6B9B" w:rsidP="005F6B9B">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 xml:space="preserve">Lansko leto je bilo zelo zaznamovano s koronavirusom. Invalidi so v nekaterih ozirih še bolj izpostavljeni, zato so se v določenih zavodih odločili, da ne bodo obiskovali gledališča. So pa gledališče obiskovali učenci in otroci Centra za sluh in govor. Gre za tri skupine, šola 64 otrok, vrtec 45 otrok in kombinirana skupina šola in vrtec 46 otrok. Vsi so si ogledali po dve predstavi, kar pomeni 310 obiskovalcev. Izvedli so tudi 14 dogodkov Potepinov, za 170 obiskovalcev, </w:t>
      </w:r>
      <w:r w:rsidRPr="00EF29F2">
        <w:rPr>
          <w:rFonts w:ascii="Arial" w:hAnsi="Arial" w:cs="Arial"/>
          <w:b/>
          <w:bCs/>
          <w:sz w:val="20"/>
          <w:szCs w:val="20"/>
        </w:rPr>
        <w:t xml:space="preserve">(MK – Lutkovno gledališče Maribor, </w:t>
      </w:r>
      <w:r w:rsidRPr="00EF29F2">
        <w:rPr>
          <w:rFonts w:ascii="Arial" w:hAnsi="Arial" w:cs="Arial"/>
          <w:sz w:val="20"/>
          <w:szCs w:val="20"/>
        </w:rPr>
        <w:t>ukrep 3.2, 3.3).</w:t>
      </w:r>
    </w:p>
    <w:p w14:paraId="647ACA52" w14:textId="77777777" w:rsidR="005F6B9B" w:rsidRPr="00EF29F2" w:rsidRDefault="005F6B9B" w:rsidP="005F6B9B">
      <w:pPr>
        <w:spacing w:after="0"/>
        <w:jc w:val="both"/>
        <w:rPr>
          <w:rFonts w:ascii="Arial" w:hAnsi="Arial" w:cs="Arial"/>
          <w:bCs/>
          <w:color w:val="000000" w:themeColor="text1"/>
          <w:sz w:val="20"/>
          <w:szCs w:val="20"/>
        </w:rPr>
      </w:pPr>
    </w:p>
    <w:p w14:paraId="55B0A76B" w14:textId="77777777" w:rsidR="005F6B9B" w:rsidRPr="00EF29F2" w:rsidRDefault="005F6B9B" w:rsidP="005F6B9B">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Lutkovno gledališče Ljubljana</w:t>
      </w:r>
    </w:p>
    <w:p w14:paraId="0AC94D0E" w14:textId="6E3BCFAB" w:rsidR="007237E4" w:rsidRPr="00EF29F2" w:rsidRDefault="005F6B9B" w:rsidP="007237E4">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 xml:space="preserve">V času zaprtja gledališč so s pomočjo Društva gluhih in naglušnih Ljubljana in sponzorja NLB v slovenski znakovni jezik za gluhe in naglušne prevedli in podnaslovili posnetek lutkovne predstave Žogica Marogica. Predstava je bila decembra 2020 in januarja 2021 prosto dostopna na kanalu </w:t>
      </w:r>
      <w:proofErr w:type="spellStart"/>
      <w:r w:rsidRPr="00EF29F2">
        <w:rPr>
          <w:rFonts w:ascii="Arial" w:hAnsi="Arial" w:cs="Arial"/>
          <w:bCs/>
          <w:color w:val="000000" w:themeColor="text1"/>
          <w:sz w:val="20"/>
          <w:szCs w:val="20"/>
        </w:rPr>
        <w:t>Youtube</w:t>
      </w:r>
      <w:proofErr w:type="spellEnd"/>
      <w:r w:rsidRPr="00EF29F2">
        <w:rPr>
          <w:rFonts w:ascii="Arial" w:hAnsi="Arial" w:cs="Arial"/>
          <w:bCs/>
          <w:color w:val="000000" w:themeColor="text1"/>
          <w:sz w:val="20"/>
          <w:szCs w:val="20"/>
        </w:rPr>
        <w:t>. V dveh mesecih je imela predstava 476.000 ogledov</w:t>
      </w:r>
      <w:r w:rsidR="007237E4" w:rsidRPr="00EF29F2">
        <w:rPr>
          <w:rFonts w:ascii="Arial" w:hAnsi="Arial" w:cs="Arial"/>
          <w:bCs/>
          <w:color w:val="000000" w:themeColor="text1"/>
          <w:sz w:val="20"/>
          <w:szCs w:val="20"/>
        </w:rPr>
        <w:t xml:space="preserve">, </w:t>
      </w:r>
      <w:r w:rsidR="007237E4" w:rsidRPr="00EF29F2">
        <w:rPr>
          <w:rFonts w:ascii="Arial" w:hAnsi="Arial" w:cs="Arial"/>
          <w:b/>
          <w:bCs/>
          <w:sz w:val="20"/>
          <w:szCs w:val="20"/>
        </w:rPr>
        <w:t xml:space="preserve">(MK – Lutkovno gledališče Ljubljana, </w:t>
      </w:r>
      <w:r w:rsidR="007237E4" w:rsidRPr="00EF29F2">
        <w:rPr>
          <w:rFonts w:ascii="Arial" w:hAnsi="Arial" w:cs="Arial"/>
          <w:sz w:val="20"/>
          <w:szCs w:val="20"/>
        </w:rPr>
        <w:t>ukrep 3.3).</w:t>
      </w:r>
    </w:p>
    <w:p w14:paraId="0E40E1FA" w14:textId="77777777" w:rsidR="005F6B9B" w:rsidRPr="00EF29F2" w:rsidRDefault="005F6B9B" w:rsidP="005F6B9B">
      <w:pPr>
        <w:spacing w:after="0"/>
        <w:jc w:val="both"/>
        <w:rPr>
          <w:rFonts w:ascii="Arial" w:hAnsi="Arial" w:cs="Arial"/>
          <w:bCs/>
          <w:color w:val="000000" w:themeColor="text1"/>
          <w:sz w:val="20"/>
          <w:szCs w:val="20"/>
        </w:rPr>
      </w:pPr>
    </w:p>
    <w:p w14:paraId="6A29EB31" w14:textId="77777777" w:rsidR="005F6B9B" w:rsidRPr="00EF29F2" w:rsidRDefault="005F6B9B" w:rsidP="005F6B9B">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 xml:space="preserve">SNG Nova Gorica </w:t>
      </w:r>
    </w:p>
    <w:p w14:paraId="334E1BFE" w14:textId="54F6A822" w:rsidR="007237E4" w:rsidRPr="00EF29F2" w:rsidRDefault="005F6B9B" w:rsidP="007237E4">
      <w:pPr>
        <w:pStyle w:val="Brezrazmikov"/>
        <w:spacing w:line="276" w:lineRule="auto"/>
        <w:jc w:val="both"/>
        <w:rPr>
          <w:rFonts w:ascii="Arial" w:hAnsi="Arial" w:cs="Arial"/>
          <w:sz w:val="20"/>
          <w:szCs w:val="20"/>
        </w:rPr>
      </w:pPr>
      <w:r w:rsidRPr="00EF29F2">
        <w:rPr>
          <w:rFonts w:ascii="Arial" w:hAnsi="Arial" w:cs="Arial"/>
          <w:bCs/>
          <w:color w:val="000000" w:themeColor="text1"/>
          <w:sz w:val="20"/>
          <w:szCs w:val="20"/>
        </w:rPr>
        <w:t>SNG Nova Gorica je vključena v Pobudo Gledališki tolmač za gluhe in naglušne. S tem v zvezi so dne 20. 6. 2021 v amfiteatru gradu Kromberk za gluhe in naglušne odigrali predstavo Iztoka Mlakarja z naslovom »</w:t>
      </w:r>
      <w:proofErr w:type="spellStart"/>
      <w:r w:rsidRPr="00EF29F2">
        <w:rPr>
          <w:rFonts w:ascii="Arial" w:hAnsi="Arial" w:cs="Arial"/>
          <w:bCs/>
          <w:color w:val="000000" w:themeColor="text1"/>
          <w:sz w:val="20"/>
          <w:szCs w:val="20"/>
        </w:rPr>
        <w:t>Tutošomato</w:t>
      </w:r>
      <w:proofErr w:type="spellEnd"/>
      <w:r w:rsidRPr="00EF29F2">
        <w:rPr>
          <w:rFonts w:ascii="Arial" w:hAnsi="Arial" w:cs="Arial"/>
          <w:bCs/>
          <w:color w:val="000000" w:themeColor="text1"/>
          <w:sz w:val="20"/>
          <w:szCs w:val="20"/>
        </w:rPr>
        <w:t>«</w:t>
      </w:r>
      <w:r w:rsidR="007237E4" w:rsidRPr="00EF29F2">
        <w:rPr>
          <w:rFonts w:ascii="Arial" w:hAnsi="Arial" w:cs="Arial"/>
          <w:bCs/>
          <w:color w:val="000000" w:themeColor="text1"/>
          <w:sz w:val="20"/>
          <w:szCs w:val="20"/>
        </w:rPr>
        <w:t xml:space="preserve">, </w:t>
      </w:r>
      <w:r w:rsidR="007237E4" w:rsidRPr="00EF29F2">
        <w:rPr>
          <w:rFonts w:ascii="Arial" w:hAnsi="Arial" w:cs="Arial"/>
          <w:b/>
          <w:bCs/>
          <w:sz w:val="20"/>
          <w:szCs w:val="20"/>
        </w:rPr>
        <w:t xml:space="preserve">(MK – SNG Nova Gorica, </w:t>
      </w:r>
      <w:r w:rsidR="007237E4" w:rsidRPr="00EF29F2">
        <w:rPr>
          <w:rFonts w:ascii="Arial" w:hAnsi="Arial" w:cs="Arial"/>
          <w:sz w:val="20"/>
          <w:szCs w:val="20"/>
        </w:rPr>
        <w:t>ukrep 3.3).</w:t>
      </w:r>
    </w:p>
    <w:p w14:paraId="591AED0E" w14:textId="366D1D69" w:rsidR="005F6B9B" w:rsidRPr="00EF29F2" w:rsidRDefault="005F6B9B" w:rsidP="00B1552B">
      <w:pPr>
        <w:spacing w:after="0"/>
        <w:jc w:val="both"/>
        <w:rPr>
          <w:rFonts w:ascii="Arial" w:hAnsi="Arial" w:cs="Arial"/>
          <w:bCs/>
          <w:color w:val="000000" w:themeColor="text1"/>
          <w:sz w:val="20"/>
          <w:szCs w:val="20"/>
        </w:rPr>
      </w:pPr>
    </w:p>
    <w:p w14:paraId="087A3586" w14:textId="6A486EFD" w:rsidR="000E256F" w:rsidRPr="00EF29F2" w:rsidRDefault="000E256F" w:rsidP="000E256F">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MK, Direktorat za kulturno dediščino, Služba za kulturne raznolikosti in človekove pravice, </w:t>
      </w:r>
      <w:r w:rsidRPr="00EF29F2">
        <w:rPr>
          <w:rFonts w:ascii="Arial" w:hAnsi="Arial" w:cs="Arial"/>
          <w:bCs/>
          <w:color w:val="000000" w:themeColor="text1"/>
          <w:sz w:val="20"/>
          <w:szCs w:val="20"/>
        </w:rPr>
        <w:t xml:space="preserve">kot koordinator priprave Poročila </w:t>
      </w:r>
      <w:r w:rsidR="008C14A3" w:rsidRPr="00EF29F2">
        <w:rPr>
          <w:rFonts w:ascii="Arial" w:hAnsi="Arial" w:cs="Arial"/>
          <w:bCs/>
          <w:color w:val="000000" w:themeColor="text1"/>
          <w:sz w:val="20"/>
          <w:szCs w:val="20"/>
        </w:rPr>
        <w:t>MK</w:t>
      </w:r>
      <w:r w:rsidRPr="00EF29F2">
        <w:rPr>
          <w:rFonts w:ascii="Arial" w:hAnsi="Arial" w:cs="Arial"/>
          <w:bCs/>
          <w:color w:val="000000" w:themeColor="text1"/>
          <w:sz w:val="20"/>
          <w:szCs w:val="20"/>
        </w:rPr>
        <w:t xml:space="preserve"> o uresničevanju Akcijskega programa za invalide 2014 – 2021 v letu 2021, poroča o podatkih nekaterih javnih kulturnih ustanov in javnih zavodov, zbranih s spletnih strani omenjenih ustanov.</w:t>
      </w:r>
    </w:p>
    <w:p w14:paraId="3F9AB6E2" w14:textId="77777777" w:rsidR="000E256F" w:rsidRPr="00EF29F2" w:rsidRDefault="000E256F" w:rsidP="000E256F">
      <w:pPr>
        <w:spacing w:after="0"/>
        <w:jc w:val="both"/>
        <w:rPr>
          <w:rFonts w:ascii="Arial" w:hAnsi="Arial" w:cs="Arial"/>
          <w:b/>
          <w:color w:val="000000" w:themeColor="text1"/>
          <w:sz w:val="20"/>
          <w:szCs w:val="20"/>
        </w:rPr>
      </w:pPr>
    </w:p>
    <w:p w14:paraId="3776A633" w14:textId="5DD2D1AF" w:rsidR="00B1552B" w:rsidRPr="00EF29F2" w:rsidRDefault="00B1552B" w:rsidP="003F5716">
      <w:pPr>
        <w:spacing w:after="0"/>
        <w:rPr>
          <w:rStyle w:val="Poudarek"/>
          <w:rFonts w:cs="Arial"/>
          <w:color w:val="000000" w:themeColor="text1"/>
          <w:szCs w:val="20"/>
        </w:rPr>
      </w:pPr>
    </w:p>
    <w:p w14:paraId="0219989A"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Kvantitativni podatki </w:t>
      </w:r>
    </w:p>
    <w:p w14:paraId="2B000006" w14:textId="1B388C83" w:rsidR="003F5716" w:rsidRPr="00EF29F2" w:rsidRDefault="003F5716" w:rsidP="003F5716">
      <w:pPr>
        <w:spacing w:after="0"/>
        <w:rPr>
          <w:rStyle w:val="Poudarek"/>
          <w:rFonts w:cs="Arial"/>
          <w:color w:val="000000" w:themeColor="text1"/>
          <w:szCs w:val="20"/>
        </w:rPr>
      </w:pPr>
    </w:p>
    <w:p w14:paraId="36F8D7D8" w14:textId="39D0AF76" w:rsidR="00244FF7" w:rsidRPr="00CA4568" w:rsidRDefault="00244FF7" w:rsidP="00244FF7">
      <w:pPr>
        <w:spacing w:after="0"/>
        <w:rPr>
          <w:rStyle w:val="Poudarek"/>
          <w:rFonts w:cs="Arial"/>
          <w:color w:val="000000" w:themeColor="text1"/>
          <w:szCs w:val="20"/>
        </w:rPr>
      </w:pPr>
      <w:r w:rsidRPr="00EF29F2">
        <w:rPr>
          <w:rFonts w:ascii="Arial" w:hAnsi="Arial" w:cs="Arial"/>
          <w:b/>
          <w:bCs/>
          <w:color w:val="000000"/>
          <w:sz w:val="20"/>
          <w:szCs w:val="20"/>
        </w:rPr>
        <w:t>MOP, Direktorat za prostor, graditev in stanovanja,</w:t>
      </w:r>
      <w:r w:rsidRPr="00EF29F2">
        <w:rPr>
          <w:rFonts w:ascii="Arial" w:hAnsi="Arial" w:cs="Arial"/>
          <w:color w:val="000000"/>
          <w:sz w:val="20"/>
          <w:szCs w:val="20"/>
        </w:rPr>
        <w:t xml:space="preserve"> poroča, da so v letu 2020 v okviru javnega razpisa za sofinanciranje projektov promocije in ozaveščanje na področju urejanja prostora in graditve v letu 2021, sofinancirali izvedbo delavnice, z naslovom Univerzalna dostopnost in kulturna dediščina v vrednosti 5.000 EUR, </w:t>
      </w:r>
      <w:r w:rsidRPr="00EF29F2">
        <w:rPr>
          <w:rFonts w:ascii="Arial" w:hAnsi="Arial" w:cs="Arial"/>
          <w:b/>
          <w:bCs/>
          <w:color w:val="000000"/>
          <w:sz w:val="20"/>
          <w:szCs w:val="20"/>
        </w:rPr>
        <w:t xml:space="preserve">(MOP, </w:t>
      </w:r>
      <w:r w:rsidRPr="00EF29F2">
        <w:rPr>
          <w:rFonts w:ascii="Arial" w:hAnsi="Arial" w:cs="Arial"/>
          <w:color w:val="000000"/>
          <w:sz w:val="20"/>
          <w:szCs w:val="20"/>
        </w:rPr>
        <w:t>ukrep 3.2).</w:t>
      </w:r>
    </w:p>
    <w:p w14:paraId="63733EED" w14:textId="1B7DC11A" w:rsidR="00244FF7" w:rsidRPr="00EF29F2" w:rsidRDefault="00244FF7" w:rsidP="003F5716">
      <w:pPr>
        <w:spacing w:after="0"/>
        <w:rPr>
          <w:rStyle w:val="Poudarek"/>
          <w:rFonts w:cs="Arial"/>
          <w:color w:val="000000" w:themeColor="text1"/>
          <w:szCs w:val="20"/>
        </w:rPr>
      </w:pPr>
    </w:p>
    <w:p w14:paraId="181125FF" w14:textId="77777777" w:rsidR="00244FF7" w:rsidRPr="00EF29F2" w:rsidRDefault="00244FF7" w:rsidP="003F5716">
      <w:pPr>
        <w:spacing w:after="0"/>
        <w:rPr>
          <w:rStyle w:val="Poudarek"/>
          <w:rFonts w:cs="Arial"/>
          <w:color w:val="000000" w:themeColor="text1"/>
          <w:szCs w:val="20"/>
        </w:rPr>
      </w:pPr>
    </w:p>
    <w:p w14:paraId="3A0DA2E0"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Težave, opozorila, komentarji, predlogi</w:t>
      </w:r>
    </w:p>
    <w:p w14:paraId="78F4524A" w14:textId="5005C968" w:rsidR="003F5716" w:rsidRPr="00EF29F2" w:rsidRDefault="003F5716" w:rsidP="00B21AC7">
      <w:pPr>
        <w:spacing w:after="0"/>
        <w:rPr>
          <w:rFonts w:ascii="Arial" w:hAnsi="Arial" w:cs="Arial"/>
          <w:b/>
          <w:color w:val="000000" w:themeColor="text1"/>
          <w:sz w:val="20"/>
          <w:szCs w:val="20"/>
        </w:rPr>
      </w:pPr>
    </w:p>
    <w:p w14:paraId="30400064" w14:textId="4E00951F" w:rsidR="00FE7A18" w:rsidRPr="00EF29F2" w:rsidRDefault="00FE7A18" w:rsidP="00FE7A18">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ustvarjalnost, Sektor za umetnost – splošno, </w:t>
      </w:r>
      <w:r w:rsidRPr="00EF29F2">
        <w:rPr>
          <w:rFonts w:ascii="Arial" w:hAnsi="Arial" w:cs="Arial"/>
          <w:sz w:val="20"/>
          <w:szCs w:val="20"/>
        </w:rPr>
        <w:t xml:space="preserve">poroča, da so opozorili na dejstvo, da imajo nevladne organizacije in javni zavodi, ki niso sofinancirani prek pozivov MK zaradi pomanjkanja finančnih sredstev slabše urejene dostope za gibalno ovirane osebe. Kljub temu pa te nevladne organizacije in javni zavodi vseeno v okviru svojih projektov na različne načine nagovarjajo osebe z invalidnostjo in sicer bolj z vključevanjem v kulturne dogodke. Glede na Covid 19 in posledične omejitve za vse sodelujoče in obiskovalce, sta za osebe z invalidnostjo tako leto 2020 kot 2021 pomenila slabše pogoje za njihovo vključevanje, </w:t>
      </w:r>
      <w:r w:rsidRPr="00EF29F2">
        <w:rPr>
          <w:rFonts w:ascii="Arial" w:hAnsi="Arial" w:cs="Arial"/>
          <w:b/>
          <w:bCs/>
          <w:sz w:val="20"/>
          <w:szCs w:val="20"/>
        </w:rPr>
        <w:t xml:space="preserve">(MK, </w:t>
      </w:r>
      <w:r w:rsidRPr="00EF29F2">
        <w:rPr>
          <w:rFonts w:ascii="Arial" w:hAnsi="Arial" w:cs="Arial"/>
          <w:sz w:val="20"/>
          <w:szCs w:val="20"/>
        </w:rPr>
        <w:t>ukrep 3.2, 3.3).</w:t>
      </w:r>
    </w:p>
    <w:p w14:paraId="04BC2EE4" w14:textId="769027AC" w:rsidR="004E12D8" w:rsidRPr="00EF29F2" w:rsidRDefault="004E12D8" w:rsidP="004E12D8">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ustvarjalnost, Sektor za umetnost,  </w:t>
      </w:r>
      <w:r w:rsidRPr="00EF29F2">
        <w:rPr>
          <w:rFonts w:ascii="Arial" w:hAnsi="Arial" w:cs="Arial"/>
          <w:sz w:val="20"/>
          <w:szCs w:val="20"/>
        </w:rPr>
        <w:t xml:space="preserve">poroča tudi o pomanjkljivi fizični dostopnosti prostorov v okviru Javnega sklad Republike Slovenije za kulturne dejavnosti – </w:t>
      </w:r>
      <w:r w:rsidRPr="00EF29F2">
        <w:rPr>
          <w:rStyle w:val="Poudarek"/>
          <w:rFonts w:cs="Arial"/>
          <w:b w:val="0"/>
          <w:bCs/>
          <w:color w:val="000000" w:themeColor="text1"/>
          <w:szCs w:val="20"/>
        </w:rPr>
        <w:t>JSKD</w:t>
      </w:r>
      <w:bookmarkStart w:id="71" w:name="_Hlk99138544"/>
      <w:r w:rsidRPr="00EF29F2">
        <w:rPr>
          <w:rStyle w:val="Poudarek"/>
          <w:rFonts w:cs="Arial"/>
          <w:b w:val="0"/>
          <w:bCs/>
          <w:color w:val="000000" w:themeColor="text1"/>
          <w:szCs w:val="20"/>
        </w:rPr>
        <w:t xml:space="preserve">, in sicer, da je </w:t>
      </w:r>
      <w:bookmarkEnd w:id="71"/>
      <w:r w:rsidRPr="00EF29F2">
        <w:rPr>
          <w:rStyle w:val="Poudarek"/>
          <w:rFonts w:cs="Arial"/>
          <w:b w:val="0"/>
          <w:bCs/>
          <w:color w:val="000000" w:themeColor="text1"/>
          <w:szCs w:val="20"/>
        </w:rPr>
        <w:t xml:space="preserve">temeljni problem pri uresničevanju ciljev API ponekod še vedno fizična dostopnost in oprema prostorov (ureditev infrastrukture, ureditev sanitarij, ureditev in razširitev dvoran, itd.) in prilagajanje tehničnih in komunikacijskih zmožnosti (napeljava indukcijske zanke v dvorane; nadnapisi; prevodi v znakovni jezik; ureditev ustreznih spletnih strani javnih zavodov v skladu z EU standardi za dostopnost – rešitve za gluhe in naglušne ter slepe in slabovidne, itd.). Za izvrševanje tega cilja bi bila namreč potrebna finančna sredstva za prestrukturiranje zmogljivosti zavodov, da bi se zagotovila ustrezna tehnična infrastruktura, ki bi ustvarila možnosti za bivanje in polne vključenosti v življenje. Dodatna sredstva bi bila potrebna tudi za specifična prilagajanja vsebin, programov javnih zavodov, ki bi omogočala dostopnost. Kljub temu javni zavodi na področju uprizoritvene umetnosti (gledališča) v okviru svojega delovanja izvajajo zelo veliko aktivnosti, ki omogočajo enakopravno vključevanje invalidov na različnih nivojih, </w:t>
      </w:r>
      <w:r w:rsidRPr="00EF29F2">
        <w:rPr>
          <w:rFonts w:ascii="Arial" w:hAnsi="Arial" w:cs="Arial"/>
          <w:b/>
          <w:bCs/>
          <w:sz w:val="20"/>
          <w:szCs w:val="20"/>
        </w:rPr>
        <w:t xml:space="preserve">(MK - JSKD,  </w:t>
      </w:r>
      <w:r w:rsidRPr="00EF29F2">
        <w:rPr>
          <w:rFonts w:ascii="Arial" w:hAnsi="Arial" w:cs="Arial"/>
          <w:sz w:val="20"/>
          <w:szCs w:val="20"/>
        </w:rPr>
        <w:t>ukrep 3.2, 3.3).</w:t>
      </w:r>
    </w:p>
    <w:p w14:paraId="0B4F52C0" w14:textId="0DA6A6C1" w:rsidR="008E5B0C" w:rsidRPr="00EF29F2" w:rsidRDefault="008E5B0C" w:rsidP="00B21AC7">
      <w:pPr>
        <w:autoSpaceDE w:val="0"/>
        <w:autoSpaceDN w:val="0"/>
        <w:adjustRightInd w:val="0"/>
        <w:spacing w:after="0"/>
        <w:jc w:val="both"/>
        <w:rPr>
          <w:rFonts w:ascii="Arial" w:hAnsi="Arial" w:cs="Arial"/>
          <w:color w:val="000000" w:themeColor="text1"/>
          <w:sz w:val="20"/>
          <w:szCs w:val="20"/>
        </w:rPr>
      </w:pPr>
    </w:p>
    <w:p w14:paraId="75B926FE" w14:textId="22ECC934" w:rsidR="002D3410" w:rsidRPr="00EF29F2" w:rsidRDefault="002D3410" w:rsidP="002D3410">
      <w:pPr>
        <w:spacing w:after="0"/>
        <w:jc w:val="both"/>
        <w:rPr>
          <w:rFonts w:ascii="Arial" w:hAnsi="Arial" w:cs="Arial"/>
          <w:sz w:val="20"/>
          <w:szCs w:val="20"/>
        </w:rPr>
      </w:pPr>
      <w:bookmarkStart w:id="72" w:name="_Hlk99889789"/>
      <w:r w:rsidRPr="00EF29F2">
        <w:rPr>
          <w:rFonts w:ascii="Arial" w:hAnsi="Arial" w:cs="Arial"/>
          <w:b/>
          <w:bCs/>
          <w:sz w:val="20"/>
          <w:szCs w:val="20"/>
        </w:rPr>
        <w:t xml:space="preserve">NIJZ </w:t>
      </w:r>
      <w:r w:rsidRPr="00EF29F2">
        <w:rPr>
          <w:rFonts w:ascii="Arial" w:hAnsi="Arial" w:cs="Arial"/>
          <w:sz w:val="20"/>
          <w:szCs w:val="20"/>
        </w:rPr>
        <w:t>poroča, da so v projektu Zdrava mesta in na srečanju zdravih mest poudarjali vlogo in pomen dostopnega okolja za boljše javno zdravje ne samo ranljivih skupin ampak celotnega prebivalstva. V ta namen so povečali intenziteto osveščanja izvajalcev zdravstvenih storitev o dostopnosti in enaki kakovosti zdravstvenih storitev za ranljive skupine prebivalstva. S tem ciljem so na strokovnem srečanju izvajalcev preventivnih obravnav za odrasle iz ambulant družinske medicine, zdravstveno vzgojnih centrov, centrov za krepitev zdravja in patronažnega zdravstvenega varstva Preventiva v luči epidemije COVID-19</w:t>
      </w:r>
      <w:r w:rsidR="00073D58" w:rsidRPr="00EF29F2">
        <w:rPr>
          <w:rFonts w:ascii="Arial" w:hAnsi="Arial" w:cs="Arial"/>
          <w:sz w:val="20"/>
          <w:szCs w:val="20"/>
        </w:rPr>
        <w:t>,</w:t>
      </w:r>
      <w:r w:rsidRPr="00EF29F2">
        <w:rPr>
          <w:rFonts w:ascii="Arial" w:hAnsi="Arial" w:cs="Arial"/>
          <w:sz w:val="20"/>
          <w:szCs w:val="20"/>
        </w:rPr>
        <w:t xml:space="preserve"> vodili delavnice o komunikacijski dostopnosti. Gre za izobraževanji Razvijanje kulturnih kompetenc za zdravstvene delavce ter Pristopi za vključevanje oviranih in invalidnih oseb v preventivne programe, ki so ju zaradi epidemije prestavili iz leta 2020 v leto 2021</w:t>
      </w:r>
      <w:r w:rsidRPr="00EF29F2">
        <w:rPr>
          <w:rStyle w:val="Poudarek"/>
          <w:rFonts w:cs="Arial"/>
          <w:b w:val="0"/>
          <w:bCs/>
          <w:color w:val="000000" w:themeColor="text1"/>
          <w:szCs w:val="20"/>
        </w:rPr>
        <w:t>,</w:t>
      </w:r>
      <w:r w:rsidRPr="00EF29F2">
        <w:rPr>
          <w:rFonts w:ascii="Arial" w:hAnsi="Arial" w:cs="Arial"/>
          <w:sz w:val="20"/>
          <w:szCs w:val="20"/>
        </w:rPr>
        <w:t xml:space="preserve"> </w:t>
      </w:r>
      <w:r w:rsidRPr="00EF29F2">
        <w:rPr>
          <w:rFonts w:ascii="Arial" w:hAnsi="Arial" w:cs="Arial"/>
          <w:b/>
          <w:bCs/>
          <w:sz w:val="20"/>
          <w:szCs w:val="20"/>
        </w:rPr>
        <w:t xml:space="preserve">(NIJZ, </w:t>
      </w:r>
      <w:r w:rsidRPr="00EF29F2">
        <w:rPr>
          <w:rFonts w:ascii="Arial" w:hAnsi="Arial" w:cs="Arial"/>
          <w:sz w:val="20"/>
          <w:szCs w:val="20"/>
        </w:rPr>
        <w:t>ukrep 3.3, 3.4, tudi ukrep 7.4, 7.8, tudi ukrep 13.2).</w:t>
      </w:r>
    </w:p>
    <w:p w14:paraId="0B5EB5B9" w14:textId="77777777" w:rsidR="002D3410" w:rsidRPr="00EF29F2" w:rsidRDefault="002D3410" w:rsidP="002D3410">
      <w:pPr>
        <w:spacing w:after="0"/>
        <w:jc w:val="both"/>
        <w:rPr>
          <w:rFonts w:ascii="Arial" w:hAnsi="Arial" w:cs="Arial"/>
          <w:sz w:val="20"/>
          <w:szCs w:val="20"/>
        </w:rPr>
      </w:pPr>
      <w:r w:rsidRPr="00EF29F2">
        <w:rPr>
          <w:rFonts w:ascii="Arial" w:hAnsi="Arial" w:cs="Arial"/>
          <w:sz w:val="20"/>
          <w:szCs w:val="20"/>
        </w:rPr>
        <w:t>Poročajo tudi, da morajo biti po zakonu o izenačevanju možnosti invalidov do leta 2025 vse javne stavbe, tako arhitekturno kot komunikacijsko, dostopne vsem invalidom, kar obenem pomeni lažjo dostopnost tudi za starejše. Zato so si zastavili cilj, da za vse stavbe NIJZ pripravijo pregled in oceno dostopnosti. Kot primer so pripravili oceno dostopnosti za stavbo NIJZ OE NG.</w:t>
      </w:r>
    </w:p>
    <w:p w14:paraId="4B6E43C9" w14:textId="7C115EC4" w:rsidR="002D3410" w:rsidRPr="00EF29F2" w:rsidRDefault="002D3410" w:rsidP="002D3410">
      <w:pPr>
        <w:spacing w:after="0"/>
        <w:jc w:val="both"/>
        <w:rPr>
          <w:rFonts w:ascii="Arial" w:hAnsi="Arial" w:cs="Arial"/>
          <w:sz w:val="20"/>
          <w:szCs w:val="20"/>
        </w:rPr>
      </w:pPr>
      <w:r w:rsidRPr="00EF29F2">
        <w:rPr>
          <w:rFonts w:ascii="Arial" w:hAnsi="Arial" w:cs="Arial"/>
          <w:sz w:val="20"/>
          <w:szCs w:val="20"/>
        </w:rPr>
        <w:t>Dosedan</w:t>
      </w:r>
      <w:r w:rsidR="005030D7" w:rsidRPr="00EF29F2">
        <w:rPr>
          <w:rFonts w:ascii="Arial" w:hAnsi="Arial" w:cs="Arial"/>
          <w:sz w:val="20"/>
          <w:szCs w:val="20"/>
        </w:rPr>
        <w:t>j</w:t>
      </w:r>
      <w:r w:rsidRPr="00EF29F2">
        <w:rPr>
          <w:rFonts w:ascii="Arial" w:hAnsi="Arial" w:cs="Arial"/>
          <w:sz w:val="20"/>
          <w:szCs w:val="20"/>
        </w:rPr>
        <w:t>e izkušnje kažejo, da so koristi vključevanja (inkluzije) številne, ne samo za invalide ampak za vse prebivalce! Inkluzija ne le niža socialno izključenost ampak z dostopnejšim in s tem prijaznejšim okoljem spodbuja bolj zdrav življenjski slog vseh prebivalcev. Ko inkluzija postaja del našega okolja in vrednot se izboljšuje javno zdravje!</w:t>
      </w:r>
    </w:p>
    <w:p w14:paraId="602B5E18" w14:textId="77777777" w:rsidR="002D3410" w:rsidRPr="00EF29F2" w:rsidRDefault="002D3410" w:rsidP="002D3410">
      <w:pPr>
        <w:spacing w:after="0"/>
        <w:jc w:val="both"/>
        <w:rPr>
          <w:rFonts w:ascii="Arial" w:hAnsi="Arial" w:cs="Arial"/>
          <w:sz w:val="20"/>
          <w:szCs w:val="20"/>
        </w:rPr>
      </w:pPr>
      <w:r w:rsidRPr="00EF29F2">
        <w:rPr>
          <w:rFonts w:ascii="Arial" w:hAnsi="Arial" w:cs="Arial"/>
          <w:b/>
          <w:bCs/>
          <w:sz w:val="20"/>
          <w:szCs w:val="20"/>
        </w:rPr>
        <w:t xml:space="preserve">(NIJZ, </w:t>
      </w:r>
      <w:r w:rsidRPr="00EF29F2">
        <w:rPr>
          <w:rFonts w:ascii="Arial" w:hAnsi="Arial" w:cs="Arial"/>
          <w:sz w:val="20"/>
          <w:szCs w:val="20"/>
        </w:rPr>
        <w:t>ukrep 3.2, 3.3).</w:t>
      </w:r>
    </w:p>
    <w:bookmarkEnd w:id="72"/>
    <w:p w14:paraId="4D57FF1F" w14:textId="43E32D44" w:rsidR="002D3410" w:rsidRPr="00EF29F2" w:rsidRDefault="002D3410" w:rsidP="00B21AC7">
      <w:pPr>
        <w:autoSpaceDE w:val="0"/>
        <w:autoSpaceDN w:val="0"/>
        <w:adjustRightInd w:val="0"/>
        <w:spacing w:after="0"/>
        <w:jc w:val="both"/>
        <w:rPr>
          <w:rFonts w:ascii="Arial" w:hAnsi="Arial" w:cs="Arial"/>
          <w:color w:val="000000" w:themeColor="text1"/>
          <w:sz w:val="20"/>
          <w:szCs w:val="20"/>
        </w:rPr>
      </w:pPr>
    </w:p>
    <w:p w14:paraId="7D4C5DD8" w14:textId="77777777" w:rsidR="002D3410" w:rsidRPr="00EF29F2" w:rsidRDefault="002D3410" w:rsidP="00B21AC7">
      <w:pPr>
        <w:autoSpaceDE w:val="0"/>
        <w:autoSpaceDN w:val="0"/>
        <w:adjustRightInd w:val="0"/>
        <w:spacing w:after="0"/>
        <w:jc w:val="both"/>
        <w:rPr>
          <w:rFonts w:ascii="Arial" w:hAnsi="Arial" w:cs="Arial"/>
          <w:color w:val="000000" w:themeColor="text1"/>
          <w:sz w:val="20"/>
          <w:szCs w:val="20"/>
        </w:rPr>
      </w:pPr>
    </w:p>
    <w:p w14:paraId="7D264459" w14:textId="77777777" w:rsidR="00A34067" w:rsidRPr="00EF29F2" w:rsidRDefault="00A34067" w:rsidP="00B21AC7">
      <w:pPr>
        <w:spacing w:after="0"/>
        <w:jc w:val="both"/>
        <w:rPr>
          <w:rFonts w:ascii="Arial" w:hAnsi="Arial" w:cs="Arial"/>
          <w:b/>
          <w:sz w:val="20"/>
          <w:szCs w:val="20"/>
          <w:u w:val="single"/>
        </w:rPr>
      </w:pPr>
      <w:r w:rsidRPr="00EF29F2">
        <w:rPr>
          <w:rFonts w:ascii="Arial" w:hAnsi="Arial" w:cs="Arial"/>
          <w:b/>
          <w:sz w:val="20"/>
          <w:szCs w:val="20"/>
          <w:u w:val="single"/>
        </w:rPr>
        <w:t>Poročevalci nevladnih organizacij:</w:t>
      </w:r>
    </w:p>
    <w:p w14:paraId="4018F7CD" w14:textId="77D6CFA0" w:rsidR="00A34067" w:rsidRPr="00EF29F2" w:rsidRDefault="006827B0" w:rsidP="00B21AC7">
      <w:pPr>
        <w:spacing w:after="0"/>
        <w:jc w:val="both"/>
        <w:rPr>
          <w:rFonts w:ascii="Arial" w:hAnsi="Arial" w:cs="Arial"/>
          <w:bCs/>
          <w:sz w:val="20"/>
          <w:szCs w:val="20"/>
        </w:rPr>
      </w:pPr>
      <w:r w:rsidRPr="00EF29F2">
        <w:rPr>
          <w:rFonts w:ascii="Arial" w:hAnsi="Arial" w:cs="Arial"/>
          <w:bCs/>
          <w:sz w:val="20"/>
          <w:szCs w:val="20"/>
        </w:rPr>
        <w:t>Nacionalni svet invalidskih organizacij Slovenije</w:t>
      </w:r>
    </w:p>
    <w:p w14:paraId="0035D6C9" w14:textId="77777777" w:rsidR="003F5716" w:rsidRPr="00CA4568" w:rsidRDefault="003F5716" w:rsidP="003F5716">
      <w:pPr>
        <w:spacing w:after="0"/>
        <w:rPr>
          <w:rStyle w:val="Poudarek"/>
          <w:rFonts w:cs="Arial"/>
          <w:color w:val="000000" w:themeColor="text1"/>
          <w:szCs w:val="20"/>
        </w:rPr>
      </w:pPr>
    </w:p>
    <w:p w14:paraId="2C7D9CB6"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69F1CBB9" w14:textId="134AFC6B" w:rsidR="003F5716" w:rsidRPr="00EF29F2" w:rsidRDefault="003F5716" w:rsidP="003F5716">
      <w:pPr>
        <w:spacing w:after="0"/>
        <w:rPr>
          <w:rStyle w:val="Poudarek"/>
          <w:rFonts w:cs="Arial"/>
          <w:color w:val="000000" w:themeColor="text1"/>
          <w:szCs w:val="20"/>
        </w:rPr>
      </w:pPr>
    </w:p>
    <w:p w14:paraId="1792A3DE" w14:textId="131FECDA" w:rsidR="006E0432" w:rsidRPr="00EF29F2" w:rsidRDefault="006E0432" w:rsidP="00146F07">
      <w:pPr>
        <w:spacing w:after="0"/>
        <w:jc w:val="both"/>
        <w:rPr>
          <w:rFonts w:ascii="Arial" w:hAnsi="Arial" w:cs="Arial"/>
          <w:sz w:val="20"/>
          <w:szCs w:val="20"/>
        </w:rPr>
      </w:pP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poroča, da</w:t>
      </w:r>
      <w:r w:rsidR="00146F07" w:rsidRPr="00EF29F2">
        <w:rPr>
          <w:rStyle w:val="Poudarek"/>
          <w:rFonts w:cs="Arial"/>
          <w:b w:val="0"/>
          <w:bCs/>
          <w:color w:val="000000" w:themeColor="text1"/>
          <w:szCs w:val="20"/>
        </w:rPr>
        <w:t xml:space="preserve"> so n</w:t>
      </w:r>
      <w:r w:rsidRPr="00EF29F2">
        <w:rPr>
          <w:rFonts w:ascii="Arial" w:hAnsi="Arial" w:cs="Arial"/>
          <w:sz w:val="20"/>
          <w:szCs w:val="20"/>
        </w:rPr>
        <w:t xml:space="preserve">adaljevali so s prizadevanji za univerzalno oblikovanje in dostopnost, predvsem elektronsko. Različnim deležnikom, predvsem </w:t>
      </w:r>
      <w:r w:rsidR="008C14A3" w:rsidRPr="00EF29F2">
        <w:rPr>
          <w:rFonts w:ascii="Arial" w:hAnsi="Arial" w:cs="Arial"/>
          <w:sz w:val="20"/>
          <w:szCs w:val="20"/>
        </w:rPr>
        <w:t>MDDSZ</w:t>
      </w:r>
      <w:r w:rsidRPr="00EF29F2">
        <w:rPr>
          <w:rFonts w:ascii="Arial" w:hAnsi="Arial" w:cs="Arial"/>
          <w:sz w:val="20"/>
          <w:szCs w:val="20"/>
        </w:rPr>
        <w:t xml:space="preserve"> in Ministrstvu za javno</w:t>
      </w:r>
      <w:r w:rsidR="008C14A3" w:rsidRPr="00EF29F2">
        <w:rPr>
          <w:rFonts w:ascii="Arial" w:hAnsi="Arial" w:cs="Arial"/>
          <w:sz w:val="20"/>
          <w:szCs w:val="20"/>
        </w:rPr>
        <w:t xml:space="preserve"> (v nadaljevanju: MJU)</w:t>
      </w:r>
      <w:r w:rsidRPr="00EF29F2">
        <w:rPr>
          <w:rFonts w:ascii="Arial" w:hAnsi="Arial" w:cs="Arial"/>
          <w:sz w:val="20"/>
          <w:szCs w:val="20"/>
        </w:rPr>
        <w:t xml:space="preserve"> upravo so predstavili problem nedostopnosti interneta in televizije, to temo so predstavniki invalidskih </w:t>
      </w:r>
      <w:r w:rsidRPr="00EF29F2">
        <w:rPr>
          <w:rFonts w:ascii="Arial" w:hAnsi="Arial" w:cs="Arial"/>
          <w:sz w:val="20"/>
          <w:szCs w:val="20"/>
        </w:rPr>
        <w:lastRenderedPageBreak/>
        <w:t>organizacij izpostavili tudi na programskem odboru RTV za invalidske vsebine</w:t>
      </w:r>
      <w:r w:rsidR="00146F07" w:rsidRPr="00EF29F2">
        <w:rPr>
          <w:rFonts w:ascii="Arial" w:hAnsi="Arial" w:cs="Arial"/>
          <w:sz w:val="20"/>
          <w:szCs w:val="20"/>
        </w:rPr>
        <w:t>. Z</w:t>
      </w:r>
      <w:r w:rsidRPr="00EF29F2">
        <w:rPr>
          <w:rFonts w:ascii="Arial" w:hAnsi="Arial" w:cs="Arial"/>
          <w:sz w:val="20"/>
          <w:szCs w:val="20"/>
        </w:rPr>
        <w:t xml:space="preserve"> različnimi potencialnimi partnerji so preučevali možnosti sodelovanja pri certificiranju spletišč, predvsem javnega sektorja. Na </w:t>
      </w:r>
      <w:r w:rsidR="008C14A3" w:rsidRPr="00EF29F2">
        <w:rPr>
          <w:rFonts w:ascii="Arial" w:hAnsi="Arial" w:cs="Arial"/>
          <w:sz w:val="20"/>
          <w:szCs w:val="20"/>
        </w:rPr>
        <w:t>MJU</w:t>
      </w:r>
      <w:r w:rsidRPr="00EF29F2">
        <w:rPr>
          <w:rFonts w:ascii="Arial" w:hAnsi="Arial" w:cs="Arial"/>
          <w:sz w:val="20"/>
          <w:szCs w:val="20"/>
        </w:rPr>
        <w:t xml:space="preserve"> upravo so naslovili predlog v zvezi z implementacijo Direktive (EU) o dostopnosti 2019/882 o zahtevah glede dostopnosti proizvodov in storitev ter nato s predstavnicama sodelovali v medresorski delovni skupini za pripravo predloga Zakona o dostopnosti proizvodov in storitev za invalide.</w:t>
      </w:r>
    </w:p>
    <w:p w14:paraId="2327592A" w14:textId="5F60AFF9" w:rsidR="006E0432" w:rsidRPr="00EF29F2" w:rsidRDefault="006E0432" w:rsidP="00146F07">
      <w:pPr>
        <w:spacing w:after="0"/>
        <w:jc w:val="both"/>
        <w:rPr>
          <w:rFonts w:ascii="Arial" w:hAnsi="Arial" w:cs="Arial"/>
          <w:sz w:val="20"/>
          <w:szCs w:val="20"/>
        </w:rPr>
      </w:pPr>
      <w:r w:rsidRPr="00EF29F2">
        <w:rPr>
          <w:rFonts w:ascii="Arial" w:hAnsi="Arial" w:cs="Arial"/>
          <w:sz w:val="20"/>
          <w:szCs w:val="20"/>
        </w:rPr>
        <w:t xml:space="preserve">Z </w:t>
      </w:r>
      <w:r w:rsidR="008C14A3" w:rsidRPr="00EF29F2">
        <w:rPr>
          <w:rFonts w:ascii="Arial" w:hAnsi="Arial" w:cs="Arial"/>
          <w:sz w:val="20"/>
          <w:szCs w:val="20"/>
        </w:rPr>
        <w:t>MJU</w:t>
      </w:r>
      <w:r w:rsidRPr="00EF29F2">
        <w:rPr>
          <w:rFonts w:ascii="Arial" w:hAnsi="Arial" w:cs="Arial"/>
          <w:sz w:val="20"/>
          <w:szCs w:val="20"/>
        </w:rPr>
        <w:t xml:space="preserve"> upravo so sodelovali tudi glede uresničevanja </w:t>
      </w:r>
      <w:r w:rsidR="008C14A3" w:rsidRPr="00EF29F2">
        <w:rPr>
          <w:rFonts w:ascii="Arial" w:hAnsi="Arial" w:cs="Arial"/>
          <w:sz w:val="20"/>
          <w:szCs w:val="20"/>
        </w:rPr>
        <w:t xml:space="preserve">Zakon o dostopnosti spletišč in mobilnih aplikacij (Uradni list RS, št. 30/18, 95/21 – </w:t>
      </w:r>
      <w:proofErr w:type="spellStart"/>
      <w:r w:rsidR="008C14A3" w:rsidRPr="00EF29F2">
        <w:rPr>
          <w:rFonts w:ascii="Arial" w:hAnsi="Arial" w:cs="Arial"/>
          <w:sz w:val="20"/>
          <w:szCs w:val="20"/>
        </w:rPr>
        <w:t>ZInfV</w:t>
      </w:r>
      <w:proofErr w:type="spellEnd"/>
      <w:r w:rsidR="008C14A3" w:rsidRPr="00EF29F2">
        <w:rPr>
          <w:rFonts w:ascii="Arial" w:hAnsi="Arial" w:cs="Arial"/>
          <w:sz w:val="20"/>
          <w:szCs w:val="20"/>
        </w:rPr>
        <w:t>-A in 189/21 – ZDU-1M)</w:t>
      </w:r>
      <w:r w:rsidR="001267B2" w:rsidRPr="00EF29F2">
        <w:rPr>
          <w:rFonts w:ascii="Arial" w:hAnsi="Arial" w:cs="Arial"/>
          <w:sz w:val="20"/>
          <w:szCs w:val="20"/>
        </w:rPr>
        <w:t xml:space="preserve"> (</w:t>
      </w:r>
      <w:r w:rsidR="008C14A3" w:rsidRPr="00EF29F2">
        <w:rPr>
          <w:rFonts w:ascii="Arial" w:hAnsi="Arial" w:cs="Arial"/>
          <w:sz w:val="20"/>
          <w:szCs w:val="20"/>
        </w:rPr>
        <w:t xml:space="preserve">v nadaljevanju: </w:t>
      </w:r>
      <w:r w:rsidR="001267B2" w:rsidRPr="00EF29F2">
        <w:rPr>
          <w:rFonts w:ascii="Arial" w:hAnsi="Arial" w:cs="Arial"/>
          <w:sz w:val="20"/>
          <w:szCs w:val="20"/>
        </w:rPr>
        <w:t>ZDSMA)</w:t>
      </w:r>
      <w:r w:rsidRPr="00EF29F2">
        <w:rPr>
          <w:rFonts w:ascii="Arial" w:hAnsi="Arial" w:cs="Arial"/>
          <w:sz w:val="20"/>
          <w:szCs w:val="20"/>
        </w:rPr>
        <w:t xml:space="preserve"> javnega sektorja ter konkretno glede usposabljanja upravljalcev spletnih strani, razvijalcev in ustvarjalcev spletnih vsebin. </w:t>
      </w:r>
    </w:p>
    <w:p w14:paraId="551D0E43" w14:textId="0FB2140E" w:rsidR="006E0432" w:rsidRPr="00EF29F2" w:rsidRDefault="006E0432" w:rsidP="00146F07">
      <w:pPr>
        <w:spacing w:after="0"/>
        <w:jc w:val="both"/>
        <w:rPr>
          <w:rFonts w:ascii="Arial" w:hAnsi="Arial" w:cs="Arial"/>
          <w:sz w:val="20"/>
          <w:szCs w:val="20"/>
        </w:rPr>
      </w:pPr>
      <w:r w:rsidRPr="00EF29F2">
        <w:rPr>
          <w:rFonts w:ascii="Arial" w:hAnsi="Arial" w:cs="Arial"/>
          <w:sz w:val="20"/>
          <w:szCs w:val="20"/>
        </w:rPr>
        <w:t xml:space="preserve">V 2021   so nadaljevali z certificiranjem skladnosti spletnih strani v sodelovanju s partnerji,  </w:t>
      </w:r>
      <w:proofErr w:type="spellStart"/>
      <w:r w:rsidRPr="00EF29F2">
        <w:rPr>
          <w:rFonts w:ascii="Arial" w:hAnsi="Arial" w:cs="Arial"/>
          <w:sz w:val="20"/>
          <w:szCs w:val="20"/>
        </w:rPr>
        <w:t>Beletrino</w:t>
      </w:r>
      <w:proofErr w:type="spellEnd"/>
      <w:r w:rsidRPr="00EF29F2">
        <w:rPr>
          <w:rFonts w:ascii="Arial" w:hAnsi="Arial" w:cs="Arial"/>
          <w:sz w:val="20"/>
          <w:szCs w:val="20"/>
        </w:rPr>
        <w:t xml:space="preserve"> in Pristopom d.o.o. Podeljeni so bili NSIOS certifikati spletne dostopnosti. </w:t>
      </w:r>
    </w:p>
    <w:p w14:paraId="148A440C" w14:textId="1ADED980" w:rsidR="006E0432" w:rsidRPr="00EF29F2" w:rsidRDefault="006E0432" w:rsidP="00146F07">
      <w:pPr>
        <w:spacing w:after="0"/>
        <w:jc w:val="both"/>
        <w:rPr>
          <w:rFonts w:ascii="Arial" w:hAnsi="Arial" w:cs="Arial"/>
          <w:sz w:val="20"/>
          <w:szCs w:val="20"/>
        </w:rPr>
      </w:pPr>
      <w:r w:rsidRPr="00EF29F2">
        <w:rPr>
          <w:rFonts w:ascii="Arial" w:hAnsi="Arial" w:cs="Arial"/>
          <w:sz w:val="20"/>
          <w:szCs w:val="20"/>
        </w:rPr>
        <w:t xml:space="preserve">V Stališčih NSIOS </w:t>
      </w:r>
      <w:r w:rsidR="004665F3" w:rsidRPr="00EF29F2">
        <w:rPr>
          <w:rFonts w:ascii="Arial" w:hAnsi="Arial" w:cs="Arial"/>
          <w:sz w:val="20"/>
          <w:szCs w:val="20"/>
        </w:rPr>
        <w:t xml:space="preserve">so </w:t>
      </w:r>
      <w:bookmarkStart w:id="73" w:name="_Hlk99412662"/>
      <w:r w:rsidR="004665F3" w:rsidRPr="00EF29F2">
        <w:rPr>
          <w:rFonts w:ascii="Arial" w:hAnsi="Arial" w:cs="Arial"/>
          <w:sz w:val="20"/>
          <w:szCs w:val="20"/>
        </w:rPr>
        <w:t>v zvezi z</w:t>
      </w:r>
      <w:r w:rsidRPr="00EF29F2">
        <w:rPr>
          <w:rFonts w:ascii="Arial" w:hAnsi="Arial" w:cs="Arial"/>
          <w:bCs/>
          <w:sz w:val="20"/>
          <w:szCs w:val="20"/>
        </w:rPr>
        <w:t xml:space="preserve"> upravljanj</w:t>
      </w:r>
      <w:r w:rsidR="004665F3" w:rsidRPr="00EF29F2">
        <w:rPr>
          <w:rFonts w:ascii="Arial" w:hAnsi="Arial" w:cs="Arial"/>
          <w:bCs/>
          <w:sz w:val="20"/>
          <w:szCs w:val="20"/>
        </w:rPr>
        <w:t>em</w:t>
      </w:r>
      <w:r w:rsidRPr="00EF29F2">
        <w:rPr>
          <w:rFonts w:ascii="Arial" w:hAnsi="Arial" w:cs="Arial"/>
          <w:bCs/>
          <w:sz w:val="20"/>
          <w:szCs w:val="20"/>
        </w:rPr>
        <w:t xml:space="preserve"> s pandemijo Covid-19 in njenimi posledicami za invalide v Sloveniji opozarjali tudi na nujnost</w:t>
      </w:r>
      <w:r w:rsidRPr="00EF29F2">
        <w:rPr>
          <w:rFonts w:ascii="Arial" w:hAnsi="Arial" w:cs="Arial"/>
          <w:bCs/>
          <w:color w:val="4F2F30"/>
          <w:sz w:val="20"/>
          <w:szCs w:val="20"/>
        </w:rPr>
        <w:t xml:space="preserve"> </w:t>
      </w:r>
      <w:r w:rsidRPr="00EF29F2">
        <w:rPr>
          <w:rFonts w:ascii="Arial" w:hAnsi="Arial" w:cs="Arial"/>
          <w:bCs/>
          <w:sz w:val="20"/>
          <w:szCs w:val="20"/>
        </w:rPr>
        <w:t>dostopnih informacij v različnih oblikah in formatih,</w:t>
      </w:r>
      <w:r w:rsidRPr="00EF29F2">
        <w:rPr>
          <w:rFonts w:ascii="Arial" w:hAnsi="Arial" w:cs="Arial"/>
          <w:b/>
          <w:bCs/>
          <w:sz w:val="20"/>
          <w:szCs w:val="20"/>
        </w:rPr>
        <w:t xml:space="preserve"> </w:t>
      </w:r>
      <w:r w:rsidRPr="00EF29F2">
        <w:rPr>
          <w:rFonts w:ascii="Arial" w:hAnsi="Arial" w:cs="Arial"/>
          <w:sz w:val="20"/>
          <w:szCs w:val="20"/>
        </w:rPr>
        <w:t>ker je zaradi pravočasnega in pravilnega soočanja s COVID-19 potrebno zagotoviti informacije v različnih oblikah, formatih in razumljivih oblikah</w:t>
      </w:r>
      <w:bookmarkEnd w:id="73"/>
      <w:r w:rsidRPr="00EF29F2">
        <w:rPr>
          <w:rFonts w:ascii="Arial" w:hAnsi="Arial" w:cs="Arial"/>
          <w:sz w:val="20"/>
          <w:szCs w:val="20"/>
        </w:rPr>
        <w:t xml:space="preserve"> (za gluhe, slepe, </w:t>
      </w:r>
      <w:proofErr w:type="spellStart"/>
      <w:r w:rsidRPr="00EF29F2">
        <w:rPr>
          <w:rFonts w:ascii="Arial" w:hAnsi="Arial" w:cs="Arial"/>
          <w:sz w:val="20"/>
          <w:szCs w:val="20"/>
        </w:rPr>
        <w:t>gluhoslepe</w:t>
      </w:r>
      <w:proofErr w:type="spellEnd"/>
      <w:r w:rsidRPr="00EF29F2">
        <w:rPr>
          <w:rFonts w:ascii="Arial" w:hAnsi="Arial" w:cs="Arial"/>
          <w:sz w:val="20"/>
          <w:szCs w:val="20"/>
        </w:rPr>
        <w:t xml:space="preserve">, za osebe z motnjami v duševnem razvoju…). To velja tudi za informacije glede testiranja, glede zaščitnih sredstev, kje se nahajajo razkužila npr. v trgovinah, v stanovanjskih in drugih stavbah, kot tudi za informacije kako ravnati v različnih drugih situacijah, kot so obvestila v dvigalih, na javnih mestih, v transportu…. </w:t>
      </w:r>
      <w:bookmarkStart w:id="74" w:name="_Hlk99412762"/>
      <w:r w:rsidRPr="00EF29F2">
        <w:rPr>
          <w:rFonts w:ascii="Arial" w:hAnsi="Arial" w:cs="Arial"/>
          <w:sz w:val="20"/>
          <w:szCs w:val="20"/>
        </w:rPr>
        <w:t>Invalidi so v običajnih okoliščinah v veliki meri pridobivali informacije prek socialnih stikov, ki so sedaj onemogočeni</w:t>
      </w:r>
      <w:bookmarkEnd w:id="74"/>
      <w:r w:rsidRPr="00EF29F2">
        <w:rPr>
          <w:rFonts w:ascii="Arial" w:hAnsi="Arial" w:cs="Arial"/>
          <w:sz w:val="20"/>
          <w:szCs w:val="20"/>
        </w:rPr>
        <w:t>, za pridobivanje informacij preko računalnikov in drugih sodobnih komunikacijskih sredstev pa niso usposobljeni, ob tem pa se kaže tudi problem pomanjkanja le teh (tako zaradi primernosti naprav, kakor tudi pomanjkanja potrebnih finančnih sredstev).</w:t>
      </w:r>
    </w:p>
    <w:p w14:paraId="17612C45" w14:textId="3F2E00A8" w:rsidR="006E0432" w:rsidRPr="00EF29F2" w:rsidRDefault="006E0432" w:rsidP="00146F07">
      <w:pPr>
        <w:spacing w:after="0"/>
        <w:jc w:val="both"/>
        <w:rPr>
          <w:rFonts w:ascii="Arial" w:hAnsi="Arial" w:cs="Arial"/>
          <w:strike/>
          <w:sz w:val="20"/>
          <w:szCs w:val="20"/>
        </w:rPr>
      </w:pPr>
      <w:r w:rsidRPr="00EF29F2">
        <w:rPr>
          <w:rFonts w:ascii="Arial" w:hAnsi="Arial" w:cs="Arial"/>
          <w:sz w:val="20"/>
          <w:szCs w:val="20"/>
        </w:rPr>
        <w:t xml:space="preserve">Nadaljevali so aktivno sodelovanje z </w:t>
      </w:r>
      <w:r w:rsidR="00D001E8" w:rsidRPr="00EF29F2">
        <w:rPr>
          <w:rFonts w:ascii="Arial" w:hAnsi="Arial" w:cs="Arial"/>
          <w:sz w:val="20"/>
          <w:szCs w:val="20"/>
        </w:rPr>
        <w:t>O</w:t>
      </w:r>
      <w:r w:rsidRPr="00EF29F2">
        <w:rPr>
          <w:rFonts w:ascii="Arial" w:hAnsi="Arial" w:cs="Arial"/>
          <w:sz w:val="20"/>
          <w:szCs w:val="20"/>
        </w:rPr>
        <w:t>dborom RTV za invalidske vsebine in podprli  prizadevanja in pobude odbora za zagotavljanje dostopnosti vsebin in spodbujanje pozitivne podobe invalidov v javnosti ter RTV posredovali vsebine, za katere predlaga</w:t>
      </w:r>
      <w:r w:rsidR="00D001E8" w:rsidRPr="00EF29F2">
        <w:rPr>
          <w:rFonts w:ascii="Arial" w:hAnsi="Arial" w:cs="Arial"/>
          <w:sz w:val="20"/>
          <w:szCs w:val="20"/>
        </w:rPr>
        <w:t>j</w:t>
      </w:r>
      <w:r w:rsidRPr="00EF29F2">
        <w:rPr>
          <w:rFonts w:ascii="Arial" w:hAnsi="Arial" w:cs="Arial"/>
          <w:sz w:val="20"/>
          <w:szCs w:val="20"/>
        </w:rPr>
        <w:t xml:space="preserve">o, da jih vključijo. </w:t>
      </w:r>
    </w:p>
    <w:p w14:paraId="4D4D76F1" w14:textId="62DC0A51" w:rsidR="006E0432" w:rsidRPr="00EF29F2" w:rsidRDefault="006E0432" w:rsidP="00146F07">
      <w:pPr>
        <w:spacing w:after="0"/>
        <w:jc w:val="both"/>
        <w:rPr>
          <w:rFonts w:ascii="Arial" w:hAnsi="Arial" w:cs="Arial"/>
          <w:sz w:val="20"/>
          <w:szCs w:val="20"/>
        </w:rPr>
      </w:pPr>
      <w:r w:rsidRPr="00EF29F2">
        <w:rPr>
          <w:rFonts w:ascii="Arial" w:hAnsi="Arial" w:cs="Arial"/>
          <w:sz w:val="20"/>
          <w:szCs w:val="20"/>
        </w:rPr>
        <w:t xml:space="preserve">V Stališčih NSIOS so izpostavili nujnost dostopnih informacij o javnem zdravju, kar vključuje: </w:t>
      </w:r>
    </w:p>
    <w:p w14:paraId="2FD8CA4D"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zagotavljanje vseh informacij v lahko berljivi in razumljivi obliki;</w:t>
      </w:r>
    </w:p>
    <w:p w14:paraId="2AD5C224"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zagotavljanje alternativnih in potrebam invalidom prilagojenih načinov dostopa do splošnih informacij, ne samo na spletnih mestih (samodejne telefonske linije, video posnetki, letaki itd.);</w:t>
      </w:r>
    </w:p>
    <w:p w14:paraId="6585B492"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ustrezna interpretacija in podnapisi slovenskega znakovnega jezika;</w:t>
      </w:r>
    </w:p>
    <w:p w14:paraId="556D288B"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vzpostavitev informacijske točke (kje invalid pridobi informacije v primeru specifičnih potreb);</w:t>
      </w:r>
    </w:p>
    <w:p w14:paraId="57B93EBA"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zagotovitev popolne dostopnosti telefonskih številk in drugih neposrednih kanalov, ki zagotavljajo informacije o javnem zdravju, vključno s prenosnimi storitvami za gluhe in naglušne;</w:t>
      </w:r>
    </w:p>
    <w:p w14:paraId="78A8446D"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zagotavljanje popolne dostopnosti številk za klic v sili (112 in določene telefonske številke ob pandemiji), vključno s posredniškimi storitvami za gluhe in naglušne;</w:t>
      </w:r>
    </w:p>
    <w:p w14:paraId="6A560826"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posebno pozornost je potrebno nameniti potrebam po dostopnosti gluhoslepih, saj bodo ukrepi socialne izolacije vplivali nanje izredno negativno. Odločevalci morajo zagotoviti spletna mesta z navadnim besedilom in tolmačenjem v slovenski znakovni jezik v večji velikosti (v nasprotju z majhnimi okni ob robu strani).</w:t>
      </w:r>
    </w:p>
    <w:p w14:paraId="2F875E1C" w14:textId="77777777" w:rsidR="006E0432" w:rsidRPr="00EF29F2" w:rsidRDefault="006E0432" w:rsidP="00146F07">
      <w:pPr>
        <w:spacing w:after="0"/>
        <w:jc w:val="both"/>
        <w:rPr>
          <w:rFonts w:ascii="Arial" w:hAnsi="Arial" w:cs="Arial"/>
          <w:sz w:val="20"/>
          <w:szCs w:val="20"/>
        </w:rPr>
      </w:pPr>
      <w:r w:rsidRPr="00EF29F2">
        <w:rPr>
          <w:rFonts w:ascii="Arial" w:hAnsi="Arial" w:cs="Arial"/>
          <w:sz w:val="20"/>
          <w:szCs w:val="20"/>
        </w:rPr>
        <w:t>Te zahteve veljajo za informacije (javnega značaja) in za vse državne ter lokalne ponudnike le teh (tako v živo kot tudi s posnetki). Koristne so lahko tudi posebne spletne strani s pogostimi vprašanji o težavah invalidov, podpornih mrežah in njihovih družin.</w:t>
      </w:r>
    </w:p>
    <w:p w14:paraId="77321A08" w14:textId="77777777" w:rsidR="006E0432" w:rsidRPr="00EF29F2" w:rsidRDefault="006E0432" w:rsidP="00146F07">
      <w:pPr>
        <w:spacing w:after="0"/>
        <w:jc w:val="both"/>
        <w:rPr>
          <w:rFonts w:ascii="Arial" w:hAnsi="Arial" w:cs="Arial"/>
          <w:sz w:val="20"/>
          <w:szCs w:val="20"/>
        </w:rPr>
      </w:pPr>
    </w:p>
    <w:p w14:paraId="581DA3A5" w14:textId="6EAD9539" w:rsidR="006E0432" w:rsidRPr="00EF29F2" w:rsidRDefault="006E0432" w:rsidP="00146F07">
      <w:pPr>
        <w:spacing w:after="0"/>
        <w:jc w:val="both"/>
        <w:rPr>
          <w:rFonts w:ascii="Arial" w:hAnsi="Arial" w:cs="Arial"/>
          <w:sz w:val="20"/>
          <w:szCs w:val="20"/>
        </w:rPr>
      </w:pPr>
      <w:r w:rsidRPr="00EF29F2">
        <w:rPr>
          <w:rFonts w:ascii="Arial" w:hAnsi="Arial" w:cs="Arial"/>
          <w:sz w:val="20"/>
          <w:szCs w:val="20"/>
        </w:rPr>
        <w:t>Še vedno ugotavlja</w:t>
      </w:r>
      <w:r w:rsidR="00D001E8" w:rsidRPr="00EF29F2">
        <w:rPr>
          <w:rFonts w:ascii="Arial" w:hAnsi="Arial" w:cs="Arial"/>
          <w:sz w:val="20"/>
          <w:szCs w:val="20"/>
        </w:rPr>
        <w:t>j</w:t>
      </w:r>
      <w:r w:rsidRPr="00EF29F2">
        <w:rPr>
          <w:rFonts w:ascii="Arial" w:hAnsi="Arial" w:cs="Arial"/>
          <w:sz w:val="20"/>
          <w:szCs w:val="20"/>
        </w:rPr>
        <w:t>o, da niso upoštevane zahteve za dostopne, vključujoče, zdravstvene storitve in druge zmogljivosti:</w:t>
      </w:r>
    </w:p>
    <w:p w14:paraId="041BE768"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objekti in storitve, ki sodelujejo pri zagotavljanju karantene, morajo biti invalidom v celoti dostopni, vključno s popolno dostopnostjo informacij;</w:t>
      </w:r>
    </w:p>
    <w:p w14:paraId="3D893AED"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pripraviti je potrebno protokole in navodila za posamezne primere in ravnanja, vključno s tistimi za primere okužbe s COVID-19, tako invalida ali posameznika, ki mu nudi podporne storitve;</w:t>
      </w:r>
    </w:p>
    <w:p w14:paraId="54A66E23"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odstraniti je potrebno vse finančne ovire za dostop do zdravstvenega varstva;</w:t>
      </w:r>
    </w:p>
    <w:p w14:paraId="0FDC1EF7"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tolmači slovenskega znakovnega jezika, osebni asistenti in vsi drugi, ki podpirajo invalide v urgentnih ambulantah in drugih zdravstvenih ustanovah, bi morali imeti enako zdravstveno in varnostno zaščito kot drugi zdravstveni delavci, ki se ukvarjajo s COVID-19;</w:t>
      </w:r>
    </w:p>
    <w:p w14:paraId="0A9CB2F0"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lastRenderedPageBreak/>
        <w:t>zdravstveni delavci bi morali biti obveščeni o tveganjih, s katerimi se soočajo ljudje z že obstoječimi zdravstvenimi stanji, zaradi katerih imajo večjo možnost respiratornih zapletov;</w:t>
      </w:r>
    </w:p>
    <w:p w14:paraId="3889666C"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navodila za zdravstveno osebje bi morala še posebej poudariti nujnost spoštovanja dostojanstva invalidov tekom obravnav, vključno s tem, da je, kadar je le mogoče, potrebno komunicirati neposredno z invalidi. Navodila morajo vključevati ukrepe proti diskriminaciji invalidov na podlagi njihove invalidnosti. Ažurno ozaveščanje ključnega zdravstvenega osebja je bistvenega pomena, da invalidi v kriznih razmerah ne bodo izključeni, da ne bodo sistematično izključevani oziroma zadnji na vrsti;</w:t>
      </w:r>
    </w:p>
    <w:p w14:paraId="0A2B10C8"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vse vstopne točke v zdravstvene ustanove, vključno s »sekundarnimi« vhodi (dovoznimi potmi, dvižnimi ploščadmi ipd.) morajo biti podvržene enakim higienskim protokolom. To vključuje čiščenje ograj klančin ali stopnišč, stikal, gumbov itd.;</w:t>
      </w:r>
    </w:p>
    <w:p w14:paraId="312F9070"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sterilizatorji in drugi zaščitni materiali morajo biti dostopni za invalide. Biti morajo na dostopnem mestu. Na voljo morajo biti dostopne informacije, kje se zaščitni materiali nahajajo in kakšen je način njihovega razdeljevanja;</w:t>
      </w:r>
    </w:p>
    <w:p w14:paraId="08C4F2FB"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invalidov ne bi smeli nameščati v posebne ustanove, kjer je zdravstveno varstvo in zaščita ob COVID-19 lahko nižjega standarda.</w:t>
      </w:r>
    </w:p>
    <w:p w14:paraId="06AA35F1" w14:textId="77777777" w:rsidR="006E0432" w:rsidRPr="00EF29F2" w:rsidRDefault="006E0432" w:rsidP="00146F07">
      <w:pPr>
        <w:spacing w:after="0"/>
        <w:jc w:val="both"/>
        <w:rPr>
          <w:rFonts w:ascii="Arial" w:hAnsi="Arial" w:cs="Arial"/>
          <w:sz w:val="20"/>
          <w:szCs w:val="20"/>
        </w:rPr>
      </w:pPr>
    </w:p>
    <w:p w14:paraId="4AE41F37" w14:textId="1381D64F" w:rsidR="006E0432" w:rsidRPr="00EF29F2" w:rsidRDefault="006E0432" w:rsidP="00146F07">
      <w:pPr>
        <w:spacing w:after="0"/>
        <w:jc w:val="both"/>
        <w:rPr>
          <w:rFonts w:ascii="Arial" w:hAnsi="Arial" w:cs="Arial"/>
          <w:sz w:val="20"/>
          <w:szCs w:val="20"/>
        </w:rPr>
      </w:pPr>
      <w:r w:rsidRPr="00EF29F2">
        <w:rPr>
          <w:rFonts w:ascii="Arial" w:hAnsi="Arial" w:cs="Arial"/>
          <w:sz w:val="20"/>
          <w:szCs w:val="20"/>
        </w:rPr>
        <w:t>Na odločevalce so v tem sklopu naslovili predloge in pobude v zvezi z:</w:t>
      </w:r>
    </w:p>
    <w:p w14:paraId="2C8E5174"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Zakonom o elektronskih komunikacijah;</w:t>
      </w:r>
    </w:p>
    <w:p w14:paraId="6AD7AC20"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Zakonom o celostnem prometnem načrtovanju;</w:t>
      </w:r>
    </w:p>
    <w:p w14:paraId="6EF3316C"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Spremembami Zakona o pravilih cestnega prometa;</w:t>
      </w:r>
    </w:p>
    <w:p w14:paraId="02BBE85C" w14:textId="77777777" w:rsidR="006E0432" w:rsidRPr="00EF29F2" w:rsidRDefault="006E043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Uredbo o pravicah potnikov med potovanjem po morju in celinskih poteh, v letalskem prometu, v avtobusnem in železniškem prometu.</w:t>
      </w:r>
    </w:p>
    <w:p w14:paraId="365093D0" w14:textId="36F525E6" w:rsidR="006E0432" w:rsidRPr="00EF29F2" w:rsidRDefault="006E0432" w:rsidP="006E0432">
      <w:pPr>
        <w:spacing w:after="0"/>
        <w:rPr>
          <w:rStyle w:val="Poudarek"/>
          <w:rFonts w:cs="Arial"/>
          <w:color w:val="000000" w:themeColor="text1"/>
          <w:szCs w:val="20"/>
        </w:rPr>
      </w:pP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ukrep 3.2</w:t>
      </w:r>
      <w:r w:rsidR="008B02EE" w:rsidRPr="00EF29F2">
        <w:rPr>
          <w:rStyle w:val="Poudarek"/>
          <w:rFonts w:cs="Arial"/>
          <w:b w:val="0"/>
          <w:bCs/>
          <w:color w:val="000000" w:themeColor="text1"/>
          <w:szCs w:val="20"/>
        </w:rPr>
        <w:t>, 3.3</w:t>
      </w:r>
      <w:r w:rsidRPr="00EF29F2">
        <w:rPr>
          <w:rStyle w:val="Poudarek"/>
          <w:rFonts w:cs="Arial"/>
          <w:b w:val="0"/>
          <w:bCs/>
          <w:color w:val="000000" w:themeColor="text1"/>
          <w:szCs w:val="20"/>
        </w:rPr>
        <w:t>)</w:t>
      </w:r>
    </w:p>
    <w:p w14:paraId="6D3AD5E1" w14:textId="77777777" w:rsidR="003F100D" w:rsidRPr="00EF29F2" w:rsidRDefault="003F100D" w:rsidP="00B21AC7">
      <w:pPr>
        <w:spacing w:after="0"/>
        <w:rPr>
          <w:rFonts w:ascii="Arial" w:hAnsi="Arial" w:cs="Arial"/>
          <w:b/>
          <w:color w:val="000000" w:themeColor="text1"/>
          <w:sz w:val="20"/>
          <w:szCs w:val="20"/>
          <w:highlight w:val="cyan"/>
        </w:rPr>
      </w:pPr>
    </w:p>
    <w:p w14:paraId="1EA0372E" w14:textId="52D8EE2E" w:rsidR="00317543" w:rsidRDefault="00317543" w:rsidP="00B21AC7">
      <w:pPr>
        <w:spacing w:after="0"/>
        <w:jc w:val="both"/>
        <w:rPr>
          <w:rFonts w:ascii="Arial" w:hAnsi="Arial" w:cs="Arial"/>
          <w:color w:val="000000" w:themeColor="text1"/>
          <w:sz w:val="20"/>
          <w:szCs w:val="20"/>
        </w:rPr>
      </w:pPr>
    </w:p>
    <w:p w14:paraId="6736373F" w14:textId="25F2523E" w:rsidR="001B291E" w:rsidRDefault="001B291E" w:rsidP="00B21AC7">
      <w:pPr>
        <w:spacing w:after="0"/>
        <w:jc w:val="both"/>
        <w:rPr>
          <w:rFonts w:ascii="Arial" w:hAnsi="Arial" w:cs="Arial"/>
          <w:color w:val="000000" w:themeColor="text1"/>
          <w:sz w:val="20"/>
          <w:szCs w:val="20"/>
        </w:rPr>
      </w:pPr>
    </w:p>
    <w:p w14:paraId="5C49CCA5" w14:textId="6C59902B" w:rsidR="001B291E" w:rsidRDefault="001B291E" w:rsidP="00B21AC7">
      <w:pPr>
        <w:spacing w:after="0"/>
        <w:jc w:val="both"/>
        <w:rPr>
          <w:rFonts w:ascii="Arial" w:hAnsi="Arial" w:cs="Arial"/>
          <w:color w:val="000000" w:themeColor="text1"/>
          <w:sz w:val="20"/>
          <w:szCs w:val="20"/>
        </w:rPr>
      </w:pPr>
    </w:p>
    <w:p w14:paraId="42FCBF93" w14:textId="77777777" w:rsidR="001B291E" w:rsidRPr="00EF29F2" w:rsidRDefault="001B291E" w:rsidP="00B21AC7">
      <w:pPr>
        <w:spacing w:after="0"/>
        <w:jc w:val="both"/>
        <w:rPr>
          <w:rFonts w:ascii="Arial" w:hAnsi="Arial" w:cs="Arial"/>
          <w:color w:val="000000" w:themeColor="text1"/>
          <w:sz w:val="20"/>
          <w:szCs w:val="20"/>
        </w:rPr>
      </w:pPr>
    </w:p>
    <w:p w14:paraId="2A3EB9D3" w14:textId="77777777" w:rsidR="00CF647E" w:rsidRPr="00EF29F2" w:rsidRDefault="00CF647E" w:rsidP="00CF647E">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bookmarkStart w:id="75" w:name="_Hlk99404401"/>
      <w:r w:rsidRPr="00EF29F2">
        <w:rPr>
          <w:rFonts w:ascii="Arial" w:hAnsi="Arial" w:cs="Arial"/>
          <w:b/>
          <w:snapToGrid w:val="0"/>
          <w:color w:val="000000" w:themeColor="text1"/>
          <w:sz w:val="20"/>
          <w:szCs w:val="20"/>
          <w:u w:val="single"/>
        </w:rPr>
        <w:t>Uresničevanje tretjega cilja</w:t>
      </w:r>
    </w:p>
    <w:p w14:paraId="436B9C1C" w14:textId="0D0333DD" w:rsidR="00CF647E" w:rsidRPr="00EF29F2" w:rsidRDefault="00CF647E" w:rsidP="00CF647E">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24E0FDAD" w14:textId="7C1156D5" w:rsidR="004676F9" w:rsidRPr="00EF29F2" w:rsidRDefault="00115FC7"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bookmarkStart w:id="76" w:name="_Hlk106713634"/>
      <w:r w:rsidRPr="00EF29F2">
        <w:rPr>
          <w:rFonts w:ascii="Arial" w:hAnsi="Arial" w:cs="Arial"/>
          <w:snapToGrid w:val="0"/>
          <w:color w:val="000000" w:themeColor="text1"/>
          <w:sz w:val="20"/>
          <w:szCs w:val="20"/>
        </w:rPr>
        <w:t>Zakon o spodbujanju razvoja turizma (Uradni list RS, št. 13/18</w:t>
      </w:r>
      <w:r w:rsidR="005331FE">
        <w:rPr>
          <w:rFonts w:ascii="Arial" w:hAnsi="Arial" w:cs="Arial"/>
          <w:snapToGrid w:val="0"/>
          <w:color w:val="000000" w:themeColor="text1"/>
          <w:sz w:val="20"/>
          <w:szCs w:val="20"/>
        </w:rPr>
        <w:t xml:space="preserve"> ; </w:t>
      </w:r>
      <w:r w:rsidRPr="00EF29F2">
        <w:rPr>
          <w:rFonts w:ascii="Arial" w:hAnsi="Arial" w:cs="Arial"/>
          <w:snapToGrid w:val="0"/>
          <w:color w:val="000000" w:themeColor="text1"/>
          <w:sz w:val="20"/>
          <w:szCs w:val="20"/>
        </w:rPr>
        <w:t>ZSRT-1)</w:t>
      </w:r>
      <w:r w:rsidR="005331FE">
        <w:rPr>
          <w:rFonts w:ascii="Arial" w:hAnsi="Arial" w:cs="Arial"/>
          <w:snapToGrid w:val="0"/>
          <w:color w:val="000000" w:themeColor="text1"/>
          <w:sz w:val="20"/>
          <w:szCs w:val="20"/>
        </w:rPr>
        <w:t xml:space="preserve"> </w:t>
      </w:r>
      <w:r w:rsidR="004676F9" w:rsidRPr="00EF29F2">
        <w:rPr>
          <w:rFonts w:ascii="Arial" w:hAnsi="Arial" w:cs="Arial"/>
          <w:snapToGrid w:val="0"/>
          <w:color w:val="000000" w:themeColor="text1"/>
          <w:sz w:val="20"/>
          <w:szCs w:val="20"/>
        </w:rPr>
        <w:t>omogoča oprostitev plačila turistične takse za osebe z invalidnostjo oz. telesno okvaro.</w:t>
      </w:r>
    </w:p>
    <w:p w14:paraId="66709D7A"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0956440A"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V letu 2021 sta bila med drugim sprejeta:</w:t>
      </w:r>
    </w:p>
    <w:p w14:paraId="4D7CEAA1" w14:textId="4E39DEEE" w:rsidR="004676F9" w:rsidRPr="00EF29F2" w:rsidRDefault="00983C33" w:rsidP="004676F9">
      <w:pPr>
        <w:pStyle w:val="Odstavekseznama"/>
        <w:numPr>
          <w:ilvl w:val="0"/>
          <w:numId w:val="50"/>
        </w:numPr>
        <w:pBdr>
          <w:top w:val="single" w:sz="18" w:space="1" w:color="DEEAF6"/>
          <w:left w:val="single" w:sz="18" w:space="4" w:color="DEEAF6"/>
          <w:bottom w:val="single" w:sz="18" w:space="1" w:color="DEEAF6"/>
          <w:right w:val="single" w:sz="18" w:space="4" w:color="DEEAF6"/>
        </w:pBdr>
        <w:shd w:val="clear" w:color="auto" w:fill="FFFFFF" w:themeFill="background1"/>
        <w:spacing w:after="0"/>
        <w:ind w:left="284" w:hanging="284"/>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Zakon o spremembah in dopolnitvah stanovanjskega zakona (Uradni list RS, št. 21/94</w:t>
      </w:r>
      <w:r w:rsidR="005331FE">
        <w:rPr>
          <w:rFonts w:ascii="Arial" w:hAnsi="Arial" w:cs="Arial"/>
          <w:snapToGrid w:val="0"/>
          <w:color w:val="000000" w:themeColor="text1"/>
          <w:sz w:val="20"/>
          <w:szCs w:val="20"/>
        </w:rPr>
        <w:t xml:space="preserve"> ; </w:t>
      </w:r>
      <w:r w:rsidR="004676F9" w:rsidRPr="00EF29F2">
        <w:rPr>
          <w:rFonts w:ascii="Arial" w:hAnsi="Arial" w:cs="Arial"/>
          <w:snapToGrid w:val="0"/>
          <w:color w:val="000000" w:themeColor="text1"/>
          <w:sz w:val="20"/>
          <w:szCs w:val="20"/>
        </w:rPr>
        <w:t xml:space="preserve">SZ-1E) posega v določila vrednosti stanovanja, kar ima za posledico nižji strošek najemnine za stanovanja, katerih najemnik ali uporabnik je invalid, ki je trajno vezan na uporabo invalidskega vozička, saj se uporabna stanovanjska površina pomnoži s količnikom 0,8. </w:t>
      </w:r>
    </w:p>
    <w:p w14:paraId="4C4208C4" w14:textId="73F4F688" w:rsidR="004676F9" w:rsidRPr="00EF29F2" w:rsidRDefault="00983C33" w:rsidP="004676F9">
      <w:pPr>
        <w:pStyle w:val="Odstavekseznama"/>
        <w:numPr>
          <w:ilvl w:val="0"/>
          <w:numId w:val="50"/>
        </w:numPr>
        <w:pBdr>
          <w:top w:val="single" w:sz="18" w:space="1" w:color="DEEAF6"/>
          <w:left w:val="single" w:sz="18" w:space="4" w:color="DEEAF6"/>
          <w:bottom w:val="single" w:sz="18" w:space="1" w:color="DEEAF6"/>
          <w:right w:val="single" w:sz="18" w:space="4" w:color="DEEAF6"/>
        </w:pBdr>
        <w:shd w:val="clear" w:color="auto" w:fill="FFFFFF" w:themeFill="background1"/>
        <w:spacing w:after="0"/>
        <w:ind w:left="284" w:hanging="284"/>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Zakon o spremembah in dopolnitvah Zakona o avdiovizualnih medijskih storitvah (Uradni list RS, št. 204/21</w:t>
      </w:r>
      <w:r w:rsidR="005331FE">
        <w:rPr>
          <w:rFonts w:ascii="Arial" w:hAnsi="Arial" w:cs="Arial"/>
          <w:snapToGrid w:val="0"/>
          <w:color w:val="000000" w:themeColor="text1"/>
          <w:sz w:val="20"/>
          <w:szCs w:val="20"/>
        </w:rPr>
        <w:t xml:space="preserve"> ; </w:t>
      </w:r>
      <w:proofErr w:type="spellStart"/>
      <w:r w:rsidR="004676F9" w:rsidRPr="00EF29F2">
        <w:rPr>
          <w:rFonts w:ascii="Arial" w:hAnsi="Arial" w:cs="Arial"/>
          <w:snapToGrid w:val="0"/>
          <w:color w:val="000000" w:themeColor="text1"/>
          <w:sz w:val="20"/>
          <w:szCs w:val="20"/>
        </w:rPr>
        <w:t>ZAvMS</w:t>
      </w:r>
      <w:proofErr w:type="spellEnd"/>
      <w:r w:rsidR="004676F9" w:rsidRPr="00EF29F2">
        <w:rPr>
          <w:rFonts w:ascii="Arial" w:hAnsi="Arial" w:cs="Arial"/>
          <w:snapToGrid w:val="0"/>
          <w:color w:val="000000" w:themeColor="text1"/>
          <w:sz w:val="20"/>
          <w:szCs w:val="20"/>
        </w:rPr>
        <w:t>-B), ki med določa tudi, da morajo načini zagotavljanja dostopnosti avdiovizualnih medijskih storitev med drugim vključevati znakovni jezik, podnaslavljanje za gluhe osebe in druge osebe z okvaro sluha, govorjene podnapise in zvočne opise.</w:t>
      </w:r>
    </w:p>
    <w:p w14:paraId="1C571EB9"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554258AD"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 xml:space="preserve">V pooblaščenih muzejih (ustanoviteljice so občine) se v zadnjih letih izrazito uresničuje tendenca k zagotavljanju fizične dostopnosti muzejskih prostorov, zlasti v starejših objektih. Celovite ali obsežnejše prenove objektov vključujejo tudi dostop z dvigalom. V primerih, ko ni zagotovljenih sredstev ali pa konstrukcija objekta tega ne omogoča, se dostop zagotavlja s klančinami in drugimi tehnološkimi rešitvami, ki olajšujejo dostop. Za senzorno ovirane obiskovalce se razstavne prostore postopoma opremlja z indukcijskimi zankami ter ustreznimi talnimi označbami in drugo opremo razstav, ki omogoča lažjo dostopnost slepim in slabovidnim. </w:t>
      </w:r>
    </w:p>
    <w:p w14:paraId="6D50CAE6"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4F84C287"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lastRenderedPageBreak/>
        <w:t>Prilagoditve prostorov in opreme v luči zagotavljanja višje ravni dostopnosti se izvajajo tudi v knjižnicah, saj potekajo številne aktivnosti za omogočanje enakih možnosti dostopa do knjižnic in njihovih storitev za vse prebivalce Slovenije. Osnovno vodilo knjižničarjev v času pandemije COVID-19 je bilo prebivalcem omogočiti, da v času izrednih razmer pridejo do knjige.</w:t>
      </w:r>
    </w:p>
    <w:p w14:paraId="3327A151"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126465F6"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 xml:space="preserve">Kljub posodobitvam in izboljšavam na področju dostopnosti kulturnih ustanov, problem fizične dostopnosti do grajenega okolja še vedno ostaja odprt. Poročevalci so poročali tudi o digitalizaciji vsebin, ki se izvaja s </w:t>
      </w:r>
      <w:r w:rsidRPr="00EF29F2">
        <w:rPr>
          <w:rFonts w:ascii="Arial" w:hAnsi="Arial" w:cs="Arial"/>
          <w:sz w:val="20"/>
          <w:szCs w:val="20"/>
        </w:rPr>
        <w:t>ciljem omogočanja spletne dostopnosti.</w:t>
      </w:r>
    </w:p>
    <w:p w14:paraId="30A8576C"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452EA7E5"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 xml:space="preserve">Dostopnost v arhivih uresničujejo zlasti v okviru projekta vzpostavitve slovenskega javnega elektronskega arhiva e-ARH.si ESS 2016-2020, v okviru katerega se izvaja digitalizacija arhivskega gradiva, s čimer se zasleduje tudi cilj večje dostopnosti do dokumentarnega oziroma arhivskega gradiva. </w:t>
      </w:r>
    </w:p>
    <w:p w14:paraId="29EBD7FB"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57C97F37"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 xml:space="preserve">V sklopu nacionalnega ciljno-raziskovalnega programa CRP 2019, je v letu 2021 potekal projekt »Mobilnost funkcionalno oviranih oseb v objektih pravosodnih organov. S projektom so bili raziskani že obstoječi podatki o dostopnosti objektov v javni rabi. Obstaja več podatkov in spletnih strani, a so si med seboj različni, brez določenih standardov in jih je zato nemogoče združiti v enotno bazo. Rezultat CRP 2019 je predlog preprostega popisa (razvoj metodologije), ki bi ga lahko izvedel vsak lastnik objekta in bi temeljil na nekaj standardnih vprašanjih, ki pa imajo podlago v veljavnih standardih. S standardnimi vprašanji bi poenotili preprost popis na nivoju države in tako bi lahko v prihodnje vzpostavili enotno bazo, s podatki vnesenimi v javno dostopne spletne pregledovalnike pa bi bilo funkcionalno oviranim osebam, omogočeno, da se predhodno seznanijo tako z zunanjo kot notranjo dostopnostjo na konkretnem objektu in glede na ugotovljene oviranosti morebiti zaprosijo za ustrezno asistenco oziroma pomoč. </w:t>
      </w:r>
    </w:p>
    <w:p w14:paraId="6822424F"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0556CF08"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V letu 2021 se je nadaljevalo izvajanje projekta Evropske kartice ugodnosti za invalide, čigar namen je je s celostnim pristopom in sistematičnimi aktivnostmi vplivati na povečanje socialne vključenosti ciljnih skupin invalidov preko večje dostopnosti in dosegljivosti proizvodov in storitev</w:t>
      </w:r>
    </w:p>
    <w:p w14:paraId="6E5122D2"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39B1C5FB"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 xml:space="preserve">Izvajanje projekta »Omogočanje </w:t>
      </w:r>
      <w:proofErr w:type="spellStart"/>
      <w:r w:rsidRPr="00EF29F2">
        <w:rPr>
          <w:rFonts w:ascii="Arial" w:hAnsi="Arial" w:cs="Arial"/>
          <w:snapToGrid w:val="0"/>
          <w:color w:val="000000" w:themeColor="text1"/>
          <w:sz w:val="20"/>
          <w:szCs w:val="20"/>
        </w:rPr>
        <w:t>multimodalne</w:t>
      </w:r>
      <w:proofErr w:type="spellEnd"/>
      <w:r w:rsidRPr="00EF29F2">
        <w:rPr>
          <w:rFonts w:ascii="Arial" w:hAnsi="Arial" w:cs="Arial"/>
          <w:snapToGrid w:val="0"/>
          <w:color w:val="000000" w:themeColor="text1"/>
          <w:sz w:val="20"/>
          <w:szCs w:val="20"/>
        </w:rPr>
        <w:t xml:space="preserve"> mobilnosti oseb z različnimi oviranostmi» se je nadaljevalo tudi v letu 2021 – 6. leto zapored. Projekt se je v zadnjih letih zelo razširil v svoji vsebini in je deležen zelo pozitivnega odziva  s strani uporabnikov in lokalnih skupnosti. Povezljiv je s 43 občinami in vključuje čez 1 milijon prebivalcev Republike Slovenije. Projekt vključuje ranljive skupine (gibalno ovirane osebe, slepe in slabo vidne osebe, gluhe in naglušne, starejše osebe, varne poti (učenci)).</w:t>
      </w:r>
    </w:p>
    <w:p w14:paraId="7404F30A"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V letu 2021 je bilo v uporabi 19 novih garnitur potniških vlakov. Vsi vlaki so nizkopodni in prilagojeni vožnjam tudi osebam z omejeno gibalno sposobnostjo.</w:t>
      </w:r>
    </w:p>
    <w:p w14:paraId="7CECC40F"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222A765A"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 xml:space="preserve">V letu 2021 je potekal pilotni projekt z naslovom »Samodejno podnaslavljanje televizijskih programov«. Namenjen je bil preizkušanju tehnologije za samodejno podnaslavljanje, ki bi lahko omogočila invalidnim osebam spremljanje televizijskih oddaj tako javne kot tudi, kar je še bolj pomembno, komercialnih televizij na nacionalni ravni. Preizkus samodejnega podnaslavljanja je prinesel zadovoljive rezultate in smernice za nadaljnje delo. Iz opravljene raziskave je moč nedvoumno ugotoviti, da so obstoječi </w:t>
      </w:r>
      <w:proofErr w:type="spellStart"/>
      <w:r w:rsidRPr="00EF29F2">
        <w:rPr>
          <w:rFonts w:ascii="Arial" w:hAnsi="Arial" w:cs="Arial"/>
          <w:snapToGrid w:val="0"/>
          <w:color w:val="000000" w:themeColor="text1"/>
          <w:sz w:val="20"/>
          <w:szCs w:val="20"/>
        </w:rPr>
        <w:t>razpoznavalniki</w:t>
      </w:r>
      <w:proofErr w:type="spellEnd"/>
      <w:r w:rsidRPr="00EF29F2">
        <w:rPr>
          <w:rFonts w:ascii="Arial" w:hAnsi="Arial" w:cs="Arial"/>
          <w:snapToGrid w:val="0"/>
          <w:color w:val="000000" w:themeColor="text1"/>
          <w:sz w:val="20"/>
          <w:szCs w:val="20"/>
        </w:rPr>
        <w:t xml:space="preserve"> slovenskega govora že na dovolj visoki ravni, da bi lahko z njihovo uporabo avtomatsko podnaslavljali določene TV vsebine za gluhe in naglušne osebe.</w:t>
      </w:r>
    </w:p>
    <w:p w14:paraId="520B1AC2"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0F0E69EF"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Realizirane so bile aktivnosti investicijskega vzdrževanja in nakupa opreme za izboljšanje dostopnosti do informacij o muzejskih zbirkah (oprema za proces pospešene digitalizacije s ciljem omogočanja spletne dostopnosti do predmetov premične kulturne dediščine) in opreme za kvalitetnejšo osvetlitev razstavnih prostorov. Dejstvo je, da so se obiskovalci v času ukrepov za zajezitev Covid-19, navadili na obiskovanje muzejev preko spletnih strani, preko katerih si ogledujejo razstave in pridobivajo nove informacije. To pa hkrati tudi pomeni boljšo dostopnost do muzejskih vsebin, zbirk in predmetov, še zlasti zato, ker je vedno več spletnih strani muzejev pripravljenih tako, da so dostopne tudi senzorno oviranim osebam.</w:t>
      </w:r>
    </w:p>
    <w:p w14:paraId="3702A70E"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7BCF8485"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lastRenderedPageBreak/>
        <w:t>Izvajale so se posodobljene različice izposoje knjižnega gradiva, ki so bile sicer v prvi vrsti posledica preprečevanja širjenja okužb nalezljive bolezni covid-19, hkrati pa so prispevale tudi k večji dostopnosti knjižnega gradiva invalidom. Osnovno vodilo knjižničarjev v času pandemije Covid-19 je bilo prebivalcem omogočiti, da v času izrednih razmer pridejo do knjige.</w:t>
      </w:r>
    </w:p>
    <w:p w14:paraId="631BEA9C"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41044C19"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 xml:space="preserve">V letu 2021 sta bila v sklopu projekta Zdrava mesta poudarjena vloga in pomen dostopnega okolja za boljše javno zdravje – ne le za ranljive skupine, ampak za celotno prebivalstvo. V ta namen so potekale aktivnosti povečevanja intenzitete osveščanja izvajalcev zdravstvenih storitev o dostopnosti in enaki kakovosti zdravstvenih storitev za ranljive skupine prebivalstva. </w:t>
      </w:r>
    </w:p>
    <w:p w14:paraId="5CE8245C"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50C7CFFD"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Po zakonu o izenačevanju možnosti invalidov morajo biti do leta 2025 vse javne stavbe tako arhitekturno kot komunikacijsko, dostopne vsem invalidom, kar obenem pomeni lažjo dostopnost tudi za starejše. V tem oziru so bili zastavljeni cilji, da se pripravi pregled in oceno dostopnosti nekaterih stavb. Dosedanje izkušnje kažejo, da so koristi vključevanja številne, ne le za invalide ampak za vse prebivalce. Poleg nižanja ravni socialne izključenosti vključevanje z dostopnejšim in prijaznejšim okoljem spodbuja tudi bolj zdrav življenjski slog vseh prebivalcev. Ko inkluzija postaja del našega okolja in vrednot se izboljšuje javno zdravje!</w:t>
      </w:r>
    </w:p>
    <w:p w14:paraId="1C82EC56" w14:textId="77777777" w:rsidR="004676F9" w:rsidRPr="00EF29F2" w:rsidRDefault="004676F9" w:rsidP="004676F9">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p>
    <w:p w14:paraId="2EA17512" w14:textId="67A71E01" w:rsidR="004676F9" w:rsidRPr="00EF29F2" w:rsidRDefault="004676F9" w:rsidP="00D449E1">
      <w:pPr>
        <w:pBdr>
          <w:top w:val="single" w:sz="18" w:space="1" w:color="DEEAF6"/>
          <w:left w:val="single" w:sz="18" w:space="4" w:color="DEEAF6"/>
          <w:bottom w:val="single" w:sz="18" w:space="1" w:color="DEEAF6"/>
          <w:right w:val="single" w:sz="18" w:space="4" w:color="DEEAF6"/>
        </w:pBdr>
        <w:shd w:val="clear" w:color="auto" w:fill="FFFFFF" w:themeFill="background1"/>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V zvezi z upravljanjem s pandemijo Covid-19 in njenimi posledicami za invalide v Sloveniji so potekale aktivnosti opozarjanja na nujnost dostopnih informacij v različnih oblikah in formatih, ker je zaradi pravočasnega in pravilnega soočanja s COVID-19 potrebno zagotoviti informacije v različnih oblikah, formatih in razumljivih oblikah. Invalidi so v običajnih okoliščinah v veliki meri pridobivali informacije prek socialnih stikov, ki so bili omejeni.</w:t>
      </w:r>
    </w:p>
    <w:bookmarkEnd w:id="75"/>
    <w:bookmarkEnd w:id="76"/>
    <w:p w14:paraId="1BC7F759" w14:textId="77777777" w:rsidR="00164E28" w:rsidRPr="00EF29F2" w:rsidRDefault="00164E28" w:rsidP="00B21AC7">
      <w:pPr>
        <w:autoSpaceDE w:val="0"/>
        <w:autoSpaceDN w:val="0"/>
        <w:adjustRightInd w:val="0"/>
        <w:spacing w:after="0"/>
        <w:jc w:val="both"/>
        <w:rPr>
          <w:rFonts w:ascii="Arial" w:hAnsi="Arial" w:cs="Arial"/>
          <w:color w:val="000000" w:themeColor="text1"/>
          <w:sz w:val="20"/>
          <w:szCs w:val="20"/>
        </w:rPr>
      </w:pPr>
    </w:p>
    <w:p w14:paraId="6168C4F5" w14:textId="77777777" w:rsidR="00FA3F8F" w:rsidRPr="00EF29F2" w:rsidRDefault="00EC4EC6" w:rsidP="00B21AC7">
      <w:pPr>
        <w:autoSpaceDE w:val="0"/>
        <w:autoSpaceDN w:val="0"/>
        <w:adjustRightInd w:val="0"/>
        <w:spacing w:after="0"/>
        <w:jc w:val="both"/>
        <w:rPr>
          <w:rFonts w:ascii="Arial" w:hAnsi="Arial" w:cs="Arial"/>
          <w:color w:val="000000" w:themeColor="text1"/>
          <w:sz w:val="20"/>
          <w:szCs w:val="20"/>
        </w:rPr>
      </w:pPr>
      <w:r w:rsidRPr="00EF29F2">
        <w:rPr>
          <w:rFonts w:ascii="Arial" w:hAnsi="Arial" w:cs="Arial"/>
          <w:color w:val="000000" w:themeColor="text1"/>
          <w:sz w:val="20"/>
          <w:szCs w:val="20"/>
        </w:rPr>
        <w:t xml:space="preserve"> </w:t>
      </w:r>
    </w:p>
    <w:p w14:paraId="0B58CA9E" w14:textId="77777777" w:rsidR="007B3A39" w:rsidRPr="00EF29F2" w:rsidRDefault="001D07EF" w:rsidP="00B21AC7">
      <w:pPr>
        <w:pStyle w:val="IRSSVNaslov2"/>
        <w:rPr>
          <w:color w:val="auto"/>
          <w:sz w:val="20"/>
        </w:rPr>
      </w:pPr>
      <w:r w:rsidRPr="00EF29F2">
        <w:rPr>
          <w:color w:val="auto"/>
          <w:sz w:val="20"/>
        </w:rPr>
        <w:br w:type="page"/>
      </w:r>
      <w:bookmarkStart w:id="77" w:name="_Toc101750500"/>
      <w:r w:rsidR="004A73E1" w:rsidRPr="00EF29F2">
        <w:rPr>
          <w:color w:val="auto"/>
          <w:sz w:val="20"/>
        </w:rPr>
        <w:lastRenderedPageBreak/>
        <w:t>4. CILJ: VZGOJA IN IZOBRAŽEVANJE</w:t>
      </w:r>
      <w:bookmarkEnd w:id="77"/>
    </w:p>
    <w:p w14:paraId="6861BA2E" w14:textId="77777777" w:rsidR="005C2EEB" w:rsidRPr="00CA4568" w:rsidRDefault="005C2EEB" w:rsidP="00B21AC7">
      <w:pPr>
        <w:spacing w:after="0"/>
        <w:jc w:val="both"/>
        <w:rPr>
          <w:rFonts w:ascii="Arial" w:hAnsi="Arial" w:cs="Arial"/>
          <w:b/>
          <w:snapToGrid w:val="0"/>
          <w:color w:val="000000" w:themeColor="text1"/>
          <w:sz w:val="20"/>
          <w:szCs w:val="20"/>
        </w:rPr>
      </w:pPr>
      <w:bookmarkStart w:id="78" w:name="_Hlk35380884"/>
      <w:bookmarkStart w:id="79" w:name="_Hlk61872532"/>
      <w:bookmarkEnd w:id="11"/>
    </w:p>
    <w:p w14:paraId="08306C0D"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44ADF36F" w14:textId="77777777" w:rsidR="001B0E71" w:rsidRPr="00EF29F2" w:rsidRDefault="001B0E71" w:rsidP="00B21AC7">
      <w:pPr>
        <w:spacing w:after="0"/>
        <w:jc w:val="both"/>
        <w:rPr>
          <w:rFonts w:ascii="Arial" w:hAnsi="Arial" w:cs="Arial"/>
          <w:b/>
          <w:snapToGrid w:val="0"/>
          <w:sz w:val="20"/>
          <w:szCs w:val="20"/>
        </w:rPr>
      </w:pPr>
    </w:p>
    <w:p w14:paraId="6060B274"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V Republiki Sloveniji morajo biti v skladu s 56. členom ustave vsem državljanom zagotovljene enake pravice in možnosti izobraževanja in usposabljanja. Izobrazba je pomembna za človek</w:t>
      </w:r>
      <w:r w:rsidR="00D53CA6" w:rsidRPr="00EF29F2">
        <w:rPr>
          <w:rFonts w:ascii="Arial" w:hAnsi="Arial" w:cs="Arial"/>
          <w:snapToGrid w:val="0"/>
          <w:sz w:val="20"/>
          <w:szCs w:val="20"/>
        </w:rPr>
        <w:t>ov razvoj</w:t>
      </w:r>
      <w:r w:rsidRPr="00EF29F2">
        <w:rPr>
          <w:rFonts w:ascii="Arial" w:hAnsi="Arial" w:cs="Arial"/>
          <w:snapToGrid w:val="0"/>
          <w:sz w:val="20"/>
          <w:szCs w:val="20"/>
        </w:rPr>
        <w:t xml:space="preserve"> in njegovo udeležbo v družbi, za vstop na trg delovne sile in za razvoj osebnih zmogljivosti. Zato morajo biti invalidom dane enake možnosti udeležbe v celotnem izobraževalnem sistemu v rednih in posebnih programih na vseh stopnjah – od predšolske vzgoje do visokošolskega izobraževanja.</w:t>
      </w:r>
    </w:p>
    <w:p w14:paraId="78AAF0C4" w14:textId="77777777" w:rsidR="001B0E71" w:rsidRPr="00EF29F2" w:rsidRDefault="001B0E71" w:rsidP="00B21AC7">
      <w:pPr>
        <w:spacing w:after="0"/>
        <w:jc w:val="both"/>
        <w:rPr>
          <w:rFonts w:ascii="Arial" w:hAnsi="Arial" w:cs="Arial"/>
          <w:snapToGrid w:val="0"/>
          <w:sz w:val="20"/>
          <w:szCs w:val="20"/>
        </w:rPr>
      </w:pPr>
    </w:p>
    <w:p w14:paraId="50E38D3B" w14:textId="77777777" w:rsidR="007B3A39" w:rsidRPr="00EF29F2" w:rsidRDefault="007B3A39" w:rsidP="00B21AC7">
      <w:pPr>
        <w:spacing w:after="0"/>
        <w:jc w:val="both"/>
        <w:rPr>
          <w:rFonts w:ascii="Arial" w:hAnsi="Arial" w:cs="Arial"/>
          <w:sz w:val="20"/>
          <w:szCs w:val="20"/>
        </w:rPr>
      </w:pPr>
      <w:r w:rsidRPr="00EF29F2">
        <w:rPr>
          <w:rFonts w:ascii="Arial" w:hAnsi="Arial" w:cs="Arial"/>
          <w:sz w:val="20"/>
          <w:szCs w:val="20"/>
        </w:rPr>
        <w:t xml:space="preserve">Invalidi se med izobraževanjem srečujejo z različnimi ovirami: arhitektonskimi in informacijsko-tehničnimi, kot so težave z dostopnostjo do študijske literature za slepe in slabovidne, do tolmača za gluhe in indukcijske zanke za naglušne itn. Zato </w:t>
      </w:r>
      <w:r w:rsidR="00D53CA6" w:rsidRPr="00EF29F2">
        <w:rPr>
          <w:rFonts w:ascii="Arial" w:hAnsi="Arial" w:cs="Arial"/>
          <w:sz w:val="20"/>
          <w:szCs w:val="20"/>
        </w:rPr>
        <w:t>so</w:t>
      </w:r>
      <w:r w:rsidRPr="00EF29F2">
        <w:rPr>
          <w:rFonts w:ascii="Arial" w:hAnsi="Arial" w:cs="Arial"/>
          <w:sz w:val="20"/>
          <w:szCs w:val="20"/>
        </w:rPr>
        <w:t xml:space="preserve"> nujn</w:t>
      </w:r>
      <w:r w:rsidR="00D53CA6" w:rsidRPr="00EF29F2">
        <w:rPr>
          <w:rFonts w:ascii="Arial" w:hAnsi="Arial" w:cs="Arial"/>
          <w:sz w:val="20"/>
          <w:szCs w:val="20"/>
        </w:rPr>
        <w:t>i</w:t>
      </w:r>
      <w:r w:rsidRPr="00EF29F2">
        <w:rPr>
          <w:rFonts w:ascii="Arial" w:hAnsi="Arial" w:cs="Arial"/>
          <w:sz w:val="20"/>
          <w:szCs w:val="20"/>
        </w:rPr>
        <w:t xml:space="preserve"> ukrep</w:t>
      </w:r>
      <w:r w:rsidR="00D53CA6" w:rsidRPr="00EF29F2">
        <w:rPr>
          <w:rFonts w:ascii="Arial" w:hAnsi="Arial" w:cs="Arial"/>
          <w:sz w:val="20"/>
          <w:szCs w:val="20"/>
        </w:rPr>
        <w:t>i</w:t>
      </w:r>
      <w:r w:rsidRPr="00EF29F2">
        <w:rPr>
          <w:rFonts w:ascii="Arial" w:hAnsi="Arial" w:cs="Arial"/>
          <w:sz w:val="20"/>
          <w:szCs w:val="20"/>
        </w:rPr>
        <w:t xml:space="preserve"> za odpravljanje t</w:t>
      </w:r>
      <w:r w:rsidR="00930851" w:rsidRPr="00EF29F2">
        <w:rPr>
          <w:rFonts w:ascii="Arial" w:hAnsi="Arial" w:cs="Arial"/>
          <w:sz w:val="20"/>
          <w:szCs w:val="20"/>
        </w:rPr>
        <w:t>akš</w:t>
      </w:r>
      <w:r w:rsidRPr="00EF29F2">
        <w:rPr>
          <w:rFonts w:ascii="Arial" w:hAnsi="Arial" w:cs="Arial"/>
          <w:sz w:val="20"/>
          <w:szCs w:val="20"/>
        </w:rPr>
        <w:t>nih ovir.</w:t>
      </w:r>
    </w:p>
    <w:p w14:paraId="44ADFE5A" w14:textId="77777777" w:rsidR="001B0E71" w:rsidRPr="00EF29F2" w:rsidRDefault="001B0E71" w:rsidP="00B21AC7">
      <w:pPr>
        <w:spacing w:after="0"/>
        <w:jc w:val="both"/>
        <w:rPr>
          <w:rFonts w:ascii="Arial" w:hAnsi="Arial" w:cs="Arial"/>
          <w:sz w:val="20"/>
          <w:szCs w:val="20"/>
        </w:rPr>
      </w:pPr>
    </w:p>
    <w:p w14:paraId="6203AE71" w14:textId="47520BFA"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Izobraževalni sistem v Republiki Sloveniji temelji na usmerjanju otrok s posebnimi potrebami v zanje najprimernejše programe vzgoje in izobraževanja, s poudarkom na njihovem vključevanju v redne vzgojno-izobraževalne oblike. </w:t>
      </w:r>
      <w:r w:rsidR="00983C33" w:rsidRPr="00EF29F2">
        <w:rPr>
          <w:rFonts w:ascii="Arial" w:hAnsi="Arial" w:cs="Arial"/>
          <w:i/>
          <w:snapToGrid w:val="0"/>
          <w:sz w:val="20"/>
          <w:szCs w:val="20"/>
        </w:rPr>
        <w:t>Zakon o usmerjanju otrok s posebnimi potrebami (Uradni list RS, št. 58/11, 40/12 – ZUJF, 90/12, 41/17 – ZOPOPP in 200/20 – ZOOMTVI) (v nadaljevanju: ZUOPP-1)</w:t>
      </w:r>
      <w:r w:rsidR="00983C33" w:rsidRPr="00EF29F2" w:rsidDel="00983C33">
        <w:rPr>
          <w:rFonts w:ascii="Arial" w:hAnsi="Arial" w:cs="Arial"/>
          <w:i/>
          <w:snapToGrid w:val="0"/>
          <w:sz w:val="20"/>
          <w:szCs w:val="20"/>
        </w:rPr>
        <w:t xml:space="preserve"> </w:t>
      </w:r>
      <w:r w:rsidRPr="00EF29F2">
        <w:rPr>
          <w:rFonts w:ascii="Arial" w:hAnsi="Arial" w:cs="Arial"/>
          <w:snapToGrid w:val="0"/>
          <w:sz w:val="20"/>
          <w:szCs w:val="20"/>
        </w:rPr>
        <w:t xml:space="preserve"> na konceptualni in sistemski ravni skupaj z drugimi področnimi zakoni ureja vzgojo in izobraževanje otrok s posebnimi potrebami za celotno vertikalo od vrtcev</w:t>
      </w:r>
      <w:r w:rsidR="00D53CA6" w:rsidRPr="00EF29F2">
        <w:rPr>
          <w:rFonts w:ascii="Arial" w:hAnsi="Arial" w:cs="Arial"/>
          <w:snapToGrid w:val="0"/>
          <w:sz w:val="20"/>
          <w:szCs w:val="20"/>
        </w:rPr>
        <w:t xml:space="preserve"> in</w:t>
      </w:r>
      <w:r w:rsidRPr="00EF29F2">
        <w:rPr>
          <w:rFonts w:ascii="Arial" w:hAnsi="Arial" w:cs="Arial"/>
          <w:snapToGrid w:val="0"/>
          <w:sz w:val="20"/>
          <w:szCs w:val="20"/>
        </w:rPr>
        <w:t xml:space="preserve"> osnovne šole </w:t>
      </w:r>
      <w:r w:rsidR="00D53CA6" w:rsidRPr="00EF29F2">
        <w:rPr>
          <w:rFonts w:ascii="Arial" w:hAnsi="Arial" w:cs="Arial"/>
          <w:snapToGrid w:val="0"/>
          <w:sz w:val="20"/>
          <w:szCs w:val="20"/>
        </w:rPr>
        <w:t xml:space="preserve">do </w:t>
      </w:r>
      <w:r w:rsidRPr="00EF29F2">
        <w:rPr>
          <w:rFonts w:ascii="Arial" w:hAnsi="Arial" w:cs="Arial"/>
          <w:snapToGrid w:val="0"/>
          <w:sz w:val="20"/>
          <w:szCs w:val="20"/>
        </w:rPr>
        <w:t xml:space="preserve">splošnega srednjega, poklicnega in strokovnega izobraževanja (ki vključuje tudi višje strokovno izobraževanje). Tako na podlagi določila </w:t>
      </w:r>
      <w:r w:rsidR="00983C33" w:rsidRPr="00EF29F2">
        <w:rPr>
          <w:rFonts w:ascii="Arial" w:hAnsi="Arial" w:cs="Arial"/>
          <w:i/>
          <w:snapToGrid w:val="0"/>
          <w:sz w:val="20"/>
          <w:szCs w:val="20"/>
        </w:rPr>
        <w:t>Zakona o osnovni šoli (Uradni list RS, št. 81/06 – uradno prečiščeno besedilo, 102/07, 107/10, 87/11, 40/12 – ZUJF, 63/13 in 46/16 – ZOFVI-K) (v nadaljevanju: ZOsn)</w:t>
      </w:r>
      <w:r w:rsidR="00983C33" w:rsidRPr="00EF29F2" w:rsidDel="00983C33">
        <w:rPr>
          <w:rFonts w:ascii="Arial" w:hAnsi="Arial" w:cs="Arial"/>
          <w:i/>
          <w:snapToGrid w:val="0"/>
          <w:sz w:val="20"/>
          <w:szCs w:val="20"/>
        </w:rPr>
        <w:t xml:space="preserve"> </w:t>
      </w:r>
      <w:r w:rsidRPr="00EF29F2">
        <w:rPr>
          <w:rFonts w:ascii="Arial" w:hAnsi="Arial" w:cs="Arial"/>
          <w:snapToGrid w:val="0"/>
          <w:sz w:val="20"/>
          <w:szCs w:val="20"/>
        </w:rPr>
        <w:t xml:space="preserve"> ureja možnost izobraževanja oseb z izrazitejšimi motnjami v duševnem razvoju do 26. leta. V ta namen je pripravljen novi Posebni program vzgoje in izobraževanja, ki </w:t>
      </w:r>
      <w:r w:rsidR="00D53CA6" w:rsidRPr="00EF29F2">
        <w:rPr>
          <w:rFonts w:ascii="Arial" w:hAnsi="Arial" w:cs="Arial"/>
          <w:snapToGrid w:val="0"/>
          <w:sz w:val="20"/>
          <w:szCs w:val="20"/>
        </w:rPr>
        <w:t xml:space="preserve">temu </w:t>
      </w:r>
      <w:r w:rsidRPr="00EF29F2">
        <w:rPr>
          <w:rFonts w:ascii="Arial" w:hAnsi="Arial" w:cs="Arial"/>
          <w:snapToGrid w:val="0"/>
          <w:sz w:val="20"/>
          <w:szCs w:val="20"/>
        </w:rPr>
        <w:t xml:space="preserve">prebivalstvu omogoča vključevanje v take izbirne vsebine, v katerih lahko razvijajo znanje, spretnosti in veščine za opravljanje nekaterih enostavnih praktičnih opravil. </w:t>
      </w:r>
    </w:p>
    <w:p w14:paraId="42480688"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API 2014–2021 skrbi za invalide glede na opredelitev otrok s posebnimi potrebami: otroci z motnjami v duševnem razvoju, slepi in slabovidni otroci, gluhi in naglušni otroci ter gibalno ovirani otroci. </w:t>
      </w:r>
    </w:p>
    <w:p w14:paraId="602F754F" w14:textId="77777777" w:rsidR="001B0E71" w:rsidRPr="00EF29F2" w:rsidRDefault="001B0E71" w:rsidP="00B21AC7">
      <w:pPr>
        <w:spacing w:after="0"/>
        <w:jc w:val="both"/>
        <w:rPr>
          <w:rFonts w:ascii="Arial" w:hAnsi="Arial" w:cs="Arial"/>
          <w:snapToGrid w:val="0"/>
          <w:sz w:val="20"/>
          <w:szCs w:val="20"/>
        </w:rPr>
      </w:pPr>
    </w:p>
    <w:p w14:paraId="17B432BD" w14:textId="77777777" w:rsidR="007B3A39" w:rsidRPr="00EF29F2" w:rsidRDefault="00DC5C59" w:rsidP="00B21AC7">
      <w:pPr>
        <w:autoSpaceDE w:val="0"/>
        <w:autoSpaceDN w:val="0"/>
        <w:adjustRightInd w:val="0"/>
        <w:spacing w:after="0"/>
        <w:jc w:val="both"/>
        <w:rPr>
          <w:rFonts w:ascii="Arial" w:hAnsi="Arial" w:cs="Arial"/>
          <w:b/>
          <w:sz w:val="20"/>
          <w:szCs w:val="20"/>
        </w:rPr>
      </w:pPr>
      <w:r w:rsidRPr="00EF29F2">
        <w:rPr>
          <w:rFonts w:ascii="Arial" w:hAnsi="Arial" w:cs="Arial"/>
          <w:b/>
          <w:sz w:val="20"/>
          <w:szCs w:val="20"/>
        </w:rPr>
        <w:t>Ukrepi:</w:t>
      </w:r>
    </w:p>
    <w:p w14:paraId="770B4ABB" w14:textId="77777777" w:rsidR="001B0E71" w:rsidRPr="00EF29F2" w:rsidRDefault="001B0E71" w:rsidP="00B21AC7">
      <w:pPr>
        <w:autoSpaceDE w:val="0"/>
        <w:autoSpaceDN w:val="0"/>
        <w:adjustRightInd w:val="0"/>
        <w:spacing w:after="0"/>
        <w:jc w:val="both"/>
        <w:rPr>
          <w:rFonts w:ascii="Arial" w:hAnsi="Arial" w:cs="Arial"/>
          <w:b/>
          <w:sz w:val="20"/>
          <w:szCs w:val="20"/>
        </w:rPr>
      </w:pPr>
    </w:p>
    <w:p w14:paraId="073EF27B"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napToGrid w:val="0"/>
          <w:sz w:val="20"/>
          <w:szCs w:val="20"/>
        </w:rPr>
        <w:t xml:space="preserve">zagotavljanje enakih možnosti pri vpisu v vse izobraževalne programe ter </w:t>
      </w:r>
      <w:r w:rsidRPr="00EF29F2">
        <w:rPr>
          <w:rFonts w:ascii="Arial" w:hAnsi="Arial" w:cs="Arial"/>
          <w:sz w:val="20"/>
          <w:szCs w:val="20"/>
        </w:rPr>
        <w:t xml:space="preserve">spodbujanje večjega vključevanja invalidov v redne oblike vzgoje, izobraževanja in usposabljanja; </w:t>
      </w:r>
    </w:p>
    <w:p w14:paraId="14E9069E"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napToGrid w:val="0"/>
          <w:sz w:val="20"/>
          <w:szCs w:val="20"/>
        </w:rPr>
        <w:t>zagotavljanje mreže strokovnih institucij za podporo izobraževanju invalidov v specializiranih in rednih oblikah vzgoje, izobraževanja in usposabljanja;</w:t>
      </w:r>
    </w:p>
    <w:p w14:paraId="4AAF9C23"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napToGrid w:val="0"/>
          <w:sz w:val="20"/>
          <w:szCs w:val="20"/>
        </w:rPr>
        <w:t>zagotavljanje možnosti, da se osebe z zmerno, težjo in težko motnjo v duševnem razvoju vključujejo v vse ravni Posebnega programa vzgoje in izobraževanja (tudi na ravni usposabljanja za življenje in delo);</w:t>
      </w:r>
    </w:p>
    <w:p w14:paraId="4E05C228"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z w:val="20"/>
          <w:szCs w:val="20"/>
        </w:rPr>
        <w:t>zagotavljanje praktičnega usposabljanja, pripravništva in prakse v okviru srednješolskega in univerzitetnega izobraževanja pri delodajalcih s programskimi spodbudami;</w:t>
      </w:r>
    </w:p>
    <w:p w14:paraId="4DF65165"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z w:val="20"/>
          <w:szCs w:val="20"/>
        </w:rPr>
        <w:t>razvijanje in podpiranje vseživljenjskega učenja odraslih invalidov, brezposelnih in</w:t>
      </w:r>
      <w:r w:rsidR="008C64DF" w:rsidRPr="00EF29F2">
        <w:rPr>
          <w:rFonts w:ascii="Arial" w:hAnsi="Arial" w:cs="Arial"/>
          <w:sz w:val="20"/>
          <w:szCs w:val="20"/>
        </w:rPr>
        <w:t xml:space="preserve"> </w:t>
      </w:r>
      <w:r w:rsidRPr="00EF29F2">
        <w:rPr>
          <w:rFonts w:ascii="Arial" w:hAnsi="Arial" w:cs="Arial"/>
          <w:sz w:val="20"/>
          <w:szCs w:val="20"/>
        </w:rPr>
        <w:t>zaposlenih;</w:t>
      </w:r>
    </w:p>
    <w:p w14:paraId="7D9D79DD"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z w:val="20"/>
          <w:szCs w:val="20"/>
        </w:rPr>
        <w:t xml:space="preserve">zagotavljanje ustreznega števila strokovnjakov in razširjanje znanja v izobraževalne programe vzgojiteljev, učiteljev in svetovalnih delavcev; </w:t>
      </w:r>
    </w:p>
    <w:p w14:paraId="1D58FBE3"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z w:val="20"/>
          <w:szCs w:val="20"/>
        </w:rPr>
        <w:t>zagotavljanje učbenikov in drugih učil v obliki, ki je primerna glede na vrsto invalidnosti, vključno z zagotavljanjem učbenikov za otroke v programu z nižjim izobrazbenim standardom;</w:t>
      </w:r>
    </w:p>
    <w:p w14:paraId="79C3FCD1"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z w:val="20"/>
          <w:szCs w:val="20"/>
        </w:rPr>
        <w:t>zagotavljanje prostorskih in tehničnih možnosti za izvajanje programov vzgoje in izobraževanja ter prilagojenega prevoza;</w:t>
      </w:r>
    </w:p>
    <w:p w14:paraId="6EC6D775" w14:textId="77777777" w:rsidR="007B3A39" w:rsidRPr="00EF29F2" w:rsidRDefault="007B3A39" w:rsidP="00B21AC7">
      <w:pPr>
        <w:numPr>
          <w:ilvl w:val="1"/>
          <w:numId w:val="3"/>
        </w:numPr>
        <w:spacing w:after="0"/>
        <w:ind w:left="703" w:hanging="703"/>
        <w:contextualSpacing/>
        <w:jc w:val="both"/>
        <w:rPr>
          <w:rFonts w:ascii="Arial" w:hAnsi="Arial" w:cs="Arial"/>
          <w:sz w:val="20"/>
          <w:szCs w:val="20"/>
        </w:rPr>
      </w:pPr>
      <w:r w:rsidRPr="00EF29F2">
        <w:rPr>
          <w:rFonts w:ascii="Arial" w:hAnsi="Arial" w:cs="Arial"/>
          <w:sz w:val="20"/>
          <w:szCs w:val="20"/>
        </w:rPr>
        <w:t>zagotavljanje ustrezne opreme za individualno uporabo pri izobraževanju;</w:t>
      </w:r>
    </w:p>
    <w:p w14:paraId="5D449552" w14:textId="77777777" w:rsidR="007B3A39" w:rsidRPr="00EF29F2" w:rsidRDefault="007B3A39" w:rsidP="00B21AC7">
      <w:pPr>
        <w:numPr>
          <w:ilvl w:val="1"/>
          <w:numId w:val="3"/>
        </w:numPr>
        <w:spacing w:after="0"/>
        <w:ind w:left="703" w:hanging="703"/>
        <w:contextualSpacing/>
        <w:jc w:val="both"/>
        <w:rPr>
          <w:rFonts w:ascii="Arial" w:hAnsi="Arial" w:cs="Arial"/>
          <w:sz w:val="20"/>
          <w:szCs w:val="20"/>
        </w:rPr>
      </w:pPr>
      <w:r w:rsidRPr="00EF29F2">
        <w:rPr>
          <w:rFonts w:ascii="Arial" w:hAnsi="Arial" w:cs="Arial"/>
          <w:sz w:val="20"/>
          <w:szCs w:val="20"/>
        </w:rPr>
        <w:t xml:space="preserve">zagotavljanje pravice do dodatne komunikacijske opreme, ki je nujno potrebna zaradi funkcionalne oviranosti; </w:t>
      </w:r>
    </w:p>
    <w:p w14:paraId="2B214155" w14:textId="77777777" w:rsidR="007B3A39" w:rsidRPr="00EF29F2" w:rsidRDefault="007B3A39" w:rsidP="00B21AC7">
      <w:pPr>
        <w:numPr>
          <w:ilvl w:val="1"/>
          <w:numId w:val="3"/>
        </w:numPr>
        <w:spacing w:after="0"/>
        <w:ind w:left="703" w:hanging="703"/>
        <w:contextualSpacing/>
        <w:jc w:val="both"/>
        <w:rPr>
          <w:rFonts w:ascii="Arial" w:hAnsi="Arial" w:cs="Arial"/>
          <w:sz w:val="20"/>
          <w:szCs w:val="20"/>
        </w:rPr>
      </w:pPr>
      <w:r w:rsidRPr="00EF29F2">
        <w:rPr>
          <w:rFonts w:ascii="Arial" w:hAnsi="Arial" w:cs="Arial"/>
          <w:sz w:val="20"/>
          <w:szCs w:val="20"/>
        </w:rPr>
        <w:t>zagotavljanje fizične pomoči vsem učencem, ki tako pomoč potrebujejo;</w:t>
      </w:r>
    </w:p>
    <w:p w14:paraId="35D42BDA" w14:textId="77777777" w:rsidR="007B3A39" w:rsidRPr="00EF29F2" w:rsidRDefault="007B3A39" w:rsidP="00B21AC7">
      <w:pPr>
        <w:numPr>
          <w:ilvl w:val="1"/>
          <w:numId w:val="3"/>
        </w:numPr>
        <w:spacing w:after="0"/>
        <w:ind w:left="703" w:hanging="703"/>
        <w:contextualSpacing/>
        <w:jc w:val="both"/>
        <w:rPr>
          <w:rFonts w:ascii="Arial" w:hAnsi="Arial" w:cs="Arial"/>
          <w:sz w:val="20"/>
          <w:szCs w:val="20"/>
        </w:rPr>
      </w:pPr>
      <w:r w:rsidRPr="00EF29F2">
        <w:rPr>
          <w:rFonts w:ascii="Arial" w:hAnsi="Arial" w:cs="Arial"/>
          <w:snapToGrid w:val="0"/>
          <w:sz w:val="20"/>
          <w:szCs w:val="20"/>
        </w:rPr>
        <w:lastRenderedPageBreak/>
        <w:t xml:space="preserve">zagotavljanje podpore pri </w:t>
      </w:r>
      <w:r w:rsidRPr="00EF29F2">
        <w:rPr>
          <w:rFonts w:ascii="Arial" w:hAnsi="Arial" w:cs="Arial"/>
          <w:sz w:val="20"/>
          <w:szCs w:val="20"/>
        </w:rPr>
        <w:t xml:space="preserve">visokošolskem izobraževanju </w:t>
      </w:r>
      <w:r w:rsidRPr="00EF29F2">
        <w:rPr>
          <w:rFonts w:ascii="Arial" w:hAnsi="Arial" w:cs="Arial"/>
          <w:snapToGrid w:val="0"/>
          <w:sz w:val="20"/>
          <w:szCs w:val="20"/>
        </w:rPr>
        <w:t>z osebno pomočjo, spremljanjem in svetovanjem za študente invalide,</w:t>
      </w:r>
      <w:r w:rsidRPr="00EF29F2">
        <w:rPr>
          <w:rFonts w:ascii="Arial" w:hAnsi="Arial" w:cs="Arial"/>
          <w:sz w:val="20"/>
          <w:szCs w:val="20"/>
        </w:rPr>
        <w:t xml:space="preserve"> zagotavljanjem primernih nastanitvenih zmogljivosti za bivanje zanje in sistemom štipendiranja, ki jih bo spodbujal k doseganju višje izobrazbe;</w:t>
      </w:r>
    </w:p>
    <w:p w14:paraId="27A31919" w14:textId="77777777" w:rsidR="007B3A39" w:rsidRPr="00EF29F2" w:rsidRDefault="007B3A39" w:rsidP="00B21AC7">
      <w:pPr>
        <w:numPr>
          <w:ilvl w:val="1"/>
          <w:numId w:val="3"/>
        </w:numPr>
        <w:spacing w:after="0"/>
        <w:ind w:left="703" w:hanging="703"/>
        <w:contextualSpacing/>
        <w:jc w:val="both"/>
        <w:rPr>
          <w:rFonts w:ascii="Arial" w:hAnsi="Arial" w:cs="Arial"/>
          <w:snapToGrid w:val="0"/>
          <w:sz w:val="20"/>
          <w:szCs w:val="20"/>
        </w:rPr>
      </w:pPr>
      <w:r w:rsidRPr="00EF29F2">
        <w:rPr>
          <w:rFonts w:ascii="Arial" w:hAnsi="Arial" w:cs="Arial"/>
          <w:snapToGrid w:val="0"/>
          <w:sz w:val="20"/>
          <w:szCs w:val="20"/>
        </w:rPr>
        <w:t>spodbujanje učenja znakovnega jezika in dvojezičnega izobraževanja gluhih.</w:t>
      </w:r>
    </w:p>
    <w:p w14:paraId="370691D3" w14:textId="77777777" w:rsidR="004035AA" w:rsidRPr="00EF29F2" w:rsidRDefault="004035AA" w:rsidP="00B21AC7">
      <w:pPr>
        <w:spacing w:after="0"/>
        <w:jc w:val="both"/>
        <w:rPr>
          <w:rFonts w:ascii="Arial" w:hAnsi="Arial" w:cs="Arial"/>
          <w:b/>
          <w:snapToGrid w:val="0"/>
          <w:sz w:val="20"/>
          <w:szCs w:val="20"/>
        </w:rPr>
      </w:pPr>
    </w:p>
    <w:p w14:paraId="121518E8"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r w:rsidR="00DF76FF" w:rsidRPr="00EF29F2">
        <w:rPr>
          <w:rFonts w:ascii="Arial" w:hAnsi="Arial" w:cs="Arial"/>
          <w:b/>
          <w:snapToGrid w:val="0"/>
          <w:sz w:val="20"/>
          <w:szCs w:val="20"/>
        </w:rPr>
        <w:t xml:space="preserve"> </w:t>
      </w:r>
    </w:p>
    <w:p w14:paraId="4E693A2C" w14:textId="2CC9C094" w:rsidR="007B3A39" w:rsidRPr="00EF29F2" w:rsidRDefault="00492CD0" w:rsidP="00B21AC7">
      <w:pPr>
        <w:spacing w:after="0"/>
        <w:jc w:val="both"/>
        <w:rPr>
          <w:rFonts w:ascii="Arial" w:hAnsi="Arial" w:cs="Arial"/>
          <w:snapToGrid w:val="0"/>
          <w:sz w:val="20"/>
          <w:szCs w:val="20"/>
        </w:rPr>
      </w:pPr>
      <w:r w:rsidRPr="00EF29F2">
        <w:rPr>
          <w:rFonts w:ascii="Arial" w:hAnsi="Arial" w:cs="Arial"/>
          <w:snapToGrid w:val="0"/>
          <w:sz w:val="20"/>
          <w:szCs w:val="20"/>
        </w:rPr>
        <w:t>Ministrstvo za delo, družino, socialne zadeve in enake možnosti</w:t>
      </w:r>
      <w:r w:rsidR="002654B1" w:rsidRPr="00EF29F2">
        <w:rPr>
          <w:rFonts w:ascii="Arial" w:hAnsi="Arial" w:cs="Arial"/>
          <w:snapToGrid w:val="0"/>
          <w:sz w:val="20"/>
          <w:szCs w:val="20"/>
        </w:rPr>
        <w:t xml:space="preserve"> (</w:t>
      </w:r>
      <w:r w:rsidR="00F74283" w:rsidRPr="00EF29F2">
        <w:rPr>
          <w:rFonts w:ascii="Arial" w:hAnsi="Arial" w:cs="Arial"/>
          <w:snapToGrid w:val="0"/>
          <w:sz w:val="20"/>
          <w:szCs w:val="20"/>
        </w:rPr>
        <w:t>Direktorat za invalide</w:t>
      </w:r>
      <w:r w:rsidR="002654B1" w:rsidRPr="00EF29F2">
        <w:rPr>
          <w:rFonts w:ascii="Arial" w:hAnsi="Arial" w:cs="Arial"/>
          <w:snapToGrid w:val="0"/>
          <w:sz w:val="20"/>
          <w:szCs w:val="20"/>
        </w:rPr>
        <w:t xml:space="preserve">, Direktorat za socialne zadeve, Direktorat za trg dela in zaposlovanje), </w:t>
      </w:r>
      <w:r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w:t>
      </w:r>
      <w:r w:rsidR="002654B1" w:rsidRPr="00EF29F2">
        <w:rPr>
          <w:rFonts w:ascii="Arial" w:hAnsi="Arial" w:cs="Arial"/>
          <w:snapToGrid w:val="0"/>
          <w:sz w:val="20"/>
          <w:szCs w:val="20"/>
        </w:rPr>
        <w:t xml:space="preserve"> </w:t>
      </w:r>
      <w:r w:rsidRPr="00EF29F2">
        <w:rPr>
          <w:rFonts w:ascii="Arial" w:hAnsi="Arial" w:cs="Arial"/>
          <w:snapToGrid w:val="0"/>
          <w:sz w:val="20"/>
          <w:szCs w:val="20"/>
        </w:rPr>
        <w:t xml:space="preserve">Ministrstvo za izobraževanje, znanost in šport </w:t>
      </w:r>
      <w:r w:rsidR="002654B1" w:rsidRPr="00EF29F2">
        <w:rPr>
          <w:rFonts w:ascii="Arial" w:hAnsi="Arial" w:cs="Arial"/>
          <w:snapToGrid w:val="0"/>
          <w:sz w:val="20"/>
          <w:szCs w:val="20"/>
        </w:rPr>
        <w:t>(direktorati in službe, Zavod RS za šolstvo, visokošolske inštitucije),</w:t>
      </w:r>
      <w:r w:rsidR="002E1D79" w:rsidRPr="00EF29F2">
        <w:rPr>
          <w:rFonts w:ascii="Arial" w:hAnsi="Arial" w:cs="Arial"/>
          <w:snapToGrid w:val="0"/>
          <w:sz w:val="20"/>
          <w:szCs w:val="20"/>
        </w:rPr>
        <w:t xml:space="preserve"> </w:t>
      </w:r>
      <w:r w:rsidRPr="00EF29F2">
        <w:rPr>
          <w:rFonts w:ascii="Arial" w:hAnsi="Arial" w:cs="Arial"/>
          <w:snapToGrid w:val="0"/>
          <w:sz w:val="20"/>
          <w:szCs w:val="20"/>
        </w:rPr>
        <w:t xml:space="preserve">Ministrstvo za kulturo </w:t>
      </w:r>
      <w:r w:rsidR="007B3A39" w:rsidRPr="00EF29F2">
        <w:rPr>
          <w:rFonts w:ascii="Arial" w:hAnsi="Arial" w:cs="Arial"/>
          <w:snapToGrid w:val="0"/>
          <w:sz w:val="20"/>
          <w:szCs w:val="20"/>
        </w:rPr>
        <w:t xml:space="preserve">(direktorati in službe ter javne kulturne ustanove, kot izhaja iz </w:t>
      </w:r>
      <w:r w:rsidR="00D77341" w:rsidRPr="00EF29F2">
        <w:rPr>
          <w:rFonts w:ascii="Arial" w:hAnsi="Arial" w:cs="Arial"/>
          <w:snapToGrid w:val="0"/>
          <w:sz w:val="20"/>
          <w:szCs w:val="20"/>
        </w:rPr>
        <w:t>P</w:t>
      </w:r>
      <w:r w:rsidR="007B3A39" w:rsidRPr="00EF29F2">
        <w:rPr>
          <w:rFonts w:ascii="Arial" w:hAnsi="Arial" w:cs="Arial"/>
          <w:snapToGrid w:val="0"/>
          <w:sz w:val="20"/>
          <w:szCs w:val="20"/>
        </w:rPr>
        <w:t xml:space="preserve">reglednice 1), </w:t>
      </w:r>
      <w:r w:rsidRPr="00EF29F2">
        <w:rPr>
          <w:rFonts w:ascii="Arial" w:hAnsi="Arial" w:cs="Arial"/>
          <w:snapToGrid w:val="0"/>
          <w:sz w:val="20"/>
          <w:szCs w:val="20"/>
        </w:rPr>
        <w:t>Inštitut Republike Slovenije za socialno varstvo</w:t>
      </w:r>
      <w:r w:rsidR="007A3D3D" w:rsidRPr="00EF29F2">
        <w:rPr>
          <w:rFonts w:ascii="Arial" w:hAnsi="Arial" w:cs="Arial"/>
          <w:snapToGrid w:val="0"/>
          <w:sz w:val="20"/>
          <w:szCs w:val="20"/>
        </w:rPr>
        <w:t xml:space="preserve">, </w:t>
      </w:r>
      <w:r w:rsidRPr="00EF29F2">
        <w:rPr>
          <w:rFonts w:ascii="Arial" w:hAnsi="Arial" w:cs="Arial"/>
          <w:snapToGrid w:val="0"/>
          <w:sz w:val="20"/>
          <w:szCs w:val="20"/>
        </w:rPr>
        <w:t>Nacionalni inštitut za javno zdravje</w:t>
      </w:r>
      <w:r w:rsidR="002654B1" w:rsidRPr="00EF29F2">
        <w:rPr>
          <w:rFonts w:ascii="Arial" w:hAnsi="Arial" w:cs="Arial"/>
          <w:snapToGrid w:val="0"/>
          <w:sz w:val="20"/>
          <w:szCs w:val="20"/>
        </w:rPr>
        <w:t xml:space="preserve">, </w:t>
      </w:r>
      <w:r w:rsidRPr="00EF29F2">
        <w:rPr>
          <w:rFonts w:ascii="Arial" w:hAnsi="Arial" w:cs="Arial"/>
          <w:snapToGrid w:val="0"/>
          <w:sz w:val="20"/>
          <w:szCs w:val="20"/>
        </w:rPr>
        <w:t>Nacionalni svet invalidskih organizacij Slovenije</w:t>
      </w:r>
      <w:r w:rsidR="002654B1" w:rsidRPr="00EF29F2">
        <w:rPr>
          <w:rFonts w:ascii="Arial" w:hAnsi="Arial" w:cs="Arial"/>
          <w:snapToGrid w:val="0"/>
          <w:sz w:val="20"/>
          <w:szCs w:val="20"/>
        </w:rPr>
        <w:t xml:space="preserve">, </w:t>
      </w:r>
      <w:r w:rsidRPr="001B291E">
        <w:rPr>
          <w:rFonts w:ascii="Arial" w:hAnsi="Arial" w:cs="Arial"/>
          <w:snapToGrid w:val="0"/>
          <w:sz w:val="20"/>
          <w:szCs w:val="20"/>
        </w:rPr>
        <w:t>Skupnost organizacij za usposabljanje oseb s posebnimi potrebami v Republiki Sloveniji</w:t>
      </w:r>
      <w:r w:rsidR="007B3A39" w:rsidRPr="00EF29F2">
        <w:rPr>
          <w:rFonts w:ascii="Arial" w:hAnsi="Arial" w:cs="Arial"/>
          <w:snapToGrid w:val="0"/>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33392B" w:rsidRPr="00EF29F2">
        <w:rPr>
          <w:rFonts w:ascii="Arial" w:hAnsi="Arial" w:cs="Arial"/>
          <w:snapToGrid w:val="0"/>
          <w:sz w:val="20"/>
          <w:szCs w:val="20"/>
        </w:rPr>
        <w:t xml:space="preserve">, </w:t>
      </w:r>
      <w:r w:rsidR="00791AA8" w:rsidRPr="00EF29F2">
        <w:rPr>
          <w:rFonts w:ascii="Arial" w:hAnsi="Arial" w:cs="Arial"/>
          <w:snapToGrid w:val="0"/>
          <w:sz w:val="20"/>
          <w:szCs w:val="20"/>
        </w:rPr>
        <w:t>Sonček - Zveza društev za cerebralno paralizo Slovenije</w:t>
      </w:r>
      <w:r w:rsidR="007A3D3D" w:rsidRPr="00EF29F2">
        <w:rPr>
          <w:rFonts w:ascii="Arial" w:hAnsi="Arial" w:cs="Arial"/>
          <w:snapToGrid w:val="0"/>
          <w:sz w:val="20"/>
          <w:szCs w:val="20"/>
        </w:rPr>
        <w:t>, Slovenska Karitas.</w:t>
      </w:r>
    </w:p>
    <w:p w14:paraId="35E9852C" w14:textId="77777777" w:rsidR="0073706A" w:rsidRPr="00EF29F2" w:rsidRDefault="0073706A" w:rsidP="00B21AC7">
      <w:pPr>
        <w:spacing w:after="0"/>
        <w:jc w:val="both"/>
        <w:rPr>
          <w:rFonts w:ascii="Arial" w:hAnsi="Arial" w:cs="Arial"/>
          <w:b/>
          <w:snapToGrid w:val="0"/>
          <w:sz w:val="20"/>
          <w:szCs w:val="20"/>
        </w:rPr>
      </w:pPr>
    </w:p>
    <w:p w14:paraId="5AA6C4FF" w14:textId="77777777" w:rsidR="005F5E96" w:rsidRPr="00EF29F2" w:rsidRDefault="005F5E96" w:rsidP="00B21AC7">
      <w:pPr>
        <w:spacing w:after="0"/>
        <w:jc w:val="both"/>
        <w:rPr>
          <w:rFonts w:ascii="Arial" w:hAnsi="Arial" w:cs="Arial"/>
          <w:b/>
          <w:snapToGrid w:val="0"/>
          <w:sz w:val="20"/>
          <w:szCs w:val="20"/>
        </w:rPr>
      </w:pPr>
    </w:p>
    <w:p w14:paraId="47FB5CCA" w14:textId="77777777" w:rsidR="00B77D75" w:rsidRPr="00EF29F2" w:rsidRDefault="00B77D75" w:rsidP="00B77D75">
      <w:pPr>
        <w:spacing w:after="0"/>
        <w:jc w:val="both"/>
        <w:rPr>
          <w:rFonts w:ascii="Arial" w:hAnsi="Arial" w:cs="Arial"/>
          <w:b/>
          <w:sz w:val="20"/>
          <w:szCs w:val="20"/>
          <w:u w:val="single"/>
        </w:rPr>
      </w:pPr>
      <w:bookmarkStart w:id="80" w:name="_Toc138571316"/>
      <w:bookmarkEnd w:id="78"/>
      <w:r w:rsidRPr="00EF29F2">
        <w:rPr>
          <w:rFonts w:ascii="Arial" w:hAnsi="Arial" w:cs="Arial"/>
          <w:b/>
          <w:sz w:val="20"/>
          <w:szCs w:val="20"/>
          <w:u w:val="single"/>
        </w:rPr>
        <w:t>Poročevalci ministrstev in javnih zavodov:</w:t>
      </w:r>
    </w:p>
    <w:p w14:paraId="1123987D" w14:textId="7BB5F134" w:rsidR="00B77D75" w:rsidRPr="00EF29F2" w:rsidRDefault="006827B0" w:rsidP="00B77D75">
      <w:pPr>
        <w:spacing w:after="0"/>
        <w:jc w:val="both"/>
        <w:rPr>
          <w:rFonts w:ascii="Arial" w:hAnsi="Arial" w:cs="Arial"/>
          <w:sz w:val="20"/>
          <w:szCs w:val="20"/>
        </w:rPr>
      </w:pPr>
      <w:r w:rsidRPr="00EF29F2">
        <w:rPr>
          <w:rFonts w:ascii="Arial" w:hAnsi="Arial" w:cs="Arial"/>
          <w:snapToGrid w:val="0"/>
          <w:sz w:val="20"/>
          <w:szCs w:val="20"/>
        </w:rPr>
        <w:t>Ministrstvo za izobraževanje, znanost in šport</w:t>
      </w:r>
      <w:r w:rsidR="00B77D75" w:rsidRPr="00EF29F2">
        <w:rPr>
          <w:rFonts w:ascii="Arial" w:hAnsi="Arial" w:cs="Arial"/>
          <w:snapToGrid w:val="0"/>
          <w:sz w:val="20"/>
          <w:szCs w:val="20"/>
        </w:rPr>
        <w:t xml:space="preserve"> </w:t>
      </w:r>
      <w:r w:rsidR="00B77D75" w:rsidRPr="00CA4568">
        <w:rPr>
          <w:rFonts w:ascii="Arial" w:hAnsi="Arial" w:cs="Arial"/>
          <w:snapToGrid w:val="0"/>
          <w:sz w:val="20"/>
          <w:szCs w:val="20"/>
        </w:rPr>
        <w:t>(</w:t>
      </w:r>
      <w:r w:rsidR="00B77D75" w:rsidRPr="00EF29F2">
        <w:rPr>
          <w:rFonts w:ascii="Arial" w:hAnsi="Arial" w:cs="Arial"/>
          <w:snapToGrid w:val="0"/>
          <w:sz w:val="20"/>
          <w:szCs w:val="20"/>
        </w:rPr>
        <w:t xml:space="preserve">direktorati in službe),  visokošolske inštitucije, Zavod </w:t>
      </w:r>
      <w:r w:rsidRPr="00EF29F2">
        <w:rPr>
          <w:rFonts w:ascii="Arial" w:hAnsi="Arial" w:cs="Arial"/>
          <w:snapToGrid w:val="0"/>
          <w:sz w:val="20"/>
          <w:szCs w:val="20"/>
        </w:rPr>
        <w:t xml:space="preserve">Republike Slovenije </w:t>
      </w:r>
      <w:r w:rsidR="00B77D75" w:rsidRPr="00EF29F2">
        <w:rPr>
          <w:rFonts w:ascii="Arial" w:hAnsi="Arial" w:cs="Arial"/>
          <w:snapToGrid w:val="0"/>
          <w:sz w:val="20"/>
          <w:szCs w:val="20"/>
        </w:rPr>
        <w:t>za šolstvo, M</w:t>
      </w:r>
      <w:r w:rsidRPr="00EF29F2">
        <w:rPr>
          <w:rFonts w:ascii="Arial" w:hAnsi="Arial" w:cs="Arial"/>
          <w:snapToGrid w:val="0"/>
          <w:sz w:val="20"/>
          <w:szCs w:val="20"/>
        </w:rPr>
        <w:t>inistrstvo za kulturo</w:t>
      </w:r>
      <w:r w:rsidR="001B291E">
        <w:rPr>
          <w:rFonts w:ascii="Arial" w:hAnsi="Arial" w:cs="Arial"/>
          <w:snapToGrid w:val="0"/>
          <w:sz w:val="20"/>
          <w:szCs w:val="20"/>
        </w:rPr>
        <w:t>.</w:t>
      </w:r>
    </w:p>
    <w:p w14:paraId="3B31F79A" w14:textId="6EB82EA3" w:rsidR="002D660E" w:rsidRPr="00CA4568" w:rsidRDefault="002D660E" w:rsidP="00B21AC7">
      <w:pPr>
        <w:spacing w:after="0"/>
        <w:jc w:val="both"/>
        <w:rPr>
          <w:rFonts w:ascii="Arial" w:hAnsi="Arial" w:cs="Arial"/>
          <w:b/>
          <w:color w:val="000000" w:themeColor="text1"/>
          <w:sz w:val="20"/>
          <w:szCs w:val="20"/>
        </w:rPr>
      </w:pPr>
    </w:p>
    <w:p w14:paraId="60A7C257"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Sprejeta zakonodaja </w:t>
      </w:r>
    </w:p>
    <w:p w14:paraId="1ED77653" w14:textId="3F9EA093" w:rsidR="003F5716" w:rsidRPr="00EF29F2" w:rsidRDefault="003F5716" w:rsidP="003F5716">
      <w:pPr>
        <w:spacing w:after="0"/>
        <w:rPr>
          <w:rStyle w:val="Poudarek"/>
          <w:rFonts w:cs="Arial"/>
          <w:color w:val="000000" w:themeColor="text1"/>
          <w:szCs w:val="20"/>
        </w:rPr>
      </w:pPr>
    </w:p>
    <w:p w14:paraId="7D380D3A" w14:textId="53A1D1E4" w:rsidR="00CB2207" w:rsidRPr="00EF29F2" w:rsidRDefault="00CF6113" w:rsidP="00CB2207">
      <w:pPr>
        <w:spacing w:after="0"/>
        <w:jc w:val="both"/>
        <w:rPr>
          <w:rStyle w:val="Poudarek"/>
          <w:rFonts w:cs="Arial"/>
          <w:b w:val="0"/>
          <w:bCs/>
          <w:color w:val="000000" w:themeColor="text1"/>
          <w:szCs w:val="20"/>
        </w:rPr>
      </w:pPr>
      <w:bookmarkStart w:id="81" w:name="_Hlk99202187"/>
      <w:r w:rsidRPr="00EF29F2">
        <w:rPr>
          <w:rFonts w:ascii="Arial" w:hAnsi="Arial" w:cs="Arial"/>
          <w:b/>
          <w:snapToGrid w:val="0"/>
          <w:sz w:val="20"/>
          <w:szCs w:val="20"/>
        </w:rPr>
        <w:t xml:space="preserve">Ministrstvo za izobraževanje, znanost in šport (v nadaljevanju: </w:t>
      </w:r>
      <w:r w:rsidR="004B069E" w:rsidRPr="00EF29F2">
        <w:rPr>
          <w:rStyle w:val="Poudarek"/>
          <w:rFonts w:cs="Arial"/>
          <w:color w:val="000000" w:themeColor="text1"/>
          <w:szCs w:val="20"/>
        </w:rPr>
        <w:t>MIZŠ</w:t>
      </w:r>
      <w:r w:rsidRPr="00EF29F2">
        <w:rPr>
          <w:rStyle w:val="Poudarek"/>
          <w:rFonts w:cs="Arial"/>
          <w:color w:val="000000" w:themeColor="text1"/>
          <w:szCs w:val="20"/>
        </w:rPr>
        <w:t>)</w:t>
      </w:r>
      <w:r w:rsidR="004B069E" w:rsidRPr="00EF29F2">
        <w:rPr>
          <w:rStyle w:val="Poudarek"/>
          <w:rFonts w:cs="Arial"/>
          <w:color w:val="000000" w:themeColor="text1"/>
          <w:szCs w:val="20"/>
        </w:rPr>
        <w:t>,</w:t>
      </w:r>
      <w:r w:rsidR="004B069E" w:rsidRPr="00EF29F2">
        <w:rPr>
          <w:rStyle w:val="Poudarek"/>
          <w:rFonts w:cs="Arial"/>
          <w:b w:val="0"/>
          <w:bCs/>
          <w:color w:val="000000" w:themeColor="text1"/>
          <w:szCs w:val="20"/>
        </w:rPr>
        <w:t xml:space="preserve"> </w:t>
      </w:r>
      <w:r w:rsidR="004B069E" w:rsidRPr="00EF29F2">
        <w:rPr>
          <w:rStyle w:val="Poudarek"/>
          <w:rFonts w:cs="Arial"/>
          <w:color w:val="000000" w:themeColor="text1"/>
          <w:szCs w:val="20"/>
        </w:rPr>
        <w:t>Direktorat za predšolsko vzgojo in osnovno šolstvo – Sektor za izobraževanje otrok s posebnimi potrebami</w:t>
      </w:r>
      <w:r w:rsidR="004B069E" w:rsidRPr="00EF29F2">
        <w:rPr>
          <w:rStyle w:val="Poudarek"/>
          <w:rFonts w:cs="Arial"/>
          <w:b w:val="0"/>
          <w:bCs/>
          <w:color w:val="000000" w:themeColor="text1"/>
          <w:szCs w:val="20"/>
        </w:rPr>
        <w:t>, poroča</w:t>
      </w:r>
      <w:r w:rsidR="00CB2207" w:rsidRPr="00EF29F2">
        <w:rPr>
          <w:rStyle w:val="Poudarek"/>
          <w:rFonts w:cs="Arial"/>
          <w:b w:val="0"/>
          <w:bCs/>
          <w:color w:val="000000" w:themeColor="text1"/>
          <w:szCs w:val="20"/>
        </w:rPr>
        <w:t xml:space="preserve">, da je Ministrstvo za izobraževanje, znanost in šport na podlagi 69.a člena </w:t>
      </w:r>
      <w:r w:rsidRPr="00EF29F2">
        <w:rPr>
          <w:rStyle w:val="Poudarek"/>
          <w:rFonts w:cs="Arial"/>
          <w:b w:val="0"/>
          <w:bCs/>
          <w:color w:val="000000" w:themeColor="text1"/>
          <w:szCs w:val="20"/>
        </w:rPr>
        <w:t xml:space="preserve">Zakona o visokem šolstvu (Uradni list RS, št. 32/12 – uradno prečiščeno besedilo, 40/12 – ZUJF, 57/12 – ZPCP-2D, 109/12, 85/14, 75/16, 61/17 – ZUPŠ, 65/17, 175/20 – ZIUOPDVE, 57/21 – </w:t>
      </w:r>
      <w:proofErr w:type="spellStart"/>
      <w:r w:rsidRPr="00EF29F2">
        <w:rPr>
          <w:rStyle w:val="Poudarek"/>
          <w:rFonts w:cs="Arial"/>
          <w:b w:val="0"/>
          <w:bCs/>
          <w:color w:val="000000" w:themeColor="text1"/>
          <w:szCs w:val="20"/>
        </w:rPr>
        <w:t>odl</w:t>
      </w:r>
      <w:proofErr w:type="spellEnd"/>
      <w:r w:rsidRPr="00EF29F2">
        <w:rPr>
          <w:rStyle w:val="Poudarek"/>
          <w:rFonts w:cs="Arial"/>
          <w:b w:val="0"/>
          <w:bCs/>
          <w:color w:val="000000" w:themeColor="text1"/>
          <w:szCs w:val="20"/>
        </w:rPr>
        <w:t>. US in 54/22 – ZUPŠ-1)</w:t>
      </w:r>
      <w:r w:rsidRPr="00EF29F2" w:rsidDel="00CF6113">
        <w:rPr>
          <w:rStyle w:val="Poudarek"/>
          <w:rFonts w:cs="Arial"/>
          <w:b w:val="0"/>
          <w:bCs/>
          <w:color w:val="000000" w:themeColor="text1"/>
          <w:szCs w:val="20"/>
        </w:rPr>
        <w:t xml:space="preserve"> </w:t>
      </w:r>
      <w:r w:rsidR="00CB2207"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v nadaljevanju: </w:t>
      </w:r>
      <w:r w:rsidR="00CB2207" w:rsidRPr="00EF29F2">
        <w:rPr>
          <w:rStyle w:val="Poudarek"/>
          <w:rFonts w:cs="Arial"/>
          <w:b w:val="0"/>
          <w:bCs/>
          <w:color w:val="000000" w:themeColor="text1"/>
          <w:szCs w:val="20"/>
        </w:rPr>
        <w:t>ZViS)</w:t>
      </w:r>
      <w:r w:rsidR="00CB2207" w:rsidRPr="00CA4568">
        <w:rPr>
          <w:rStyle w:val="Poudarek"/>
          <w:rFonts w:cs="Arial"/>
          <w:b w:val="0"/>
          <w:bCs/>
          <w:color w:val="000000" w:themeColor="text1"/>
          <w:szCs w:val="20"/>
        </w:rPr>
        <w:t xml:space="preserve"> pripravilo </w:t>
      </w:r>
      <w:r w:rsidRPr="00EF29F2">
        <w:rPr>
          <w:rStyle w:val="Poudarek"/>
          <w:rFonts w:cs="Arial"/>
          <w:b w:val="0"/>
          <w:bCs/>
          <w:color w:val="000000" w:themeColor="text1"/>
          <w:szCs w:val="20"/>
        </w:rPr>
        <w:t>Pravilnik o postopkih in načinu izvrševanja pravic študentov s posebnimi potrebami in posebnim statusom v visokem šolstvu</w:t>
      </w:r>
      <w:r w:rsidR="00CB2207" w:rsidRPr="00EF29F2">
        <w:rPr>
          <w:rStyle w:val="Poudarek"/>
          <w:rFonts w:cs="Arial"/>
          <w:b w:val="0"/>
          <w:bCs/>
          <w:color w:val="000000" w:themeColor="text1"/>
          <w:szCs w:val="20"/>
        </w:rPr>
        <w:t xml:space="preserve"> in ga medresorsko uskladilo. Ugotovljeno pa je bilo, da 69.a člen ZViS, ki opredeljuje študente s posebnimi potrebami in posebnim statusom,  izključuje dve pomembni kategoriji študentov (z učnim primanjkljajem in statusom vrhunskega športnika), zato je ministrstvo to, še pred sprejemom pravilnika, želelo korigirati z ustreznim noveliranjem 69.a člena ZViS preko rednega postopka sprememb in dopolnitev zakona. </w:t>
      </w:r>
      <w:bookmarkStart w:id="82" w:name="_Hlk99901985"/>
      <w:r w:rsidR="00CB2207" w:rsidRPr="00EF29F2">
        <w:rPr>
          <w:rStyle w:val="Poudarek"/>
          <w:rFonts w:cs="Arial"/>
          <w:b w:val="0"/>
          <w:bCs/>
          <w:color w:val="000000" w:themeColor="text1"/>
          <w:szCs w:val="20"/>
        </w:rPr>
        <w:t xml:space="preserve">Po mnenju ministrstva je namreč, upoštevajoč hierarhijo pravnih predpisov, nujno najprej uskladiti besedilo ZViS, in šele nato sprejeti ministrski pravilnik, kot podzakonski predpis, ki bo z ZViS usklajen. Do spremembe 69.a člena do trenutka pisanja tega poročila še ni prišlo, v kratkem pa pričakujejo sprejetje v letu 2021 oblikovanega predloga novega </w:t>
      </w:r>
      <w:r w:rsidRPr="00EF29F2">
        <w:rPr>
          <w:rStyle w:val="Poudarek"/>
          <w:rFonts w:cs="Arial"/>
          <w:b w:val="0"/>
          <w:bCs/>
          <w:color w:val="000000" w:themeColor="text1"/>
          <w:szCs w:val="20"/>
        </w:rPr>
        <w:tab/>
        <w:t>Zakona za urejanje položaja študentov (Uradni list RS, št. 54/22)</w:t>
      </w:r>
      <w:r w:rsidRPr="00EF29F2" w:rsidDel="00CF6113">
        <w:rPr>
          <w:rStyle w:val="Poudarek"/>
          <w:rFonts w:cs="Arial"/>
          <w:b w:val="0"/>
          <w:bCs/>
          <w:color w:val="000000" w:themeColor="text1"/>
          <w:szCs w:val="20"/>
        </w:rPr>
        <w:t xml:space="preserve"> </w:t>
      </w:r>
      <w:r w:rsidRPr="00EF29F2">
        <w:rPr>
          <w:rStyle w:val="Poudarek"/>
          <w:rFonts w:cs="Arial"/>
          <w:b w:val="0"/>
          <w:bCs/>
          <w:color w:val="000000" w:themeColor="text1"/>
          <w:szCs w:val="20"/>
        </w:rPr>
        <w:t xml:space="preserve"> </w:t>
      </w:r>
      <w:r w:rsidR="00CB2207" w:rsidRPr="00EF29F2">
        <w:rPr>
          <w:rStyle w:val="Poudarek"/>
          <w:rFonts w:cs="Arial"/>
          <w:b w:val="0"/>
          <w:bCs/>
          <w:color w:val="000000" w:themeColor="text1"/>
          <w:szCs w:val="20"/>
        </w:rPr>
        <w:t xml:space="preserve">(v </w:t>
      </w:r>
      <w:r w:rsidRPr="00EF29F2">
        <w:rPr>
          <w:rStyle w:val="Poudarek"/>
          <w:rFonts w:cs="Arial"/>
          <w:b w:val="0"/>
          <w:bCs/>
          <w:color w:val="000000" w:themeColor="text1"/>
          <w:szCs w:val="20"/>
        </w:rPr>
        <w:t>nadaljevanju:</w:t>
      </w:r>
      <w:r w:rsidR="00CB2207" w:rsidRPr="00EF29F2">
        <w:rPr>
          <w:rStyle w:val="Poudarek"/>
          <w:rFonts w:cs="Arial"/>
          <w:b w:val="0"/>
          <w:bCs/>
          <w:color w:val="000000" w:themeColor="text1"/>
          <w:szCs w:val="20"/>
        </w:rPr>
        <w:t xml:space="preserve"> ZUPŠ-1), ki bo razširil tudi 69. člen ZViS ter posledično omogočil sprejetje pravilnika.</w:t>
      </w:r>
    </w:p>
    <w:bookmarkEnd w:id="82"/>
    <w:p w14:paraId="6A4B005E" w14:textId="01FDEB74" w:rsidR="00AE4F74" w:rsidRPr="00EF29F2" w:rsidRDefault="00AE4F74" w:rsidP="00CB2207">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O pravilniku so poročali že v lanskem poročilu API, kjer je bilo omenjeno, da je bil na podlagi 69.a člena Zakona o visokem šolstvu v okviru Delovne skupine za pripravo dokumentov v zvezi z delom s študenti s posebnimi potrebami in posebnim statusom pripravljen Pravilnik o postopkih in načinu izvrševanja pravic študentov s posebnimi potrebami in študentov s posebnim statusom v visokem šolstvu, ki je bil tudi medresorsko usklajen, vendar ni bil podpisan, dokler se ne spremeni 69.a člen </w:t>
      </w:r>
      <w:r w:rsidR="00CF6113" w:rsidRPr="00EF29F2">
        <w:rPr>
          <w:rStyle w:val="Poudarek"/>
          <w:rFonts w:cs="Arial"/>
          <w:b w:val="0"/>
          <w:bCs/>
          <w:color w:val="000000" w:themeColor="text1"/>
          <w:szCs w:val="20"/>
        </w:rPr>
        <w:t>ZViS</w:t>
      </w:r>
      <w:r w:rsidRPr="00EF29F2">
        <w:rPr>
          <w:rStyle w:val="Poudarek"/>
          <w:rFonts w:cs="Arial"/>
          <w:b w:val="0"/>
          <w:bCs/>
          <w:color w:val="000000" w:themeColor="text1"/>
          <w:szCs w:val="20"/>
        </w:rPr>
        <w:t>.</w:t>
      </w:r>
    </w:p>
    <w:p w14:paraId="21CD309E" w14:textId="01F5E5FF" w:rsidR="004B069E" w:rsidRPr="00EF29F2" w:rsidRDefault="00CB2207" w:rsidP="00CB2207">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Visokošolski zavodi skladno z veljavno zakonodajo in internimi akti individualno obravnavajo študente s posebnimi potrebami in jim omogočajo čim bolj prijazno okolje za uspešen študij. Povzemamo njihova poročila za leto 2021, </w:t>
      </w:r>
      <w:bookmarkEnd w:id="81"/>
      <w:r w:rsidR="004B069E" w:rsidRPr="00EF29F2">
        <w:rPr>
          <w:rStyle w:val="Poudarek"/>
          <w:rFonts w:cs="Arial"/>
          <w:color w:val="000000" w:themeColor="text1"/>
          <w:szCs w:val="20"/>
        </w:rPr>
        <w:t xml:space="preserve">(MIZŠ, </w:t>
      </w:r>
      <w:r w:rsidR="004B069E" w:rsidRPr="00EF29F2">
        <w:rPr>
          <w:rStyle w:val="Poudarek"/>
          <w:rFonts w:cs="Arial"/>
          <w:b w:val="0"/>
          <w:bCs/>
          <w:color w:val="000000" w:themeColor="text1"/>
          <w:szCs w:val="20"/>
        </w:rPr>
        <w:t>ukrep 4.1)</w:t>
      </w:r>
    </w:p>
    <w:p w14:paraId="2E105288" w14:textId="1E3BB333" w:rsidR="004B069E" w:rsidRPr="00EF29F2" w:rsidRDefault="004B069E" w:rsidP="003F5716">
      <w:pPr>
        <w:spacing w:after="0"/>
        <w:rPr>
          <w:rStyle w:val="Poudarek"/>
          <w:rFonts w:cs="Arial"/>
          <w:color w:val="000000" w:themeColor="text1"/>
          <w:szCs w:val="20"/>
        </w:rPr>
      </w:pPr>
    </w:p>
    <w:p w14:paraId="32EEFD36" w14:textId="4D6C6D17" w:rsidR="004B069E" w:rsidRPr="00EF29F2" w:rsidRDefault="004B069E" w:rsidP="004B069E">
      <w:pPr>
        <w:spacing w:after="0"/>
        <w:rPr>
          <w:rStyle w:val="Poudarek"/>
          <w:rFonts w:cs="Arial"/>
          <w:b w:val="0"/>
          <w:bCs/>
          <w:color w:val="000000" w:themeColor="text1"/>
          <w:szCs w:val="20"/>
        </w:rPr>
      </w:pPr>
      <w:r w:rsidRPr="00EF29F2">
        <w:rPr>
          <w:rStyle w:val="Poudarek"/>
          <w:rFonts w:cs="Arial"/>
          <w:color w:val="000000" w:themeColor="text1"/>
          <w:szCs w:val="20"/>
        </w:rPr>
        <w:t>MIZŠ,</w:t>
      </w:r>
      <w:r w:rsidRPr="00EF29F2">
        <w:rPr>
          <w:rStyle w:val="Poudarek"/>
          <w:rFonts w:cs="Arial"/>
          <w:b w:val="0"/>
          <w:bCs/>
          <w:color w:val="000000" w:themeColor="text1"/>
          <w:szCs w:val="20"/>
        </w:rPr>
        <w:t xml:space="preserve"> </w:t>
      </w:r>
      <w:r w:rsidRPr="00EF29F2">
        <w:rPr>
          <w:rStyle w:val="Poudarek"/>
          <w:rFonts w:cs="Arial"/>
          <w:color w:val="000000" w:themeColor="text1"/>
          <w:szCs w:val="20"/>
        </w:rPr>
        <w:t>Direktorat za predšolsko vzgojo in osnovno šolstvo – Sektor za izobraževanje otrok s posebnimi potrebami</w:t>
      </w:r>
      <w:r w:rsidRPr="00EF29F2">
        <w:rPr>
          <w:rStyle w:val="Poudarek"/>
          <w:rFonts w:cs="Arial"/>
          <w:b w:val="0"/>
          <w:bCs/>
          <w:color w:val="000000" w:themeColor="text1"/>
          <w:szCs w:val="20"/>
        </w:rPr>
        <w:t xml:space="preserve">, </w:t>
      </w:r>
      <w:r w:rsidR="00E436EE" w:rsidRPr="00EF29F2">
        <w:rPr>
          <w:rStyle w:val="Poudarek"/>
          <w:rFonts w:cs="Arial"/>
          <w:b w:val="0"/>
          <w:bCs/>
          <w:color w:val="000000" w:themeColor="text1"/>
          <w:szCs w:val="20"/>
        </w:rPr>
        <w:t xml:space="preserve">v nadaljevanju povzema aktivnostih javnih visokošolskih zavodov v zvezi s sprejeto zakonodajo. </w:t>
      </w:r>
    </w:p>
    <w:p w14:paraId="08EAB9C4" w14:textId="26473C7A" w:rsidR="00E436EE" w:rsidRPr="00EF29F2" w:rsidRDefault="00E436EE" w:rsidP="000B449F">
      <w:pPr>
        <w:pStyle w:val="Odstavekseznama"/>
        <w:numPr>
          <w:ilvl w:val="0"/>
          <w:numId w:val="17"/>
        </w:numPr>
        <w:spacing w:after="0"/>
        <w:ind w:left="284" w:hanging="284"/>
        <w:jc w:val="both"/>
        <w:rPr>
          <w:rStyle w:val="Poudarek"/>
          <w:rFonts w:cs="Arial"/>
          <w:b w:val="0"/>
          <w:bCs/>
          <w:color w:val="000000" w:themeColor="text1"/>
          <w:szCs w:val="20"/>
        </w:rPr>
      </w:pPr>
      <w:r w:rsidRPr="00EF29F2">
        <w:rPr>
          <w:rStyle w:val="Poudarek"/>
          <w:rFonts w:cs="Arial"/>
          <w:color w:val="000000" w:themeColor="text1"/>
          <w:szCs w:val="20"/>
        </w:rPr>
        <w:t>Univerza v Mariboru:</w:t>
      </w:r>
      <w:r w:rsidRPr="00EF29F2">
        <w:rPr>
          <w:rStyle w:val="Poudarek"/>
          <w:rFonts w:cs="Arial"/>
          <w:b w:val="0"/>
          <w:bCs/>
          <w:color w:val="000000" w:themeColor="text1"/>
          <w:szCs w:val="20"/>
        </w:rPr>
        <w:t xml:space="preserve"> V letu 2021 niso sprejeli dokumentov s tega področja; te bodo sprejeli oz. že obstoječe uskladili, ko bo sprejet nacionalni krovni Pravilnik o postopkih in načinu izvrševanja pravic študentov s posebnimi potrebami in študentov s posebnim statusom v visokem šolstvu</w:t>
      </w:r>
      <w:r w:rsidR="000B449F" w:rsidRPr="00EF29F2">
        <w:rPr>
          <w:rStyle w:val="Poudarek"/>
          <w:rFonts w:cs="Arial"/>
          <w:b w:val="0"/>
          <w:bCs/>
          <w:color w:val="000000" w:themeColor="text1"/>
          <w:szCs w:val="20"/>
        </w:rPr>
        <w:t xml:space="preserve">, </w:t>
      </w:r>
      <w:r w:rsidR="000B449F" w:rsidRPr="00EF29F2">
        <w:rPr>
          <w:rStyle w:val="Poudarek"/>
          <w:rFonts w:cs="Arial"/>
          <w:color w:val="000000" w:themeColor="text1"/>
          <w:szCs w:val="20"/>
        </w:rPr>
        <w:t xml:space="preserve">(MIZŠ – UM, </w:t>
      </w:r>
      <w:r w:rsidR="000B449F" w:rsidRPr="00EF29F2">
        <w:rPr>
          <w:rStyle w:val="Poudarek"/>
          <w:rFonts w:cs="Arial"/>
          <w:b w:val="0"/>
          <w:bCs/>
          <w:color w:val="000000" w:themeColor="text1"/>
          <w:szCs w:val="20"/>
        </w:rPr>
        <w:t>ukrep 4.1)</w:t>
      </w:r>
    </w:p>
    <w:p w14:paraId="4C263410" w14:textId="2D80AE2A" w:rsidR="00E436EE" w:rsidRPr="00EF29F2" w:rsidRDefault="00E436EE" w:rsidP="00655B08">
      <w:pPr>
        <w:pStyle w:val="Odstavekseznama"/>
        <w:numPr>
          <w:ilvl w:val="0"/>
          <w:numId w:val="17"/>
        </w:numPr>
        <w:spacing w:after="0"/>
        <w:ind w:left="284" w:hanging="284"/>
        <w:jc w:val="both"/>
        <w:rPr>
          <w:rStyle w:val="Poudarek"/>
          <w:rFonts w:cs="Arial"/>
          <w:b w:val="0"/>
          <w:bCs/>
          <w:color w:val="000000" w:themeColor="text1"/>
          <w:szCs w:val="20"/>
        </w:rPr>
      </w:pPr>
      <w:r w:rsidRPr="00EF29F2">
        <w:rPr>
          <w:rStyle w:val="Poudarek"/>
          <w:rFonts w:cs="Arial"/>
          <w:color w:val="000000" w:themeColor="text1"/>
          <w:szCs w:val="20"/>
        </w:rPr>
        <w:lastRenderedPageBreak/>
        <w:t xml:space="preserve">Univerza v Ljubljani: </w:t>
      </w:r>
      <w:r w:rsidRPr="00EF29F2">
        <w:rPr>
          <w:rStyle w:val="Poudarek"/>
          <w:rFonts w:cs="Arial"/>
          <w:b w:val="0"/>
          <w:bCs/>
          <w:color w:val="000000" w:themeColor="text1"/>
          <w:szCs w:val="20"/>
        </w:rPr>
        <w:t xml:space="preserve">UL je dne 11. 2. 2021 sprejela Pravila za dodelitev statusa kandidata s posebnim statusom v </w:t>
      </w:r>
      <w:proofErr w:type="spellStart"/>
      <w:r w:rsidRPr="00EF29F2">
        <w:rPr>
          <w:rStyle w:val="Poudarek"/>
          <w:rFonts w:cs="Arial"/>
          <w:b w:val="0"/>
          <w:bCs/>
          <w:color w:val="000000" w:themeColor="text1"/>
          <w:szCs w:val="20"/>
        </w:rPr>
        <w:t>prijavnosprejemnem</w:t>
      </w:r>
      <w:proofErr w:type="spellEnd"/>
      <w:r w:rsidRPr="00EF29F2">
        <w:rPr>
          <w:rStyle w:val="Poudarek"/>
          <w:rFonts w:cs="Arial"/>
          <w:b w:val="0"/>
          <w:bCs/>
          <w:color w:val="000000" w:themeColor="text1"/>
          <w:szCs w:val="20"/>
        </w:rPr>
        <w:t xml:space="preserve"> postopku za vpis na Univerzo v Ljubljani (v nadaljevanju Pravila). Med drugim so bila v Pravilih v skladu z Razpisom za vpis v dodiplomske in enovite magistrske študijske programe v študijskem letu 2021/2022 (MIZŠ, Ljubljana, 9. februar 2021, v nadaljevanju Razpis 2021) določena ustrezna dokazila in ustrezne listine, ki dokazujejo stanja za dodelitev statusa kandidata s posebnim statusom. Status kandidata s posebnim statusom lahko med drugim pridobi kandidat, ki prošnji priloži listine, ki izkazujejo invalidnost, ki je nastala do zaključka srednje šole; usmeritev oziroma razvrstitev v skladu z Zakonom o usmerjanju otrok s posebnimi potrebami; kronično bolezen; status vrhunskega športnika v skladu z Zakonom o športu ter izjemne socialne razmere, ki so nastale do zaključka srednje šole. </w:t>
      </w:r>
    </w:p>
    <w:p w14:paraId="7EA3015E" w14:textId="0DF35699" w:rsidR="00E436EE" w:rsidRPr="00EF29F2" w:rsidRDefault="00E436EE" w:rsidP="00E436EE">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V skladu s Pravilnikom o razpisu za vpis in izvedbi vpisa v visokem šolstvu</w:t>
      </w:r>
      <w:r w:rsidRPr="00CA4568">
        <w:rPr>
          <w:rStyle w:val="Poudarek"/>
          <w:rFonts w:cs="Arial"/>
          <w:b w:val="0"/>
          <w:bCs/>
          <w:color w:val="000000" w:themeColor="text1"/>
          <w:szCs w:val="20"/>
        </w:rPr>
        <w:t xml:space="preserve">, </w:t>
      </w:r>
      <w:r w:rsidR="00FF7348"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v nadaljevanju Pravilnik) in Razpisom 2021 se namreč na seznam sprejetih kandidatov naknadno uvrstijo tudi kandidati s posebnim statusom, ki so si ta status pridobili v prijavno-sprejemnem postopku, se v rednem izbirnem postopku niso nikamor uvrstili, izpolnjujejo pogoje za vpis v študijski program in dosežejo najmanj 90% minimuma točk, potrebnih za uvrstitev (določba tretjega odstavka 32. člena Pravilnika ter v Razpisu 2021, poglavji 10. Izbirni postopek in 12. Dodelitev statusa kandidata s posebnim statusom). </w:t>
      </w:r>
    </w:p>
    <w:p w14:paraId="002CFB95" w14:textId="3C6F64C8" w:rsidR="00E436EE" w:rsidRPr="00EF29F2" w:rsidRDefault="00E436EE" w:rsidP="00E436EE">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Univerzi v Ljubljani je sprejet Pravilnik o študentih s posebnim statusom na Univerzi v Ljubljani. Poseben status lahko dobijo študenti s posebnimi potrebami, med katerimi so tudi invalidi. Izraz študenti s posebnimi potrebami pa ne pomeni, da so ti študenti nujno tudi invalidi. Pravilnik ureja postopek pridobitve posebnega statusa študenta, pogoje za pridobitev posebnega statusa študenta, možne načine prilagoditve okolja in načina izvajanja študija ter opravljanje študijskih obveznosti na članicah glede na pogoje izvajanja študija na članicah, koordinacijo aktivnosti za spremljanje in podporo študentov s posebnim statusom na UL in njenih članicah, vodenje evidence in dokumentacije na članicah UL. </w:t>
      </w:r>
    </w:p>
    <w:p w14:paraId="45B8DECE" w14:textId="77777777" w:rsidR="00E436EE" w:rsidRPr="00EF29F2" w:rsidRDefault="00E436EE" w:rsidP="00E436EE">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Študenti s pridobitvijo statusa pridobijo pomoč in različne prilagoditve in opravljanju študijskih obveznosti, saj se srečujejo z dodatnimi aktivnostmi ali ovirami, ki zaradi dodatnih obremenitev ali omejitev vplivajo na njihovo vključevanje v študijski proces in opravljanje študijskih obveznosti. Zato se pri izvajanju študijskih programov študentom, ki pridobijo poseben status, s sklepom članice, s tem pravilnikom in pravilnikom članice, zagotovi določene prilagoditve, ki jim pomagajo odpravljati te ovire pri študiju. Študenti lahko zaprosijo za poseben status z individualno prošnjo na članici Univerze v Ljubljani, ki izvaja študijski program, v katerega so vpisani, ali na članici, ki ta program koordinira, kadar ga izvaja več članic. V vlogi mora študent opredeliti svoje potrebe po prilagoditvah pri študiju in opravljanju študijskih obveznosti. O podelitvi posebnega statusa odloča pristojni organ članice UL s sklepom in na prošnjo študenta, ki jo vloži skupaj z dokazili o izpolnjevanju pogojev za pridobitev posebnega statusa, praviloma ob vpisu v letnik študijskega programa, lahko pa tudi kadarkoli med študijskim letom, ko so izpolnjeni pogoji za podelitev posebnega statusa.</w:t>
      </w:r>
    </w:p>
    <w:p w14:paraId="27153DBB" w14:textId="053E6988" w:rsidR="00C57C8C" w:rsidRPr="00EF29F2" w:rsidRDefault="00E436EE" w:rsidP="00CE6294">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Študent, ki se mu prizna poseben status, lahko pridobi naslednjo pomoč in prilagoditve, v okviru pogojev za študij, s katerimi razpolaga članica Univerze v Ljubljani: zmanjšanje obvezne prisotnosti in opravičene odsotnosti za študijske obveznosti v dogovoru z nosilcem učne enote, prilagojenih rokov za opravljanje vaj, oddaje in predstavitve seminarskih nalog, sprotnega preverjanja znanja ipd. v dogovoru z nosilcem učne enote, uveljavljanje podaljšanja statusa študenta na podlagi posebnega statusa, kot omogoča </w:t>
      </w:r>
      <w:r w:rsidR="00983C33" w:rsidRPr="00EF29F2">
        <w:rPr>
          <w:rStyle w:val="Poudarek"/>
          <w:rFonts w:cs="Arial"/>
          <w:b w:val="0"/>
          <w:bCs/>
          <w:color w:val="000000" w:themeColor="text1"/>
          <w:szCs w:val="20"/>
        </w:rPr>
        <w:tab/>
        <w:t xml:space="preserve">Zakon o visokem šolstvu (Uradni list RS, št. 32/12 – uradno prečiščeno besedilo, 40/12 – ZUJF, 57/12 – ZPCP-2D, 109/12, 85/14, 75/16, 61/17 – ZUPŠ, 65/17, 175/20 – ZIUOPDVE, 57/21 – </w:t>
      </w:r>
      <w:proofErr w:type="spellStart"/>
      <w:r w:rsidR="00983C33" w:rsidRPr="00EF29F2">
        <w:rPr>
          <w:rStyle w:val="Poudarek"/>
          <w:rFonts w:cs="Arial"/>
          <w:b w:val="0"/>
          <w:bCs/>
          <w:color w:val="000000" w:themeColor="text1"/>
          <w:szCs w:val="20"/>
        </w:rPr>
        <w:t>odl</w:t>
      </w:r>
      <w:proofErr w:type="spellEnd"/>
      <w:r w:rsidR="00983C33" w:rsidRPr="00EF29F2">
        <w:rPr>
          <w:rStyle w:val="Poudarek"/>
          <w:rFonts w:cs="Arial"/>
          <w:b w:val="0"/>
          <w:bCs/>
          <w:color w:val="000000" w:themeColor="text1"/>
          <w:szCs w:val="20"/>
        </w:rPr>
        <w:t>. US in 54/22 – ZUPŠ-1) (v nadaljevanju: ZVis)</w:t>
      </w:r>
      <w:r w:rsidR="00983C33" w:rsidRPr="00EF29F2" w:rsidDel="00983C33">
        <w:rPr>
          <w:rStyle w:val="Poudarek"/>
          <w:rFonts w:cs="Arial"/>
          <w:b w:val="0"/>
          <w:bCs/>
          <w:color w:val="000000" w:themeColor="text1"/>
          <w:szCs w:val="20"/>
        </w:rPr>
        <w:t xml:space="preserve"> </w:t>
      </w:r>
      <w:r w:rsidRPr="00EF29F2">
        <w:rPr>
          <w:rStyle w:val="Poudarek"/>
          <w:rFonts w:cs="Arial"/>
          <w:b w:val="0"/>
          <w:bCs/>
          <w:color w:val="000000" w:themeColor="text1"/>
          <w:szCs w:val="20"/>
        </w:rPr>
        <w:t>, možnost izrednih izpitnih rokov v skladu s Študijskim redom Univerze v Ljubljani oziroma Pravilnikom o doktorskem študiju na Univerze v Ljubljani, tutorja</w:t>
      </w:r>
      <w:r w:rsidR="00C57C8C" w:rsidRPr="00EF29F2">
        <w:rPr>
          <w:rStyle w:val="Poudarek"/>
          <w:rFonts w:cs="Arial"/>
          <w:b w:val="0"/>
          <w:bCs/>
          <w:color w:val="000000" w:themeColor="text1"/>
          <w:szCs w:val="20"/>
        </w:rPr>
        <w:t xml:space="preserve">, </w:t>
      </w:r>
      <w:r w:rsidR="00C57C8C" w:rsidRPr="00EF29F2">
        <w:rPr>
          <w:rStyle w:val="Poudarek"/>
          <w:rFonts w:cs="Arial"/>
          <w:color w:val="000000" w:themeColor="text1"/>
          <w:szCs w:val="20"/>
        </w:rPr>
        <w:t xml:space="preserve">(MIZŠ - UL, </w:t>
      </w:r>
      <w:r w:rsidR="00C57C8C" w:rsidRPr="00EF29F2">
        <w:rPr>
          <w:rStyle w:val="Poudarek"/>
          <w:rFonts w:cs="Arial"/>
          <w:b w:val="0"/>
          <w:bCs/>
          <w:color w:val="000000" w:themeColor="text1"/>
          <w:szCs w:val="20"/>
        </w:rPr>
        <w:t>ukrep 4.1)</w:t>
      </w:r>
    </w:p>
    <w:p w14:paraId="6DDF96D6" w14:textId="6556EC7A" w:rsidR="00FF7348" w:rsidRPr="00EF29F2" w:rsidRDefault="00E436EE" w:rsidP="00481DF5">
      <w:pPr>
        <w:pStyle w:val="Odstavekseznama"/>
        <w:numPr>
          <w:ilvl w:val="0"/>
          <w:numId w:val="17"/>
        </w:numPr>
        <w:spacing w:after="0"/>
        <w:ind w:left="284" w:hanging="284"/>
        <w:jc w:val="both"/>
        <w:rPr>
          <w:rStyle w:val="Poudarek"/>
          <w:rFonts w:cs="Arial"/>
          <w:b w:val="0"/>
          <w:bCs/>
          <w:color w:val="000000" w:themeColor="text1"/>
          <w:szCs w:val="20"/>
        </w:rPr>
      </w:pPr>
      <w:r w:rsidRPr="00EF29F2">
        <w:rPr>
          <w:rStyle w:val="Poudarek"/>
          <w:rFonts w:cs="Arial"/>
          <w:color w:val="000000" w:themeColor="text1"/>
          <w:szCs w:val="20"/>
        </w:rPr>
        <w:t>Univerza na Primorskem:</w:t>
      </w:r>
      <w:r w:rsidR="00392281" w:rsidRPr="00EF29F2">
        <w:rPr>
          <w:rStyle w:val="Poudarek"/>
          <w:rFonts w:cs="Arial"/>
          <w:color w:val="000000" w:themeColor="text1"/>
          <w:szCs w:val="20"/>
        </w:rPr>
        <w:t xml:space="preserve"> </w:t>
      </w:r>
      <w:r w:rsidRPr="00EF29F2">
        <w:rPr>
          <w:rStyle w:val="Poudarek"/>
          <w:rFonts w:cs="Arial"/>
          <w:b w:val="0"/>
          <w:bCs/>
          <w:color w:val="000000" w:themeColor="text1"/>
          <w:szCs w:val="20"/>
        </w:rPr>
        <w:t xml:space="preserve">V letu 2021 Univerza na Primorskem (UP) ni sprejela ali spreminjala pravilnikov in drugih aktov, ukrepov, sklepov ali drugih strateških dokumentov, ki bi prinašali spremembe glede invalidske problematike. Študenti invalidi so obravnavani znotraj obravnave študentov s posebnimi potrebami (Pravilnik o študentih s posebnimi potrebami na UP). V tem okviru so jim omogočene ustrezne prilagoditve študijskega procesa in drugih okoliščin, vezanih na študij. Navedeni pravilnik med drugim določa, da študenti, ki zaprosijo za pridobitev statusa študenta s posebnimi potrebami, tudi predlagajo potrebne prilagoditve. Individualni načrt in prilagoditve se </w:t>
      </w:r>
      <w:r w:rsidRPr="00EF29F2">
        <w:rPr>
          <w:rStyle w:val="Poudarek"/>
          <w:rFonts w:cs="Arial"/>
          <w:b w:val="0"/>
          <w:bCs/>
          <w:color w:val="000000" w:themeColor="text1"/>
          <w:szCs w:val="20"/>
        </w:rPr>
        <w:lastRenderedPageBreak/>
        <w:t>oblikujejo skupaj s študentom, ki potrebuje prilagoditve (načelo participacije). Zagotovljena jim je tudi tutorska pomoč</w:t>
      </w:r>
      <w:r w:rsidR="000B449F"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 xml:space="preserve"> </w:t>
      </w:r>
      <w:r w:rsidR="00FF7348" w:rsidRPr="00EF29F2">
        <w:rPr>
          <w:rStyle w:val="Poudarek"/>
          <w:rFonts w:cs="Arial"/>
          <w:color w:val="000000" w:themeColor="text1"/>
          <w:szCs w:val="20"/>
        </w:rPr>
        <w:t>(MIZŠ</w:t>
      </w:r>
      <w:r w:rsidR="000B449F" w:rsidRPr="00EF29F2">
        <w:rPr>
          <w:rStyle w:val="Poudarek"/>
          <w:rFonts w:cs="Arial"/>
          <w:color w:val="000000" w:themeColor="text1"/>
          <w:szCs w:val="20"/>
        </w:rPr>
        <w:t xml:space="preserve"> – UP</w:t>
      </w:r>
      <w:r w:rsidR="00FF7348" w:rsidRPr="00EF29F2">
        <w:rPr>
          <w:rStyle w:val="Poudarek"/>
          <w:rFonts w:cs="Arial"/>
          <w:color w:val="000000" w:themeColor="text1"/>
          <w:szCs w:val="20"/>
        </w:rPr>
        <w:t xml:space="preserve">, </w:t>
      </w:r>
      <w:r w:rsidR="00FF7348" w:rsidRPr="00EF29F2">
        <w:rPr>
          <w:rStyle w:val="Poudarek"/>
          <w:rFonts w:cs="Arial"/>
          <w:b w:val="0"/>
          <w:bCs/>
          <w:color w:val="000000" w:themeColor="text1"/>
          <w:szCs w:val="20"/>
        </w:rPr>
        <w:t>ukrep 4.1)</w:t>
      </w:r>
    </w:p>
    <w:p w14:paraId="47B7E7D8" w14:textId="4B4DE50D" w:rsidR="00E436EE" w:rsidRPr="00EF29F2" w:rsidRDefault="00E436EE" w:rsidP="00356DE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UP Pedagoški fakulteti (UP PEF) je bilo tudi v letu 2021 za študente s posebnimi potrebami organizirano svetovanje, ki ga izvajata učiteljici – </w:t>
      </w:r>
      <w:proofErr w:type="spellStart"/>
      <w:r w:rsidRPr="00EF29F2">
        <w:rPr>
          <w:rStyle w:val="Poudarek"/>
          <w:rFonts w:cs="Arial"/>
          <w:b w:val="0"/>
          <w:bCs/>
          <w:color w:val="000000" w:themeColor="text1"/>
          <w:szCs w:val="20"/>
        </w:rPr>
        <w:t>tutorki</w:t>
      </w:r>
      <w:proofErr w:type="spellEnd"/>
      <w:r w:rsidRPr="00EF29F2">
        <w:rPr>
          <w:rStyle w:val="Poudarek"/>
          <w:rFonts w:cs="Arial"/>
          <w:b w:val="0"/>
          <w:bCs/>
          <w:color w:val="000000" w:themeColor="text1"/>
          <w:szCs w:val="20"/>
        </w:rPr>
        <w:t xml:space="preserve"> za spremljanje in podporo študentom s posebnimi potrebami na UP PEF</w:t>
      </w:r>
      <w:r w:rsidR="00356DEC" w:rsidRPr="00CA4568">
        <w:rPr>
          <w:rStyle w:val="Poudarek"/>
          <w:rFonts w:cs="Arial"/>
          <w:b w:val="0"/>
          <w:bCs/>
          <w:color w:val="000000" w:themeColor="text1"/>
          <w:szCs w:val="20"/>
        </w:rPr>
        <w:t>.</w:t>
      </w:r>
    </w:p>
    <w:p w14:paraId="22E6AAB0" w14:textId="065909C7" w:rsidR="000B449F" w:rsidRPr="00EF29F2" w:rsidRDefault="00E436EE" w:rsidP="000B449F">
      <w:pPr>
        <w:spacing w:after="0"/>
        <w:ind w:left="284"/>
        <w:rPr>
          <w:rStyle w:val="Poudarek"/>
          <w:rFonts w:cs="Arial"/>
          <w:b w:val="0"/>
          <w:bCs/>
          <w:color w:val="000000" w:themeColor="text1"/>
          <w:szCs w:val="20"/>
        </w:rPr>
      </w:pPr>
      <w:r w:rsidRPr="00EF29F2">
        <w:rPr>
          <w:rStyle w:val="Poudarek"/>
          <w:rFonts w:cs="Arial"/>
          <w:b w:val="0"/>
          <w:bCs/>
          <w:color w:val="000000" w:themeColor="text1"/>
          <w:szCs w:val="20"/>
        </w:rPr>
        <w:t xml:space="preserve">V letu 2021 je bila zaradi razmer, povezanih s Covid-19, vzpostavljena psihološka podpora UP, v okviru katere delujejo usposobljene psihologinje, ki nudijo </w:t>
      </w:r>
      <w:proofErr w:type="spellStart"/>
      <w:r w:rsidRPr="00EF29F2">
        <w:rPr>
          <w:rStyle w:val="Poudarek"/>
          <w:rFonts w:cs="Arial"/>
          <w:b w:val="0"/>
          <w:bCs/>
          <w:color w:val="000000" w:themeColor="text1"/>
          <w:szCs w:val="20"/>
        </w:rPr>
        <w:t>razbremenitveni</w:t>
      </w:r>
      <w:proofErr w:type="spellEnd"/>
      <w:r w:rsidRPr="00EF29F2">
        <w:rPr>
          <w:rStyle w:val="Poudarek"/>
          <w:rFonts w:cs="Arial"/>
          <w:b w:val="0"/>
          <w:bCs/>
          <w:color w:val="000000" w:themeColor="text1"/>
          <w:szCs w:val="20"/>
        </w:rPr>
        <w:t xml:space="preserve"> pogovor študentom in zaposlenim</w:t>
      </w:r>
      <w:r w:rsidR="000B449F" w:rsidRPr="00CA4568">
        <w:rPr>
          <w:rStyle w:val="Poudarek"/>
          <w:rFonts w:cs="Arial"/>
          <w:b w:val="0"/>
          <w:bCs/>
          <w:color w:val="000000" w:themeColor="text1"/>
          <w:szCs w:val="20"/>
        </w:rPr>
        <w:t xml:space="preserve">, </w:t>
      </w:r>
      <w:r w:rsidR="000B449F" w:rsidRPr="00EF29F2">
        <w:rPr>
          <w:rStyle w:val="Poudarek"/>
          <w:rFonts w:cs="Arial"/>
          <w:b w:val="0"/>
          <w:bCs/>
          <w:color w:val="000000" w:themeColor="text1"/>
          <w:szCs w:val="20"/>
        </w:rPr>
        <w:t xml:space="preserve"> </w:t>
      </w:r>
      <w:r w:rsidR="000B449F" w:rsidRPr="00EF29F2">
        <w:rPr>
          <w:rStyle w:val="Poudarek"/>
          <w:rFonts w:cs="Arial"/>
          <w:color w:val="000000" w:themeColor="text1"/>
          <w:szCs w:val="20"/>
        </w:rPr>
        <w:t xml:space="preserve">(MIZŠ – UP, Pedagoška fakulteta, </w:t>
      </w:r>
      <w:r w:rsidR="000B449F" w:rsidRPr="00EF29F2">
        <w:rPr>
          <w:rStyle w:val="Poudarek"/>
          <w:rFonts w:cs="Arial"/>
          <w:b w:val="0"/>
          <w:bCs/>
          <w:color w:val="000000" w:themeColor="text1"/>
          <w:szCs w:val="20"/>
        </w:rPr>
        <w:t>ukrep 4.1)</w:t>
      </w:r>
    </w:p>
    <w:p w14:paraId="223F975B" w14:textId="2E11BDEB" w:rsidR="00E436EE" w:rsidRPr="00EF29F2" w:rsidRDefault="00E436EE" w:rsidP="00356DEC">
      <w:pPr>
        <w:pStyle w:val="Odstavekseznama"/>
        <w:numPr>
          <w:ilvl w:val="0"/>
          <w:numId w:val="17"/>
        </w:numPr>
        <w:spacing w:after="0"/>
        <w:ind w:left="284" w:hanging="284"/>
        <w:jc w:val="both"/>
        <w:rPr>
          <w:rStyle w:val="Poudarek"/>
          <w:rFonts w:cs="Arial"/>
          <w:b w:val="0"/>
          <w:bCs/>
          <w:color w:val="000000" w:themeColor="text1"/>
          <w:szCs w:val="20"/>
        </w:rPr>
      </w:pPr>
      <w:r w:rsidRPr="00EF29F2">
        <w:rPr>
          <w:rStyle w:val="Poudarek"/>
          <w:rFonts w:cs="Arial"/>
          <w:color w:val="000000" w:themeColor="text1"/>
          <w:szCs w:val="20"/>
        </w:rPr>
        <w:t>Nova univerza:</w:t>
      </w:r>
      <w:r w:rsidR="00392281" w:rsidRPr="00EF29F2">
        <w:rPr>
          <w:rStyle w:val="Poudarek"/>
          <w:rFonts w:cs="Arial"/>
          <w:color w:val="000000" w:themeColor="text1"/>
          <w:szCs w:val="20"/>
        </w:rPr>
        <w:t xml:space="preserve"> </w:t>
      </w:r>
      <w:r w:rsidRPr="00EF29F2">
        <w:rPr>
          <w:rStyle w:val="Poudarek"/>
          <w:rFonts w:cs="Arial"/>
          <w:b w:val="0"/>
          <w:bCs/>
          <w:color w:val="000000" w:themeColor="text1"/>
          <w:szCs w:val="20"/>
        </w:rPr>
        <w:t xml:space="preserve">Pravilniki o študiju vseh članic Nove univerze (Evropska pravna fakulteta, Fakulteta za državne in evropske študije, Fakulteta za slovenske in mednarodne študije) v posebnem poglavju urejajo pravice in obveznosti študentov s posebnimi potrebami (to so: slepi in slabovidni študenti, gluhi in naglušni študenti, študenti z </w:t>
      </w:r>
      <w:proofErr w:type="spellStart"/>
      <w:r w:rsidRPr="00EF29F2">
        <w:rPr>
          <w:rStyle w:val="Poudarek"/>
          <w:rFonts w:cs="Arial"/>
          <w:b w:val="0"/>
          <w:bCs/>
          <w:color w:val="000000" w:themeColor="text1"/>
          <w:szCs w:val="20"/>
        </w:rPr>
        <w:t>govornojezikovnimi</w:t>
      </w:r>
      <w:proofErr w:type="spellEnd"/>
      <w:r w:rsidRPr="00EF29F2">
        <w:rPr>
          <w:rStyle w:val="Poudarek"/>
          <w:rFonts w:cs="Arial"/>
          <w:b w:val="0"/>
          <w:bCs/>
          <w:color w:val="000000" w:themeColor="text1"/>
          <w:szCs w:val="20"/>
        </w:rPr>
        <w:t xml:space="preserve"> motnjami, gibalno ovirani študenti, dolgotrajno bolni študenti, študenti s primanjkljaji na posameznih področjih učenja ter študenti s čustvenimi in vedenjskimi motnjami). Članice Nove univerze so v letu 2021 dosledno spoštovale določbe Pravilnika o študiju in glede na primanjkljaje, ovire oziroma motnje študentov s posebnimi potrebami in zagotavljale številne prilagoditve: pri izvedbi predavanj in vaj; v načinu preverjanja in ocenjevanja znanja; pri uporabi knjižnice; pri vpisu v višji letnik oziroma absolventski staž in podaljšanje absolventskega staža do enega leta pod posebnimi pogoji Pravilnika o študiju; pri vpisu dosežkov v prilogo k diplomi, ki izhajajo iz delovanja v ob-študijskih dejavnostih, organih in komisijah fakultete idr. </w:t>
      </w:r>
    </w:p>
    <w:p w14:paraId="7C9E3E6B" w14:textId="77777777" w:rsidR="00E436EE" w:rsidRPr="00EF29F2" w:rsidRDefault="00E436EE" w:rsidP="00392281">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Z januarjem 2021 sta pričeli veljati Strategiji razvoja Evropske pravne fakultete in Fakultete za državne in evropske študije za obdobje 2021-2024, ki s svojimi strateškimi cilji posebno pozornost namenjata tudi študentom s posebnimi potrebami. Tako Strategija razvoja Evropske pravne fakultete kot enega izmed ključnih strateških ciljev na področju študentov navaja prilagajanje študija študentom s posebnimi potrebami. S tem namenom bo fakulteta redno obravnavala vloge študentov za dodelitev posebnega statusa in le tem nudila vse ustrezne prilagoditve za nemoteno opravljanje obveznosti. Fakulteta se zavzema za individualen pristop do študentov s posebnimi potrebami in uvaja ustrezne prilagoditve glede na posebne potrebe posameznega študenta. </w:t>
      </w:r>
    </w:p>
    <w:p w14:paraId="5DCD9032" w14:textId="77777777" w:rsidR="00E436EE" w:rsidRPr="00EF29F2" w:rsidRDefault="00E436EE" w:rsidP="00392281">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Poleg tega strategija razvoja Fakultete za državne in evropske študije kot pomemben strateški cilj navaja zagotavljanje primernih prostorov za študente in predavatelje s posebnimi potrebami. </w:t>
      </w:r>
    </w:p>
    <w:p w14:paraId="5F2A85CE" w14:textId="240C576A" w:rsidR="00356DEC" w:rsidRPr="00EF29F2" w:rsidRDefault="00E436EE" w:rsidP="000B449F">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V letu 2021 je pričel veljati Poslovnik kakovosti Nove univerze, ki posebej izpostavlja, da Nova univerza skrbi za sistemske ukrepe, ki bodo olajšali študij študentom s posebnimi potrebami</w:t>
      </w:r>
      <w:r w:rsidR="000B449F" w:rsidRPr="00EF29F2">
        <w:rPr>
          <w:rStyle w:val="Poudarek"/>
          <w:rFonts w:cs="Arial"/>
          <w:b w:val="0"/>
          <w:bCs/>
          <w:color w:val="000000" w:themeColor="text1"/>
          <w:szCs w:val="20"/>
        </w:rPr>
        <w:t xml:space="preserve">, </w:t>
      </w:r>
      <w:r w:rsidR="00356DEC" w:rsidRPr="00EF29F2">
        <w:rPr>
          <w:rStyle w:val="Poudarek"/>
          <w:rFonts w:cs="Arial"/>
          <w:color w:val="000000" w:themeColor="text1"/>
          <w:szCs w:val="20"/>
        </w:rPr>
        <w:t>(MIZŠ</w:t>
      </w:r>
      <w:r w:rsidR="000B449F" w:rsidRPr="00EF29F2">
        <w:rPr>
          <w:rStyle w:val="Poudarek"/>
          <w:rFonts w:cs="Arial"/>
          <w:color w:val="000000" w:themeColor="text1"/>
          <w:szCs w:val="20"/>
        </w:rPr>
        <w:t xml:space="preserve"> – Nova univerza</w:t>
      </w:r>
      <w:r w:rsidR="00356DEC" w:rsidRPr="00EF29F2">
        <w:rPr>
          <w:rStyle w:val="Poudarek"/>
          <w:rFonts w:cs="Arial"/>
          <w:color w:val="000000" w:themeColor="text1"/>
          <w:szCs w:val="20"/>
        </w:rPr>
        <w:t xml:space="preserve">, </w:t>
      </w:r>
      <w:r w:rsidR="00356DEC" w:rsidRPr="00EF29F2">
        <w:rPr>
          <w:rStyle w:val="Poudarek"/>
          <w:rFonts w:cs="Arial"/>
          <w:b w:val="0"/>
          <w:bCs/>
          <w:color w:val="000000" w:themeColor="text1"/>
          <w:szCs w:val="20"/>
        </w:rPr>
        <w:t>ukrep 4.1)</w:t>
      </w:r>
    </w:p>
    <w:p w14:paraId="43A98113" w14:textId="00FC2D58" w:rsidR="00356DEC" w:rsidRPr="00EF29F2" w:rsidRDefault="00E436EE" w:rsidP="000B449F">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Kot so poročali že v preteklih poročilih za leto 2019 in 2020, je upravni odbor Nove univerze dne 30. 9. 2019 sprejel Pravilnik o izvajanju študijske prakse, ki v 24. členu (Študenti s posebnimi potrebami) navaja, da se praksa študenta s posebnimi potrebami izvaja po individualnem programu in ob ustreznih prilagoditvah ter podporah, ki so v skladu s potrebami študenta ter so potrebne za doseganje izobraževalnih ciljev prakse. Enako velja za študenta, ki iz zdravstvenih razlogov ne more opravljati samo določenega dela predpisane prakse. Navedena določba je izredno pomembna zato, ker je skladno s spremembo akreditacije študijskega programa Pravo 1. stopnje na Novi univerzi, Evropski pravni fakulteti, od študijskega leta 2019/2020 dalje, obveznost izdelave diplomskega dela zamenjala obveznost študijske prakse, kar pomeni, da študijsko prak</w:t>
      </w:r>
      <w:r w:rsidR="00AE5417" w:rsidRPr="00EF29F2">
        <w:rPr>
          <w:rStyle w:val="Poudarek"/>
          <w:rFonts w:cs="Arial"/>
          <w:b w:val="0"/>
          <w:bCs/>
          <w:color w:val="000000" w:themeColor="text1"/>
          <w:szCs w:val="20"/>
        </w:rPr>
        <w:t>s</w:t>
      </w:r>
      <w:r w:rsidRPr="00EF29F2">
        <w:rPr>
          <w:rStyle w:val="Poudarek"/>
          <w:rFonts w:cs="Arial"/>
          <w:b w:val="0"/>
          <w:bCs/>
          <w:color w:val="000000" w:themeColor="text1"/>
          <w:szCs w:val="20"/>
        </w:rPr>
        <w:t>o opravlja vse več študentov, tudi tistih s posebnimi potrebami</w:t>
      </w:r>
      <w:r w:rsidR="000B449F" w:rsidRPr="00EF29F2">
        <w:rPr>
          <w:rStyle w:val="Poudarek"/>
          <w:rFonts w:cs="Arial"/>
          <w:b w:val="0"/>
          <w:bCs/>
          <w:color w:val="000000" w:themeColor="text1"/>
          <w:szCs w:val="20"/>
        </w:rPr>
        <w:t xml:space="preserve">, </w:t>
      </w:r>
      <w:r w:rsidR="00356DEC" w:rsidRPr="00EF29F2">
        <w:rPr>
          <w:rStyle w:val="Poudarek"/>
          <w:rFonts w:cs="Arial"/>
          <w:color w:val="000000" w:themeColor="text1"/>
          <w:szCs w:val="20"/>
        </w:rPr>
        <w:t>(MIZŠ</w:t>
      </w:r>
      <w:r w:rsidR="000B449F" w:rsidRPr="00EF29F2">
        <w:rPr>
          <w:rStyle w:val="Poudarek"/>
          <w:rFonts w:cs="Arial"/>
          <w:color w:val="000000" w:themeColor="text1"/>
          <w:szCs w:val="20"/>
        </w:rPr>
        <w:t xml:space="preserve"> – Nova univerza</w:t>
      </w:r>
      <w:r w:rsidR="00356DEC" w:rsidRPr="00EF29F2">
        <w:rPr>
          <w:rStyle w:val="Poudarek"/>
          <w:rFonts w:cs="Arial"/>
          <w:color w:val="000000" w:themeColor="text1"/>
          <w:szCs w:val="20"/>
        </w:rPr>
        <w:t xml:space="preserve">, </w:t>
      </w:r>
      <w:r w:rsidR="00356DEC" w:rsidRPr="00EF29F2">
        <w:rPr>
          <w:rStyle w:val="Poudarek"/>
          <w:rFonts w:cs="Arial"/>
          <w:b w:val="0"/>
          <w:bCs/>
          <w:color w:val="000000" w:themeColor="text1"/>
          <w:szCs w:val="20"/>
        </w:rPr>
        <w:t>ukrep 4.4)</w:t>
      </w:r>
    </w:p>
    <w:p w14:paraId="55B8D407" w14:textId="77777777" w:rsidR="00F30122" w:rsidRPr="00EF29F2" w:rsidRDefault="00F30122" w:rsidP="003F5716">
      <w:pPr>
        <w:spacing w:after="0"/>
        <w:rPr>
          <w:rStyle w:val="Poudarek"/>
          <w:rFonts w:cs="Arial"/>
          <w:color w:val="000000" w:themeColor="text1"/>
          <w:szCs w:val="20"/>
        </w:rPr>
      </w:pPr>
    </w:p>
    <w:p w14:paraId="02496916" w14:textId="3F811086" w:rsidR="003F5716" w:rsidRDefault="003F5716" w:rsidP="003F5716">
      <w:pPr>
        <w:spacing w:after="0"/>
        <w:rPr>
          <w:rStyle w:val="Poudarek"/>
          <w:rFonts w:cs="Arial"/>
          <w:color w:val="000000" w:themeColor="text1"/>
          <w:szCs w:val="20"/>
        </w:rPr>
      </w:pPr>
    </w:p>
    <w:p w14:paraId="0C13CB05" w14:textId="6E602866" w:rsidR="001B291E" w:rsidRDefault="001B291E" w:rsidP="003F5716">
      <w:pPr>
        <w:spacing w:after="0"/>
        <w:rPr>
          <w:rStyle w:val="Poudarek"/>
          <w:rFonts w:cs="Arial"/>
          <w:color w:val="000000" w:themeColor="text1"/>
          <w:szCs w:val="20"/>
        </w:rPr>
      </w:pPr>
    </w:p>
    <w:p w14:paraId="79FAC9FC" w14:textId="77777777" w:rsidR="001B291E" w:rsidRPr="00EF29F2" w:rsidRDefault="001B291E" w:rsidP="003F5716">
      <w:pPr>
        <w:spacing w:after="0"/>
        <w:rPr>
          <w:rStyle w:val="Poudarek"/>
          <w:rFonts w:cs="Arial"/>
          <w:color w:val="000000" w:themeColor="text1"/>
          <w:szCs w:val="20"/>
        </w:rPr>
      </w:pPr>
    </w:p>
    <w:p w14:paraId="55512225"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2497C547" w14:textId="6C8CC216" w:rsidR="003F5716" w:rsidRPr="00EF29F2" w:rsidRDefault="003F5716" w:rsidP="003F5716">
      <w:pPr>
        <w:spacing w:after="0"/>
        <w:rPr>
          <w:rStyle w:val="Poudarek"/>
          <w:rFonts w:cs="Arial"/>
          <w:color w:val="000000" w:themeColor="text1"/>
          <w:szCs w:val="20"/>
        </w:rPr>
      </w:pPr>
    </w:p>
    <w:p w14:paraId="3B003D11" w14:textId="2CF662E1" w:rsidR="00B54463" w:rsidRPr="00EF29F2" w:rsidRDefault="00A858DB" w:rsidP="00163565">
      <w:pPr>
        <w:spacing w:after="0"/>
        <w:jc w:val="both"/>
        <w:rPr>
          <w:rStyle w:val="Poudarek"/>
          <w:rFonts w:cs="Arial"/>
          <w:b w:val="0"/>
          <w:bCs/>
          <w:color w:val="000000" w:themeColor="text1"/>
          <w:szCs w:val="20"/>
        </w:rPr>
      </w:pPr>
      <w:r w:rsidRPr="00EF29F2">
        <w:rPr>
          <w:rStyle w:val="Poudarek"/>
          <w:rFonts w:cs="Arial"/>
          <w:color w:val="000000" w:themeColor="text1"/>
          <w:szCs w:val="20"/>
        </w:rPr>
        <w:t>MIZŠ,</w:t>
      </w:r>
      <w:r w:rsidR="00D85A9A" w:rsidRPr="00EF29F2">
        <w:rPr>
          <w:rStyle w:val="Poudarek"/>
          <w:rFonts w:cs="Arial"/>
          <w:color w:val="000000" w:themeColor="text1"/>
          <w:szCs w:val="20"/>
        </w:rPr>
        <w:t xml:space="preserve"> Sektor za izobraževanje otrok s posebnimi potrebami Direktorat za predšolsko vzgojo In osnovno šolstvo</w:t>
      </w:r>
      <w:r w:rsidR="00163565" w:rsidRPr="00EF29F2">
        <w:rPr>
          <w:rStyle w:val="Poudarek"/>
          <w:rFonts w:cs="Arial"/>
          <w:color w:val="000000" w:themeColor="text1"/>
          <w:szCs w:val="20"/>
        </w:rPr>
        <w:t xml:space="preserve"> (</w:t>
      </w:r>
      <w:r w:rsidR="006B0C62" w:rsidRPr="00EF29F2">
        <w:rPr>
          <w:rStyle w:val="Poudarek"/>
          <w:rFonts w:cs="Arial"/>
          <w:color w:val="000000" w:themeColor="text1"/>
          <w:szCs w:val="20"/>
        </w:rPr>
        <w:t>ZRSŠ</w:t>
      </w:r>
      <w:r w:rsidR="00163565" w:rsidRPr="00EF29F2">
        <w:rPr>
          <w:rStyle w:val="Poudarek"/>
          <w:rFonts w:cs="Arial"/>
          <w:color w:val="000000" w:themeColor="text1"/>
          <w:szCs w:val="20"/>
        </w:rPr>
        <w:t>),</w:t>
      </w:r>
      <w:r w:rsidR="00B54463" w:rsidRPr="00EF29F2">
        <w:rPr>
          <w:rStyle w:val="Poudarek"/>
          <w:rFonts w:cs="Arial"/>
          <w:color w:val="000000" w:themeColor="text1"/>
          <w:szCs w:val="20"/>
        </w:rPr>
        <w:t xml:space="preserve"> </w:t>
      </w:r>
      <w:r w:rsidR="00B54463" w:rsidRPr="00EF29F2">
        <w:rPr>
          <w:rStyle w:val="Poudarek"/>
          <w:rFonts w:cs="Arial"/>
          <w:b w:val="0"/>
          <w:bCs/>
          <w:color w:val="000000" w:themeColor="text1"/>
          <w:szCs w:val="20"/>
        </w:rPr>
        <w:t xml:space="preserve">poroča, da </w:t>
      </w:r>
      <w:bookmarkStart w:id="83" w:name="_Hlk99903686"/>
      <w:r w:rsidR="00B54463" w:rsidRPr="00EF29F2">
        <w:rPr>
          <w:rStyle w:val="Poudarek"/>
          <w:rFonts w:cs="Arial"/>
          <w:b w:val="0"/>
          <w:bCs/>
          <w:color w:val="000000" w:themeColor="text1"/>
          <w:szCs w:val="20"/>
        </w:rPr>
        <w:t>na področju vzgoje in izobraževanja otrok s posebnimi potrebami izvajajo podporo institucijam pri izvajanju programov za otroke s posebnimi potrebami in prispeva</w:t>
      </w:r>
      <w:r w:rsidR="00346586" w:rsidRPr="00EF29F2">
        <w:rPr>
          <w:rStyle w:val="Poudarek"/>
          <w:rFonts w:cs="Arial"/>
          <w:b w:val="0"/>
          <w:bCs/>
          <w:color w:val="000000" w:themeColor="text1"/>
          <w:szCs w:val="20"/>
        </w:rPr>
        <w:t>j</w:t>
      </w:r>
      <w:r w:rsidR="00B54463" w:rsidRPr="00EF29F2">
        <w:rPr>
          <w:rStyle w:val="Poudarek"/>
          <w:rFonts w:cs="Arial"/>
          <w:b w:val="0"/>
          <w:bCs/>
          <w:color w:val="000000" w:themeColor="text1"/>
          <w:szCs w:val="20"/>
        </w:rPr>
        <w:t>o k zagotavljanju mreže strokovnih institucij za podporo izobraževanju invalidov v specializiranih in rednih oblikah vzgoje, izobraževanja in usposabljanja.</w:t>
      </w:r>
    </w:p>
    <w:bookmarkEnd w:id="83"/>
    <w:p w14:paraId="644C3FC6" w14:textId="77777777" w:rsidR="00346586" w:rsidRPr="00EF29F2" w:rsidRDefault="00346586" w:rsidP="00B54463">
      <w:pPr>
        <w:spacing w:after="0"/>
        <w:rPr>
          <w:rStyle w:val="Poudarek"/>
          <w:rFonts w:cs="Arial"/>
          <w:b w:val="0"/>
          <w:bCs/>
          <w:color w:val="000000" w:themeColor="text1"/>
          <w:szCs w:val="20"/>
        </w:rPr>
      </w:pPr>
    </w:p>
    <w:p w14:paraId="13338727" w14:textId="0747B08A" w:rsidR="00B54463" w:rsidRPr="00EF29F2" w:rsidRDefault="00346586" w:rsidP="00B54463">
      <w:pPr>
        <w:spacing w:after="0"/>
        <w:rPr>
          <w:rStyle w:val="Poudarek"/>
          <w:rFonts w:cs="Arial"/>
          <w:b w:val="0"/>
          <w:bCs/>
          <w:color w:val="000000" w:themeColor="text1"/>
          <w:szCs w:val="20"/>
        </w:rPr>
      </w:pPr>
      <w:r w:rsidRPr="00EF29F2">
        <w:rPr>
          <w:rStyle w:val="Poudarek"/>
          <w:rFonts w:cs="Arial"/>
          <w:b w:val="0"/>
          <w:bCs/>
          <w:color w:val="000000" w:themeColor="text1"/>
          <w:szCs w:val="20"/>
        </w:rPr>
        <w:t>Za leto 2021 poročajo o naslednjih aktivnostih</w:t>
      </w:r>
      <w:r w:rsidR="00B54463" w:rsidRPr="00EF29F2">
        <w:rPr>
          <w:rStyle w:val="Poudarek"/>
          <w:rFonts w:cs="Arial"/>
          <w:b w:val="0"/>
          <w:bCs/>
          <w:color w:val="000000" w:themeColor="text1"/>
          <w:szCs w:val="20"/>
        </w:rPr>
        <w:t>:</w:t>
      </w:r>
    </w:p>
    <w:p w14:paraId="3AD48BB4" w14:textId="05F83A2A"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Izvedba študijskih skupin za celotno področje vzgoje in izobraževanja otrok s posebnimi potrebami, tako za specializirane kot redne oblike vzgoje, Izobraževanja in usposabljanja.</w:t>
      </w:r>
    </w:p>
    <w:p w14:paraId="07005C80" w14:textId="2712E12A"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Izvedba Izobraževanj, strokovnih srečanj, podpore in svetovanj za strokovne delavce in ravnatelje tako v specializiranih kot v rednih oblikah vzgoje, izobraževanja in usposabljanja.</w:t>
      </w:r>
    </w:p>
    <w:p w14:paraId="33E94164" w14:textId="417358CB"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Povezovanje strokovnih delavcev ter izmenjava primerov dobre prakse pri delu z otroki z zmernimi, težjimi in težkimi motnjami v duševnem razvoju.</w:t>
      </w:r>
    </w:p>
    <w:p w14:paraId="167E5739" w14:textId="1AF4A5E8"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Uvajanje in izvajanje razvojne naloge Ustvarjanje učnih okolij za 21. stoletje na področju vzgoje in izobraževanja otrok s posebnimi potrebami z razvojno nalogo (10 VIZ na področju VI otrok s posebnimi potrebami, 2 razvojni strokovni delavki s posebnega programa v </w:t>
      </w:r>
      <w:proofErr w:type="spellStart"/>
      <w:r w:rsidRPr="00EF29F2">
        <w:rPr>
          <w:rStyle w:val="Poudarek"/>
          <w:rFonts w:cs="Arial"/>
          <w:b w:val="0"/>
          <w:bCs/>
          <w:color w:val="000000" w:themeColor="text1"/>
          <w:szCs w:val="20"/>
        </w:rPr>
        <w:t>moderacijski</w:t>
      </w:r>
      <w:proofErr w:type="spellEnd"/>
      <w:r w:rsidRPr="00EF29F2">
        <w:rPr>
          <w:rStyle w:val="Poudarek"/>
          <w:rFonts w:cs="Arial"/>
          <w:b w:val="0"/>
          <w:bCs/>
          <w:color w:val="000000" w:themeColor="text1"/>
          <w:szCs w:val="20"/>
        </w:rPr>
        <w:t xml:space="preserve"> skupini).</w:t>
      </w:r>
    </w:p>
    <w:p w14:paraId="07E4DA89" w14:textId="6BC4A2F5"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Sprejetje akcijskega načrta za pripravo predloga umestitve slovenskega znakovnega jezika v sistem predšolske vzgoje ter osnovnošolskega in srednješolskega izobraževanja.</w:t>
      </w:r>
    </w:p>
    <w:p w14:paraId="2F108C12" w14:textId="74F95A25" w:rsidR="00033320" w:rsidRPr="00EF29F2" w:rsidRDefault="00033320" w:rsidP="00033320">
      <w:pPr>
        <w:spacing w:after="0"/>
        <w:rPr>
          <w:rStyle w:val="Poudarek"/>
          <w:rFonts w:cs="Arial"/>
          <w:b w:val="0"/>
          <w:bCs/>
          <w:color w:val="000000" w:themeColor="text1"/>
          <w:szCs w:val="20"/>
        </w:rPr>
      </w:pPr>
      <w:r w:rsidRPr="00EF29F2">
        <w:rPr>
          <w:rStyle w:val="Poudarek"/>
          <w:rFonts w:cs="Arial"/>
          <w:color w:val="000000" w:themeColor="text1"/>
          <w:szCs w:val="20"/>
        </w:rPr>
        <w:t>(</w:t>
      </w:r>
      <w:r w:rsidR="00163565" w:rsidRPr="00EF29F2">
        <w:rPr>
          <w:rStyle w:val="Poudarek"/>
          <w:rFonts w:cs="Arial"/>
          <w:color w:val="000000" w:themeColor="text1"/>
          <w:szCs w:val="20"/>
        </w:rPr>
        <w:t xml:space="preserve">MIZŠ - </w:t>
      </w:r>
      <w:r w:rsidRPr="00EF29F2">
        <w:rPr>
          <w:rStyle w:val="Poudarek"/>
          <w:rFonts w:cs="Arial"/>
          <w:color w:val="000000" w:themeColor="text1"/>
          <w:szCs w:val="20"/>
        </w:rPr>
        <w:t xml:space="preserve">ZRSŠ, </w:t>
      </w:r>
      <w:r w:rsidRPr="00EF29F2">
        <w:rPr>
          <w:rStyle w:val="Poudarek"/>
          <w:rFonts w:cs="Arial"/>
          <w:b w:val="0"/>
          <w:bCs/>
          <w:color w:val="000000" w:themeColor="text1"/>
          <w:szCs w:val="20"/>
        </w:rPr>
        <w:t>ukrep 4.2)</w:t>
      </w:r>
    </w:p>
    <w:p w14:paraId="386CD53E" w14:textId="58C32820"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Priprava prenove Posebnega programa vzgoje in izobraževanja za otroke z zmernimi, težjimi in težkimi motnjami v duševnem razvoju glede na ugotovitve spremljave (6. stopnja od 21. do 26 leta).</w:t>
      </w:r>
    </w:p>
    <w:p w14:paraId="423D8B95" w14:textId="6E0E77B7"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Izvedba študijskih skupin za področje Posebnega programa vzgoje in izobraževanja za otroke z zmernimi, težjimi in težkimi motnjami v duševnem razvoju.</w:t>
      </w:r>
    </w:p>
    <w:p w14:paraId="4E20A7B9" w14:textId="5648F699"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Uvajanje novega pristopa Ustvarjanje učnih okolij za 21. stoletje v Posebnem programu vzgoje in Izobraževanja za otroke z zmernimi, težjimi in težkimi motnjami v duševnem razvoju (od 21. do 26 leta).</w:t>
      </w:r>
    </w:p>
    <w:p w14:paraId="4369C719" w14:textId="4CCFC2C1" w:rsidR="00163565" w:rsidRPr="00EF29F2" w:rsidRDefault="00163565" w:rsidP="00163565">
      <w:pPr>
        <w:spacing w:after="0"/>
        <w:rPr>
          <w:rStyle w:val="Poudarek"/>
          <w:rFonts w:cs="Arial"/>
          <w:b w:val="0"/>
          <w:bCs/>
          <w:color w:val="000000" w:themeColor="text1"/>
          <w:szCs w:val="20"/>
        </w:rPr>
      </w:pPr>
      <w:r w:rsidRPr="00EF29F2">
        <w:rPr>
          <w:rStyle w:val="Poudarek"/>
          <w:rFonts w:cs="Arial"/>
          <w:color w:val="000000" w:themeColor="text1"/>
          <w:szCs w:val="20"/>
        </w:rPr>
        <w:t xml:space="preserve">(MIZŠ - ZRSŠ, </w:t>
      </w:r>
      <w:r w:rsidRPr="00EF29F2">
        <w:rPr>
          <w:rStyle w:val="Poudarek"/>
          <w:rFonts w:cs="Arial"/>
          <w:b w:val="0"/>
          <w:bCs/>
          <w:color w:val="000000" w:themeColor="text1"/>
          <w:szCs w:val="20"/>
        </w:rPr>
        <w:t>ukrep 4.5)</w:t>
      </w:r>
    </w:p>
    <w:p w14:paraId="2D7C6E40" w14:textId="746F510C"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Sodelovanje pri organizaciji in izvedbi posveta Izobraževalnih dni za strokovne, vodilne in vodstvene delavce na področju VI otrok s posebnimi potrebami v sodelovanju z Društvom specialnih in rehabilitacijskih pedagogov ter Skupnostjo organizacij za usposabljanje (3 dni, spletno okolje </w:t>
      </w:r>
      <w:proofErr w:type="spellStart"/>
      <w:r w:rsidRPr="00EF29F2">
        <w:rPr>
          <w:rStyle w:val="Poudarek"/>
          <w:rFonts w:cs="Arial"/>
          <w:b w:val="0"/>
          <w:bCs/>
          <w:color w:val="000000" w:themeColor="text1"/>
          <w:szCs w:val="20"/>
        </w:rPr>
        <w:t>Teams</w:t>
      </w:r>
      <w:proofErr w:type="spellEnd"/>
      <w:r w:rsidRPr="00EF29F2">
        <w:rPr>
          <w:rStyle w:val="Poudarek"/>
          <w:rFonts w:cs="Arial"/>
          <w:b w:val="0"/>
          <w:bCs/>
          <w:color w:val="000000" w:themeColor="text1"/>
          <w:szCs w:val="20"/>
        </w:rPr>
        <w:t>, marec 2021).</w:t>
      </w:r>
    </w:p>
    <w:p w14:paraId="199E6957" w14:textId="2AB63E5E"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Sodelovanje na posvetih, konferencah, strokovnih srečanjih na področju VI otrok s PP.</w:t>
      </w:r>
    </w:p>
    <w:p w14:paraId="6D3BEB25" w14:textId="72DB709E"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Izvajanje tematskih srečanj, svetovalnih storitev, študijskih skupin, izobraževanj za strokovne delavce na področju VI otrok s posebnimi potrebami.</w:t>
      </w:r>
    </w:p>
    <w:p w14:paraId="2EB8E1A7" w14:textId="2A2822CC"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Izvedba usposabljanja za strokovne delavce z naslovom Razvijanje kompetenc strokovnih delavcev pri delu z gluhimi otroki v inkluziji (17. 6. 2021, 9.12. 2021).</w:t>
      </w:r>
    </w:p>
    <w:p w14:paraId="05B59D36" w14:textId="005C9C28"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Izvajanje razvojne naloge </w:t>
      </w:r>
      <w:proofErr w:type="spellStart"/>
      <w:r w:rsidRPr="00EF29F2">
        <w:rPr>
          <w:rStyle w:val="Poudarek"/>
          <w:rFonts w:cs="Arial"/>
          <w:b w:val="0"/>
          <w:bCs/>
          <w:color w:val="000000" w:themeColor="text1"/>
          <w:szCs w:val="20"/>
        </w:rPr>
        <w:t>Ustvaijanje</w:t>
      </w:r>
      <w:proofErr w:type="spellEnd"/>
      <w:r w:rsidRPr="00EF29F2">
        <w:rPr>
          <w:rStyle w:val="Poudarek"/>
          <w:rFonts w:cs="Arial"/>
          <w:b w:val="0"/>
          <w:bCs/>
          <w:color w:val="000000" w:themeColor="text1"/>
          <w:szCs w:val="20"/>
        </w:rPr>
        <w:t xml:space="preserve"> učnih okolij za 21. stoletje na področju vzgoje in izobraževanja otrok s posebnimi potrebami.</w:t>
      </w:r>
    </w:p>
    <w:p w14:paraId="235CD66B" w14:textId="44489757"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Uvajanje, spremljanje in evalvacija prilagojenega izobraževalnega programa osnovne šole z enakovrednim izobrazbenim standardom za otroke z avtističnimi motnjami (6. razred).</w:t>
      </w:r>
    </w:p>
    <w:p w14:paraId="3FD8749F" w14:textId="25E80D29" w:rsidR="00B54463" w:rsidRPr="00EF29F2" w:rsidRDefault="00B54463" w:rsidP="00664F14">
      <w:pPr>
        <w:pStyle w:val="Odstavekseznama"/>
        <w:numPr>
          <w:ilvl w:val="0"/>
          <w:numId w:val="33"/>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Posodobitev učnih načrtov za prilagojen izobraževalni program z nižjim izobrazbenim standardom za predmet matematika, spoznavanje okolja, naravoslovje v drugem vzgojno izobraževalnem obdobju, naravoslovje v tretjem vzgojno izobraževalnem obdobju, družboslovje v drugem vzgojno izobraževalnem obdobju in družboslovje v tretjem vzgojno izobraževalnem obdobju.</w:t>
      </w:r>
    </w:p>
    <w:p w14:paraId="533A3AD7" w14:textId="7807197D" w:rsidR="00163565" w:rsidRPr="00EF29F2" w:rsidRDefault="00163565" w:rsidP="00163565">
      <w:pPr>
        <w:spacing w:after="0"/>
        <w:rPr>
          <w:rStyle w:val="Poudarek"/>
          <w:rFonts w:cs="Arial"/>
          <w:b w:val="0"/>
          <w:bCs/>
          <w:color w:val="000000" w:themeColor="text1"/>
          <w:szCs w:val="20"/>
        </w:rPr>
      </w:pPr>
      <w:r w:rsidRPr="00EF29F2">
        <w:rPr>
          <w:rStyle w:val="Poudarek"/>
          <w:rFonts w:cs="Arial"/>
          <w:color w:val="000000" w:themeColor="text1"/>
          <w:szCs w:val="20"/>
        </w:rPr>
        <w:t xml:space="preserve">(MIZŠ - ZRSŠ, </w:t>
      </w:r>
      <w:r w:rsidRPr="00EF29F2">
        <w:rPr>
          <w:rStyle w:val="Poudarek"/>
          <w:rFonts w:cs="Arial"/>
          <w:b w:val="0"/>
          <w:bCs/>
          <w:color w:val="000000" w:themeColor="text1"/>
          <w:szCs w:val="20"/>
        </w:rPr>
        <w:t>ukrep 4.6)</w:t>
      </w:r>
    </w:p>
    <w:p w14:paraId="605D54C8" w14:textId="07F30EB1" w:rsidR="006B0C62" w:rsidRPr="00EF29F2" w:rsidRDefault="006B0C62" w:rsidP="003F5716">
      <w:pPr>
        <w:spacing w:after="0"/>
        <w:rPr>
          <w:rStyle w:val="Poudarek"/>
          <w:rFonts w:cs="Arial"/>
          <w:color w:val="000000" w:themeColor="text1"/>
          <w:szCs w:val="20"/>
        </w:rPr>
      </w:pPr>
    </w:p>
    <w:p w14:paraId="0C1B743A" w14:textId="585E43D9" w:rsidR="000B449F" w:rsidRPr="00EF29F2" w:rsidRDefault="000B449F" w:rsidP="000B449F">
      <w:pPr>
        <w:spacing w:after="0"/>
        <w:rPr>
          <w:rStyle w:val="Poudarek"/>
          <w:rFonts w:cs="Arial"/>
          <w:b w:val="0"/>
          <w:bCs/>
          <w:color w:val="000000" w:themeColor="text1"/>
          <w:szCs w:val="20"/>
        </w:rPr>
      </w:pPr>
      <w:r w:rsidRPr="00EF29F2">
        <w:rPr>
          <w:rStyle w:val="Poudarek"/>
          <w:rFonts w:cs="Arial"/>
          <w:color w:val="000000" w:themeColor="text1"/>
          <w:szCs w:val="20"/>
        </w:rPr>
        <w:t>MIZŠ,</w:t>
      </w:r>
      <w:r w:rsidRPr="00EF29F2">
        <w:rPr>
          <w:rStyle w:val="Poudarek"/>
          <w:rFonts w:cs="Arial"/>
          <w:b w:val="0"/>
          <w:bCs/>
          <w:color w:val="000000" w:themeColor="text1"/>
          <w:szCs w:val="20"/>
        </w:rPr>
        <w:t xml:space="preserve"> </w:t>
      </w:r>
      <w:r w:rsidRPr="00EF29F2">
        <w:rPr>
          <w:rStyle w:val="Poudarek"/>
          <w:rFonts w:cs="Arial"/>
          <w:color w:val="000000" w:themeColor="text1"/>
          <w:szCs w:val="20"/>
        </w:rPr>
        <w:t>Direktorat za predšolsko vzgojo in osnovno šolstvo – Sektor za izobraževanje otrok s posebnimi potrebami</w:t>
      </w:r>
      <w:r w:rsidRPr="00EF29F2">
        <w:rPr>
          <w:rStyle w:val="Poudarek"/>
          <w:rFonts w:cs="Arial"/>
          <w:b w:val="0"/>
          <w:bCs/>
          <w:color w:val="000000" w:themeColor="text1"/>
          <w:szCs w:val="20"/>
        </w:rPr>
        <w:t>, v nadaljevanju povzema aktivnostih javnih visokošolskih zavodov v letu 2021.</w:t>
      </w:r>
    </w:p>
    <w:p w14:paraId="64E4577B" w14:textId="26FCFAE7" w:rsidR="000B449F" w:rsidRPr="00EF29F2" w:rsidRDefault="000B449F" w:rsidP="00F30122">
      <w:pPr>
        <w:spacing w:after="0"/>
        <w:rPr>
          <w:rStyle w:val="Poudarek"/>
          <w:rFonts w:cs="Arial"/>
          <w:b w:val="0"/>
          <w:bCs/>
          <w:color w:val="000000" w:themeColor="text1"/>
          <w:szCs w:val="20"/>
        </w:rPr>
      </w:pPr>
    </w:p>
    <w:p w14:paraId="71DE642C" w14:textId="77777777" w:rsidR="001B291E" w:rsidRDefault="001B291E" w:rsidP="00C57C8C">
      <w:pPr>
        <w:spacing w:after="0"/>
        <w:jc w:val="center"/>
        <w:rPr>
          <w:rStyle w:val="Poudarek"/>
          <w:rFonts w:cs="Arial"/>
          <w:color w:val="000000" w:themeColor="text1"/>
          <w:szCs w:val="20"/>
        </w:rPr>
      </w:pPr>
    </w:p>
    <w:p w14:paraId="6BC932E3" w14:textId="1F61469B" w:rsidR="00F30122" w:rsidRPr="00EF29F2" w:rsidRDefault="00F30122" w:rsidP="00C4408B">
      <w:pPr>
        <w:spacing w:after="0"/>
        <w:jc w:val="center"/>
        <w:rPr>
          <w:rStyle w:val="Poudarek"/>
          <w:rFonts w:cs="Arial"/>
          <w:color w:val="000000" w:themeColor="text1"/>
          <w:szCs w:val="20"/>
        </w:rPr>
      </w:pPr>
      <w:r w:rsidRPr="00EF29F2">
        <w:rPr>
          <w:rStyle w:val="Poudarek"/>
          <w:rFonts w:cs="Arial"/>
          <w:color w:val="000000" w:themeColor="text1"/>
          <w:szCs w:val="20"/>
        </w:rPr>
        <w:t>Univerza v Mariboru:</w:t>
      </w:r>
    </w:p>
    <w:p w14:paraId="3E2773A7" w14:textId="77777777" w:rsidR="00B34ACE" w:rsidRPr="00EF29F2" w:rsidRDefault="00B34ACE" w:rsidP="00C57C8C">
      <w:pPr>
        <w:spacing w:after="0"/>
        <w:jc w:val="both"/>
        <w:rPr>
          <w:rStyle w:val="Poudarek"/>
          <w:rFonts w:cs="Arial"/>
          <w:b w:val="0"/>
          <w:bCs/>
          <w:color w:val="000000" w:themeColor="text1"/>
          <w:szCs w:val="20"/>
        </w:rPr>
      </w:pPr>
    </w:p>
    <w:p w14:paraId="6C5C62F8" w14:textId="7C406723"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Na Komisiji za dodiplomski študij je bil 21. 9. 2021 vsem prodekanom za izobraževanje predstavljen primer dobre prakse- svetovalnica za študente</w:t>
      </w:r>
      <w:r w:rsidR="007F2688"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 Svetovalnica za študente deluje že od leta 2014, svetujejo pa študentom s posebnimi potrebami in posebnimi statusi. Članom komisije so bili predstavljeni konkretni primeri dela v svetovalnici, ker želijo, da se primeri in dobra praksa širi znotraj Univerze v Mariboru tudi na druge fakultete.</w:t>
      </w:r>
    </w:p>
    <w:p w14:paraId="544E167E"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lastRenderedPageBreak/>
        <w:t xml:space="preserve">19. oktobra 2021 so se člani Komisije za dodiplomski študij seznanili z novostmi in aktivnostmi glede študentov s posebnimi potrebami (akcijski načrt, izobraževanja in usposabljanja za delo s študenti s posebnimi potrebami, rezultati ankete o inkluziji itd.). </w:t>
      </w:r>
    </w:p>
    <w:p w14:paraId="6E22A062"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Društvo študentov invalidov Slovenije je v času študija na daljavo pripravilo večji nabor gradiv, ki izvajalcem pedagoškega procesa pomaga pri izvedbi prilagoditev izrednega študija na daljavo za študente s posebnimi potrebami. Pripravljeni so bile tudi kratki namigi:</w:t>
      </w:r>
    </w:p>
    <w:p w14:paraId="416FCCE2" w14:textId="3D1C6A54" w:rsidR="00F30122" w:rsidRPr="00EF29F2" w:rsidRDefault="00F30122" w:rsidP="00C57C8C">
      <w:pPr>
        <w:pStyle w:val="Odstavekseznama"/>
        <w:numPr>
          <w:ilvl w:val="0"/>
          <w:numId w:val="1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Prilagoditve spletnih predavanj, študijskih gradiv in spletnega ocenjevanja znanja (Društvo študentov invalidov Slovenije),</w:t>
      </w:r>
    </w:p>
    <w:p w14:paraId="7913C88C" w14:textId="7003ED8F" w:rsidR="00F30122" w:rsidRPr="00EF29F2" w:rsidRDefault="00F30122" w:rsidP="00C57C8C">
      <w:pPr>
        <w:pStyle w:val="Odstavekseznama"/>
        <w:numPr>
          <w:ilvl w:val="0"/>
          <w:numId w:val="1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Namigi za pedagoški kader za izboljšanje dostopnosti.</w:t>
      </w:r>
    </w:p>
    <w:p w14:paraId="0701A9E2" w14:textId="77777777" w:rsidR="00F30122" w:rsidRPr="00EF29F2" w:rsidRDefault="00F30122" w:rsidP="00C57C8C">
      <w:pPr>
        <w:spacing w:after="0"/>
        <w:jc w:val="both"/>
        <w:rPr>
          <w:rStyle w:val="Poudarek"/>
          <w:rFonts w:cs="Arial"/>
          <w:b w:val="0"/>
          <w:bCs/>
          <w:color w:val="000000" w:themeColor="text1"/>
          <w:szCs w:val="20"/>
        </w:rPr>
      </w:pPr>
    </w:p>
    <w:p w14:paraId="65DF02DD" w14:textId="4F696268"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Univerza v Mariboru se je zavezala, da bo omogočala dostopnost osrednjega spletišča in pridruženih spletišč v skladu z Zakonom o dostopnosti spletišč in mobilnih aplikacij vsem uporabnikom. Pripravili so izjavo o dostopnosti in na spletno stran</w:t>
      </w:r>
      <w:r w:rsidRPr="00CA4568">
        <w:rPr>
          <w:rStyle w:val="Poudarek"/>
          <w:rFonts w:cs="Arial"/>
          <w:b w:val="0"/>
          <w:bCs/>
          <w:color w:val="000000" w:themeColor="text1"/>
          <w:szCs w:val="20"/>
        </w:rPr>
        <w:t xml:space="preserve"> vključili vtičnik za dostopnost, s čemer omogoča</w:t>
      </w:r>
      <w:r w:rsidR="007F2688" w:rsidRPr="00EF29F2">
        <w:rPr>
          <w:rStyle w:val="Poudarek"/>
          <w:rFonts w:cs="Arial"/>
          <w:b w:val="0"/>
          <w:bCs/>
          <w:color w:val="000000" w:themeColor="text1"/>
          <w:szCs w:val="20"/>
        </w:rPr>
        <w:t>j</w:t>
      </w:r>
      <w:r w:rsidRPr="00EF29F2">
        <w:rPr>
          <w:rStyle w:val="Poudarek"/>
          <w:rFonts w:cs="Arial"/>
          <w:b w:val="0"/>
          <w:bCs/>
          <w:color w:val="000000" w:themeColor="text1"/>
          <w:szCs w:val="20"/>
        </w:rPr>
        <w:t>o dostopnost spletnih vsebin, ki vsebujejo pomembne informacije za študente. V letu 2021 so aktivnosti v zvezi z zagotavljanjem dostopnosti spletišč potekale tudi na posameznih članicah Univerze v Mariboru. Z aktivnostmi bo</w:t>
      </w:r>
      <w:r w:rsidR="007F2688" w:rsidRPr="00EF29F2">
        <w:rPr>
          <w:rStyle w:val="Poudarek"/>
          <w:rFonts w:cs="Arial"/>
          <w:b w:val="0"/>
          <w:bCs/>
          <w:color w:val="000000" w:themeColor="text1"/>
          <w:szCs w:val="20"/>
        </w:rPr>
        <w:t>d</w:t>
      </w:r>
      <w:r w:rsidRPr="00EF29F2">
        <w:rPr>
          <w:rStyle w:val="Poudarek"/>
          <w:rFonts w:cs="Arial"/>
          <w:b w:val="0"/>
          <w:bCs/>
          <w:color w:val="000000" w:themeColor="text1"/>
          <w:szCs w:val="20"/>
        </w:rPr>
        <w:t>o nadaljevali v letu 2022.</w:t>
      </w:r>
    </w:p>
    <w:p w14:paraId="6F774125" w14:textId="288C80AE"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drugi polovici leta 2021 so na Pedagoški fakulteti Univerze v Mariboru začeli z izvajanjem projekta </w:t>
      </w:r>
      <w:proofErr w:type="spellStart"/>
      <w:r w:rsidRPr="00EF29F2">
        <w:rPr>
          <w:rStyle w:val="Poudarek"/>
          <w:rFonts w:cs="Arial"/>
          <w:b w:val="0"/>
          <w:bCs/>
          <w:color w:val="000000" w:themeColor="text1"/>
          <w:szCs w:val="20"/>
        </w:rPr>
        <w:t>Netradicionalne</w:t>
      </w:r>
      <w:proofErr w:type="spellEnd"/>
      <w:r w:rsidRPr="00EF29F2">
        <w:rPr>
          <w:rStyle w:val="Poudarek"/>
          <w:rFonts w:cs="Arial"/>
          <w:b w:val="0"/>
          <w:bCs/>
          <w:color w:val="000000" w:themeColor="text1"/>
          <w:szCs w:val="20"/>
        </w:rPr>
        <w:t xml:space="preserve"> skupine študentov, ki se financira iz sredstev razvojnega stebra financiranja 2021-2024. Glavni namen projekta je lažje vključevanje študentov v studijski proces in </w:t>
      </w:r>
      <w:proofErr w:type="spellStart"/>
      <w:r w:rsidRPr="00EF29F2">
        <w:rPr>
          <w:rStyle w:val="Poudarek"/>
          <w:rFonts w:cs="Arial"/>
          <w:b w:val="0"/>
          <w:bCs/>
          <w:color w:val="000000" w:themeColor="text1"/>
          <w:szCs w:val="20"/>
        </w:rPr>
        <w:t>obštudijske</w:t>
      </w:r>
      <w:proofErr w:type="spellEnd"/>
      <w:r w:rsidRPr="00EF29F2">
        <w:rPr>
          <w:rStyle w:val="Poudarek"/>
          <w:rFonts w:cs="Arial"/>
          <w:b w:val="0"/>
          <w:bCs/>
          <w:color w:val="000000" w:themeColor="text1"/>
          <w:szCs w:val="20"/>
        </w:rPr>
        <w:t xml:space="preserve"> dejavnosti ter razvijanje kompetenc, vezanih na </w:t>
      </w:r>
      <w:r w:rsidR="007F2688" w:rsidRPr="00EF29F2">
        <w:rPr>
          <w:rStyle w:val="Poudarek"/>
          <w:rFonts w:cs="Arial"/>
          <w:b w:val="0"/>
          <w:bCs/>
          <w:color w:val="000000" w:themeColor="text1"/>
          <w:szCs w:val="20"/>
        </w:rPr>
        <w:t>š</w:t>
      </w:r>
      <w:r w:rsidRPr="00EF29F2">
        <w:rPr>
          <w:rStyle w:val="Poudarek"/>
          <w:rFonts w:cs="Arial"/>
          <w:b w:val="0"/>
          <w:bCs/>
          <w:color w:val="000000" w:themeColor="text1"/>
          <w:szCs w:val="20"/>
        </w:rPr>
        <w:t>tudijski program in poklic. Dosedanja opažanja v praksi so pokazala, da študentom prilagoditve, ki jih omogočajo normativni akti na ravni države in univerze, ne pomagajo v celoti oz. so preveč splošne. Zato so za prepoznavanje potreb posameznika izbrali individualni pristop. S študenti izvajajo individualne konzultacije, saj so ugotovili, da študenti tako lažje pristopijo k iskanju podpore, ki jim jo lahko nudi</w:t>
      </w:r>
      <w:r w:rsidR="00AE6C63" w:rsidRPr="00EF29F2">
        <w:rPr>
          <w:rStyle w:val="Poudarek"/>
          <w:rFonts w:cs="Arial"/>
          <w:b w:val="0"/>
          <w:bCs/>
          <w:color w:val="000000" w:themeColor="text1"/>
          <w:szCs w:val="20"/>
        </w:rPr>
        <w:t>j</w:t>
      </w:r>
      <w:r w:rsidRPr="00EF29F2">
        <w:rPr>
          <w:rStyle w:val="Poudarek"/>
          <w:rFonts w:cs="Arial"/>
          <w:b w:val="0"/>
          <w:bCs/>
          <w:color w:val="000000" w:themeColor="text1"/>
          <w:szCs w:val="20"/>
        </w:rPr>
        <w:t xml:space="preserve">o skozi aktivnosti za </w:t>
      </w:r>
      <w:proofErr w:type="spellStart"/>
      <w:r w:rsidRPr="00EF29F2">
        <w:rPr>
          <w:rStyle w:val="Poudarek"/>
          <w:rFonts w:cs="Arial"/>
          <w:b w:val="0"/>
          <w:bCs/>
          <w:color w:val="000000" w:themeColor="text1"/>
          <w:szCs w:val="20"/>
        </w:rPr>
        <w:t>netradicionalne</w:t>
      </w:r>
      <w:proofErr w:type="spellEnd"/>
      <w:r w:rsidRPr="00EF29F2">
        <w:rPr>
          <w:rStyle w:val="Poudarek"/>
          <w:rFonts w:cs="Arial"/>
          <w:b w:val="0"/>
          <w:bCs/>
          <w:color w:val="000000" w:themeColor="text1"/>
          <w:szCs w:val="20"/>
        </w:rPr>
        <w:t xml:space="preserve"> skupine študentov. V prilagajanje študijskega procesa vključujejo tutorje študente, tutorje profesorje in vse, ki aktivno soustvarjajo pedagoški proces. Študenti tutorji so tako sodelovali na delavnicah »Empatija, več kot le besede« in »</w:t>
      </w:r>
      <w:proofErr w:type="spellStart"/>
      <w:r w:rsidRPr="00EF29F2">
        <w:rPr>
          <w:rStyle w:val="Poudarek"/>
          <w:rFonts w:cs="Arial"/>
          <w:b w:val="0"/>
          <w:bCs/>
          <w:color w:val="000000" w:themeColor="text1"/>
          <w:szCs w:val="20"/>
        </w:rPr>
        <w:t>Asertivna</w:t>
      </w:r>
      <w:proofErr w:type="spellEnd"/>
      <w:r w:rsidRPr="00EF29F2">
        <w:rPr>
          <w:rStyle w:val="Poudarek"/>
          <w:rFonts w:cs="Arial"/>
          <w:b w:val="0"/>
          <w:bCs/>
          <w:color w:val="000000" w:themeColor="text1"/>
          <w:szCs w:val="20"/>
        </w:rPr>
        <w:t xml:space="preserve"> komunikacija«, spoznali so tudi koncept </w:t>
      </w:r>
      <w:proofErr w:type="spellStart"/>
      <w:r w:rsidRPr="00EF29F2">
        <w:rPr>
          <w:rStyle w:val="Poudarek"/>
          <w:rFonts w:cs="Arial"/>
          <w:b w:val="0"/>
          <w:bCs/>
          <w:color w:val="000000" w:themeColor="text1"/>
          <w:szCs w:val="20"/>
        </w:rPr>
        <w:t>netradicionalnih</w:t>
      </w:r>
      <w:proofErr w:type="spellEnd"/>
      <w:r w:rsidRPr="00EF29F2">
        <w:rPr>
          <w:rStyle w:val="Poudarek"/>
          <w:rFonts w:cs="Arial"/>
          <w:b w:val="0"/>
          <w:bCs/>
          <w:color w:val="000000" w:themeColor="text1"/>
          <w:szCs w:val="20"/>
        </w:rPr>
        <w:t xml:space="preserve"> skupin, podobne vsebine pa so bile predstavljene tudi učiteljem tutorjem in drugim strokovnim delavcem.</w:t>
      </w:r>
    </w:p>
    <w:p w14:paraId="3C1B220B" w14:textId="46633636"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Fakultete </w:t>
      </w:r>
      <w:r w:rsidR="00626733" w:rsidRPr="00EF29F2">
        <w:rPr>
          <w:rStyle w:val="Poudarek"/>
          <w:rFonts w:cs="Arial"/>
          <w:b w:val="0"/>
          <w:bCs/>
          <w:color w:val="000000" w:themeColor="text1"/>
          <w:szCs w:val="20"/>
        </w:rPr>
        <w:t xml:space="preserve">univerze v Mariboru </w:t>
      </w:r>
      <w:r w:rsidRPr="00EF29F2">
        <w:rPr>
          <w:rStyle w:val="Poudarek"/>
          <w:rFonts w:cs="Arial"/>
          <w:b w:val="0"/>
          <w:bCs/>
          <w:color w:val="000000" w:themeColor="text1"/>
          <w:szCs w:val="20"/>
        </w:rPr>
        <w:t>so v študijskem letu 2020/2021 redno obveščale visokošolske učitelje in sodelavce o priporočilih, ki so jih v okviru projekta Prava smer pripravili v Društvu študentov invalidov Slovenije. Visokošolskim učiteljem in sodelavcem je bilo poslanih več priporočil, ki obravnavajo predvsem tematiko preverjanja znanja s poudarkom na preverjanju znanja pri študiju na daljavo, izvajanja predavanj in vaj, s posebnim poudarkom na najavljenih konzultacijah ter aktivnemu vključevanju vseh študentov v</w:t>
      </w:r>
    </w:p>
    <w:p w14:paraId="77F5C8AC"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izvajanje spletnih dogodkov, oblikovanje dostopnih in ažuriranih gradiv z možnostjo posredovanja pripravljenega gradiva že pred samo izvedbo predavanja ter oblikovanje dostopnih tabel v programih</w:t>
      </w:r>
    </w:p>
    <w:p w14:paraId="2B207608"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Microsoft Word in </w:t>
      </w:r>
      <w:proofErr w:type="spellStart"/>
      <w:r w:rsidRPr="00EF29F2">
        <w:rPr>
          <w:rStyle w:val="Poudarek"/>
          <w:rFonts w:cs="Arial"/>
          <w:b w:val="0"/>
          <w:bCs/>
          <w:color w:val="000000" w:themeColor="text1"/>
          <w:szCs w:val="20"/>
        </w:rPr>
        <w:t>Powerpoint</w:t>
      </w:r>
      <w:proofErr w:type="spellEnd"/>
      <w:r w:rsidRPr="00EF29F2">
        <w:rPr>
          <w:rStyle w:val="Poudarek"/>
          <w:rFonts w:cs="Arial"/>
          <w:b w:val="0"/>
          <w:bCs/>
          <w:color w:val="000000" w:themeColor="text1"/>
          <w:szCs w:val="20"/>
        </w:rPr>
        <w:t>.</w:t>
      </w:r>
    </w:p>
    <w:p w14:paraId="604ACE37"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Skladno z 2. členom Pravilnika o študijskem procesu študentov invalidov Univerze v Mariboru fakultete vsako leto v sodelovanju s študenti pripravijo in sprejmejo akcijski načrt za odpravljanje ovir za študente invalide glede na trenutne potrebe študentov invalidov in v okviru svojih zmožnosti. Vse fakultete enkrat letno posredujejo tudi poročilo o realizaciji akcijskih načrtov Študentskemu svetu univerze, ki s poročilom seznani Senat UM.  V letu 2021 so akcijski načrt in poročila o aktivnostih na tem področju v preteklem letu prvič pripravili tudi Študentski domovi in Univerzitetna knjižnica Maribor. Z namenom učinkovitejše priprave akcijskega načrta in ciljev za zagotavljanje ustreznih prilagoditev s področij (1) ozaveščanja, informiranja in usposabljanja, (2) fizične dostopnosti, (3) dostopnosti do informacij in študijskih virov, (4) dostopnosti do storitev in (5) dostopnosti do javne spletne strani je bila pripravljena enotna predloga za pripravo akcijskega načrta in poročila o realizaciji akcijskega načrta za odpravljanje ovir za študente invalide. Prvič je bila uporabljena že v letu 2021.</w:t>
      </w:r>
    </w:p>
    <w:p w14:paraId="7AD12D48" w14:textId="4AFE7946" w:rsidR="00C57C8C"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Univerzi v Mariboru in njenih članicah nenehno izboljšujejo tudi grajene objekte, upoštevajo specifičnost študentov invalidov oz. na splošno invalidnih oseb. V </w:t>
      </w:r>
      <w:r w:rsidR="00AE6C63" w:rsidRPr="00EF29F2">
        <w:rPr>
          <w:rStyle w:val="Poudarek"/>
          <w:rFonts w:cs="Arial"/>
          <w:b w:val="0"/>
          <w:bCs/>
          <w:color w:val="000000" w:themeColor="text1"/>
          <w:szCs w:val="20"/>
        </w:rPr>
        <w:t>š</w:t>
      </w:r>
      <w:r w:rsidRPr="00EF29F2">
        <w:rPr>
          <w:rStyle w:val="Poudarek"/>
          <w:rFonts w:cs="Arial"/>
          <w:b w:val="0"/>
          <w:bCs/>
          <w:color w:val="000000" w:themeColor="text1"/>
          <w:szCs w:val="20"/>
        </w:rPr>
        <w:t xml:space="preserve">tudijskem letu 2020/2021 so npr. na Ekonomsko-poslovni fakulteti delno preuredili ženski študentski WC v pritličju objekta Razlagova 20, da je primeren za invalide. V Univerzitetni knjižnici Maribor so z namenom lažje orientacije in dostopnosti do knjižničnega gradiva ter knjižničnih storitev namestili oznake za dvigalo za gibalno ovirane uporabnike (pritličje) in </w:t>
      </w:r>
      <w:proofErr w:type="spellStart"/>
      <w:r w:rsidRPr="00EF29F2">
        <w:rPr>
          <w:rStyle w:val="Poudarek"/>
          <w:rFonts w:cs="Arial"/>
          <w:b w:val="0"/>
          <w:bCs/>
          <w:color w:val="000000" w:themeColor="text1"/>
          <w:szCs w:val="20"/>
        </w:rPr>
        <w:t>ČUKomata</w:t>
      </w:r>
      <w:proofErr w:type="spellEnd"/>
      <w:r w:rsidRPr="00EF29F2">
        <w:rPr>
          <w:rStyle w:val="Poudarek"/>
          <w:rFonts w:cs="Arial"/>
          <w:b w:val="0"/>
          <w:bCs/>
          <w:color w:val="000000" w:themeColor="text1"/>
          <w:szCs w:val="20"/>
        </w:rPr>
        <w:t xml:space="preserve"> (pred čitalnico ČUK) za prevzem naročenega knjižničnega gradiva. </w:t>
      </w:r>
      <w:r w:rsidRPr="00EF29F2">
        <w:rPr>
          <w:rStyle w:val="Poudarek"/>
          <w:rFonts w:cs="Arial"/>
          <w:b w:val="0"/>
          <w:bCs/>
          <w:color w:val="000000" w:themeColor="text1"/>
          <w:szCs w:val="20"/>
        </w:rPr>
        <w:lastRenderedPageBreak/>
        <w:t>Povečala se je ponudbe elektronskih knjig (</w:t>
      </w:r>
      <w:proofErr w:type="spellStart"/>
      <w:r w:rsidRPr="00EF29F2">
        <w:rPr>
          <w:rStyle w:val="Poudarek"/>
          <w:rFonts w:cs="Arial"/>
          <w:b w:val="0"/>
          <w:bCs/>
          <w:color w:val="000000" w:themeColor="text1"/>
          <w:szCs w:val="20"/>
        </w:rPr>
        <w:t>Biblos</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Ebsco</w:t>
      </w:r>
      <w:proofErr w:type="spellEnd"/>
      <w:r w:rsidRPr="00EF29F2">
        <w:rPr>
          <w:rStyle w:val="Poudarek"/>
          <w:rFonts w:cs="Arial"/>
          <w:b w:val="0"/>
          <w:bCs/>
          <w:color w:val="000000" w:themeColor="text1"/>
          <w:szCs w:val="20"/>
        </w:rPr>
        <w:t>) ter e-časopisov (</w:t>
      </w:r>
      <w:proofErr w:type="spellStart"/>
      <w:r w:rsidRPr="00EF29F2">
        <w:rPr>
          <w:rStyle w:val="Poudarek"/>
          <w:rFonts w:cs="Arial"/>
          <w:b w:val="0"/>
          <w:bCs/>
          <w:color w:val="000000" w:themeColor="text1"/>
          <w:szCs w:val="20"/>
        </w:rPr>
        <w:t>PressReader</w:t>
      </w:r>
      <w:proofErr w:type="spellEnd"/>
      <w:r w:rsidRPr="00EF29F2">
        <w:rPr>
          <w:rStyle w:val="Poudarek"/>
          <w:rFonts w:cs="Arial"/>
          <w:b w:val="0"/>
          <w:bCs/>
          <w:color w:val="000000" w:themeColor="text1"/>
          <w:szCs w:val="20"/>
        </w:rPr>
        <w:t>). Nova je knjižnična ponudba zvočnih knjig (</w:t>
      </w:r>
      <w:proofErr w:type="spellStart"/>
      <w:r w:rsidRPr="00EF29F2">
        <w:rPr>
          <w:rStyle w:val="Poudarek"/>
          <w:rFonts w:cs="Arial"/>
          <w:b w:val="0"/>
          <w:bCs/>
          <w:color w:val="000000" w:themeColor="text1"/>
          <w:szCs w:val="20"/>
        </w:rPr>
        <w:t>Audibook</w:t>
      </w:r>
      <w:proofErr w:type="spellEnd"/>
      <w:r w:rsidRPr="00EF29F2">
        <w:rPr>
          <w:rStyle w:val="Poudarek"/>
          <w:rFonts w:cs="Arial"/>
          <w:b w:val="0"/>
          <w:bCs/>
          <w:color w:val="000000" w:themeColor="text1"/>
          <w:szCs w:val="20"/>
        </w:rPr>
        <w:t>) in pridobitev novih e-virov (</w:t>
      </w:r>
      <w:proofErr w:type="spellStart"/>
      <w:r w:rsidRPr="00EF29F2">
        <w:rPr>
          <w:rStyle w:val="Poudarek"/>
          <w:rFonts w:cs="Arial"/>
          <w:b w:val="0"/>
          <w:bCs/>
          <w:color w:val="000000" w:themeColor="text1"/>
          <w:szCs w:val="20"/>
        </w:rPr>
        <w:t>Allgemeines</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Kunstlerlexion</w:t>
      </w:r>
      <w:proofErr w:type="spellEnd"/>
      <w:r w:rsidRPr="00EF29F2">
        <w:rPr>
          <w:rStyle w:val="Poudarek"/>
          <w:rFonts w:cs="Arial"/>
          <w:b w:val="0"/>
          <w:bCs/>
          <w:color w:val="000000" w:themeColor="text1"/>
          <w:szCs w:val="20"/>
        </w:rPr>
        <w:t xml:space="preserve">, Taylor &amp; Francis </w:t>
      </w:r>
      <w:proofErr w:type="spellStart"/>
      <w:r w:rsidRPr="00EF29F2">
        <w:rPr>
          <w:rStyle w:val="Poudarek"/>
          <w:rFonts w:cs="Arial"/>
          <w:b w:val="0"/>
          <w:bCs/>
          <w:color w:val="000000" w:themeColor="text1"/>
          <w:szCs w:val="20"/>
        </w:rPr>
        <w:t>Online</w:t>
      </w:r>
      <w:proofErr w:type="spellEnd"/>
      <w:r w:rsidRPr="00EF29F2">
        <w:rPr>
          <w:rStyle w:val="Poudarek"/>
          <w:rFonts w:cs="Arial"/>
          <w:b w:val="0"/>
          <w:bCs/>
          <w:color w:val="000000" w:themeColor="text1"/>
          <w:szCs w:val="20"/>
        </w:rPr>
        <w:t xml:space="preserve"> itd.). Med novostmi želijo izpostaviti še vzpostavitev naročanja kopij člankov in drugih študijskih gradiv za pošiljanje po pošti oz. e-pošti ter uvedbo spletnega pooblastila za prevzem knjižničnega gradiva s pomočjo študentovega pomočnika, lažji prevzem gradiva izven in v delovnem času knjižnice, lažji prevzem gradiva za gibalno ovirane uporabnike, dostava gradiva po pošti (knjige, članki)  ipd. </w:t>
      </w:r>
    </w:p>
    <w:p w14:paraId="782B64D0" w14:textId="5CA45C07" w:rsidR="00C57C8C" w:rsidRPr="00EF29F2" w:rsidRDefault="00C57C8C" w:rsidP="00C57C8C">
      <w:pPr>
        <w:spacing w:after="0"/>
        <w:rPr>
          <w:rStyle w:val="Poudarek"/>
          <w:rFonts w:cs="Arial"/>
          <w:b w:val="0"/>
          <w:bCs/>
          <w:color w:val="000000" w:themeColor="text1"/>
          <w:szCs w:val="20"/>
        </w:rPr>
      </w:pPr>
      <w:r w:rsidRPr="00EF29F2">
        <w:rPr>
          <w:rStyle w:val="Poudarek"/>
          <w:rFonts w:cs="Arial"/>
          <w:color w:val="000000" w:themeColor="text1"/>
          <w:szCs w:val="20"/>
        </w:rPr>
        <w:t xml:space="preserve">(MIZŠ - UM, </w:t>
      </w:r>
      <w:r w:rsidRPr="00EF29F2">
        <w:rPr>
          <w:rStyle w:val="Poudarek"/>
          <w:rFonts w:cs="Arial"/>
          <w:b w:val="0"/>
          <w:bCs/>
          <w:color w:val="000000" w:themeColor="text1"/>
          <w:szCs w:val="20"/>
        </w:rPr>
        <w:t>ukrep 4.1, 4.4, 4.12)</w:t>
      </w:r>
    </w:p>
    <w:p w14:paraId="6B24A719" w14:textId="77777777" w:rsidR="00C57C8C" w:rsidRPr="00EF29F2" w:rsidRDefault="00C57C8C" w:rsidP="00C57C8C">
      <w:pPr>
        <w:spacing w:after="0"/>
        <w:jc w:val="both"/>
        <w:rPr>
          <w:rStyle w:val="Poudarek"/>
          <w:rFonts w:cs="Arial"/>
          <w:b w:val="0"/>
          <w:bCs/>
          <w:color w:val="000000" w:themeColor="text1"/>
          <w:szCs w:val="20"/>
        </w:rPr>
      </w:pPr>
    </w:p>
    <w:p w14:paraId="45122224" w14:textId="77777777" w:rsidR="00F30122" w:rsidRPr="00EF29F2" w:rsidRDefault="00F30122" w:rsidP="00C57C8C">
      <w:pPr>
        <w:spacing w:after="0"/>
        <w:jc w:val="both"/>
        <w:rPr>
          <w:rStyle w:val="Poudarek"/>
          <w:rFonts w:cs="Arial"/>
          <w:b w:val="0"/>
          <w:bCs/>
          <w:color w:val="000000" w:themeColor="text1"/>
          <w:szCs w:val="20"/>
        </w:rPr>
      </w:pPr>
    </w:p>
    <w:p w14:paraId="63B4A979" w14:textId="77777777" w:rsidR="00F30122" w:rsidRPr="00EF29F2" w:rsidRDefault="00F30122" w:rsidP="00C4408B">
      <w:pPr>
        <w:spacing w:after="0"/>
        <w:jc w:val="center"/>
        <w:rPr>
          <w:rStyle w:val="Poudarek"/>
          <w:rFonts w:cs="Arial"/>
          <w:color w:val="000000" w:themeColor="text1"/>
          <w:szCs w:val="20"/>
        </w:rPr>
      </w:pPr>
      <w:r w:rsidRPr="00EF29F2">
        <w:rPr>
          <w:rStyle w:val="Poudarek"/>
          <w:rFonts w:cs="Arial"/>
          <w:color w:val="000000" w:themeColor="text1"/>
          <w:szCs w:val="20"/>
        </w:rPr>
        <w:t>Univerza v Ljubljani:</w:t>
      </w:r>
    </w:p>
    <w:p w14:paraId="24D68477" w14:textId="77777777" w:rsidR="00F30122" w:rsidRPr="00EF29F2" w:rsidRDefault="00F30122" w:rsidP="00C57C8C">
      <w:pPr>
        <w:spacing w:after="0"/>
        <w:jc w:val="both"/>
        <w:rPr>
          <w:rStyle w:val="Poudarek"/>
          <w:rFonts w:cs="Arial"/>
          <w:b w:val="0"/>
          <w:bCs/>
          <w:color w:val="000000" w:themeColor="text1"/>
          <w:szCs w:val="20"/>
        </w:rPr>
      </w:pPr>
    </w:p>
    <w:p w14:paraId="54A48639" w14:textId="00C164BD" w:rsidR="00F30122" w:rsidRPr="00EF29F2" w:rsidRDefault="00B34ACE" w:rsidP="00C57C8C">
      <w:pPr>
        <w:spacing w:after="0"/>
        <w:jc w:val="both"/>
        <w:rPr>
          <w:rStyle w:val="Poudarek"/>
          <w:rFonts w:cs="Arial"/>
          <w:color w:val="000000" w:themeColor="text1"/>
          <w:szCs w:val="20"/>
        </w:rPr>
      </w:pPr>
      <w:r w:rsidRPr="00EF29F2">
        <w:rPr>
          <w:rStyle w:val="Poudarek"/>
          <w:rFonts w:cs="Arial"/>
          <w:color w:val="000000" w:themeColor="text1"/>
          <w:szCs w:val="20"/>
        </w:rPr>
        <w:t>Projekti usposabljanja oseb, ki delajo z invalidi</w:t>
      </w:r>
      <w:r w:rsidR="00F30122" w:rsidRPr="00EF29F2">
        <w:rPr>
          <w:rStyle w:val="Poudarek"/>
          <w:rFonts w:cs="Arial"/>
          <w:color w:val="000000" w:themeColor="text1"/>
          <w:szCs w:val="20"/>
        </w:rPr>
        <w:t xml:space="preserve"> </w:t>
      </w:r>
    </w:p>
    <w:p w14:paraId="0405A01B"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Univerzi v Ljubljani se redno organizirajo različna izobraževanja in usposabljanja za pedagoge, strokovno osebje, študente, tutorje in pooblaščene osebe za študente s posebnimi potrebami. V aktivnostih (npr. individualna svetovanja, delavnice) se trudijo naslavljati oz. opozoriti tudi na primerne oz. potrebne prilagoditve. </w:t>
      </w:r>
    </w:p>
    <w:p w14:paraId="66DBDCE2" w14:textId="45EB340A"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Izvedba posveta Učitelji učiteljem: Zagotavljanje dostopnega študijskega okolja za vse študentke in študente (28. maj 2021) V okviru Centra UL za uporabo IKT v pedagoškem procesu je bil izveden spletni dogodek v sodelovanju z Društvom študentov invalidov Slovenije, kjer so bile predstavljene različne možnosti zagotavljanja dostopnega študijskega okolja za vse študentke in študente</w:t>
      </w:r>
      <w:r w:rsidRPr="00CA4568">
        <w:rPr>
          <w:rStyle w:val="Poudarek"/>
          <w:rFonts w:cs="Arial"/>
          <w:b w:val="0"/>
          <w:bCs/>
          <w:color w:val="000000" w:themeColor="text1"/>
          <w:szCs w:val="20"/>
        </w:rPr>
        <w:t xml:space="preserve">. </w:t>
      </w:r>
    </w:p>
    <w:p w14:paraId="1BB5C955" w14:textId="4A5EF8DC"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bookmarkStart w:id="84" w:name="_Hlk99207994"/>
      <w:r w:rsidRPr="00EF29F2">
        <w:rPr>
          <w:rStyle w:val="Poudarek"/>
          <w:rFonts w:cs="Arial"/>
          <w:b w:val="0"/>
          <w:bCs/>
          <w:color w:val="000000" w:themeColor="text1"/>
          <w:szCs w:val="20"/>
        </w:rPr>
        <w:t>za zaposlene na Univerzi v Ljubljani</w:t>
      </w:r>
      <w:r w:rsidR="007A7DCA" w:rsidRPr="00EF29F2">
        <w:rPr>
          <w:rStyle w:val="Poudarek"/>
          <w:rFonts w:cs="Arial"/>
          <w:b w:val="0"/>
          <w:bCs/>
          <w:color w:val="000000" w:themeColor="text1"/>
          <w:szCs w:val="20"/>
        </w:rPr>
        <w:t xml:space="preserve"> je bilo</w:t>
      </w:r>
      <w:r w:rsidRPr="00EF29F2">
        <w:rPr>
          <w:rStyle w:val="Poudarek"/>
          <w:rFonts w:cs="Arial"/>
          <w:b w:val="0"/>
          <w:bCs/>
          <w:color w:val="000000" w:themeColor="text1"/>
          <w:szCs w:val="20"/>
        </w:rPr>
        <w:t xml:space="preserve"> v okviru INOVUP projekta </w:t>
      </w:r>
      <w:r w:rsidR="007A7DCA" w:rsidRPr="00EF29F2">
        <w:rPr>
          <w:rStyle w:val="Poudarek"/>
          <w:rFonts w:cs="Arial"/>
          <w:b w:val="0"/>
          <w:bCs/>
          <w:color w:val="000000" w:themeColor="text1"/>
          <w:szCs w:val="20"/>
        </w:rPr>
        <w:t xml:space="preserve">izvedeno </w:t>
      </w:r>
      <w:bookmarkEnd w:id="84"/>
      <w:r w:rsidRPr="00EF29F2">
        <w:rPr>
          <w:rStyle w:val="Poudarek"/>
          <w:rFonts w:cs="Arial"/>
          <w:b w:val="0"/>
          <w:bCs/>
          <w:color w:val="000000" w:themeColor="text1"/>
          <w:szCs w:val="20"/>
        </w:rPr>
        <w:t xml:space="preserve">izobraževanje z naslovom Prožne oblike prilagoditev v študijskem procesu za študente s primanjkljaji na posameznih področjih učenja (13. 1. 2021). </w:t>
      </w:r>
    </w:p>
    <w:p w14:paraId="27F985B1" w14:textId="656ED7BB" w:rsidR="00F30122" w:rsidRPr="00EF29F2" w:rsidRDefault="007A7DCA"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za zaposlene na Univerzi v Ljubljani je bilo v okviru INOVUP projekta izvedeno</w:t>
      </w:r>
      <w:r w:rsidR="00F30122" w:rsidRPr="00EF29F2">
        <w:rPr>
          <w:rStyle w:val="Poudarek"/>
          <w:rFonts w:cs="Arial"/>
          <w:b w:val="0"/>
          <w:bCs/>
          <w:color w:val="000000" w:themeColor="text1"/>
          <w:szCs w:val="20"/>
        </w:rPr>
        <w:t xml:space="preserve"> izobraževanje z naslovom. Prožne oblike prilagoditev v študijskem procesu za študente z gibalnimi ovirami in dolgotrajnimi boleznimi (11. 2. 2021 in 8. 11. 2021). </w:t>
      </w:r>
    </w:p>
    <w:p w14:paraId="2A8A998A" w14:textId="3466DBF9"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Fakulteti za družbene vede so pred začetkom študijskega leta 2021/2022 za zaposlene </w:t>
      </w:r>
      <w:r w:rsidR="00A8679F" w:rsidRPr="00EF29F2">
        <w:rPr>
          <w:rStyle w:val="Poudarek"/>
          <w:rFonts w:cs="Arial"/>
          <w:b w:val="0"/>
          <w:bCs/>
          <w:color w:val="000000" w:themeColor="text1"/>
          <w:szCs w:val="20"/>
        </w:rPr>
        <w:t>s</w:t>
      </w:r>
      <w:r w:rsidRPr="00EF29F2">
        <w:rPr>
          <w:rStyle w:val="Poudarek"/>
          <w:rFonts w:cs="Arial"/>
          <w:b w:val="0"/>
          <w:bCs/>
          <w:color w:val="000000" w:themeColor="text1"/>
          <w:szCs w:val="20"/>
        </w:rPr>
        <w:t xml:space="preserve"> </w:t>
      </w:r>
      <w:r w:rsidR="00A8679F" w:rsidRPr="00EF29F2">
        <w:rPr>
          <w:rStyle w:val="Poudarek"/>
          <w:rFonts w:cs="Arial"/>
          <w:b w:val="0"/>
          <w:bCs/>
          <w:color w:val="000000" w:themeColor="text1"/>
          <w:szCs w:val="20"/>
        </w:rPr>
        <w:t>Centrom</w:t>
      </w:r>
      <w:r w:rsidRPr="00EF29F2">
        <w:rPr>
          <w:rStyle w:val="Poudarek"/>
          <w:rFonts w:cs="Arial"/>
          <w:b w:val="0"/>
          <w:bCs/>
          <w:color w:val="000000" w:themeColor="text1"/>
          <w:szCs w:val="20"/>
        </w:rPr>
        <w:t xml:space="preserve"> IRIS organizirali izobraževanje na temo priprave dostopnih študijskih gradiv za popolnoma slepe študente.</w:t>
      </w:r>
    </w:p>
    <w:p w14:paraId="22310C7D" w14:textId="6911A2D1"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Veterinarski fakulteti so za zaposlene pripravili predavanje na temo vključevanja študentov z motnjo avtističnega spektra ali </w:t>
      </w:r>
      <w:proofErr w:type="spellStart"/>
      <w:r w:rsidRPr="00EF29F2">
        <w:rPr>
          <w:rStyle w:val="Poudarek"/>
          <w:rFonts w:cs="Arial"/>
          <w:b w:val="0"/>
          <w:bCs/>
          <w:color w:val="000000" w:themeColor="text1"/>
          <w:szCs w:val="20"/>
        </w:rPr>
        <w:t>Aspergerjevim</w:t>
      </w:r>
      <w:proofErr w:type="spellEnd"/>
      <w:r w:rsidRPr="00EF29F2">
        <w:rPr>
          <w:rStyle w:val="Poudarek"/>
          <w:rFonts w:cs="Arial"/>
          <w:b w:val="0"/>
          <w:bCs/>
          <w:color w:val="000000" w:themeColor="text1"/>
          <w:szCs w:val="20"/>
        </w:rPr>
        <w:t xml:space="preserve"> sindromom v študijski proces.</w:t>
      </w:r>
    </w:p>
    <w:p w14:paraId="4EB8EA94" w14:textId="11A38A5D"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Na fakultetah, kjer imajo večje število študentov s posebnimi potrebami in tutorsko pomoč, tutorjem nudijo dodatno podporo v obliki izobraževanj, svetovanj itd.</w:t>
      </w:r>
    </w:p>
    <w:p w14:paraId="270C216F" w14:textId="0BDBF322"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Pedagoške fakultete deluje študentska sekcija Društva specialnih in rehabilitacijskih pedagogov (združenje študentov specialne in rehabilitacijske pedagogike), katere cilj je podpora, zastopanje in povezovanje študentov specialne in rehabilitacijske pedagogike (z organizacijo formalnih in neformalnih srečanj, informiranjem, izmenjavo gradiv, pomočjo v zvezi s študijem in posredovanjem oglasov za študentsko delo); ozaveščanje in izobraževanje študentov SRP, študentov Pedagoške fakultete in širše javnosti o različnih vidikih dela z oseb s posebnimi potrebami (z organizacijo predavanj, delavnic in ekskurzij ter ozaveščanjem prek tiskanih in digitalnih medijev); organizacija dogodkov, ki so namenjeni neposredno osebam s posebnimi potrebami (s pripravo dogodkov in delavnic za spodbujanje različnih vidikov razvoja ali za kvalitetno preživljanje prostega časa). </w:t>
      </w:r>
    </w:p>
    <w:p w14:paraId="176B67DC" w14:textId="77777777" w:rsidR="00F30122" w:rsidRPr="00EF29F2" w:rsidRDefault="00F30122" w:rsidP="00C57C8C">
      <w:pPr>
        <w:spacing w:after="0"/>
        <w:jc w:val="both"/>
        <w:rPr>
          <w:rStyle w:val="Poudarek"/>
          <w:rFonts w:cs="Arial"/>
          <w:b w:val="0"/>
          <w:bCs/>
          <w:color w:val="000000" w:themeColor="text1"/>
          <w:szCs w:val="20"/>
        </w:rPr>
      </w:pPr>
    </w:p>
    <w:p w14:paraId="0E7C0FCF" w14:textId="6B3842DD"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Spletna stran SRP mreža</w:t>
      </w:r>
      <w:r w:rsidRPr="00CA4568">
        <w:rPr>
          <w:rStyle w:val="Poudarek"/>
          <w:rFonts w:cs="Arial"/>
          <w:b w:val="0"/>
          <w:bCs/>
          <w:color w:val="000000" w:themeColor="text1"/>
          <w:szCs w:val="20"/>
        </w:rPr>
        <w:t xml:space="preserve"> je namenjena izmenjavi gradiv, strokovne/z</w:t>
      </w:r>
      <w:r w:rsidRPr="00EF29F2">
        <w:rPr>
          <w:rStyle w:val="Poudarek"/>
          <w:rFonts w:cs="Arial"/>
          <w:b w:val="0"/>
          <w:bCs/>
          <w:color w:val="000000" w:themeColor="text1"/>
          <w:szCs w:val="20"/>
        </w:rPr>
        <w:t xml:space="preserve">nanstvene literature in materialov med študenti, asistenti/profesorji na fakulteti in strokovnjaki v praksi. Omogoča tudi sodelovanje, povezovanje in deljenje informacij na temo posebnih potreb. V letu 2021 so sodelovali z Društvom študentov invalidov Slovenije, ki je v okviru projekta Prava smer izvajalo aktivnosti v pomoč študentom s posebnimi potrebami in zaposlenim v visokem šolstvu z namenom, da bi bil študij na daljavo dostopen in prilagojen različnim potrebam študentov. </w:t>
      </w:r>
    </w:p>
    <w:p w14:paraId="1DB10A95"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visokošolske institucije so redno naslavljali priporočila in organizirali tematska srečanja na teme prilagoditev spletnih predavanj, vaj, študijskih gradiv in spletnega ocenjevanja znanja. Fakultete in </w:t>
      </w:r>
      <w:r w:rsidRPr="00EF29F2">
        <w:rPr>
          <w:rStyle w:val="Poudarek"/>
          <w:rFonts w:cs="Arial"/>
          <w:b w:val="0"/>
          <w:bCs/>
          <w:color w:val="000000" w:themeColor="text1"/>
          <w:szCs w:val="20"/>
        </w:rPr>
        <w:lastRenderedPageBreak/>
        <w:t xml:space="preserve">akademije so relevantne informacije delile tudi med ciljne skupine zaposlenih in študentov, delile v spletnih učilnicah idr. </w:t>
      </w:r>
    </w:p>
    <w:p w14:paraId="2BEFC9C0" w14:textId="77777777" w:rsidR="00F30122" w:rsidRPr="00EF29F2" w:rsidRDefault="00F30122" w:rsidP="00C57C8C">
      <w:pPr>
        <w:spacing w:after="0"/>
        <w:jc w:val="both"/>
        <w:rPr>
          <w:rStyle w:val="Poudarek"/>
          <w:rFonts w:cs="Arial"/>
          <w:b w:val="0"/>
          <w:bCs/>
          <w:color w:val="000000" w:themeColor="text1"/>
          <w:szCs w:val="20"/>
        </w:rPr>
      </w:pPr>
    </w:p>
    <w:p w14:paraId="291B9980" w14:textId="29636B53" w:rsidR="00F30122" w:rsidRPr="00EF29F2" w:rsidRDefault="00B34ACE" w:rsidP="00C57C8C">
      <w:pPr>
        <w:spacing w:after="0"/>
        <w:jc w:val="both"/>
        <w:rPr>
          <w:rStyle w:val="Poudarek"/>
          <w:rFonts w:cs="Arial"/>
          <w:color w:val="000000" w:themeColor="text1"/>
          <w:szCs w:val="20"/>
        </w:rPr>
      </w:pPr>
      <w:r w:rsidRPr="00EF29F2">
        <w:rPr>
          <w:rStyle w:val="Poudarek"/>
          <w:rFonts w:cs="Arial"/>
          <w:color w:val="000000" w:themeColor="text1"/>
          <w:szCs w:val="20"/>
        </w:rPr>
        <w:t xml:space="preserve">Programi zmanjševanja komunikacijskih in grajenih ovir za invalide - programi boljše dostopnosti </w:t>
      </w:r>
    </w:p>
    <w:p w14:paraId="22DC99AB" w14:textId="77777777" w:rsidR="00F30122" w:rsidRPr="00EF29F2" w:rsidRDefault="00F30122" w:rsidP="00C57C8C">
      <w:pPr>
        <w:spacing w:after="0"/>
        <w:jc w:val="both"/>
        <w:rPr>
          <w:rStyle w:val="Poudarek"/>
          <w:rFonts w:cs="Arial"/>
          <w:b w:val="0"/>
          <w:bCs/>
          <w:color w:val="000000" w:themeColor="text1"/>
          <w:szCs w:val="20"/>
        </w:rPr>
      </w:pPr>
    </w:p>
    <w:p w14:paraId="04000A9E"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letu 2021 je Univerza v Ljubljani na podlagi presoje Komisije za študente s posebnim statusom za namen zagotavljanja opreme in prilagoditev za študente s posebnimi potrebami od skupno 40.000,00 EUR med članice razdelila 20.151,54 EUR. Sredstva so bila namenjena zagotovitvi boljših pogojev, pomoči in večjega vključevanja različnih skupin študentov s posebnimi potrebami. </w:t>
      </w:r>
    </w:p>
    <w:p w14:paraId="10A40C8B" w14:textId="5342E20F"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Prilagoditve za slepe in slabovidne: Tipne označevalne tablice za stopniščne ograje in tipne označevalne oznake za predavalnice (Fakulteta za družbene vede), prilagoditev spletne strani v skladu z univerzalno dostopnostjo (Fakulteta za socialno delo in Naravoslovnotehniška fakulteta), brezkontaktni </w:t>
      </w:r>
      <w:proofErr w:type="spellStart"/>
      <w:r w:rsidRPr="00EF29F2">
        <w:rPr>
          <w:rStyle w:val="Poudarek"/>
          <w:rFonts w:cs="Arial"/>
          <w:b w:val="0"/>
          <w:bCs/>
          <w:color w:val="000000" w:themeColor="text1"/>
          <w:szCs w:val="20"/>
        </w:rPr>
        <w:t>scanner</w:t>
      </w:r>
      <w:proofErr w:type="spellEnd"/>
      <w:r w:rsidRPr="00EF29F2">
        <w:rPr>
          <w:rStyle w:val="Poudarek"/>
          <w:rFonts w:cs="Arial"/>
          <w:b w:val="0"/>
          <w:bCs/>
          <w:color w:val="000000" w:themeColor="text1"/>
          <w:szCs w:val="20"/>
        </w:rPr>
        <w:t xml:space="preserve"> za slepe in slabovidne (Fakulteta za socialno delo), nadgradnja šolskega mikroskopa (Veterinarska fakulteta). </w:t>
      </w:r>
    </w:p>
    <w:p w14:paraId="0081EC5E" w14:textId="0CC122E2"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Prilagoditve za primanjkljaje na posameznih področjih učenja / govorno-jezikovne motnje / motnje avtističnega spektra: prilagoditev spletne strani v skladu z univerzalno dostopnostjo (Fakulteta za socialno delo in Naravoslovnotehniška fakulteta). </w:t>
      </w:r>
    </w:p>
    <w:p w14:paraId="13558AA6" w14:textId="5EF7BFEA"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Prilagoditve za gibalno ovirane: Invalidski voziček za vzpenjalo (Veterinarska fakulteta). </w:t>
      </w:r>
    </w:p>
    <w:p w14:paraId="53B4B422" w14:textId="15826559"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Prilagoditve za gluhe in naglušne: IR slušna zanka (Pravna fakulteta). </w:t>
      </w:r>
    </w:p>
    <w:p w14:paraId="566F59AC" w14:textId="53BB6AF0"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Prilagoditve za dolgotrajno bolne in tiste, z izrednimi socialnimi razmerami: spletne kamere, prenosni računalnik, spletne kamere, ki omogočajo sledenja pouka na daljavo študentom s posebnim statusom (Fakulteta za kemijo in kemijsko tehnologijo), tablice za študente s posebnimi potrebami (Fakulteta za matematiko in fiziko). </w:t>
      </w:r>
    </w:p>
    <w:p w14:paraId="08D0116D" w14:textId="70489665"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Posodobitev in sprotno prilagajanje vsebin na spletni strani UL.</w:t>
      </w:r>
    </w:p>
    <w:p w14:paraId="31393254" w14:textId="77777777" w:rsidR="00F30122" w:rsidRPr="00EF29F2" w:rsidRDefault="00F30122" w:rsidP="00C57C8C">
      <w:pPr>
        <w:spacing w:after="0"/>
        <w:jc w:val="both"/>
        <w:rPr>
          <w:rStyle w:val="Poudarek"/>
          <w:rFonts w:cs="Arial"/>
          <w:b w:val="0"/>
          <w:bCs/>
          <w:color w:val="000000" w:themeColor="text1"/>
          <w:szCs w:val="20"/>
        </w:rPr>
      </w:pPr>
    </w:p>
    <w:p w14:paraId="7A4C8F0A"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letu 2021 je bila po naročilu Komisije za študente s posebnim statusom opravljena analiza dostopnosti spletnih strani Univerze v Ljubljani z namenom inkluzije oseb z drugačnimi potrebami po pregledu vizualnih komunikacij Univerze v Ljubljani z javnostjo. Na podlagi analize so na spletne stran vnesli dodatne prilagoditve, ki prispevajo k boljši dostopnosti in uporabniški izkušnji oseb s posebnimi potrebami. Na članicah UL so izvedli tudi druge prilagoditve: </w:t>
      </w:r>
    </w:p>
    <w:p w14:paraId="66185A42" w14:textId="1CC75817"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Fakulteta za družbene vede je dodatno prilagodila svojo spletno stran. </w:t>
      </w:r>
    </w:p>
    <w:p w14:paraId="4F4B77E8" w14:textId="01F68701"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Fakulteta za farmacijo ima posebej urejeno predavalnico za izvedbo študijskega procesa za študente s posebnimi potrebami (interaktivni zaslon s prilagodljivo višino, tablice za vsakega študenta. </w:t>
      </w:r>
    </w:p>
    <w:p w14:paraId="1D43E8A2" w14:textId="3A80951D"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Akademija za likovno umetnost in oblikovanje je najela nove prostore za izvajanje študijskih programov konzerviranja in restavriranja likovnih del in za smer Video, animacija in novi mediji (študijski program Slikarstvo). Navedeni prostori omogočajo dostop do vseh učilnic, ateljejev in delavnic tudi za gibalno ovirane osebe in imajo prilagojene sanitarije, ki ustrezajo zahtevam za gibalno ovirane osebe. </w:t>
      </w:r>
    </w:p>
    <w:p w14:paraId="5140512A" w14:textId="17538EC6"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Teološka fakulteta je opravila obnovitvena dela vezana na olajšan dostop do prostorov fakultete in knjižnic, predvsem za gibalno ovirane in slabovidne osebe. </w:t>
      </w:r>
    </w:p>
    <w:p w14:paraId="2B768895" w14:textId="55B2082F"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Pedagoška fakulteta pripravlja posodobitev spletne strani s smernicami WCAG za zagotavljanje dostopnosti vsem uporabnikom, tudi osebam s posebnimi potrebami. </w:t>
      </w:r>
    </w:p>
    <w:p w14:paraId="7D628B2D" w14:textId="77777777" w:rsidR="00F30122" w:rsidRPr="00EF29F2" w:rsidRDefault="00F30122" w:rsidP="00C57C8C">
      <w:pPr>
        <w:spacing w:after="0"/>
        <w:jc w:val="both"/>
        <w:rPr>
          <w:rStyle w:val="Poudarek"/>
          <w:rFonts w:cs="Arial"/>
          <w:b w:val="0"/>
          <w:bCs/>
          <w:color w:val="000000" w:themeColor="text1"/>
          <w:szCs w:val="20"/>
        </w:rPr>
      </w:pPr>
    </w:p>
    <w:p w14:paraId="48822F63" w14:textId="470F3DF8" w:rsidR="00F30122" w:rsidRPr="00EF29F2" w:rsidRDefault="00B34ACE" w:rsidP="00C57C8C">
      <w:pPr>
        <w:spacing w:after="0"/>
        <w:jc w:val="both"/>
        <w:rPr>
          <w:rStyle w:val="Poudarek"/>
          <w:rFonts w:cs="Arial"/>
          <w:color w:val="000000" w:themeColor="text1"/>
          <w:szCs w:val="20"/>
        </w:rPr>
      </w:pPr>
      <w:r w:rsidRPr="00EF29F2">
        <w:rPr>
          <w:rStyle w:val="Poudarek"/>
          <w:rFonts w:cs="Arial"/>
          <w:color w:val="000000" w:themeColor="text1"/>
          <w:szCs w:val="20"/>
        </w:rPr>
        <w:t xml:space="preserve">Izvajanje programov, katerih uporabniki so invalidi in njihovi bližnji </w:t>
      </w:r>
    </w:p>
    <w:p w14:paraId="4560D47D" w14:textId="77777777" w:rsidR="00F30122" w:rsidRPr="00EF29F2" w:rsidRDefault="00F30122" w:rsidP="00C57C8C">
      <w:pPr>
        <w:spacing w:after="0"/>
        <w:jc w:val="both"/>
        <w:rPr>
          <w:rStyle w:val="Poudarek"/>
          <w:rFonts w:cs="Arial"/>
          <w:b w:val="0"/>
          <w:bCs/>
          <w:color w:val="000000" w:themeColor="text1"/>
          <w:szCs w:val="20"/>
        </w:rPr>
      </w:pPr>
    </w:p>
    <w:p w14:paraId="2EC48BFD"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Univerzi v Ljubljani izvajajo številne aktivnosti z namenom uspešne vključitve študentov s posebnimi potrebami v študijski proces in trg dela. </w:t>
      </w:r>
    </w:p>
    <w:p w14:paraId="453B34D0" w14:textId="4C2838A8"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Kontaktne osebe na vseh članicah Univerze v Ljubljani, ki študentom s posebnimi potrebami nudijo različne informacije in podporo (postopek pridobitve statusa, prilagoditve, urejanje tutorske in druge pomoči itd.). </w:t>
      </w:r>
    </w:p>
    <w:p w14:paraId="0B65E97B" w14:textId="68E2E0F4"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Svetovanja kandidatom za vpis na Univerzo v Ljubljani, na katerih lahko dobijo tudi informacije glede uveljavljanja posebnega statusa v prijavno-sprejemnem postopku. </w:t>
      </w:r>
    </w:p>
    <w:p w14:paraId="5FBAC5F5" w14:textId="36C145AE"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lastRenderedPageBreak/>
        <w:t xml:space="preserve">Tutorska pomoč za študente s posebnimi potrebami se izvaja na številnih članicah. Študente s posebnimi potrebami nudijo pomoč in usmerjajo v razvoj možnosti, ki jim omogočajo prilagajanje in uspešno vključevanje v študijsko delo ter študentsko življenje. </w:t>
      </w:r>
    </w:p>
    <w:p w14:paraId="1B4943A3" w14:textId="29D73EAC"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Karierno svetovanje in aktivno sodelovanje z Združenjem izvajalcev zaposlitvene rehabilitacije na Projektu prehod mladih za podporo dijakom in študentom pri odločanju za študij in ob prehodu v zaposlitev. </w:t>
      </w:r>
    </w:p>
    <w:p w14:paraId="64B492D0" w14:textId="7E745CF4"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Psihosocialna podpora za študente in zaposlene, namenjena tudi študentom s posebnimi potrebami, ki se soočajo z različnimi situacijami (na področju medosebnih odnosov, študija ...). </w:t>
      </w:r>
    </w:p>
    <w:p w14:paraId="7E712427" w14:textId="1ED705D8"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programa </w:t>
      </w:r>
      <w:proofErr w:type="spellStart"/>
      <w:r w:rsidRPr="00EF29F2">
        <w:rPr>
          <w:rStyle w:val="Poudarek"/>
          <w:rFonts w:cs="Arial"/>
          <w:b w:val="0"/>
          <w:bCs/>
          <w:color w:val="000000" w:themeColor="text1"/>
          <w:szCs w:val="20"/>
        </w:rPr>
        <w:t>Erasmus</w:t>
      </w:r>
      <w:proofErr w:type="spellEnd"/>
      <w:r w:rsidRPr="00EF29F2">
        <w:rPr>
          <w:rStyle w:val="Poudarek"/>
          <w:rFonts w:cs="Arial"/>
          <w:b w:val="0"/>
          <w:bCs/>
          <w:color w:val="000000" w:themeColor="text1"/>
          <w:szCs w:val="20"/>
        </w:rPr>
        <w:t>+ in drugih programih mobilnosti študente s posebnimi potrebami spodbuja</w:t>
      </w:r>
      <w:r w:rsidR="00264326" w:rsidRPr="00EF29F2">
        <w:rPr>
          <w:rStyle w:val="Poudarek"/>
          <w:rFonts w:cs="Arial"/>
          <w:b w:val="0"/>
          <w:bCs/>
          <w:color w:val="000000" w:themeColor="text1"/>
          <w:szCs w:val="20"/>
        </w:rPr>
        <w:t>j</w:t>
      </w:r>
      <w:r w:rsidRPr="00EF29F2">
        <w:rPr>
          <w:rStyle w:val="Poudarek"/>
          <w:rFonts w:cs="Arial"/>
          <w:b w:val="0"/>
          <w:bCs/>
          <w:color w:val="000000" w:themeColor="text1"/>
          <w:szCs w:val="20"/>
        </w:rPr>
        <w:t xml:space="preserve">o k udeležbi na mednarodnih izmenjavah. Spodbude se izvajajo v obliki finančne pomoči, dodatne promocije idr. </w:t>
      </w:r>
    </w:p>
    <w:p w14:paraId="5584F044" w14:textId="544214A1" w:rsidR="00F30122" w:rsidRPr="00EF29F2" w:rsidRDefault="00F30122" w:rsidP="00B34ACE">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Študenti s posebnimi potrebami imajo na voljo tudi brezplačno rekreativno vadbo. Vsako sredo imajo tudi program plavanja v bazenu Fakultete za šport.</w:t>
      </w:r>
    </w:p>
    <w:p w14:paraId="68024388" w14:textId="77777777" w:rsidR="00F30122" w:rsidRPr="00EF29F2" w:rsidRDefault="00F30122" w:rsidP="00C57C8C">
      <w:pPr>
        <w:spacing w:after="0"/>
        <w:jc w:val="both"/>
        <w:rPr>
          <w:rStyle w:val="Poudarek"/>
          <w:rFonts w:cs="Arial"/>
          <w:b w:val="0"/>
          <w:bCs/>
          <w:color w:val="000000" w:themeColor="text1"/>
          <w:szCs w:val="20"/>
        </w:rPr>
      </w:pPr>
    </w:p>
    <w:p w14:paraId="39E5A8A6"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članicah Univerze v Ljubljani se organizirajo tudi posamezna predavanja in srečanja za študente s posebnim statusom. Npr. na Pedagoški fakulteti do izvedli delavnico za študente s posebnimi potrebami z naslovom Digitalni dostop za študente s posebnimi potrebami (z motnjami vida in motnjami branja). </w:t>
      </w:r>
    </w:p>
    <w:p w14:paraId="3A83C5E4" w14:textId="77777777" w:rsidR="00F30122" w:rsidRPr="00EF29F2" w:rsidRDefault="00F30122" w:rsidP="00C57C8C">
      <w:pPr>
        <w:spacing w:after="0"/>
        <w:jc w:val="both"/>
        <w:rPr>
          <w:rStyle w:val="Poudarek"/>
          <w:rFonts w:cs="Arial"/>
          <w:b w:val="0"/>
          <w:bCs/>
          <w:color w:val="000000" w:themeColor="text1"/>
          <w:szCs w:val="20"/>
        </w:rPr>
      </w:pPr>
    </w:p>
    <w:p w14:paraId="6C4B90A5" w14:textId="190556DD" w:rsidR="00F30122" w:rsidRPr="00EF29F2" w:rsidRDefault="00AB5BBC" w:rsidP="00C57C8C">
      <w:pPr>
        <w:spacing w:after="0"/>
        <w:jc w:val="both"/>
        <w:rPr>
          <w:rStyle w:val="Poudarek"/>
          <w:rFonts w:cs="Arial"/>
          <w:color w:val="000000" w:themeColor="text1"/>
          <w:szCs w:val="20"/>
        </w:rPr>
      </w:pPr>
      <w:r w:rsidRPr="00EF29F2">
        <w:rPr>
          <w:rStyle w:val="Poudarek"/>
          <w:rFonts w:cs="Arial"/>
          <w:color w:val="000000" w:themeColor="text1"/>
          <w:szCs w:val="20"/>
        </w:rPr>
        <w:t xml:space="preserve">Projekti </w:t>
      </w:r>
    </w:p>
    <w:p w14:paraId="29F8FB76" w14:textId="77777777" w:rsidR="00F30122" w:rsidRPr="00EF29F2" w:rsidRDefault="00F30122" w:rsidP="00C57C8C">
      <w:pPr>
        <w:spacing w:after="0"/>
        <w:jc w:val="both"/>
        <w:rPr>
          <w:rStyle w:val="Poudarek"/>
          <w:rFonts w:cs="Arial"/>
          <w:b w:val="0"/>
          <w:bCs/>
          <w:color w:val="000000" w:themeColor="text1"/>
          <w:szCs w:val="20"/>
        </w:rPr>
      </w:pPr>
    </w:p>
    <w:p w14:paraId="4FD39889"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Vodijo ali se vključujejo v različne projekte nacionalne, mednarodne in druge projekte. </w:t>
      </w:r>
    </w:p>
    <w:p w14:paraId="038FA23B" w14:textId="24A22FE7"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operacije Inovativno učenje in poučevanje v visokem šolstvu (INOVUP) so v okviru načrtovanih in izvedenih aktivnosti zagotavljali enake možnosti moških in žensk, dostopnost osebam s posebnimi potrebami ter nediskriminacijo zaradi kakršnih koli osebnih okoliščin ipd., med osebami, ki so bile vključene v izvajanje aktivnosti, saj so aktivnosti bile izvajane tako, da so se vanje vključevali vsi visokošolski učitelji in sodelavci ter študenti ne glede na spol, starost, druge osebne okoliščine. Razvita e-orodja in druga gradiva omogočajo tudi enako dostopnost in sodelovanje oseb s posebnimi potrebami. </w:t>
      </w:r>
    </w:p>
    <w:p w14:paraId="384F5879" w14:textId="13C0B854"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proofErr w:type="spellStart"/>
      <w:r w:rsidRPr="00EF29F2">
        <w:rPr>
          <w:rStyle w:val="Poudarek"/>
          <w:rFonts w:cs="Arial"/>
          <w:b w:val="0"/>
          <w:bCs/>
          <w:color w:val="000000" w:themeColor="text1"/>
          <w:szCs w:val="20"/>
        </w:rPr>
        <w:t>Eutopia</w:t>
      </w:r>
      <w:proofErr w:type="spellEnd"/>
      <w:r w:rsidRPr="00EF29F2">
        <w:rPr>
          <w:rStyle w:val="Poudarek"/>
          <w:rFonts w:cs="Arial"/>
          <w:b w:val="0"/>
          <w:bCs/>
          <w:color w:val="000000" w:themeColor="text1"/>
          <w:szCs w:val="20"/>
        </w:rPr>
        <w:t xml:space="preserve"> - Univerza v Ljubljani na projektu skupaj z ostalimi univerzami zveze EUTOPIA dela na razvoju strategije za vključevanje prikrajšanih študentskih skupnosti, zlasti tistih, ki so lahko prikrajšane na osnovi spola, starosti, rase, etnične pripadnosti, priseljenskega porekla, statusa, družbenega razreda, spolne usmerjenosti in/ali sposobnosti. </w:t>
      </w:r>
    </w:p>
    <w:p w14:paraId="5701E5C9" w14:textId="4A3DB275"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Razvijanje aplikacije za odkrivanje zgodnjih znakov disleksije v projektu KPK Disleksija (delovni mentorji in zaposleni ter študenti s Fakultete za računalništvo in Pedagoške fakultete, študenti s Filozofske fakultete ter strokovnjaki s Centra za psihodiagnostična sredstva) – rezultati, objavljeni v raziskovalnih prispevkih. </w:t>
      </w:r>
    </w:p>
    <w:p w14:paraId="7ED922F6" w14:textId="77777777" w:rsidR="00F30122" w:rsidRPr="00EF29F2" w:rsidRDefault="00F30122" w:rsidP="00C57C8C">
      <w:pPr>
        <w:spacing w:after="0"/>
        <w:jc w:val="both"/>
        <w:rPr>
          <w:rStyle w:val="Poudarek"/>
          <w:rFonts w:cs="Arial"/>
          <w:b w:val="0"/>
          <w:bCs/>
          <w:color w:val="000000" w:themeColor="text1"/>
          <w:szCs w:val="20"/>
        </w:rPr>
      </w:pPr>
    </w:p>
    <w:p w14:paraId="6B1F3A7D" w14:textId="77777777" w:rsidR="00F30122" w:rsidRPr="00EF29F2" w:rsidRDefault="00F30122" w:rsidP="00C57C8C">
      <w:pPr>
        <w:spacing w:after="0"/>
        <w:jc w:val="both"/>
        <w:rPr>
          <w:rStyle w:val="Poudarek"/>
          <w:rFonts w:cs="Arial"/>
          <w:color w:val="000000" w:themeColor="text1"/>
          <w:szCs w:val="20"/>
        </w:rPr>
      </w:pPr>
      <w:r w:rsidRPr="00EF29F2">
        <w:rPr>
          <w:rStyle w:val="Poudarek"/>
          <w:rFonts w:cs="Arial"/>
          <w:color w:val="000000" w:themeColor="text1"/>
          <w:szCs w:val="20"/>
        </w:rPr>
        <w:t>Pedagoška fakulteta:</w:t>
      </w:r>
    </w:p>
    <w:p w14:paraId="2813C8D2" w14:textId="6723A21A"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vodi Nacionalno </w:t>
      </w:r>
      <w:proofErr w:type="spellStart"/>
      <w:r w:rsidRPr="00EF29F2">
        <w:rPr>
          <w:rStyle w:val="Poudarek"/>
          <w:rFonts w:cs="Arial"/>
          <w:b w:val="0"/>
          <w:bCs/>
          <w:color w:val="000000" w:themeColor="text1"/>
          <w:szCs w:val="20"/>
        </w:rPr>
        <w:t>evalvacijsko</w:t>
      </w:r>
      <w:proofErr w:type="spellEnd"/>
      <w:r w:rsidRPr="00EF29F2">
        <w:rPr>
          <w:rStyle w:val="Poudarek"/>
          <w:rFonts w:cs="Arial"/>
          <w:b w:val="0"/>
          <w:bCs/>
          <w:color w:val="000000" w:themeColor="text1"/>
          <w:szCs w:val="20"/>
        </w:rPr>
        <w:t xml:space="preserve"> študijo </w:t>
      </w:r>
      <w:r w:rsidR="00626733" w:rsidRPr="00EF29F2">
        <w:rPr>
          <w:rStyle w:val="Poudarek"/>
          <w:rFonts w:cs="Arial"/>
          <w:b w:val="0"/>
          <w:bCs/>
          <w:color w:val="000000" w:themeColor="text1"/>
          <w:szCs w:val="20"/>
        </w:rPr>
        <w:t>MIZŠ</w:t>
      </w:r>
      <w:r w:rsidRPr="00EF29F2">
        <w:rPr>
          <w:rStyle w:val="Poudarek"/>
          <w:rFonts w:cs="Arial"/>
          <w:b w:val="0"/>
          <w:bCs/>
          <w:color w:val="000000" w:themeColor="text1"/>
          <w:szCs w:val="20"/>
        </w:rPr>
        <w:t xml:space="preserve"> in Pedagoškega inštituta Identifikacija težav ter dobrih praks pri vzgoji in izobraževanju otrok s posebnimi potrebami s predlogi sprememb 2020-2022 (v teku). Namen </w:t>
      </w:r>
      <w:proofErr w:type="spellStart"/>
      <w:r w:rsidRPr="00EF29F2">
        <w:rPr>
          <w:rStyle w:val="Poudarek"/>
          <w:rFonts w:cs="Arial"/>
          <w:b w:val="0"/>
          <w:bCs/>
          <w:color w:val="000000" w:themeColor="text1"/>
          <w:szCs w:val="20"/>
        </w:rPr>
        <w:t>evalvacijske</w:t>
      </w:r>
      <w:proofErr w:type="spellEnd"/>
      <w:r w:rsidRPr="00EF29F2">
        <w:rPr>
          <w:rStyle w:val="Poudarek"/>
          <w:rFonts w:cs="Arial"/>
          <w:b w:val="0"/>
          <w:bCs/>
          <w:color w:val="000000" w:themeColor="text1"/>
          <w:szCs w:val="20"/>
        </w:rPr>
        <w:t xml:space="preserve"> študije je na osnovi sistemskega modela inkluzivne šole (</w:t>
      </w:r>
      <w:proofErr w:type="spellStart"/>
      <w:r w:rsidRPr="00EF29F2">
        <w:rPr>
          <w:rStyle w:val="Poudarek"/>
          <w:rFonts w:cs="Arial"/>
          <w:b w:val="0"/>
          <w:bCs/>
          <w:color w:val="000000" w:themeColor="text1"/>
          <w:szCs w:val="20"/>
        </w:rPr>
        <w:t>Ferguson</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Kozleski</w:t>
      </w:r>
      <w:proofErr w:type="spellEnd"/>
      <w:r w:rsidRPr="00EF29F2">
        <w:rPr>
          <w:rStyle w:val="Poudarek"/>
          <w:rFonts w:cs="Arial"/>
          <w:b w:val="0"/>
          <w:bCs/>
          <w:color w:val="000000" w:themeColor="text1"/>
          <w:szCs w:val="20"/>
        </w:rPr>
        <w:t xml:space="preserve"> in Smith, 2001) evalvirati vzgojo in izobraževanje otrok s posebnimi potrebami na osnovnošolski in srednješolski stopnji in v programih vzgoje in izobraževanja (program s prilagojenim izvajanjem in dodatno strokovno pomočjo, prilagojen program z enakovrednim in znižanim izobrazbenim standardom ter vzgojni program za učence in dijake s posebnimi potrebami). </w:t>
      </w:r>
    </w:p>
    <w:p w14:paraId="1A0BDA10" w14:textId="337BDCF8"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vodi Nacionalno </w:t>
      </w:r>
      <w:proofErr w:type="spellStart"/>
      <w:r w:rsidRPr="00EF29F2">
        <w:rPr>
          <w:rStyle w:val="Poudarek"/>
          <w:rFonts w:cs="Arial"/>
          <w:b w:val="0"/>
          <w:bCs/>
          <w:color w:val="000000" w:themeColor="text1"/>
          <w:szCs w:val="20"/>
        </w:rPr>
        <w:t>evalvacijsko</w:t>
      </w:r>
      <w:proofErr w:type="spellEnd"/>
      <w:r w:rsidRPr="00EF29F2">
        <w:rPr>
          <w:rStyle w:val="Poudarek"/>
          <w:rFonts w:cs="Arial"/>
          <w:b w:val="0"/>
          <w:bCs/>
          <w:color w:val="000000" w:themeColor="text1"/>
          <w:szCs w:val="20"/>
        </w:rPr>
        <w:t xml:space="preserve"> študijo MIZŠ in Pedagoškega inštituta z naslovom Evalvacija modela poučevanja in tolmačenja slovenskega znakovnega jezika ter poučevanja slovenščine za gluhe in naglušne. Namen je ugotoviti, ali trenutni model poučevanja in tolmačenja omogoča otrokom, učencem in dijakom razvoj jezikovnih zmožnosti v slovenskem znakovnem jeziku in slovenskem jeziku, socialno vključenost in uspešnost v vzgojno-izobraževalnem procesu ter prehod na trg dela z vidika soudeleženosti različnih deležnikov: otrok, staršev, strokovnih delavcev, vodstvenih delavcev idr. </w:t>
      </w:r>
    </w:p>
    <w:p w14:paraId="53B94D03" w14:textId="6A5CB6C9"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sodeluje v konzorciju pedagoških fakultet iz Kopra, Ljubljane in Maribora. V okviru javnega povabila MIZŠ izvaja nacionalno evalvacijo študija z ugotavljanjem poteka in učinkov izobraževanja na daljavo </w:t>
      </w:r>
      <w:r w:rsidRPr="00EF29F2">
        <w:rPr>
          <w:rStyle w:val="Poudarek"/>
          <w:rFonts w:cs="Arial"/>
          <w:b w:val="0"/>
          <w:bCs/>
          <w:color w:val="000000" w:themeColor="text1"/>
          <w:szCs w:val="20"/>
        </w:rPr>
        <w:lastRenderedPageBreak/>
        <w:t xml:space="preserve">v času epidemije COVID-19 na ravneh osnovnošolskega in srednješolskega izobraževanja z vidika doseganja učnih ciljev in standardov znanja ter z vidika </w:t>
      </w:r>
      <w:proofErr w:type="spellStart"/>
      <w:r w:rsidRPr="00EF29F2">
        <w:rPr>
          <w:rStyle w:val="Poudarek"/>
          <w:rFonts w:cs="Arial"/>
          <w:b w:val="0"/>
          <w:bCs/>
          <w:color w:val="000000" w:themeColor="text1"/>
          <w:szCs w:val="20"/>
        </w:rPr>
        <w:t>socialnočustvenega</w:t>
      </w:r>
      <w:proofErr w:type="spellEnd"/>
      <w:r w:rsidRPr="00EF29F2">
        <w:rPr>
          <w:rStyle w:val="Poudarek"/>
          <w:rFonts w:cs="Arial"/>
          <w:b w:val="0"/>
          <w:bCs/>
          <w:color w:val="000000" w:themeColor="text1"/>
          <w:szCs w:val="20"/>
        </w:rPr>
        <w:t xml:space="preserve"> odzivanja 2021-2022 (v teku), v kateri se ocenjuje in ugotavlja tudi vpliv epidemije COVID-19 na učence in dijake s posebnimi potrebami. Z </w:t>
      </w:r>
      <w:proofErr w:type="spellStart"/>
      <w:r w:rsidRPr="00EF29F2">
        <w:rPr>
          <w:rStyle w:val="Poudarek"/>
          <w:rFonts w:cs="Arial"/>
          <w:b w:val="0"/>
          <w:bCs/>
          <w:color w:val="000000" w:themeColor="text1"/>
          <w:szCs w:val="20"/>
        </w:rPr>
        <w:t>evalvacijsko</w:t>
      </w:r>
      <w:proofErr w:type="spellEnd"/>
      <w:r w:rsidRPr="00EF29F2">
        <w:rPr>
          <w:rStyle w:val="Poudarek"/>
          <w:rFonts w:cs="Arial"/>
          <w:b w:val="0"/>
          <w:bCs/>
          <w:color w:val="000000" w:themeColor="text1"/>
          <w:szCs w:val="20"/>
        </w:rPr>
        <w:t xml:space="preserve"> študijo vključeni visokošolski učitelji zbirajo utemeljene informacije o poteku in učinkih izobraževanja na daljavo za ravni osnovnošolskega in srednješolskega izobraževanja v šolskem letu, ko je potekal pouk na daljavo. Na podlagi analize stanja bodo načrtovani sistemski kompenzacijski ukrepi, ki bi prispevali k intenzivnejšemu zmanjševanju neenakosti med učenci in učenkami, dijaki in dijakinjami, v doseganju z učnimi načrti predpisanih ciljev in standardov znanja, saj se predvideva, da se v času izvajanja izobraževanja na daljavo te neenakosti povečujejo.</w:t>
      </w:r>
    </w:p>
    <w:p w14:paraId="06CC4495" w14:textId="77777777" w:rsidR="00F30122" w:rsidRPr="00EF29F2" w:rsidRDefault="00F30122" w:rsidP="00C57C8C">
      <w:pPr>
        <w:spacing w:after="0"/>
        <w:jc w:val="both"/>
        <w:rPr>
          <w:rStyle w:val="Poudarek"/>
          <w:rFonts w:cs="Arial"/>
          <w:b w:val="0"/>
          <w:bCs/>
          <w:color w:val="000000" w:themeColor="text1"/>
          <w:szCs w:val="20"/>
        </w:rPr>
      </w:pPr>
    </w:p>
    <w:p w14:paraId="656FCF75" w14:textId="77777777" w:rsidR="00F30122" w:rsidRPr="00EF29F2" w:rsidRDefault="00F30122" w:rsidP="00C57C8C">
      <w:pPr>
        <w:spacing w:after="0"/>
        <w:jc w:val="both"/>
        <w:rPr>
          <w:rStyle w:val="Poudarek"/>
          <w:rFonts w:cs="Arial"/>
          <w:color w:val="000000" w:themeColor="text1"/>
          <w:szCs w:val="20"/>
        </w:rPr>
      </w:pPr>
      <w:r w:rsidRPr="00EF29F2">
        <w:rPr>
          <w:rStyle w:val="Poudarek"/>
          <w:rFonts w:cs="Arial"/>
          <w:color w:val="000000" w:themeColor="text1"/>
          <w:szCs w:val="20"/>
        </w:rPr>
        <w:t>Univerza v Ljubljani dodatno pošilja še podatke o izdanih publikacijah v letu 2021:</w:t>
      </w:r>
    </w:p>
    <w:p w14:paraId="0D76B8B6" w14:textId="77777777" w:rsidR="00F30122" w:rsidRPr="00EF29F2" w:rsidRDefault="00F30122" w:rsidP="00C57C8C">
      <w:pPr>
        <w:spacing w:after="0"/>
        <w:jc w:val="both"/>
        <w:rPr>
          <w:rStyle w:val="Poudarek"/>
          <w:rFonts w:cs="Arial"/>
          <w:b w:val="0"/>
          <w:bCs/>
          <w:color w:val="000000" w:themeColor="text1"/>
          <w:szCs w:val="20"/>
        </w:rPr>
      </w:pPr>
    </w:p>
    <w:p w14:paraId="1E98E59A" w14:textId="2F6299F4"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Gradiva za prilagoditev vrednotenja znanja na daljavo (februar 2021)</w:t>
      </w:r>
    </w:p>
    <w:p w14:paraId="6AAD035C" w14:textId="77777777" w:rsidR="00F30122" w:rsidRPr="00EF29F2" w:rsidRDefault="00F30122" w:rsidP="00F64A0D">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Centra UL za uporabo IKT v pedagoškem procesu je bil pripravljen posodobljen dokument Usmeritve UL za preverjanje znanja in izvajanje izpitov na daljavo ter spletna gradiva na povezavi, kjer so predstavljene možne prilagoditve izvajanja vrednotenja znanja na daljavo za študente s posebnimi potrebami. Izpostavljena so orodja oz. okolja, ki so najbolj pogosto v uporabi na Univerzi v Ljubljani (npr. </w:t>
      </w:r>
      <w:proofErr w:type="spellStart"/>
      <w:r w:rsidRPr="00EF29F2">
        <w:rPr>
          <w:rStyle w:val="Poudarek"/>
          <w:rFonts w:cs="Arial"/>
          <w:b w:val="0"/>
          <w:bCs/>
          <w:color w:val="000000" w:themeColor="text1"/>
          <w:szCs w:val="20"/>
        </w:rPr>
        <w:t>Moodle</w:t>
      </w:r>
      <w:proofErr w:type="spellEnd"/>
      <w:r w:rsidRPr="00EF29F2">
        <w:rPr>
          <w:rStyle w:val="Poudarek"/>
          <w:rFonts w:cs="Arial"/>
          <w:b w:val="0"/>
          <w:bCs/>
          <w:color w:val="000000" w:themeColor="text1"/>
          <w:szCs w:val="20"/>
        </w:rPr>
        <w:t xml:space="preserve">, MS </w:t>
      </w:r>
      <w:proofErr w:type="spellStart"/>
      <w:r w:rsidRPr="00EF29F2">
        <w:rPr>
          <w:rStyle w:val="Poudarek"/>
          <w:rFonts w:cs="Arial"/>
          <w:b w:val="0"/>
          <w:bCs/>
          <w:color w:val="000000" w:themeColor="text1"/>
          <w:szCs w:val="20"/>
        </w:rPr>
        <w:t>Teams</w:t>
      </w:r>
      <w:proofErr w:type="spellEnd"/>
      <w:r w:rsidRPr="00EF29F2">
        <w:rPr>
          <w:rStyle w:val="Poudarek"/>
          <w:rFonts w:cs="Arial"/>
          <w:b w:val="0"/>
          <w:bCs/>
          <w:color w:val="000000" w:themeColor="text1"/>
          <w:szCs w:val="20"/>
        </w:rPr>
        <w:t xml:space="preserve">, Exam.net). </w:t>
      </w:r>
    </w:p>
    <w:p w14:paraId="0A66C607" w14:textId="77777777" w:rsidR="00F30122" w:rsidRPr="00EF29F2" w:rsidRDefault="00F30122" w:rsidP="00C57C8C">
      <w:pPr>
        <w:spacing w:after="0"/>
        <w:jc w:val="both"/>
        <w:rPr>
          <w:rStyle w:val="Poudarek"/>
          <w:rFonts w:cs="Arial"/>
          <w:b w:val="0"/>
          <w:bCs/>
          <w:color w:val="000000" w:themeColor="text1"/>
          <w:szCs w:val="20"/>
        </w:rPr>
      </w:pPr>
    </w:p>
    <w:p w14:paraId="23C7B9B6" w14:textId="1AC94F7B"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Gradiva s pregledom možnosti spodbujanja večje dostopnosti različne </w:t>
      </w:r>
      <w:proofErr w:type="spellStart"/>
      <w:r w:rsidRPr="00EF29F2">
        <w:rPr>
          <w:rStyle w:val="Poudarek"/>
          <w:rFonts w:cs="Arial"/>
          <w:b w:val="0"/>
          <w:bCs/>
          <w:color w:val="000000" w:themeColor="text1"/>
          <w:szCs w:val="20"/>
        </w:rPr>
        <w:t>informacijskokomunikacijske</w:t>
      </w:r>
      <w:proofErr w:type="spellEnd"/>
      <w:r w:rsidRPr="00EF29F2">
        <w:rPr>
          <w:rStyle w:val="Poudarek"/>
          <w:rFonts w:cs="Arial"/>
          <w:b w:val="0"/>
          <w:bCs/>
          <w:color w:val="000000" w:themeColor="text1"/>
          <w:szCs w:val="20"/>
        </w:rPr>
        <w:t xml:space="preserve"> tehnologije (januar – december 2021) </w:t>
      </w:r>
    </w:p>
    <w:p w14:paraId="402C3350" w14:textId="77777777" w:rsidR="00F30122" w:rsidRPr="00EF29F2" w:rsidRDefault="00F30122" w:rsidP="00F64A0D">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Centra UL za uporabo IKT v pedagoškem procesu so bila pripravljena gradiva za uporabo različne IKT. Med drugim je bil pripravljen pregled orodij glede na možnosti </w:t>
      </w:r>
      <w:proofErr w:type="spellStart"/>
      <w:r w:rsidRPr="00EF29F2">
        <w:rPr>
          <w:rStyle w:val="Poudarek"/>
          <w:rFonts w:cs="Arial"/>
          <w:b w:val="0"/>
          <w:bCs/>
          <w:color w:val="000000" w:themeColor="text1"/>
          <w:szCs w:val="20"/>
        </w:rPr>
        <w:t>opolnomočenja</w:t>
      </w:r>
      <w:proofErr w:type="spellEnd"/>
      <w:r w:rsidRPr="00EF29F2">
        <w:rPr>
          <w:rStyle w:val="Poudarek"/>
          <w:rFonts w:cs="Arial"/>
          <w:b w:val="0"/>
          <w:bCs/>
          <w:color w:val="000000" w:themeColor="text1"/>
          <w:szCs w:val="20"/>
        </w:rPr>
        <w:t xml:space="preserve"> študentov (npr. kako orodje spodbuja dostopnost in inkluzijo, diferenciacijo in </w:t>
      </w:r>
      <w:proofErr w:type="spellStart"/>
      <w:r w:rsidRPr="00EF29F2">
        <w:rPr>
          <w:rStyle w:val="Poudarek"/>
          <w:rFonts w:cs="Arial"/>
          <w:b w:val="0"/>
          <w:bCs/>
          <w:color w:val="000000" w:themeColor="text1"/>
          <w:szCs w:val="20"/>
        </w:rPr>
        <w:t>personalizacijo</w:t>
      </w:r>
      <w:proofErr w:type="spellEnd"/>
      <w:r w:rsidRPr="00EF29F2">
        <w:rPr>
          <w:rStyle w:val="Poudarek"/>
          <w:rFonts w:cs="Arial"/>
          <w:b w:val="0"/>
          <w:bCs/>
          <w:color w:val="000000" w:themeColor="text1"/>
          <w:szCs w:val="20"/>
        </w:rPr>
        <w:t xml:space="preserve">, aktivno vključevanje vseh študentov). Pripravljena so bila gradiva za primere IKT, kot so: </w:t>
      </w:r>
      <w:proofErr w:type="spellStart"/>
      <w:r w:rsidRPr="00EF29F2">
        <w:rPr>
          <w:rStyle w:val="Poudarek"/>
          <w:rFonts w:cs="Arial"/>
          <w:b w:val="0"/>
          <w:bCs/>
          <w:color w:val="000000" w:themeColor="text1"/>
          <w:szCs w:val="20"/>
        </w:rPr>
        <w:t>Padlet</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BookWidgets</w:t>
      </w:r>
      <w:proofErr w:type="spellEnd"/>
      <w:r w:rsidRPr="00EF29F2">
        <w:rPr>
          <w:rStyle w:val="Poudarek"/>
          <w:rFonts w:cs="Arial"/>
          <w:b w:val="0"/>
          <w:bCs/>
          <w:color w:val="000000" w:themeColor="text1"/>
          <w:szCs w:val="20"/>
        </w:rPr>
        <w:t xml:space="preserve">, Exam.net, </w:t>
      </w:r>
      <w:proofErr w:type="spellStart"/>
      <w:r w:rsidRPr="00EF29F2">
        <w:rPr>
          <w:rStyle w:val="Poudarek"/>
          <w:rFonts w:cs="Arial"/>
          <w:b w:val="0"/>
          <w:bCs/>
          <w:color w:val="000000" w:themeColor="text1"/>
          <w:szCs w:val="20"/>
        </w:rPr>
        <w:t>Formative</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Iorad</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Mentimeter</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Moodle</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Nearpod</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Screencast</w:t>
      </w:r>
      <w:proofErr w:type="spellEnd"/>
      <w:r w:rsidRPr="00EF29F2">
        <w:rPr>
          <w:rStyle w:val="Poudarek"/>
          <w:rFonts w:cs="Arial"/>
          <w:b w:val="0"/>
          <w:bCs/>
          <w:color w:val="000000" w:themeColor="text1"/>
          <w:szCs w:val="20"/>
        </w:rPr>
        <w:t xml:space="preserve">-o-matic, </w:t>
      </w:r>
      <w:proofErr w:type="spellStart"/>
      <w:r w:rsidRPr="00EF29F2">
        <w:rPr>
          <w:rStyle w:val="Poudarek"/>
          <w:rFonts w:cs="Arial"/>
          <w:b w:val="0"/>
          <w:bCs/>
          <w:color w:val="000000" w:themeColor="text1"/>
          <w:szCs w:val="20"/>
        </w:rPr>
        <w:t>Trello</w:t>
      </w:r>
      <w:proofErr w:type="spellEnd"/>
      <w:r w:rsidRPr="00EF29F2">
        <w:rPr>
          <w:rStyle w:val="Poudarek"/>
          <w:rFonts w:cs="Arial"/>
          <w:b w:val="0"/>
          <w:bCs/>
          <w:color w:val="000000" w:themeColor="text1"/>
          <w:szCs w:val="20"/>
        </w:rPr>
        <w:t xml:space="preserve">, Zoom. </w:t>
      </w:r>
    </w:p>
    <w:p w14:paraId="7AB966BD" w14:textId="77777777" w:rsidR="00F30122" w:rsidRPr="00EF29F2" w:rsidRDefault="00F30122" w:rsidP="00C57C8C">
      <w:pPr>
        <w:spacing w:after="0"/>
        <w:jc w:val="both"/>
        <w:rPr>
          <w:rStyle w:val="Poudarek"/>
          <w:rFonts w:cs="Arial"/>
          <w:b w:val="0"/>
          <w:bCs/>
          <w:color w:val="000000" w:themeColor="text1"/>
          <w:szCs w:val="20"/>
        </w:rPr>
      </w:pPr>
    </w:p>
    <w:p w14:paraId="35A76955" w14:textId="792E4D7D"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Priročnik za zaposlene za poučevanje študentov s posebnimi potrebami </w:t>
      </w:r>
    </w:p>
    <w:p w14:paraId="7280A157" w14:textId="686A1351" w:rsidR="00F30122" w:rsidRPr="00EF29F2" w:rsidRDefault="00F30122" w:rsidP="00AB5BB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sodelovanju Kariernih centrov in Pedagoške fakultete je nastal priročnik kot odgovor na ugotovitve avtorjev Nacionalne študije MIZŠ o stanju ureditve posebnih skupin študentov v visokem šolstvu. Vsebuje priporočila za poučevanje in prilagoditve študijskega procesa slepim in slabovidnim študentom, gluhim in naglušnim študentom, </w:t>
      </w:r>
      <w:proofErr w:type="spellStart"/>
      <w:r w:rsidRPr="00EF29F2">
        <w:rPr>
          <w:rStyle w:val="Poudarek"/>
          <w:rFonts w:cs="Arial"/>
          <w:b w:val="0"/>
          <w:bCs/>
          <w:color w:val="000000" w:themeColor="text1"/>
          <w:szCs w:val="20"/>
        </w:rPr>
        <w:t>gluhoslepim</w:t>
      </w:r>
      <w:proofErr w:type="spellEnd"/>
      <w:r w:rsidRPr="00EF29F2">
        <w:rPr>
          <w:rStyle w:val="Poudarek"/>
          <w:rFonts w:cs="Arial"/>
          <w:b w:val="0"/>
          <w:bCs/>
          <w:color w:val="000000" w:themeColor="text1"/>
          <w:szCs w:val="20"/>
        </w:rPr>
        <w:t xml:space="preserve"> študentom, gibalno oviranim študentom, študentom s primanjkljaji na posameznih področjih učenja, študentom z govorno-jezikovnimi motnjami, študentom z motnjami avtističnega spektra, študentom s psihosocialnimi težavami, dolgotrajno bolnim študentom</w:t>
      </w:r>
      <w:r w:rsidRPr="00CA4568">
        <w:rPr>
          <w:rStyle w:val="Poudarek"/>
          <w:rFonts w:cs="Arial"/>
          <w:b w:val="0"/>
          <w:bCs/>
          <w:color w:val="000000" w:themeColor="text1"/>
          <w:szCs w:val="20"/>
        </w:rPr>
        <w:t xml:space="preserve">. </w:t>
      </w:r>
    </w:p>
    <w:p w14:paraId="4BBA810A" w14:textId="77777777" w:rsidR="00F30122" w:rsidRPr="00EF29F2" w:rsidRDefault="00F30122" w:rsidP="00C57C8C">
      <w:pPr>
        <w:spacing w:after="0"/>
        <w:jc w:val="both"/>
        <w:rPr>
          <w:rStyle w:val="Poudarek"/>
          <w:rFonts w:cs="Arial"/>
          <w:b w:val="0"/>
          <w:bCs/>
          <w:color w:val="000000" w:themeColor="text1"/>
          <w:szCs w:val="20"/>
        </w:rPr>
      </w:pPr>
    </w:p>
    <w:p w14:paraId="4CF52EFB" w14:textId="4873EE28" w:rsidR="00F30122" w:rsidRPr="00CA4568"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Priročnik za študente s posebnimi potrebami za učinkovito </w:t>
      </w:r>
      <w:proofErr w:type="spellStart"/>
      <w:r w:rsidRPr="00EF29F2">
        <w:rPr>
          <w:rStyle w:val="Poudarek"/>
          <w:rFonts w:cs="Arial"/>
          <w:b w:val="0"/>
          <w:bCs/>
          <w:color w:val="000000" w:themeColor="text1"/>
          <w:szCs w:val="20"/>
        </w:rPr>
        <w:t>samozagovorništvo</w:t>
      </w:r>
      <w:proofErr w:type="spellEnd"/>
    </w:p>
    <w:p w14:paraId="75181E8F" w14:textId="77777777" w:rsidR="00F30122" w:rsidRPr="00EF29F2" w:rsidRDefault="00F30122" w:rsidP="00AB5BB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Priročnik je prav tako nastal v sodelovanju Kariernih centrov in Pedagoške fakultete. Namenjen je dijakom (bodočim študentom) in študentom s posebnimi potrebami za lažji in učinkovitejši študij. Obravnava naslednje vsebine: </w:t>
      </w:r>
    </w:p>
    <w:p w14:paraId="395949D0" w14:textId="5D0C44AA" w:rsidR="00F30122" w:rsidRPr="00EF29F2" w:rsidRDefault="00F30122" w:rsidP="00AB5BBC">
      <w:pPr>
        <w:pStyle w:val="Odstavekseznama"/>
        <w:numPr>
          <w:ilvl w:val="1"/>
          <w:numId w:val="45"/>
        </w:numPr>
        <w:spacing w:after="0"/>
        <w:ind w:left="567" w:hanging="283"/>
        <w:jc w:val="both"/>
        <w:rPr>
          <w:rStyle w:val="Poudarek"/>
          <w:rFonts w:cs="Arial"/>
          <w:b w:val="0"/>
          <w:bCs/>
          <w:color w:val="000000" w:themeColor="text1"/>
          <w:szCs w:val="20"/>
        </w:rPr>
      </w:pPr>
      <w:r w:rsidRPr="00EF29F2">
        <w:rPr>
          <w:rStyle w:val="Poudarek"/>
          <w:rFonts w:cs="Arial"/>
          <w:b w:val="0"/>
          <w:bCs/>
          <w:color w:val="000000" w:themeColor="text1"/>
          <w:szCs w:val="20"/>
        </w:rPr>
        <w:t xml:space="preserve">Kako se znajti v univerzitetnem okolju; </w:t>
      </w:r>
    </w:p>
    <w:p w14:paraId="31717FC3" w14:textId="17F48C7E" w:rsidR="00F30122" w:rsidRPr="00EF29F2" w:rsidRDefault="00F30122" w:rsidP="00AB5BBC">
      <w:pPr>
        <w:pStyle w:val="Odstavekseznama"/>
        <w:numPr>
          <w:ilvl w:val="1"/>
          <w:numId w:val="45"/>
        </w:numPr>
        <w:spacing w:after="0"/>
        <w:ind w:left="567" w:hanging="283"/>
        <w:jc w:val="both"/>
        <w:rPr>
          <w:rStyle w:val="Poudarek"/>
          <w:rFonts w:cs="Arial"/>
          <w:b w:val="0"/>
          <w:bCs/>
          <w:color w:val="000000" w:themeColor="text1"/>
          <w:szCs w:val="20"/>
        </w:rPr>
      </w:pPr>
      <w:r w:rsidRPr="00EF29F2">
        <w:rPr>
          <w:rStyle w:val="Poudarek"/>
          <w:rFonts w:cs="Arial"/>
          <w:b w:val="0"/>
          <w:bCs/>
          <w:color w:val="000000" w:themeColor="text1"/>
          <w:szCs w:val="20"/>
        </w:rPr>
        <w:t xml:space="preserve">kako, komu in kdaj razkriti svoje posebne potrebe; </w:t>
      </w:r>
    </w:p>
    <w:p w14:paraId="6A3F3574" w14:textId="77DCC9F3" w:rsidR="00F30122" w:rsidRPr="00EF29F2" w:rsidRDefault="00F30122" w:rsidP="00AB5BBC">
      <w:pPr>
        <w:pStyle w:val="Odstavekseznama"/>
        <w:numPr>
          <w:ilvl w:val="1"/>
          <w:numId w:val="45"/>
        </w:numPr>
        <w:spacing w:after="0"/>
        <w:ind w:left="567" w:hanging="283"/>
        <w:jc w:val="both"/>
        <w:rPr>
          <w:rStyle w:val="Poudarek"/>
          <w:rFonts w:cs="Arial"/>
          <w:b w:val="0"/>
          <w:bCs/>
          <w:color w:val="000000" w:themeColor="text1"/>
          <w:szCs w:val="20"/>
        </w:rPr>
      </w:pPr>
      <w:r w:rsidRPr="00EF29F2">
        <w:rPr>
          <w:rStyle w:val="Poudarek"/>
          <w:rFonts w:cs="Arial"/>
          <w:b w:val="0"/>
          <w:bCs/>
          <w:color w:val="000000" w:themeColor="text1"/>
          <w:szCs w:val="20"/>
        </w:rPr>
        <w:t xml:space="preserve">kako komunicirati s profesorji o prilagoditvah; </w:t>
      </w:r>
    </w:p>
    <w:p w14:paraId="15F28646" w14:textId="6279F6DD" w:rsidR="00F30122" w:rsidRPr="00EF29F2" w:rsidRDefault="00F30122" w:rsidP="00AB5BBC">
      <w:pPr>
        <w:pStyle w:val="Odstavekseznama"/>
        <w:numPr>
          <w:ilvl w:val="1"/>
          <w:numId w:val="45"/>
        </w:numPr>
        <w:spacing w:after="0"/>
        <w:ind w:left="567" w:hanging="283"/>
        <w:jc w:val="both"/>
        <w:rPr>
          <w:rStyle w:val="Poudarek"/>
          <w:rFonts w:cs="Arial"/>
          <w:b w:val="0"/>
          <w:bCs/>
          <w:color w:val="000000" w:themeColor="text1"/>
          <w:szCs w:val="20"/>
        </w:rPr>
      </w:pPr>
      <w:r w:rsidRPr="00EF29F2">
        <w:rPr>
          <w:rStyle w:val="Poudarek"/>
          <w:rFonts w:cs="Arial"/>
          <w:b w:val="0"/>
          <w:bCs/>
          <w:color w:val="000000" w:themeColor="text1"/>
          <w:szCs w:val="20"/>
        </w:rPr>
        <w:t xml:space="preserve">kako krepiti </w:t>
      </w:r>
      <w:proofErr w:type="spellStart"/>
      <w:r w:rsidRPr="00EF29F2">
        <w:rPr>
          <w:rStyle w:val="Poudarek"/>
          <w:rFonts w:cs="Arial"/>
          <w:b w:val="0"/>
          <w:bCs/>
          <w:color w:val="000000" w:themeColor="text1"/>
          <w:szCs w:val="20"/>
        </w:rPr>
        <w:t>samozagovorništvo</w:t>
      </w:r>
      <w:proofErr w:type="spellEnd"/>
      <w:r w:rsidRPr="00EF29F2">
        <w:rPr>
          <w:rStyle w:val="Poudarek"/>
          <w:rFonts w:cs="Arial"/>
          <w:b w:val="0"/>
          <w:bCs/>
          <w:color w:val="000000" w:themeColor="text1"/>
          <w:szCs w:val="20"/>
        </w:rPr>
        <w:t xml:space="preserve">; </w:t>
      </w:r>
    </w:p>
    <w:p w14:paraId="1415EAD2" w14:textId="376FF335" w:rsidR="00F30122" w:rsidRPr="00EF29F2" w:rsidRDefault="00F30122" w:rsidP="00AB5BBC">
      <w:pPr>
        <w:pStyle w:val="Odstavekseznama"/>
        <w:numPr>
          <w:ilvl w:val="1"/>
          <w:numId w:val="45"/>
        </w:numPr>
        <w:spacing w:after="0"/>
        <w:ind w:left="567" w:hanging="283"/>
        <w:jc w:val="both"/>
        <w:rPr>
          <w:rStyle w:val="Poudarek"/>
          <w:rFonts w:cs="Arial"/>
          <w:b w:val="0"/>
          <w:bCs/>
          <w:color w:val="000000" w:themeColor="text1"/>
          <w:szCs w:val="20"/>
        </w:rPr>
      </w:pPr>
      <w:r w:rsidRPr="00EF29F2">
        <w:rPr>
          <w:rStyle w:val="Poudarek"/>
          <w:rFonts w:cs="Arial"/>
          <w:b w:val="0"/>
          <w:bCs/>
          <w:color w:val="000000" w:themeColor="text1"/>
          <w:szCs w:val="20"/>
        </w:rPr>
        <w:t>kako krepiti druge veščine in znanje za samostojno odločanje pri študiju.</w:t>
      </w:r>
    </w:p>
    <w:p w14:paraId="15659DA6" w14:textId="77777777" w:rsidR="00F30122" w:rsidRPr="00EF29F2" w:rsidRDefault="00F30122" w:rsidP="00C57C8C">
      <w:pPr>
        <w:spacing w:after="0"/>
        <w:jc w:val="both"/>
        <w:rPr>
          <w:rStyle w:val="Poudarek"/>
          <w:rFonts w:cs="Arial"/>
          <w:b w:val="0"/>
          <w:bCs/>
          <w:color w:val="000000" w:themeColor="text1"/>
          <w:szCs w:val="20"/>
        </w:rPr>
      </w:pPr>
    </w:p>
    <w:p w14:paraId="765DA65E" w14:textId="2284454E" w:rsidR="00F30122" w:rsidRPr="00EF29F2" w:rsidRDefault="00F30122" w:rsidP="00616663">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Računalniško podprto prepoznavanje zgodnjih znakov disleksije</w:t>
      </w:r>
      <w:r w:rsidRPr="00CA4568">
        <w:rPr>
          <w:rStyle w:val="Poudarek"/>
          <w:rFonts w:cs="Arial"/>
          <w:b w:val="0"/>
          <w:bCs/>
          <w:color w:val="000000" w:themeColor="text1"/>
          <w:szCs w:val="20"/>
        </w:rPr>
        <w:t xml:space="preserve">. </w:t>
      </w:r>
    </w:p>
    <w:p w14:paraId="01C465C7" w14:textId="77777777" w:rsidR="00F30122" w:rsidRPr="00EF29F2" w:rsidRDefault="00F30122" w:rsidP="00C57C8C">
      <w:pPr>
        <w:spacing w:after="0"/>
        <w:jc w:val="both"/>
        <w:rPr>
          <w:rStyle w:val="Poudarek"/>
          <w:rFonts w:cs="Arial"/>
          <w:b w:val="0"/>
          <w:bCs/>
          <w:color w:val="000000" w:themeColor="text1"/>
          <w:szCs w:val="20"/>
        </w:rPr>
      </w:pPr>
    </w:p>
    <w:p w14:paraId="6681400F" w14:textId="35B69BFB"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Magistrsko delo z naslovom Samoocena usposobljenosti in stališča visokošolskih učiteljev in sodelavcev do poučevanja študentov s posebnimi potrebami</w:t>
      </w:r>
      <w:r w:rsidR="004573F8" w:rsidRPr="00CA4568">
        <w:rPr>
          <w:rStyle w:val="Poudarek"/>
          <w:rFonts w:cs="Arial"/>
          <w:b w:val="0"/>
          <w:bCs/>
          <w:color w:val="000000" w:themeColor="text1"/>
          <w:szCs w:val="20"/>
        </w:rPr>
        <w:t>,</w:t>
      </w:r>
      <w:r w:rsidRPr="00EF29F2">
        <w:rPr>
          <w:rStyle w:val="Poudarek"/>
          <w:rFonts w:cs="Arial"/>
          <w:b w:val="0"/>
          <w:bCs/>
          <w:color w:val="000000" w:themeColor="text1"/>
          <w:szCs w:val="20"/>
        </w:rPr>
        <w:t xml:space="preserve"> Nagrada: Prešernova nagrada UL PEF za študijsko leto 2020/21. </w:t>
      </w:r>
    </w:p>
    <w:p w14:paraId="07836535" w14:textId="77777777" w:rsidR="00F30122" w:rsidRPr="00EF29F2" w:rsidRDefault="00F30122" w:rsidP="00C57C8C">
      <w:pPr>
        <w:spacing w:after="0"/>
        <w:jc w:val="both"/>
        <w:rPr>
          <w:rStyle w:val="Poudarek"/>
          <w:rFonts w:cs="Arial"/>
          <w:b w:val="0"/>
          <w:bCs/>
          <w:color w:val="000000" w:themeColor="text1"/>
          <w:szCs w:val="20"/>
        </w:rPr>
      </w:pPr>
    </w:p>
    <w:p w14:paraId="56CE5FFE" w14:textId="0C5D1E49"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lastRenderedPageBreak/>
        <w:t xml:space="preserve">Ustava RS v lahkem branju za osebe s posebnimi potrebami </w:t>
      </w:r>
    </w:p>
    <w:p w14:paraId="464586E3" w14:textId="476393D5" w:rsidR="00F30122" w:rsidRPr="00EF29F2" w:rsidRDefault="00F30122" w:rsidP="001E0CCF">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V okviru študentske sekcije Društva Specialnih in rehabilitacijskih pedagogov Slovenije je bil v lanskem letu zaključen uspešen projekt prevod Ustave RS v lahkem branju za osebe s posebnimi potrebami</w:t>
      </w:r>
      <w:r w:rsidR="004573F8" w:rsidRPr="00EF29F2">
        <w:rPr>
          <w:rStyle w:val="Poudarek"/>
          <w:rFonts w:cs="Arial"/>
          <w:b w:val="0"/>
          <w:bCs/>
          <w:color w:val="000000" w:themeColor="text1"/>
          <w:szCs w:val="20"/>
        </w:rPr>
        <w:t>. V</w:t>
      </w:r>
      <w:r w:rsidRPr="00EF29F2">
        <w:rPr>
          <w:rStyle w:val="Poudarek"/>
          <w:rFonts w:cs="Arial"/>
          <w:b w:val="0"/>
          <w:bCs/>
          <w:color w:val="000000" w:themeColor="text1"/>
          <w:szCs w:val="20"/>
        </w:rPr>
        <w:t xml:space="preserve"> projektni skupini so sodelovali: 19 študentov specialne in rehabilitacijske pedagogike, 2 študenta razrednega pouka in 1 </w:t>
      </w:r>
      <w:proofErr w:type="spellStart"/>
      <w:r w:rsidRPr="00EF29F2">
        <w:rPr>
          <w:rStyle w:val="Poudarek"/>
          <w:rFonts w:cs="Arial"/>
          <w:b w:val="0"/>
          <w:bCs/>
          <w:color w:val="000000" w:themeColor="text1"/>
          <w:szCs w:val="20"/>
        </w:rPr>
        <w:t>alumni</w:t>
      </w:r>
      <w:proofErr w:type="spellEnd"/>
      <w:r w:rsidRPr="00EF29F2">
        <w:rPr>
          <w:rStyle w:val="Poudarek"/>
          <w:rFonts w:cs="Arial"/>
          <w:b w:val="0"/>
          <w:bCs/>
          <w:color w:val="000000" w:themeColor="text1"/>
          <w:szCs w:val="20"/>
        </w:rPr>
        <w:t xml:space="preserve"> (sedaj zaposlen na Pedagoški fakulteti). Projekt je nastal v okviru Študentske sekcije društva Specialnih in rehabilitacijskih pedagogov Slovenije, finančno ga je podprl tudi ŠS UL PEF. Lahko branje je ena izmed vrst prilagojene komunikacije, s pomočjo katere </w:t>
      </w:r>
      <w:r w:rsidR="00CC43C8" w:rsidRPr="00EF29F2">
        <w:rPr>
          <w:rStyle w:val="Poudarek"/>
          <w:rFonts w:cs="Arial"/>
          <w:b w:val="0"/>
          <w:bCs/>
          <w:color w:val="000000" w:themeColor="text1"/>
          <w:szCs w:val="20"/>
        </w:rPr>
        <w:t>se omogoča</w:t>
      </w:r>
      <w:r w:rsidRPr="00EF29F2">
        <w:rPr>
          <w:rStyle w:val="Poudarek"/>
          <w:rFonts w:cs="Arial"/>
          <w:b w:val="0"/>
          <w:bCs/>
          <w:color w:val="000000" w:themeColor="text1"/>
          <w:szCs w:val="20"/>
        </w:rPr>
        <w:t xml:space="preserve"> dostop do informacij bralkam in bralcem, ki težje berejo oz. razumejo prebrano. Pri petletnem projektu prirejanja Ustave v lahko berljivo obliko so sodelovali študenti in študentke specialne in rehabilitacijske pedagogike s Pedagoške fakultete Univerze v Ljubljani, pregledali pa so jo vrhovni sodnik svetnik, strokovnjakinja za lahko branje in testni bralci in bralke (osebe z zmernimi in težjimi motnjami v duševnem razvoju). Projekt je potekal v sodelovanju z Zvezo Sožitje in invalidskim podjetjem Želva</w:t>
      </w:r>
      <w:r w:rsidRPr="00CA4568">
        <w:rPr>
          <w:rStyle w:val="Poudarek"/>
          <w:rFonts w:cs="Arial"/>
          <w:b w:val="0"/>
          <w:bCs/>
          <w:color w:val="000000" w:themeColor="text1"/>
          <w:szCs w:val="20"/>
        </w:rPr>
        <w:t xml:space="preserve">. </w:t>
      </w:r>
    </w:p>
    <w:p w14:paraId="402D5541" w14:textId="77777777" w:rsidR="00F30122" w:rsidRPr="00EF29F2" w:rsidRDefault="00F30122" w:rsidP="00C57C8C">
      <w:pPr>
        <w:spacing w:after="0"/>
        <w:jc w:val="both"/>
        <w:rPr>
          <w:rStyle w:val="Poudarek"/>
          <w:rFonts w:cs="Arial"/>
          <w:b w:val="0"/>
          <w:bCs/>
          <w:color w:val="000000" w:themeColor="text1"/>
          <w:szCs w:val="20"/>
        </w:rPr>
      </w:pPr>
    </w:p>
    <w:p w14:paraId="262C766E" w14:textId="13D0C9C3"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Miša, </w:t>
      </w:r>
      <w:proofErr w:type="spellStart"/>
      <w:r w:rsidRPr="00EF29F2">
        <w:rPr>
          <w:rStyle w:val="Poudarek"/>
          <w:rFonts w:cs="Arial"/>
          <w:b w:val="0"/>
          <w:bCs/>
          <w:color w:val="000000" w:themeColor="text1"/>
          <w:szCs w:val="20"/>
        </w:rPr>
        <w:t>TomTom</w:t>
      </w:r>
      <w:proofErr w:type="spellEnd"/>
      <w:r w:rsidRPr="00EF29F2">
        <w:rPr>
          <w:rStyle w:val="Poudarek"/>
          <w:rFonts w:cs="Arial"/>
          <w:b w:val="0"/>
          <w:bCs/>
          <w:color w:val="000000" w:themeColor="text1"/>
          <w:szCs w:val="20"/>
        </w:rPr>
        <w:t xml:space="preserve"> in </w:t>
      </w:r>
      <w:proofErr w:type="spellStart"/>
      <w:r w:rsidRPr="00EF29F2">
        <w:rPr>
          <w:rStyle w:val="Poudarek"/>
          <w:rFonts w:cs="Arial"/>
          <w:b w:val="0"/>
          <w:bCs/>
          <w:color w:val="000000" w:themeColor="text1"/>
          <w:szCs w:val="20"/>
        </w:rPr>
        <w:t>Molly</w:t>
      </w:r>
      <w:proofErr w:type="spellEnd"/>
      <w:r w:rsidRPr="00EF29F2">
        <w:rPr>
          <w:rStyle w:val="Poudarek"/>
          <w:rFonts w:cs="Arial"/>
          <w:b w:val="0"/>
          <w:bCs/>
          <w:color w:val="000000" w:themeColor="text1"/>
          <w:szCs w:val="20"/>
        </w:rPr>
        <w:t xml:space="preserve"> </w:t>
      </w:r>
    </w:p>
    <w:p w14:paraId="12C82F4F" w14:textId="5D3812EB" w:rsidR="00F30122" w:rsidRPr="00EF29F2" w:rsidRDefault="00F30122" w:rsidP="001E0CCF">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Na osnovi pobude doktorske študentke, študentke s posebnimi potrebami, je ob finančni podpori Založbe Pedagoške fakultete izšla njena avtobiografske slikanica</w:t>
      </w:r>
      <w:r w:rsidRPr="00CA4568">
        <w:rPr>
          <w:rStyle w:val="Poudarek"/>
          <w:rFonts w:cs="Arial"/>
          <w:b w:val="0"/>
          <w:bCs/>
          <w:color w:val="000000" w:themeColor="text1"/>
          <w:szCs w:val="20"/>
        </w:rPr>
        <w:t xml:space="preserve">, več o slikanici pa tudi na. </w:t>
      </w:r>
    </w:p>
    <w:p w14:paraId="24CB98E8" w14:textId="77777777" w:rsidR="00F30122" w:rsidRPr="00EF29F2" w:rsidRDefault="00F30122" w:rsidP="00C57C8C">
      <w:pPr>
        <w:spacing w:after="0"/>
        <w:jc w:val="both"/>
        <w:rPr>
          <w:rStyle w:val="Poudarek"/>
          <w:rFonts w:cs="Arial"/>
          <w:b w:val="0"/>
          <w:bCs/>
          <w:color w:val="000000" w:themeColor="text1"/>
          <w:szCs w:val="20"/>
        </w:rPr>
      </w:pPr>
    </w:p>
    <w:p w14:paraId="31B5C064" w14:textId="035A49C9"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Pedagoški fakulteti, oddelku za specialno in rehabilitacijsko pedagogiko pripravljajo znanstveno monografijo o študentih s posebnimi potrebami v visokošolskem izobraževanju visokošolskih učiteljic in sodelavk. </w:t>
      </w:r>
    </w:p>
    <w:p w14:paraId="24A29A71" w14:textId="77777777" w:rsidR="00F30122" w:rsidRPr="00EF29F2" w:rsidRDefault="00F30122" w:rsidP="00C57C8C">
      <w:pPr>
        <w:spacing w:after="0"/>
        <w:jc w:val="both"/>
        <w:rPr>
          <w:rStyle w:val="Poudarek"/>
          <w:rFonts w:cs="Arial"/>
          <w:b w:val="0"/>
          <w:bCs/>
          <w:color w:val="000000" w:themeColor="text1"/>
          <w:szCs w:val="20"/>
        </w:rPr>
      </w:pPr>
    </w:p>
    <w:p w14:paraId="0D0B99ED" w14:textId="2B334B6D" w:rsidR="00F30122" w:rsidRPr="00EF29F2" w:rsidRDefault="00F30122" w:rsidP="00AB5BBC">
      <w:pPr>
        <w:pStyle w:val="Odstavekseznama"/>
        <w:numPr>
          <w:ilvl w:val="0"/>
          <w:numId w:val="45"/>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Revije študentov specialne in rehabilitacijske pedagogike ter logopedije in </w:t>
      </w:r>
      <w:proofErr w:type="spellStart"/>
      <w:r w:rsidRPr="00EF29F2">
        <w:rPr>
          <w:rStyle w:val="Poudarek"/>
          <w:rFonts w:cs="Arial"/>
          <w:b w:val="0"/>
          <w:bCs/>
          <w:color w:val="000000" w:themeColor="text1"/>
          <w:szCs w:val="20"/>
        </w:rPr>
        <w:t>surdopedagogike</w:t>
      </w:r>
      <w:proofErr w:type="spellEnd"/>
      <w:r w:rsidRPr="00EF29F2">
        <w:rPr>
          <w:rStyle w:val="Poudarek"/>
          <w:rFonts w:cs="Arial"/>
          <w:b w:val="0"/>
          <w:bCs/>
          <w:color w:val="000000" w:themeColor="text1"/>
          <w:szCs w:val="20"/>
        </w:rPr>
        <w:t xml:space="preserve">: </w:t>
      </w:r>
    </w:p>
    <w:p w14:paraId="111CC768" w14:textId="4B3AB79C" w:rsidR="00F30122" w:rsidRPr="00EF29F2" w:rsidRDefault="00F30122" w:rsidP="00AB5BBC">
      <w:pPr>
        <w:pStyle w:val="Odstavekseznama"/>
        <w:numPr>
          <w:ilvl w:val="1"/>
          <w:numId w:val="45"/>
        </w:numPr>
        <w:spacing w:after="0"/>
        <w:ind w:left="567" w:hanging="283"/>
        <w:jc w:val="both"/>
        <w:rPr>
          <w:rStyle w:val="Poudarek"/>
          <w:rFonts w:cs="Arial"/>
          <w:b w:val="0"/>
          <w:bCs/>
          <w:color w:val="000000" w:themeColor="text1"/>
          <w:szCs w:val="20"/>
        </w:rPr>
      </w:pPr>
      <w:r w:rsidRPr="00EF29F2">
        <w:rPr>
          <w:rStyle w:val="Poudarek"/>
          <w:rFonts w:cs="Arial"/>
          <w:b w:val="0"/>
          <w:bCs/>
          <w:color w:val="000000" w:themeColor="text1"/>
          <w:szCs w:val="20"/>
        </w:rPr>
        <w:t>Specialna zakladnica je revija študentov s prispevki s področja specialne in rehabilitacijske pedagogike</w:t>
      </w:r>
      <w:r w:rsidRPr="00CA4568">
        <w:rPr>
          <w:rStyle w:val="Poudarek"/>
          <w:rFonts w:cs="Arial"/>
          <w:b w:val="0"/>
          <w:bCs/>
          <w:color w:val="000000" w:themeColor="text1"/>
          <w:szCs w:val="20"/>
        </w:rPr>
        <w:t>, ki izhaja enkrat letno. Revija je nastala z željo, da bi lahko poglobljena znanja, raziskave in</w:t>
      </w:r>
      <w:r w:rsidRPr="00EF29F2">
        <w:rPr>
          <w:rStyle w:val="Poudarek"/>
          <w:rFonts w:cs="Arial"/>
          <w:b w:val="0"/>
          <w:bCs/>
          <w:color w:val="000000" w:themeColor="text1"/>
          <w:szCs w:val="20"/>
        </w:rPr>
        <w:t xml:space="preserve"> strokovne ugotovitve, ki jih pridobijo študenti tekom študija, ob pripravi različnih nalog, tudi objavili. Poleg tega so strokovni prispevki odličen način, kako lahko študenti začnejo pridobivati izkušnje na raziskovalnem področju specialne in rehabilitacijske pedagogike. </w:t>
      </w:r>
    </w:p>
    <w:p w14:paraId="181A9E00" w14:textId="69802515" w:rsidR="00F30122" w:rsidRPr="00EF29F2" w:rsidRDefault="00F30122" w:rsidP="00AB5BBC">
      <w:pPr>
        <w:pStyle w:val="Odstavekseznama"/>
        <w:numPr>
          <w:ilvl w:val="1"/>
          <w:numId w:val="45"/>
        </w:numPr>
        <w:spacing w:after="0"/>
        <w:ind w:left="567" w:hanging="283"/>
        <w:jc w:val="both"/>
        <w:rPr>
          <w:rStyle w:val="Poudarek"/>
          <w:rFonts w:cs="Arial"/>
          <w:b w:val="0"/>
          <w:bCs/>
          <w:color w:val="000000" w:themeColor="text1"/>
          <w:szCs w:val="20"/>
        </w:rPr>
      </w:pPr>
      <w:r w:rsidRPr="00EF29F2">
        <w:rPr>
          <w:rStyle w:val="Poudarek"/>
          <w:rFonts w:cs="Arial"/>
          <w:b w:val="0"/>
          <w:bCs/>
          <w:color w:val="000000" w:themeColor="text1"/>
          <w:szCs w:val="20"/>
        </w:rPr>
        <w:t xml:space="preserve">Glasilka </w:t>
      </w:r>
      <w:proofErr w:type="spellStart"/>
      <w:r w:rsidRPr="00EF29F2">
        <w:rPr>
          <w:rStyle w:val="Poudarek"/>
          <w:rFonts w:cs="Arial"/>
          <w:b w:val="0"/>
          <w:bCs/>
          <w:color w:val="000000" w:themeColor="text1"/>
          <w:szCs w:val="20"/>
        </w:rPr>
        <w:t>logo-surdo</w:t>
      </w:r>
      <w:proofErr w:type="spellEnd"/>
      <w:r w:rsidRPr="00EF29F2">
        <w:rPr>
          <w:rStyle w:val="Poudarek"/>
          <w:rFonts w:cs="Arial"/>
          <w:b w:val="0"/>
          <w:bCs/>
          <w:color w:val="000000" w:themeColor="text1"/>
          <w:szCs w:val="20"/>
        </w:rPr>
        <w:t xml:space="preserve"> je strokovno glasilo študentov logopedije in </w:t>
      </w:r>
      <w:proofErr w:type="spellStart"/>
      <w:r w:rsidRPr="00EF29F2">
        <w:rPr>
          <w:rStyle w:val="Poudarek"/>
          <w:rFonts w:cs="Arial"/>
          <w:b w:val="0"/>
          <w:bCs/>
          <w:color w:val="000000" w:themeColor="text1"/>
          <w:szCs w:val="20"/>
        </w:rPr>
        <w:t>surdopedagogike</w:t>
      </w:r>
      <w:proofErr w:type="spellEnd"/>
      <w:r w:rsidRPr="00EF29F2">
        <w:rPr>
          <w:rStyle w:val="Poudarek"/>
          <w:rFonts w:cs="Arial"/>
          <w:b w:val="0"/>
          <w:bCs/>
          <w:color w:val="000000" w:themeColor="text1"/>
          <w:szCs w:val="20"/>
        </w:rPr>
        <w:t xml:space="preserve"> na Pedagoški fakulteti Univerze v Ljubljani, ki izhaja enkrat letno. Z Glasilko </w:t>
      </w:r>
      <w:proofErr w:type="spellStart"/>
      <w:r w:rsidRPr="00EF29F2">
        <w:rPr>
          <w:rStyle w:val="Poudarek"/>
          <w:rFonts w:cs="Arial"/>
          <w:b w:val="0"/>
          <w:bCs/>
          <w:color w:val="000000" w:themeColor="text1"/>
          <w:szCs w:val="20"/>
        </w:rPr>
        <w:t>logo-surdo</w:t>
      </w:r>
      <w:proofErr w:type="spellEnd"/>
      <w:r w:rsidRPr="00EF29F2">
        <w:rPr>
          <w:rStyle w:val="Poudarek"/>
          <w:rFonts w:cs="Arial"/>
          <w:b w:val="0"/>
          <w:bCs/>
          <w:color w:val="000000" w:themeColor="text1"/>
          <w:szCs w:val="20"/>
        </w:rPr>
        <w:t xml:space="preserve"> želijo študenti podpreti logopedsko in </w:t>
      </w:r>
      <w:proofErr w:type="spellStart"/>
      <w:r w:rsidRPr="00EF29F2">
        <w:rPr>
          <w:rStyle w:val="Poudarek"/>
          <w:rFonts w:cs="Arial"/>
          <w:b w:val="0"/>
          <w:bCs/>
          <w:color w:val="000000" w:themeColor="text1"/>
          <w:szCs w:val="20"/>
        </w:rPr>
        <w:t>surdopedagoško</w:t>
      </w:r>
      <w:proofErr w:type="spellEnd"/>
      <w:r w:rsidRPr="00EF29F2">
        <w:rPr>
          <w:rStyle w:val="Poudarek"/>
          <w:rFonts w:cs="Arial"/>
          <w:b w:val="0"/>
          <w:bCs/>
          <w:color w:val="000000" w:themeColor="text1"/>
          <w:szCs w:val="20"/>
        </w:rPr>
        <w:t xml:space="preserve"> stroko in spodbuditi njen razvoj in napredek.</w:t>
      </w:r>
    </w:p>
    <w:p w14:paraId="4927747B" w14:textId="77777777" w:rsidR="00F30122" w:rsidRPr="00EF29F2" w:rsidRDefault="00F30122" w:rsidP="00C57C8C">
      <w:pPr>
        <w:spacing w:after="0"/>
        <w:jc w:val="both"/>
        <w:rPr>
          <w:rStyle w:val="Poudarek"/>
          <w:rFonts w:cs="Arial"/>
          <w:b w:val="0"/>
          <w:bCs/>
          <w:color w:val="000000" w:themeColor="text1"/>
          <w:szCs w:val="20"/>
        </w:rPr>
      </w:pPr>
    </w:p>
    <w:p w14:paraId="09AC6B41" w14:textId="77777777" w:rsidR="00F30122" w:rsidRPr="00EF29F2" w:rsidRDefault="00F30122" w:rsidP="00A81563">
      <w:pPr>
        <w:spacing w:after="0"/>
        <w:jc w:val="center"/>
        <w:rPr>
          <w:rStyle w:val="Poudarek"/>
          <w:rFonts w:cs="Arial"/>
          <w:color w:val="000000" w:themeColor="text1"/>
          <w:szCs w:val="20"/>
        </w:rPr>
      </w:pPr>
      <w:r w:rsidRPr="00EF29F2">
        <w:rPr>
          <w:rStyle w:val="Poudarek"/>
          <w:rFonts w:cs="Arial"/>
          <w:color w:val="000000" w:themeColor="text1"/>
          <w:szCs w:val="20"/>
        </w:rPr>
        <w:t>Univerza na Primorskem:</w:t>
      </w:r>
    </w:p>
    <w:p w14:paraId="369B448D" w14:textId="77777777" w:rsidR="00F30122" w:rsidRPr="00EF29F2" w:rsidRDefault="00F30122" w:rsidP="00C57C8C">
      <w:pPr>
        <w:spacing w:after="0"/>
        <w:jc w:val="both"/>
        <w:rPr>
          <w:rStyle w:val="Poudarek"/>
          <w:rFonts w:cs="Arial"/>
          <w:b w:val="0"/>
          <w:bCs/>
          <w:color w:val="000000" w:themeColor="text1"/>
          <w:szCs w:val="20"/>
        </w:rPr>
      </w:pPr>
    </w:p>
    <w:p w14:paraId="7DA1A7F1"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Večina prostorov na sedežu UP in na članicah je prilagojena invalidom. Invalidom je omogočen dostop do vseh prostorov (referati, knjižnice, predavalnice, kabineti, pisarne, stranišča). Temu se je sledilo tudi pri gradnji nove stavbe, v katero se je v letu 2021 preselila UP Fakulteta za management (UP FM): novi prostori so invalidom bistveno lažje dostopni, kot so bili stari prostori na Cankarjevi 5 v Kopru. </w:t>
      </w:r>
    </w:p>
    <w:p w14:paraId="58D484E6"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Zaposleni so ozaveščeni o invalidski problematiki. V kolikor se pojavi potreba po dodatnih prilagoditvah, se le-te preučijo in se poskuša najti čim primernejše rešitve v okviru finančnih, prostorskih in drugih zmožnosti.</w:t>
      </w:r>
    </w:p>
    <w:p w14:paraId="215A2899"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Študentom invalidom oziroma študentom s posebnimi potrebami se omogoča uspešno vključevanje v študijski proces s sistemom tutorstva. Uspešnost tutorskega sistema je odvisna tudi od usposobljenosti tutorjev učiteljev. V ta namen so strokovnjaki s področja posebnih potreb (večinoma zaposleni na UP PEF) na voljo učiteljem tutorjem za pomoč pri delu s študenti s posebnimi potrebami ter pri pripravi in izvedbi individualiziranih načrtov za študente s posebnimi potrebami.</w:t>
      </w:r>
    </w:p>
    <w:p w14:paraId="1AD442FC" w14:textId="77777777" w:rsidR="00F30122" w:rsidRPr="00EF29F2" w:rsidRDefault="00F30122" w:rsidP="00C57C8C">
      <w:pPr>
        <w:spacing w:after="0"/>
        <w:jc w:val="both"/>
        <w:rPr>
          <w:rStyle w:val="Poudarek"/>
          <w:rFonts w:cs="Arial"/>
          <w:b w:val="0"/>
          <w:bCs/>
          <w:color w:val="000000" w:themeColor="text1"/>
          <w:szCs w:val="20"/>
        </w:rPr>
      </w:pPr>
    </w:p>
    <w:p w14:paraId="5C1A895F"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Na UP PEF se izvaja magistrski študijski program Inkluzivna pedagogika, ki vključuje znanja s področja priprave prilagoditev, pogojev ter poučevanja invalidov. Vsi študijski programi na dodiplomski in podiplomski stopnji vključujejo predmete, ki obravnavajo vsebine s področja zagotavljanja inkluzivne kulture in prakse.</w:t>
      </w:r>
    </w:p>
    <w:p w14:paraId="1CE7270E"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projekta INOVUP - Inovativno učenje in poučevanje v visokem šolstvu so bila v letu 2021 izvedena usposabljanja s področja izobraževanja in zagotavljanja ustreznih pogojev za študij za </w:t>
      </w:r>
      <w:r w:rsidRPr="00EF29F2">
        <w:rPr>
          <w:rStyle w:val="Poudarek"/>
          <w:rFonts w:cs="Arial"/>
          <w:b w:val="0"/>
          <w:bCs/>
          <w:color w:val="000000" w:themeColor="text1"/>
          <w:szCs w:val="20"/>
        </w:rPr>
        <w:lastRenderedPageBreak/>
        <w:t>študente s posebnimi potrebami v vseh študijskih programih - potrebne prilagoditve, priprava in izvedba individualiziranih učnih načrtov.</w:t>
      </w:r>
    </w:p>
    <w:p w14:paraId="13557506"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letu 2021 je UP Fakulteta za humanistične študije (UP FHŠ) pristopila k programu usposabljanja na delovnem mestu preko ŠENTPRIMA - Zavod za rehabilitacijo in izobraževanje. Na podlagi sklenjene pogodbe o delovnem usposabljanju s ŠENTPRIMO je bil izveden program zaposlitvene rehabilitacije. </w:t>
      </w:r>
      <w:proofErr w:type="spellStart"/>
      <w:r w:rsidRPr="00EF29F2">
        <w:rPr>
          <w:rStyle w:val="Poudarek"/>
          <w:rFonts w:cs="Arial"/>
          <w:b w:val="0"/>
          <w:bCs/>
          <w:color w:val="000000" w:themeColor="text1"/>
          <w:szCs w:val="20"/>
        </w:rPr>
        <w:t>Rehabilitant</w:t>
      </w:r>
      <w:proofErr w:type="spellEnd"/>
      <w:r w:rsidRPr="00EF29F2">
        <w:rPr>
          <w:rStyle w:val="Poudarek"/>
          <w:rFonts w:cs="Arial"/>
          <w:b w:val="0"/>
          <w:bCs/>
          <w:color w:val="000000" w:themeColor="text1"/>
          <w:szCs w:val="20"/>
        </w:rPr>
        <w:t xml:space="preserve"> je v obdobju od 1. 8. 2021 do 31. 12. 2021 opravljal dela in naloge na podlagi individualnega programa delovnega usposabljanja ter pod vodstvom mentorja, ki je </w:t>
      </w:r>
      <w:proofErr w:type="spellStart"/>
      <w:r w:rsidRPr="00EF29F2">
        <w:rPr>
          <w:rStyle w:val="Poudarek"/>
          <w:rFonts w:cs="Arial"/>
          <w:b w:val="0"/>
          <w:bCs/>
          <w:color w:val="000000" w:themeColor="text1"/>
          <w:szCs w:val="20"/>
        </w:rPr>
        <w:t>rehabilitanta</w:t>
      </w:r>
      <w:proofErr w:type="spellEnd"/>
      <w:r w:rsidRPr="00EF29F2">
        <w:rPr>
          <w:rStyle w:val="Poudarek"/>
          <w:rFonts w:cs="Arial"/>
          <w:b w:val="0"/>
          <w:bCs/>
          <w:color w:val="000000" w:themeColor="text1"/>
          <w:szCs w:val="20"/>
        </w:rPr>
        <w:t xml:space="preserve"> spremlja, usmerjal ter delil naloge. </w:t>
      </w:r>
    </w:p>
    <w:p w14:paraId="06ECD230"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Aktivnosti iz projekta »AS – Arheologija za vse. Oživljanje arheološkega parka Simonov zaliv«, ki je potekal od 2015-2017, so se, ne glede na zaključek projekta, nadaljevale tudi v letu 2021. V okviru projekta, ki je bil sofinanciran iz Programa Finančnega mehanizma EGP 2009-2014,  se je vzpostavila infrastruktura, vsebine ter kupilo pripomočke za delavnice in vodstva za osebe s posebnimi potrebami. </w:t>
      </w:r>
    </w:p>
    <w:p w14:paraId="5825F0BC"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projekta Mitski park, </w:t>
      </w:r>
      <w:proofErr w:type="spellStart"/>
      <w:r w:rsidRPr="00EF29F2">
        <w:rPr>
          <w:rStyle w:val="Poudarek"/>
          <w:rFonts w:cs="Arial"/>
          <w:b w:val="0"/>
          <w:bCs/>
          <w:color w:val="000000" w:themeColor="text1"/>
          <w:szCs w:val="20"/>
        </w:rPr>
        <w:t>Interreg</w:t>
      </w:r>
      <w:proofErr w:type="spellEnd"/>
      <w:r w:rsidRPr="00EF29F2">
        <w:rPr>
          <w:rStyle w:val="Poudarek"/>
          <w:rFonts w:cs="Arial"/>
          <w:b w:val="0"/>
          <w:bCs/>
          <w:color w:val="000000" w:themeColor="text1"/>
          <w:szCs w:val="20"/>
        </w:rPr>
        <w:t xml:space="preserve"> Slovenija-Hrvaška, katerega partner je UP, se je pri oblikovanju parka in muzeja Mitskega parka v Rodiku upoštevalo potrebe invalidov. Oblikovalo se je več načinov, kako vsebine približati različno oviranim osebam, npr. teksti v več jezikih in tudi v brajlici ter avdio-video posnetke z enako vsebino. Poleg tega je muzej prilagojen gibalno oviranim osebam.</w:t>
      </w:r>
    </w:p>
    <w:p w14:paraId="57A8B074"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projekta AD HOC, </w:t>
      </w:r>
      <w:proofErr w:type="spellStart"/>
      <w:r w:rsidRPr="00EF29F2">
        <w:rPr>
          <w:rStyle w:val="Poudarek"/>
          <w:rFonts w:cs="Arial"/>
          <w:b w:val="0"/>
          <w:bCs/>
          <w:color w:val="000000" w:themeColor="text1"/>
          <w:szCs w:val="20"/>
        </w:rPr>
        <w:t>Erasmus</w:t>
      </w:r>
      <w:proofErr w:type="spellEnd"/>
      <w:r w:rsidRPr="00EF29F2">
        <w:rPr>
          <w:rStyle w:val="Poudarek"/>
          <w:rFonts w:cs="Arial"/>
          <w:b w:val="0"/>
          <w:bCs/>
          <w:color w:val="000000" w:themeColor="text1"/>
          <w:szCs w:val="20"/>
        </w:rPr>
        <w:t xml:space="preserve">+ KA2, je bila izdelana internetna stran, ki predstavlja arheologijo, prilagojena za osebe s posebnimi potrebami (zvočni posnetki besedila, posamezni deli prevedeni v znakovni jezik, dodane aplikacije </w:t>
      </w:r>
      <w:proofErr w:type="spellStart"/>
      <w:r w:rsidRPr="00EF29F2">
        <w:rPr>
          <w:rStyle w:val="Poudarek"/>
          <w:rFonts w:cs="Arial"/>
          <w:b w:val="0"/>
          <w:bCs/>
          <w:color w:val="000000" w:themeColor="text1"/>
          <w:szCs w:val="20"/>
        </w:rPr>
        <w:t>text</w:t>
      </w:r>
      <w:proofErr w:type="spellEnd"/>
      <w:r w:rsidRPr="00EF29F2">
        <w:rPr>
          <w:rStyle w:val="Poudarek"/>
          <w:rFonts w:cs="Arial"/>
          <w:b w:val="0"/>
          <w:bCs/>
          <w:color w:val="000000" w:themeColor="text1"/>
          <w:szCs w:val="20"/>
        </w:rPr>
        <w:t xml:space="preserve"> to </w:t>
      </w:r>
      <w:proofErr w:type="spellStart"/>
      <w:r w:rsidRPr="00EF29F2">
        <w:rPr>
          <w:rStyle w:val="Poudarek"/>
          <w:rFonts w:cs="Arial"/>
          <w:b w:val="0"/>
          <w:bCs/>
          <w:color w:val="000000" w:themeColor="text1"/>
          <w:szCs w:val="20"/>
        </w:rPr>
        <w:t>speach</w:t>
      </w:r>
      <w:proofErr w:type="spellEnd"/>
      <w:r w:rsidRPr="00EF29F2">
        <w:rPr>
          <w:rStyle w:val="Poudarek"/>
          <w:rFonts w:cs="Arial"/>
          <w:b w:val="0"/>
          <w:bCs/>
          <w:color w:val="000000" w:themeColor="text1"/>
          <w:szCs w:val="20"/>
        </w:rPr>
        <w:t xml:space="preserve">). Za potrebe promocije in sodelovanja z izobraževalnimi ustanovami so bili skenirani in 3D natisnjeni posamezni predmeti materialne kulture. V pripravi je izdelava kurikuluma za predstavitev arheologije osnovno in srednješolcem s posebnimi potrebami. </w:t>
      </w:r>
    </w:p>
    <w:p w14:paraId="23629F0B"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UP je v letu 2021 sodelovala tudi v projektu Prava smer, ki ga je vodilo Društvo študentov invalidov Slovenije. V okviru projekta, ki je trajal do 31. 5. 2021 in je bil podprt s sredstvi Programa ACF v Sloveniji (2014 – 2021), so bila za zaposlene v visokem šolstvu pripravljena različna priporočila in smernice za dostopnejši študij na daljavo, in sicer: </w:t>
      </w:r>
    </w:p>
    <w:p w14:paraId="197C205F" w14:textId="26A2A747" w:rsidR="00F30122" w:rsidRPr="00CA4568"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objava in sodelovanje pri pripravi priporočil za študente s posebnimi potrebami za študij na daljavo</w:t>
      </w:r>
      <w:r w:rsidR="000579A0" w:rsidRPr="00CA4568">
        <w:rPr>
          <w:rStyle w:val="Poudarek"/>
          <w:rFonts w:cs="Arial"/>
          <w:b w:val="0"/>
          <w:bCs/>
          <w:color w:val="000000" w:themeColor="text1"/>
          <w:szCs w:val="20"/>
        </w:rPr>
        <w:t xml:space="preserve"> </w:t>
      </w:r>
    </w:p>
    <w:p w14:paraId="59DF9AE4" w14:textId="48F80CD5" w:rsidR="000579A0" w:rsidRPr="00CA4568" w:rsidRDefault="00F30122" w:rsidP="002D4D15">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izvedena je bila tudi anketa med študenti s statusom posebnih potreb o njihovih izkušnjah s študijem v času epidemije ter željami za prihodnost: predstavitev rezultatov raziskave (24. 12. 2021)</w:t>
      </w:r>
    </w:p>
    <w:p w14:paraId="77C969F9" w14:textId="206EE8A4" w:rsidR="00A81563" w:rsidRPr="00EF29F2" w:rsidRDefault="00A81563" w:rsidP="000579A0">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UL/UP in javni visokošolski zavodi, </w:t>
      </w:r>
      <w:r w:rsidRPr="00EF29F2">
        <w:rPr>
          <w:rStyle w:val="Poudarek"/>
          <w:rFonts w:cs="Arial"/>
          <w:b w:val="0"/>
          <w:bCs/>
          <w:color w:val="000000" w:themeColor="text1"/>
          <w:szCs w:val="20"/>
        </w:rPr>
        <w:t>ukrep 4.1, 4.4, 4.8, 4.11, 4.12, 4.13)</w:t>
      </w:r>
    </w:p>
    <w:p w14:paraId="1B139C83" w14:textId="77777777" w:rsidR="00F30122" w:rsidRPr="00EF29F2" w:rsidRDefault="00F30122" w:rsidP="00C57C8C">
      <w:pPr>
        <w:spacing w:after="0"/>
        <w:jc w:val="both"/>
        <w:rPr>
          <w:rStyle w:val="Poudarek"/>
          <w:rFonts w:cs="Arial"/>
          <w:b w:val="0"/>
          <w:bCs/>
          <w:color w:val="000000" w:themeColor="text1"/>
          <w:szCs w:val="20"/>
        </w:rPr>
      </w:pPr>
    </w:p>
    <w:p w14:paraId="5A67FBAB" w14:textId="77777777" w:rsidR="00F30122" w:rsidRPr="00EF29F2" w:rsidRDefault="00F30122" w:rsidP="00A81563">
      <w:pPr>
        <w:spacing w:after="0"/>
        <w:jc w:val="center"/>
        <w:rPr>
          <w:rStyle w:val="Poudarek"/>
          <w:rFonts w:cs="Arial"/>
          <w:color w:val="000000" w:themeColor="text1"/>
          <w:szCs w:val="20"/>
        </w:rPr>
      </w:pPr>
      <w:r w:rsidRPr="00EF29F2">
        <w:rPr>
          <w:rStyle w:val="Poudarek"/>
          <w:rFonts w:cs="Arial"/>
          <w:color w:val="000000" w:themeColor="text1"/>
          <w:szCs w:val="20"/>
        </w:rPr>
        <w:t>Nova univerza:</w:t>
      </w:r>
    </w:p>
    <w:p w14:paraId="622EC428" w14:textId="77777777" w:rsidR="00F30122" w:rsidRPr="00EF29F2" w:rsidRDefault="00F30122" w:rsidP="00C57C8C">
      <w:pPr>
        <w:spacing w:after="0"/>
        <w:jc w:val="both"/>
        <w:rPr>
          <w:rStyle w:val="Poudarek"/>
          <w:rFonts w:cs="Arial"/>
          <w:b w:val="0"/>
          <w:bCs/>
          <w:color w:val="000000" w:themeColor="text1"/>
          <w:szCs w:val="20"/>
        </w:rPr>
      </w:pPr>
    </w:p>
    <w:p w14:paraId="37282818"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Nova univerza od novembra 2020 sodeluje pri projektu PRAVA SMER, ki ga izvaja Društvo študentov  invalidov Slovenije in je namenjen zaposlenim v visokem šolstvu in študentom. S tem projektom želi  Društvo študentov invalidov Slovenije omogočiti, da bo študij na daljavo prijazen in čim bolj učinkovit za vse sodelujoče. </w:t>
      </w:r>
    </w:p>
    <w:p w14:paraId="1A96FA56"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V okviru projekta društvo za zaposlene v visokem šolstvu pripravlja različna priporočila in smernice  za dostopnejši študij na daljavo. Pri pripravi smernic aktivno sodelujejo tudi študenti s posebnimi potrebami. Priporočila in smernice se nanašajo na:</w:t>
      </w:r>
    </w:p>
    <w:p w14:paraId="2D0E7203" w14:textId="0810623D"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prilagoditve spletnih predavanj: kako spletna predavanja prilagoditi različnim potrebam študentov s posebnimi potrebami;</w:t>
      </w:r>
    </w:p>
    <w:p w14:paraId="1E389C7B" w14:textId="17A57E14"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prilagoditve študijskih gradiv: kako prilagoditi gradiva za študij potrebam študentov s posebnimi potrebami;</w:t>
      </w:r>
    </w:p>
    <w:p w14:paraId="7CD7E7C8" w14:textId="0C2D5EA0"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prilagoditve spletnega ocenjevanja znanja: kako ocenjevanje znanja preko spleta prilagoditi potrebam študentov s posebnimi potrebami. </w:t>
      </w:r>
    </w:p>
    <w:p w14:paraId="77789F10" w14:textId="77777777" w:rsidR="007137E8"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Vsa prejeta priporočila in smernice so ažurno poslana vsem zaposlenim na Novi univerzi ter celotnemu akademskemu zboru Nove univerze, ki se z njimi seznanijo in ji po potrebi upoštevajo. </w:t>
      </w:r>
    </w:p>
    <w:p w14:paraId="4F0ED925" w14:textId="5968530F" w:rsidR="007137E8" w:rsidRPr="00EF29F2" w:rsidRDefault="007137E8" w:rsidP="007137E8">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Nova univerza, </w:t>
      </w:r>
      <w:r w:rsidRPr="00EF29F2">
        <w:rPr>
          <w:rStyle w:val="Poudarek"/>
          <w:rFonts w:cs="Arial"/>
          <w:b w:val="0"/>
          <w:bCs/>
          <w:color w:val="000000" w:themeColor="text1"/>
          <w:szCs w:val="20"/>
        </w:rPr>
        <w:t>ukrep 4.6)</w:t>
      </w:r>
    </w:p>
    <w:p w14:paraId="1E2226AD" w14:textId="77777777" w:rsidR="00F30122" w:rsidRPr="00EF29F2" w:rsidRDefault="00F30122" w:rsidP="00C57C8C">
      <w:pPr>
        <w:spacing w:after="0"/>
        <w:jc w:val="both"/>
        <w:rPr>
          <w:rStyle w:val="Poudarek"/>
          <w:rFonts w:cs="Arial"/>
          <w:b w:val="0"/>
          <w:bCs/>
          <w:color w:val="000000" w:themeColor="text1"/>
          <w:szCs w:val="20"/>
        </w:rPr>
      </w:pPr>
    </w:p>
    <w:p w14:paraId="1F326FC0"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Univerzitetna knjižnica Nove univerze si prizadeva za številne prilagoditve v smislu zagotavljanja učbenikov in drugih učil v obliki, ki je primerna glede na vrsto invalidnosti, in sicer:</w:t>
      </w:r>
    </w:p>
    <w:p w14:paraId="6CF5EC5E" w14:textId="3F844484"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literatura v Braillovi pisavi;</w:t>
      </w:r>
    </w:p>
    <w:p w14:paraId="3179C743" w14:textId="1F730B1A"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daljši čas izposoje gradiva (zaradi pretvorbe v dostopne oblike: povečava gradiva, prepis v Braillovo pisavo in podobno); </w:t>
      </w:r>
    </w:p>
    <w:p w14:paraId="27DE2B96" w14:textId="3747C3DB"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lastRenderedPageBreak/>
        <w:t xml:space="preserve">možnost izposoje gradiva, ki je dostopno samo v čitalnici (zaradi pretvorbe v dostopne oblike: povečava gradiva, prepis v Braillovo pisavo in podobno); </w:t>
      </w:r>
    </w:p>
    <w:p w14:paraId="113ACF98" w14:textId="7B4E8C74"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zagotovitev pomoči pri iskanju gradiva; </w:t>
      </w:r>
    </w:p>
    <w:p w14:paraId="183AB33E" w14:textId="6B22F5DB"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možnost izposoje gradiva s strani študentovega pomočnika ali asistenta, če je knjižnica študentu nedostopna; </w:t>
      </w:r>
    </w:p>
    <w:p w14:paraId="1EFB0DC5" w14:textId="6C5450B5"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druge prilagoditve. </w:t>
      </w:r>
    </w:p>
    <w:p w14:paraId="204BF38B" w14:textId="366F5C85"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Knjižnica ima na voljo tudi čitalnico, ki je opremljena z računalnikom. Dostop do knjižnice je mogoč z dvigalom. Poleg navedenega so študentom na voljo tudi naslednje prilagoditve: </w:t>
      </w:r>
    </w:p>
    <w:p w14:paraId="1CCADF15" w14:textId="6DF6E21C"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vnaprejšnja objava študijskih gradiv, ki jih študenti prejmejo na predavanjih in vajah (npr. za slepe in slabovidne študente, da lahko sledijo predavanju, oziroma za tiste študente, ki si ne morejo delati zapiskov); </w:t>
      </w:r>
    </w:p>
    <w:p w14:paraId="2DDCFC53" w14:textId="228055EE"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vnaprejšnja objava študijskih gradiv, ki se uporabljajo pri predmetu (učni enoti), da se lahko prilagodijo v elektronsko ali zvočno obliko ali se primerno povečajo; </w:t>
      </w:r>
    </w:p>
    <w:p w14:paraId="11C8D1E0" w14:textId="36F1ACCE" w:rsidR="00F30122" w:rsidRPr="00EF29F2" w:rsidRDefault="00F30122" w:rsidP="00A81563">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w:t>
      </w:r>
      <w:proofErr w:type="spellStart"/>
      <w:r w:rsidRPr="00EF29F2">
        <w:rPr>
          <w:rStyle w:val="Poudarek"/>
          <w:rFonts w:cs="Arial"/>
          <w:b w:val="0"/>
          <w:bCs/>
          <w:color w:val="000000" w:themeColor="text1"/>
          <w:szCs w:val="20"/>
        </w:rPr>
        <w:t>eUniverzi</w:t>
      </w:r>
      <w:proofErr w:type="spellEnd"/>
      <w:r w:rsidRPr="00EF29F2">
        <w:rPr>
          <w:rStyle w:val="Poudarek"/>
          <w:rFonts w:cs="Arial"/>
          <w:b w:val="0"/>
          <w:bCs/>
          <w:color w:val="000000" w:themeColor="text1"/>
          <w:szCs w:val="20"/>
        </w:rPr>
        <w:t xml:space="preserve"> in v e-učilnici objavljeni posnetki predavanj in vaj. </w:t>
      </w:r>
    </w:p>
    <w:p w14:paraId="5BAFDB89" w14:textId="77777777" w:rsidR="00457D18" w:rsidRPr="00EF29F2" w:rsidRDefault="00457D18" w:rsidP="00C57C8C">
      <w:pPr>
        <w:spacing w:after="0"/>
        <w:jc w:val="both"/>
        <w:rPr>
          <w:rStyle w:val="Poudarek"/>
          <w:rFonts w:cs="Arial"/>
          <w:b w:val="0"/>
          <w:bCs/>
          <w:color w:val="000000" w:themeColor="text1"/>
          <w:szCs w:val="20"/>
        </w:rPr>
      </w:pPr>
    </w:p>
    <w:p w14:paraId="592AA7B1" w14:textId="77777777" w:rsidR="007137E8"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Nova univerza je v preteklih letih, natančneje v letu 2019, poskrbela za prilagoditev spletnih strani slepim in slabovidnim. Preko portala </w:t>
      </w:r>
      <w:proofErr w:type="spellStart"/>
      <w:r w:rsidRPr="00EF29F2">
        <w:rPr>
          <w:rStyle w:val="Poudarek"/>
          <w:rFonts w:cs="Arial"/>
          <w:b w:val="0"/>
          <w:bCs/>
          <w:color w:val="000000" w:themeColor="text1"/>
          <w:szCs w:val="20"/>
        </w:rPr>
        <w:t>eUniverza</w:t>
      </w:r>
      <w:proofErr w:type="spellEnd"/>
      <w:r w:rsidRPr="00EF29F2">
        <w:rPr>
          <w:rStyle w:val="Poudarek"/>
          <w:rFonts w:cs="Arial"/>
          <w:b w:val="0"/>
          <w:bCs/>
          <w:color w:val="000000" w:themeColor="text1"/>
          <w:szCs w:val="20"/>
        </w:rPr>
        <w:t xml:space="preserve"> in v e-učilnici lahko študenti dostopajo do posnetkov predavanj (predavanja si lahko večkrat predvajajo), elektronskega gradiva v obliki </w:t>
      </w:r>
      <w:proofErr w:type="spellStart"/>
      <w:r w:rsidRPr="00EF29F2">
        <w:rPr>
          <w:rStyle w:val="Poudarek"/>
          <w:rFonts w:cs="Arial"/>
          <w:b w:val="0"/>
          <w:bCs/>
          <w:color w:val="000000" w:themeColor="text1"/>
          <w:szCs w:val="20"/>
        </w:rPr>
        <w:t>ppt</w:t>
      </w:r>
      <w:proofErr w:type="spellEnd"/>
      <w:r w:rsidRPr="00EF29F2">
        <w:rPr>
          <w:rStyle w:val="Poudarek"/>
          <w:rFonts w:cs="Arial"/>
          <w:b w:val="0"/>
          <w:bCs/>
          <w:color w:val="000000" w:themeColor="text1"/>
          <w:szCs w:val="20"/>
        </w:rPr>
        <w:t xml:space="preserve"> prezentacij, člankov, skript itd., kakor tudi do posnetkov drugih ob-študijskih dogodkov kot so: akademski forumi, poletne šole, izobraževanja, itd. </w:t>
      </w:r>
    </w:p>
    <w:p w14:paraId="3FA7EBAF" w14:textId="72E4E28E" w:rsidR="007137E8" w:rsidRPr="00EF29F2" w:rsidRDefault="007137E8" w:rsidP="007137E8">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Nova univerza, </w:t>
      </w:r>
      <w:r w:rsidRPr="00EF29F2">
        <w:rPr>
          <w:rStyle w:val="Poudarek"/>
          <w:rFonts w:cs="Arial"/>
          <w:b w:val="0"/>
          <w:bCs/>
          <w:color w:val="000000" w:themeColor="text1"/>
          <w:szCs w:val="20"/>
        </w:rPr>
        <w:t>ukrep 4.7)</w:t>
      </w:r>
    </w:p>
    <w:p w14:paraId="6D8FC5E6" w14:textId="77777777" w:rsidR="007137E8" w:rsidRPr="00EF29F2" w:rsidRDefault="007137E8" w:rsidP="00C57C8C">
      <w:pPr>
        <w:spacing w:after="0"/>
        <w:jc w:val="both"/>
        <w:rPr>
          <w:rStyle w:val="Poudarek"/>
          <w:rFonts w:cs="Arial"/>
          <w:b w:val="0"/>
          <w:bCs/>
          <w:color w:val="000000" w:themeColor="text1"/>
          <w:szCs w:val="20"/>
        </w:rPr>
      </w:pPr>
    </w:p>
    <w:p w14:paraId="293C9E69"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Vse lokacije in prostori Nove univerze in njenih članic (Nova Gorica – Poslovna stavba EDA center; Kranj – Poslovna stavba LON; Ljubljana, Mestni trg 23; Maribor, Prešernova ulica 17, Maribor) so z vidika prostorov, opreme ter telekomunikacijske in informacijske dostopnosti prilagojeni študentom s posebnimi potrebami, tako da je slednjim omogočeno primerno sodelovanje pri študiju in uresničevanje njihovih potreb, in sicer: </w:t>
      </w:r>
    </w:p>
    <w:p w14:paraId="1595EFD9" w14:textId="51426F8F"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Nova Gorica – Poslovna stavba EDA center: prostori so v 1. nadstropju stavbe Eda centra, do katerih je možen dostop po stopnicah in z dvigalom. Vhod v stavbo je opremljen z invalidsko klančino. Vsi prostori so razporejeni v istem nadstropju, kjer se osebe na invalidskem vozičku lahko nemoteno gibljejo. Sanitarije so primerne tudi za študente s posebnimi potrebami. </w:t>
      </w:r>
    </w:p>
    <w:p w14:paraId="341F192C" w14:textId="6D5B370A"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Kranj – Poslovna stavba LON: prostori so v 1. nadstropju LON-a, do katerih je mogoč dostop po stopnicah ali z dvigalom. Po potrebi pa se dodatno najema še predavalnica v 3. nadstropju, do katere se dostopa z dvigalom. Vhod v samo stavbo pa je opremljen z invalidsko klančino. Študentom invalidom so na voljo posebne sanitarije, poleg sanitarij za ostale študente.</w:t>
      </w:r>
    </w:p>
    <w:p w14:paraId="28156F73" w14:textId="1700A715"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Ljubljana, Mestni trg 23: prostori so v štirinadstropni stavbi, dostop do njih pa je mogoč po stopnicah ali z dvigalom. Oba vhoda (glavni in stranski) v stavbo sta opremljena z invalidsko klančino, ki omogoča prihod z invalidskim vozičkom. Pred glavnim vhodom je nameščen zvonec, ki študentu s posebnimi potrebami omogoča, da pokliče na pomoč. Zaposleni, ki so prisotni v stavbi od jutra pa vse do zaključka organiziranega procesa, tako študentu s posebnimi potrebami takoj pristopijo na pomoč. Tudi sanitarije v stavbi so prilagojene vsem uporabnikom. Na naslovu Mestni trg 23 so bile v študijskem letu 2020/2021 dodane tudi ploščice v Braillovi pisavi. Prostori so opremljeni tudi s ploščicami z napisi v Braillovi pisavi, ki označujejo dostop do referata, predavalnic, knjižnice, toalet, itd. </w:t>
      </w:r>
    </w:p>
    <w:p w14:paraId="596146AC" w14:textId="36D6364E"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Maribor, Prešernova ulica 17, Maribor: prostori so v pritličju ter v 1. nadstropju, do katerih je mogoč dostop z dvigalom oziroma dvižno ploščadjo za invalide. Študentom invalidom so na voljo posebne sanitarije. </w:t>
      </w:r>
    </w:p>
    <w:p w14:paraId="03E121A9"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Kot je bilo omenjeno že v predhodnem sporočilu, na Novi univerzi še vedno predava izredna profesorica (prej docentka), ki je na invalidskem vozičku in brez težav dostopa do vseh zgoraj opisanih prostorov. S slednjo se je univerza posvetovala pred prenovo prostorov v Ljubljani, prenova se je nato izvršila na način, da so prostori primerni za uporabo s strani invalidov. (Ukrep 4.8)</w:t>
      </w:r>
    </w:p>
    <w:p w14:paraId="6ED4F675" w14:textId="77777777" w:rsidR="00F30122" w:rsidRPr="00EF29F2" w:rsidRDefault="00F30122" w:rsidP="00C57C8C">
      <w:pPr>
        <w:spacing w:after="0"/>
        <w:jc w:val="both"/>
        <w:rPr>
          <w:rStyle w:val="Poudarek"/>
          <w:rFonts w:cs="Arial"/>
          <w:b w:val="0"/>
          <w:bCs/>
          <w:color w:val="000000" w:themeColor="text1"/>
          <w:szCs w:val="20"/>
        </w:rPr>
      </w:pPr>
    </w:p>
    <w:p w14:paraId="7AFFCAD4"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Glede na primanjkljaje, ovire oziroma motnje študentov s posebnimi potrebami so v času študija možne naslednje prilagoditve pri izvedbi predavanj in vaj ter v načinu preverjanja in ocenjevanja: </w:t>
      </w:r>
    </w:p>
    <w:p w14:paraId="585E8715" w14:textId="77777777" w:rsidR="00457D18" w:rsidRPr="00EF29F2" w:rsidRDefault="00457D18" w:rsidP="00C57C8C">
      <w:pPr>
        <w:spacing w:after="0"/>
        <w:jc w:val="both"/>
        <w:rPr>
          <w:rStyle w:val="Poudarek"/>
          <w:rFonts w:cs="Arial"/>
          <w:b w:val="0"/>
          <w:bCs/>
          <w:color w:val="000000" w:themeColor="text1"/>
          <w:szCs w:val="20"/>
        </w:rPr>
      </w:pPr>
    </w:p>
    <w:p w14:paraId="42152F9C" w14:textId="0AB18C42" w:rsidR="00F30122" w:rsidRPr="00EF29F2" w:rsidRDefault="00F30122" w:rsidP="00C57C8C">
      <w:pPr>
        <w:spacing w:after="0"/>
        <w:jc w:val="both"/>
        <w:rPr>
          <w:rStyle w:val="Poudarek"/>
          <w:rFonts w:cs="Arial"/>
          <w:color w:val="000000" w:themeColor="text1"/>
          <w:szCs w:val="20"/>
        </w:rPr>
      </w:pPr>
      <w:r w:rsidRPr="00EF29F2">
        <w:rPr>
          <w:rStyle w:val="Poudarek"/>
          <w:rFonts w:cs="Arial"/>
          <w:color w:val="000000" w:themeColor="text1"/>
          <w:szCs w:val="20"/>
        </w:rPr>
        <w:t xml:space="preserve">a). Prilagoditve pri izvedbi predavanj in vaj: </w:t>
      </w:r>
    </w:p>
    <w:p w14:paraId="41D0529B"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Za študente so glede na vrsto in stopnjo njihovih primanjkljajev, ovir oziroma motenj ter morebitno kombinacijo primanjkljajev, ovir oziroma motenj možne naslednje prilagoditve pri izvedbi predavanj in vaj:</w:t>
      </w:r>
    </w:p>
    <w:p w14:paraId="6FFDE377" w14:textId="29966BC7"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uporaba posebnih pripomočkov, kot so računalnik, elektronsko povečalo, lupe in podobno; </w:t>
      </w:r>
    </w:p>
    <w:p w14:paraId="7A0C404B" w14:textId="36B13FB3"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prisotnost pomočnika, in sicer: bralca oziroma pisarja ter tolmača – prevajalca v slovenski znakovni jezik; </w:t>
      </w:r>
    </w:p>
    <w:p w14:paraId="430B6506" w14:textId="607C308B"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možnost posredovanja pisnih izdelkov v elektronski obliki; </w:t>
      </w:r>
    </w:p>
    <w:p w14:paraId="272F60B0" w14:textId="5E5F3452"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opravljanje določenih študijskih obveznosti v paru s študentom, ki nima statusa študenta s posebnimi potrebami; </w:t>
      </w:r>
    </w:p>
    <w:p w14:paraId="5F9CFAAE" w14:textId="7AC096E0"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možnost opravljanja določenih nalog in vaj doma (v času, ko se predavanja izvajajo fizično v predavalnici); </w:t>
      </w:r>
    </w:p>
    <w:p w14:paraId="2449CEA3" w14:textId="61B3218C"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prilagoditev načina opravljanja strokovne oziroma študijske prakse zmožnostim študenta tako, da lahko pokaže svoje znanje in sposobnosti oziroma dosega kompetence, opredeljene s študijskim programom; </w:t>
      </w:r>
    </w:p>
    <w:p w14:paraId="3E890C7F" w14:textId="6C9D658E"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druge prilagoditve glede na dane možnosti fakultet. </w:t>
      </w:r>
    </w:p>
    <w:p w14:paraId="11F0FA6C" w14:textId="77777777" w:rsidR="00457D18" w:rsidRPr="00EF29F2" w:rsidRDefault="00457D18" w:rsidP="00C57C8C">
      <w:pPr>
        <w:spacing w:after="0"/>
        <w:jc w:val="both"/>
        <w:rPr>
          <w:rStyle w:val="Poudarek"/>
          <w:rFonts w:cs="Arial"/>
          <w:b w:val="0"/>
          <w:bCs/>
          <w:color w:val="000000" w:themeColor="text1"/>
          <w:szCs w:val="20"/>
        </w:rPr>
      </w:pPr>
    </w:p>
    <w:p w14:paraId="46B89098" w14:textId="77777777" w:rsidR="00457D18" w:rsidRPr="00EF29F2" w:rsidRDefault="00F30122" w:rsidP="00C57C8C">
      <w:pPr>
        <w:spacing w:after="0"/>
        <w:jc w:val="both"/>
        <w:rPr>
          <w:rStyle w:val="Poudarek"/>
          <w:rFonts w:cs="Arial"/>
          <w:b w:val="0"/>
          <w:bCs/>
          <w:color w:val="000000" w:themeColor="text1"/>
          <w:szCs w:val="20"/>
        </w:rPr>
      </w:pPr>
      <w:r w:rsidRPr="00EF29F2">
        <w:rPr>
          <w:rStyle w:val="Poudarek"/>
          <w:rFonts w:cs="Arial"/>
          <w:color w:val="000000" w:themeColor="text1"/>
          <w:szCs w:val="20"/>
        </w:rPr>
        <w:t>b). Prilagoditve v načinu preverjanja in ocenjevanja znanja</w:t>
      </w:r>
      <w:r w:rsidRPr="00EF29F2">
        <w:rPr>
          <w:rStyle w:val="Poudarek"/>
          <w:rFonts w:cs="Arial"/>
          <w:b w:val="0"/>
          <w:bCs/>
          <w:color w:val="000000" w:themeColor="text1"/>
          <w:szCs w:val="20"/>
        </w:rPr>
        <w:t xml:space="preserve">: </w:t>
      </w:r>
    </w:p>
    <w:p w14:paraId="2AB13057" w14:textId="64C3CDBC"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Način preverjanja in ocenjevanja znanja za študente s posebnimi potrebami je prilagojen tako, da študentje s posebnimi potrebami lahko izkažejo raven svojega znanja, vendar se pri tem ne znižajo (in se ne smejo znižati) zahtevani standardi doseganja znanj. Za študente so glede na vrsto in stopnjo njihovih primanjkljajev, ovir oziroma motenj ter morebitno kombinacijo primanjkljajev, ovir oziroma motenj, možne naslednje prilagoditve: </w:t>
      </w:r>
    </w:p>
    <w:p w14:paraId="6A984907" w14:textId="78F66F52"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podaljšanje časa opravljanja ustnega oziroma pisnega izpita; </w:t>
      </w:r>
    </w:p>
    <w:p w14:paraId="6F36800F" w14:textId="29F420E3"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zagotovitev posebnega prostora za opravljanje izpita; </w:t>
      </w:r>
    </w:p>
    <w:p w14:paraId="18DBBC95" w14:textId="0ABC639A"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prilagoditev v prostoru oziroma prilagoditev prostora in prilagoditev opreme; </w:t>
      </w:r>
    </w:p>
    <w:p w14:paraId="40DE60CB" w14:textId="1FEC25D1"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opravljanje izpita s pomočjo računalnika in uporaba posebnih pripomočkov; </w:t>
      </w:r>
    </w:p>
    <w:p w14:paraId="2E341C38" w14:textId="5D49D305"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opravljanje izpita s pomočjo pomočnika; </w:t>
      </w:r>
    </w:p>
    <w:p w14:paraId="202B6D55" w14:textId="0CBD85AD"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sprememba oblike preverjanja in ocenjevanje znanja; </w:t>
      </w:r>
    </w:p>
    <w:p w14:paraId="3D0E1951" w14:textId="52141D4F"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prilagoditev oblike izpitnega gradiva; </w:t>
      </w:r>
    </w:p>
    <w:p w14:paraId="60EDFE2F" w14:textId="313DE617" w:rsidR="00F30122" w:rsidRPr="00EF29F2" w:rsidRDefault="00F30122" w:rsidP="00457D18">
      <w:pPr>
        <w:pStyle w:val="Odstavekseznama"/>
        <w:numPr>
          <w:ilvl w:val="0"/>
          <w:numId w:val="4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druge prilagoditve glede na dane možnosti fakultet. </w:t>
      </w:r>
    </w:p>
    <w:p w14:paraId="3DD08233" w14:textId="77777777" w:rsidR="00CF42C9"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Ker se je študijski proces v letu 2021 zaradi epidemije novega koronavirusa izvajal na daljavo, so bili visokošolski učitelji in drugi zaposleni na Novi univerzi, glede možnosti uvajanja dodatnih prilagoditev v času študija na daljavo (prilagoditve spletnih predavanj, študijskih gradiv in spletnega ocenjevanja), obveščeni preko priporočil in smernic Društva študentov invalidov Slovenije v okviru projekta PRAVA SMER, enako, kot preteklo leto. </w:t>
      </w:r>
    </w:p>
    <w:p w14:paraId="42BF1EA0" w14:textId="38B4F573" w:rsidR="00CF42C9" w:rsidRPr="00EF29F2" w:rsidRDefault="00CF42C9" w:rsidP="00CF42C9">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Nova univerza, </w:t>
      </w:r>
      <w:r w:rsidRPr="00EF29F2">
        <w:rPr>
          <w:rStyle w:val="Poudarek"/>
          <w:rFonts w:cs="Arial"/>
          <w:b w:val="0"/>
          <w:bCs/>
          <w:color w:val="000000" w:themeColor="text1"/>
          <w:szCs w:val="20"/>
        </w:rPr>
        <w:t>ukrep 4.9, 4.10)</w:t>
      </w:r>
    </w:p>
    <w:p w14:paraId="37423D91" w14:textId="77777777" w:rsidR="00F30122" w:rsidRPr="00EF29F2" w:rsidRDefault="00F30122" w:rsidP="00C57C8C">
      <w:pPr>
        <w:spacing w:after="0"/>
        <w:jc w:val="both"/>
        <w:rPr>
          <w:rStyle w:val="Poudarek"/>
          <w:rFonts w:cs="Arial"/>
          <w:b w:val="0"/>
          <w:bCs/>
          <w:color w:val="000000" w:themeColor="text1"/>
          <w:szCs w:val="20"/>
        </w:rPr>
      </w:pPr>
    </w:p>
    <w:p w14:paraId="0340C097" w14:textId="77777777"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Podporo oz. pomoč študentom s posebnimi potrebami se zagotavlja preko tutorskega sistema in v okviru individualnih svetovanj Centra za karierni razvoj in mednarodno mobilnost. </w:t>
      </w:r>
    </w:p>
    <w:p w14:paraId="66291D52" w14:textId="77777777" w:rsidR="00F30122" w:rsidRPr="00EF29F2" w:rsidRDefault="00F30122" w:rsidP="00C57C8C">
      <w:pPr>
        <w:spacing w:after="0"/>
        <w:jc w:val="both"/>
        <w:rPr>
          <w:rStyle w:val="Poudarek"/>
          <w:rFonts w:cs="Arial"/>
          <w:b w:val="0"/>
          <w:bCs/>
          <w:color w:val="000000" w:themeColor="text1"/>
          <w:szCs w:val="20"/>
        </w:rPr>
      </w:pPr>
    </w:p>
    <w:p w14:paraId="0F2CA937" w14:textId="4A6AC5CB"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Nova univerza se je v letu 2020 odzvala na povabilo Združenja izvajalcev zaposlitvene rehabilitacije v Republiki Sloveniji, za sodelovanje pri projektu PREHOD MLADIH. Projekt je namenjen nudenju strokovne pomoči mladim s posebnimi potrebami pri lažjem prehodu na nadaljnjo stopnjo šolanja oziroma na trg dela. V okviru projekta so vsi študenti s posebnimi potrebami na Novi univerzi pred začetkom študijskega leta obveščeni o možnostih prijave na brezplačne svetovalne ure, namenjene predvsem tistim študentom, ki se pri študiju srečujejo s težavami, povezanimi z njihovimi posebnimi potrebami; ki jih skrbi prilagajanje študijskega procesa, iskanje študijske prakse ali pa imajo vprašanja vezana na trg dela in na nadaljnjo poklicno pot. V primeru odziva strokovno pomoč študentom nudijo usposobljeni strokovni delavci. </w:t>
      </w:r>
    </w:p>
    <w:p w14:paraId="68536530" w14:textId="7D32E32B" w:rsidR="00F30122" w:rsidRPr="00EF29F2" w:rsidRDefault="00F30122" w:rsidP="00C57C8C">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w:t>
      </w:r>
      <w:r w:rsidR="00457D18" w:rsidRPr="00EF29F2">
        <w:rPr>
          <w:rStyle w:val="Poudarek"/>
          <w:rFonts w:cs="Arial"/>
          <w:color w:val="000000" w:themeColor="text1"/>
          <w:szCs w:val="20"/>
        </w:rPr>
        <w:t>–</w:t>
      </w:r>
      <w:r w:rsidRPr="00EF29F2">
        <w:rPr>
          <w:rStyle w:val="Poudarek"/>
          <w:rFonts w:cs="Arial"/>
          <w:color w:val="000000" w:themeColor="text1"/>
          <w:szCs w:val="20"/>
        </w:rPr>
        <w:t xml:space="preserve"> </w:t>
      </w:r>
      <w:r w:rsidR="00457D18" w:rsidRPr="00EF29F2">
        <w:rPr>
          <w:rStyle w:val="Poudarek"/>
          <w:rFonts w:cs="Arial"/>
          <w:color w:val="000000" w:themeColor="text1"/>
          <w:szCs w:val="20"/>
        </w:rPr>
        <w:t>Nova univerza</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ukrep 4.1</w:t>
      </w:r>
      <w:r w:rsidR="00457D18" w:rsidRPr="00EF29F2">
        <w:rPr>
          <w:rStyle w:val="Poudarek"/>
          <w:rFonts w:cs="Arial"/>
          <w:b w:val="0"/>
          <w:bCs/>
          <w:color w:val="000000" w:themeColor="text1"/>
          <w:szCs w:val="20"/>
        </w:rPr>
        <w:t>2</w:t>
      </w:r>
      <w:r w:rsidRPr="00EF29F2">
        <w:rPr>
          <w:rStyle w:val="Poudarek"/>
          <w:rFonts w:cs="Arial"/>
          <w:b w:val="0"/>
          <w:bCs/>
          <w:color w:val="000000" w:themeColor="text1"/>
          <w:szCs w:val="20"/>
        </w:rPr>
        <w:t>)</w:t>
      </w:r>
    </w:p>
    <w:p w14:paraId="625DE20A" w14:textId="77777777" w:rsidR="00F30122" w:rsidRPr="00EF29F2" w:rsidRDefault="00F30122" w:rsidP="00C57C8C">
      <w:pPr>
        <w:spacing w:after="0"/>
        <w:jc w:val="both"/>
        <w:rPr>
          <w:rStyle w:val="Poudarek"/>
          <w:rFonts w:cs="Arial"/>
          <w:color w:val="000000" w:themeColor="text1"/>
          <w:szCs w:val="20"/>
        </w:rPr>
      </w:pPr>
    </w:p>
    <w:p w14:paraId="6FF5CDFA" w14:textId="31055554" w:rsidR="00622C1F" w:rsidRPr="00EF29F2" w:rsidRDefault="00622C1F" w:rsidP="00622C1F">
      <w:pPr>
        <w:pStyle w:val="Brezrazmikov"/>
        <w:spacing w:line="276" w:lineRule="auto"/>
        <w:jc w:val="both"/>
        <w:rPr>
          <w:rFonts w:ascii="Arial" w:hAnsi="Arial" w:cs="Arial"/>
          <w:sz w:val="20"/>
          <w:szCs w:val="20"/>
        </w:rPr>
      </w:pPr>
      <w:r w:rsidRPr="00EF29F2">
        <w:rPr>
          <w:rFonts w:ascii="Arial" w:hAnsi="Arial" w:cs="Arial"/>
          <w:b/>
          <w:bCs/>
          <w:sz w:val="20"/>
          <w:szCs w:val="20"/>
        </w:rPr>
        <w:lastRenderedPageBreak/>
        <w:t xml:space="preserve">MK, Arhiv Republike Slovenije, </w:t>
      </w:r>
      <w:r w:rsidRPr="00EF29F2">
        <w:rPr>
          <w:rFonts w:ascii="Arial" w:hAnsi="Arial" w:cs="Arial"/>
          <w:sz w:val="20"/>
          <w:szCs w:val="20"/>
        </w:rPr>
        <w:t xml:space="preserve">poroča, da v okviru 4. cilja v letu 2021 niso izvajali posebnih aktivnosti za invalide, vendar so v skladu z njihovimi možnostmi ostali odprti za izobraževanje in usposabljanje invalidov, tudi na daljavo, </w:t>
      </w:r>
      <w:r w:rsidRPr="00EF29F2">
        <w:rPr>
          <w:rFonts w:ascii="Arial" w:hAnsi="Arial" w:cs="Arial"/>
          <w:b/>
          <w:bCs/>
          <w:sz w:val="20"/>
          <w:szCs w:val="20"/>
        </w:rPr>
        <w:t xml:space="preserve">(MK, </w:t>
      </w:r>
      <w:r w:rsidRPr="00EF29F2">
        <w:rPr>
          <w:rFonts w:ascii="Arial" w:hAnsi="Arial" w:cs="Arial"/>
          <w:sz w:val="20"/>
          <w:szCs w:val="20"/>
        </w:rPr>
        <w:t>ukrep 4.3, 4.4).</w:t>
      </w:r>
    </w:p>
    <w:p w14:paraId="1A962500" w14:textId="77777777" w:rsidR="00622C1F" w:rsidRPr="00EF29F2" w:rsidRDefault="00622C1F" w:rsidP="00622C1F">
      <w:pPr>
        <w:pStyle w:val="Brezrazmikov"/>
        <w:spacing w:line="276" w:lineRule="auto"/>
        <w:jc w:val="both"/>
        <w:rPr>
          <w:rFonts w:ascii="Arial" w:hAnsi="Arial" w:cs="Arial"/>
          <w:sz w:val="20"/>
          <w:szCs w:val="20"/>
        </w:rPr>
      </w:pPr>
    </w:p>
    <w:p w14:paraId="60A0128B" w14:textId="09404DC4" w:rsidR="00622C1F" w:rsidRPr="00EF29F2" w:rsidRDefault="00622C1F" w:rsidP="00622C1F">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0C17D2" w:rsidRPr="00EF29F2">
        <w:rPr>
          <w:rFonts w:ascii="Arial" w:hAnsi="Arial" w:cs="Arial"/>
          <w:b/>
          <w:bCs/>
          <w:sz w:val="20"/>
          <w:szCs w:val="20"/>
        </w:rPr>
        <w:t>Direktorat za kulturno dediščino, Sektor za muzeje, arhive in knjižnice – muzejska dejavnost (državni in pooblaščeni muzeji)</w:t>
      </w:r>
      <w:r w:rsidRPr="00EF29F2">
        <w:rPr>
          <w:rFonts w:ascii="Arial" w:hAnsi="Arial" w:cs="Arial"/>
          <w:b/>
          <w:bCs/>
          <w:sz w:val="20"/>
          <w:szCs w:val="20"/>
        </w:rPr>
        <w:t xml:space="preserve">, </w:t>
      </w:r>
      <w:r w:rsidRPr="00EF29F2">
        <w:rPr>
          <w:rFonts w:ascii="Arial" w:hAnsi="Arial" w:cs="Arial"/>
          <w:sz w:val="20"/>
          <w:szCs w:val="20"/>
        </w:rPr>
        <w:t>poroča</w:t>
      </w:r>
      <w:r w:rsidR="000C17D2" w:rsidRPr="00EF29F2">
        <w:rPr>
          <w:rFonts w:ascii="Arial" w:hAnsi="Arial" w:cs="Arial"/>
          <w:sz w:val="20"/>
          <w:szCs w:val="20"/>
        </w:rPr>
        <w:t>, da v</w:t>
      </w:r>
      <w:r w:rsidRPr="00EF29F2">
        <w:rPr>
          <w:rFonts w:ascii="Arial" w:hAnsi="Arial" w:cs="Arial"/>
          <w:sz w:val="20"/>
          <w:szCs w:val="20"/>
        </w:rPr>
        <w:t xml:space="preserve"> državnih in pooblaščenih muzejih v letu 2021 zaradi trajanja specifičnih razmer in ukrepov za zajezitev epidemije Covid-19 niso mogli zagotavljati praktičnega usposabljanja, pripravništva in prakse v okviru srednješolskega in univerzitetnega izobraževanja pri delodajalcih s programskimi spodbudami</w:t>
      </w:r>
      <w:r w:rsidR="000C17D2" w:rsidRPr="00EF29F2">
        <w:rPr>
          <w:rFonts w:ascii="Arial" w:hAnsi="Arial" w:cs="Arial"/>
          <w:sz w:val="20"/>
          <w:szCs w:val="20"/>
        </w:rPr>
        <w:t xml:space="preserve">, </w:t>
      </w:r>
      <w:r w:rsidR="000C17D2" w:rsidRPr="00EF29F2">
        <w:rPr>
          <w:rFonts w:ascii="Arial" w:hAnsi="Arial" w:cs="Arial"/>
          <w:b/>
          <w:bCs/>
          <w:sz w:val="20"/>
          <w:szCs w:val="20"/>
        </w:rPr>
        <w:t xml:space="preserve">(MK, </w:t>
      </w:r>
      <w:r w:rsidR="000C17D2" w:rsidRPr="00EF29F2">
        <w:rPr>
          <w:rFonts w:ascii="Arial" w:hAnsi="Arial" w:cs="Arial"/>
          <w:sz w:val="20"/>
          <w:szCs w:val="20"/>
        </w:rPr>
        <w:t>ukrep 4.4).</w:t>
      </w:r>
      <w:r w:rsidRPr="00EF29F2">
        <w:rPr>
          <w:rFonts w:ascii="Arial" w:hAnsi="Arial" w:cs="Arial"/>
          <w:sz w:val="20"/>
          <w:szCs w:val="20"/>
        </w:rPr>
        <w:t xml:space="preserve"> </w:t>
      </w:r>
    </w:p>
    <w:p w14:paraId="7B39E795" w14:textId="0780EA62" w:rsidR="000C17D2" w:rsidRPr="00EF29F2" w:rsidRDefault="00622C1F" w:rsidP="000C17D2">
      <w:pPr>
        <w:pStyle w:val="Brezrazmikov"/>
        <w:spacing w:line="276" w:lineRule="auto"/>
        <w:jc w:val="both"/>
        <w:rPr>
          <w:rFonts w:ascii="Arial" w:hAnsi="Arial" w:cs="Arial"/>
          <w:sz w:val="20"/>
          <w:szCs w:val="20"/>
        </w:rPr>
      </w:pPr>
      <w:r w:rsidRPr="00EF29F2">
        <w:rPr>
          <w:rFonts w:ascii="Arial" w:hAnsi="Arial" w:cs="Arial"/>
          <w:sz w:val="20"/>
          <w:szCs w:val="20"/>
        </w:rPr>
        <w:t>V državnih in pooblaščenih muzejih v letu 2021 zaradi specifičnih razmer in ukrepov za zajezitev epidemije Covid-19 ni bilo posebnih možnosti, pa tudi ne izkazanih potreb za zagotavljanje ustreznega števila strokovnjakov in razširjanje znanja v izobraževalne programe vzgojiteljev, učiteljev in svetovalnih delavcev</w:t>
      </w:r>
      <w:r w:rsidR="000C17D2" w:rsidRPr="00EF29F2">
        <w:rPr>
          <w:rFonts w:ascii="Arial" w:hAnsi="Arial" w:cs="Arial"/>
          <w:sz w:val="20"/>
          <w:szCs w:val="20"/>
        </w:rPr>
        <w:t xml:space="preserve">, </w:t>
      </w:r>
      <w:r w:rsidR="000C17D2" w:rsidRPr="00EF29F2">
        <w:rPr>
          <w:rFonts w:ascii="Arial" w:hAnsi="Arial" w:cs="Arial"/>
          <w:b/>
          <w:bCs/>
          <w:sz w:val="20"/>
          <w:szCs w:val="20"/>
        </w:rPr>
        <w:t xml:space="preserve">(MK, </w:t>
      </w:r>
      <w:r w:rsidR="000C17D2" w:rsidRPr="00EF29F2">
        <w:rPr>
          <w:rFonts w:ascii="Arial" w:hAnsi="Arial" w:cs="Arial"/>
          <w:sz w:val="20"/>
          <w:szCs w:val="20"/>
        </w:rPr>
        <w:t xml:space="preserve">ukrep 4.6). </w:t>
      </w:r>
    </w:p>
    <w:p w14:paraId="47CB1E0E" w14:textId="15B92EE2" w:rsidR="000C17D2" w:rsidRPr="00EF29F2" w:rsidRDefault="00622C1F" w:rsidP="000C17D2">
      <w:pPr>
        <w:pStyle w:val="Brezrazmikov"/>
        <w:spacing w:line="276" w:lineRule="auto"/>
        <w:jc w:val="both"/>
        <w:rPr>
          <w:rFonts w:ascii="Arial" w:hAnsi="Arial" w:cs="Arial"/>
          <w:sz w:val="20"/>
          <w:szCs w:val="20"/>
        </w:rPr>
      </w:pPr>
      <w:r w:rsidRPr="00EF29F2">
        <w:rPr>
          <w:rFonts w:ascii="Arial" w:hAnsi="Arial" w:cs="Arial"/>
          <w:sz w:val="20"/>
          <w:szCs w:val="20"/>
        </w:rPr>
        <w:t>V državnih muzejih so bila v letu 2021 zagotovljena sredstva državnega proračuna za nakup ustrezne opreme (informacijska tehnologija / računalniki) za individualno uporabo pri izobraževanju v muzejih</w:t>
      </w:r>
      <w:r w:rsidR="004D7A92" w:rsidRPr="00EF29F2">
        <w:rPr>
          <w:rFonts w:ascii="Arial" w:hAnsi="Arial" w:cs="Arial"/>
          <w:sz w:val="20"/>
          <w:szCs w:val="20"/>
        </w:rPr>
        <w:t xml:space="preserve"> (</w:t>
      </w:r>
      <w:r w:rsidR="004D7A92" w:rsidRPr="00EF29F2">
        <w:rPr>
          <w:rFonts w:ascii="Arial" w:hAnsi="Arial" w:cs="Arial"/>
          <w:b/>
          <w:bCs/>
          <w:sz w:val="20"/>
          <w:szCs w:val="20"/>
        </w:rPr>
        <w:t>MK</w:t>
      </w:r>
      <w:r w:rsidR="004D7A92" w:rsidRPr="00EF29F2">
        <w:rPr>
          <w:rFonts w:ascii="Arial" w:hAnsi="Arial" w:cs="Arial"/>
          <w:sz w:val="20"/>
          <w:szCs w:val="20"/>
        </w:rPr>
        <w:t>, ukrep 4.9).</w:t>
      </w:r>
      <w:r w:rsidR="000C17D2" w:rsidRPr="00EF29F2">
        <w:rPr>
          <w:rFonts w:ascii="Arial" w:hAnsi="Arial" w:cs="Arial"/>
          <w:sz w:val="20"/>
          <w:szCs w:val="20"/>
        </w:rPr>
        <w:t xml:space="preserve"> </w:t>
      </w:r>
    </w:p>
    <w:p w14:paraId="695A7DD3" w14:textId="57AFD72C" w:rsidR="00622C1F" w:rsidRPr="00EF29F2" w:rsidRDefault="00622C1F" w:rsidP="00622C1F">
      <w:pPr>
        <w:pStyle w:val="Brezrazmikov"/>
        <w:spacing w:line="276" w:lineRule="auto"/>
        <w:jc w:val="both"/>
        <w:rPr>
          <w:rFonts w:ascii="Arial" w:hAnsi="Arial" w:cs="Arial"/>
          <w:sz w:val="20"/>
          <w:szCs w:val="20"/>
        </w:rPr>
      </w:pPr>
      <w:r w:rsidRPr="00EF29F2">
        <w:rPr>
          <w:rFonts w:ascii="Arial" w:hAnsi="Arial" w:cs="Arial"/>
          <w:sz w:val="20"/>
          <w:szCs w:val="20"/>
        </w:rPr>
        <w:t>V pooblaščenih muzejih so bila v letu 2021 zagotovljena sredstva proračunov nekaterih občin za nakup ustrezne opreme za individualno uporabo pri izobraževanju v muzejih</w:t>
      </w:r>
      <w:r w:rsidR="00952233" w:rsidRPr="00EF29F2">
        <w:rPr>
          <w:rFonts w:ascii="Arial" w:hAnsi="Arial" w:cs="Arial"/>
          <w:sz w:val="20"/>
          <w:szCs w:val="20"/>
        </w:rPr>
        <w:t xml:space="preserve">, </w:t>
      </w:r>
      <w:r w:rsidR="00952233" w:rsidRPr="00EF29F2">
        <w:rPr>
          <w:rFonts w:ascii="Arial" w:hAnsi="Arial" w:cs="Arial"/>
          <w:b/>
          <w:bCs/>
          <w:sz w:val="20"/>
          <w:szCs w:val="20"/>
        </w:rPr>
        <w:t xml:space="preserve">(MK, </w:t>
      </w:r>
      <w:r w:rsidR="00952233" w:rsidRPr="00EF29F2">
        <w:rPr>
          <w:rFonts w:ascii="Arial" w:hAnsi="Arial" w:cs="Arial"/>
          <w:sz w:val="20"/>
          <w:szCs w:val="20"/>
        </w:rPr>
        <w:t>ukrep 4.9).</w:t>
      </w:r>
    </w:p>
    <w:p w14:paraId="1B57D85D" w14:textId="3A6BCC2C" w:rsidR="00622C1F" w:rsidRPr="00EF29F2" w:rsidRDefault="00622C1F" w:rsidP="00622C1F">
      <w:pPr>
        <w:pStyle w:val="Brezrazmikov"/>
        <w:spacing w:line="276" w:lineRule="auto"/>
        <w:jc w:val="both"/>
        <w:rPr>
          <w:rFonts w:ascii="Arial" w:hAnsi="Arial" w:cs="Arial"/>
          <w:sz w:val="20"/>
          <w:szCs w:val="20"/>
        </w:rPr>
      </w:pPr>
      <w:r w:rsidRPr="00EF29F2">
        <w:rPr>
          <w:rFonts w:ascii="Arial" w:hAnsi="Arial" w:cs="Arial"/>
          <w:sz w:val="20"/>
          <w:szCs w:val="20"/>
        </w:rPr>
        <w:t>V državnih in pooblaščenih muzejih v letu 2021 zaradi trajanja specifičnih razmer in ukrepov za zajezitev epidemije Covid-19 na področju muzejev ni bilo izpostavljenih posebnih možnosti za zagotavljanje podpore pri visokošolskem izobraževanju z osebno pomočjo, spremljanjem in svetovanjem za študente invalide, zagotavljanjem primernih nastanitvenih zmogljivosti za bivanje zanje in sistemom štipendiranja, ki jih bo spodbujal k doseganju višje izobrazbe</w:t>
      </w:r>
      <w:r w:rsidR="00952233" w:rsidRPr="00EF29F2">
        <w:rPr>
          <w:rFonts w:ascii="Arial" w:hAnsi="Arial" w:cs="Arial"/>
          <w:sz w:val="20"/>
          <w:szCs w:val="20"/>
        </w:rPr>
        <w:t xml:space="preserve">, </w:t>
      </w:r>
      <w:r w:rsidR="00952233" w:rsidRPr="00EF29F2">
        <w:rPr>
          <w:rFonts w:ascii="Arial" w:hAnsi="Arial" w:cs="Arial"/>
          <w:b/>
          <w:bCs/>
          <w:sz w:val="20"/>
          <w:szCs w:val="20"/>
        </w:rPr>
        <w:t xml:space="preserve">(MK, </w:t>
      </w:r>
      <w:r w:rsidR="00952233" w:rsidRPr="00EF29F2">
        <w:rPr>
          <w:rFonts w:ascii="Arial" w:hAnsi="Arial" w:cs="Arial"/>
          <w:sz w:val="20"/>
          <w:szCs w:val="20"/>
        </w:rPr>
        <w:t>ukrep 4.12).</w:t>
      </w:r>
    </w:p>
    <w:p w14:paraId="04FD4BC2" w14:textId="77777777" w:rsidR="00622C1F" w:rsidRPr="00EF29F2" w:rsidRDefault="00622C1F" w:rsidP="00622C1F">
      <w:pPr>
        <w:spacing w:after="0"/>
        <w:rPr>
          <w:rFonts w:ascii="Arial" w:hAnsi="Arial" w:cs="Arial"/>
          <w:b/>
          <w:color w:val="000000" w:themeColor="text1"/>
          <w:sz w:val="20"/>
          <w:szCs w:val="20"/>
        </w:rPr>
      </w:pPr>
    </w:p>
    <w:p w14:paraId="53CD26EF" w14:textId="0FA7512C" w:rsidR="008F0894" w:rsidRPr="00EF29F2" w:rsidRDefault="00622C1F" w:rsidP="008F0894">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952233" w:rsidRPr="00EF29F2">
        <w:rPr>
          <w:rFonts w:ascii="Arial" w:hAnsi="Arial" w:cs="Arial"/>
          <w:b/>
          <w:bCs/>
          <w:sz w:val="20"/>
          <w:szCs w:val="20"/>
        </w:rPr>
        <w:t>Direktorat za kulturno dediščino, Sektor za muzeje, arhive in knjižnice – knjižnična dejavnost splošno (NUK in slovenske splošne knjižnice)</w:t>
      </w:r>
      <w:r w:rsidRPr="00EF29F2">
        <w:rPr>
          <w:rFonts w:ascii="Arial" w:hAnsi="Arial" w:cs="Arial"/>
          <w:b/>
          <w:bCs/>
          <w:sz w:val="20"/>
          <w:szCs w:val="20"/>
        </w:rPr>
        <w:t xml:space="preserve">, </w:t>
      </w:r>
      <w:r w:rsidRPr="00EF29F2">
        <w:rPr>
          <w:rFonts w:ascii="Arial" w:hAnsi="Arial" w:cs="Arial"/>
          <w:sz w:val="20"/>
          <w:szCs w:val="20"/>
        </w:rPr>
        <w:t>poroča</w:t>
      </w:r>
      <w:r w:rsidR="00952233" w:rsidRPr="00EF29F2">
        <w:rPr>
          <w:rFonts w:ascii="Arial" w:hAnsi="Arial" w:cs="Arial"/>
          <w:sz w:val="20"/>
          <w:szCs w:val="20"/>
        </w:rPr>
        <w:t>, da v letu 2021 zaradi trajanja specifičnih razmer in ukrepov za zajezitev epidemije Covid-19, NUK in slovenske splošne knjižnice niso mogle zagotavljati praktičnega usposabljanja, pripravništva in prakse v okviru srednješolskega in univerzitetnega izobraževanja pri delodajalcih s programskimi spodbudami</w:t>
      </w:r>
      <w:r w:rsidR="008F0894" w:rsidRPr="00EF29F2">
        <w:rPr>
          <w:rFonts w:ascii="Arial" w:hAnsi="Arial" w:cs="Arial"/>
          <w:sz w:val="20"/>
          <w:szCs w:val="20"/>
        </w:rPr>
        <w:t xml:space="preserve">, </w:t>
      </w:r>
      <w:r w:rsidR="008F0894" w:rsidRPr="00EF29F2">
        <w:rPr>
          <w:rFonts w:ascii="Arial" w:hAnsi="Arial" w:cs="Arial"/>
          <w:b/>
          <w:bCs/>
          <w:sz w:val="20"/>
          <w:szCs w:val="20"/>
        </w:rPr>
        <w:t xml:space="preserve">(MK, </w:t>
      </w:r>
      <w:r w:rsidR="008F0894" w:rsidRPr="00EF29F2">
        <w:rPr>
          <w:rFonts w:ascii="Arial" w:hAnsi="Arial" w:cs="Arial"/>
          <w:sz w:val="20"/>
          <w:szCs w:val="20"/>
        </w:rPr>
        <w:t>ukrep 4.4).</w:t>
      </w:r>
    </w:p>
    <w:p w14:paraId="6DAC7AE4" w14:textId="1B8FC19D" w:rsidR="008F0894" w:rsidRPr="00EF29F2" w:rsidRDefault="00952233" w:rsidP="008F0894">
      <w:pPr>
        <w:pStyle w:val="Brezrazmikov"/>
        <w:spacing w:line="276" w:lineRule="auto"/>
        <w:jc w:val="both"/>
        <w:rPr>
          <w:rFonts w:ascii="Arial" w:hAnsi="Arial" w:cs="Arial"/>
          <w:sz w:val="20"/>
          <w:szCs w:val="20"/>
        </w:rPr>
      </w:pPr>
      <w:r w:rsidRPr="00EF29F2">
        <w:rPr>
          <w:rFonts w:ascii="Arial" w:hAnsi="Arial" w:cs="Arial"/>
          <w:sz w:val="20"/>
          <w:szCs w:val="20"/>
        </w:rPr>
        <w:t>V letu 2021 zaradi specifičnih razmer in ukrepov za zajezitev epidemije Covid-19 ni bilo posebnih možnosti, pa tudi ne izkazanih potreb za zagotavljanje ustreznega števila strokovnjakov in razširjanje znanja v izobraževalne programe vzgojiteljev, učiteljev in svetovalnih delavcev</w:t>
      </w:r>
      <w:r w:rsidR="008F0894" w:rsidRPr="00EF29F2">
        <w:rPr>
          <w:rFonts w:ascii="Arial" w:hAnsi="Arial" w:cs="Arial"/>
          <w:sz w:val="20"/>
          <w:szCs w:val="20"/>
        </w:rPr>
        <w:t xml:space="preserve">, </w:t>
      </w:r>
      <w:r w:rsidR="008F0894" w:rsidRPr="00EF29F2">
        <w:rPr>
          <w:rFonts w:ascii="Arial" w:hAnsi="Arial" w:cs="Arial"/>
          <w:b/>
          <w:bCs/>
          <w:sz w:val="20"/>
          <w:szCs w:val="20"/>
        </w:rPr>
        <w:t xml:space="preserve">(MK, </w:t>
      </w:r>
      <w:r w:rsidR="008F0894" w:rsidRPr="00EF29F2">
        <w:rPr>
          <w:rFonts w:ascii="Arial" w:hAnsi="Arial" w:cs="Arial"/>
          <w:sz w:val="20"/>
          <w:szCs w:val="20"/>
        </w:rPr>
        <w:t>ukrep 4.6).</w:t>
      </w:r>
    </w:p>
    <w:p w14:paraId="42996CBD" w14:textId="77777777" w:rsidR="00952233" w:rsidRPr="00EF29F2" w:rsidRDefault="00952233" w:rsidP="00622C1F">
      <w:pPr>
        <w:pStyle w:val="Brezrazmikov"/>
        <w:spacing w:line="276" w:lineRule="auto"/>
        <w:jc w:val="both"/>
        <w:rPr>
          <w:rFonts w:ascii="Arial" w:hAnsi="Arial" w:cs="Arial"/>
          <w:sz w:val="20"/>
          <w:szCs w:val="20"/>
        </w:rPr>
      </w:pPr>
    </w:p>
    <w:p w14:paraId="5ECDE0DB" w14:textId="0BC3192C" w:rsidR="008F0894" w:rsidRPr="00EF29F2" w:rsidRDefault="008F0894" w:rsidP="008F0894">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kulturno dediščino, INDOK Center za kulturno dediščino, </w:t>
      </w:r>
      <w:r w:rsidRPr="00EF29F2">
        <w:rPr>
          <w:rFonts w:ascii="Arial" w:hAnsi="Arial" w:cs="Arial"/>
          <w:sz w:val="20"/>
          <w:szCs w:val="20"/>
        </w:rPr>
        <w:t xml:space="preserve">poroča, da je bil slovenski znakovni jezik leta 2017 vpisan v nacionalni register nesnovne kulturne dediščine (EID 2-00060), </w:t>
      </w:r>
      <w:r w:rsidRPr="00EF29F2">
        <w:rPr>
          <w:rFonts w:ascii="Arial" w:hAnsi="Arial" w:cs="Arial"/>
          <w:b/>
          <w:bCs/>
          <w:sz w:val="20"/>
          <w:szCs w:val="20"/>
        </w:rPr>
        <w:t xml:space="preserve">(MK, </w:t>
      </w:r>
      <w:r w:rsidRPr="00EF29F2">
        <w:rPr>
          <w:rFonts w:ascii="Arial" w:hAnsi="Arial" w:cs="Arial"/>
          <w:sz w:val="20"/>
          <w:szCs w:val="20"/>
        </w:rPr>
        <w:t>ukrep 4.13).</w:t>
      </w:r>
    </w:p>
    <w:p w14:paraId="18C2FD5D" w14:textId="77777777" w:rsidR="008F0894" w:rsidRPr="00EF29F2" w:rsidRDefault="008F0894" w:rsidP="008F0894">
      <w:pPr>
        <w:pStyle w:val="Brezrazmikov"/>
        <w:spacing w:line="276" w:lineRule="auto"/>
        <w:jc w:val="both"/>
        <w:rPr>
          <w:rFonts w:ascii="Arial" w:hAnsi="Arial" w:cs="Arial"/>
          <w:sz w:val="20"/>
          <w:szCs w:val="20"/>
        </w:rPr>
      </w:pPr>
    </w:p>
    <w:p w14:paraId="45518731" w14:textId="4E33EFBF" w:rsidR="003F76A1" w:rsidRPr="00EF29F2" w:rsidRDefault="008F0894" w:rsidP="003F76A1">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3F76A1" w:rsidRPr="00EF29F2">
        <w:rPr>
          <w:rFonts w:ascii="Arial" w:hAnsi="Arial" w:cs="Arial"/>
          <w:b/>
          <w:bCs/>
          <w:sz w:val="20"/>
          <w:szCs w:val="20"/>
        </w:rPr>
        <w:t>Služba za kulturne raznolikosti in človekove pravice</w:t>
      </w:r>
      <w:r w:rsidRPr="00EF29F2">
        <w:rPr>
          <w:rFonts w:ascii="Arial" w:hAnsi="Arial" w:cs="Arial"/>
          <w:b/>
          <w:bCs/>
          <w:sz w:val="20"/>
          <w:szCs w:val="20"/>
        </w:rPr>
        <w:t xml:space="preserve">, </w:t>
      </w:r>
      <w:r w:rsidRPr="00EF29F2">
        <w:rPr>
          <w:rFonts w:ascii="Arial" w:hAnsi="Arial" w:cs="Arial"/>
          <w:sz w:val="20"/>
          <w:szCs w:val="20"/>
        </w:rPr>
        <w:t>poroča</w:t>
      </w:r>
      <w:r w:rsidR="003F76A1" w:rsidRPr="00EF29F2">
        <w:rPr>
          <w:rFonts w:ascii="Arial" w:hAnsi="Arial" w:cs="Arial"/>
          <w:sz w:val="20"/>
          <w:szCs w:val="20"/>
        </w:rPr>
        <w:t>, da se je v letu 2021 začelo izvajanje projektov izbranih za sofinanciranje v okviru Javnega razpisa za izbor operacij za večjo socialno vključenost pripadnikov ranljivih družbenih skupin na področju kulture v okviru Evropskega socialnega sklada v letih 2021 – 2023 (v nadaljevanju JR-ESS-2021-2023-SOCIALNA VKLJUČENOST). JR-ESS-2021-2023-SOCIALNA VKLJUČENOST, ki je namenjen zaposlovanju, oziroma zagotavljanju večjih zaposlitvenih možnosti na trgu dela, dvigu ravni usposobljenosti, kulturne ustvarjalnosti in kreativnosti, ter krepitvi samozavesti in socialne vključenosti v širše družbeno okolje pripadnikov manjšinskih etničnih skupnosti in invalidov. Izvajanje projektov se bo zaključilo 1. 3. 2023.</w:t>
      </w:r>
    </w:p>
    <w:p w14:paraId="63BC2D94" w14:textId="77777777" w:rsidR="003F76A1" w:rsidRPr="00EF29F2" w:rsidRDefault="003F76A1" w:rsidP="003F76A1">
      <w:pPr>
        <w:pStyle w:val="Brezrazmikov"/>
        <w:spacing w:line="276" w:lineRule="auto"/>
        <w:jc w:val="both"/>
        <w:rPr>
          <w:rFonts w:ascii="Arial" w:hAnsi="Arial" w:cs="Arial"/>
          <w:sz w:val="20"/>
          <w:szCs w:val="20"/>
        </w:rPr>
      </w:pPr>
    </w:p>
    <w:p w14:paraId="7A78199D" w14:textId="3981560B" w:rsidR="003F76A1" w:rsidRPr="00EF29F2" w:rsidRDefault="003F76A1" w:rsidP="003F76A1">
      <w:pPr>
        <w:pStyle w:val="Brezrazmikov"/>
        <w:spacing w:line="276" w:lineRule="auto"/>
        <w:jc w:val="both"/>
        <w:rPr>
          <w:rFonts w:ascii="Arial" w:hAnsi="Arial" w:cs="Arial"/>
          <w:sz w:val="20"/>
          <w:szCs w:val="20"/>
        </w:rPr>
      </w:pPr>
      <w:r w:rsidRPr="00EF29F2">
        <w:rPr>
          <w:rFonts w:ascii="Arial" w:hAnsi="Arial" w:cs="Arial"/>
          <w:sz w:val="20"/>
          <w:szCs w:val="20"/>
        </w:rPr>
        <w:t>V okviru Javnega razpisa so bile izbrane za sofinanciranje tri operacije, ki so deloma ali v celoti namenjene invalidom in bodo le-ti vključeni vanje. Ena operacija v vrednosti 139.966,45 EUR je namenjena izključno invalidom, dve operaciji v vrednosti 250.266,48 EUR pa sta namenjeni tako invalidom kot pripadnikom drugih manjšinskih etničnih skupnosti.</w:t>
      </w:r>
    </w:p>
    <w:p w14:paraId="5ABAADBF" w14:textId="540112B5" w:rsidR="00C34029" w:rsidRPr="00EF29F2" w:rsidRDefault="003F76A1" w:rsidP="00C34029">
      <w:pPr>
        <w:pStyle w:val="Brezrazmikov"/>
        <w:spacing w:line="276" w:lineRule="auto"/>
        <w:jc w:val="both"/>
        <w:rPr>
          <w:rFonts w:ascii="Arial" w:hAnsi="Arial" w:cs="Arial"/>
          <w:sz w:val="20"/>
          <w:szCs w:val="20"/>
        </w:rPr>
      </w:pPr>
      <w:r w:rsidRPr="00EF29F2">
        <w:rPr>
          <w:rFonts w:ascii="Arial" w:hAnsi="Arial" w:cs="Arial"/>
          <w:sz w:val="20"/>
          <w:szCs w:val="20"/>
        </w:rPr>
        <w:t xml:space="preserve">V okviru prve operacije z naslovom »Meje mojega jezika niso meje mojega sveta«, namenjene izključno invalidom (gluhim in naglušnim), bo upravičenec </w:t>
      </w:r>
      <w:proofErr w:type="spellStart"/>
      <w:r w:rsidRPr="00EF29F2">
        <w:rPr>
          <w:rFonts w:ascii="Arial" w:hAnsi="Arial" w:cs="Arial"/>
          <w:sz w:val="20"/>
          <w:szCs w:val="20"/>
        </w:rPr>
        <w:t>Beletrina</w:t>
      </w:r>
      <w:proofErr w:type="spellEnd"/>
      <w:r w:rsidRPr="00EF29F2">
        <w:rPr>
          <w:rFonts w:ascii="Arial" w:hAnsi="Arial" w:cs="Arial"/>
          <w:sz w:val="20"/>
          <w:szCs w:val="20"/>
        </w:rPr>
        <w:t xml:space="preserve"> razvil in izvedel metodologijo usposabljanja gluhih za ustvarjalce, interprete in tolmače umetnostnih besedil. Udeleženci bodo postali most za </w:t>
      </w:r>
      <w:r w:rsidRPr="00EF29F2">
        <w:rPr>
          <w:rFonts w:ascii="Arial" w:hAnsi="Arial" w:cs="Arial"/>
          <w:sz w:val="20"/>
          <w:szCs w:val="20"/>
        </w:rPr>
        <w:lastRenderedPageBreak/>
        <w:t>razumevanje literature za gluhe, kot interpreti pa bodo jezikovno umetnost posredovali slišečim na kulturnih prireditvah, razstavah, v živo ali po spletu. Postali bodo tudi del kulturnih občinstev</w:t>
      </w:r>
      <w:r w:rsidR="00C34029" w:rsidRPr="00EF29F2">
        <w:rPr>
          <w:rFonts w:ascii="Arial" w:hAnsi="Arial" w:cs="Arial"/>
          <w:sz w:val="20"/>
          <w:szCs w:val="20"/>
        </w:rPr>
        <w:t>.</w:t>
      </w:r>
    </w:p>
    <w:p w14:paraId="5B9EB37E" w14:textId="7FF44256" w:rsidR="003F76A1" w:rsidRPr="00EF29F2" w:rsidRDefault="003F76A1" w:rsidP="003F76A1">
      <w:pPr>
        <w:pStyle w:val="Brezrazmikov"/>
        <w:spacing w:line="276" w:lineRule="auto"/>
        <w:jc w:val="both"/>
        <w:rPr>
          <w:rFonts w:ascii="Arial" w:hAnsi="Arial" w:cs="Arial"/>
          <w:sz w:val="20"/>
          <w:szCs w:val="20"/>
        </w:rPr>
      </w:pPr>
      <w:r w:rsidRPr="00EF29F2">
        <w:rPr>
          <w:rFonts w:ascii="Arial" w:hAnsi="Arial" w:cs="Arial"/>
          <w:sz w:val="20"/>
          <w:szCs w:val="20"/>
        </w:rPr>
        <w:t>Ta operacija je pomembna tudi zato, ker bo spodbudila rabo in razvoj slovenskega znakovnega jezika (SZJ) na področju literature – jezikovne umetnosti in ustvarjanja, ki pri gluhih nastaja in jim mora biti posredovana v njihovi materinščini – SJZ. Ta je manj razvit in praktično ni v družbeni rabi. Gluhi so zato izolirana skupnost. Učenje in branje slovenščine jim zato povzročata težave in so posledično temu kot skupina invalidov tudi najmanj formalno izobraženi, imajo slabše možnosti na trgu dela in so socialno izključeni. Vključenost v to operacijo bo gluhim omogočila povečanje njihove zaposljivosti in socialne vključenosti. Operacija se bo izvajala do 1.</w:t>
      </w:r>
      <w:r w:rsidR="00A858DB" w:rsidRPr="00EF29F2">
        <w:rPr>
          <w:rFonts w:ascii="Arial" w:hAnsi="Arial" w:cs="Arial"/>
          <w:sz w:val="20"/>
          <w:szCs w:val="20"/>
        </w:rPr>
        <w:t xml:space="preserve"> </w:t>
      </w:r>
      <w:r w:rsidRPr="00EF29F2">
        <w:rPr>
          <w:rFonts w:ascii="Arial" w:hAnsi="Arial" w:cs="Arial"/>
          <w:sz w:val="20"/>
          <w:szCs w:val="20"/>
        </w:rPr>
        <w:t>3. 2023.</w:t>
      </w:r>
    </w:p>
    <w:p w14:paraId="0E3B9732" w14:textId="77777777" w:rsidR="00C34029" w:rsidRPr="00EF29F2" w:rsidRDefault="003F76A1" w:rsidP="00C34029">
      <w:pPr>
        <w:pStyle w:val="Brezrazmikov"/>
        <w:spacing w:line="276" w:lineRule="auto"/>
        <w:jc w:val="both"/>
        <w:rPr>
          <w:rFonts w:ascii="Arial" w:hAnsi="Arial" w:cs="Arial"/>
          <w:sz w:val="20"/>
          <w:szCs w:val="20"/>
        </w:rPr>
      </w:pPr>
      <w:r w:rsidRPr="00EF29F2">
        <w:rPr>
          <w:rFonts w:ascii="Arial" w:hAnsi="Arial" w:cs="Arial"/>
          <w:sz w:val="20"/>
          <w:szCs w:val="20"/>
        </w:rPr>
        <w:t xml:space="preserve">V preostalih dveh izbranih operacijah upravičencev </w:t>
      </w:r>
      <w:proofErr w:type="spellStart"/>
      <w:r w:rsidRPr="00EF29F2">
        <w:rPr>
          <w:rFonts w:ascii="Arial" w:hAnsi="Arial" w:cs="Arial"/>
          <w:sz w:val="20"/>
          <w:szCs w:val="20"/>
        </w:rPr>
        <w:t>Prekomej</w:t>
      </w:r>
      <w:proofErr w:type="spellEnd"/>
      <w:r w:rsidRPr="00EF29F2">
        <w:rPr>
          <w:rFonts w:ascii="Arial" w:hAnsi="Arial" w:cs="Arial"/>
          <w:sz w:val="20"/>
          <w:szCs w:val="20"/>
        </w:rPr>
        <w:t>, center znanja, vizij in uspešnosti Gornji Petrovci (za operacijo z naslovom »INDA – Kulturno doživetje Prekmurja)« (KRVS); ter Zavod O, Zavod škofjeloške mladine za operacijo z naslovom »</w:t>
      </w:r>
      <w:proofErr w:type="spellStart"/>
      <w:r w:rsidRPr="00EF29F2">
        <w:rPr>
          <w:rFonts w:ascii="Arial" w:hAnsi="Arial" w:cs="Arial"/>
          <w:sz w:val="20"/>
          <w:szCs w:val="20"/>
        </w:rPr>
        <w:t>Mutunk</w:t>
      </w:r>
      <w:proofErr w:type="spellEnd"/>
      <w:r w:rsidRPr="00EF29F2">
        <w:rPr>
          <w:rFonts w:ascii="Arial" w:hAnsi="Arial" w:cs="Arial"/>
          <w:sz w:val="20"/>
          <w:szCs w:val="20"/>
        </w:rPr>
        <w:t>« (KRZS), ter sploh pri operacijah, ki vključujejo različne ciljne skupine, ni mogoče oceniti deleža sredstev namenjenega samo za invalide</w:t>
      </w:r>
      <w:r w:rsidR="00C34029" w:rsidRPr="00EF29F2">
        <w:rPr>
          <w:rFonts w:ascii="Arial" w:hAnsi="Arial" w:cs="Arial"/>
          <w:sz w:val="20"/>
          <w:szCs w:val="20"/>
        </w:rPr>
        <w:t xml:space="preserve">, </w:t>
      </w:r>
      <w:r w:rsidR="00C34029" w:rsidRPr="00EF29F2">
        <w:rPr>
          <w:rFonts w:ascii="Arial" w:hAnsi="Arial" w:cs="Arial"/>
          <w:b/>
          <w:bCs/>
          <w:sz w:val="20"/>
          <w:szCs w:val="20"/>
        </w:rPr>
        <w:t xml:space="preserve">(MK, </w:t>
      </w:r>
      <w:r w:rsidR="00C34029" w:rsidRPr="00EF29F2">
        <w:rPr>
          <w:rFonts w:ascii="Arial" w:hAnsi="Arial" w:cs="Arial"/>
          <w:sz w:val="20"/>
          <w:szCs w:val="20"/>
        </w:rPr>
        <w:t>ukrep 4.13).</w:t>
      </w:r>
    </w:p>
    <w:p w14:paraId="2CBF9224" w14:textId="777A72C2" w:rsidR="008F0894" w:rsidRPr="00EF29F2" w:rsidRDefault="008F0894" w:rsidP="003F76A1">
      <w:pPr>
        <w:pStyle w:val="Brezrazmikov"/>
        <w:spacing w:line="276" w:lineRule="auto"/>
        <w:jc w:val="both"/>
        <w:rPr>
          <w:rFonts w:ascii="Arial" w:hAnsi="Arial" w:cs="Arial"/>
          <w:sz w:val="20"/>
          <w:szCs w:val="20"/>
        </w:rPr>
      </w:pPr>
    </w:p>
    <w:p w14:paraId="7352AED5" w14:textId="324AA15D" w:rsidR="00940E7C" w:rsidRPr="00EF29F2" w:rsidRDefault="00940E7C" w:rsidP="003F76A1">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Pr="00CA4568">
        <w:rPr>
          <w:rFonts w:ascii="Arial" w:hAnsi="Arial" w:cs="Arial"/>
          <w:b/>
          <w:bCs/>
          <w:sz w:val="20"/>
          <w:szCs w:val="20"/>
        </w:rPr>
        <w:t xml:space="preserve">Direktorat za kulturno dediščino, Sektor za muzeje, arhive in </w:t>
      </w:r>
      <w:r w:rsidRPr="00EF29F2">
        <w:rPr>
          <w:rFonts w:ascii="Arial" w:hAnsi="Arial" w:cs="Arial"/>
          <w:b/>
          <w:bCs/>
          <w:sz w:val="20"/>
          <w:szCs w:val="20"/>
        </w:rPr>
        <w:t xml:space="preserve">knjižnice – arhivska dejavnost (regionalni arhivi), </w:t>
      </w:r>
      <w:r w:rsidRPr="00EF29F2">
        <w:rPr>
          <w:rFonts w:ascii="Arial" w:hAnsi="Arial" w:cs="Arial"/>
          <w:sz w:val="20"/>
          <w:szCs w:val="20"/>
        </w:rPr>
        <w:t xml:space="preserve">v nadaljevanju povzema prispevke zunanjih javnih (kulturnih) ustanov in javnih zavodov na področju </w:t>
      </w:r>
      <w:r w:rsidR="008F0E5A" w:rsidRPr="00EF29F2">
        <w:rPr>
          <w:rFonts w:ascii="Arial" w:hAnsi="Arial" w:cs="Arial"/>
          <w:sz w:val="20"/>
          <w:szCs w:val="20"/>
        </w:rPr>
        <w:t>arhivske</w:t>
      </w:r>
      <w:r w:rsidRPr="00EF29F2">
        <w:rPr>
          <w:rFonts w:ascii="Arial" w:hAnsi="Arial" w:cs="Arial"/>
          <w:sz w:val="20"/>
          <w:szCs w:val="20"/>
        </w:rPr>
        <w:t xml:space="preserve"> dejavnosti..</w:t>
      </w:r>
    </w:p>
    <w:p w14:paraId="0D46E713" w14:textId="42EA8EE6" w:rsidR="00940E7C" w:rsidRPr="00EF29F2" w:rsidRDefault="00940E7C" w:rsidP="00940E7C">
      <w:pPr>
        <w:pStyle w:val="Brezrazmikov"/>
        <w:spacing w:line="276" w:lineRule="auto"/>
        <w:jc w:val="both"/>
        <w:rPr>
          <w:rFonts w:ascii="Arial" w:hAnsi="Arial" w:cs="Arial"/>
          <w:sz w:val="20"/>
          <w:szCs w:val="20"/>
        </w:rPr>
      </w:pPr>
    </w:p>
    <w:p w14:paraId="741B7F2B" w14:textId="77777777" w:rsidR="00940E7C" w:rsidRPr="00EF29F2" w:rsidRDefault="00940E7C" w:rsidP="00940E7C">
      <w:pPr>
        <w:pStyle w:val="Brezrazmikov"/>
        <w:spacing w:line="276" w:lineRule="auto"/>
        <w:jc w:val="both"/>
        <w:rPr>
          <w:rFonts w:ascii="Arial" w:hAnsi="Arial" w:cs="Arial"/>
          <w:b/>
          <w:bCs/>
          <w:sz w:val="20"/>
          <w:szCs w:val="20"/>
        </w:rPr>
      </w:pPr>
      <w:r w:rsidRPr="00EF29F2">
        <w:rPr>
          <w:rFonts w:ascii="Arial" w:hAnsi="Arial" w:cs="Arial"/>
          <w:b/>
          <w:bCs/>
          <w:sz w:val="20"/>
          <w:szCs w:val="20"/>
        </w:rPr>
        <w:t>Pokrajinski arhiv Koper</w:t>
      </w:r>
    </w:p>
    <w:p w14:paraId="285B7F34" w14:textId="00641686" w:rsidR="008F0E5A" w:rsidRPr="00EF29F2" w:rsidRDefault="00940E7C" w:rsidP="008F0E5A">
      <w:pPr>
        <w:pStyle w:val="Brezrazmikov"/>
        <w:spacing w:line="276" w:lineRule="auto"/>
        <w:jc w:val="both"/>
        <w:rPr>
          <w:rFonts w:ascii="Arial" w:hAnsi="Arial" w:cs="Arial"/>
          <w:sz w:val="20"/>
          <w:szCs w:val="20"/>
        </w:rPr>
      </w:pPr>
      <w:r w:rsidRPr="00EF29F2">
        <w:rPr>
          <w:rFonts w:ascii="Arial" w:hAnsi="Arial" w:cs="Arial"/>
          <w:sz w:val="20"/>
          <w:szCs w:val="20"/>
        </w:rPr>
        <w:t xml:space="preserve">V Pokrajinskem arhivu Koper izvajajo redno usposabljanja na delovnem mestu – zaposlitvene rehabilitacije v sodelovanju z zavodom </w:t>
      </w:r>
      <w:proofErr w:type="spellStart"/>
      <w:r w:rsidRPr="00EF29F2">
        <w:rPr>
          <w:rFonts w:ascii="Arial" w:hAnsi="Arial" w:cs="Arial"/>
          <w:sz w:val="20"/>
          <w:szCs w:val="20"/>
        </w:rPr>
        <w:t>Šentprima</w:t>
      </w:r>
      <w:proofErr w:type="spellEnd"/>
      <w:r w:rsidRPr="00EF29F2">
        <w:rPr>
          <w:rFonts w:ascii="Arial" w:hAnsi="Arial" w:cs="Arial"/>
          <w:sz w:val="20"/>
          <w:szCs w:val="20"/>
        </w:rPr>
        <w:t xml:space="preserve"> in zavodom </w:t>
      </w:r>
      <w:proofErr w:type="spellStart"/>
      <w:r w:rsidRPr="00EF29F2">
        <w:rPr>
          <w:rFonts w:ascii="Arial" w:hAnsi="Arial" w:cs="Arial"/>
          <w:sz w:val="20"/>
          <w:szCs w:val="20"/>
        </w:rPr>
        <w:t>Papilot</w:t>
      </w:r>
      <w:proofErr w:type="spellEnd"/>
      <w:r w:rsidRPr="00EF29F2">
        <w:rPr>
          <w:rFonts w:ascii="Arial" w:hAnsi="Arial" w:cs="Arial"/>
          <w:sz w:val="20"/>
          <w:szCs w:val="20"/>
        </w:rPr>
        <w:t>. V obdobju zadnjih štirih let (2018-2021) so v PAK bile na usposabljanju in delovni rehabilitaciji 4 osebe</w:t>
      </w:r>
      <w:r w:rsidR="008F0E5A" w:rsidRPr="00EF29F2">
        <w:rPr>
          <w:rFonts w:ascii="Arial" w:hAnsi="Arial" w:cs="Arial"/>
          <w:sz w:val="20"/>
          <w:szCs w:val="20"/>
        </w:rPr>
        <w:t xml:space="preserve">, </w:t>
      </w:r>
      <w:r w:rsidR="008F0E5A" w:rsidRPr="00EF29F2">
        <w:rPr>
          <w:rFonts w:ascii="Arial" w:hAnsi="Arial" w:cs="Arial"/>
          <w:b/>
          <w:bCs/>
          <w:sz w:val="20"/>
          <w:szCs w:val="20"/>
        </w:rPr>
        <w:t xml:space="preserve">(MK – Pokrajinski arhiv Koper, </w:t>
      </w:r>
      <w:r w:rsidR="008F0E5A" w:rsidRPr="00EF29F2">
        <w:rPr>
          <w:rFonts w:ascii="Arial" w:hAnsi="Arial" w:cs="Arial"/>
          <w:sz w:val="20"/>
          <w:szCs w:val="20"/>
        </w:rPr>
        <w:t>ukrep 4.3, 4.5).</w:t>
      </w:r>
    </w:p>
    <w:p w14:paraId="0981E9D1" w14:textId="77777777" w:rsidR="00940E7C" w:rsidRPr="00EF29F2" w:rsidRDefault="00940E7C" w:rsidP="00940E7C">
      <w:pPr>
        <w:pStyle w:val="Brezrazmikov"/>
        <w:spacing w:line="276" w:lineRule="auto"/>
        <w:jc w:val="both"/>
        <w:rPr>
          <w:rFonts w:ascii="Arial" w:hAnsi="Arial" w:cs="Arial"/>
          <w:sz w:val="20"/>
          <w:szCs w:val="20"/>
        </w:rPr>
      </w:pPr>
    </w:p>
    <w:p w14:paraId="57F3AD53" w14:textId="77777777" w:rsidR="00940E7C" w:rsidRPr="00EF29F2" w:rsidRDefault="00940E7C" w:rsidP="00940E7C">
      <w:pPr>
        <w:pStyle w:val="Brezrazmikov"/>
        <w:spacing w:line="276" w:lineRule="auto"/>
        <w:jc w:val="both"/>
        <w:rPr>
          <w:rFonts w:ascii="Arial" w:hAnsi="Arial" w:cs="Arial"/>
          <w:b/>
          <w:bCs/>
          <w:sz w:val="20"/>
          <w:szCs w:val="20"/>
        </w:rPr>
      </w:pPr>
      <w:r w:rsidRPr="00EF29F2">
        <w:rPr>
          <w:rFonts w:ascii="Arial" w:hAnsi="Arial" w:cs="Arial"/>
          <w:b/>
          <w:bCs/>
          <w:sz w:val="20"/>
          <w:szCs w:val="20"/>
        </w:rPr>
        <w:t>Pokrajinski arhiv Maribor</w:t>
      </w:r>
    </w:p>
    <w:p w14:paraId="429AA58D" w14:textId="2A7525FC" w:rsidR="008F0E5A" w:rsidRPr="00EF29F2" w:rsidRDefault="00940E7C" w:rsidP="008F0E5A">
      <w:pPr>
        <w:pStyle w:val="Brezrazmikov"/>
        <w:spacing w:line="276" w:lineRule="auto"/>
        <w:jc w:val="both"/>
        <w:rPr>
          <w:rFonts w:ascii="Arial" w:hAnsi="Arial" w:cs="Arial"/>
          <w:sz w:val="20"/>
          <w:szCs w:val="20"/>
        </w:rPr>
      </w:pPr>
      <w:r w:rsidRPr="00EF29F2">
        <w:rPr>
          <w:rFonts w:ascii="Arial" w:hAnsi="Arial" w:cs="Arial"/>
          <w:sz w:val="20"/>
          <w:szCs w:val="20"/>
        </w:rPr>
        <w:t>Pokrajinski arhiv Maribor ob predhodnem dogovoru omogoča osebam z motnjami v duševnem razvoju vključitev v vse programe, ki jih izvaja na področju izobraževanja (strokovna usposabljanja uslužbencev javnopravnih oseb ter delavcev ponudnikov storitev, ki delajo z dokumentarnim in arhivskim gradivom, preizkusi strokovne usposobljenosti, predstavitve arhivske dejavnosti in delavnice)</w:t>
      </w:r>
      <w:r w:rsidR="008F0E5A" w:rsidRPr="00EF29F2">
        <w:rPr>
          <w:rFonts w:ascii="Arial" w:hAnsi="Arial" w:cs="Arial"/>
          <w:sz w:val="20"/>
          <w:szCs w:val="20"/>
        </w:rPr>
        <w:t xml:space="preserve">, </w:t>
      </w:r>
      <w:r w:rsidR="008F0E5A" w:rsidRPr="00EF29F2">
        <w:rPr>
          <w:rFonts w:ascii="Arial" w:hAnsi="Arial" w:cs="Arial"/>
          <w:b/>
          <w:bCs/>
          <w:sz w:val="20"/>
          <w:szCs w:val="20"/>
        </w:rPr>
        <w:t xml:space="preserve">(MK – Pokrajinski arhiv Maribor, </w:t>
      </w:r>
      <w:r w:rsidR="008F0E5A" w:rsidRPr="00EF29F2">
        <w:rPr>
          <w:rFonts w:ascii="Arial" w:hAnsi="Arial" w:cs="Arial"/>
          <w:sz w:val="20"/>
          <w:szCs w:val="20"/>
        </w:rPr>
        <w:t>ukrep 4.3).</w:t>
      </w:r>
    </w:p>
    <w:p w14:paraId="7EAD470D" w14:textId="062A5352" w:rsidR="008F0E5A" w:rsidRPr="00EF29F2" w:rsidRDefault="00940E7C" w:rsidP="008F0E5A">
      <w:pPr>
        <w:pStyle w:val="Brezrazmikov"/>
        <w:spacing w:line="276" w:lineRule="auto"/>
        <w:jc w:val="both"/>
        <w:rPr>
          <w:rFonts w:ascii="Arial" w:hAnsi="Arial" w:cs="Arial"/>
          <w:sz w:val="20"/>
          <w:szCs w:val="20"/>
        </w:rPr>
      </w:pPr>
      <w:r w:rsidRPr="00EF29F2">
        <w:rPr>
          <w:rFonts w:ascii="Arial" w:hAnsi="Arial" w:cs="Arial"/>
          <w:sz w:val="20"/>
          <w:szCs w:val="20"/>
        </w:rPr>
        <w:t xml:space="preserve">Za individualno uporabo pri izobraževanju Pokrajinski arhiv Maribor daje na voljo opremo, ki jo ima v lasti in ki omogoča lažje spremljanje izobraževanja. V kolikor je to potrebno zagotavlja uporabo bralnika in povečevalnika zaslonske slike (e-Bralec, </w:t>
      </w:r>
      <w:proofErr w:type="spellStart"/>
      <w:r w:rsidRPr="00EF29F2">
        <w:rPr>
          <w:rFonts w:ascii="Arial" w:hAnsi="Arial" w:cs="Arial"/>
          <w:sz w:val="20"/>
          <w:szCs w:val="20"/>
        </w:rPr>
        <w:t>SuperNova</w:t>
      </w:r>
      <w:proofErr w:type="spellEnd"/>
      <w:r w:rsidRPr="00EF29F2">
        <w:rPr>
          <w:rFonts w:ascii="Arial" w:hAnsi="Arial" w:cs="Arial"/>
          <w:sz w:val="20"/>
          <w:szCs w:val="20"/>
        </w:rPr>
        <w:t>), ročnih lup z različno povečavo in osvetlitvijo, OCR-programa za prepoznavanje besedila (</w:t>
      </w:r>
      <w:proofErr w:type="spellStart"/>
      <w:r w:rsidRPr="00EF29F2">
        <w:rPr>
          <w:rFonts w:ascii="Arial" w:hAnsi="Arial" w:cs="Arial"/>
          <w:sz w:val="20"/>
          <w:szCs w:val="20"/>
        </w:rPr>
        <w:t>Abby</w:t>
      </w:r>
      <w:proofErr w:type="spellEnd"/>
      <w:r w:rsidRPr="00EF29F2">
        <w:rPr>
          <w:rFonts w:ascii="Arial" w:hAnsi="Arial" w:cs="Arial"/>
          <w:sz w:val="20"/>
          <w:szCs w:val="20"/>
        </w:rPr>
        <w:t xml:space="preserve"> </w:t>
      </w:r>
      <w:proofErr w:type="spellStart"/>
      <w:r w:rsidRPr="00EF29F2">
        <w:rPr>
          <w:rFonts w:ascii="Arial" w:hAnsi="Arial" w:cs="Arial"/>
          <w:sz w:val="20"/>
          <w:szCs w:val="20"/>
        </w:rPr>
        <w:t>FineReader</w:t>
      </w:r>
      <w:proofErr w:type="spellEnd"/>
      <w:r w:rsidRPr="00EF29F2">
        <w:rPr>
          <w:rFonts w:ascii="Arial" w:hAnsi="Arial" w:cs="Arial"/>
          <w:sz w:val="20"/>
          <w:szCs w:val="20"/>
        </w:rPr>
        <w:t>) in namizne svetilke z osvetlitvijo LED za slabovidne. Na razpolago je tudi FM-sistem z mobilno indukcijsko zanko in slušalke</w:t>
      </w:r>
      <w:r w:rsidR="008F0E5A" w:rsidRPr="00EF29F2">
        <w:rPr>
          <w:rFonts w:ascii="Arial" w:hAnsi="Arial" w:cs="Arial"/>
          <w:sz w:val="20"/>
          <w:szCs w:val="20"/>
        </w:rPr>
        <w:t xml:space="preserve">, </w:t>
      </w:r>
      <w:r w:rsidR="008F0E5A" w:rsidRPr="00EF29F2">
        <w:rPr>
          <w:rFonts w:ascii="Arial" w:hAnsi="Arial" w:cs="Arial"/>
          <w:b/>
          <w:bCs/>
          <w:sz w:val="20"/>
          <w:szCs w:val="20"/>
        </w:rPr>
        <w:t xml:space="preserve">(MK – Pokrajinski arhiv Maribor, </w:t>
      </w:r>
      <w:r w:rsidR="008F0E5A" w:rsidRPr="00EF29F2">
        <w:rPr>
          <w:rFonts w:ascii="Arial" w:hAnsi="Arial" w:cs="Arial"/>
          <w:sz w:val="20"/>
          <w:szCs w:val="20"/>
        </w:rPr>
        <w:t>ukrep 4.9).</w:t>
      </w:r>
    </w:p>
    <w:p w14:paraId="32953F85" w14:textId="77777777" w:rsidR="00940E7C" w:rsidRPr="00EF29F2" w:rsidRDefault="00940E7C" w:rsidP="00940E7C">
      <w:pPr>
        <w:pStyle w:val="Brezrazmikov"/>
        <w:spacing w:line="276" w:lineRule="auto"/>
        <w:jc w:val="both"/>
        <w:rPr>
          <w:rFonts w:ascii="Arial" w:hAnsi="Arial" w:cs="Arial"/>
          <w:sz w:val="20"/>
          <w:szCs w:val="20"/>
        </w:rPr>
      </w:pPr>
      <w:r w:rsidRPr="00EF29F2">
        <w:rPr>
          <w:rFonts w:ascii="Arial" w:hAnsi="Arial" w:cs="Arial"/>
          <w:sz w:val="20"/>
          <w:szCs w:val="20"/>
        </w:rPr>
        <w:t xml:space="preserve"> </w:t>
      </w:r>
    </w:p>
    <w:p w14:paraId="22B2AD2E" w14:textId="77777777" w:rsidR="00940E7C" w:rsidRPr="00EF29F2" w:rsidRDefault="00940E7C" w:rsidP="00940E7C">
      <w:pPr>
        <w:pStyle w:val="Brezrazmikov"/>
        <w:spacing w:line="276" w:lineRule="auto"/>
        <w:jc w:val="both"/>
        <w:rPr>
          <w:rFonts w:ascii="Arial" w:hAnsi="Arial" w:cs="Arial"/>
          <w:b/>
          <w:bCs/>
          <w:sz w:val="20"/>
          <w:szCs w:val="20"/>
        </w:rPr>
      </w:pPr>
      <w:r w:rsidRPr="00EF29F2">
        <w:rPr>
          <w:rFonts w:ascii="Arial" w:hAnsi="Arial" w:cs="Arial"/>
          <w:b/>
          <w:bCs/>
          <w:sz w:val="20"/>
          <w:szCs w:val="20"/>
        </w:rPr>
        <w:t>Zgodovinski arhiv Ljubljana</w:t>
      </w:r>
    </w:p>
    <w:p w14:paraId="0DCCF357" w14:textId="244C7036" w:rsidR="008F0E5A" w:rsidRPr="00EF29F2" w:rsidRDefault="00940E7C" w:rsidP="008F0E5A">
      <w:pPr>
        <w:pStyle w:val="Brezrazmikov"/>
        <w:spacing w:line="276" w:lineRule="auto"/>
        <w:jc w:val="both"/>
        <w:rPr>
          <w:rFonts w:ascii="Arial" w:hAnsi="Arial" w:cs="Arial"/>
          <w:sz w:val="20"/>
          <w:szCs w:val="20"/>
        </w:rPr>
      </w:pPr>
      <w:r w:rsidRPr="00EF29F2">
        <w:rPr>
          <w:rFonts w:ascii="Arial" w:hAnsi="Arial" w:cs="Arial"/>
          <w:sz w:val="20"/>
          <w:szCs w:val="20"/>
        </w:rPr>
        <w:t>V Zgodovinskem arhivu Ljubljana so v letu 2021 preko spleta izvedli osnovno usposabljanje  za delavce, ki delajo z dokumentarnim gradivom ter preizkus strokovne usposobljenosti, ter dodatna usposabljanja. Osnovnega usposabljanja se je udeležilo  161 udeležencev, 137 pa jih je opravilo tudi izpit. Dodatnega usposabljanja pa se je udeležilo 351 udeležencev</w:t>
      </w:r>
      <w:r w:rsidR="008F0E5A" w:rsidRPr="00EF29F2">
        <w:rPr>
          <w:rFonts w:ascii="Arial" w:hAnsi="Arial" w:cs="Arial"/>
          <w:sz w:val="20"/>
          <w:szCs w:val="20"/>
        </w:rPr>
        <w:t xml:space="preserve">, </w:t>
      </w:r>
      <w:r w:rsidR="008F0E5A" w:rsidRPr="00EF29F2">
        <w:rPr>
          <w:rFonts w:ascii="Arial" w:hAnsi="Arial" w:cs="Arial"/>
          <w:b/>
          <w:bCs/>
          <w:sz w:val="20"/>
          <w:szCs w:val="20"/>
        </w:rPr>
        <w:t xml:space="preserve">(MK – Zgodovinski arhiv Ljubljana, </w:t>
      </w:r>
      <w:r w:rsidR="008F0E5A" w:rsidRPr="00EF29F2">
        <w:rPr>
          <w:rFonts w:ascii="Arial" w:hAnsi="Arial" w:cs="Arial"/>
          <w:sz w:val="20"/>
          <w:szCs w:val="20"/>
        </w:rPr>
        <w:t>ukrep 4.3, 4.5).</w:t>
      </w:r>
    </w:p>
    <w:p w14:paraId="18BEA255" w14:textId="77777777" w:rsidR="00940E7C" w:rsidRPr="00EF29F2" w:rsidRDefault="00940E7C" w:rsidP="00940E7C">
      <w:pPr>
        <w:pStyle w:val="Brezrazmikov"/>
        <w:spacing w:line="276" w:lineRule="auto"/>
        <w:jc w:val="both"/>
        <w:rPr>
          <w:rFonts w:ascii="Arial" w:hAnsi="Arial" w:cs="Arial"/>
          <w:sz w:val="20"/>
          <w:szCs w:val="20"/>
        </w:rPr>
      </w:pPr>
    </w:p>
    <w:p w14:paraId="646648DB" w14:textId="77777777" w:rsidR="00940E7C" w:rsidRPr="00EF29F2" w:rsidRDefault="00940E7C" w:rsidP="00940E7C">
      <w:pPr>
        <w:pStyle w:val="Brezrazmikov"/>
        <w:spacing w:line="276" w:lineRule="auto"/>
        <w:jc w:val="both"/>
        <w:rPr>
          <w:rFonts w:ascii="Arial" w:hAnsi="Arial" w:cs="Arial"/>
          <w:b/>
          <w:bCs/>
          <w:sz w:val="20"/>
          <w:szCs w:val="20"/>
        </w:rPr>
      </w:pPr>
      <w:r w:rsidRPr="00EF29F2">
        <w:rPr>
          <w:rFonts w:ascii="Arial" w:hAnsi="Arial" w:cs="Arial"/>
          <w:b/>
          <w:bCs/>
          <w:sz w:val="20"/>
          <w:szCs w:val="20"/>
        </w:rPr>
        <w:t>Zgodovinski arhiv Celje</w:t>
      </w:r>
    </w:p>
    <w:p w14:paraId="53DC8692" w14:textId="586627BF" w:rsidR="008F0E5A" w:rsidRPr="00EF29F2" w:rsidRDefault="00940E7C" w:rsidP="008F0E5A">
      <w:pPr>
        <w:pStyle w:val="Brezrazmikov"/>
        <w:spacing w:line="276" w:lineRule="auto"/>
        <w:jc w:val="both"/>
        <w:rPr>
          <w:rFonts w:ascii="Arial" w:hAnsi="Arial" w:cs="Arial"/>
          <w:sz w:val="20"/>
          <w:szCs w:val="20"/>
        </w:rPr>
      </w:pPr>
      <w:r w:rsidRPr="00EF29F2">
        <w:rPr>
          <w:rFonts w:ascii="Arial" w:hAnsi="Arial" w:cs="Arial"/>
          <w:sz w:val="20"/>
          <w:szCs w:val="20"/>
        </w:rPr>
        <w:t>V Zgodovinskem arhivu Celje zagotavljajo  ustrezno komunikacijsko opremo</w:t>
      </w:r>
      <w:r w:rsidR="008F0E5A" w:rsidRPr="00EF29F2">
        <w:rPr>
          <w:rFonts w:ascii="Arial" w:hAnsi="Arial" w:cs="Arial"/>
          <w:sz w:val="20"/>
          <w:szCs w:val="20"/>
        </w:rPr>
        <w:t xml:space="preserve">, </w:t>
      </w:r>
      <w:r w:rsidR="008F0E5A" w:rsidRPr="00EF29F2">
        <w:rPr>
          <w:rFonts w:ascii="Arial" w:hAnsi="Arial" w:cs="Arial"/>
          <w:b/>
          <w:bCs/>
          <w:sz w:val="20"/>
          <w:szCs w:val="20"/>
        </w:rPr>
        <w:t xml:space="preserve">(MK – Zgodovinski arhiv Celje, </w:t>
      </w:r>
      <w:r w:rsidR="008F0E5A" w:rsidRPr="00EF29F2">
        <w:rPr>
          <w:rFonts w:ascii="Arial" w:hAnsi="Arial" w:cs="Arial"/>
          <w:sz w:val="20"/>
          <w:szCs w:val="20"/>
        </w:rPr>
        <w:t>ukrep 4.9).</w:t>
      </w:r>
    </w:p>
    <w:p w14:paraId="526ED782" w14:textId="77777777" w:rsidR="00940E7C" w:rsidRPr="00EF29F2" w:rsidRDefault="00940E7C" w:rsidP="00940E7C">
      <w:pPr>
        <w:pStyle w:val="Brezrazmikov"/>
        <w:spacing w:line="276" w:lineRule="auto"/>
        <w:jc w:val="both"/>
        <w:rPr>
          <w:rFonts w:ascii="Arial" w:hAnsi="Arial" w:cs="Arial"/>
          <w:sz w:val="20"/>
          <w:szCs w:val="20"/>
        </w:rPr>
      </w:pPr>
    </w:p>
    <w:p w14:paraId="014E8354" w14:textId="77777777" w:rsidR="00940E7C" w:rsidRPr="00EF29F2" w:rsidRDefault="00940E7C" w:rsidP="00940E7C">
      <w:pPr>
        <w:pStyle w:val="Brezrazmikov"/>
        <w:spacing w:line="276" w:lineRule="auto"/>
        <w:jc w:val="both"/>
        <w:rPr>
          <w:rFonts w:ascii="Arial" w:hAnsi="Arial" w:cs="Arial"/>
          <w:b/>
          <w:bCs/>
          <w:sz w:val="20"/>
          <w:szCs w:val="20"/>
        </w:rPr>
      </w:pPr>
      <w:r w:rsidRPr="00EF29F2">
        <w:rPr>
          <w:rFonts w:ascii="Arial" w:hAnsi="Arial" w:cs="Arial"/>
          <w:b/>
          <w:bCs/>
          <w:sz w:val="20"/>
          <w:szCs w:val="20"/>
        </w:rPr>
        <w:t>Zgodovinski arhiv Ptuj</w:t>
      </w:r>
    </w:p>
    <w:p w14:paraId="5A293A46" w14:textId="3B2AFC6F" w:rsidR="008F0E5A" w:rsidRPr="00EF29F2" w:rsidRDefault="00940E7C" w:rsidP="008F0E5A">
      <w:pPr>
        <w:pStyle w:val="Brezrazmikov"/>
        <w:spacing w:line="276" w:lineRule="auto"/>
        <w:jc w:val="both"/>
        <w:rPr>
          <w:rFonts w:ascii="Arial" w:hAnsi="Arial" w:cs="Arial"/>
          <w:sz w:val="20"/>
          <w:szCs w:val="20"/>
        </w:rPr>
      </w:pPr>
      <w:r w:rsidRPr="00EF29F2">
        <w:rPr>
          <w:rFonts w:ascii="Arial" w:hAnsi="Arial" w:cs="Arial"/>
          <w:sz w:val="20"/>
          <w:szCs w:val="20"/>
        </w:rPr>
        <w:t>V Zgodovinskem arhivu na Ptuju zagotavljajo ustrezno opremo - povečevalne lupe in dovolj prostora v čitalnici</w:t>
      </w:r>
      <w:r w:rsidR="008F0E5A" w:rsidRPr="00EF29F2">
        <w:rPr>
          <w:rFonts w:ascii="Arial" w:hAnsi="Arial" w:cs="Arial"/>
          <w:sz w:val="20"/>
          <w:szCs w:val="20"/>
        </w:rPr>
        <w:t xml:space="preserve">, </w:t>
      </w:r>
      <w:r w:rsidR="008F0E5A" w:rsidRPr="00EF29F2">
        <w:rPr>
          <w:rFonts w:ascii="Arial" w:hAnsi="Arial" w:cs="Arial"/>
          <w:b/>
          <w:bCs/>
          <w:sz w:val="20"/>
          <w:szCs w:val="20"/>
        </w:rPr>
        <w:t xml:space="preserve">(MK – Zgodovinski arhiv Ptuj, </w:t>
      </w:r>
      <w:r w:rsidR="008F0E5A" w:rsidRPr="00EF29F2">
        <w:rPr>
          <w:rFonts w:ascii="Arial" w:hAnsi="Arial" w:cs="Arial"/>
          <w:sz w:val="20"/>
          <w:szCs w:val="20"/>
        </w:rPr>
        <w:t>ukrep 4.9).</w:t>
      </w:r>
    </w:p>
    <w:p w14:paraId="32C99803" w14:textId="77777777" w:rsidR="00940E7C" w:rsidRPr="00EF29F2" w:rsidRDefault="00940E7C" w:rsidP="00940E7C">
      <w:pPr>
        <w:pStyle w:val="Brezrazmikov"/>
        <w:spacing w:line="276" w:lineRule="auto"/>
        <w:jc w:val="both"/>
        <w:rPr>
          <w:rFonts w:ascii="Arial" w:hAnsi="Arial" w:cs="Arial"/>
          <w:sz w:val="20"/>
          <w:szCs w:val="20"/>
        </w:rPr>
      </w:pPr>
    </w:p>
    <w:p w14:paraId="4A625683" w14:textId="36664E00" w:rsidR="00940E7C" w:rsidRPr="00EF29F2" w:rsidRDefault="00940E7C" w:rsidP="003F76A1">
      <w:pPr>
        <w:pStyle w:val="Brezrazmikov"/>
        <w:spacing w:line="276" w:lineRule="auto"/>
        <w:jc w:val="both"/>
        <w:rPr>
          <w:rFonts w:ascii="Arial" w:hAnsi="Arial" w:cs="Arial"/>
          <w:sz w:val="20"/>
          <w:szCs w:val="20"/>
        </w:rPr>
      </w:pPr>
    </w:p>
    <w:p w14:paraId="65B17DDD" w14:textId="0D3DD58D" w:rsidR="00AF3CEB" w:rsidRPr="00EF29F2" w:rsidRDefault="00AF3CEB" w:rsidP="00AF3CEB">
      <w:pPr>
        <w:pStyle w:val="Brezrazmikov"/>
        <w:spacing w:line="276" w:lineRule="auto"/>
        <w:jc w:val="both"/>
        <w:rPr>
          <w:rFonts w:ascii="Arial" w:hAnsi="Arial" w:cs="Arial"/>
          <w:sz w:val="20"/>
          <w:szCs w:val="20"/>
        </w:rPr>
      </w:pPr>
      <w:r w:rsidRPr="00EF29F2">
        <w:rPr>
          <w:rFonts w:ascii="Arial" w:hAnsi="Arial" w:cs="Arial"/>
          <w:b/>
          <w:bCs/>
          <w:sz w:val="20"/>
          <w:szCs w:val="20"/>
        </w:rPr>
        <w:lastRenderedPageBreak/>
        <w:t>MK</w:t>
      </w:r>
      <w:r w:rsidR="00545497" w:rsidRPr="00EF29F2">
        <w:rPr>
          <w:rFonts w:ascii="Arial" w:hAnsi="Arial" w:cs="Arial"/>
          <w:b/>
          <w:bCs/>
          <w:sz w:val="20"/>
          <w:szCs w:val="20"/>
        </w:rPr>
        <w:t>,</w:t>
      </w:r>
      <w:r w:rsidRPr="00EF29F2">
        <w:rPr>
          <w:rFonts w:ascii="Arial" w:hAnsi="Arial" w:cs="Arial"/>
          <w:sz w:val="20"/>
          <w:szCs w:val="20"/>
        </w:rPr>
        <w:t xml:space="preserve"> </w:t>
      </w:r>
      <w:r w:rsidRPr="00CA4568">
        <w:rPr>
          <w:rFonts w:ascii="Arial" w:hAnsi="Arial" w:cs="Arial"/>
          <w:b/>
          <w:bCs/>
          <w:sz w:val="20"/>
          <w:szCs w:val="20"/>
        </w:rPr>
        <w:t xml:space="preserve">Direktorat za kulturno </w:t>
      </w:r>
      <w:r w:rsidRPr="00EF29F2">
        <w:rPr>
          <w:rFonts w:ascii="Arial" w:hAnsi="Arial" w:cs="Arial"/>
          <w:b/>
          <w:bCs/>
          <w:sz w:val="20"/>
          <w:szCs w:val="20"/>
        </w:rPr>
        <w:t xml:space="preserve">dediščino, Sektor za muzeje, arhive in knjižnice – muzejska dejavnost, </w:t>
      </w:r>
      <w:r w:rsidRPr="00EF29F2">
        <w:rPr>
          <w:rFonts w:ascii="Arial" w:hAnsi="Arial" w:cs="Arial"/>
          <w:sz w:val="20"/>
          <w:szCs w:val="20"/>
        </w:rPr>
        <w:t>v povzema prispevke zunanjih javnih (kulturnih) ustanov in javnih zavodov na področju muzejske dejavnosti.</w:t>
      </w:r>
    </w:p>
    <w:p w14:paraId="53AD4DA4" w14:textId="4D6B6C2F" w:rsidR="00AF3CEB" w:rsidRPr="00EF29F2" w:rsidRDefault="00AF3CEB" w:rsidP="00AF3CEB">
      <w:pPr>
        <w:pStyle w:val="Brezrazmikov"/>
        <w:spacing w:line="276" w:lineRule="auto"/>
        <w:jc w:val="both"/>
        <w:rPr>
          <w:rFonts w:ascii="Arial" w:hAnsi="Arial" w:cs="Arial"/>
          <w:sz w:val="20"/>
          <w:szCs w:val="20"/>
        </w:rPr>
      </w:pPr>
    </w:p>
    <w:p w14:paraId="4C1D701D" w14:textId="77777777" w:rsidR="00DD0B65" w:rsidRPr="00EF29F2" w:rsidRDefault="00DD0B65" w:rsidP="00DD0B65">
      <w:pPr>
        <w:spacing w:line="240" w:lineRule="auto"/>
        <w:rPr>
          <w:rFonts w:ascii="Arial" w:hAnsi="Arial" w:cs="Arial"/>
          <w:b/>
          <w:bCs/>
          <w:sz w:val="20"/>
          <w:szCs w:val="20"/>
          <w:u w:val="single"/>
        </w:rPr>
      </w:pPr>
      <w:r w:rsidRPr="00EF29F2">
        <w:rPr>
          <w:rFonts w:ascii="Arial" w:hAnsi="Arial" w:cs="Arial"/>
          <w:b/>
          <w:bCs/>
          <w:sz w:val="20"/>
          <w:szCs w:val="20"/>
          <w:u w:val="single"/>
        </w:rPr>
        <w:t>Arboretum Volčji potok</w:t>
      </w:r>
    </w:p>
    <w:p w14:paraId="75EA2E99" w14:textId="183630FB" w:rsidR="00DD0B65" w:rsidRPr="00EF29F2" w:rsidRDefault="00DD0B65" w:rsidP="00BA4700">
      <w:pPr>
        <w:spacing w:line="240" w:lineRule="auto"/>
        <w:jc w:val="both"/>
        <w:rPr>
          <w:rFonts w:ascii="Arial" w:hAnsi="Arial" w:cs="Arial"/>
          <w:b/>
          <w:bCs/>
          <w:sz w:val="20"/>
          <w:szCs w:val="20"/>
          <w:u w:val="single"/>
        </w:rPr>
      </w:pPr>
      <w:r w:rsidRPr="00EF29F2">
        <w:rPr>
          <w:rFonts w:ascii="Arial" w:hAnsi="Arial" w:cs="Arial"/>
          <w:sz w:val="20"/>
          <w:szCs w:val="20"/>
        </w:rPr>
        <w:t>V letu 2021 so zaposleni v Arboretumu Volčji Potok izvedli prilagojena vodenja za učence zavoda</w:t>
      </w:r>
      <w:r w:rsidR="00F90F7D" w:rsidRPr="00EF29F2">
        <w:rPr>
          <w:rFonts w:ascii="Arial" w:hAnsi="Arial" w:cs="Arial"/>
          <w:sz w:val="20"/>
          <w:szCs w:val="20"/>
        </w:rPr>
        <w:t xml:space="preserve"> </w:t>
      </w:r>
      <w:proofErr w:type="spellStart"/>
      <w:r w:rsidRPr="00EF29F2">
        <w:rPr>
          <w:rFonts w:ascii="Arial" w:hAnsi="Arial" w:cs="Arial"/>
          <w:sz w:val="20"/>
          <w:szCs w:val="20"/>
        </w:rPr>
        <w:t>Cirius</w:t>
      </w:r>
      <w:proofErr w:type="spellEnd"/>
      <w:r w:rsidRPr="00EF29F2">
        <w:rPr>
          <w:rFonts w:ascii="Arial" w:hAnsi="Arial" w:cs="Arial"/>
          <w:sz w:val="20"/>
          <w:szCs w:val="20"/>
        </w:rPr>
        <w:t xml:space="preserve"> Kamnik in VDC Draga, skupaj za 35 varovancev.</w:t>
      </w:r>
    </w:p>
    <w:p w14:paraId="340A8EBB" w14:textId="75E298F0" w:rsidR="00DD0B65" w:rsidRPr="00EF29F2" w:rsidRDefault="00DD0B65" w:rsidP="00BA4700">
      <w:pPr>
        <w:spacing w:line="240" w:lineRule="auto"/>
        <w:jc w:val="both"/>
        <w:rPr>
          <w:rFonts w:ascii="Arial" w:hAnsi="Arial" w:cs="Arial"/>
          <w:sz w:val="20"/>
          <w:szCs w:val="20"/>
        </w:rPr>
      </w:pPr>
      <w:r w:rsidRPr="00EF29F2">
        <w:rPr>
          <w:rFonts w:ascii="Arial" w:hAnsi="Arial" w:cs="Arial"/>
          <w:sz w:val="20"/>
          <w:szCs w:val="20"/>
        </w:rPr>
        <w:t>Naravoslovnih dni, ki jih v Arboretumu Volčji Potok izvaja Center šolskih in obšolskih dejavnosti, se je v letu 2021 udeležilo 170 učencev s posebnimi potrebami (</w:t>
      </w:r>
      <w:r w:rsidRPr="00EF29F2">
        <w:rPr>
          <w:rFonts w:ascii="Arial" w:hAnsi="Arial" w:cs="Arial"/>
          <w:b/>
          <w:bCs/>
          <w:sz w:val="20"/>
          <w:szCs w:val="20"/>
        </w:rPr>
        <w:t>MK</w:t>
      </w:r>
      <w:r w:rsidR="005F0562" w:rsidRPr="00EF29F2">
        <w:rPr>
          <w:rFonts w:ascii="Arial" w:hAnsi="Arial" w:cs="Arial"/>
          <w:b/>
          <w:bCs/>
          <w:sz w:val="20"/>
          <w:szCs w:val="20"/>
        </w:rPr>
        <w:t xml:space="preserve"> – Arboretum Volčji potok</w:t>
      </w:r>
      <w:r w:rsidRPr="00EF29F2">
        <w:rPr>
          <w:rFonts w:ascii="Arial" w:hAnsi="Arial" w:cs="Arial"/>
          <w:sz w:val="20"/>
          <w:szCs w:val="20"/>
        </w:rPr>
        <w:t>, ukrep 4.3, 4.5, 4.6, 4.9 in 3.3).</w:t>
      </w:r>
    </w:p>
    <w:p w14:paraId="18A243B6" w14:textId="77777777" w:rsidR="00DD0B65" w:rsidRPr="00EF29F2" w:rsidRDefault="00DD0B65" w:rsidP="00AF3CEB">
      <w:pPr>
        <w:pStyle w:val="Brezrazmikov"/>
        <w:spacing w:line="276" w:lineRule="auto"/>
        <w:jc w:val="both"/>
        <w:rPr>
          <w:rFonts w:ascii="Arial" w:hAnsi="Arial" w:cs="Arial"/>
          <w:sz w:val="20"/>
          <w:szCs w:val="20"/>
        </w:rPr>
      </w:pPr>
    </w:p>
    <w:p w14:paraId="15394C77" w14:textId="77777777" w:rsidR="00AF3CEB" w:rsidRPr="00EF29F2" w:rsidRDefault="00AF3CEB" w:rsidP="00AF3CEB">
      <w:pPr>
        <w:pStyle w:val="Brezrazmikov"/>
        <w:spacing w:line="276" w:lineRule="auto"/>
        <w:jc w:val="both"/>
        <w:rPr>
          <w:rFonts w:ascii="Arial" w:hAnsi="Arial" w:cs="Arial"/>
          <w:b/>
          <w:bCs/>
          <w:sz w:val="20"/>
          <w:szCs w:val="20"/>
        </w:rPr>
      </w:pPr>
      <w:r w:rsidRPr="00EF29F2">
        <w:rPr>
          <w:rFonts w:ascii="Arial" w:hAnsi="Arial" w:cs="Arial"/>
          <w:b/>
          <w:bCs/>
          <w:sz w:val="20"/>
          <w:szCs w:val="20"/>
        </w:rPr>
        <w:t>Pokrajinski muzej Maribor</w:t>
      </w:r>
    </w:p>
    <w:p w14:paraId="2093E89A" w14:textId="336B9A02" w:rsidR="00AF3CEB" w:rsidRPr="00EF29F2" w:rsidRDefault="00AF3CEB" w:rsidP="00AF3CEB">
      <w:pPr>
        <w:pStyle w:val="Brezrazmikov"/>
        <w:spacing w:line="276" w:lineRule="auto"/>
        <w:jc w:val="both"/>
        <w:rPr>
          <w:rFonts w:ascii="Arial" w:hAnsi="Arial" w:cs="Arial"/>
          <w:sz w:val="20"/>
          <w:szCs w:val="20"/>
        </w:rPr>
      </w:pPr>
      <w:r w:rsidRPr="00EF29F2">
        <w:rPr>
          <w:rFonts w:ascii="Arial" w:hAnsi="Arial" w:cs="Arial"/>
          <w:sz w:val="20"/>
          <w:szCs w:val="20"/>
        </w:rPr>
        <w:t xml:space="preserve">Pokrajinski muzej Maribor je tudi v letu 2021 izvajal poseben andragoški projekt z naslovom »Starost zasluži našo pozornost«, ki ga je muzej začel izvajati že leta 2015. Projekt je namenjen starostnikom v domovih upokojencev, ki si muzejskih zbirk  in spremljevalnih prireditev, ki se odvijajo v njihovem muzeju ne morejo ogledati. Osnovo projekta predstavljajo PowerPoint predstavitve v prostorih domov za upokojence, v okviru katerih so upokojencem predstavljene manjše občasne muzejske razstave, ki se izmenično selijo po dveh domovih starostnikov (Sončni dom DSO Tezno in Dom pod Gorico). V letu 2021 so v okviru projekta pripravili dve predstavitvi v dveh domovih upokojencev (Sončni dom in DSO Tezno) in sicer gre za muzejski razstavi z naslovom »Ljubezen je v zraku - razglednice« in »Značke naše mladosti«, </w:t>
      </w:r>
      <w:r w:rsidRPr="00EF29F2">
        <w:rPr>
          <w:rFonts w:ascii="Arial" w:hAnsi="Arial" w:cs="Arial"/>
          <w:b/>
          <w:bCs/>
          <w:sz w:val="20"/>
          <w:szCs w:val="20"/>
        </w:rPr>
        <w:t xml:space="preserve">(MK </w:t>
      </w:r>
      <w:r w:rsidR="00545497" w:rsidRPr="00EF29F2">
        <w:rPr>
          <w:rFonts w:ascii="Arial" w:hAnsi="Arial" w:cs="Arial"/>
          <w:b/>
          <w:bCs/>
          <w:sz w:val="20"/>
          <w:szCs w:val="20"/>
        </w:rPr>
        <w:t>–</w:t>
      </w:r>
      <w:r w:rsidRPr="00EF29F2">
        <w:rPr>
          <w:rFonts w:ascii="Arial" w:hAnsi="Arial" w:cs="Arial"/>
          <w:b/>
          <w:bCs/>
          <w:sz w:val="20"/>
          <w:szCs w:val="20"/>
        </w:rPr>
        <w:t xml:space="preserve"> </w:t>
      </w:r>
      <w:r w:rsidR="00545497" w:rsidRPr="00EF29F2">
        <w:rPr>
          <w:rFonts w:ascii="Arial" w:hAnsi="Arial" w:cs="Arial"/>
          <w:b/>
          <w:bCs/>
          <w:sz w:val="20"/>
          <w:szCs w:val="20"/>
        </w:rPr>
        <w:t>Pokrajinski muzej Maribor</w:t>
      </w:r>
      <w:r w:rsidRPr="00EF29F2">
        <w:rPr>
          <w:rFonts w:ascii="Arial" w:hAnsi="Arial" w:cs="Arial"/>
          <w:b/>
          <w:bCs/>
          <w:sz w:val="20"/>
          <w:szCs w:val="20"/>
        </w:rPr>
        <w:t xml:space="preserve">, </w:t>
      </w:r>
      <w:r w:rsidRPr="00EF29F2">
        <w:rPr>
          <w:rFonts w:ascii="Arial" w:hAnsi="Arial" w:cs="Arial"/>
          <w:sz w:val="20"/>
          <w:szCs w:val="20"/>
        </w:rPr>
        <w:t xml:space="preserve">ukrep 4.3, 4.5 in 3.3).  </w:t>
      </w:r>
    </w:p>
    <w:p w14:paraId="501DCA86" w14:textId="3893B86B" w:rsidR="00940E7C" w:rsidRPr="00EF29F2" w:rsidRDefault="00940E7C" w:rsidP="003F76A1">
      <w:pPr>
        <w:pStyle w:val="Brezrazmikov"/>
        <w:spacing w:line="276" w:lineRule="auto"/>
        <w:jc w:val="both"/>
        <w:rPr>
          <w:rFonts w:ascii="Arial" w:hAnsi="Arial" w:cs="Arial"/>
          <w:sz w:val="20"/>
          <w:szCs w:val="20"/>
        </w:rPr>
      </w:pPr>
    </w:p>
    <w:p w14:paraId="5F0B4691" w14:textId="5FDF6A56" w:rsidR="00AF3CEB" w:rsidRPr="00EF29F2" w:rsidRDefault="00AF3CEB" w:rsidP="00AF3CEB">
      <w:pPr>
        <w:pStyle w:val="Brezrazmikov"/>
        <w:spacing w:line="276" w:lineRule="auto"/>
        <w:jc w:val="both"/>
        <w:rPr>
          <w:rFonts w:ascii="Arial" w:hAnsi="Arial" w:cs="Arial"/>
          <w:sz w:val="20"/>
          <w:szCs w:val="20"/>
        </w:rPr>
      </w:pPr>
      <w:r w:rsidRPr="00EF29F2">
        <w:rPr>
          <w:rFonts w:ascii="Arial" w:hAnsi="Arial" w:cs="Arial"/>
          <w:b/>
          <w:bCs/>
          <w:sz w:val="20"/>
          <w:szCs w:val="20"/>
        </w:rPr>
        <w:t>MK</w:t>
      </w:r>
      <w:r w:rsidR="00545497" w:rsidRPr="00EF29F2">
        <w:rPr>
          <w:rFonts w:ascii="Arial" w:hAnsi="Arial" w:cs="Arial"/>
          <w:b/>
          <w:bCs/>
          <w:sz w:val="20"/>
          <w:szCs w:val="20"/>
        </w:rPr>
        <w:t>,</w:t>
      </w:r>
      <w:r w:rsidRPr="00EF29F2">
        <w:rPr>
          <w:rFonts w:ascii="Arial" w:hAnsi="Arial" w:cs="Arial"/>
          <w:sz w:val="20"/>
          <w:szCs w:val="20"/>
        </w:rPr>
        <w:t xml:space="preserve"> </w:t>
      </w:r>
      <w:r w:rsidR="00545497" w:rsidRPr="00CA4568">
        <w:rPr>
          <w:rFonts w:ascii="Arial" w:hAnsi="Arial" w:cs="Arial"/>
          <w:b/>
          <w:bCs/>
          <w:sz w:val="20"/>
          <w:szCs w:val="20"/>
        </w:rPr>
        <w:t xml:space="preserve">Direktorat za kulturno dediščino, </w:t>
      </w:r>
      <w:r w:rsidR="00545497" w:rsidRPr="00EF29F2">
        <w:rPr>
          <w:rFonts w:ascii="Arial" w:hAnsi="Arial" w:cs="Arial"/>
          <w:b/>
          <w:bCs/>
          <w:sz w:val="20"/>
          <w:szCs w:val="20"/>
        </w:rPr>
        <w:t>Sektor za muzeje, arhive in knjižnice – knjižnična dejavnost</w:t>
      </w:r>
      <w:r w:rsidR="00002D25" w:rsidRPr="00EF29F2">
        <w:rPr>
          <w:rFonts w:ascii="Arial" w:hAnsi="Arial" w:cs="Arial"/>
          <w:b/>
          <w:bCs/>
          <w:sz w:val="20"/>
          <w:szCs w:val="20"/>
        </w:rPr>
        <w:t xml:space="preserve">, </w:t>
      </w:r>
      <w:r w:rsidR="00545497" w:rsidRPr="00EF29F2">
        <w:rPr>
          <w:rFonts w:ascii="Arial" w:hAnsi="Arial" w:cs="Arial"/>
          <w:b/>
          <w:bCs/>
          <w:sz w:val="20"/>
          <w:szCs w:val="20"/>
        </w:rPr>
        <w:t>NUK</w:t>
      </w:r>
      <w:r w:rsidR="00002D25" w:rsidRPr="00EF29F2">
        <w:rPr>
          <w:rFonts w:ascii="Arial" w:hAnsi="Arial" w:cs="Arial"/>
          <w:b/>
          <w:bCs/>
          <w:sz w:val="20"/>
          <w:szCs w:val="20"/>
        </w:rPr>
        <w:t xml:space="preserve"> in splošne knjižnice</w:t>
      </w:r>
      <w:r w:rsidRPr="00EF29F2">
        <w:rPr>
          <w:rFonts w:ascii="Arial" w:hAnsi="Arial" w:cs="Arial"/>
          <w:b/>
          <w:bCs/>
          <w:sz w:val="20"/>
          <w:szCs w:val="20"/>
        </w:rPr>
        <w:t xml:space="preserve">, </w:t>
      </w:r>
      <w:r w:rsidRPr="00EF29F2">
        <w:rPr>
          <w:rFonts w:ascii="Arial" w:hAnsi="Arial" w:cs="Arial"/>
          <w:sz w:val="20"/>
          <w:szCs w:val="20"/>
        </w:rPr>
        <w:t xml:space="preserve">v povzema prispevke </w:t>
      </w:r>
      <w:r w:rsidR="00545497" w:rsidRPr="00EF29F2">
        <w:rPr>
          <w:rFonts w:ascii="Arial" w:hAnsi="Arial" w:cs="Arial"/>
          <w:sz w:val="20"/>
          <w:szCs w:val="20"/>
        </w:rPr>
        <w:t>NUK</w:t>
      </w:r>
      <w:r w:rsidR="00002D25" w:rsidRPr="00EF29F2">
        <w:rPr>
          <w:rFonts w:ascii="Arial" w:hAnsi="Arial" w:cs="Arial"/>
          <w:sz w:val="20"/>
          <w:szCs w:val="20"/>
        </w:rPr>
        <w:t xml:space="preserve"> in prispevke zunanjih javnih (kulturnih) ustanov in javnih zavodov na področju</w:t>
      </w:r>
      <w:r w:rsidRPr="00EF29F2">
        <w:rPr>
          <w:rFonts w:ascii="Arial" w:hAnsi="Arial" w:cs="Arial"/>
          <w:sz w:val="20"/>
          <w:szCs w:val="20"/>
        </w:rPr>
        <w:t xml:space="preserve"> </w:t>
      </w:r>
      <w:r w:rsidR="00545497" w:rsidRPr="00EF29F2">
        <w:rPr>
          <w:rFonts w:ascii="Arial" w:hAnsi="Arial" w:cs="Arial"/>
          <w:sz w:val="20"/>
          <w:szCs w:val="20"/>
        </w:rPr>
        <w:t>knjižnične</w:t>
      </w:r>
      <w:r w:rsidRPr="00EF29F2">
        <w:rPr>
          <w:rFonts w:ascii="Arial" w:hAnsi="Arial" w:cs="Arial"/>
          <w:sz w:val="20"/>
          <w:szCs w:val="20"/>
        </w:rPr>
        <w:t xml:space="preserve"> dejavnosti..</w:t>
      </w:r>
    </w:p>
    <w:p w14:paraId="0C805B83" w14:textId="33436C16" w:rsidR="00545497" w:rsidRPr="00EF29F2" w:rsidRDefault="00545497" w:rsidP="00AF3CEB">
      <w:pPr>
        <w:pStyle w:val="Brezrazmikov"/>
        <w:spacing w:line="276" w:lineRule="auto"/>
        <w:jc w:val="both"/>
        <w:rPr>
          <w:rFonts w:ascii="Arial" w:hAnsi="Arial" w:cs="Arial"/>
          <w:sz w:val="20"/>
          <w:szCs w:val="20"/>
        </w:rPr>
      </w:pPr>
    </w:p>
    <w:p w14:paraId="76A7CEBD" w14:textId="77777777" w:rsidR="00545497" w:rsidRPr="00EF29F2" w:rsidRDefault="00545497" w:rsidP="00545497">
      <w:pPr>
        <w:pStyle w:val="Brezrazmikov"/>
        <w:spacing w:line="276" w:lineRule="auto"/>
        <w:jc w:val="both"/>
        <w:rPr>
          <w:rFonts w:ascii="Arial" w:hAnsi="Arial" w:cs="Arial"/>
          <w:b/>
          <w:bCs/>
          <w:sz w:val="20"/>
          <w:szCs w:val="20"/>
        </w:rPr>
      </w:pPr>
      <w:r w:rsidRPr="00EF29F2">
        <w:rPr>
          <w:rFonts w:ascii="Arial" w:hAnsi="Arial" w:cs="Arial"/>
          <w:b/>
          <w:bCs/>
          <w:sz w:val="20"/>
          <w:szCs w:val="20"/>
        </w:rPr>
        <w:t>Narodna in univerzitetna knjižnica v Ljubljani (NUK)</w:t>
      </w:r>
    </w:p>
    <w:p w14:paraId="7E562389" w14:textId="40870AC9" w:rsidR="00545497" w:rsidRPr="00EF29F2" w:rsidRDefault="00545497" w:rsidP="00545497">
      <w:pPr>
        <w:pStyle w:val="Brezrazmikov"/>
        <w:spacing w:line="276" w:lineRule="auto"/>
        <w:jc w:val="both"/>
        <w:rPr>
          <w:rFonts w:ascii="Arial" w:hAnsi="Arial" w:cs="Arial"/>
          <w:sz w:val="20"/>
          <w:szCs w:val="20"/>
        </w:rPr>
      </w:pPr>
      <w:r w:rsidRPr="00EF29F2">
        <w:rPr>
          <w:rFonts w:ascii="Arial" w:hAnsi="Arial" w:cs="Arial"/>
          <w:sz w:val="20"/>
          <w:szCs w:val="20"/>
        </w:rPr>
        <w:t xml:space="preserve">Uporabnikom s posebnimi potrebami NUK nudi svetovanje in pomoč pri raziskovanju, iskanju po informacijskih virih, posreduje podatke o gradivu in iz gradiva. Slepim uporabnikom pogosto pomaga pri navajanju bibliografskih referenc. V letu 2021 je knjižnica, zaradi skrbi za varnost uporabnikov, vzpostavila svetovanje prek videokonferenčnega sistema, s katerim je dopolnila svetovanje po e-pošti in telefonu, </w:t>
      </w:r>
      <w:r w:rsidRPr="00EF29F2">
        <w:rPr>
          <w:rFonts w:ascii="Arial" w:hAnsi="Arial" w:cs="Arial"/>
          <w:b/>
          <w:bCs/>
          <w:sz w:val="20"/>
          <w:szCs w:val="20"/>
        </w:rPr>
        <w:t xml:space="preserve">(MK - NUK, </w:t>
      </w:r>
      <w:r w:rsidRPr="00EF29F2">
        <w:rPr>
          <w:rFonts w:ascii="Arial" w:hAnsi="Arial" w:cs="Arial"/>
          <w:sz w:val="20"/>
          <w:szCs w:val="20"/>
        </w:rPr>
        <w:t>ukrep 4.3, 4.12).</w:t>
      </w:r>
    </w:p>
    <w:p w14:paraId="2393FDA1" w14:textId="5925B218" w:rsidR="00545497" w:rsidRPr="00EF29F2" w:rsidRDefault="00545497" w:rsidP="00AF3CEB">
      <w:pPr>
        <w:pStyle w:val="Brezrazmikov"/>
        <w:spacing w:line="276" w:lineRule="auto"/>
        <w:jc w:val="both"/>
        <w:rPr>
          <w:rFonts w:ascii="Arial" w:hAnsi="Arial" w:cs="Arial"/>
          <w:sz w:val="20"/>
          <w:szCs w:val="20"/>
        </w:rPr>
      </w:pPr>
    </w:p>
    <w:p w14:paraId="2015C162" w14:textId="77777777" w:rsidR="00002D25" w:rsidRPr="00EF29F2" w:rsidRDefault="00002D25" w:rsidP="00002D25">
      <w:pPr>
        <w:pStyle w:val="Brezrazmikov"/>
        <w:spacing w:line="276" w:lineRule="auto"/>
        <w:jc w:val="both"/>
        <w:rPr>
          <w:rFonts w:ascii="Arial" w:hAnsi="Arial" w:cs="Arial"/>
          <w:b/>
          <w:bCs/>
          <w:sz w:val="20"/>
          <w:szCs w:val="20"/>
        </w:rPr>
      </w:pPr>
      <w:r w:rsidRPr="00EF29F2">
        <w:rPr>
          <w:rFonts w:ascii="Arial" w:hAnsi="Arial" w:cs="Arial"/>
          <w:b/>
          <w:bCs/>
          <w:sz w:val="20"/>
          <w:szCs w:val="20"/>
        </w:rPr>
        <w:t xml:space="preserve">Knjižnica Pavla </w:t>
      </w:r>
      <w:proofErr w:type="spellStart"/>
      <w:r w:rsidRPr="00EF29F2">
        <w:rPr>
          <w:rFonts w:ascii="Arial" w:hAnsi="Arial" w:cs="Arial"/>
          <w:b/>
          <w:bCs/>
          <w:sz w:val="20"/>
          <w:szCs w:val="20"/>
        </w:rPr>
        <w:t>Golie</w:t>
      </w:r>
      <w:proofErr w:type="spellEnd"/>
      <w:r w:rsidRPr="00EF29F2">
        <w:rPr>
          <w:rFonts w:ascii="Arial" w:hAnsi="Arial" w:cs="Arial"/>
          <w:b/>
          <w:bCs/>
          <w:sz w:val="20"/>
          <w:szCs w:val="20"/>
        </w:rPr>
        <w:t xml:space="preserve"> Trebnje</w:t>
      </w:r>
    </w:p>
    <w:p w14:paraId="08CD748F" w14:textId="7201CDD8" w:rsidR="00002D25" w:rsidRPr="00EF29F2" w:rsidRDefault="00002D25" w:rsidP="00002D25">
      <w:pPr>
        <w:pStyle w:val="Brezrazmikov"/>
        <w:spacing w:line="276" w:lineRule="auto"/>
        <w:jc w:val="both"/>
        <w:rPr>
          <w:rFonts w:ascii="Arial" w:hAnsi="Arial" w:cs="Arial"/>
          <w:sz w:val="20"/>
          <w:szCs w:val="20"/>
        </w:rPr>
      </w:pPr>
      <w:r w:rsidRPr="00EF29F2">
        <w:rPr>
          <w:rFonts w:ascii="Arial" w:hAnsi="Arial" w:cs="Arial"/>
          <w:sz w:val="20"/>
          <w:szCs w:val="20"/>
        </w:rPr>
        <w:t xml:space="preserve">V Knjižnici Pavla </w:t>
      </w:r>
      <w:proofErr w:type="spellStart"/>
      <w:r w:rsidRPr="00EF29F2">
        <w:rPr>
          <w:rFonts w:ascii="Arial" w:hAnsi="Arial" w:cs="Arial"/>
          <w:sz w:val="20"/>
          <w:szCs w:val="20"/>
        </w:rPr>
        <w:t>Golie</w:t>
      </w:r>
      <w:proofErr w:type="spellEnd"/>
      <w:r w:rsidRPr="00EF29F2">
        <w:rPr>
          <w:rFonts w:ascii="Arial" w:hAnsi="Arial" w:cs="Arial"/>
          <w:sz w:val="20"/>
          <w:szCs w:val="20"/>
        </w:rPr>
        <w:t xml:space="preserve"> Trebnje so v program javnih  del za pomoč v  knjižnici v letu 2021 vključili   dve  osebi s priznano invalidnostjo, </w:t>
      </w:r>
      <w:r w:rsidRPr="00EF29F2">
        <w:rPr>
          <w:rFonts w:ascii="Arial" w:hAnsi="Arial" w:cs="Arial"/>
          <w:b/>
          <w:bCs/>
          <w:sz w:val="20"/>
          <w:szCs w:val="20"/>
        </w:rPr>
        <w:t xml:space="preserve">(MK – Knjižnica Pavle </w:t>
      </w:r>
      <w:proofErr w:type="spellStart"/>
      <w:r w:rsidRPr="00EF29F2">
        <w:rPr>
          <w:rFonts w:ascii="Arial" w:hAnsi="Arial" w:cs="Arial"/>
          <w:b/>
          <w:bCs/>
          <w:sz w:val="20"/>
          <w:szCs w:val="20"/>
        </w:rPr>
        <w:t>Gol</w:t>
      </w:r>
      <w:r w:rsidR="00331D59" w:rsidRPr="00EF29F2">
        <w:rPr>
          <w:rFonts w:ascii="Arial" w:hAnsi="Arial" w:cs="Arial"/>
          <w:b/>
          <w:bCs/>
          <w:sz w:val="20"/>
          <w:szCs w:val="20"/>
        </w:rPr>
        <w:t>i</w:t>
      </w:r>
      <w:r w:rsidRPr="00EF29F2">
        <w:rPr>
          <w:rFonts w:ascii="Arial" w:hAnsi="Arial" w:cs="Arial"/>
          <w:b/>
          <w:bCs/>
          <w:sz w:val="20"/>
          <w:szCs w:val="20"/>
        </w:rPr>
        <w:t>e</w:t>
      </w:r>
      <w:proofErr w:type="spellEnd"/>
      <w:r w:rsidRPr="00EF29F2">
        <w:rPr>
          <w:rFonts w:ascii="Arial" w:hAnsi="Arial" w:cs="Arial"/>
          <w:b/>
          <w:bCs/>
          <w:sz w:val="20"/>
          <w:szCs w:val="20"/>
        </w:rPr>
        <w:t xml:space="preserve"> Trebnje, </w:t>
      </w:r>
      <w:r w:rsidRPr="00EF29F2">
        <w:rPr>
          <w:rFonts w:ascii="Arial" w:hAnsi="Arial" w:cs="Arial"/>
          <w:sz w:val="20"/>
          <w:szCs w:val="20"/>
        </w:rPr>
        <w:t>ukrep 4.3, 4.5).</w:t>
      </w:r>
    </w:p>
    <w:p w14:paraId="1554BA9B" w14:textId="77777777" w:rsidR="00002D25" w:rsidRPr="00EF29F2" w:rsidRDefault="00002D25" w:rsidP="00AF3CEB">
      <w:pPr>
        <w:pStyle w:val="Brezrazmikov"/>
        <w:spacing w:line="276" w:lineRule="auto"/>
        <w:jc w:val="both"/>
        <w:rPr>
          <w:rFonts w:ascii="Arial" w:hAnsi="Arial" w:cs="Arial"/>
          <w:sz w:val="20"/>
          <w:szCs w:val="20"/>
        </w:rPr>
      </w:pPr>
    </w:p>
    <w:p w14:paraId="3C0A61C3" w14:textId="42A0E792" w:rsidR="009D6489" w:rsidRPr="00EF29F2" w:rsidRDefault="00545497" w:rsidP="00545497">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009D6489" w:rsidRPr="00CA4568">
        <w:rPr>
          <w:rFonts w:ascii="Arial" w:hAnsi="Arial" w:cs="Arial"/>
          <w:b/>
          <w:bCs/>
          <w:sz w:val="20"/>
          <w:szCs w:val="20"/>
        </w:rPr>
        <w:t>Direktorat za ustvarjalnost – Sektor za umetnost</w:t>
      </w:r>
      <w:r w:rsidRPr="00EF29F2">
        <w:rPr>
          <w:rFonts w:ascii="Arial" w:hAnsi="Arial" w:cs="Arial"/>
          <w:b/>
          <w:bCs/>
          <w:sz w:val="20"/>
          <w:szCs w:val="20"/>
        </w:rPr>
        <w:t xml:space="preserve">, </w:t>
      </w:r>
      <w:r w:rsidR="00711BC6" w:rsidRPr="00EF29F2">
        <w:rPr>
          <w:rFonts w:ascii="Arial" w:hAnsi="Arial" w:cs="Arial"/>
          <w:sz w:val="20"/>
          <w:szCs w:val="20"/>
        </w:rPr>
        <w:t>v nadaljevanju povzema prispevke zunanjih javnih (kulturnih) ustanov in javnih zavodov.</w:t>
      </w:r>
    </w:p>
    <w:p w14:paraId="31E09C97" w14:textId="77777777" w:rsidR="00711BC6" w:rsidRPr="00EF29F2" w:rsidRDefault="00711BC6" w:rsidP="00545497">
      <w:pPr>
        <w:pStyle w:val="Brezrazmikov"/>
        <w:spacing w:line="276" w:lineRule="auto"/>
        <w:jc w:val="both"/>
        <w:rPr>
          <w:rFonts w:ascii="Arial" w:hAnsi="Arial" w:cs="Arial"/>
          <w:sz w:val="20"/>
          <w:szCs w:val="20"/>
        </w:rPr>
      </w:pPr>
    </w:p>
    <w:p w14:paraId="2F070BC2" w14:textId="0C5BD766" w:rsidR="00002D25" w:rsidRPr="00EF29F2" w:rsidRDefault="00002D25" w:rsidP="00002D25">
      <w:pPr>
        <w:pStyle w:val="Brezrazmikov"/>
        <w:spacing w:line="276" w:lineRule="auto"/>
        <w:jc w:val="both"/>
        <w:rPr>
          <w:rFonts w:ascii="Arial" w:hAnsi="Arial" w:cs="Arial"/>
          <w:b/>
          <w:bCs/>
          <w:sz w:val="20"/>
          <w:szCs w:val="20"/>
        </w:rPr>
      </w:pPr>
      <w:r w:rsidRPr="00EF29F2">
        <w:rPr>
          <w:rFonts w:ascii="Arial" w:hAnsi="Arial" w:cs="Arial"/>
          <w:b/>
          <w:bCs/>
          <w:sz w:val="20"/>
          <w:szCs w:val="20"/>
        </w:rPr>
        <w:t>Javna agencija za knjigo RS</w:t>
      </w:r>
      <w:r w:rsidR="009D6489" w:rsidRPr="00EF29F2">
        <w:rPr>
          <w:rFonts w:ascii="Arial" w:hAnsi="Arial" w:cs="Arial"/>
          <w:b/>
          <w:bCs/>
          <w:sz w:val="20"/>
          <w:szCs w:val="20"/>
        </w:rPr>
        <w:t xml:space="preserve"> (JAK)</w:t>
      </w:r>
    </w:p>
    <w:p w14:paraId="04AEE871" w14:textId="1AF74275" w:rsidR="00711BC6" w:rsidRPr="00EF29F2" w:rsidRDefault="00002D25" w:rsidP="00711BC6">
      <w:pPr>
        <w:pStyle w:val="Brezrazmikov"/>
        <w:spacing w:line="276" w:lineRule="auto"/>
        <w:jc w:val="both"/>
        <w:rPr>
          <w:rFonts w:ascii="Arial" w:hAnsi="Arial" w:cs="Arial"/>
          <w:sz w:val="20"/>
          <w:szCs w:val="20"/>
        </w:rPr>
      </w:pPr>
      <w:r w:rsidRPr="00EF29F2">
        <w:rPr>
          <w:rFonts w:ascii="Arial" w:hAnsi="Arial" w:cs="Arial"/>
          <w:sz w:val="20"/>
          <w:szCs w:val="20"/>
        </w:rPr>
        <w:t>V letu 2021 se je nadaljeval mentorski program za neuveljavljene in nadarjene talente, na katerem je bilo izbranih šest nadarjenih avtorjev / ilustratorjev ali avtoric / ilustratork iz šestih različnih držav EU, ki kontinuirano delajo z izbranim mentorjem na področju izdelave slikanice s področja ranljivih skupin. V letu 2021 je bil za predstavitev vsakega vključenega avtorja posnet video, slikanice so v zaključni fazi izdelave</w:t>
      </w:r>
      <w:r w:rsidR="00711BC6" w:rsidRPr="00EF29F2">
        <w:rPr>
          <w:rFonts w:ascii="Arial" w:hAnsi="Arial" w:cs="Arial"/>
          <w:sz w:val="20"/>
          <w:szCs w:val="20"/>
        </w:rPr>
        <w:t xml:space="preserve">, </w:t>
      </w:r>
      <w:r w:rsidR="00711BC6" w:rsidRPr="00EF29F2">
        <w:rPr>
          <w:rFonts w:ascii="Arial" w:hAnsi="Arial" w:cs="Arial"/>
          <w:b/>
          <w:bCs/>
          <w:sz w:val="20"/>
          <w:szCs w:val="20"/>
        </w:rPr>
        <w:t xml:space="preserve">(MK - JAK, </w:t>
      </w:r>
      <w:r w:rsidR="00711BC6" w:rsidRPr="00EF29F2">
        <w:rPr>
          <w:rFonts w:ascii="Arial" w:hAnsi="Arial" w:cs="Arial"/>
          <w:sz w:val="20"/>
          <w:szCs w:val="20"/>
        </w:rPr>
        <w:t>ukrep 4.3, 4.5).</w:t>
      </w:r>
    </w:p>
    <w:p w14:paraId="6759B507" w14:textId="77777777" w:rsidR="00711BC6" w:rsidRPr="00EF29F2" w:rsidRDefault="00711BC6" w:rsidP="00002D25">
      <w:pPr>
        <w:pStyle w:val="Brezrazmikov"/>
        <w:spacing w:line="276" w:lineRule="auto"/>
        <w:jc w:val="both"/>
        <w:rPr>
          <w:rFonts w:ascii="Arial" w:hAnsi="Arial" w:cs="Arial"/>
          <w:sz w:val="20"/>
          <w:szCs w:val="20"/>
        </w:rPr>
      </w:pPr>
    </w:p>
    <w:p w14:paraId="06055F7B" w14:textId="1ABD32FC" w:rsidR="00002D25" w:rsidRPr="00EF29F2" w:rsidRDefault="00002D25" w:rsidP="00002D25">
      <w:pPr>
        <w:pStyle w:val="Brezrazmikov"/>
        <w:spacing w:line="276" w:lineRule="auto"/>
        <w:jc w:val="both"/>
        <w:rPr>
          <w:rFonts w:ascii="Arial" w:hAnsi="Arial" w:cs="Arial"/>
          <w:b/>
          <w:bCs/>
          <w:sz w:val="20"/>
          <w:szCs w:val="20"/>
        </w:rPr>
      </w:pPr>
      <w:r w:rsidRPr="00EF29F2">
        <w:rPr>
          <w:rFonts w:ascii="Arial" w:hAnsi="Arial" w:cs="Arial"/>
          <w:b/>
          <w:bCs/>
          <w:sz w:val="20"/>
          <w:szCs w:val="20"/>
        </w:rPr>
        <w:t>Slovenski gledališki inštitut (SLOGI)</w:t>
      </w:r>
    </w:p>
    <w:p w14:paraId="172CB619" w14:textId="77777777" w:rsidR="00002D25" w:rsidRPr="00EF29F2" w:rsidRDefault="00002D25" w:rsidP="00711BC6">
      <w:pPr>
        <w:pStyle w:val="Brezrazmikov"/>
        <w:numPr>
          <w:ilvl w:val="0"/>
          <w:numId w:val="44"/>
        </w:numPr>
        <w:spacing w:line="276" w:lineRule="auto"/>
        <w:ind w:left="284" w:hanging="284"/>
        <w:jc w:val="both"/>
        <w:rPr>
          <w:rFonts w:ascii="Arial" w:hAnsi="Arial" w:cs="Arial"/>
          <w:sz w:val="20"/>
          <w:szCs w:val="20"/>
        </w:rPr>
      </w:pPr>
      <w:r w:rsidRPr="00EF29F2">
        <w:rPr>
          <w:rFonts w:ascii="Arial" w:hAnsi="Arial" w:cs="Arial"/>
          <w:sz w:val="20"/>
          <w:szCs w:val="20"/>
        </w:rPr>
        <w:t>Slovenski gledališki inštitut (SLOGI) je v letu 2021 nudil naslednje prilagojene programe:</w:t>
      </w:r>
    </w:p>
    <w:p w14:paraId="5E91FA5B" w14:textId="088DC8F9" w:rsidR="00002D25" w:rsidRPr="00EF29F2" w:rsidRDefault="00002D25" w:rsidP="00436F02">
      <w:pPr>
        <w:pStyle w:val="Brezrazmikov"/>
        <w:numPr>
          <w:ilvl w:val="0"/>
          <w:numId w:val="44"/>
        </w:numPr>
        <w:spacing w:line="276" w:lineRule="auto"/>
        <w:ind w:left="284" w:hanging="284"/>
        <w:jc w:val="both"/>
        <w:rPr>
          <w:rFonts w:ascii="Arial" w:hAnsi="Arial" w:cs="Arial"/>
          <w:sz w:val="20"/>
          <w:szCs w:val="20"/>
        </w:rPr>
      </w:pPr>
      <w:r w:rsidRPr="00EF29F2">
        <w:rPr>
          <w:rFonts w:ascii="Arial" w:hAnsi="Arial" w:cs="Arial"/>
          <w:sz w:val="20"/>
          <w:szCs w:val="20"/>
        </w:rPr>
        <w:t xml:space="preserve">Jeziki gledališča: Udeleženci so v obliki interaktivnega vodstva spoznali sistem gledaliških izraznih sredstev, ki bi jih lahko imenovali tudi znakovni jezik gledališča. Program se je izvajal tudi v </w:t>
      </w:r>
      <w:r w:rsidRPr="00EF29F2">
        <w:rPr>
          <w:rFonts w:ascii="Arial" w:hAnsi="Arial" w:cs="Arial"/>
          <w:sz w:val="20"/>
          <w:szCs w:val="20"/>
        </w:rPr>
        <w:lastRenderedPageBreak/>
        <w:t>znakovnem jeziku v sodelovanju s tolmačem ali pod vodstvom gluhega vodiča ter je primeren tudi za gluhe in naglušne obiskovalce.</w:t>
      </w:r>
    </w:p>
    <w:p w14:paraId="213E4B3A" w14:textId="398ABF34" w:rsidR="00002D25" w:rsidRPr="00EF29F2" w:rsidRDefault="00002D25" w:rsidP="00711BC6">
      <w:pPr>
        <w:pStyle w:val="Brezrazmikov"/>
        <w:numPr>
          <w:ilvl w:val="0"/>
          <w:numId w:val="44"/>
        </w:numPr>
        <w:spacing w:line="276" w:lineRule="auto"/>
        <w:ind w:left="284" w:hanging="284"/>
        <w:jc w:val="both"/>
        <w:rPr>
          <w:rFonts w:ascii="Arial" w:hAnsi="Arial" w:cs="Arial"/>
          <w:sz w:val="20"/>
          <w:szCs w:val="20"/>
        </w:rPr>
      </w:pPr>
      <w:r w:rsidRPr="00EF29F2">
        <w:rPr>
          <w:rFonts w:ascii="Arial" w:hAnsi="Arial" w:cs="Arial"/>
          <w:sz w:val="20"/>
          <w:szCs w:val="20"/>
        </w:rPr>
        <w:t xml:space="preserve">Jeziki gledališča – video vodič: </w:t>
      </w:r>
      <w:r w:rsidR="00711BC6" w:rsidRPr="00EF29F2">
        <w:rPr>
          <w:rFonts w:ascii="Arial" w:hAnsi="Arial" w:cs="Arial"/>
          <w:sz w:val="20"/>
          <w:szCs w:val="20"/>
        </w:rPr>
        <w:t>posnet je bil</w:t>
      </w:r>
      <w:r w:rsidRPr="00EF29F2">
        <w:rPr>
          <w:rFonts w:ascii="Arial" w:hAnsi="Arial" w:cs="Arial"/>
          <w:sz w:val="20"/>
          <w:szCs w:val="20"/>
        </w:rPr>
        <w:t xml:space="preserve"> video vodič po stalni razstavi v slovenskem znakovnem jeziku s podnapisi. Vodič je na voljo skupinam in posameznim obiskovalcem, da jih uvede v vsebine razstave ter jih seznani o zgodovini gledališča na Slovenskem in gledaliških izraznih sredstvih</w:t>
      </w:r>
      <w:r w:rsidRPr="00CA4568">
        <w:rPr>
          <w:rFonts w:ascii="Arial" w:hAnsi="Arial" w:cs="Arial"/>
          <w:sz w:val="20"/>
          <w:szCs w:val="20"/>
        </w:rPr>
        <w:t xml:space="preserve">. </w:t>
      </w:r>
    </w:p>
    <w:p w14:paraId="6DD8C590" w14:textId="77777777" w:rsidR="00002D25" w:rsidRPr="00EF29F2" w:rsidRDefault="00002D25" w:rsidP="00711BC6">
      <w:pPr>
        <w:pStyle w:val="Brezrazmikov"/>
        <w:numPr>
          <w:ilvl w:val="0"/>
          <w:numId w:val="44"/>
        </w:numPr>
        <w:spacing w:line="276" w:lineRule="auto"/>
        <w:ind w:left="284" w:hanging="284"/>
        <w:jc w:val="both"/>
        <w:rPr>
          <w:rFonts w:ascii="Arial" w:hAnsi="Arial" w:cs="Arial"/>
          <w:sz w:val="20"/>
          <w:szCs w:val="20"/>
        </w:rPr>
      </w:pPr>
      <w:r w:rsidRPr="00EF29F2">
        <w:rPr>
          <w:rFonts w:ascii="Arial" w:hAnsi="Arial" w:cs="Arial"/>
          <w:sz w:val="20"/>
          <w:szCs w:val="20"/>
        </w:rPr>
        <w:t xml:space="preserve">Gledališče na dotik: S pomočjo številnih modelov, maket in tipnih slik so se udeleženci seznanili z zgodovino gledališča na Slovenskem, zlasti z razvojem odrov in prostorov. Zaradi taktilnega zaznavanja in drugih </w:t>
      </w:r>
      <w:proofErr w:type="spellStart"/>
      <w:r w:rsidRPr="00EF29F2">
        <w:rPr>
          <w:rFonts w:ascii="Arial" w:hAnsi="Arial" w:cs="Arial"/>
          <w:sz w:val="20"/>
          <w:szCs w:val="20"/>
        </w:rPr>
        <w:t>veččutnih</w:t>
      </w:r>
      <w:proofErr w:type="spellEnd"/>
      <w:r w:rsidRPr="00EF29F2">
        <w:rPr>
          <w:rFonts w:ascii="Arial" w:hAnsi="Arial" w:cs="Arial"/>
          <w:sz w:val="20"/>
          <w:szCs w:val="20"/>
        </w:rPr>
        <w:t xml:space="preserve"> elementov je bil program primeren za slepe, slabovidne in </w:t>
      </w:r>
      <w:proofErr w:type="spellStart"/>
      <w:r w:rsidRPr="00EF29F2">
        <w:rPr>
          <w:rFonts w:ascii="Arial" w:hAnsi="Arial" w:cs="Arial"/>
          <w:sz w:val="20"/>
          <w:szCs w:val="20"/>
        </w:rPr>
        <w:t>gluhoslepe</w:t>
      </w:r>
      <w:proofErr w:type="spellEnd"/>
      <w:r w:rsidRPr="00EF29F2">
        <w:rPr>
          <w:rFonts w:ascii="Arial" w:hAnsi="Arial" w:cs="Arial"/>
          <w:sz w:val="20"/>
          <w:szCs w:val="20"/>
        </w:rPr>
        <w:t xml:space="preserve"> osebe ter osebe z motnjami v duševnem razvoju.</w:t>
      </w:r>
    </w:p>
    <w:p w14:paraId="302008D2" w14:textId="4DD78780" w:rsidR="00002D25" w:rsidRPr="00EF29F2" w:rsidRDefault="00002D25" w:rsidP="00711BC6">
      <w:pPr>
        <w:pStyle w:val="Brezrazmikov"/>
        <w:numPr>
          <w:ilvl w:val="0"/>
          <w:numId w:val="44"/>
        </w:numPr>
        <w:spacing w:line="276" w:lineRule="auto"/>
        <w:ind w:left="284" w:hanging="284"/>
        <w:jc w:val="both"/>
        <w:rPr>
          <w:rFonts w:ascii="Arial" w:hAnsi="Arial" w:cs="Arial"/>
          <w:sz w:val="20"/>
          <w:szCs w:val="20"/>
        </w:rPr>
      </w:pPr>
      <w:r w:rsidRPr="00EF29F2">
        <w:rPr>
          <w:rFonts w:ascii="Arial" w:hAnsi="Arial" w:cs="Arial"/>
          <w:sz w:val="20"/>
          <w:szCs w:val="20"/>
        </w:rPr>
        <w:t xml:space="preserve">Doživetje Škofjeloškega pasijona: V okviru magistrskega študija </w:t>
      </w:r>
      <w:proofErr w:type="spellStart"/>
      <w:r w:rsidRPr="00EF29F2">
        <w:rPr>
          <w:rFonts w:ascii="Arial" w:hAnsi="Arial" w:cs="Arial"/>
          <w:sz w:val="20"/>
          <w:szCs w:val="20"/>
        </w:rPr>
        <w:t>tiflopedagogike</w:t>
      </w:r>
      <w:proofErr w:type="spellEnd"/>
      <w:r w:rsidRPr="00EF29F2">
        <w:rPr>
          <w:rFonts w:ascii="Arial" w:hAnsi="Arial" w:cs="Arial"/>
          <w:sz w:val="20"/>
          <w:szCs w:val="20"/>
        </w:rPr>
        <w:t xml:space="preserve"> </w:t>
      </w:r>
      <w:r w:rsidR="000D263D" w:rsidRPr="00EF29F2">
        <w:rPr>
          <w:rFonts w:ascii="Arial" w:hAnsi="Arial" w:cs="Arial"/>
          <w:sz w:val="20"/>
          <w:szCs w:val="20"/>
        </w:rPr>
        <w:t>bila izdelana</w:t>
      </w:r>
      <w:r w:rsidRPr="00EF29F2">
        <w:rPr>
          <w:rFonts w:ascii="Arial" w:hAnsi="Arial" w:cs="Arial"/>
          <w:sz w:val="20"/>
          <w:szCs w:val="20"/>
        </w:rPr>
        <w:t xml:space="preserve"> tipn</w:t>
      </w:r>
      <w:r w:rsidR="000D263D" w:rsidRPr="00EF29F2">
        <w:rPr>
          <w:rFonts w:ascii="Arial" w:hAnsi="Arial" w:cs="Arial"/>
          <w:sz w:val="20"/>
          <w:szCs w:val="20"/>
        </w:rPr>
        <w:t>a</w:t>
      </w:r>
      <w:r w:rsidRPr="00EF29F2">
        <w:rPr>
          <w:rFonts w:ascii="Arial" w:hAnsi="Arial" w:cs="Arial"/>
          <w:sz w:val="20"/>
          <w:szCs w:val="20"/>
        </w:rPr>
        <w:t xml:space="preserve"> maket</w:t>
      </w:r>
      <w:r w:rsidR="000D263D" w:rsidRPr="00EF29F2">
        <w:rPr>
          <w:rFonts w:ascii="Arial" w:hAnsi="Arial" w:cs="Arial"/>
          <w:sz w:val="20"/>
          <w:szCs w:val="20"/>
        </w:rPr>
        <w:t>a</w:t>
      </w:r>
      <w:r w:rsidRPr="00EF29F2">
        <w:rPr>
          <w:rFonts w:ascii="Arial" w:hAnsi="Arial" w:cs="Arial"/>
          <w:sz w:val="20"/>
          <w:szCs w:val="20"/>
        </w:rPr>
        <w:t xml:space="preserve"> Škofjeloškega pasijona, ki je v februarju 2015 dopolnila stalno razstavo gledališkega muzeja in je od leta 2017 razstavljena v prostorih v 1. nadstropju. Predstavitev makete je spremljala delavnica z naslovom »Doživetje Škofjeloškega pasijona«, ki je udeležencem na </w:t>
      </w:r>
      <w:proofErr w:type="spellStart"/>
      <w:r w:rsidRPr="00EF29F2">
        <w:rPr>
          <w:rFonts w:ascii="Arial" w:hAnsi="Arial" w:cs="Arial"/>
          <w:sz w:val="20"/>
          <w:szCs w:val="20"/>
        </w:rPr>
        <w:t>veččutni</w:t>
      </w:r>
      <w:proofErr w:type="spellEnd"/>
      <w:r w:rsidRPr="00EF29F2">
        <w:rPr>
          <w:rFonts w:ascii="Arial" w:hAnsi="Arial" w:cs="Arial"/>
          <w:sz w:val="20"/>
          <w:szCs w:val="20"/>
        </w:rPr>
        <w:t xml:space="preserve"> način približala zgodovino, pomen in podobo te procesije. Tako maketa kot delavnica sta bili namenjeni senzorno oviranim obiskovalcem, zlasti slepim, slabovidnim in </w:t>
      </w:r>
      <w:proofErr w:type="spellStart"/>
      <w:r w:rsidRPr="00EF29F2">
        <w:rPr>
          <w:rFonts w:ascii="Arial" w:hAnsi="Arial" w:cs="Arial"/>
          <w:sz w:val="20"/>
          <w:szCs w:val="20"/>
        </w:rPr>
        <w:t>gluhoslepim</w:t>
      </w:r>
      <w:proofErr w:type="spellEnd"/>
      <w:r w:rsidRPr="00EF29F2">
        <w:rPr>
          <w:rFonts w:ascii="Arial" w:hAnsi="Arial" w:cs="Arial"/>
          <w:sz w:val="20"/>
          <w:szCs w:val="20"/>
        </w:rPr>
        <w:t>.</w:t>
      </w:r>
    </w:p>
    <w:p w14:paraId="57FF1C28" w14:textId="77777777" w:rsidR="00002D25" w:rsidRPr="00EF29F2" w:rsidRDefault="00002D25" w:rsidP="00711BC6">
      <w:pPr>
        <w:pStyle w:val="Brezrazmikov"/>
        <w:numPr>
          <w:ilvl w:val="0"/>
          <w:numId w:val="44"/>
        </w:numPr>
        <w:spacing w:line="276" w:lineRule="auto"/>
        <w:ind w:left="284" w:hanging="284"/>
        <w:jc w:val="both"/>
        <w:rPr>
          <w:rFonts w:ascii="Arial" w:hAnsi="Arial" w:cs="Arial"/>
          <w:sz w:val="20"/>
          <w:szCs w:val="20"/>
        </w:rPr>
      </w:pPr>
      <w:r w:rsidRPr="00EF29F2">
        <w:rPr>
          <w:rFonts w:ascii="Arial" w:hAnsi="Arial" w:cs="Arial"/>
          <w:sz w:val="20"/>
          <w:szCs w:val="20"/>
        </w:rPr>
        <w:t>Obleka naredi človeka: Gledališka delavnica je bila primerna tudi za osebe z okvaro sluha, saj temelji na vizualnih sporočilih in ustvarjanju, pri čemer komunikacija preko besedil ali govora ni bistvenega pomena. Vsebinsko se je osredotočala na gledališki kostum in njegovo uporabo, na primer tudi v pantomimičnem igranju vlog.</w:t>
      </w:r>
    </w:p>
    <w:p w14:paraId="70E80963" w14:textId="5357B5F1" w:rsidR="00002D25" w:rsidRPr="00EF29F2" w:rsidRDefault="00002D25" w:rsidP="00711BC6">
      <w:pPr>
        <w:pStyle w:val="Brezrazmikov"/>
        <w:numPr>
          <w:ilvl w:val="0"/>
          <w:numId w:val="44"/>
        </w:numPr>
        <w:spacing w:line="276" w:lineRule="auto"/>
        <w:ind w:left="284" w:hanging="284"/>
        <w:jc w:val="both"/>
        <w:rPr>
          <w:rFonts w:ascii="Arial" w:hAnsi="Arial" w:cs="Arial"/>
          <w:sz w:val="20"/>
          <w:szCs w:val="20"/>
        </w:rPr>
      </w:pPr>
      <w:proofErr w:type="spellStart"/>
      <w:r w:rsidRPr="00EF29F2">
        <w:rPr>
          <w:rFonts w:ascii="Arial" w:hAnsi="Arial" w:cs="Arial"/>
          <w:sz w:val="20"/>
          <w:szCs w:val="20"/>
        </w:rPr>
        <w:t>Commedia</w:t>
      </w:r>
      <w:proofErr w:type="spellEnd"/>
      <w:r w:rsidRPr="00EF29F2">
        <w:rPr>
          <w:rFonts w:ascii="Arial" w:hAnsi="Arial" w:cs="Arial"/>
          <w:sz w:val="20"/>
          <w:szCs w:val="20"/>
        </w:rPr>
        <w:t xml:space="preserve"> </w:t>
      </w:r>
      <w:proofErr w:type="spellStart"/>
      <w:r w:rsidRPr="00EF29F2">
        <w:rPr>
          <w:rFonts w:ascii="Arial" w:hAnsi="Arial" w:cs="Arial"/>
          <w:sz w:val="20"/>
          <w:szCs w:val="20"/>
        </w:rPr>
        <w:t>dell'arte</w:t>
      </w:r>
      <w:proofErr w:type="spellEnd"/>
      <w:r w:rsidRPr="00EF29F2">
        <w:rPr>
          <w:rFonts w:ascii="Arial" w:hAnsi="Arial" w:cs="Arial"/>
          <w:sz w:val="20"/>
          <w:szCs w:val="20"/>
        </w:rPr>
        <w:t xml:space="preserve">: Gledališka delavnica je predstavljala zgodovino italijanske </w:t>
      </w:r>
      <w:proofErr w:type="spellStart"/>
      <w:r w:rsidRPr="00EF29F2">
        <w:rPr>
          <w:rFonts w:ascii="Arial" w:hAnsi="Arial" w:cs="Arial"/>
          <w:sz w:val="20"/>
          <w:szCs w:val="20"/>
        </w:rPr>
        <w:t>Commedie</w:t>
      </w:r>
      <w:proofErr w:type="spellEnd"/>
      <w:r w:rsidRPr="00EF29F2">
        <w:rPr>
          <w:rFonts w:ascii="Arial" w:hAnsi="Arial" w:cs="Arial"/>
          <w:sz w:val="20"/>
          <w:szCs w:val="20"/>
        </w:rPr>
        <w:t xml:space="preserve"> </w:t>
      </w:r>
      <w:proofErr w:type="spellStart"/>
      <w:r w:rsidRPr="00EF29F2">
        <w:rPr>
          <w:rFonts w:ascii="Arial" w:hAnsi="Arial" w:cs="Arial"/>
          <w:sz w:val="20"/>
          <w:szCs w:val="20"/>
        </w:rPr>
        <w:t>dell'arte</w:t>
      </w:r>
      <w:proofErr w:type="spellEnd"/>
      <w:r w:rsidRPr="00EF29F2">
        <w:rPr>
          <w:rFonts w:ascii="Arial" w:hAnsi="Arial" w:cs="Arial"/>
          <w:sz w:val="20"/>
          <w:szCs w:val="20"/>
        </w:rPr>
        <w:t xml:space="preserve"> ter je bila osredotočena na spoznavanje likov in njihovih značilnostih s pomočjo kostumov in telesnega izražanja. Program je bil dostopen tako slišečim kot osebam z okvaro sluha.</w:t>
      </w:r>
    </w:p>
    <w:p w14:paraId="412F575D" w14:textId="77777777" w:rsidR="000D263D" w:rsidRPr="00EF29F2" w:rsidRDefault="00002D25" w:rsidP="000D263D">
      <w:pPr>
        <w:pStyle w:val="Brezrazmikov"/>
        <w:numPr>
          <w:ilvl w:val="0"/>
          <w:numId w:val="44"/>
        </w:numPr>
        <w:spacing w:line="276" w:lineRule="auto"/>
        <w:ind w:left="284" w:hanging="284"/>
        <w:jc w:val="both"/>
        <w:rPr>
          <w:rFonts w:ascii="Arial" w:hAnsi="Arial" w:cs="Arial"/>
          <w:sz w:val="20"/>
          <w:szCs w:val="20"/>
        </w:rPr>
      </w:pPr>
      <w:r w:rsidRPr="00EF29F2">
        <w:rPr>
          <w:rFonts w:ascii="Arial" w:hAnsi="Arial" w:cs="Arial"/>
          <w:sz w:val="20"/>
          <w:szCs w:val="20"/>
        </w:rPr>
        <w:t>Prostor na dotik: Občasno razstavo z naslovom »Prostor v prostoru: scenografija na Slovenskem do leta 1991« so slepim in slabovidnim obiskovalcem predstavili s pomočjo taktilnih slik, kolažev in maket, ki so nastale po vzoru razstavljenih originalov. Razvoj odrskega prostora in scenografije se je udeležencem vodstev približeval tudi s pomočjo opisa slik ter z zvočnimi posnetki izbranih predstav. Prilagojeni pripomočki se po koncu razstave uporabljajo v okviru drugih programov za senzorno ovirane obiskovalce</w:t>
      </w:r>
      <w:r w:rsidR="000D263D" w:rsidRPr="00EF29F2">
        <w:rPr>
          <w:rFonts w:ascii="Arial" w:hAnsi="Arial" w:cs="Arial"/>
          <w:sz w:val="20"/>
          <w:szCs w:val="20"/>
        </w:rPr>
        <w:t>.</w:t>
      </w:r>
    </w:p>
    <w:p w14:paraId="0BFDF023" w14:textId="725EFD7B" w:rsidR="00002D25" w:rsidRPr="00EF29F2" w:rsidRDefault="000D263D" w:rsidP="000D263D">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 SLOGI, </w:t>
      </w:r>
      <w:r w:rsidRPr="00EF29F2">
        <w:rPr>
          <w:rFonts w:ascii="Arial" w:hAnsi="Arial" w:cs="Arial"/>
          <w:sz w:val="20"/>
          <w:szCs w:val="20"/>
        </w:rPr>
        <w:t>ukrep 4.</w:t>
      </w:r>
      <w:r w:rsidR="00002D25" w:rsidRPr="00EF29F2">
        <w:rPr>
          <w:rFonts w:ascii="Arial" w:hAnsi="Arial" w:cs="Arial"/>
          <w:sz w:val="20"/>
          <w:szCs w:val="20"/>
        </w:rPr>
        <w:t>3, 4.4, 4.5</w:t>
      </w:r>
      <w:r w:rsidRPr="00EF29F2">
        <w:rPr>
          <w:rFonts w:ascii="Arial" w:hAnsi="Arial" w:cs="Arial"/>
          <w:sz w:val="20"/>
          <w:szCs w:val="20"/>
        </w:rPr>
        <w:t xml:space="preserve">, tudi ukrep </w:t>
      </w:r>
      <w:r w:rsidR="00002D25" w:rsidRPr="00EF29F2">
        <w:rPr>
          <w:rFonts w:ascii="Arial" w:hAnsi="Arial" w:cs="Arial"/>
          <w:sz w:val="20"/>
          <w:szCs w:val="20"/>
        </w:rPr>
        <w:t>3.2</w:t>
      </w:r>
      <w:r w:rsidRPr="00EF29F2">
        <w:rPr>
          <w:rFonts w:ascii="Arial" w:hAnsi="Arial" w:cs="Arial"/>
          <w:sz w:val="20"/>
          <w:szCs w:val="20"/>
        </w:rPr>
        <w:t>,</w:t>
      </w:r>
      <w:r w:rsidR="00002D25" w:rsidRPr="00EF29F2">
        <w:rPr>
          <w:rFonts w:ascii="Arial" w:hAnsi="Arial" w:cs="Arial"/>
          <w:sz w:val="20"/>
          <w:szCs w:val="20"/>
        </w:rPr>
        <w:t xml:space="preserve"> 3.3).</w:t>
      </w:r>
    </w:p>
    <w:p w14:paraId="1587A11F" w14:textId="77777777" w:rsidR="00545497" w:rsidRPr="00EF29F2" w:rsidRDefault="00545497" w:rsidP="003F76A1">
      <w:pPr>
        <w:pStyle w:val="Brezrazmikov"/>
        <w:spacing w:line="276" w:lineRule="auto"/>
        <w:jc w:val="both"/>
        <w:rPr>
          <w:rFonts w:ascii="Arial" w:hAnsi="Arial" w:cs="Arial"/>
          <w:sz w:val="20"/>
          <w:szCs w:val="20"/>
        </w:rPr>
      </w:pPr>
    </w:p>
    <w:p w14:paraId="1CCF0BCA" w14:textId="77777777" w:rsidR="00B54463" w:rsidRPr="00EF29F2" w:rsidRDefault="00B54463" w:rsidP="003F5716">
      <w:pPr>
        <w:spacing w:after="0"/>
        <w:rPr>
          <w:rStyle w:val="Poudarek"/>
          <w:rFonts w:cs="Arial"/>
          <w:color w:val="000000" w:themeColor="text1"/>
          <w:szCs w:val="20"/>
        </w:rPr>
      </w:pPr>
    </w:p>
    <w:p w14:paraId="6D780B7C"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Raziskovalna dejavnost </w:t>
      </w:r>
    </w:p>
    <w:p w14:paraId="12204477" w14:textId="77777777" w:rsidR="00D82A74" w:rsidRPr="00EF29F2" w:rsidRDefault="00D82A74" w:rsidP="00D82A74">
      <w:pPr>
        <w:spacing w:after="0"/>
        <w:jc w:val="both"/>
        <w:rPr>
          <w:rStyle w:val="Poudarek"/>
          <w:rFonts w:cs="Arial"/>
          <w:color w:val="000000" w:themeColor="text1"/>
          <w:szCs w:val="20"/>
        </w:rPr>
      </w:pPr>
    </w:p>
    <w:p w14:paraId="2A9D84AA" w14:textId="77777777" w:rsidR="00D82A74" w:rsidRPr="00EF29F2" w:rsidRDefault="00D82A74" w:rsidP="00D82A74">
      <w:pPr>
        <w:spacing w:after="0"/>
        <w:rPr>
          <w:rStyle w:val="Poudarek"/>
          <w:rFonts w:cs="Arial"/>
          <w:b w:val="0"/>
          <w:bCs/>
          <w:color w:val="000000" w:themeColor="text1"/>
          <w:szCs w:val="20"/>
        </w:rPr>
      </w:pPr>
      <w:r w:rsidRPr="00EF29F2">
        <w:rPr>
          <w:rStyle w:val="Poudarek"/>
          <w:rFonts w:cs="Arial"/>
          <w:color w:val="000000" w:themeColor="text1"/>
          <w:szCs w:val="20"/>
        </w:rPr>
        <w:t>MIZŠ,</w:t>
      </w:r>
      <w:r w:rsidRPr="00EF29F2">
        <w:rPr>
          <w:rStyle w:val="Poudarek"/>
          <w:rFonts w:cs="Arial"/>
          <w:b w:val="0"/>
          <w:bCs/>
          <w:color w:val="000000" w:themeColor="text1"/>
          <w:szCs w:val="20"/>
        </w:rPr>
        <w:t xml:space="preserve"> </w:t>
      </w:r>
      <w:r w:rsidRPr="00EF29F2">
        <w:rPr>
          <w:rStyle w:val="Poudarek"/>
          <w:rFonts w:cs="Arial"/>
          <w:color w:val="000000" w:themeColor="text1"/>
          <w:szCs w:val="20"/>
        </w:rPr>
        <w:t>Direktorat za predšolsko vzgojo in osnovno šolstvo – Sektor za izobraževanje otrok s posebnimi potrebami</w:t>
      </w:r>
      <w:r w:rsidRPr="00EF29F2">
        <w:rPr>
          <w:rStyle w:val="Poudarek"/>
          <w:rFonts w:cs="Arial"/>
          <w:b w:val="0"/>
          <w:bCs/>
          <w:color w:val="000000" w:themeColor="text1"/>
          <w:szCs w:val="20"/>
        </w:rPr>
        <w:t>, v nadaljevanju povzema aktivnostih javnih visokošolskih zavodov v letu 2021.</w:t>
      </w:r>
    </w:p>
    <w:p w14:paraId="0027EC25" w14:textId="169AFBD2" w:rsidR="00D82A74" w:rsidRPr="00EF29F2" w:rsidRDefault="00D82A74" w:rsidP="00D82A74">
      <w:pPr>
        <w:spacing w:after="0"/>
        <w:jc w:val="both"/>
        <w:rPr>
          <w:rStyle w:val="Poudarek"/>
          <w:rFonts w:cs="Arial"/>
          <w:b w:val="0"/>
          <w:bCs/>
          <w:color w:val="000000" w:themeColor="text1"/>
          <w:szCs w:val="20"/>
        </w:rPr>
      </w:pPr>
    </w:p>
    <w:p w14:paraId="70003A3D" w14:textId="77777777" w:rsidR="00D82A74" w:rsidRPr="00EF29F2" w:rsidRDefault="00D82A74" w:rsidP="00C4408B">
      <w:pPr>
        <w:spacing w:after="0"/>
        <w:jc w:val="center"/>
        <w:rPr>
          <w:rStyle w:val="Poudarek"/>
          <w:rFonts w:cs="Arial"/>
          <w:color w:val="000000" w:themeColor="text1"/>
          <w:szCs w:val="20"/>
        </w:rPr>
      </w:pPr>
      <w:r w:rsidRPr="00EF29F2">
        <w:rPr>
          <w:rStyle w:val="Poudarek"/>
          <w:rFonts w:cs="Arial"/>
          <w:color w:val="000000" w:themeColor="text1"/>
          <w:szCs w:val="20"/>
        </w:rPr>
        <w:t>Univerza v Mariboru:</w:t>
      </w:r>
    </w:p>
    <w:p w14:paraId="53C73C5B" w14:textId="77777777" w:rsidR="00D82A74" w:rsidRPr="00EF29F2" w:rsidRDefault="00D82A74" w:rsidP="00D82A74">
      <w:pPr>
        <w:spacing w:after="0"/>
        <w:jc w:val="both"/>
        <w:rPr>
          <w:rStyle w:val="Poudarek"/>
          <w:rFonts w:cs="Arial"/>
          <w:b w:val="0"/>
          <w:bCs/>
          <w:color w:val="000000" w:themeColor="text1"/>
          <w:szCs w:val="20"/>
        </w:rPr>
      </w:pPr>
    </w:p>
    <w:p w14:paraId="1D635530" w14:textId="372EAFC0"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Raziskovalno se s področjem inkluzije ukvarjajo predvsem visokošolski učitelji in sodelavci na Pedagoški fakulteti, ki tudi sodelujejo v študijskem programu 2. stopnje </w:t>
      </w:r>
      <w:proofErr w:type="spellStart"/>
      <w:r w:rsidRPr="00EF29F2">
        <w:rPr>
          <w:rStyle w:val="Poudarek"/>
          <w:rFonts w:cs="Arial"/>
          <w:b w:val="0"/>
          <w:bCs/>
          <w:color w:val="000000" w:themeColor="text1"/>
          <w:szCs w:val="20"/>
        </w:rPr>
        <w:t>lnkluzija</w:t>
      </w:r>
      <w:proofErr w:type="spellEnd"/>
      <w:r w:rsidRPr="00EF29F2">
        <w:rPr>
          <w:rStyle w:val="Poudarek"/>
          <w:rFonts w:cs="Arial"/>
          <w:b w:val="0"/>
          <w:bCs/>
          <w:color w:val="000000" w:themeColor="text1"/>
          <w:szCs w:val="20"/>
        </w:rPr>
        <w:t xml:space="preserve"> v vzgoji in izobraževanju.</w:t>
      </w:r>
    </w:p>
    <w:p w14:paraId="7486B958" w14:textId="77EBC2C6"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Visokošolski učitelj in raziskovalec Univerze v Mariboru je v letu 2021 izdal monografijo za zagotavljanje dostopnosti vsebin Dostopnost digitalnih produktov za vse. Monografija predstavlja pomemben korak v osveščanju, izobraževanju in usposabljanju vseh oseb, ki se srečajo z vprašanjem, zakaj in kako pripraviti ustrezno prilagojene aplikacije in produkte, da bodo dostopni vsem. Zajeta so osnovna pravila in načela dostopnosti ter priporočila, kot so WCAG in standard ETSI EN 301</w:t>
      </w:r>
      <w:r w:rsidR="007E36D8"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549. Podani so primeri dobre in slabe prakse, da bralec lažje ugotovi in preveri ustreznost svojega predloga glede na tipe oseb z različnimi oblikami oviranosti. Monografija se zaključi z metodami ocenjevanja in preverjanja dostopnosti digitalnih produktov, skupaj s pripomočki za hiter in enostaven pregled po posameznih kriterijih uspešnosti.</w:t>
      </w:r>
    </w:p>
    <w:p w14:paraId="6F8154FC" w14:textId="0DF6ABC7" w:rsidR="00D82A74" w:rsidRDefault="00D82A74" w:rsidP="00D82A74">
      <w:pPr>
        <w:spacing w:after="0"/>
        <w:jc w:val="both"/>
        <w:rPr>
          <w:rStyle w:val="Poudarek"/>
          <w:rFonts w:cs="Arial"/>
          <w:b w:val="0"/>
          <w:bCs/>
          <w:color w:val="000000" w:themeColor="text1"/>
          <w:szCs w:val="20"/>
        </w:rPr>
      </w:pPr>
    </w:p>
    <w:p w14:paraId="4B28AD16" w14:textId="7284FCE1" w:rsidR="00C4408B" w:rsidRDefault="00C4408B" w:rsidP="00D82A74">
      <w:pPr>
        <w:spacing w:after="0"/>
        <w:jc w:val="both"/>
        <w:rPr>
          <w:rStyle w:val="Poudarek"/>
          <w:rFonts w:cs="Arial"/>
          <w:b w:val="0"/>
          <w:bCs/>
          <w:color w:val="000000" w:themeColor="text1"/>
          <w:szCs w:val="20"/>
        </w:rPr>
      </w:pPr>
    </w:p>
    <w:p w14:paraId="72E64669" w14:textId="072821F5" w:rsidR="00C4408B" w:rsidRDefault="00C4408B" w:rsidP="00D82A74">
      <w:pPr>
        <w:spacing w:after="0"/>
        <w:jc w:val="both"/>
        <w:rPr>
          <w:rStyle w:val="Poudarek"/>
          <w:rFonts w:cs="Arial"/>
          <w:b w:val="0"/>
          <w:bCs/>
          <w:color w:val="000000" w:themeColor="text1"/>
          <w:szCs w:val="20"/>
        </w:rPr>
      </w:pPr>
    </w:p>
    <w:p w14:paraId="29AB7891" w14:textId="77777777" w:rsidR="00C4408B" w:rsidRPr="00EF29F2" w:rsidRDefault="00C4408B" w:rsidP="00D82A74">
      <w:pPr>
        <w:spacing w:after="0"/>
        <w:jc w:val="both"/>
        <w:rPr>
          <w:rStyle w:val="Poudarek"/>
          <w:rFonts w:cs="Arial"/>
          <w:b w:val="0"/>
          <w:bCs/>
          <w:color w:val="000000" w:themeColor="text1"/>
          <w:szCs w:val="20"/>
        </w:rPr>
      </w:pPr>
    </w:p>
    <w:p w14:paraId="4FA636AA" w14:textId="77777777" w:rsidR="00D82A74" w:rsidRPr="00EF29F2" w:rsidRDefault="00D82A74" w:rsidP="007E36D8">
      <w:pPr>
        <w:spacing w:after="0"/>
        <w:jc w:val="center"/>
        <w:rPr>
          <w:rStyle w:val="Poudarek"/>
          <w:rFonts w:cs="Arial"/>
          <w:color w:val="000000" w:themeColor="text1"/>
          <w:szCs w:val="20"/>
        </w:rPr>
      </w:pPr>
      <w:r w:rsidRPr="00EF29F2">
        <w:rPr>
          <w:rStyle w:val="Poudarek"/>
          <w:rFonts w:cs="Arial"/>
          <w:color w:val="000000" w:themeColor="text1"/>
          <w:szCs w:val="20"/>
        </w:rPr>
        <w:lastRenderedPageBreak/>
        <w:t>Univerza na Primorskem:</w:t>
      </w:r>
    </w:p>
    <w:p w14:paraId="368BFFFC" w14:textId="77777777" w:rsidR="00D82A74" w:rsidRPr="00EF29F2" w:rsidRDefault="00D82A74" w:rsidP="00D82A74">
      <w:pPr>
        <w:spacing w:after="0"/>
        <w:jc w:val="both"/>
        <w:rPr>
          <w:rStyle w:val="Poudarek"/>
          <w:rFonts w:cs="Arial"/>
          <w:b w:val="0"/>
          <w:bCs/>
          <w:color w:val="000000" w:themeColor="text1"/>
          <w:szCs w:val="20"/>
        </w:rPr>
      </w:pPr>
    </w:p>
    <w:p w14:paraId="33E8336D" w14:textId="77777777"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letu 2021 je UP Fakulteta za turistične študije – </w:t>
      </w:r>
      <w:proofErr w:type="spellStart"/>
      <w:r w:rsidRPr="00EF29F2">
        <w:rPr>
          <w:rStyle w:val="Poudarek"/>
          <w:rFonts w:cs="Arial"/>
          <w:b w:val="0"/>
          <w:bCs/>
          <w:color w:val="000000" w:themeColor="text1"/>
          <w:szCs w:val="20"/>
        </w:rPr>
        <w:t>Turistica</w:t>
      </w:r>
      <w:proofErr w:type="spellEnd"/>
      <w:r w:rsidRPr="00EF29F2">
        <w:rPr>
          <w:rStyle w:val="Poudarek"/>
          <w:rFonts w:cs="Arial"/>
          <w:b w:val="0"/>
          <w:bCs/>
          <w:color w:val="000000" w:themeColor="text1"/>
          <w:szCs w:val="20"/>
        </w:rPr>
        <w:t xml:space="preserve"> (UP FTŠ </w:t>
      </w:r>
      <w:proofErr w:type="spellStart"/>
      <w:r w:rsidRPr="00EF29F2">
        <w:rPr>
          <w:rStyle w:val="Poudarek"/>
          <w:rFonts w:cs="Arial"/>
          <w:b w:val="0"/>
          <w:bCs/>
          <w:color w:val="000000" w:themeColor="text1"/>
          <w:szCs w:val="20"/>
        </w:rPr>
        <w:t>Turistica</w:t>
      </w:r>
      <w:proofErr w:type="spellEnd"/>
      <w:r w:rsidRPr="00EF29F2">
        <w:rPr>
          <w:rStyle w:val="Poudarek"/>
          <w:rFonts w:cs="Arial"/>
          <w:b w:val="0"/>
          <w:bCs/>
          <w:color w:val="000000" w:themeColor="text1"/>
          <w:szCs w:val="20"/>
        </w:rPr>
        <w:t>) v raziskovalno delo vključevala vsebine, vezane na področje dostopnega turizma, ki prvenstveno obravnava problematiko oblikovanja invalidom prilagojene turistične ponudbe.</w:t>
      </w:r>
    </w:p>
    <w:p w14:paraId="6E099E02" w14:textId="77777777" w:rsidR="00D82A74" w:rsidRPr="00EF29F2" w:rsidRDefault="00D82A74" w:rsidP="00D82A74">
      <w:pPr>
        <w:spacing w:after="0"/>
        <w:jc w:val="both"/>
        <w:rPr>
          <w:rStyle w:val="Poudarek"/>
          <w:rFonts w:cs="Arial"/>
          <w:b w:val="0"/>
          <w:bCs/>
          <w:color w:val="000000" w:themeColor="text1"/>
          <w:szCs w:val="20"/>
        </w:rPr>
      </w:pPr>
    </w:p>
    <w:p w14:paraId="01FFA286" w14:textId="77777777" w:rsidR="00D82A74" w:rsidRPr="00EF29F2" w:rsidRDefault="00D82A74" w:rsidP="007E36D8">
      <w:pPr>
        <w:spacing w:after="0"/>
        <w:jc w:val="center"/>
        <w:rPr>
          <w:rStyle w:val="Poudarek"/>
          <w:rFonts w:cs="Arial"/>
          <w:color w:val="000000" w:themeColor="text1"/>
          <w:szCs w:val="20"/>
        </w:rPr>
      </w:pPr>
      <w:r w:rsidRPr="00EF29F2">
        <w:rPr>
          <w:rStyle w:val="Poudarek"/>
          <w:rFonts w:cs="Arial"/>
          <w:color w:val="000000" w:themeColor="text1"/>
          <w:szCs w:val="20"/>
        </w:rPr>
        <w:t>Univerza v Ljubljani:</w:t>
      </w:r>
    </w:p>
    <w:p w14:paraId="470AA274" w14:textId="77777777" w:rsidR="00D82A74" w:rsidRPr="00EF29F2" w:rsidRDefault="00D82A74" w:rsidP="00D82A74">
      <w:pPr>
        <w:spacing w:after="0"/>
        <w:jc w:val="both"/>
        <w:rPr>
          <w:rStyle w:val="Poudarek"/>
          <w:rFonts w:cs="Arial"/>
          <w:b w:val="0"/>
          <w:bCs/>
          <w:color w:val="000000" w:themeColor="text1"/>
          <w:szCs w:val="20"/>
        </w:rPr>
      </w:pPr>
    </w:p>
    <w:p w14:paraId="7E0729AF" w14:textId="77777777"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Članice Univerze v Ljubljani sodelujejo ali vodijo tudi številne raziskovalne projekte, ki obravnavajo problematiko invalidov.</w:t>
      </w:r>
    </w:p>
    <w:p w14:paraId="73D724D8" w14:textId="77777777" w:rsidR="00D82A74" w:rsidRPr="00EF29F2" w:rsidRDefault="00D82A74" w:rsidP="00D82A74">
      <w:pPr>
        <w:spacing w:after="0"/>
        <w:jc w:val="both"/>
        <w:rPr>
          <w:rStyle w:val="Poudarek"/>
          <w:rFonts w:cs="Arial"/>
          <w:b w:val="0"/>
          <w:bCs/>
          <w:color w:val="000000" w:themeColor="text1"/>
          <w:szCs w:val="20"/>
        </w:rPr>
      </w:pPr>
    </w:p>
    <w:p w14:paraId="1FAD5F7E" w14:textId="6F113080"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Filozofska fakulteta je vključena v </w:t>
      </w:r>
      <w:proofErr w:type="spellStart"/>
      <w:r w:rsidRPr="00EF29F2">
        <w:rPr>
          <w:rStyle w:val="Poudarek"/>
          <w:rFonts w:cs="Arial"/>
          <w:b w:val="0"/>
          <w:bCs/>
          <w:color w:val="000000" w:themeColor="text1"/>
          <w:szCs w:val="20"/>
        </w:rPr>
        <w:t>Erasmus</w:t>
      </w:r>
      <w:proofErr w:type="spellEnd"/>
      <w:r w:rsidRPr="00EF29F2">
        <w:rPr>
          <w:rStyle w:val="Poudarek"/>
          <w:rFonts w:cs="Arial"/>
          <w:b w:val="0"/>
          <w:bCs/>
          <w:color w:val="000000" w:themeColor="text1"/>
          <w:szCs w:val="20"/>
        </w:rPr>
        <w:t xml:space="preserve">+ projekt </w:t>
      </w:r>
      <w:proofErr w:type="spellStart"/>
      <w:r w:rsidRPr="00EF29F2">
        <w:rPr>
          <w:rStyle w:val="Poudarek"/>
          <w:rFonts w:cs="Arial"/>
          <w:b w:val="0"/>
          <w:bCs/>
          <w:color w:val="000000" w:themeColor="text1"/>
          <w:szCs w:val="20"/>
        </w:rPr>
        <w:t>AccessCULT</w:t>
      </w:r>
      <w:proofErr w:type="spellEnd"/>
      <w:r w:rsidRPr="00EF29F2">
        <w:rPr>
          <w:rStyle w:val="Poudarek"/>
          <w:rFonts w:cs="Arial"/>
          <w:b w:val="0"/>
          <w:bCs/>
          <w:color w:val="000000" w:themeColor="text1"/>
          <w:szCs w:val="20"/>
        </w:rPr>
        <w:t xml:space="preserve"> - </w:t>
      </w:r>
      <w:proofErr w:type="spellStart"/>
      <w:r w:rsidRPr="00EF29F2">
        <w:rPr>
          <w:rStyle w:val="Poudarek"/>
          <w:rFonts w:cs="Arial"/>
          <w:b w:val="0"/>
          <w:bCs/>
          <w:color w:val="000000" w:themeColor="text1"/>
          <w:szCs w:val="20"/>
        </w:rPr>
        <w:t>Innovative</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higher</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education</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teaching</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contents</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for</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achieving</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sustainable</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ACCESSibility</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of</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CULTural</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heritage</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for</w:t>
      </w:r>
      <w:proofErr w:type="spellEnd"/>
      <w:r w:rsidRPr="00EF29F2">
        <w:rPr>
          <w:rStyle w:val="Poudarek"/>
          <w:rFonts w:cs="Arial"/>
          <w:b w:val="0"/>
          <w:bCs/>
          <w:color w:val="000000" w:themeColor="text1"/>
          <w:szCs w:val="20"/>
        </w:rPr>
        <w:t xml:space="preserve"> ALL.</w:t>
      </w:r>
      <w:r w:rsidRPr="00CA4568">
        <w:rPr>
          <w:rStyle w:val="Poudarek"/>
          <w:rFonts w:cs="Arial"/>
          <w:b w:val="0"/>
          <w:bCs/>
          <w:color w:val="000000" w:themeColor="text1"/>
          <w:szCs w:val="20"/>
        </w:rPr>
        <w:t xml:space="preserve"> FF sodeluje kot projektni partner, vodilni partner je pa </w:t>
      </w:r>
      <w:proofErr w:type="spellStart"/>
      <w:r w:rsidRPr="00CA4568">
        <w:rPr>
          <w:rStyle w:val="Poudarek"/>
          <w:rFonts w:cs="Arial"/>
          <w:b w:val="0"/>
          <w:bCs/>
          <w:color w:val="000000" w:themeColor="text1"/>
          <w:szCs w:val="20"/>
        </w:rPr>
        <w:t>Universidad</w:t>
      </w:r>
      <w:proofErr w:type="spellEnd"/>
      <w:r w:rsidRPr="00EF29F2">
        <w:rPr>
          <w:rStyle w:val="Poudarek"/>
          <w:rFonts w:cs="Arial"/>
          <w:b w:val="0"/>
          <w:bCs/>
          <w:color w:val="000000" w:themeColor="text1"/>
          <w:szCs w:val="20"/>
        </w:rPr>
        <w:t xml:space="preserve"> de Burgos iz Španije. ACCESSCULT naslavlja potrebe po enakih možnostih (izobraževanja) za osebe z invalidnostjo v EU na področju kulturne dediščine; celostnem pristopu k rešitvam dostopnosti kulturne dediščine, saj so te pogosto kratkoročne in brez trajnostnega razmisleka; zagotavljanju osnovnega znanja pri razumevanju kompleksnosti in raznolikosti potreb oseb z invalidnostmi; osredotočanju na posamezne potrebe obiskovalcev ali na specifične rešitve, npr. ICT, fizična dostopnost ipd.; vključevanju oseb z invalidnostjo ter večjem vplivu na kvaliteto njihovega življenja; znanju in veščinah dostopnosti med delavci/strokovnjaki na področju kulturne dediščine; poglobljenem formalnem izobraževanju odraslih oz. obstoječih delavcev/strokovnjakov na področju kulturne dediščine; </w:t>
      </w:r>
      <w:proofErr w:type="spellStart"/>
      <w:r w:rsidRPr="00EF29F2">
        <w:rPr>
          <w:rStyle w:val="Poudarek"/>
          <w:rFonts w:cs="Arial"/>
          <w:b w:val="0"/>
          <w:bCs/>
          <w:color w:val="000000" w:themeColor="text1"/>
          <w:szCs w:val="20"/>
        </w:rPr>
        <w:t>večdisciplinarnem</w:t>
      </w:r>
      <w:proofErr w:type="spellEnd"/>
      <w:r w:rsidRPr="00EF29F2">
        <w:rPr>
          <w:rStyle w:val="Poudarek"/>
          <w:rFonts w:cs="Arial"/>
          <w:b w:val="0"/>
          <w:bCs/>
          <w:color w:val="000000" w:themeColor="text1"/>
          <w:szCs w:val="20"/>
        </w:rPr>
        <w:t xml:space="preserve"> visokošolskem izobraževalnem programu v okviru obstoječih študijskih programov (npr. muzeologije, </w:t>
      </w:r>
      <w:proofErr w:type="spellStart"/>
      <w:r w:rsidRPr="00EF29F2">
        <w:rPr>
          <w:rStyle w:val="Poudarek"/>
          <w:rFonts w:cs="Arial"/>
          <w:b w:val="0"/>
          <w:bCs/>
          <w:color w:val="000000" w:themeColor="text1"/>
          <w:szCs w:val="20"/>
        </w:rPr>
        <w:t>heritologije</w:t>
      </w:r>
      <w:proofErr w:type="spellEnd"/>
      <w:r w:rsidRPr="00EF29F2">
        <w:rPr>
          <w:rStyle w:val="Poudarek"/>
          <w:rFonts w:cs="Arial"/>
          <w:b w:val="0"/>
          <w:bCs/>
          <w:color w:val="000000" w:themeColor="text1"/>
          <w:szCs w:val="20"/>
        </w:rPr>
        <w:t>, inkluzivne/specialne pedagogike itd.), ki bo ustvaril nove strokovnjake za dostopnost kulturne dediščine.</w:t>
      </w:r>
    </w:p>
    <w:p w14:paraId="59352356" w14:textId="77777777" w:rsidR="00D82A74" w:rsidRPr="00EF29F2" w:rsidRDefault="00D82A74" w:rsidP="00D82A74">
      <w:pPr>
        <w:spacing w:after="0"/>
        <w:jc w:val="both"/>
        <w:rPr>
          <w:rStyle w:val="Poudarek"/>
          <w:rFonts w:cs="Arial"/>
          <w:b w:val="0"/>
          <w:bCs/>
          <w:color w:val="000000" w:themeColor="text1"/>
          <w:szCs w:val="20"/>
        </w:rPr>
      </w:pPr>
    </w:p>
    <w:p w14:paraId="66998DC8" w14:textId="6275F6C5"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UL Fakulteta za socialno delo:</w:t>
      </w:r>
    </w:p>
    <w:p w14:paraId="2BE10EF2" w14:textId="3E616065" w:rsidR="00D82A74" w:rsidRPr="00EF29F2" w:rsidRDefault="00D82A74"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Strukturna diskriminacija kot ovira pri doseganju cilja dostojnega življenja za vse (CRP – financer ARRS/Zagovornik načela enakosti)</w:t>
      </w:r>
    </w:p>
    <w:p w14:paraId="740712DB" w14:textId="77777777" w:rsidR="00D82A74" w:rsidRPr="00EF29F2" w:rsidRDefault="00D82A74" w:rsidP="003527E8">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Projekt so izvedli v sodelovanju s Pravno fakulteto UL. V okviru projekta je bila izvedena analiza stanja z namenom dopolnjevanja ocene stanja na področju strukturne diskriminacije. S tem so bile identificirane pomanjkljivosti v normativni ureditvi in praksi zagotavljanja dostojnega življenja. Tako je bila dopolnjena slika številčnosti, izpostavljenosti, obstoječih klasifikacij in zaznanih trendov ranljivih posameznic in posameznikov ter skupin v Sloveniji. Poleg tega je bil opravljen pregled slovenske, evropske in mednarodne zakonodaje, ukrepov in praks na tem področju. Pripravljena so bila strokovna vodila za </w:t>
      </w:r>
      <w:proofErr w:type="spellStart"/>
      <w:r w:rsidRPr="00EF29F2">
        <w:rPr>
          <w:rStyle w:val="Poudarek"/>
          <w:rFonts w:cs="Arial"/>
          <w:b w:val="0"/>
          <w:bCs/>
          <w:color w:val="000000" w:themeColor="text1"/>
          <w:szCs w:val="20"/>
        </w:rPr>
        <w:t>osveščevalne</w:t>
      </w:r>
      <w:proofErr w:type="spellEnd"/>
      <w:r w:rsidRPr="00EF29F2">
        <w:rPr>
          <w:rStyle w:val="Poudarek"/>
          <w:rFonts w:cs="Arial"/>
          <w:b w:val="0"/>
          <w:bCs/>
          <w:color w:val="000000" w:themeColor="text1"/>
          <w:szCs w:val="20"/>
        </w:rPr>
        <w:t xml:space="preserve"> akcije ter izhodišča za prenovljeno in dopolnjeno temeljno razumevanje ranljivosti, kot posledice strukturne diskriminacije. V okviru projekta so bile osebe z ovirami opredeljene kot ena izmed ranljivih skupin. </w:t>
      </w:r>
    </w:p>
    <w:p w14:paraId="4E6B5D8F" w14:textId="28788F9E" w:rsidR="00D82A74" w:rsidRPr="00EF29F2" w:rsidRDefault="00D82A74"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RISEWISE - RISE </w:t>
      </w:r>
      <w:proofErr w:type="spellStart"/>
      <w:r w:rsidRPr="00EF29F2">
        <w:rPr>
          <w:rStyle w:val="Poudarek"/>
          <w:rFonts w:cs="Arial"/>
          <w:b w:val="0"/>
          <w:bCs/>
          <w:color w:val="000000" w:themeColor="text1"/>
          <w:szCs w:val="20"/>
        </w:rPr>
        <w:t>Women</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with</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disabilities</w:t>
      </w:r>
      <w:proofErr w:type="spellEnd"/>
      <w:r w:rsidRPr="00EF29F2">
        <w:rPr>
          <w:rStyle w:val="Poudarek"/>
          <w:rFonts w:cs="Arial"/>
          <w:b w:val="0"/>
          <w:bCs/>
          <w:color w:val="000000" w:themeColor="text1"/>
          <w:szCs w:val="20"/>
        </w:rPr>
        <w:t xml:space="preserve"> In Social </w:t>
      </w:r>
      <w:proofErr w:type="spellStart"/>
      <w:r w:rsidRPr="00EF29F2">
        <w:rPr>
          <w:rStyle w:val="Poudarek"/>
          <w:rFonts w:cs="Arial"/>
          <w:b w:val="0"/>
          <w:bCs/>
          <w:color w:val="000000" w:themeColor="text1"/>
          <w:szCs w:val="20"/>
        </w:rPr>
        <w:t>Engagement</w:t>
      </w:r>
      <w:proofErr w:type="spellEnd"/>
      <w:r w:rsidRPr="00EF29F2">
        <w:rPr>
          <w:rStyle w:val="Poudarek"/>
          <w:rFonts w:cs="Arial"/>
          <w:b w:val="0"/>
          <w:bCs/>
          <w:color w:val="000000" w:themeColor="text1"/>
          <w:szCs w:val="20"/>
        </w:rPr>
        <w:t xml:space="preserve"> (MSCA – RISE Projekt)</w:t>
      </w:r>
    </w:p>
    <w:p w14:paraId="07F1167D" w14:textId="77777777" w:rsidR="00D82A74" w:rsidRPr="00EF29F2" w:rsidRDefault="00D82A74" w:rsidP="00CE1EC7">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projektu so sodelovali kot partnerska organizacija. Projekt RISEWISE se je osredotočal na kolektiv invalidnih žensk z različnih vidikov in poskušal opredeliti potrebe in najboljše prakse v več državah EU, ki predstavljajo različna kulturna in socialno-ekonomska okolja, za integracijo in izboljšanje njihove kakovosti življenja v zvezi z njimi. </w:t>
      </w:r>
    </w:p>
    <w:p w14:paraId="46F85D3A" w14:textId="59BD8911" w:rsidR="00D82A74" w:rsidRPr="00EF29F2" w:rsidRDefault="00D82A74" w:rsidP="00DD01A6">
      <w:pPr>
        <w:pStyle w:val="Odstavekseznama"/>
        <w:numPr>
          <w:ilvl w:val="0"/>
          <w:numId w:val="47"/>
        </w:numPr>
        <w:spacing w:after="0"/>
        <w:ind w:left="284" w:hanging="284"/>
        <w:jc w:val="both"/>
        <w:rPr>
          <w:rStyle w:val="Poudarek"/>
          <w:rFonts w:cs="Arial"/>
          <w:b w:val="0"/>
          <w:bCs/>
          <w:color w:val="000000" w:themeColor="text1"/>
          <w:szCs w:val="20"/>
        </w:rPr>
      </w:pPr>
      <w:proofErr w:type="spellStart"/>
      <w:r w:rsidRPr="00EF29F2">
        <w:rPr>
          <w:rStyle w:val="Poudarek"/>
          <w:rFonts w:cs="Arial"/>
          <w:b w:val="0"/>
          <w:bCs/>
          <w:color w:val="000000" w:themeColor="text1"/>
          <w:szCs w:val="20"/>
        </w:rPr>
        <w:t>Information</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and</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Communications</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Cornerstones</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of</w:t>
      </w:r>
      <w:proofErr w:type="spellEnd"/>
      <w:r w:rsidRPr="00EF29F2">
        <w:rPr>
          <w:rStyle w:val="Poudarek"/>
          <w:rFonts w:cs="Arial"/>
          <w:b w:val="0"/>
          <w:bCs/>
          <w:color w:val="000000" w:themeColor="text1"/>
          <w:szCs w:val="20"/>
        </w:rPr>
        <w:t xml:space="preserve"> Justice </w:t>
      </w:r>
      <w:proofErr w:type="spellStart"/>
      <w:r w:rsidRPr="00EF29F2">
        <w:rPr>
          <w:rStyle w:val="Poudarek"/>
          <w:rFonts w:cs="Arial"/>
          <w:b w:val="0"/>
          <w:bCs/>
          <w:color w:val="000000" w:themeColor="text1"/>
          <w:szCs w:val="20"/>
        </w:rPr>
        <w:t>for</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Victims</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of</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Crime</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with</w:t>
      </w:r>
      <w:proofErr w:type="spellEnd"/>
      <w:r w:rsidRPr="00EF29F2">
        <w:rPr>
          <w:rStyle w:val="Poudarek"/>
          <w:rFonts w:cs="Arial"/>
          <w:b w:val="0"/>
          <w:bCs/>
          <w:color w:val="000000" w:themeColor="text1"/>
          <w:szCs w:val="20"/>
        </w:rPr>
        <w:t xml:space="preserve"> Disability (</w:t>
      </w:r>
      <w:proofErr w:type="spellStart"/>
      <w:r w:rsidRPr="00EF29F2">
        <w:rPr>
          <w:rStyle w:val="Poudarek"/>
          <w:rFonts w:cs="Arial"/>
          <w:b w:val="0"/>
          <w:bCs/>
          <w:color w:val="000000" w:themeColor="text1"/>
          <w:szCs w:val="20"/>
        </w:rPr>
        <w:t>InfoComPWDs</w:t>
      </w:r>
      <w:proofErr w:type="spellEnd"/>
      <w:r w:rsidRPr="00EF29F2">
        <w:rPr>
          <w:rStyle w:val="Poudarek"/>
          <w:rFonts w:cs="Arial"/>
          <w:b w:val="0"/>
          <w:bCs/>
          <w:color w:val="000000" w:themeColor="text1"/>
          <w:szCs w:val="20"/>
        </w:rPr>
        <w:t>) (Financer: Evropska komisija)</w:t>
      </w:r>
    </w:p>
    <w:p w14:paraId="411D4D2B" w14:textId="5D0EB0F6" w:rsidR="00D82A74" w:rsidRPr="00EF29F2" w:rsidRDefault="00D82A74" w:rsidP="00CE1EC7">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projektu sodelujejo kot partnerska organizacija. Dostop do informacij in učinkovito komuniciranje sta bistvena za osebe s posebnimi potrebami, žrtve kaznivih dejanj (končni upravičenci tega projekta), da učinkovito sodelujejo v kazenskopravnih procesih. </w:t>
      </w:r>
      <w:r w:rsidR="00A26B0E" w:rsidRPr="00EF29F2">
        <w:rPr>
          <w:rStyle w:val="Poudarek"/>
          <w:rFonts w:cs="Arial"/>
          <w:b w:val="0"/>
          <w:bCs/>
          <w:color w:val="000000" w:themeColor="text1"/>
          <w:szCs w:val="20"/>
        </w:rPr>
        <w:t>Direktiva 2012/29/EU o določitvi minimalnih standardov na področju zaščite žrtev kaznivih dejanj in njena implementacija</w:t>
      </w:r>
      <w:r w:rsidRPr="00EF29F2">
        <w:rPr>
          <w:rStyle w:val="Poudarek"/>
          <w:rFonts w:cs="Arial"/>
          <w:b w:val="0"/>
          <w:bCs/>
          <w:color w:val="000000" w:themeColor="text1"/>
          <w:szCs w:val="20"/>
        </w:rPr>
        <w:t xml:space="preserve"> zagotavlja žrtvam pravice, med drugim, da razumejo, da razumejo njih, do informacij in da jih slišijo. Kadar kriminalni strokovnjaki invalidom ne zagotovijo dostopnih informacij, ne znajo in ne komunicirajo na načine, ki jih lahko razumejo žrtve invalidne osebe ali ne morejo podpreti invalidnih žrtev, da izrazijo svoje potrebe in izkušnje, so te pravice kršene in žrtve niso deležne pravice. Ta projekt bo analiziral dostop žrtev do njihovih pravic v skladu z direktivo in ustvaril praktična orodja za ključne zainteresirane strani v pravosodnem sistemu. Ciljna skupina projekta so osebe z intelektualnimi, </w:t>
      </w:r>
      <w:r w:rsidRPr="00EF29F2">
        <w:rPr>
          <w:rStyle w:val="Poudarek"/>
          <w:rFonts w:cs="Arial"/>
          <w:b w:val="0"/>
          <w:bCs/>
          <w:color w:val="000000" w:themeColor="text1"/>
          <w:szCs w:val="20"/>
        </w:rPr>
        <w:lastRenderedPageBreak/>
        <w:t xml:space="preserve">psihosocialnimi in telesnimi ovirami. Projekt želi vključiti tudi tiste, ki izkušajo presek različnih diskriminacij, npr. take, ki so povezane na njihovo oviranost, spol, etničnost in druge statuse. </w:t>
      </w:r>
    </w:p>
    <w:p w14:paraId="1C262EF5" w14:textId="77777777" w:rsidR="00D82A74" w:rsidRPr="00EF29F2" w:rsidRDefault="00D82A74" w:rsidP="00D82A74">
      <w:pPr>
        <w:spacing w:after="0"/>
        <w:jc w:val="both"/>
        <w:rPr>
          <w:rStyle w:val="Poudarek"/>
          <w:rFonts w:cs="Arial"/>
          <w:b w:val="0"/>
          <w:bCs/>
          <w:color w:val="000000" w:themeColor="text1"/>
          <w:szCs w:val="20"/>
        </w:rPr>
      </w:pPr>
    </w:p>
    <w:p w14:paraId="52BB597E" w14:textId="572BC2AE"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Medicinska fakulteta: </w:t>
      </w:r>
      <w:proofErr w:type="spellStart"/>
      <w:r w:rsidRPr="00EF29F2">
        <w:rPr>
          <w:rStyle w:val="Poudarek"/>
          <w:rFonts w:cs="Arial"/>
          <w:b w:val="0"/>
          <w:bCs/>
          <w:color w:val="000000" w:themeColor="text1"/>
          <w:szCs w:val="20"/>
        </w:rPr>
        <w:t>fMRI</w:t>
      </w:r>
      <w:proofErr w:type="spellEnd"/>
      <w:r w:rsidRPr="00EF29F2">
        <w:rPr>
          <w:rStyle w:val="Poudarek"/>
          <w:rFonts w:cs="Arial"/>
          <w:b w:val="0"/>
          <w:bCs/>
          <w:color w:val="000000" w:themeColor="text1"/>
          <w:szCs w:val="20"/>
        </w:rPr>
        <w:t xml:space="preserve"> in MRS raziskava v sodelovanju z EAMDA (European </w:t>
      </w:r>
      <w:proofErr w:type="spellStart"/>
      <w:r w:rsidRPr="00EF29F2">
        <w:rPr>
          <w:rStyle w:val="Poudarek"/>
          <w:rFonts w:cs="Arial"/>
          <w:b w:val="0"/>
          <w:bCs/>
          <w:color w:val="000000" w:themeColor="text1"/>
          <w:szCs w:val="20"/>
        </w:rPr>
        <w:t>alliance</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of</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Neuromuscular</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disorders</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associations</w:t>
      </w:r>
      <w:proofErr w:type="spellEnd"/>
      <w:r w:rsidRPr="00EF29F2">
        <w:rPr>
          <w:rStyle w:val="Poudarek"/>
          <w:rFonts w:cs="Arial"/>
          <w:b w:val="0"/>
          <w:bCs/>
          <w:color w:val="000000" w:themeColor="text1"/>
          <w:szCs w:val="20"/>
        </w:rPr>
        <w:t xml:space="preserve">) - študija mišičnih </w:t>
      </w:r>
      <w:proofErr w:type="spellStart"/>
      <w:r w:rsidRPr="00EF29F2">
        <w:rPr>
          <w:rStyle w:val="Poudarek"/>
          <w:rFonts w:cs="Arial"/>
          <w:b w:val="0"/>
          <w:bCs/>
          <w:color w:val="000000" w:themeColor="text1"/>
          <w:szCs w:val="20"/>
        </w:rPr>
        <w:t>distrofij</w:t>
      </w:r>
      <w:proofErr w:type="spellEnd"/>
      <w:r w:rsidRPr="00EF29F2">
        <w:rPr>
          <w:rStyle w:val="Poudarek"/>
          <w:rFonts w:cs="Arial"/>
          <w:b w:val="0"/>
          <w:bCs/>
          <w:color w:val="000000" w:themeColor="text1"/>
          <w:szCs w:val="20"/>
        </w:rPr>
        <w:t xml:space="preserve"> in živčno-mišičnih obolenj s pomočjo MRI.</w:t>
      </w:r>
    </w:p>
    <w:p w14:paraId="2215C306" w14:textId="510177E7" w:rsidR="00D82A74" w:rsidRPr="00EF29F2" w:rsidRDefault="00D82A74" w:rsidP="00D82A74">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w:t>
      </w:r>
      <w:r w:rsidR="00CE1EC7" w:rsidRPr="00EF29F2">
        <w:rPr>
          <w:rStyle w:val="Poudarek"/>
          <w:rFonts w:cs="Arial"/>
          <w:color w:val="000000" w:themeColor="text1"/>
          <w:szCs w:val="20"/>
        </w:rPr>
        <w:t>–</w:t>
      </w:r>
      <w:r w:rsidRPr="00EF29F2">
        <w:rPr>
          <w:rStyle w:val="Poudarek"/>
          <w:rFonts w:cs="Arial"/>
          <w:color w:val="000000" w:themeColor="text1"/>
          <w:szCs w:val="20"/>
        </w:rPr>
        <w:t xml:space="preserve"> </w:t>
      </w:r>
      <w:r w:rsidR="00CE1EC7" w:rsidRPr="00EF29F2">
        <w:rPr>
          <w:rStyle w:val="Poudarek"/>
          <w:rFonts w:cs="Arial"/>
          <w:color w:val="000000" w:themeColor="text1"/>
          <w:szCs w:val="20"/>
        </w:rPr>
        <w:t>UL/UM/UP visokošolski zavodi</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ukrep 4.1</w:t>
      </w:r>
      <w:r w:rsidR="00CE1EC7" w:rsidRPr="00EF29F2">
        <w:rPr>
          <w:rStyle w:val="Poudarek"/>
          <w:rFonts w:cs="Arial"/>
          <w:b w:val="0"/>
          <w:bCs/>
          <w:color w:val="000000" w:themeColor="text1"/>
          <w:szCs w:val="20"/>
        </w:rPr>
        <w:t>, 4.2, 4.10</w:t>
      </w:r>
      <w:r w:rsidRPr="00EF29F2">
        <w:rPr>
          <w:rStyle w:val="Poudarek"/>
          <w:rFonts w:cs="Arial"/>
          <w:b w:val="0"/>
          <w:bCs/>
          <w:color w:val="000000" w:themeColor="text1"/>
          <w:szCs w:val="20"/>
        </w:rPr>
        <w:t>)</w:t>
      </w:r>
    </w:p>
    <w:p w14:paraId="6A3E31A3" w14:textId="77777777" w:rsidR="00D82A74" w:rsidRPr="00EF29F2" w:rsidRDefault="00D82A74" w:rsidP="003F5716">
      <w:pPr>
        <w:spacing w:after="0"/>
        <w:rPr>
          <w:rStyle w:val="Poudarek"/>
          <w:rFonts w:cs="Arial"/>
          <w:color w:val="000000" w:themeColor="text1"/>
          <w:szCs w:val="20"/>
        </w:rPr>
      </w:pPr>
    </w:p>
    <w:p w14:paraId="206E045C" w14:textId="77777777" w:rsidR="00D82A74" w:rsidRPr="00EF29F2" w:rsidRDefault="00D82A74" w:rsidP="003F5716">
      <w:pPr>
        <w:spacing w:after="0"/>
        <w:rPr>
          <w:rStyle w:val="Poudarek"/>
          <w:rFonts w:cs="Arial"/>
          <w:color w:val="000000" w:themeColor="text1"/>
          <w:szCs w:val="20"/>
        </w:rPr>
      </w:pPr>
    </w:p>
    <w:p w14:paraId="693644A9"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Dogodki </w:t>
      </w:r>
    </w:p>
    <w:p w14:paraId="61F4EC3F" w14:textId="467D8200" w:rsidR="003F5716" w:rsidRPr="00EF29F2" w:rsidRDefault="003F5716" w:rsidP="003F5716">
      <w:pPr>
        <w:spacing w:after="0"/>
        <w:rPr>
          <w:rStyle w:val="Poudarek"/>
          <w:rFonts w:cs="Arial"/>
          <w:color w:val="000000" w:themeColor="text1"/>
          <w:szCs w:val="20"/>
        </w:rPr>
      </w:pPr>
    </w:p>
    <w:p w14:paraId="44620E02" w14:textId="77777777" w:rsidR="005D2AF5" w:rsidRPr="00EF29F2" w:rsidRDefault="005D2AF5" w:rsidP="005D2AF5">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Pr="00CA4568">
        <w:rPr>
          <w:rFonts w:ascii="Arial" w:hAnsi="Arial" w:cs="Arial"/>
          <w:b/>
          <w:bCs/>
          <w:sz w:val="20"/>
          <w:szCs w:val="20"/>
        </w:rPr>
        <w:t xml:space="preserve">Direktorat za kulturno dediščino, Sektor za muzeje, arhive in </w:t>
      </w:r>
      <w:r w:rsidRPr="00EF29F2">
        <w:rPr>
          <w:rFonts w:ascii="Arial" w:hAnsi="Arial" w:cs="Arial"/>
          <w:b/>
          <w:bCs/>
          <w:sz w:val="20"/>
          <w:szCs w:val="20"/>
        </w:rPr>
        <w:t xml:space="preserve">knjižnice – državni muzeji, </w:t>
      </w:r>
      <w:r w:rsidRPr="00EF29F2">
        <w:rPr>
          <w:rFonts w:ascii="Arial" w:hAnsi="Arial" w:cs="Arial"/>
          <w:sz w:val="20"/>
          <w:szCs w:val="20"/>
        </w:rPr>
        <w:t>povzema prispevke zunanjih javnih (kulturnih) ustanov in javnih zavodov na področju muzejske dejavnosti.</w:t>
      </w:r>
    </w:p>
    <w:p w14:paraId="00C03A79" w14:textId="77777777" w:rsidR="005D2AF5" w:rsidRPr="00EF29F2" w:rsidRDefault="005D2AF5" w:rsidP="005D2AF5">
      <w:pPr>
        <w:pStyle w:val="Brezrazmikov"/>
        <w:spacing w:line="276" w:lineRule="auto"/>
        <w:jc w:val="both"/>
        <w:rPr>
          <w:rFonts w:ascii="Arial" w:hAnsi="Arial" w:cs="Arial"/>
          <w:sz w:val="20"/>
          <w:szCs w:val="20"/>
        </w:rPr>
      </w:pPr>
    </w:p>
    <w:p w14:paraId="30DE5D28" w14:textId="71AF63DF" w:rsidR="005D2AF5" w:rsidRPr="00EF29F2" w:rsidRDefault="005D2AF5" w:rsidP="005D2AF5">
      <w:pPr>
        <w:pStyle w:val="Brezrazmikov"/>
        <w:spacing w:line="276" w:lineRule="auto"/>
        <w:jc w:val="both"/>
        <w:rPr>
          <w:rFonts w:ascii="Arial" w:hAnsi="Arial" w:cs="Arial"/>
          <w:sz w:val="20"/>
          <w:szCs w:val="20"/>
        </w:rPr>
      </w:pPr>
      <w:r w:rsidRPr="00EF29F2">
        <w:rPr>
          <w:rFonts w:ascii="Arial" w:hAnsi="Arial" w:cs="Arial"/>
          <w:sz w:val="20"/>
          <w:szCs w:val="20"/>
        </w:rPr>
        <w:t xml:space="preserve">V letu 2021 zaradi trajanja specifičnih razmer in ukrepov za zajezitev epidemije Covid-19 ni bilo posebnih možnosti za vključevanje oseb z zmerno, težjo in težko motnjo v duševnem razvoju v naloge izvajanja javne službe državnih muzejev. V organizaciji Centra Janeza Levca Ljubljana in so-organizaciji Društva za kulturo inkluzije ter Koroške galerije likovnih umetnosti se je 11. marca 2021 odvil mednarodni kulturno likovni dogodek z naslovom »Bodi umetnik – Igraj se z mano«. Potekal je na platformi Facebook, </w:t>
      </w:r>
      <w:r w:rsidRPr="00EF29F2">
        <w:rPr>
          <w:rFonts w:ascii="Arial" w:hAnsi="Arial" w:cs="Arial"/>
          <w:b/>
          <w:bCs/>
          <w:sz w:val="20"/>
          <w:szCs w:val="20"/>
        </w:rPr>
        <w:t xml:space="preserve">(MK, </w:t>
      </w:r>
      <w:r w:rsidRPr="00EF29F2">
        <w:rPr>
          <w:rFonts w:ascii="Arial" w:hAnsi="Arial" w:cs="Arial"/>
          <w:sz w:val="20"/>
          <w:szCs w:val="20"/>
        </w:rPr>
        <w:t>ukrep 4.3).</w:t>
      </w:r>
    </w:p>
    <w:p w14:paraId="4EF692C9" w14:textId="77777777" w:rsidR="005D2AF5" w:rsidRPr="00EF29F2" w:rsidRDefault="005D2AF5" w:rsidP="005D2AF5">
      <w:pPr>
        <w:pStyle w:val="Brezrazmikov"/>
        <w:spacing w:line="276" w:lineRule="auto"/>
        <w:jc w:val="both"/>
        <w:rPr>
          <w:rFonts w:ascii="Arial" w:hAnsi="Arial" w:cs="Arial"/>
          <w:sz w:val="20"/>
          <w:szCs w:val="20"/>
        </w:rPr>
      </w:pPr>
    </w:p>
    <w:p w14:paraId="056132CE" w14:textId="0B23DE26" w:rsidR="0007184B" w:rsidRPr="00EF29F2" w:rsidRDefault="0007184B" w:rsidP="0007184B">
      <w:pPr>
        <w:spacing w:after="0"/>
        <w:rPr>
          <w:rStyle w:val="Poudarek"/>
          <w:rFonts w:cs="Arial"/>
          <w:color w:val="000000" w:themeColor="text1"/>
          <w:szCs w:val="20"/>
        </w:rPr>
      </w:pPr>
      <w:r w:rsidRPr="00EF29F2">
        <w:rPr>
          <w:rFonts w:ascii="Arial" w:hAnsi="Arial" w:cs="Arial"/>
          <w:b/>
          <w:color w:val="000000" w:themeColor="text1"/>
          <w:sz w:val="20"/>
          <w:szCs w:val="20"/>
        </w:rPr>
        <w:t>MK, Direktorat za ustvarjalnost. Sektor za umetnost,</w:t>
      </w:r>
      <w:r w:rsidRPr="00EF29F2">
        <w:rPr>
          <w:rFonts w:ascii="Arial" w:hAnsi="Arial" w:cs="Arial"/>
          <w:bCs/>
          <w:color w:val="000000" w:themeColor="text1"/>
          <w:sz w:val="20"/>
          <w:szCs w:val="20"/>
        </w:rPr>
        <w:t xml:space="preserve"> povzema prispevke zunanjih javnih (kulturnih) ustanov in javnih zavodov. </w:t>
      </w:r>
    </w:p>
    <w:p w14:paraId="7F93CDE9" w14:textId="5DD42E10" w:rsidR="0007184B" w:rsidRPr="00EF29F2" w:rsidRDefault="0007184B" w:rsidP="005D2AF5">
      <w:pPr>
        <w:pStyle w:val="Brezrazmikov"/>
        <w:spacing w:line="276" w:lineRule="auto"/>
        <w:jc w:val="both"/>
        <w:rPr>
          <w:rFonts w:ascii="Arial" w:hAnsi="Arial" w:cs="Arial"/>
          <w:sz w:val="20"/>
          <w:szCs w:val="20"/>
        </w:rPr>
      </w:pPr>
    </w:p>
    <w:p w14:paraId="5C835D84" w14:textId="4761DA2F" w:rsidR="0007184B" w:rsidRPr="00EF29F2" w:rsidRDefault="0007184B" w:rsidP="0007184B">
      <w:pPr>
        <w:pStyle w:val="Brezrazmikov"/>
        <w:spacing w:line="276" w:lineRule="auto"/>
        <w:jc w:val="both"/>
        <w:rPr>
          <w:rFonts w:ascii="Arial" w:hAnsi="Arial" w:cs="Arial"/>
          <w:b/>
          <w:bCs/>
          <w:sz w:val="20"/>
          <w:szCs w:val="20"/>
        </w:rPr>
      </w:pPr>
      <w:r w:rsidRPr="00EF29F2">
        <w:rPr>
          <w:rFonts w:ascii="Arial" w:hAnsi="Arial" w:cs="Arial"/>
          <w:b/>
          <w:bCs/>
          <w:sz w:val="20"/>
          <w:szCs w:val="20"/>
        </w:rPr>
        <w:t xml:space="preserve">Cankarjev dom </w:t>
      </w:r>
      <w:r w:rsidR="00A4643C" w:rsidRPr="00EF29F2">
        <w:rPr>
          <w:rFonts w:ascii="Arial" w:hAnsi="Arial" w:cs="Arial"/>
          <w:b/>
          <w:bCs/>
          <w:sz w:val="20"/>
          <w:szCs w:val="20"/>
        </w:rPr>
        <w:t>(CD)</w:t>
      </w:r>
    </w:p>
    <w:p w14:paraId="36A78757" w14:textId="77C9F88C" w:rsidR="0007184B" w:rsidRPr="00EF29F2" w:rsidRDefault="0007184B" w:rsidP="0007184B">
      <w:pPr>
        <w:pStyle w:val="Brezrazmikov"/>
        <w:spacing w:line="276" w:lineRule="auto"/>
        <w:jc w:val="both"/>
        <w:rPr>
          <w:rFonts w:ascii="Arial" w:hAnsi="Arial" w:cs="Arial"/>
          <w:sz w:val="20"/>
          <w:szCs w:val="20"/>
        </w:rPr>
      </w:pPr>
      <w:r w:rsidRPr="00EF29F2">
        <w:rPr>
          <w:rFonts w:ascii="Arial" w:hAnsi="Arial" w:cs="Arial"/>
          <w:sz w:val="20"/>
          <w:szCs w:val="20"/>
        </w:rPr>
        <w:t>V letu 2021 je Cankarjev dom v Ljubljani organiziral vrsto kulturno-umetnostnih prireditev, ki so bile namenjene ranljivim skupinam. V Cankarjevem domu se trudijo, da invalidom nudijo možnost obiskovanja prireditev iz bogatega programskega sklopa, ki ga vsako leto pozorno oblikujejo. Tako so v letu 2021 – kljub omejenemu obsegu in možnostim delovanja – zasledovali svoj dolgoročen cilj dostopnosti za vse. Skladno s tem je bila v letu 2021 do konca izpeljana prilagoditev spletne strani CD za senzorno ovirane osebe ter osebe z motnjami v kognitivnem razvoju. Na programskem področju se je nadaljevalo sodelovanje z Zavodom za gluhe in naglušne (vodenje po razstavah s tolmačem - v času epidemije koronavirusa začasno zaustavljeno, obisk prireditev kulturno-vzgojnega programa - Prosto po Prešernu, Martin in Gregor ali od junaka do bedaka) in drugimi zavodi in organizacijami (</w:t>
      </w:r>
      <w:proofErr w:type="spellStart"/>
      <w:r w:rsidRPr="00EF29F2">
        <w:rPr>
          <w:rFonts w:ascii="Arial" w:hAnsi="Arial" w:cs="Arial"/>
          <w:sz w:val="20"/>
          <w:szCs w:val="20"/>
        </w:rPr>
        <w:t>Cirius</w:t>
      </w:r>
      <w:proofErr w:type="spellEnd"/>
      <w:r w:rsidRPr="00EF29F2">
        <w:rPr>
          <w:rFonts w:ascii="Arial" w:hAnsi="Arial" w:cs="Arial"/>
          <w:sz w:val="20"/>
          <w:szCs w:val="20"/>
        </w:rPr>
        <w:t xml:space="preserve"> Vipava, Center Janeza Levca Ljubljana in nekaterimi drugimi). Za obiske skupin mladostnikov z različnimi vrstami oviranosti, so prilagojena tudi vsa pedagoška gradiva ter po posvetu s pedagoškimi delavci zavodov tudi druge posebnosti obiska (denimo posebno in primerno osvetljeno mesto za tolmača v znakovni jezik, ipd.)</w:t>
      </w:r>
      <w:r w:rsidR="00A4643C" w:rsidRPr="00EF29F2">
        <w:rPr>
          <w:rFonts w:ascii="Arial" w:hAnsi="Arial" w:cs="Arial"/>
          <w:sz w:val="20"/>
          <w:szCs w:val="20"/>
        </w:rPr>
        <w:t xml:space="preserve">, </w:t>
      </w:r>
      <w:r w:rsidR="00A4643C" w:rsidRPr="00EF29F2">
        <w:rPr>
          <w:rFonts w:ascii="Arial" w:hAnsi="Arial" w:cs="Arial"/>
          <w:b/>
          <w:bCs/>
          <w:sz w:val="20"/>
          <w:szCs w:val="20"/>
        </w:rPr>
        <w:t xml:space="preserve">(MK – Cankarjev dom, </w:t>
      </w:r>
      <w:r w:rsidR="00A4643C" w:rsidRPr="00EF29F2">
        <w:rPr>
          <w:rFonts w:ascii="Arial" w:hAnsi="Arial" w:cs="Arial"/>
          <w:sz w:val="20"/>
          <w:szCs w:val="20"/>
        </w:rPr>
        <w:t>ukrep 4.</w:t>
      </w:r>
      <w:r w:rsidRPr="00EF29F2">
        <w:rPr>
          <w:rFonts w:ascii="Arial" w:hAnsi="Arial" w:cs="Arial"/>
          <w:sz w:val="20"/>
          <w:szCs w:val="20"/>
        </w:rPr>
        <w:t>4, 4.5</w:t>
      </w:r>
      <w:r w:rsidR="00A4643C" w:rsidRPr="00EF29F2">
        <w:rPr>
          <w:rFonts w:ascii="Arial" w:hAnsi="Arial" w:cs="Arial"/>
          <w:sz w:val="20"/>
          <w:szCs w:val="20"/>
        </w:rPr>
        <w:t>, tudi ukrep</w:t>
      </w:r>
      <w:r w:rsidRPr="00EF29F2">
        <w:rPr>
          <w:rFonts w:ascii="Arial" w:hAnsi="Arial" w:cs="Arial"/>
          <w:sz w:val="20"/>
          <w:szCs w:val="20"/>
        </w:rPr>
        <w:t xml:space="preserve"> 3.2, 3.3</w:t>
      </w:r>
      <w:r w:rsidR="00A4643C" w:rsidRPr="00EF29F2">
        <w:rPr>
          <w:rFonts w:ascii="Arial" w:hAnsi="Arial" w:cs="Arial"/>
          <w:sz w:val="20"/>
          <w:szCs w:val="20"/>
        </w:rPr>
        <w:t xml:space="preserve">, tudi ukrep </w:t>
      </w:r>
      <w:r w:rsidRPr="00EF29F2">
        <w:rPr>
          <w:rFonts w:ascii="Arial" w:hAnsi="Arial" w:cs="Arial"/>
          <w:sz w:val="20"/>
          <w:szCs w:val="20"/>
        </w:rPr>
        <w:t xml:space="preserve">8.1). </w:t>
      </w:r>
    </w:p>
    <w:p w14:paraId="53FFEE25" w14:textId="77777777" w:rsidR="0007184B" w:rsidRPr="00EF29F2" w:rsidRDefault="0007184B" w:rsidP="0007184B">
      <w:pPr>
        <w:pStyle w:val="Brezrazmikov"/>
        <w:spacing w:line="276" w:lineRule="auto"/>
        <w:jc w:val="both"/>
        <w:rPr>
          <w:rFonts w:ascii="Arial" w:hAnsi="Arial" w:cs="Arial"/>
          <w:sz w:val="20"/>
          <w:szCs w:val="20"/>
        </w:rPr>
      </w:pPr>
    </w:p>
    <w:p w14:paraId="1C5FDD9B" w14:textId="4CF3C0EB" w:rsidR="0007184B" w:rsidRPr="00EF29F2" w:rsidRDefault="0007184B" w:rsidP="0007184B">
      <w:pPr>
        <w:pStyle w:val="Brezrazmikov"/>
        <w:spacing w:line="276" w:lineRule="auto"/>
        <w:jc w:val="both"/>
        <w:rPr>
          <w:rFonts w:ascii="Arial" w:hAnsi="Arial" w:cs="Arial"/>
          <w:b/>
          <w:bCs/>
          <w:sz w:val="20"/>
          <w:szCs w:val="20"/>
        </w:rPr>
      </w:pPr>
      <w:r w:rsidRPr="00EF29F2">
        <w:rPr>
          <w:rFonts w:ascii="Arial" w:hAnsi="Arial" w:cs="Arial"/>
          <w:b/>
          <w:bCs/>
          <w:sz w:val="20"/>
          <w:szCs w:val="20"/>
        </w:rPr>
        <w:t>Javna agencija za knjigo RS</w:t>
      </w:r>
      <w:r w:rsidR="00A4643C" w:rsidRPr="00EF29F2">
        <w:rPr>
          <w:rFonts w:ascii="Arial" w:hAnsi="Arial" w:cs="Arial"/>
          <w:b/>
          <w:bCs/>
          <w:sz w:val="20"/>
          <w:szCs w:val="20"/>
        </w:rPr>
        <w:t xml:space="preserve"> (JAK)</w:t>
      </w:r>
    </w:p>
    <w:p w14:paraId="2FF7FD25" w14:textId="3217B90F" w:rsidR="0007184B" w:rsidRPr="00EF29F2" w:rsidRDefault="0007184B" w:rsidP="0007184B">
      <w:pPr>
        <w:pStyle w:val="Brezrazmikov"/>
        <w:spacing w:line="276" w:lineRule="auto"/>
        <w:jc w:val="both"/>
        <w:rPr>
          <w:rFonts w:ascii="Arial" w:hAnsi="Arial" w:cs="Arial"/>
          <w:sz w:val="20"/>
          <w:szCs w:val="20"/>
        </w:rPr>
      </w:pPr>
      <w:r w:rsidRPr="00EF29F2">
        <w:rPr>
          <w:rFonts w:ascii="Arial" w:hAnsi="Arial" w:cs="Arial"/>
          <w:sz w:val="20"/>
          <w:szCs w:val="20"/>
        </w:rPr>
        <w:t>Projekt z naslovom »Vsaka zgodba šteje« je vključeval usposabljanje vseh členov s področja knjige, tako bralcev, avtorjev, založnikov kot knjižničarjev, mentorjev branja in zaposlenih na JAK (projekt je bil podrobneje predstavljen v okviru  cilja 3)</w:t>
      </w:r>
      <w:r w:rsidR="00A4643C" w:rsidRPr="00EF29F2">
        <w:rPr>
          <w:rFonts w:ascii="Arial" w:hAnsi="Arial" w:cs="Arial"/>
          <w:sz w:val="20"/>
          <w:szCs w:val="20"/>
        </w:rPr>
        <w:t xml:space="preserve">, </w:t>
      </w:r>
      <w:r w:rsidR="00A4643C" w:rsidRPr="00EF29F2">
        <w:rPr>
          <w:rFonts w:ascii="Arial" w:hAnsi="Arial" w:cs="Arial"/>
          <w:b/>
          <w:bCs/>
          <w:sz w:val="20"/>
          <w:szCs w:val="20"/>
        </w:rPr>
        <w:t xml:space="preserve">(MK - JAK, </w:t>
      </w:r>
      <w:r w:rsidR="00A4643C" w:rsidRPr="00EF29F2">
        <w:rPr>
          <w:rFonts w:ascii="Arial" w:hAnsi="Arial" w:cs="Arial"/>
          <w:sz w:val="20"/>
          <w:szCs w:val="20"/>
        </w:rPr>
        <w:t>ukrep 4.</w:t>
      </w:r>
      <w:r w:rsidRPr="00EF29F2">
        <w:rPr>
          <w:rFonts w:ascii="Arial" w:hAnsi="Arial" w:cs="Arial"/>
          <w:sz w:val="20"/>
          <w:szCs w:val="20"/>
        </w:rPr>
        <w:t>4 in 4.5).</w:t>
      </w:r>
    </w:p>
    <w:p w14:paraId="2DFB1510" w14:textId="77777777" w:rsidR="0007184B" w:rsidRPr="00EF29F2" w:rsidRDefault="0007184B" w:rsidP="005D2AF5">
      <w:pPr>
        <w:pStyle w:val="Brezrazmikov"/>
        <w:spacing w:line="276" w:lineRule="auto"/>
        <w:jc w:val="both"/>
        <w:rPr>
          <w:rFonts w:ascii="Arial" w:hAnsi="Arial" w:cs="Arial"/>
          <w:sz w:val="20"/>
          <w:szCs w:val="20"/>
        </w:rPr>
      </w:pPr>
    </w:p>
    <w:p w14:paraId="6CE54F36" w14:textId="3D6E79DE" w:rsidR="001B44E1" w:rsidRPr="00EF29F2" w:rsidRDefault="001B44E1" w:rsidP="001B44E1">
      <w:pPr>
        <w:spacing w:after="0"/>
        <w:rPr>
          <w:rStyle w:val="Poudarek"/>
          <w:rFonts w:cs="Arial"/>
          <w:b w:val="0"/>
          <w:bCs/>
          <w:color w:val="000000" w:themeColor="text1"/>
          <w:szCs w:val="20"/>
        </w:rPr>
      </w:pPr>
      <w:r w:rsidRPr="00EF29F2">
        <w:rPr>
          <w:rStyle w:val="Poudarek"/>
          <w:rFonts w:cs="Arial"/>
          <w:color w:val="000000" w:themeColor="text1"/>
          <w:szCs w:val="20"/>
        </w:rPr>
        <w:t>MIZŠ,</w:t>
      </w:r>
      <w:r w:rsidRPr="00EF29F2">
        <w:rPr>
          <w:rStyle w:val="Poudarek"/>
          <w:rFonts w:cs="Arial"/>
          <w:b w:val="0"/>
          <w:bCs/>
          <w:color w:val="000000" w:themeColor="text1"/>
          <w:szCs w:val="20"/>
        </w:rPr>
        <w:t xml:space="preserve"> </w:t>
      </w:r>
      <w:r w:rsidRPr="00EF29F2">
        <w:rPr>
          <w:rStyle w:val="Poudarek"/>
          <w:rFonts w:cs="Arial"/>
          <w:color w:val="000000" w:themeColor="text1"/>
          <w:szCs w:val="20"/>
        </w:rPr>
        <w:t>Direktorat za predšolsko vzgojo in osnovno šolstvo – Sektor za izobraževanje otrok s posebnimi potrebami</w:t>
      </w:r>
      <w:r w:rsidRPr="00EF29F2">
        <w:rPr>
          <w:rStyle w:val="Poudarek"/>
          <w:rFonts w:cs="Arial"/>
          <w:b w:val="0"/>
          <w:bCs/>
          <w:color w:val="000000" w:themeColor="text1"/>
          <w:szCs w:val="20"/>
        </w:rPr>
        <w:t>, v nadaljevanju povzema aktivnostih javnih visokošolskih zavodov v letu 2021.</w:t>
      </w:r>
    </w:p>
    <w:p w14:paraId="52461057" w14:textId="14D7085E" w:rsidR="001B44E1" w:rsidRPr="00EF29F2" w:rsidRDefault="001B44E1" w:rsidP="001B44E1">
      <w:pPr>
        <w:spacing w:after="0"/>
        <w:rPr>
          <w:rStyle w:val="Poudarek"/>
          <w:rFonts w:cs="Arial"/>
          <w:b w:val="0"/>
          <w:bCs/>
          <w:color w:val="000000" w:themeColor="text1"/>
          <w:szCs w:val="20"/>
        </w:rPr>
      </w:pPr>
    </w:p>
    <w:p w14:paraId="6F8C8C15" w14:textId="77777777" w:rsidR="001B44E1" w:rsidRPr="00EF29F2" w:rsidRDefault="001B44E1" w:rsidP="001B44E1">
      <w:pPr>
        <w:spacing w:after="0"/>
        <w:jc w:val="center"/>
        <w:rPr>
          <w:rStyle w:val="Poudarek"/>
          <w:rFonts w:cs="Arial"/>
          <w:color w:val="000000" w:themeColor="text1"/>
          <w:szCs w:val="20"/>
        </w:rPr>
      </w:pPr>
      <w:r w:rsidRPr="00EF29F2">
        <w:rPr>
          <w:rStyle w:val="Poudarek"/>
          <w:rFonts w:cs="Arial"/>
          <w:color w:val="000000" w:themeColor="text1"/>
          <w:szCs w:val="20"/>
        </w:rPr>
        <w:t>Univerza v Mariboru:</w:t>
      </w:r>
    </w:p>
    <w:p w14:paraId="7DE6F40A" w14:textId="77777777" w:rsidR="001B44E1" w:rsidRPr="00EF29F2" w:rsidRDefault="001B44E1" w:rsidP="001B44E1">
      <w:pPr>
        <w:spacing w:after="0"/>
        <w:rPr>
          <w:rStyle w:val="Poudarek"/>
          <w:rFonts w:cs="Arial"/>
          <w:b w:val="0"/>
          <w:bCs/>
          <w:color w:val="000000" w:themeColor="text1"/>
          <w:szCs w:val="20"/>
        </w:rPr>
      </w:pPr>
    </w:p>
    <w:p w14:paraId="202D31ED" w14:textId="77777777"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Univerzi v Mariboru so v letu 2021 organizirali in izvedli predavanja in dogodke na temo realizacije prilagoditev za študente s posebnimi potrebami, ki so bili namenjeni izvajalcem pedagoškega procesa. Organizirali so tudi dogodke za študente z namenom informiranja in ozaveščanja o pridobitvi posebnega </w:t>
      </w:r>
      <w:r w:rsidRPr="00EF29F2">
        <w:rPr>
          <w:rStyle w:val="Poudarek"/>
          <w:rFonts w:cs="Arial"/>
          <w:b w:val="0"/>
          <w:bCs/>
          <w:color w:val="000000" w:themeColor="text1"/>
          <w:szCs w:val="20"/>
        </w:rPr>
        <w:lastRenderedPageBreak/>
        <w:t xml:space="preserve">statusa, pridobivanja povratnih informacij o izzivih, s katerimi se srečujejo študenti, in o skrbi za duševno zdravje, ki pomembno vpliva na uspešen študij. Med izvedenimi dogodki so izpostavili </w:t>
      </w:r>
      <w:proofErr w:type="spellStart"/>
      <w:r w:rsidRPr="00EF29F2">
        <w:rPr>
          <w:rStyle w:val="Poudarek"/>
          <w:rFonts w:cs="Arial"/>
          <w:b w:val="0"/>
          <w:bCs/>
          <w:color w:val="000000" w:themeColor="text1"/>
          <w:szCs w:val="20"/>
        </w:rPr>
        <w:t>nasl</w:t>
      </w:r>
      <w:proofErr w:type="spellEnd"/>
      <w:r w:rsidRPr="00EF29F2">
        <w:rPr>
          <w:rStyle w:val="Poudarek"/>
          <w:rFonts w:cs="Arial"/>
          <w:b w:val="0"/>
          <w:bCs/>
          <w:color w:val="000000" w:themeColor="text1"/>
          <w:szCs w:val="20"/>
        </w:rPr>
        <w:t xml:space="preserve"> </w:t>
      </w:r>
      <w:proofErr w:type="spellStart"/>
      <w:r w:rsidRPr="00EF29F2">
        <w:rPr>
          <w:rStyle w:val="Poudarek"/>
          <w:rFonts w:cs="Arial"/>
          <w:b w:val="0"/>
          <w:bCs/>
          <w:color w:val="000000" w:themeColor="text1"/>
          <w:szCs w:val="20"/>
        </w:rPr>
        <w:t>ednje</w:t>
      </w:r>
      <w:proofErr w:type="spellEnd"/>
      <w:r w:rsidRPr="00EF29F2">
        <w:rPr>
          <w:rStyle w:val="Poudarek"/>
          <w:rFonts w:cs="Arial"/>
          <w:b w:val="0"/>
          <w:bCs/>
          <w:color w:val="000000" w:themeColor="text1"/>
          <w:szCs w:val="20"/>
        </w:rPr>
        <w:t>:</w:t>
      </w:r>
    </w:p>
    <w:p w14:paraId="00E1022E" w14:textId="440EA64B"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Smernice za dostopno preverjanje znanja v </w:t>
      </w:r>
      <w:proofErr w:type="spellStart"/>
      <w:r w:rsidRPr="00EF29F2">
        <w:rPr>
          <w:rStyle w:val="Poudarek"/>
          <w:rFonts w:cs="Arial"/>
          <w:b w:val="0"/>
          <w:bCs/>
          <w:color w:val="000000" w:themeColor="text1"/>
          <w:szCs w:val="20"/>
        </w:rPr>
        <w:t>Moodlu</w:t>
      </w:r>
      <w:proofErr w:type="spellEnd"/>
      <w:r w:rsidRPr="00EF29F2">
        <w:rPr>
          <w:rStyle w:val="Poudarek"/>
          <w:rFonts w:cs="Arial"/>
          <w:b w:val="0"/>
          <w:bCs/>
          <w:color w:val="000000" w:themeColor="text1"/>
          <w:szCs w:val="20"/>
        </w:rPr>
        <w:t>,</w:t>
      </w:r>
    </w:p>
    <w:p w14:paraId="531D5136" w14:textId="39D17C3E"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Smernice za dostopne videokonference,</w:t>
      </w:r>
    </w:p>
    <w:p w14:paraId="26C16ECB" w14:textId="4F4D3CE5"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Predavanje Dostopno izobraževanje in njegova realizacija na univerzitetni ravni,</w:t>
      </w:r>
    </w:p>
    <w:p w14:paraId="65C42F72" w14:textId="07FBA5A9"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Predavanje Pomen dobrega duševnega počutja študentov,</w:t>
      </w:r>
    </w:p>
    <w:p w14:paraId="325D101E" w14:textId="457E953A"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Delavnica </w:t>
      </w:r>
      <w:proofErr w:type="spellStart"/>
      <w:r w:rsidRPr="00EF29F2">
        <w:rPr>
          <w:rStyle w:val="Poudarek"/>
          <w:rFonts w:cs="Arial"/>
          <w:b w:val="0"/>
          <w:bCs/>
          <w:color w:val="000000" w:themeColor="text1"/>
          <w:szCs w:val="20"/>
        </w:rPr>
        <w:t>lzzivi</w:t>
      </w:r>
      <w:proofErr w:type="spellEnd"/>
      <w:r w:rsidRPr="00EF29F2">
        <w:rPr>
          <w:rStyle w:val="Poudarek"/>
          <w:rFonts w:cs="Arial"/>
          <w:b w:val="0"/>
          <w:bCs/>
          <w:color w:val="000000" w:themeColor="text1"/>
          <w:szCs w:val="20"/>
        </w:rPr>
        <w:t xml:space="preserve"> in priložnosti poučevanja študentov s posebnimi potrebami, kjer so tuja strokovnjakinja in domači strokovnjaki podali smernice za uvedbo smiselnih prilagoditev za  poučevanje študentov s posebnimi potrebami,</w:t>
      </w:r>
    </w:p>
    <w:p w14:paraId="3740115C" w14:textId="53953ECF"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Delavnice za bruce - Status študenta s posebnimi potrebami in komunikacija s profesorji,</w:t>
      </w:r>
    </w:p>
    <w:p w14:paraId="2FE6D4AF" w14:textId="0D6829AE"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Fokusne skupine za študente na posameznih fakultetah z namenom pridobitve informacij o stanju na področju vključenosti študentov z različnimi oblikami težav pri spremljanju študija,  večjih in manjših izzivih, s katerimi se srečujejo posamezniki ter možnih izboljšavah. Med drugim so ugotovili, da je potrebno visokošolske učitelje spodbuditi k ustreznemu sodelovanju in komunikaciji s študenti s posebnimi potrebami in k sodelovanju na usposabljanjih, študente pa predvsem redno informirati in ozaveščati, da bodo zaprosili za status, če imajo težave, ki ovirajo njihov študij oz. da bodo lažje sprejeli in znali pomagati sovrstnikom, ki se s težavami soočajo. Na podlagi rezultatov so za leto 2022 načrtovali več aktivnosti.</w:t>
      </w:r>
    </w:p>
    <w:p w14:paraId="457A0462" w14:textId="3E52293D" w:rsidR="001B44E1" w:rsidRPr="00EF29F2" w:rsidRDefault="001B44E1" w:rsidP="00DD01A6">
      <w:pPr>
        <w:pStyle w:val="Odstavekseznama"/>
        <w:numPr>
          <w:ilvl w:val="0"/>
          <w:numId w:val="47"/>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Usposabljanja v okviru projekta INOVUP:</w:t>
      </w:r>
    </w:p>
    <w:p w14:paraId="7506F007" w14:textId="0569B770" w:rsidR="001B44E1" w:rsidRPr="00EF29F2" w:rsidRDefault="001B44E1" w:rsidP="00DD01A6">
      <w:pPr>
        <w:pStyle w:val="Odstavekseznama"/>
        <w:numPr>
          <w:ilvl w:val="1"/>
          <w:numId w:val="47"/>
        </w:numPr>
        <w:spacing w:after="0"/>
        <w:ind w:left="567" w:hanging="284"/>
        <w:jc w:val="both"/>
        <w:rPr>
          <w:rStyle w:val="Poudarek"/>
          <w:rFonts w:cs="Arial"/>
          <w:b w:val="0"/>
          <w:bCs/>
          <w:color w:val="000000" w:themeColor="text1"/>
          <w:szCs w:val="20"/>
        </w:rPr>
      </w:pPr>
      <w:r w:rsidRPr="00EF29F2">
        <w:rPr>
          <w:rStyle w:val="Poudarek"/>
          <w:rFonts w:cs="Arial"/>
          <w:b w:val="0"/>
          <w:bCs/>
          <w:color w:val="000000" w:themeColor="text1"/>
          <w:szCs w:val="20"/>
        </w:rPr>
        <w:t>Svetovalnica za študente - primer dobre prakse pri delu s študenti s posebnimi potrebami in posebnimi statusi,</w:t>
      </w:r>
    </w:p>
    <w:p w14:paraId="263320E0" w14:textId="4F85E3C0" w:rsidR="001B44E1" w:rsidRPr="00EF29F2" w:rsidRDefault="001B44E1" w:rsidP="00DD01A6">
      <w:pPr>
        <w:pStyle w:val="Odstavekseznama"/>
        <w:numPr>
          <w:ilvl w:val="1"/>
          <w:numId w:val="47"/>
        </w:numPr>
        <w:spacing w:after="0"/>
        <w:ind w:left="567" w:hanging="284"/>
        <w:jc w:val="both"/>
        <w:rPr>
          <w:rStyle w:val="Poudarek"/>
          <w:rFonts w:cs="Arial"/>
          <w:b w:val="0"/>
          <w:bCs/>
          <w:color w:val="000000" w:themeColor="text1"/>
          <w:szCs w:val="20"/>
        </w:rPr>
      </w:pPr>
      <w:r w:rsidRPr="00EF29F2">
        <w:rPr>
          <w:rStyle w:val="Poudarek"/>
          <w:rFonts w:cs="Arial"/>
          <w:b w:val="0"/>
          <w:bCs/>
          <w:color w:val="000000" w:themeColor="text1"/>
          <w:szCs w:val="20"/>
        </w:rPr>
        <w:t>Prozne oblike prilagoditev v študijskem procesu za študente z gibalnimi ovirami in dolgotrajnimi boleznimi (2 izvedbi),</w:t>
      </w:r>
    </w:p>
    <w:p w14:paraId="1280ED3F" w14:textId="224B8A1C" w:rsidR="001B44E1" w:rsidRPr="00EF29F2" w:rsidRDefault="001B44E1" w:rsidP="00DD01A6">
      <w:pPr>
        <w:pStyle w:val="Odstavekseznama"/>
        <w:numPr>
          <w:ilvl w:val="1"/>
          <w:numId w:val="47"/>
        </w:numPr>
        <w:spacing w:after="0"/>
        <w:ind w:left="567"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Značilnosti in prilagoditev študija na daljavo na primeru študentov s </w:t>
      </w:r>
      <w:proofErr w:type="spellStart"/>
      <w:r w:rsidRPr="00EF29F2">
        <w:rPr>
          <w:rStyle w:val="Poudarek"/>
          <w:rFonts w:cs="Arial"/>
          <w:b w:val="0"/>
          <w:bCs/>
          <w:color w:val="000000" w:themeColor="text1"/>
          <w:szCs w:val="20"/>
        </w:rPr>
        <w:t>skotopičnim</w:t>
      </w:r>
      <w:proofErr w:type="spellEnd"/>
      <w:r w:rsidRPr="00EF29F2">
        <w:rPr>
          <w:rStyle w:val="Poudarek"/>
          <w:rFonts w:cs="Arial"/>
          <w:b w:val="0"/>
          <w:bCs/>
          <w:color w:val="000000" w:themeColor="text1"/>
          <w:szCs w:val="20"/>
        </w:rPr>
        <w:t xml:space="preserve"> sindromom,</w:t>
      </w:r>
    </w:p>
    <w:p w14:paraId="771A4261" w14:textId="1F4C455E" w:rsidR="001B44E1" w:rsidRPr="00EF29F2" w:rsidRDefault="001B44E1" w:rsidP="00DD01A6">
      <w:pPr>
        <w:pStyle w:val="Odstavekseznama"/>
        <w:numPr>
          <w:ilvl w:val="1"/>
          <w:numId w:val="47"/>
        </w:numPr>
        <w:spacing w:after="0"/>
        <w:ind w:left="567" w:hanging="284"/>
        <w:jc w:val="both"/>
        <w:rPr>
          <w:rStyle w:val="Poudarek"/>
          <w:rFonts w:cs="Arial"/>
          <w:b w:val="0"/>
          <w:bCs/>
          <w:color w:val="000000" w:themeColor="text1"/>
          <w:szCs w:val="20"/>
        </w:rPr>
      </w:pPr>
      <w:r w:rsidRPr="00EF29F2">
        <w:rPr>
          <w:rStyle w:val="Poudarek"/>
          <w:rFonts w:cs="Arial"/>
          <w:b w:val="0"/>
          <w:bCs/>
          <w:color w:val="000000" w:themeColor="text1"/>
          <w:szCs w:val="20"/>
        </w:rPr>
        <w:t>Podpora študentom s posebnimi potrebami za doseganje akademskih standardov,</w:t>
      </w:r>
    </w:p>
    <w:p w14:paraId="457181CB" w14:textId="4F1DC908" w:rsidR="001B44E1" w:rsidRPr="00EF29F2" w:rsidRDefault="001B44E1" w:rsidP="00DD01A6">
      <w:pPr>
        <w:pStyle w:val="Odstavekseznama"/>
        <w:numPr>
          <w:ilvl w:val="1"/>
          <w:numId w:val="47"/>
        </w:numPr>
        <w:spacing w:after="0"/>
        <w:ind w:left="567" w:hanging="284"/>
        <w:jc w:val="both"/>
        <w:rPr>
          <w:rStyle w:val="Poudarek"/>
          <w:rFonts w:cs="Arial"/>
          <w:b w:val="0"/>
          <w:bCs/>
          <w:color w:val="000000" w:themeColor="text1"/>
          <w:szCs w:val="20"/>
        </w:rPr>
      </w:pPr>
      <w:r w:rsidRPr="00EF29F2">
        <w:rPr>
          <w:rStyle w:val="Poudarek"/>
          <w:rFonts w:cs="Arial"/>
          <w:b w:val="0"/>
          <w:bCs/>
          <w:color w:val="000000" w:themeColor="text1"/>
          <w:szCs w:val="20"/>
        </w:rPr>
        <w:t>Vzpostavljanje inkluzivno naravnane učne skupnosti,</w:t>
      </w:r>
    </w:p>
    <w:p w14:paraId="2E8D1AA5" w14:textId="18BF5375" w:rsidR="001B44E1" w:rsidRPr="00EF29F2" w:rsidRDefault="001B44E1" w:rsidP="00DD01A6">
      <w:pPr>
        <w:pStyle w:val="Odstavekseznama"/>
        <w:numPr>
          <w:ilvl w:val="1"/>
          <w:numId w:val="47"/>
        </w:numPr>
        <w:spacing w:after="0"/>
        <w:ind w:left="567" w:hanging="284"/>
        <w:jc w:val="both"/>
        <w:rPr>
          <w:rStyle w:val="Poudarek"/>
          <w:rFonts w:cs="Arial"/>
          <w:b w:val="0"/>
          <w:bCs/>
          <w:color w:val="000000" w:themeColor="text1"/>
          <w:szCs w:val="20"/>
        </w:rPr>
      </w:pPr>
      <w:proofErr w:type="spellStart"/>
      <w:r w:rsidRPr="00EF29F2">
        <w:rPr>
          <w:rStyle w:val="Poudarek"/>
          <w:rFonts w:cs="Arial"/>
          <w:b w:val="0"/>
          <w:bCs/>
          <w:color w:val="000000" w:themeColor="text1"/>
          <w:szCs w:val="20"/>
        </w:rPr>
        <w:t>lnkluzivnost</w:t>
      </w:r>
      <w:proofErr w:type="spellEnd"/>
      <w:r w:rsidRPr="00EF29F2">
        <w:rPr>
          <w:rStyle w:val="Poudarek"/>
          <w:rFonts w:cs="Arial"/>
          <w:b w:val="0"/>
          <w:bCs/>
          <w:color w:val="000000" w:themeColor="text1"/>
          <w:szCs w:val="20"/>
        </w:rPr>
        <w:t xml:space="preserve"> visokega šolstva - zagotavljanje enakih možnosti in dostopnosti študija potrebam študentov s posebnimi potrebami.</w:t>
      </w:r>
    </w:p>
    <w:p w14:paraId="7643F3DF" w14:textId="77777777" w:rsidR="001B44E1" w:rsidRPr="00EF29F2" w:rsidRDefault="001B44E1" w:rsidP="001909CF">
      <w:pPr>
        <w:spacing w:after="0"/>
        <w:jc w:val="both"/>
        <w:rPr>
          <w:rStyle w:val="Poudarek"/>
          <w:rFonts w:cs="Arial"/>
          <w:b w:val="0"/>
          <w:bCs/>
          <w:color w:val="000000" w:themeColor="text1"/>
          <w:szCs w:val="20"/>
        </w:rPr>
      </w:pPr>
    </w:p>
    <w:p w14:paraId="27EF9A3D" w14:textId="77777777" w:rsidR="001B44E1" w:rsidRPr="00EF29F2" w:rsidRDefault="001B44E1" w:rsidP="001909CF">
      <w:pPr>
        <w:spacing w:after="0"/>
        <w:jc w:val="center"/>
        <w:rPr>
          <w:rStyle w:val="Poudarek"/>
          <w:rFonts w:cs="Arial"/>
          <w:color w:val="000000" w:themeColor="text1"/>
          <w:szCs w:val="20"/>
        </w:rPr>
      </w:pPr>
      <w:r w:rsidRPr="00EF29F2">
        <w:rPr>
          <w:rStyle w:val="Poudarek"/>
          <w:rFonts w:cs="Arial"/>
          <w:color w:val="000000" w:themeColor="text1"/>
          <w:szCs w:val="20"/>
        </w:rPr>
        <w:t>Univerza v Ljubljani:</w:t>
      </w:r>
    </w:p>
    <w:p w14:paraId="2DFCE31D" w14:textId="77777777" w:rsidR="001B44E1" w:rsidRPr="00EF29F2" w:rsidRDefault="001B44E1" w:rsidP="001909CF">
      <w:pPr>
        <w:spacing w:after="0"/>
        <w:jc w:val="both"/>
        <w:rPr>
          <w:rStyle w:val="Poudarek"/>
          <w:rFonts w:cs="Arial"/>
          <w:b w:val="0"/>
          <w:bCs/>
          <w:color w:val="000000" w:themeColor="text1"/>
          <w:szCs w:val="20"/>
        </w:rPr>
      </w:pPr>
    </w:p>
    <w:p w14:paraId="59A197EA" w14:textId="0EE7BBB2"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Teološka fakulteta od oktobra 2021 gosti razstavo invalida Andreja Mraka z naslovom »Drugače drugačen«, ki jo je odprla v okviru dogodka tradicionalnega kostanjevega piknika. Razstava se nahaja v prostorih fakultete in je dostopna vsem študentom in zaposlenim, njen namen pa je ozaveščati študente o kreativnih sposobnostih ljudi s posebnimi potrebami in spodbujati sprejemanje drugačnosti. V okviru predmeta </w:t>
      </w:r>
      <w:proofErr w:type="spellStart"/>
      <w:r w:rsidRPr="00EF29F2">
        <w:rPr>
          <w:rStyle w:val="Poudarek"/>
          <w:rFonts w:cs="Arial"/>
          <w:b w:val="0"/>
          <w:bCs/>
          <w:color w:val="000000" w:themeColor="text1"/>
          <w:szCs w:val="20"/>
        </w:rPr>
        <w:t>Kategorialna</w:t>
      </w:r>
      <w:proofErr w:type="spellEnd"/>
      <w:r w:rsidRPr="00EF29F2">
        <w:rPr>
          <w:rStyle w:val="Poudarek"/>
          <w:rFonts w:cs="Arial"/>
          <w:b w:val="0"/>
          <w:bCs/>
          <w:color w:val="000000" w:themeColor="text1"/>
          <w:szCs w:val="20"/>
        </w:rPr>
        <w:t xml:space="preserve"> in zakramentalna pastoralna teologija želijo študente čim bolj ozavestiti o delovanju različnih </w:t>
      </w:r>
      <w:proofErr w:type="spellStart"/>
      <w:r w:rsidRPr="00EF29F2">
        <w:rPr>
          <w:rStyle w:val="Poudarek"/>
          <w:rFonts w:cs="Arial"/>
          <w:b w:val="0"/>
          <w:bCs/>
          <w:color w:val="000000" w:themeColor="text1"/>
          <w:szCs w:val="20"/>
        </w:rPr>
        <w:t>kategorialnih</w:t>
      </w:r>
      <w:proofErr w:type="spellEnd"/>
      <w:r w:rsidRPr="00EF29F2">
        <w:rPr>
          <w:rStyle w:val="Poudarek"/>
          <w:rFonts w:cs="Arial"/>
          <w:b w:val="0"/>
          <w:bCs/>
          <w:color w:val="000000" w:themeColor="text1"/>
          <w:szCs w:val="20"/>
        </w:rPr>
        <w:t xml:space="preserve"> pastoralnih dejavnosti, med katere spadajo tudi različne organizacije, kot je na primer Krščansko bratstvo bolnikov in invalidov. Pri predmetu se študentje seznanijo z različnimi ranljivimi skupinami in so tudi motivirani, da se dejavno vključijo v delo z njimi. </w:t>
      </w:r>
    </w:p>
    <w:p w14:paraId="705808B9" w14:textId="2A0702AE"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Doktorska študentka s Pedagoške fakultete, ki ima izrazite posebne potrebe na področju vida in sluha, je v letu 2021 večkrat predstavila svoje študijske in izven študijske aktivnosti, ki ji omogoča spodbudno študentsko in akademsko okolje Pedagoške fakultete:</w:t>
      </w:r>
    </w:p>
    <w:p w14:paraId="2D80F865" w14:textId="77777777" w:rsidR="001B44E1" w:rsidRPr="00EF29F2" w:rsidRDefault="001B44E1" w:rsidP="001909CF">
      <w:pPr>
        <w:spacing w:after="0"/>
        <w:jc w:val="both"/>
        <w:rPr>
          <w:rStyle w:val="Poudarek"/>
          <w:rFonts w:cs="Arial"/>
          <w:b w:val="0"/>
          <w:bCs/>
          <w:color w:val="000000" w:themeColor="text1"/>
          <w:szCs w:val="20"/>
        </w:rPr>
      </w:pPr>
    </w:p>
    <w:p w14:paraId="47C6094B" w14:textId="77777777" w:rsidR="001B44E1" w:rsidRPr="00EF29F2" w:rsidRDefault="001B44E1" w:rsidP="0017202E">
      <w:pPr>
        <w:spacing w:after="0"/>
        <w:jc w:val="center"/>
        <w:rPr>
          <w:rStyle w:val="Poudarek"/>
          <w:rFonts w:cs="Arial"/>
          <w:color w:val="000000" w:themeColor="text1"/>
          <w:szCs w:val="20"/>
        </w:rPr>
      </w:pPr>
      <w:r w:rsidRPr="00EF29F2">
        <w:rPr>
          <w:rStyle w:val="Poudarek"/>
          <w:rFonts w:cs="Arial"/>
          <w:color w:val="000000" w:themeColor="text1"/>
          <w:szCs w:val="20"/>
        </w:rPr>
        <w:t>Univerza na Primorskem:</w:t>
      </w:r>
    </w:p>
    <w:p w14:paraId="135F4A7B" w14:textId="77777777" w:rsidR="001B44E1" w:rsidRPr="00EF29F2" w:rsidRDefault="001B44E1" w:rsidP="001909CF">
      <w:pPr>
        <w:spacing w:after="0"/>
        <w:jc w:val="both"/>
        <w:rPr>
          <w:rStyle w:val="Poudarek"/>
          <w:rFonts w:cs="Arial"/>
          <w:b w:val="0"/>
          <w:bCs/>
          <w:color w:val="000000" w:themeColor="text1"/>
          <w:szCs w:val="20"/>
        </w:rPr>
      </w:pPr>
    </w:p>
    <w:p w14:paraId="49B9080E" w14:textId="77777777"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Zaradi razmer, vezanih na Covid-19, se je veliko dogodkov v letu 2021 izvedlo v spletni obliki in so bili kot taki dostopni (tudi) invalidom. Seznam vseh dogodkov je naveden v Letnem poročilu UP za leto 2021.</w:t>
      </w:r>
    </w:p>
    <w:p w14:paraId="1E0F9862" w14:textId="77777777"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Arheološkem parku  Simonov zaliv so sodelavci UP FHŠ sprejeli 4 skupine invalidov in jim preko vodenih ogledov in delavnic prilagojeno prikazali vsebine parka.  </w:t>
      </w:r>
    </w:p>
    <w:p w14:paraId="0B58F25D" w14:textId="77777777"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Sektor za izobraževalno dejavnost UP je dne 17. 12. 2021 izvedel usposabljanje tutorjev študentov za študente s posebnimi potrebami. Usposabljanja se je udeležilo 24 študentov tutorjev.  </w:t>
      </w:r>
    </w:p>
    <w:p w14:paraId="07C9C849" w14:textId="017E98A3"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Od 15. 9. 2021 do 17. 9. 2021 je potekala 5. mednarodna znanstvena in metodološka konferenca »Telesna aktivnost otrok in mladostnikov s posebnimi potrebami ter starejših oseb«</w:t>
      </w:r>
      <w:r w:rsidRPr="00CA4568">
        <w:rPr>
          <w:rStyle w:val="Poudarek"/>
          <w:rFonts w:cs="Arial"/>
          <w:b w:val="0"/>
          <w:bCs/>
          <w:color w:val="000000" w:themeColor="text1"/>
          <w:szCs w:val="20"/>
        </w:rPr>
        <w:t xml:space="preserve"> v organizaciji Josef </w:t>
      </w:r>
      <w:proofErr w:type="spellStart"/>
      <w:r w:rsidRPr="00CA4568">
        <w:rPr>
          <w:rStyle w:val="Poudarek"/>
          <w:rFonts w:cs="Arial"/>
          <w:b w:val="0"/>
          <w:bCs/>
          <w:color w:val="000000" w:themeColor="text1"/>
          <w:szCs w:val="20"/>
        </w:rPr>
        <w:lastRenderedPageBreak/>
        <w:t>Pilsudski</w:t>
      </w:r>
      <w:proofErr w:type="spellEnd"/>
      <w:r w:rsidRPr="00CA4568">
        <w:rPr>
          <w:rStyle w:val="Poudarek"/>
          <w:rFonts w:cs="Arial"/>
          <w:b w:val="0"/>
          <w:bCs/>
          <w:color w:val="000000" w:themeColor="text1"/>
          <w:szCs w:val="20"/>
        </w:rPr>
        <w:t xml:space="preserve"> Univerze v Varšavi, Fakultete za športno vzgojo in zdravje iz </w:t>
      </w:r>
      <w:proofErr w:type="spellStart"/>
      <w:r w:rsidRPr="00CA4568">
        <w:rPr>
          <w:rStyle w:val="Poudarek"/>
          <w:rFonts w:cs="Arial"/>
          <w:b w:val="0"/>
          <w:bCs/>
          <w:color w:val="000000" w:themeColor="text1"/>
          <w:szCs w:val="20"/>
        </w:rPr>
        <w:t>Biala</w:t>
      </w:r>
      <w:proofErr w:type="spellEnd"/>
      <w:r w:rsidRPr="00CA4568">
        <w:rPr>
          <w:rStyle w:val="Poudarek"/>
          <w:rFonts w:cs="Arial"/>
          <w:b w:val="0"/>
          <w:bCs/>
          <w:color w:val="000000" w:themeColor="text1"/>
          <w:szCs w:val="20"/>
        </w:rPr>
        <w:t xml:space="preserve"> </w:t>
      </w:r>
      <w:proofErr w:type="spellStart"/>
      <w:r w:rsidRPr="00CA4568">
        <w:rPr>
          <w:rStyle w:val="Poudarek"/>
          <w:rFonts w:cs="Arial"/>
          <w:b w:val="0"/>
          <w:bCs/>
          <w:color w:val="000000" w:themeColor="text1"/>
          <w:szCs w:val="20"/>
        </w:rPr>
        <w:t>Podlaska</w:t>
      </w:r>
      <w:proofErr w:type="spellEnd"/>
      <w:r w:rsidRPr="00CA4568">
        <w:rPr>
          <w:rStyle w:val="Poudarek"/>
          <w:rFonts w:cs="Arial"/>
          <w:b w:val="0"/>
          <w:bCs/>
          <w:color w:val="000000" w:themeColor="text1"/>
          <w:szCs w:val="20"/>
        </w:rPr>
        <w:t xml:space="preserve"> ter Pedagoške fakultete Univerze v Ljubljani. Na konferenci je kot koordinatorica sodelovala tudi višja predavateljica za športno </w:t>
      </w:r>
      <w:r w:rsidRPr="00EF29F2">
        <w:rPr>
          <w:rStyle w:val="Poudarek"/>
          <w:rFonts w:cs="Arial"/>
          <w:b w:val="0"/>
          <w:bCs/>
          <w:color w:val="000000" w:themeColor="text1"/>
          <w:szCs w:val="20"/>
        </w:rPr>
        <w:t xml:space="preserve">vzgojo na UP PEF ter študentke in diplomantke z magistrskega študijskega programa Inkluzivna pedagogika in visokošolskega strokovnega študijskega programa Predšolska vzgoja: </w:t>
      </w:r>
    </w:p>
    <w:p w14:paraId="517AC224" w14:textId="4B60CEB0"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UL/UM/UP visokošolski zavodi, </w:t>
      </w:r>
      <w:r w:rsidRPr="00EF29F2">
        <w:rPr>
          <w:rStyle w:val="Poudarek"/>
          <w:rFonts w:cs="Arial"/>
          <w:b w:val="0"/>
          <w:bCs/>
          <w:color w:val="000000" w:themeColor="text1"/>
          <w:szCs w:val="20"/>
        </w:rPr>
        <w:t>ukrep 4.6</w:t>
      </w:r>
      <w:r w:rsidR="00567D50" w:rsidRPr="00EF29F2">
        <w:rPr>
          <w:rStyle w:val="Poudarek"/>
          <w:rFonts w:cs="Arial"/>
          <w:b w:val="0"/>
          <w:bCs/>
          <w:color w:val="000000" w:themeColor="text1"/>
          <w:szCs w:val="20"/>
        </w:rPr>
        <w:t>)</w:t>
      </w:r>
    </w:p>
    <w:p w14:paraId="430B8791" w14:textId="77777777" w:rsidR="001B44E1" w:rsidRPr="00EF29F2" w:rsidRDefault="001B44E1" w:rsidP="001909CF">
      <w:pPr>
        <w:spacing w:after="0"/>
        <w:jc w:val="both"/>
        <w:rPr>
          <w:rStyle w:val="Poudarek"/>
          <w:rFonts w:cs="Arial"/>
          <w:b w:val="0"/>
          <w:bCs/>
          <w:color w:val="000000" w:themeColor="text1"/>
          <w:szCs w:val="20"/>
        </w:rPr>
      </w:pPr>
    </w:p>
    <w:p w14:paraId="2C5CA74F" w14:textId="77777777" w:rsidR="001B44E1" w:rsidRPr="00EF29F2" w:rsidRDefault="001B44E1" w:rsidP="0017202E">
      <w:pPr>
        <w:spacing w:after="0"/>
        <w:jc w:val="center"/>
        <w:rPr>
          <w:rStyle w:val="Poudarek"/>
          <w:rFonts w:cs="Arial"/>
          <w:color w:val="000000" w:themeColor="text1"/>
          <w:szCs w:val="20"/>
        </w:rPr>
      </w:pPr>
      <w:r w:rsidRPr="00EF29F2">
        <w:rPr>
          <w:rStyle w:val="Poudarek"/>
          <w:rFonts w:cs="Arial"/>
          <w:color w:val="000000" w:themeColor="text1"/>
          <w:szCs w:val="20"/>
        </w:rPr>
        <w:t>Nova univerza:</w:t>
      </w:r>
    </w:p>
    <w:p w14:paraId="798B4F2C" w14:textId="77777777" w:rsidR="001B44E1" w:rsidRPr="00EF29F2" w:rsidRDefault="001B44E1" w:rsidP="001909CF">
      <w:pPr>
        <w:spacing w:after="0"/>
        <w:jc w:val="both"/>
        <w:rPr>
          <w:rStyle w:val="Poudarek"/>
          <w:rFonts w:cs="Arial"/>
          <w:b w:val="0"/>
          <w:bCs/>
          <w:color w:val="000000" w:themeColor="text1"/>
          <w:szCs w:val="20"/>
        </w:rPr>
      </w:pPr>
    </w:p>
    <w:p w14:paraId="70694424" w14:textId="77777777"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okviru izvajanja projekta PRAVA SMER je dne 26. 2. 2021 v organizaciji Društva študentov invalidov Slovenije potekala delavnica Izzivi pri izvajanju študija na daljavo, ki je bila namenjena predstavitvi Društva študentov invalidov Slovenije in projekta Prava smer, predstavitvi tehničnih pripomočkov in IKT orodij, predstavitvi ključnih prilagoditev študijskega procesa in priporočil za izvajanje študija na daljavo, predstavitvi izvajanja predavanj in vaj ter aktivnemu vključevanje slabovidnih študentov, obravnavi vprašanj iz prijavnic (podaljšan čas pri preverjanju znanja, zmanjšana prisotnost na vajah), predstavitvi </w:t>
      </w:r>
      <w:proofErr w:type="spellStart"/>
      <w:r w:rsidRPr="00EF29F2">
        <w:rPr>
          <w:rStyle w:val="Poudarek"/>
          <w:rFonts w:cs="Arial"/>
          <w:b w:val="0"/>
          <w:bCs/>
          <w:color w:val="000000" w:themeColor="text1"/>
          <w:szCs w:val="20"/>
        </w:rPr>
        <w:t>Aspergerjevega</w:t>
      </w:r>
      <w:proofErr w:type="spellEnd"/>
      <w:r w:rsidRPr="00EF29F2">
        <w:rPr>
          <w:rStyle w:val="Poudarek"/>
          <w:rFonts w:cs="Arial"/>
          <w:b w:val="0"/>
          <w:bCs/>
          <w:color w:val="000000" w:themeColor="text1"/>
          <w:szCs w:val="20"/>
        </w:rPr>
        <w:t xml:space="preserve"> sindroma, vključevanju študentov z </w:t>
      </w:r>
      <w:proofErr w:type="spellStart"/>
      <w:r w:rsidRPr="00EF29F2">
        <w:rPr>
          <w:rStyle w:val="Poudarek"/>
          <w:rFonts w:cs="Arial"/>
          <w:b w:val="0"/>
          <w:bCs/>
          <w:color w:val="000000" w:themeColor="text1"/>
          <w:szCs w:val="20"/>
        </w:rPr>
        <w:t>Aspergerjevim</w:t>
      </w:r>
      <w:proofErr w:type="spellEnd"/>
      <w:r w:rsidRPr="00EF29F2">
        <w:rPr>
          <w:rStyle w:val="Poudarek"/>
          <w:rFonts w:cs="Arial"/>
          <w:b w:val="0"/>
          <w:bCs/>
          <w:color w:val="000000" w:themeColor="text1"/>
          <w:szCs w:val="20"/>
        </w:rPr>
        <w:t xml:space="preserve"> sindromom v študijski proces (uvajanje v študij, komunikacija, izvajanje predavanj in vaj, skupinsko delo, laboratorijsko delo, preverjanje znanja ipd.) ter predstavitvi izzivov na področju dela s študenti s posebnimi potrebami (izmenjava izkušenj in pobud). </w:t>
      </w:r>
    </w:p>
    <w:p w14:paraId="1868C855" w14:textId="1486DEAB" w:rsidR="001B44E1" w:rsidRPr="00EF29F2" w:rsidRDefault="001B44E1" w:rsidP="001909CF">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S strani Nove univerze je bila zagotovljena tudi udeležba na izobraževanjih, ki so bila namenjena visokošolskim učiteljem in sodelavcem v zvezi s študijem študentov s posebnimi potrebami, in sicer dne 22. 3. 2021, na izobraževanju z naslovom Podpora študentom s posebnimi potrebami za doseganje akademskih standardov, dne 29. 3. 2021, na izobraževanju z naslovom Evalvacija primernosti prilagoditev za študente s posebnimi potrebami ter dne 12. 4. 2021, na izobraževanju z naslovom Spremljanje (ne)uspeha študentov s posebnim statusom pri študiju.</w:t>
      </w:r>
    </w:p>
    <w:p w14:paraId="60D24B2C" w14:textId="3628ACD2" w:rsidR="001B44E1" w:rsidRPr="00EF29F2" w:rsidRDefault="001B44E1" w:rsidP="001B44E1">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w:t>
      </w:r>
      <w:r w:rsidR="00AF446A" w:rsidRPr="00EF29F2">
        <w:rPr>
          <w:rStyle w:val="Poudarek"/>
          <w:rFonts w:cs="Arial"/>
          <w:color w:val="000000" w:themeColor="text1"/>
          <w:szCs w:val="20"/>
        </w:rPr>
        <w:t>Nova univerza</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ukrep 4.</w:t>
      </w:r>
      <w:r w:rsidR="00AF446A" w:rsidRPr="00EF29F2">
        <w:rPr>
          <w:rStyle w:val="Poudarek"/>
          <w:rFonts w:cs="Arial"/>
          <w:b w:val="0"/>
          <w:bCs/>
          <w:color w:val="000000" w:themeColor="text1"/>
          <w:szCs w:val="20"/>
        </w:rPr>
        <w:t>6</w:t>
      </w:r>
    </w:p>
    <w:p w14:paraId="22AE0FE3" w14:textId="77777777" w:rsidR="001B44E1" w:rsidRPr="00EF29F2" w:rsidRDefault="001B44E1" w:rsidP="003F5716">
      <w:pPr>
        <w:spacing w:after="0"/>
        <w:rPr>
          <w:rStyle w:val="Poudarek"/>
          <w:rFonts w:cs="Arial"/>
          <w:color w:val="000000" w:themeColor="text1"/>
          <w:szCs w:val="20"/>
        </w:rPr>
      </w:pPr>
    </w:p>
    <w:p w14:paraId="525DA08E" w14:textId="77777777" w:rsidR="001B44E1" w:rsidRPr="00EF29F2" w:rsidRDefault="001B44E1" w:rsidP="003F5716">
      <w:pPr>
        <w:spacing w:after="0"/>
        <w:rPr>
          <w:rStyle w:val="Poudarek"/>
          <w:rFonts w:cs="Arial"/>
          <w:color w:val="000000" w:themeColor="text1"/>
          <w:szCs w:val="20"/>
        </w:rPr>
      </w:pPr>
    </w:p>
    <w:p w14:paraId="0C181976"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Kvantitativni podatki </w:t>
      </w:r>
    </w:p>
    <w:p w14:paraId="13957EEA" w14:textId="400111B7" w:rsidR="003F5716" w:rsidRPr="00EF29F2" w:rsidRDefault="003F5716" w:rsidP="003F5716">
      <w:pPr>
        <w:spacing w:after="0"/>
        <w:rPr>
          <w:rStyle w:val="Poudarek"/>
          <w:rFonts w:cs="Arial"/>
          <w:color w:val="000000" w:themeColor="text1"/>
          <w:szCs w:val="20"/>
        </w:rPr>
      </w:pPr>
    </w:p>
    <w:p w14:paraId="7A28B634" w14:textId="77777777" w:rsidR="00DD5E67" w:rsidRPr="00EF29F2" w:rsidRDefault="00C34029" w:rsidP="00DD5E67">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Služba za kulturne raznolikosti in človekove pravice, </w:t>
      </w:r>
      <w:r w:rsidRPr="00EF29F2">
        <w:rPr>
          <w:rFonts w:ascii="Arial" w:hAnsi="Arial" w:cs="Arial"/>
          <w:sz w:val="20"/>
          <w:szCs w:val="20"/>
        </w:rPr>
        <w:t>poroča</w:t>
      </w:r>
      <w:r w:rsidR="00DD5E67" w:rsidRPr="00EF29F2">
        <w:rPr>
          <w:rFonts w:ascii="Arial" w:hAnsi="Arial" w:cs="Arial"/>
          <w:sz w:val="20"/>
          <w:szCs w:val="20"/>
        </w:rPr>
        <w:t xml:space="preserve">, da so bile v okviru </w:t>
      </w:r>
      <w:r w:rsidRPr="00EF29F2">
        <w:rPr>
          <w:rFonts w:ascii="Arial" w:hAnsi="Arial" w:cs="Arial"/>
          <w:sz w:val="20"/>
          <w:szCs w:val="20"/>
        </w:rPr>
        <w:t>JR-ESS-2021-2023-SOCIALNA VKLJUČENOST bile izbrane za sofinanciranje 3 operacije, v skupni vrednosti 390.232,45 EUR, ki so bile bodisi deloma ali v celoti namenjene invalidom, od tega 1 operacija v vrednosti 139.966,45 EUR, ki je namenjena izključno invalidom in 2 operacij v vrednosti 250.266,48 EUR, ki sta namenjeni tako invalidom kot pripadnikom drugih manjšinskih etničnih skupnosti</w:t>
      </w:r>
      <w:r w:rsidR="00DD5E67" w:rsidRPr="00EF29F2">
        <w:rPr>
          <w:rFonts w:ascii="Arial" w:hAnsi="Arial" w:cs="Arial"/>
          <w:sz w:val="20"/>
          <w:szCs w:val="20"/>
        </w:rPr>
        <w:t xml:space="preserve">, </w:t>
      </w:r>
      <w:r w:rsidR="00DD5E67" w:rsidRPr="00EF29F2">
        <w:rPr>
          <w:rFonts w:ascii="Arial" w:hAnsi="Arial" w:cs="Arial"/>
          <w:b/>
          <w:bCs/>
          <w:sz w:val="20"/>
          <w:szCs w:val="20"/>
        </w:rPr>
        <w:t xml:space="preserve">(MK, </w:t>
      </w:r>
      <w:r w:rsidR="00DD5E67" w:rsidRPr="00EF29F2">
        <w:rPr>
          <w:rFonts w:ascii="Arial" w:hAnsi="Arial" w:cs="Arial"/>
          <w:sz w:val="20"/>
          <w:szCs w:val="20"/>
        </w:rPr>
        <w:t>ukrep 4.13).</w:t>
      </w:r>
    </w:p>
    <w:p w14:paraId="684157C2" w14:textId="499D5A1E" w:rsidR="00C34029" w:rsidRPr="00EF29F2" w:rsidRDefault="00C34029" w:rsidP="003F5716">
      <w:pPr>
        <w:spacing w:after="0"/>
        <w:rPr>
          <w:rStyle w:val="Poudarek"/>
          <w:rFonts w:cs="Arial"/>
          <w:color w:val="000000" w:themeColor="text1"/>
          <w:szCs w:val="20"/>
        </w:rPr>
      </w:pPr>
    </w:p>
    <w:p w14:paraId="2294DA0C" w14:textId="6FC95B9B" w:rsidR="00AF446A" w:rsidRPr="00EF29F2" w:rsidRDefault="00AF446A" w:rsidP="00AF446A">
      <w:pPr>
        <w:spacing w:after="0"/>
        <w:rPr>
          <w:rStyle w:val="Poudarek"/>
          <w:rFonts w:cs="Arial"/>
          <w:b w:val="0"/>
          <w:bCs/>
          <w:color w:val="000000" w:themeColor="text1"/>
          <w:szCs w:val="20"/>
        </w:rPr>
      </w:pPr>
      <w:r w:rsidRPr="00EF29F2">
        <w:rPr>
          <w:rStyle w:val="Poudarek"/>
          <w:rFonts w:cs="Arial"/>
          <w:color w:val="000000" w:themeColor="text1"/>
          <w:szCs w:val="20"/>
        </w:rPr>
        <w:t>MIZŠ,</w:t>
      </w:r>
      <w:r w:rsidRPr="00EF29F2">
        <w:rPr>
          <w:rStyle w:val="Poudarek"/>
          <w:rFonts w:cs="Arial"/>
          <w:b w:val="0"/>
          <w:bCs/>
          <w:color w:val="000000" w:themeColor="text1"/>
          <w:szCs w:val="20"/>
        </w:rPr>
        <w:t xml:space="preserve"> </w:t>
      </w:r>
      <w:r w:rsidRPr="00EF29F2">
        <w:rPr>
          <w:rStyle w:val="Poudarek"/>
          <w:rFonts w:cs="Arial"/>
          <w:color w:val="000000" w:themeColor="text1"/>
          <w:szCs w:val="20"/>
        </w:rPr>
        <w:t>Direktorat za predšolsko vzgojo in osnovno šolstvo – Sektor za izobraževanje otrok s posebnimi potrebami</w:t>
      </w:r>
      <w:r w:rsidRPr="00EF29F2">
        <w:rPr>
          <w:rStyle w:val="Poudarek"/>
          <w:rFonts w:cs="Arial"/>
          <w:b w:val="0"/>
          <w:bCs/>
          <w:color w:val="000000" w:themeColor="text1"/>
          <w:szCs w:val="20"/>
        </w:rPr>
        <w:t>, v nadaljevanju povzema aktivnostih javnih visokošolskih zavodov v letu 2021.¸</w:t>
      </w:r>
    </w:p>
    <w:p w14:paraId="1ACC33C9" w14:textId="26EB5DD8" w:rsidR="00AF446A" w:rsidRPr="00EF29F2" w:rsidRDefault="00AF446A" w:rsidP="00AF446A">
      <w:pPr>
        <w:spacing w:after="0"/>
        <w:rPr>
          <w:rStyle w:val="Poudarek"/>
          <w:rFonts w:cs="Arial"/>
          <w:b w:val="0"/>
          <w:bCs/>
          <w:color w:val="000000" w:themeColor="text1"/>
          <w:szCs w:val="20"/>
        </w:rPr>
      </w:pPr>
    </w:p>
    <w:p w14:paraId="0C728D3C" w14:textId="77777777" w:rsidR="00AF446A" w:rsidRPr="00EF29F2" w:rsidRDefault="00AF446A" w:rsidP="00AF446A">
      <w:pPr>
        <w:spacing w:after="0"/>
        <w:jc w:val="center"/>
        <w:rPr>
          <w:rStyle w:val="Poudarek"/>
          <w:rFonts w:cs="Arial"/>
          <w:color w:val="000000" w:themeColor="text1"/>
          <w:szCs w:val="20"/>
        </w:rPr>
      </w:pPr>
      <w:r w:rsidRPr="00EF29F2">
        <w:rPr>
          <w:rStyle w:val="Poudarek"/>
          <w:rFonts w:cs="Arial"/>
          <w:color w:val="000000" w:themeColor="text1"/>
          <w:szCs w:val="20"/>
        </w:rPr>
        <w:t>Univerza v Mariboru:</w:t>
      </w:r>
    </w:p>
    <w:p w14:paraId="21A0F5BD" w14:textId="77777777" w:rsidR="00AF446A" w:rsidRPr="00EF29F2" w:rsidRDefault="00AF446A" w:rsidP="00AF446A">
      <w:pPr>
        <w:spacing w:after="0"/>
        <w:jc w:val="both"/>
        <w:rPr>
          <w:rStyle w:val="Poudarek"/>
          <w:rFonts w:cs="Arial"/>
          <w:b w:val="0"/>
          <w:bCs/>
          <w:color w:val="000000" w:themeColor="text1"/>
          <w:szCs w:val="20"/>
        </w:rPr>
      </w:pPr>
    </w:p>
    <w:p w14:paraId="37001D51" w14:textId="56F0533A"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Na Univerzi v Mariboru je bilo v študijskem letu 202</w:t>
      </w:r>
      <w:r w:rsidR="00D844A3" w:rsidRPr="00EF29F2">
        <w:rPr>
          <w:rStyle w:val="Poudarek"/>
          <w:rFonts w:cs="Arial"/>
          <w:b w:val="0"/>
          <w:bCs/>
          <w:color w:val="000000" w:themeColor="text1"/>
          <w:szCs w:val="20"/>
        </w:rPr>
        <w:t>0</w:t>
      </w:r>
      <w:r w:rsidRPr="00EF29F2">
        <w:rPr>
          <w:rStyle w:val="Poudarek"/>
          <w:rFonts w:cs="Arial"/>
          <w:b w:val="0"/>
          <w:bCs/>
          <w:color w:val="000000" w:themeColor="text1"/>
          <w:szCs w:val="20"/>
        </w:rPr>
        <w:t>/202</w:t>
      </w:r>
      <w:r w:rsidR="00D844A3" w:rsidRPr="00EF29F2">
        <w:rPr>
          <w:rStyle w:val="Poudarek"/>
          <w:rFonts w:cs="Arial"/>
          <w:b w:val="0"/>
          <w:bCs/>
          <w:color w:val="000000" w:themeColor="text1"/>
          <w:szCs w:val="20"/>
        </w:rPr>
        <w:t>1</w:t>
      </w:r>
      <w:r w:rsidRPr="00EF29F2">
        <w:rPr>
          <w:rStyle w:val="Poudarek"/>
          <w:rFonts w:cs="Arial"/>
          <w:b w:val="0"/>
          <w:bCs/>
          <w:color w:val="000000" w:themeColor="text1"/>
          <w:szCs w:val="20"/>
        </w:rPr>
        <w:t xml:space="preserve"> zavedenih 40 dolgotrajno bolnih študentov in 92 študentov s posebnimi potrebami - invalidov. Skupno število vseh (dolgotrajno bolnih, gibalno oviranih, govorno jezikovne motnje, slepih in slabovidnih ter čustvene in vedenjske motnje) je 132. Podatki izhajajo iz informacijskega sistema AIPS, kjer vodijo študente, ki so za status kandidata s posebnim statusom zaprosili in jim je Komisija za študijske zadeve članice tak status tudi odobrila. Ker </w:t>
      </w:r>
      <w:bookmarkStart w:id="85" w:name="_Hlk99909065"/>
      <w:r w:rsidRPr="00EF29F2">
        <w:rPr>
          <w:rStyle w:val="Poudarek"/>
          <w:rFonts w:cs="Arial"/>
          <w:b w:val="0"/>
          <w:bCs/>
          <w:color w:val="000000" w:themeColor="text1"/>
          <w:szCs w:val="20"/>
        </w:rPr>
        <w:t>ugotavljajo, da nekateri študenti klub manj prilagoditvam raje zaprosijo za status dolgotrajno bolnega študenta, kot za status študenta s posebnimi potrebami, v tej točki navajajo številčne podatke za obe kategoriji statusov. Menijo, da je študentov s posebnimi potrebami na Univerzi v Mariboru vpisanih več, kot prikazujejo številke, saj mnogi zaradi bojazni pred stigmatizacijo za status študenta s posebnim statusom ne zaprosijo. Še vedno tudi ugotavljajo, da se marsikateri študent za status ne odloči, ker ni dovolj informiran ali zaradi morebitne stigmatizacije, vendarle pa se v višjih letnikih zaradi enostavnejšega napredovanja v višji letnik mnogi vseeno odločijo za to, da zaprosijo za status</w:t>
      </w:r>
      <w:bookmarkEnd w:id="85"/>
      <w:r w:rsidRPr="00EF29F2">
        <w:rPr>
          <w:rStyle w:val="Poudarek"/>
          <w:rFonts w:cs="Arial"/>
          <w:b w:val="0"/>
          <w:bCs/>
          <w:color w:val="000000" w:themeColor="text1"/>
          <w:szCs w:val="20"/>
        </w:rPr>
        <w:t xml:space="preserve">. Na temo informiranja in ozaveščanja so zato v letu 2021 potekale številne aktivnosti, opisane zgoraj, s katerimi </w:t>
      </w:r>
      <w:r w:rsidRPr="00EF29F2">
        <w:rPr>
          <w:rStyle w:val="Poudarek"/>
          <w:rFonts w:cs="Arial"/>
          <w:b w:val="0"/>
          <w:bCs/>
          <w:color w:val="000000" w:themeColor="text1"/>
          <w:szCs w:val="20"/>
        </w:rPr>
        <w:lastRenderedPageBreak/>
        <w:t>bodo nadaljevali tudi v letu 2022, ko bodo velik poudarek namenili tudi ozaveščanju vseh študentov. Ugotavljajo, da so izvedene aktivnosti že pokazale prve rezultate, saj se je število podeljenih  statusov v letu 2021/22 glede na pretekla leta bistveno povečalo, in sicer iz 97 v preteklem letu na 132 letos.</w:t>
      </w:r>
    </w:p>
    <w:p w14:paraId="1A71751C" w14:textId="77777777" w:rsidR="00AF446A" w:rsidRPr="00EF29F2" w:rsidRDefault="00AF446A" w:rsidP="00AF446A">
      <w:pPr>
        <w:spacing w:after="0"/>
        <w:jc w:val="both"/>
        <w:rPr>
          <w:rStyle w:val="Poudarek"/>
          <w:rFonts w:cs="Arial"/>
          <w:b w:val="0"/>
          <w:bCs/>
          <w:color w:val="000000" w:themeColor="text1"/>
          <w:szCs w:val="20"/>
        </w:rPr>
      </w:pPr>
    </w:p>
    <w:p w14:paraId="0DA66DFE" w14:textId="7777777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Študijskem letu 2021/22 v Študentskih domovih Univerze v Mariboru biva 18 študentov s posebnimi potrebami, od tega so 3 študentje gibalno ovirani. </w:t>
      </w:r>
      <w:proofErr w:type="spellStart"/>
      <w:r w:rsidRPr="00EF29F2">
        <w:rPr>
          <w:rStyle w:val="Poudarek"/>
          <w:rFonts w:cs="Arial"/>
          <w:b w:val="0"/>
          <w:bCs/>
          <w:color w:val="000000" w:themeColor="text1"/>
          <w:szCs w:val="20"/>
        </w:rPr>
        <w:t>lnvalidski</w:t>
      </w:r>
      <w:proofErr w:type="spellEnd"/>
      <w:r w:rsidRPr="00EF29F2">
        <w:rPr>
          <w:rStyle w:val="Poudarek"/>
          <w:rFonts w:cs="Arial"/>
          <w:b w:val="0"/>
          <w:bCs/>
          <w:color w:val="000000" w:themeColor="text1"/>
          <w:szCs w:val="20"/>
        </w:rPr>
        <w:t xml:space="preserve"> apartmaji so v pritličju, v teh domovih je omogočen dostop do uporabe dvigal. Trenutno imajo za študente s posebnimi potrebami 20 sob, v katerih je 29 ležišč za študente s posebnimi potrebami. Študentje s posebnimi potrebami, pri katerih gre za posebne socialne, zdravstvene razmere lahko kadarkoli kandidirajo za subvencionirano ležišče v  okviru razpisa </w:t>
      </w:r>
      <w:proofErr w:type="spellStart"/>
      <w:r w:rsidRPr="00EF29F2">
        <w:rPr>
          <w:rStyle w:val="Poudarek"/>
          <w:rFonts w:cs="Arial"/>
          <w:b w:val="0"/>
          <w:bCs/>
          <w:color w:val="000000" w:themeColor="text1"/>
          <w:szCs w:val="20"/>
        </w:rPr>
        <w:t>lzjemne</w:t>
      </w:r>
      <w:proofErr w:type="spellEnd"/>
      <w:r w:rsidRPr="00EF29F2">
        <w:rPr>
          <w:rStyle w:val="Poudarek"/>
          <w:rFonts w:cs="Arial"/>
          <w:b w:val="0"/>
          <w:bCs/>
          <w:color w:val="000000" w:themeColor="text1"/>
          <w:szCs w:val="20"/>
        </w:rPr>
        <w:t xml:space="preserve"> okoliščine.</w:t>
      </w:r>
    </w:p>
    <w:p w14:paraId="44D6734D" w14:textId="77777777" w:rsidR="00AF446A" w:rsidRPr="00EF29F2" w:rsidRDefault="00AF446A" w:rsidP="00AF446A">
      <w:pPr>
        <w:spacing w:after="0"/>
        <w:jc w:val="both"/>
        <w:rPr>
          <w:rStyle w:val="Poudarek"/>
          <w:rFonts w:cs="Arial"/>
          <w:b w:val="0"/>
          <w:bCs/>
          <w:color w:val="000000" w:themeColor="text1"/>
          <w:szCs w:val="20"/>
        </w:rPr>
      </w:pPr>
    </w:p>
    <w:p w14:paraId="72123C7E" w14:textId="5F5C40DC" w:rsidR="00AF446A" w:rsidRPr="00EF29F2" w:rsidRDefault="00AF446A" w:rsidP="00F6505A">
      <w:pPr>
        <w:spacing w:after="0"/>
        <w:jc w:val="center"/>
        <w:rPr>
          <w:rStyle w:val="Poudarek"/>
          <w:rFonts w:cs="Arial"/>
          <w:color w:val="000000" w:themeColor="text1"/>
          <w:szCs w:val="20"/>
        </w:rPr>
      </w:pPr>
      <w:r w:rsidRPr="00EF29F2">
        <w:rPr>
          <w:rStyle w:val="Poudarek"/>
          <w:rFonts w:cs="Arial"/>
          <w:color w:val="000000" w:themeColor="text1"/>
          <w:szCs w:val="20"/>
        </w:rPr>
        <w:t>Univerza v Ljubljani:</w:t>
      </w:r>
    </w:p>
    <w:p w14:paraId="40A7A0B7" w14:textId="77777777" w:rsidR="00AF446A" w:rsidRPr="00EF29F2" w:rsidRDefault="00AF446A" w:rsidP="00AF446A">
      <w:pPr>
        <w:spacing w:after="0"/>
        <w:jc w:val="both"/>
        <w:rPr>
          <w:rStyle w:val="Poudarek"/>
          <w:rFonts w:cs="Arial"/>
          <w:b w:val="0"/>
          <w:bCs/>
          <w:color w:val="000000" w:themeColor="text1"/>
          <w:szCs w:val="20"/>
        </w:rPr>
      </w:pPr>
    </w:p>
    <w:p w14:paraId="79CD5888" w14:textId="6179F163" w:rsidR="00AF446A" w:rsidRPr="00EF29F2" w:rsidRDefault="00F6505A" w:rsidP="00AF446A">
      <w:pPr>
        <w:spacing w:after="0"/>
        <w:jc w:val="both"/>
        <w:rPr>
          <w:rStyle w:val="Poudarek"/>
          <w:rFonts w:cs="Arial"/>
          <w:color w:val="000000" w:themeColor="text1"/>
          <w:szCs w:val="20"/>
        </w:rPr>
      </w:pPr>
      <w:r w:rsidRPr="00EF29F2">
        <w:rPr>
          <w:rStyle w:val="Poudarek"/>
          <w:rFonts w:cs="Arial"/>
          <w:color w:val="000000" w:themeColor="text1"/>
          <w:szCs w:val="20"/>
        </w:rPr>
        <w:t>Višina finančnih sredstev namenjenih zmanjševanju komunikacijskih in grajenih ovir za študente s posebnimi potrebami:</w:t>
      </w:r>
    </w:p>
    <w:p w14:paraId="55CA4142" w14:textId="7777777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Kot omenjeno, je Univerza v Ljubljani na podlagi presoje Komisije za študente s posebnim statusom za namen zagotavljanja opreme in prilagoditev za študente s posebnimi potrebami od skupno 40.000,00 EUR med članice razdelila 20.151,54 EUR. Sredstva so bila namenjena zagotovitvi boljših pogojev, pomoči in večjega vključevanja različnih skupin študentov s posebnimi potrebami. Fakultete in akademije namenjajo sredstva za zmanjševanje komunikacijskih in grajenih ovir za študente s posebnimi potrebami iz različnih virov, saj financirajo različne projekte, izobraževanja in druge aktivnosti, zato je končna višina finančni sredstev precej višja. </w:t>
      </w:r>
    </w:p>
    <w:p w14:paraId="4B365186" w14:textId="77777777" w:rsidR="00AF446A" w:rsidRPr="00EF29F2" w:rsidRDefault="00AF446A" w:rsidP="00AF446A">
      <w:pPr>
        <w:spacing w:after="0"/>
        <w:jc w:val="both"/>
        <w:rPr>
          <w:rStyle w:val="Poudarek"/>
          <w:rFonts w:cs="Arial"/>
          <w:b w:val="0"/>
          <w:bCs/>
          <w:color w:val="000000" w:themeColor="text1"/>
          <w:szCs w:val="20"/>
        </w:rPr>
      </w:pPr>
    </w:p>
    <w:p w14:paraId="7DE265A1" w14:textId="2D356C02" w:rsidR="00AF446A" w:rsidRPr="00EF29F2" w:rsidRDefault="00F6505A" w:rsidP="00AF446A">
      <w:pPr>
        <w:spacing w:after="0"/>
        <w:jc w:val="both"/>
        <w:rPr>
          <w:rStyle w:val="Poudarek"/>
          <w:rFonts w:cs="Arial"/>
          <w:color w:val="000000" w:themeColor="text1"/>
          <w:szCs w:val="20"/>
        </w:rPr>
      </w:pPr>
      <w:r w:rsidRPr="00EF29F2">
        <w:rPr>
          <w:rStyle w:val="Poudarek"/>
          <w:rFonts w:cs="Arial"/>
          <w:color w:val="000000" w:themeColor="text1"/>
          <w:szCs w:val="20"/>
        </w:rPr>
        <w:t>Število kandidatov za vpis na UL</w:t>
      </w:r>
    </w:p>
    <w:p w14:paraId="7161DD87" w14:textId="7777777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letu 2021 so v službi VPIS obravnavali 819 vlog v prvem prijavnem roku (695 vlog je bilo odobrenih, 8 zavrnjenih, 116 zavrženih) ter 185 vlog v drugem prijavnem roku (108 vlog je bilo odobrenih, 77 zavrženih). </w:t>
      </w:r>
    </w:p>
    <w:p w14:paraId="527C709D" w14:textId="77777777" w:rsidR="00AF446A" w:rsidRPr="00EF29F2" w:rsidRDefault="00AF446A" w:rsidP="00AF446A">
      <w:pPr>
        <w:spacing w:after="0"/>
        <w:jc w:val="both"/>
        <w:rPr>
          <w:rStyle w:val="Poudarek"/>
          <w:rFonts w:cs="Arial"/>
          <w:b w:val="0"/>
          <w:bCs/>
          <w:color w:val="000000" w:themeColor="text1"/>
          <w:szCs w:val="20"/>
        </w:rPr>
      </w:pPr>
    </w:p>
    <w:p w14:paraId="0AF91885" w14:textId="494F1027" w:rsidR="00AF446A" w:rsidRPr="00EF29F2" w:rsidRDefault="00F6505A" w:rsidP="00AF446A">
      <w:pPr>
        <w:spacing w:after="0"/>
        <w:jc w:val="both"/>
        <w:rPr>
          <w:rStyle w:val="Poudarek"/>
          <w:rFonts w:cs="Arial"/>
          <w:color w:val="000000" w:themeColor="text1"/>
          <w:szCs w:val="20"/>
        </w:rPr>
      </w:pPr>
      <w:r w:rsidRPr="00EF29F2">
        <w:rPr>
          <w:rStyle w:val="Poudarek"/>
          <w:rFonts w:cs="Arial"/>
          <w:color w:val="000000" w:themeColor="text1"/>
          <w:szCs w:val="20"/>
        </w:rPr>
        <w:t xml:space="preserve">Število študentov s posebnimi potrebami na vseh treh stopnjah študija </w:t>
      </w:r>
    </w:p>
    <w:p w14:paraId="112E65DC" w14:textId="53BB91F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študijskem letu 2020/2021 je imelo poseben status na vseh treh stopnjah študija 483 študentov. </w:t>
      </w:r>
      <w:r w:rsidR="00D844A3" w:rsidRPr="00EF29F2">
        <w:rPr>
          <w:rStyle w:val="Poudarek"/>
          <w:rFonts w:cs="Arial"/>
          <w:b w:val="0"/>
          <w:bCs/>
          <w:color w:val="000000" w:themeColor="text1"/>
          <w:szCs w:val="20"/>
        </w:rPr>
        <w:t>Navajajo, da t</w:t>
      </w:r>
      <w:r w:rsidRPr="00EF29F2">
        <w:rPr>
          <w:rStyle w:val="Poudarek"/>
          <w:rFonts w:cs="Arial"/>
          <w:b w:val="0"/>
          <w:bCs/>
          <w:color w:val="000000" w:themeColor="text1"/>
          <w:szCs w:val="20"/>
        </w:rPr>
        <w:t xml:space="preserve">erminologije </w:t>
      </w:r>
      <w:r w:rsidR="00D844A3" w:rsidRPr="00EF29F2">
        <w:rPr>
          <w:rStyle w:val="Poudarek"/>
          <w:rFonts w:cs="Arial"/>
          <w:b w:val="0"/>
          <w:bCs/>
          <w:color w:val="000000" w:themeColor="text1"/>
          <w:szCs w:val="20"/>
        </w:rPr>
        <w:t>»</w:t>
      </w:r>
      <w:r w:rsidRPr="00EF29F2">
        <w:rPr>
          <w:rStyle w:val="Poudarek"/>
          <w:rFonts w:cs="Arial"/>
          <w:b w:val="0"/>
          <w:bCs/>
          <w:color w:val="000000" w:themeColor="text1"/>
          <w:szCs w:val="20"/>
        </w:rPr>
        <w:t>invalidi</w:t>
      </w:r>
      <w:r w:rsidR="00D844A3"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 ne uporablja</w:t>
      </w:r>
      <w:r w:rsidR="00D844A3" w:rsidRPr="00EF29F2">
        <w:rPr>
          <w:rStyle w:val="Poudarek"/>
          <w:rFonts w:cs="Arial"/>
          <w:b w:val="0"/>
          <w:bCs/>
          <w:color w:val="000000" w:themeColor="text1"/>
          <w:szCs w:val="20"/>
        </w:rPr>
        <w:t>j</w:t>
      </w:r>
      <w:r w:rsidRPr="00EF29F2">
        <w:rPr>
          <w:rStyle w:val="Poudarek"/>
          <w:rFonts w:cs="Arial"/>
          <w:b w:val="0"/>
          <w:bCs/>
          <w:color w:val="000000" w:themeColor="text1"/>
          <w:szCs w:val="20"/>
        </w:rPr>
        <w:t xml:space="preserve">o. Spodnja preglednica predstavlja število študentov po posebnim potrebah. </w:t>
      </w:r>
    </w:p>
    <w:p w14:paraId="3C065D99" w14:textId="5DDB9FFF" w:rsidR="00AF446A" w:rsidRPr="00EF29F2" w:rsidRDefault="00AF446A" w:rsidP="00AF446A">
      <w:pPr>
        <w:spacing w:after="0"/>
        <w:rPr>
          <w:rStyle w:val="Poudarek"/>
          <w:rFonts w:cs="Arial"/>
          <w:b w:val="0"/>
          <w:bCs/>
          <w:color w:val="000000" w:themeColor="text1"/>
          <w:szCs w:val="20"/>
        </w:rPr>
      </w:pPr>
    </w:p>
    <w:p w14:paraId="4D95EFB9" w14:textId="5081F002" w:rsidR="00D844A3" w:rsidRPr="00EF29F2" w:rsidRDefault="00D844A3" w:rsidP="00D844A3">
      <w:pPr>
        <w:pStyle w:val="Napis"/>
        <w:rPr>
          <w:rStyle w:val="Poudarek"/>
          <w:b w:val="0"/>
          <w:color w:val="000000" w:themeColor="text1"/>
        </w:rPr>
      </w:pPr>
      <w:bookmarkStart w:id="86" w:name="_Toc101750524"/>
      <w:r w:rsidRPr="00EF29F2">
        <w:t xml:space="preserve">Preglednica </w:t>
      </w:r>
      <w:r w:rsidR="00377DEF">
        <w:fldChar w:fldCharType="begin"/>
      </w:r>
      <w:r w:rsidR="00377DEF">
        <w:instrText xml:space="preserve"> SEQ Preglednica \* ARABIC </w:instrText>
      </w:r>
      <w:r w:rsidR="00377DEF">
        <w:fldChar w:fldCharType="separate"/>
      </w:r>
      <w:r w:rsidR="00926A2F" w:rsidRPr="00EF29F2">
        <w:rPr>
          <w:noProof/>
        </w:rPr>
        <w:t>5</w:t>
      </w:r>
      <w:r w:rsidR="00377DEF">
        <w:rPr>
          <w:noProof/>
        </w:rPr>
        <w:fldChar w:fldCharType="end"/>
      </w:r>
      <w:r w:rsidRPr="00CA4568">
        <w:t xml:space="preserve">: </w:t>
      </w:r>
      <w:r w:rsidRPr="00EF29F2">
        <w:rPr>
          <w:rStyle w:val="Poudarek"/>
          <w:b w:val="0"/>
          <w:bCs w:val="0"/>
          <w:color w:val="000000" w:themeColor="text1"/>
        </w:rPr>
        <w:t>UL, število študentov s posebnimi potrebami na vseh treh stopnjah študija v študijskem letu 2020/2021</w:t>
      </w:r>
      <w:bookmarkEnd w:id="86"/>
    </w:p>
    <w:tbl>
      <w:tblPr>
        <w:tblStyle w:val="Tabelamrea"/>
        <w:tblW w:w="9214" w:type="dxa"/>
        <w:tblInd w:w="-5" w:type="dxa"/>
        <w:tblLook w:val="04A0" w:firstRow="1" w:lastRow="0" w:firstColumn="1" w:lastColumn="0" w:noHBand="0" w:noVBand="1"/>
      </w:tblPr>
      <w:tblGrid>
        <w:gridCol w:w="4395"/>
        <w:gridCol w:w="4819"/>
      </w:tblGrid>
      <w:tr w:rsidR="00AF446A" w:rsidRPr="00EF29F2" w14:paraId="517989CE" w14:textId="77777777" w:rsidTr="0037234D">
        <w:trPr>
          <w:tblHeader/>
        </w:trPr>
        <w:tc>
          <w:tcPr>
            <w:tcW w:w="4395" w:type="dxa"/>
            <w:shd w:val="clear" w:color="auto" w:fill="D0CECE" w:themeFill="background2" w:themeFillShade="E6"/>
            <w:vAlign w:val="center"/>
          </w:tcPr>
          <w:p w14:paraId="3608C587" w14:textId="77777777" w:rsidR="00AF446A" w:rsidRPr="00EF29F2" w:rsidRDefault="00AF446A" w:rsidP="00E13F4D">
            <w:pPr>
              <w:tabs>
                <w:tab w:val="left" w:pos="0"/>
                <w:tab w:val="left" w:pos="993"/>
              </w:tabs>
              <w:autoSpaceDE w:val="0"/>
              <w:spacing w:after="0" w:line="240" w:lineRule="auto"/>
              <w:jc w:val="both"/>
              <w:rPr>
                <w:rFonts w:ascii="Arial" w:hAnsi="Arial" w:cs="Arial"/>
                <w:b/>
                <w:bCs/>
                <w:sz w:val="20"/>
                <w:szCs w:val="20"/>
              </w:rPr>
            </w:pPr>
            <w:r w:rsidRPr="00EF29F2">
              <w:rPr>
                <w:rFonts w:ascii="Arial" w:hAnsi="Arial" w:cs="Arial"/>
                <w:b/>
                <w:bCs/>
                <w:sz w:val="20"/>
                <w:szCs w:val="20"/>
              </w:rPr>
              <w:t>Oblike posebnih potreb</w:t>
            </w:r>
          </w:p>
        </w:tc>
        <w:tc>
          <w:tcPr>
            <w:tcW w:w="4819" w:type="dxa"/>
            <w:shd w:val="clear" w:color="auto" w:fill="D0CECE" w:themeFill="background2" w:themeFillShade="E6"/>
            <w:vAlign w:val="center"/>
          </w:tcPr>
          <w:p w14:paraId="06499F86" w14:textId="3DEC3CC4" w:rsidR="00AF446A" w:rsidRPr="00EF29F2" w:rsidRDefault="00AF446A" w:rsidP="00E13F4D">
            <w:pPr>
              <w:tabs>
                <w:tab w:val="left" w:pos="0"/>
                <w:tab w:val="left" w:pos="993"/>
              </w:tabs>
              <w:autoSpaceDE w:val="0"/>
              <w:spacing w:after="0" w:line="240" w:lineRule="auto"/>
              <w:jc w:val="both"/>
              <w:rPr>
                <w:rFonts w:ascii="Arial" w:hAnsi="Arial" w:cs="Arial"/>
                <w:b/>
                <w:bCs/>
                <w:sz w:val="20"/>
                <w:szCs w:val="20"/>
              </w:rPr>
            </w:pPr>
            <w:r w:rsidRPr="00EF29F2">
              <w:rPr>
                <w:rFonts w:ascii="Arial" w:hAnsi="Arial" w:cs="Arial"/>
                <w:b/>
                <w:bCs/>
                <w:sz w:val="20"/>
                <w:szCs w:val="20"/>
              </w:rPr>
              <w:t>Število študentov s posebnimi potrebami</w:t>
            </w:r>
          </w:p>
        </w:tc>
      </w:tr>
      <w:tr w:rsidR="00AF446A" w:rsidRPr="00EF29F2" w14:paraId="38DE8FBB" w14:textId="77777777" w:rsidTr="0037234D">
        <w:tc>
          <w:tcPr>
            <w:tcW w:w="4395" w:type="dxa"/>
            <w:vAlign w:val="center"/>
          </w:tcPr>
          <w:p w14:paraId="3EA89188"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Posebne potrebe</w:t>
            </w:r>
          </w:p>
        </w:tc>
        <w:tc>
          <w:tcPr>
            <w:tcW w:w="4819" w:type="dxa"/>
            <w:vAlign w:val="center"/>
          </w:tcPr>
          <w:p w14:paraId="63E3E53F"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skupaj 606</w:t>
            </w:r>
          </w:p>
        </w:tc>
      </w:tr>
      <w:tr w:rsidR="00AF446A" w:rsidRPr="00EF29F2" w14:paraId="5C5AA6A6" w14:textId="77777777" w:rsidTr="0037234D">
        <w:tc>
          <w:tcPr>
            <w:tcW w:w="4395" w:type="dxa"/>
            <w:vAlign w:val="center"/>
          </w:tcPr>
          <w:p w14:paraId="331274B9"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 xml:space="preserve">Čustvene in vedenjske motnje </w:t>
            </w:r>
          </w:p>
        </w:tc>
        <w:tc>
          <w:tcPr>
            <w:tcW w:w="4819" w:type="dxa"/>
            <w:vAlign w:val="center"/>
          </w:tcPr>
          <w:p w14:paraId="3B44E038" w14:textId="413735AB"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81</w:t>
            </w:r>
          </w:p>
        </w:tc>
      </w:tr>
      <w:tr w:rsidR="00AF446A" w:rsidRPr="00EF29F2" w14:paraId="78F3716D" w14:textId="77777777" w:rsidTr="0037234D">
        <w:tc>
          <w:tcPr>
            <w:tcW w:w="4395" w:type="dxa"/>
            <w:vAlign w:val="center"/>
          </w:tcPr>
          <w:p w14:paraId="1CB81422"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Delna ali popolna izguba sluha</w:t>
            </w:r>
          </w:p>
        </w:tc>
        <w:tc>
          <w:tcPr>
            <w:tcW w:w="4819" w:type="dxa"/>
            <w:vAlign w:val="center"/>
          </w:tcPr>
          <w:p w14:paraId="5CE9306B"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6</w:t>
            </w:r>
          </w:p>
        </w:tc>
      </w:tr>
      <w:tr w:rsidR="00AF446A" w:rsidRPr="00EF29F2" w14:paraId="47C67C4A" w14:textId="77777777" w:rsidTr="0037234D">
        <w:tc>
          <w:tcPr>
            <w:tcW w:w="4395" w:type="dxa"/>
            <w:vAlign w:val="center"/>
          </w:tcPr>
          <w:p w14:paraId="2E536CC4"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 xml:space="preserve">Delna ali popolna </w:t>
            </w:r>
            <w:r w:rsidRPr="00EF29F2">
              <w:rPr>
                <w:rFonts w:ascii="Arial" w:hAnsi="Arial" w:cs="Arial"/>
                <w:sz w:val="20"/>
                <w:szCs w:val="20"/>
              </w:rPr>
              <w:t>izguba vida</w:t>
            </w:r>
          </w:p>
        </w:tc>
        <w:tc>
          <w:tcPr>
            <w:tcW w:w="4819" w:type="dxa"/>
            <w:vAlign w:val="center"/>
          </w:tcPr>
          <w:p w14:paraId="518072F2"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29</w:t>
            </w:r>
          </w:p>
        </w:tc>
      </w:tr>
      <w:tr w:rsidR="00AF446A" w:rsidRPr="00EF29F2" w14:paraId="4E93BB59" w14:textId="77777777" w:rsidTr="0037234D">
        <w:tc>
          <w:tcPr>
            <w:tcW w:w="4395" w:type="dxa"/>
            <w:vAlign w:val="center"/>
          </w:tcPr>
          <w:p w14:paraId="249AFC93"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Dolgotrajna ali kronična bolezen</w:t>
            </w:r>
          </w:p>
        </w:tc>
        <w:tc>
          <w:tcPr>
            <w:tcW w:w="4819" w:type="dxa"/>
            <w:vAlign w:val="center"/>
          </w:tcPr>
          <w:p w14:paraId="68D85723"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205</w:t>
            </w:r>
          </w:p>
        </w:tc>
      </w:tr>
      <w:tr w:rsidR="00AF446A" w:rsidRPr="00EF29F2" w14:paraId="40614276" w14:textId="77777777" w:rsidTr="0037234D">
        <w:tc>
          <w:tcPr>
            <w:tcW w:w="4395" w:type="dxa"/>
            <w:vAlign w:val="center"/>
          </w:tcPr>
          <w:p w14:paraId="148712D0"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Gibalna oviranost</w:t>
            </w:r>
          </w:p>
        </w:tc>
        <w:tc>
          <w:tcPr>
            <w:tcW w:w="4819" w:type="dxa"/>
            <w:vAlign w:val="center"/>
          </w:tcPr>
          <w:p w14:paraId="1CE961FF"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44</w:t>
            </w:r>
          </w:p>
        </w:tc>
      </w:tr>
      <w:tr w:rsidR="00AF446A" w:rsidRPr="00EF29F2" w14:paraId="4B570153" w14:textId="77777777" w:rsidTr="0037234D">
        <w:tc>
          <w:tcPr>
            <w:tcW w:w="4395" w:type="dxa"/>
            <w:vAlign w:val="center"/>
          </w:tcPr>
          <w:p w14:paraId="6E3F8600"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Govorne-jezikovne težave</w:t>
            </w:r>
          </w:p>
        </w:tc>
        <w:tc>
          <w:tcPr>
            <w:tcW w:w="4819" w:type="dxa"/>
            <w:vAlign w:val="center"/>
          </w:tcPr>
          <w:p w14:paraId="1604A5BD"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24</w:t>
            </w:r>
          </w:p>
        </w:tc>
      </w:tr>
      <w:tr w:rsidR="00AF446A" w:rsidRPr="00EF29F2" w14:paraId="565702DC" w14:textId="77777777" w:rsidTr="0037234D">
        <w:tc>
          <w:tcPr>
            <w:tcW w:w="4395" w:type="dxa"/>
            <w:vAlign w:val="center"/>
          </w:tcPr>
          <w:p w14:paraId="63DAB9CC"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Izredne socialne razmere</w:t>
            </w:r>
          </w:p>
        </w:tc>
        <w:tc>
          <w:tcPr>
            <w:tcW w:w="4819" w:type="dxa"/>
            <w:vAlign w:val="center"/>
          </w:tcPr>
          <w:p w14:paraId="5916AF7C"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9</w:t>
            </w:r>
          </w:p>
        </w:tc>
      </w:tr>
      <w:tr w:rsidR="00AF446A" w:rsidRPr="00EF29F2" w14:paraId="5C52AFAB" w14:textId="77777777" w:rsidTr="0037234D">
        <w:tc>
          <w:tcPr>
            <w:tcW w:w="4395" w:type="dxa"/>
            <w:vAlign w:val="center"/>
          </w:tcPr>
          <w:p w14:paraId="63159174"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Motnje avtističnega spektra</w:t>
            </w:r>
          </w:p>
        </w:tc>
        <w:tc>
          <w:tcPr>
            <w:tcW w:w="4819" w:type="dxa"/>
            <w:vAlign w:val="center"/>
          </w:tcPr>
          <w:p w14:paraId="4D79FFAF"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21</w:t>
            </w:r>
          </w:p>
        </w:tc>
      </w:tr>
      <w:tr w:rsidR="00AF446A" w:rsidRPr="00EF29F2" w14:paraId="6AD7697E" w14:textId="77777777" w:rsidTr="0037234D">
        <w:tc>
          <w:tcPr>
            <w:tcW w:w="4395" w:type="dxa"/>
            <w:vAlign w:val="center"/>
          </w:tcPr>
          <w:p w14:paraId="6B2A1DD1"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Motnje v telesnem in duševnem zdravju</w:t>
            </w:r>
          </w:p>
        </w:tc>
        <w:tc>
          <w:tcPr>
            <w:tcW w:w="4819" w:type="dxa"/>
            <w:vAlign w:val="center"/>
          </w:tcPr>
          <w:p w14:paraId="49C6CDF1"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40</w:t>
            </w:r>
          </w:p>
        </w:tc>
      </w:tr>
      <w:tr w:rsidR="00AF446A" w:rsidRPr="00EF29F2" w14:paraId="5F357AA3" w14:textId="77777777" w:rsidTr="0037234D">
        <w:tc>
          <w:tcPr>
            <w:tcW w:w="4395" w:type="dxa"/>
            <w:vAlign w:val="center"/>
          </w:tcPr>
          <w:p w14:paraId="64F709E5"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 xml:space="preserve">Primanjkljaji na posameznih področjih </w:t>
            </w:r>
            <w:r w:rsidRPr="00EF29F2">
              <w:rPr>
                <w:rFonts w:ascii="Arial" w:hAnsi="Arial" w:cs="Arial"/>
                <w:sz w:val="20"/>
                <w:szCs w:val="20"/>
              </w:rPr>
              <w:t>učenja</w:t>
            </w:r>
          </w:p>
        </w:tc>
        <w:tc>
          <w:tcPr>
            <w:tcW w:w="4819" w:type="dxa"/>
            <w:vAlign w:val="center"/>
          </w:tcPr>
          <w:p w14:paraId="74439198"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146</w:t>
            </w:r>
          </w:p>
        </w:tc>
      </w:tr>
      <w:tr w:rsidR="00AF446A" w:rsidRPr="00EF29F2" w14:paraId="687BB651" w14:textId="77777777" w:rsidTr="0037234D">
        <w:tc>
          <w:tcPr>
            <w:tcW w:w="4395" w:type="dxa"/>
            <w:vAlign w:val="center"/>
          </w:tcPr>
          <w:p w14:paraId="21AEBA53"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Telesne poškodbe in/ali dolgotrajnejša rehabilitacija</w:t>
            </w:r>
          </w:p>
        </w:tc>
        <w:tc>
          <w:tcPr>
            <w:tcW w:w="4819" w:type="dxa"/>
            <w:vAlign w:val="center"/>
          </w:tcPr>
          <w:p w14:paraId="472EC656"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1</w:t>
            </w:r>
          </w:p>
        </w:tc>
      </w:tr>
    </w:tbl>
    <w:p w14:paraId="2DF12499" w14:textId="4DFAEFE2" w:rsidR="00AF446A" w:rsidRPr="00CA4568" w:rsidRDefault="00AF446A" w:rsidP="00AF446A">
      <w:pPr>
        <w:spacing w:after="0"/>
        <w:rPr>
          <w:rStyle w:val="Poudarek"/>
          <w:rFonts w:cs="Arial"/>
          <w:b w:val="0"/>
          <w:bCs/>
          <w:color w:val="000000" w:themeColor="text1"/>
          <w:szCs w:val="20"/>
        </w:rPr>
      </w:pPr>
    </w:p>
    <w:p w14:paraId="1715DD86" w14:textId="401EEC60" w:rsidR="00AF446A" w:rsidRPr="00EF29F2" w:rsidRDefault="0037234D" w:rsidP="00AF446A">
      <w:pPr>
        <w:spacing w:after="0"/>
        <w:jc w:val="both"/>
        <w:rPr>
          <w:rStyle w:val="Poudarek"/>
          <w:rFonts w:cs="Arial"/>
          <w:color w:val="000000" w:themeColor="text1"/>
          <w:szCs w:val="20"/>
        </w:rPr>
      </w:pPr>
      <w:r w:rsidRPr="00EF29F2">
        <w:rPr>
          <w:rStyle w:val="Poudarek"/>
          <w:rFonts w:cs="Arial"/>
          <w:color w:val="000000" w:themeColor="text1"/>
          <w:szCs w:val="20"/>
        </w:rPr>
        <w:t xml:space="preserve">Število tutorjev za študente s posebnimi potrebami </w:t>
      </w:r>
    </w:p>
    <w:p w14:paraId="3CE00C49" w14:textId="7777777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fakultetah in akademijah Univerze v Ljubljani izvajajo tudi tutorstvo za študente s posebnimi potrebami, katerega izvajajo tako študenti, kot visokošolski učitelji. </w:t>
      </w:r>
    </w:p>
    <w:p w14:paraId="7A44259B" w14:textId="77777777" w:rsidR="00AF446A" w:rsidRPr="00EF29F2" w:rsidRDefault="00AF446A" w:rsidP="00AF446A">
      <w:pPr>
        <w:spacing w:after="0"/>
        <w:jc w:val="both"/>
        <w:rPr>
          <w:rStyle w:val="Poudarek"/>
          <w:rFonts w:cs="Arial"/>
          <w:b w:val="0"/>
          <w:bCs/>
          <w:color w:val="000000" w:themeColor="text1"/>
          <w:szCs w:val="20"/>
        </w:rPr>
      </w:pPr>
    </w:p>
    <w:p w14:paraId="0837E4CB" w14:textId="41259C2D" w:rsidR="00AF446A" w:rsidRPr="00EF29F2" w:rsidRDefault="0037234D" w:rsidP="0037234D">
      <w:pPr>
        <w:pStyle w:val="Napis"/>
      </w:pPr>
      <w:bookmarkStart w:id="87" w:name="_Toc101750525"/>
      <w:r w:rsidRPr="00EF29F2">
        <w:t xml:space="preserve">Preglednica </w:t>
      </w:r>
      <w:r w:rsidR="00377DEF">
        <w:fldChar w:fldCharType="begin"/>
      </w:r>
      <w:r w:rsidR="00377DEF">
        <w:instrText xml:space="preserve"> SEQ Preglednica \* ARABIC </w:instrText>
      </w:r>
      <w:r w:rsidR="00377DEF">
        <w:fldChar w:fldCharType="separate"/>
      </w:r>
      <w:r w:rsidR="00926A2F" w:rsidRPr="00EF29F2">
        <w:rPr>
          <w:noProof/>
        </w:rPr>
        <w:t>6</w:t>
      </w:r>
      <w:r w:rsidR="00377DEF">
        <w:rPr>
          <w:noProof/>
        </w:rPr>
        <w:fldChar w:fldCharType="end"/>
      </w:r>
      <w:r w:rsidR="00AF446A" w:rsidRPr="00CA4568">
        <w:t xml:space="preserve">: Število tutorjev študentov in </w:t>
      </w:r>
      <w:r w:rsidR="00AF446A" w:rsidRPr="00EF29F2">
        <w:t>tutorjev učiteljev za študente s posebnimi potrebami</w:t>
      </w:r>
      <w:bookmarkEnd w:id="87"/>
      <w:r w:rsidR="00AF446A" w:rsidRPr="00EF29F2">
        <w:t xml:space="preserve"> </w:t>
      </w:r>
    </w:p>
    <w:tbl>
      <w:tblPr>
        <w:tblStyle w:val="Tabelamrea"/>
        <w:tblW w:w="9356" w:type="dxa"/>
        <w:tblInd w:w="-5" w:type="dxa"/>
        <w:tblLook w:val="04A0" w:firstRow="1" w:lastRow="0" w:firstColumn="1" w:lastColumn="0" w:noHBand="0" w:noVBand="1"/>
      </w:tblPr>
      <w:tblGrid>
        <w:gridCol w:w="5245"/>
        <w:gridCol w:w="2410"/>
        <w:gridCol w:w="1701"/>
      </w:tblGrid>
      <w:tr w:rsidR="0037234D" w:rsidRPr="00EF29F2" w14:paraId="47BA40BB" w14:textId="77777777" w:rsidTr="0037234D">
        <w:tc>
          <w:tcPr>
            <w:tcW w:w="5245" w:type="dxa"/>
            <w:shd w:val="clear" w:color="auto" w:fill="D0CECE" w:themeFill="background2" w:themeFillShade="E6"/>
            <w:vAlign w:val="center"/>
          </w:tcPr>
          <w:p w14:paraId="328A0F26" w14:textId="5E8FB790" w:rsidR="00AF446A" w:rsidRPr="00EF29F2" w:rsidRDefault="00AF446A" w:rsidP="00E13F4D">
            <w:pPr>
              <w:tabs>
                <w:tab w:val="left" w:pos="0"/>
                <w:tab w:val="left" w:pos="993"/>
              </w:tabs>
              <w:autoSpaceDE w:val="0"/>
              <w:spacing w:after="0" w:line="240" w:lineRule="auto"/>
              <w:jc w:val="both"/>
              <w:rPr>
                <w:rFonts w:ascii="Arial" w:hAnsi="Arial" w:cs="Arial"/>
                <w:b/>
                <w:bCs/>
                <w:sz w:val="20"/>
                <w:szCs w:val="20"/>
              </w:rPr>
            </w:pPr>
            <w:r w:rsidRPr="00EF29F2">
              <w:rPr>
                <w:rFonts w:ascii="Arial" w:hAnsi="Arial" w:cs="Arial"/>
                <w:b/>
                <w:bCs/>
                <w:sz w:val="20"/>
                <w:szCs w:val="20"/>
              </w:rPr>
              <w:lastRenderedPageBreak/>
              <w:t>Tutorstvo</w:t>
            </w:r>
          </w:p>
        </w:tc>
        <w:tc>
          <w:tcPr>
            <w:tcW w:w="2410" w:type="dxa"/>
            <w:shd w:val="clear" w:color="auto" w:fill="D0CECE" w:themeFill="background2" w:themeFillShade="E6"/>
            <w:vAlign w:val="center"/>
          </w:tcPr>
          <w:p w14:paraId="7573F593" w14:textId="77777777" w:rsidR="00AF446A" w:rsidRPr="00EF29F2" w:rsidRDefault="00AF446A" w:rsidP="00E13F4D">
            <w:pPr>
              <w:tabs>
                <w:tab w:val="left" w:pos="0"/>
                <w:tab w:val="left" w:pos="993"/>
              </w:tabs>
              <w:autoSpaceDE w:val="0"/>
              <w:spacing w:after="0" w:line="240" w:lineRule="auto"/>
              <w:jc w:val="both"/>
              <w:rPr>
                <w:rFonts w:ascii="Arial" w:hAnsi="Arial" w:cs="Arial"/>
                <w:b/>
                <w:bCs/>
                <w:sz w:val="20"/>
                <w:szCs w:val="20"/>
              </w:rPr>
            </w:pPr>
            <w:r w:rsidRPr="00EF29F2">
              <w:rPr>
                <w:rFonts w:ascii="Arial" w:hAnsi="Arial" w:cs="Arial"/>
                <w:b/>
                <w:bCs/>
                <w:sz w:val="20"/>
                <w:szCs w:val="20"/>
              </w:rPr>
              <w:t>Število koordinatorjev</w:t>
            </w:r>
          </w:p>
        </w:tc>
        <w:tc>
          <w:tcPr>
            <w:tcW w:w="1701" w:type="dxa"/>
            <w:shd w:val="clear" w:color="auto" w:fill="D0CECE" w:themeFill="background2" w:themeFillShade="E6"/>
            <w:vAlign w:val="center"/>
          </w:tcPr>
          <w:p w14:paraId="7CA10142" w14:textId="77777777" w:rsidR="00AF446A" w:rsidRPr="00EF29F2" w:rsidRDefault="00AF446A" w:rsidP="00E13F4D">
            <w:pPr>
              <w:tabs>
                <w:tab w:val="left" w:pos="0"/>
                <w:tab w:val="left" w:pos="993"/>
              </w:tabs>
              <w:autoSpaceDE w:val="0"/>
              <w:spacing w:after="0" w:line="240" w:lineRule="auto"/>
              <w:jc w:val="both"/>
              <w:rPr>
                <w:rFonts w:ascii="Arial" w:hAnsi="Arial" w:cs="Arial"/>
                <w:b/>
                <w:bCs/>
                <w:sz w:val="20"/>
                <w:szCs w:val="20"/>
              </w:rPr>
            </w:pPr>
            <w:r w:rsidRPr="00EF29F2">
              <w:rPr>
                <w:rFonts w:ascii="Arial" w:hAnsi="Arial" w:cs="Arial"/>
                <w:b/>
                <w:bCs/>
                <w:sz w:val="20"/>
                <w:szCs w:val="20"/>
              </w:rPr>
              <w:t>Število tutorjev</w:t>
            </w:r>
          </w:p>
        </w:tc>
      </w:tr>
      <w:tr w:rsidR="00AF446A" w:rsidRPr="00EF29F2" w14:paraId="07E44B3F" w14:textId="77777777" w:rsidTr="0037234D">
        <w:tc>
          <w:tcPr>
            <w:tcW w:w="5245" w:type="dxa"/>
          </w:tcPr>
          <w:p w14:paraId="4F52143C"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Študentsko tutorstvo za študente s posebnimi potrebami</w:t>
            </w:r>
          </w:p>
        </w:tc>
        <w:tc>
          <w:tcPr>
            <w:tcW w:w="2410" w:type="dxa"/>
          </w:tcPr>
          <w:p w14:paraId="1ADF1485"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9</w:t>
            </w:r>
          </w:p>
        </w:tc>
        <w:tc>
          <w:tcPr>
            <w:tcW w:w="1701" w:type="dxa"/>
          </w:tcPr>
          <w:p w14:paraId="7B22FA2B"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19</w:t>
            </w:r>
          </w:p>
        </w:tc>
      </w:tr>
      <w:tr w:rsidR="00AF446A" w:rsidRPr="00EF29F2" w14:paraId="2BA57CF9" w14:textId="77777777" w:rsidTr="0037234D">
        <w:tc>
          <w:tcPr>
            <w:tcW w:w="5245" w:type="dxa"/>
          </w:tcPr>
          <w:p w14:paraId="5C275AAB"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Učiteljsko tutorstvo za študente s posebnimi</w:t>
            </w:r>
          </w:p>
        </w:tc>
        <w:tc>
          <w:tcPr>
            <w:tcW w:w="2410" w:type="dxa"/>
          </w:tcPr>
          <w:p w14:paraId="6CCE4775"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33</w:t>
            </w:r>
          </w:p>
        </w:tc>
        <w:tc>
          <w:tcPr>
            <w:tcW w:w="1701" w:type="dxa"/>
          </w:tcPr>
          <w:p w14:paraId="40983E94"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61</w:t>
            </w:r>
          </w:p>
        </w:tc>
      </w:tr>
      <w:tr w:rsidR="00AF446A" w:rsidRPr="00EF29F2" w14:paraId="27DB8353" w14:textId="77777777" w:rsidTr="0037234D">
        <w:tc>
          <w:tcPr>
            <w:tcW w:w="5245" w:type="dxa"/>
          </w:tcPr>
          <w:p w14:paraId="06B821B2"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CA4568">
              <w:rPr>
                <w:rFonts w:ascii="Arial" w:hAnsi="Arial" w:cs="Arial"/>
                <w:sz w:val="20"/>
                <w:szCs w:val="20"/>
              </w:rPr>
              <w:t>Skupaj</w:t>
            </w:r>
          </w:p>
        </w:tc>
        <w:tc>
          <w:tcPr>
            <w:tcW w:w="2410" w:type="dxa"/>
          </w:tcPr>
          <w:p w14:paraId="60F156D8"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42</w:t>
            </w:r>
          </w:p>
        </w:tc>
        <w:tc>
          <w:tcPr>
            <w:tcW w:w="1701" w:type="dxa"/>
          </w:tcPr>
          <w:p w14:paraId="259D8A9E" w14:textId="77777777" w:rsidR="00AF446A" w:rsidRPr="00EF29F2" w:rsidRDefault="00AF446A" w:rsidP="00E13F4D">
            <w:pPr>
              <w:tabs>
                <w:tab w:val="left" w:pos="0"/>
                <w:tab w:val="left" w:pos="993"/>
              </w:tabs>
              <w:autoSpaceDE w:val="0"/>
              <w:spacing w:after="0" w:line="240" w:lineRule="auto"/>
              <w:jc w:val="both"/>
              <w:rPr>
                <w:rFonts w:ascii="Arial" w:hAnsi="Arial" w:cs="Arial"/>
                <w:sz w:val="20"/>
                <w:szCs w:val="20"/>
              </w:rPr>
            </w:pPr>
            <w:r w:rsidRPr="00EF29F2">
              <w:rPr>
                <w:rFonts w:ascii="Arial" w:hAnsi="Arial" w:cs="Arial"/>
                <w:sz w:val="20"/>
                <w:szCs w:val="20"/>
              </w:rPr>
              <w:t>80</w:t>
            </w:r>
          </w:p>
        </w:tc>
      </w:tr>
    </w:tbl>
    <w:p w14:paraId="64C0F5B8" w14:textId="77777777" w:rsidR="00AF446A" w:rsidRPr="00CA4568" w:rsidRDefault="00AF446A" w:rsidP="00AF446A">
      <w:pPr>
        <w:spacing w:after="0"/>
        <w:rPr>
          <w:rStyle w:val="Poudarek"/>
          <w:rFonts w:cs="Arial"/>
          <w:b w:val="0"/>
          <w:bCs/>
          <w:color w:val="000000" w:themeColor="text1"/>
          <w:szCs w:val="20"/>
        </w:rPr>
      </w:pPr>
    </w:p>
    <w:p w14:paraId="599F8A4E" w14:textId="77777777" w:rsidR="00AF446A" w:rsidRPr="00EF29F2" w:rsidRDefault="00AF446A" w:rsidP="00567D50">
      <w:pPr>
        <w:spacing w:after="0"/>
        <w:jc w:val="center"/>
        <w:rPr>
          <w:rStyle w:val="Poudarek"/>
          <w:rFonts w:cs="Arial"/>
          <w:color w:val="000000" w:themeColor="text1"/>
          <w:szCs w:val="20"/>
        </w:rPr>
      </w:pPr>
      <w:r w:rsidRPr="00EF29F2">
        <w:rPr>
          <w:rStyle w:val="Poudarek"/>
          <w:rFonts w:cs="Arial"/>
          <w:color w:val="000000" w:themeColor="text1"/>
          <w:szCs w:val="20"/>
        </w:rPr>
        <w:t>Univerza na Primorskem:</w:t>
      </w:r>
    </w:p>
    <w:p w14:paraId="5889B2D8" w14:textId="77777777" w:rsidR="00AF446A" w:rsidRPr="00EF29F2" w:rsidRDefault="00AF446A" w:rsidP="00AF446A">
      <w:pPr>
        <w:spacing w:after="0"/>
        <w:jc w:val="both"/>
        <w:rPr>
          <w:rStyle w:val="Poudarek"/>
          <w:rFonts w:cs="Arial"/>
          <w:b w:val="0"/>
          <w:bCs/>
          <w:color w:val="000000" w:themeColor="text1"/>
          <w:szCs w:val="20"/>
        </w:rPr>
      </w:pPr>
    </w:p>
    <w:p w14:paraId="359EE083" w14:textId="7777777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letu 2021 je bil na UP en študent s statusom invalida. Za pridobitev statusa študenta s posebnimi potrebami iz razloga invalidnosti ni zaprosil noben študent. Na UP je bilo v letu 2021 zaposlenih 11 invalidov.  </w:t>
      </w:r>
    </w:p>
    <w:p w14:paraId="274DD08F" w14:textId="6F6FB6AC" w:rsidR="00567D50" w:rsidRPr="00EF29F2" w:rsidRDefault="00567D50" w:rsidP="00567D50">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UL/UM/UP visokošolski zavodi, </w:t>
      </w:r>
      <w:r w:rsidRPr="00EF29F2">
        <w:rPr>
          <w:rStyle w:val="Poudarek"/>
          <w:rFonts w:cs="Arial"/>
          <w:b w:val="0"/>
          <w:bCs/>
          <w:color w:val="000000" w:themeColor="text1"/>
          <w:szCs w:val="20"/>
        </w:rPr>
        <w:t>ukrep 4.1)</w:t>
      </w:r>
    </w:p>
    <w:p w14:paraId="2B17C57A" w14:textId="77777777" w:rsidR="00AF446A" w:rsidRPr="00EF29F2" w:rsidRDefault="00AF446A" w:rsidP="00AF446A">
      <w:pPr>
        <w:spacing w:after="0"/>
        <w:jc w:val="both"/>
        <w:rPr>
          <w:rStyle w:val="Poudarek"/>
          <w:rFonts w:cs="Arial"/>
          <w:b w:val="0"/>
          <w:bCs/>
          <w:color w:val="000000" w:themeColor="text1"/>
          <w:szCs w:val="20"/>
        </w:rPr>
      </w:pPr>
    </w:p>
    <w:p w14:paraId="49FFA286" w14:textId="77777777" w:rsidR="00AF446A" w:rsidRPr="00EF29F2" w:rsidRDefault="00AF446A" w:rsidP="00567D50">
      <w:pPr>
        <w:spacing w:after="0"/>
        <w:jc w:val="center"/>
        <w:rPr>
          <w:rStyle w:val="Poudarek"/>
          <w:rFonts w:cs="Arial"/>
          <w:color w:val="000000" w:themeColor="text1"/>
          <w:szCs w:val="20"/>
        </w:rPr>
      </w:pPr>
      <w:r w:rsidRPr="00EF29F2">
        <w:rPr>
          <w:rStyle w:val="Poudarek"/>
          <w:rFonts w:cs="Arial"/>
          <w:color w:val="000000" w:themeColor="text1"/>
          <w:szCs w:val="20"/>
        </w:rPr>
        <w:t>Nova Univerza:</w:t>
      </w:r>
    </w:p>
    <w:p w14:paraId="6F0ADA46" w14:textId="77777777" w:rsidR="00AF446A" w:rsidRPr="00EF29F2" w:rsidRDefault="00AF446A" w:rsidP="00AF446A">
      <w:pPr>
        <w:spacing w:after="0"/>
        <w:jc w:val="both"/>
        <w:rPr>
          <w:rStyle w:val="Poudarek"/>
          <w:rFonts w:cs="Arial"/>
          <w:b w:val="0"/>
          <w:bCs/>
          <w:color w:val="000000" w:themeColor="text1"/>
          <w:szCs w:val="20"/>
        </w:rPr>
      </w:pPr>
    </w:p>
    <w:p w14:paraId="0E64A957" w14:textId="7777777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študijskem letu 2021/2022 ima na Novi univerzi 10 študentov aktiven status študenta s posebnimi potrebami, od tega 9 študentov na Novi univerzi, Evropski pravni fakulteti ter 1 študent na Novi univerzi, Fakulteti za državne in evropske študije. Ti študentje skladno s Pravilnikom o študiju na posamezni fakulteti koristijo prilagoditve v načinu preverjanja in ocenjevanja znanja, podaljšanja časa opravljanje izpita ter prilagoditve pri izvedbi predavanj in vaj. </w:t>
      </w:r>
    </w:p>
    <w:p w14:paraId="46C13676" w14:textId="77777777"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Skladno z navedenim je Nova univerza tudi v letu 2021 spodbujala večje vključevanje invalidov v študijske programe, ki jih izvajajo članice Nove univerze, ter zagotavljala enake možnosti pri vpisu v vse študijske programe. Študenti lahko vse informacije o delovanju NU in njenih članic ter o izvajanju študijskih programov pridobijo na njihovih spletnih straneh, ki se redno posodabljajo. Spletne strani so vzpostavljene v slovenskem in angleškem jeziku in so z osnovnimi funkcionalnostmi podprte tudi za slepe in slabovidne uporabnike. </w:t>
      </w:r>
    </w:p>
    <w:p w14:paraId="2E7BE74F" w14:textId="45810CCE"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Na podlagi analiz do sedaj izdanih odločb študentom s posebnimi potrebami jih je največ predstavnikov: invalidov, oseb z disleksijo, avtistov, oseb z duševnimi motnjami in oseb, ki se zdravijo za težkimi boleznimi. S ciljem nemotenega opravljanja študijskega procesa in ob upoštevanju, da je takih študentov malo, se vsakega obravnava in do njega pristopa individualno s prilagoditvami študijskih gradiv in izvajanjem študija.</w:t>
      </w:r>
    </w:p>
    <w:p w14:paraId="07CF3E81" w14:textId="11081649" w:rsidR="00567D50" w:rsidRPr="00EF29F2" w:rsidRDefault="00567D50" w:rsidP="00567D50">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UL/UM/UP, Nova univerza, </w:t>
      </w:r>
      <w:r w:rsidRPr="00EF29F2">
        <w:rPr>
          <w:rStyle w:val="Poudarek"/>
          <w:rFonts w:cs="Arial"/>
          <w:b w:val="0"/>
          <w:bCs/>
          <w:color w:val="000000" w:themeColor="text1"/>
          <w:szCs w:val="20"/>
        </w:rPr>
        <w:t>ukrep 4.1)</w:t>
      </w:r>
    </w:p>
    <w:p w14:paraId="6DA85ED7" w14:textId="2BBFE06B" w:rsidR="00AF446A" w:rsidRPr="00EF29F2" w:rsidRDefault="00AF446A" w:rsidP="00AF446A">
      <w:pPr>
        <w:spacing w:after="0"/>
        <w:rPr>
          <w:rStyle w:val="Poudarek"/>
          <w:rFonts w:cs="Arial"/>
          <w:b w:val="0"/>
          <w:bCs/>
          <w:color w:val="000000" w:themeColor="text1"/>
          <w:szCs w:val="20"/>
        </w:rPr>
      </w:pPr>
    </w:p>
    <w:p w14:paraId="69328F94" w14:textId="77777777" w:rsidR="003F5716" w:rsidRPr="00EF29F2" w:rsidRDefault="003F5716" w:rsidP="003F5716">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Težave, opozorila, komentarji, predlogi</w:t>
      </w:r>
    </w:p>
    <w:p w14:paraId="2AE21076" w14:textId="3D9E526A" w:rsidR="003F5716" w:rsidRPr="00EF29F2" w:rsidRDefault="003F5716" w:rsidP="00B21AC7">
      <w:pPr>
        <w:spacing w:after="0"/>
        <w:jc w:val="both"/>
        <w:rPr>
          <w:rFonts w:ascii="Arial" w:hAnsi="Arial" w:cs="Arial"/>
          <w:b/>
          <w:color w:val="000000" w:themeColor="text1"/>
          <w:sz w:val="20"/>
          <w:szCs w:val="20"/>
        </w:rPr>
      </w:pPr>
    </w:p>
    <w:p w14:paraId="036797DA" w14:textId="7E4B99C0" w:rsidR="00AF446A" w:rsidRPr="00EF29F2" w:rsidRDefault="00AF446A" w:rsidP="00AF446A">
      <w:pPr>
        <w:spacing w:after="0"/>
        <w:rPr>
          <w:rStyle w:val="Poudarek"/>
          <w:rFonts w:cs="Arial"/>
          <w:b w:val="0"/>
          <w:bCs/>
          <w:color w:val="000000" w:themeColor="text1"/>
          <w:szCs w:val="20"/>
        </w:rPr>
      </w:pPr>
      <w:r w:rsidRPr="00EF29F2">
        <w:rPr>
          <w:rStyle w:val="Poudarek"/>
          <w:rFonts w:cs="Arial"/>
          <w:color w:val="000000" w:themeColor="text1"/>
          <w:szCs w:val="20"/>
        </w:rPr>
        <w:t>MIZŠ,</w:t>
      </w:r>
      <w:r w:rsidRPr="00EF29F2">
        <w:rPr>
          <w:rStyle w:val="Poudarek"/>
          <w:rFonts w:cs="Arial"/>
          <w:b w:val="0"/>
          <w:bCs/>
          <w:color w:val="000000" w:themeColor="text1"/>
          <w:szCs w:val="20"/>
        </w:rPr>
        <w:t xml:space="preserve"> </w:t>
      </w:r>
      <w:r w:rsidRPr="00EF29F2">
        <w:rPr>
          <w:rStyle w:val="Poudarek"/>
          <w:rFonts w:cs="Arial"/>
          <w:color w:val="000000" w:themeColor="text1"/>
          <w:szCs w:val="20"/>
        </w:rPr>
        <w:t>Direktorat za predšolsko vzgojo in osnovno šolstvo – Sektor za izobraževanje otrok s posebnimi potrebami</w:t>
      </w:r>
      <w:r w:rsidRPr="00EF29F2">
        <w:rPr>
          <w:rStyle w:val="Poudarek"/>
          <w:rFonts w:cs="Arial"/>
          <w:b w:val="0"/>
          <w:bCs/>
          <w:color w:val="000000" w:themeColor="text1"/>
          <w:szCs w:val="20"/>
        </w:rPr>
        <w:t>, v nadaljevanju povzema aktivnostih javnih visokošolskih zavodov v letu 2021.</w:t>
      </w:r>
    </w:p>
    <w:p w14:paraId="35565389" w14:textId="4BCF811E" w:rsidR="00567D50" w:rsidRPr="00EF29F2" w:rsidRDefault="00567D50" w:rsidP="00AF446A">
      <w:pPr>
        <w:spacing w:after="0"/>
        <w:rPr>
          <w:rStyle w:val="Poudarek"/>
          <w:rFonts w:cs="Arial"/>
          <w:b w:val="0"/>
          <w:bCs/>
          <w:color w:val="000000" w:themeColor="text1"/>
          <w:szCs w:val="20"/>
        </w:rPr>
      </w:pPr>
    </w:p>
    <w:p w14:paraId="0D6B75BF" w14:textId="77777777" w:rsidR="00CB3CE3" w:rsidRPr="00EF29F2" w:rsidRDefault="00CB3CE3" w:rsidP="00CB3CE3">
      <w:pPr>
        <w:spacing w:after="0"/>
        <w:jc w:val="center"/>
        <w:rPr>
          <w:rStyle w:val="Poudarek"/>
          <w:rFonts w:cs="Arial"/>
          <w:color w:val="000000" w:themeColor="text1"/>
          <w:szCs w:val="20"/>
        </w:rPr>
      </w:pPr>
      <w:r w:rsidRPr="00EF29F2">
        <w:rPr>
          <w:rStyle w:val="Poudarek"/>
          <w:rFonts w:cs="Arial"/>
          <w:color w:val="000000" w:themeColor="text1"/>
          <w:szCs w:val="20"/>
        </w:rPr>
        <w:t>Univerza v Mariboru:</w:t>
      </w:r>
    </w:p>
    <w:p w14:paraId="6E90CF4A" w14:textId="77777777" w:rsidR="00CB3CE3" w:rsidRPr="00EF29F2" w:rsidRDefault="00CB3CE3" w:rsidP="00CB3CE3">
      <w:pPr>
        <w:spacing w:after="0"/>
        <w:rPr>
          <w:rStyle w:val="Poudarek"/>
          <w:rFonts w:cs="Arial"/>
          <w:b w:val="0"/>
          <w:bCs/>
          <w:color w:val="000000" w:themeColor="text1"/>
          <w:szCs w:val="20"/>
        </w:rPr>
      </w:pPr>
    </w:p>
    <w:p w14:paraId="446D3ED9" w14:textId="77777777"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Za izboljšanje inkluzije študentov s posebnimi potrebami v študijski proces na članicah UM so v sodelovanju z  Društvom študentov invalidov Slovenije in s študenti s posebnimi potrebami vzpostavili delovno skupino, ki je zadolžena za izvedbo aktivnosti, s katerimi bi lahko izboljšali inkluzijo. Pred pripravo načrta aktivnosti za prihodnja leta so izvedli anketo o oceni inkluzije študentov s posebnimi potrebami v študijski proces. Namen ankete je bil prepoznati trenutno stanje in izzive na tem področju ter priložnosti za izboljšanje inkluzije, v nadaljevanju pa na osnovi rezultatov ankete uvesti ukrepe, spremembe in novosti, ki so potrebne za izboljšanje inkluzije študentov s posebnimi potrebami v študijski proces in študentsko življenje. Do vprašalnika je pristopilo 258 izvajalcev pedagoškega procesa in 1364 študentov, v celoti pa je vprašalnik izpolnilo 241 izvajalcev in 1302 študentov. Dodatno je Društvo študentov invalidov Slovenije izvedlo anketo o mnenju študentov glede izvedbe hibridnega študija.</w:t>
      </w:r>
    </w:p>
    <w:p w14:paraId="5680CA6B" w14:textId="3C310CFA"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osnovi analize o stanju inkluzije so ugotovili, da na Univerzi v </w:t>
      </w:r>
      <w:bookmarkStart w:id="88" w:name="_Hlk99909663"/>
      <w:r w:rsidRPr="00EF29F2">
        <w:rPr>
          <w:rStyle w:val="Poudarek"/>
          <w:rFonts w:cs="Arial"/>
          <w:b w:val="0"/>
          <w:bCs/>
          <w:color w:val="000000" w:themeColor="text1"/>
          <w:szCs w:val="20"/>
        </w:rPr>
        <w:t>Mariboru primanjkuje razumevanja in strpnosti pri sodelovanju s študenti s posebnimi potrebami</w:t>
      </w:r>
      <w:bookmarkEnd w:id="88"/>
      <w:r w:rsidRPr="00EF29F2">
        <w:rPr>
          <w:rStyle w:val="Poudarek"/>
          <w:rFonts w:cs="Arial"/>
          <w:b w:val="0"/>
          <w:bCs/>
          <w:color w:val="000000" w:themeColor="text1"/>
          <w:szCs w:val="20"/>
        </w:rPr>
        <w:t xml:space="preserve">. Zato so v letu 2021 pričeli z ozaveščanjem vrstnikov o posebnih potrebah, da bi povečali razumevanje in strpnost na UM (primer: Mednarodni dan invalidov). Pričeli so s pogostejšimi objavami o možnostih pridobitve statusa študenta s posebnimi potrebami na spletni strani, preko univerzitetnega študentskega e-naslova in  na družbenih omrežjih UM </w:t>
      </w:r>
      <w:r w:rsidRPr="00EF29F2">
        <w:rPr>
          <w:rStyle w:val="Poudarek"/>
          <w:rFonts w:cs="Arial"/>
          <w:b w:val="0"/>
          <w:bCs/>
          <w:color w:val="000000" w:themeColor="text1"/>
          <w:szCs w:val="20"/>
        </w:rPr>
        <w:lastRenderedPageBreak/>
        <w:t xml:space="preserve">(Facebook in </w:t>
      </w:r>
      <w:proofErr w:type="spellStart"/>
      <w:r w:rsidRPr="00EF29F2">
        <w:rPr>
          <w:rStyle w:val="Poudarek"/>
          <w:rFonts w:cs="Arial"/>
          <w:b w:val="0"/>
          <w:bCs/>
          <w:color w:val="000000" w:themeColor="text1"/>
          <w:szCs w:val="20"/>
        </w:rPr>
        <w:t>lnstagram</w:t>
      </w:r>
      <w:proofErr w:type="spellEnd"/>
      <w:r w:rsidRPr="00EF29F2">
        <w:rPr>
          <w:rStyle w:val="Poudarek"/>
          <w:rFonts w:cs="Arial"/>
          <w:b w:val="0"/>
          <w:bCs/>
          <w:color w:val="000000" w:themeColor="text1"/>
          <w:szCs w:val="20"/>
        </w:rPr>
        <w:t xml:space="preserve">). Za leto 2022 so pripravili načrt izvedbe številnih dodatnih usposabljanj, ki bodo naslovila delo s študenti s posebnimi potrebami različnih kategorij (npr. študenti z avtizmom, z </w:t>
      </w:r>
      <w:proofErr w:type="spellStart"/>
      <w:r w:rsidRPr="00EF29F2">
        <w:rPr>
          <w:rStyle w:val="Poudarek"/>
          <w:rFonts w:cs="Arial"/>
          <w:b w:val="0"/>
          <w:bCs/>
          <w:color w:val="000000" w:themeColor="text1"/>
          <w:szCs w:val="20"/>
        </w:rPr>
        <w:t>Aspergerjevim</w:t>
      </w:r>
      <w:proofErr w:type="spellEnd"/>
      <w:r w:rsidRPr="00EF29F2">
        <w:rPr>
          <w:rStyle w:val="Poudarek"/>
          <w:rFonts w:cs="Arial"/>
          <w:b w:val="0"/>
          <w:bCs/>
          <w:color w:val="000000" w:themeColor="text1"/>
          <w:szCs w:val="20"/>
        </w:rPr>
        <w:t xml:space="preserve"> sindromom, s težavami v duševnem zdravju, z dolgotrajnimi boleznimi, disleksijo, ADHD ipd.).</w:t>
      </w:r>
    </w:p>
    <w:p w14:paraId="752AC382" w14:textId="77777777"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Študente s posebnimi potrebami vključujejo v različne aktivnosti, kot je npr. deljenje zgodb študentov in diplomantov UM ter tako spodbujajo inkluzijo in ozaveščenost.</w:t>
      </w:r>
    </w:p>
    <w:p w14:paraId="565CD035" w14:textId="77777777"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Vzpostavili so podporno točko za izvajalce za poučevanje študentov s posebnimi potrebami v okviru Pedagoške mreže UM (v sodelovanju z Društvom študentov invalidov Slovenije).</w:t>
      </w:r>
    </w:p>
    <w:p w14:paraId="0BD65D67" w14:textId="77777777"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Za nudenje podpore študentom s posebnimi potrebami so imenovali kontaktne osebe za študente s posebnimi potrebami na vseh fakultetah in v Univerzitetni knjižnici Maribor ter izvedli prvo usposabljanje kontaktnih oseb glede izvajanja Pravilnika o študentih invalidih na UM.</w:t>
      </w:r>
    </w:p>
    <w:p w14:paraId="14400CC9" w14:textId="77777777"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S študenti invalidi opravljajo individualne razgovore in v začetku vsakega študijskega leta izvajajo prilagoditve na podlagi Pravilnika o študijskem procesu študentov invalidov Univerze v Mariboru, ki jih posamezni študenti potrebujejo. Za gibalno ovirane študente je prilagojeno izvajanje predavanj, vaj in drugih obveznosti v prostorih, ki so jim dostopni, uporaba prenosnih klančin, dvižnih ploščadi. Več fakultet je uredilo posebne podstrani na fakultetnih straneh, ki so namenjene informacijam za študente invalide.</w:t>
      </w:r>
    </w:p>
    <w:p w14:paraId="7ABFD01F" w14:textId="4612E502"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vedno več fakultetah so imenovani posebni tutorji visokošolski učitelji in/ali tutorji študenti za študente s posebnimi potrebami. Za študente s posebnimi potrebami in za študente invalide je vzpostavljen celosten sistem za pridobitev posebnega statusa invalida, ki ga vodi Komisija za študijske zadeve članice. Študenti s posebnimi potrebami na Komisijo za </w:t>
      </w:r>
      <w:r w:rsidR="007F4542" w:rsidRPr="00EF29F2">
        <w:rPr>
          <w:rStyle w:val="Poudarek"/>
          <w:rFonts w:cs="Arial"/>
          <w:b w:val="0"/>
          <w:bCs/>
          <w:color w:val="000000" w:themeColor="text1"/>
          <w:szCs w:val="20"/>
        </w:rPr>
        <w:t>š</w:t>
      </w:r>
      <w:r w:rsidRPr="00EF29F2">
        <w:rPr>
          <w:rStyle w:val="Poudarek"/>
          <w:rFonts w:cs="Arial"/>
          <w:b w:val="0"/>
          <w:bCs/>
          <w:color w:val="000000" w:themeColor="text1"/>
          <w:szCs w:val="20"/>
        </w:rPr>
        <w:t>tudijske zadeve članice naslovijo ustrezno prošnjo za priznanje posebnega statusa študenta v skladu z določili Pravilnika o študijskem procesu študentov invalidov Univerze v Mariboru. V vlogi navedejo želene oblike prilagoditev študijskega procesa glede na svoje individualne potrebe. Reševanje konkretnih prilagoditev študentov s posebnimi potrebami poteka individualno, glede na specifiko vsakega posameznika. Komisija za študijske zadeve članice posameznemu prosilcu izda odločbo o posebnem statusu študenta, v kateri so definirane prilagoditve. Študenti s posebnimi potrebami imajo na podlagi odločbe tudi možnost individualnega pogovora z izvajalci pedagoškega procesa o konkretnih prilagoditvah, ki bi bile glede na  specifiko učne enote najbolj smiselne in ustrezne.</w:t>
      </w:r>
    </w:p>
    <w:p w14:paraId="3A4CFDB4" w14:textId="0B4EF18C"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Univerza v Mariboru želi, da se v čim krajšem času spremeni 69.a člen Zakona o visokem šolstvu, ki bo zlasti po spremembi Pravilnika o razpisu za vpis in izvedbi vpisa v visokem šolstvu v januarju 2022 vnesel na področju inkluzije povsem nerazumljive omejitve pri vpisu za veliko število študentov s posebnimi potrebami. Prav tako pričakujejo, da bo v najkrajšem možnem času sprejet nacionalni pravilnik o postopkih in načinu izvrševanja pravic študentov s posebnimi potrebami in študentov s posebnim statusom v visokem šolstvu, saj želijo uskladiti svoj pravilnik in vanj hkrati vnesti spremembe, ki so se v zadnjih letih v praksi pokazale za potrebne/smiselne. Univerza v Mariboru ima interes aktivno sodelovati pri pripravi vseh navedenih nacionalnih predpisov.</w:t>
      </w:r>
    </w:p>
    <w:p w14:paraId="6E9544EC" w14:textId="03494F31" w:rsidR="0065074B" w:rsidRPr="00CA4568" w:rsidRDefault="0065074B" w:rsidP="00CB3CE3">
      <w:pPr>
        <w:spacing w:after="0"/>
        <w:jc w:val="both"/>
        <w:rPr>
          <w:rStyle w:val="Poudarek"/>
          <w:rFonts w:cs="Arial"/>
          <w:b w:val="0"/>
          <w:bCs/>
          <w:color w:val="000000" w:themeColor="text1"/>
          <w:szCs w:val="20"/>
        </w:rPr>
      </w:pPr>
      <w:r w:rsidRPr="00EF29F2">
        <w:rPr>
          <w:rStyle w:val="Poudarek"/>
          <w:rFonts w:cs="Arial"/>
          <w:color w:val="000000" w:themeColor="text1"/>
          <w:szCs w:val="20"/>
        </w:rPr>
        <w:t>MIZŠ – U</w:t>
      </w:r>
      <w:r w:rsidR="00AE7E67" w:rsidRPr="00EF29F2">
        <w:rPr>
          <w:rStyle w:val="Poudarek"/>
          <w:rFonts w:cs="Arial"/>
          <w:color w:val="000000" w:themeColor="text1"/>
          <w:szCs w:val="20"/>
        </w:rPr>
        <w:t>M</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 xml:space="preserve">ukrep </w:t>
      </w:r>
      <w:r w:rsidRPr="00EF29F2">
        <w:rPr>
          <w:rFonts w:ascii="Arial" w:hAnsi="Arial" w:cs="Arial"/>
          <w:sz w:val="20"/>
          <w:szCs w:val="20"/>
        </w:rPr>
        <w:t>4.1, 4.6, 4.8, 4.9</w:t>
      </w:r>
      <w:r w:rsidR="00AE7E67" w:rsidRPr="00EF29F2">
        <w:rPr>
          <w:rFonts w:ascii="Arial" w:hAnsi="Arial" w:cs="Arial"/>
          <w:sz w:val="20"/>
          <w:szCs w:val="20"/>
        </w:rPr>
        <w:t>)</w:t>
      </w:r>
    </w:p>
    <w:p w14:paraId="767294DA" w14:textId="77777777" w:rsidR="007F4542" w:rsidRPr="00EF29F2" w:rsidRDefault="007F4542" w:rsidP="00CB3CE3">
      <w:pPr>
        <w:spacing w:after="0"/>
        <w:jc w:val="both"/>
        <w:rPr>
          <w:rStyle w:val="Poudarek"/>
          <w:rFonts w:cs="Arial"/>
          <w:b w:val="0"/>
          <w:bCs/>
          <w:color w:val="000000" w:themeColor="text1"/>
          <w:szCs w:val="20"/>
        </w:rPr>
      </w:pPr>
    </w:p>
    <w:p w14:paraId="435A06C0" w14:textId="4552040F" w:rsidR="00CB3CE3" w:rsidRPr="00EF29F2" w:rsidRDefault="00CB3CE3" w:rsidP="007F4542">
      <w:pPr>
        <w:spacing w:after="0"/>
        <w:jc w:val="center"/>
        <w:rPr>
          <w:rStyle w:val="Poudarek"/>
          <w:rFonts w:cs="Arial"/>
          <w:color w:val="000000" w:themeColor="text1"/>
          <w:szCs w:val="20"/>
        </w:rPr>
      </w:pPr>
      <w:r w:rsidRPr="00EF29F2">
        <w:rPr>
          <w:rStyle w:val="Poudarek"/>
          <w:rFonts w:cs="Arial"/>
          <w:color w:val="000000" w:themeColor="text1"/>
          <w:szCs w:val="20"/>
        </w:rPr>
        <w:t>Univerza v Ljubljani:</w:t>
      </w:r>
    </w:p>
    <w:p w14:paraId="34ADD046" w14:textId="77777777" w:rsidR="007F4542" w:rsidRPr="00EF29F2" w:rsidRDefault="007F4542" w:rsidP="00CB3CE3">
      <w:pPr>
        <w:spacing w:after="0"/>
        <w:jc w:val="both"/>
        <w:rPr>
          <w:rStyle w:val="Poudarek"/>
          <w:rFonts w:cs="Arial"/>
          <w:b w:val="0"/>
          <w:bCs/>
          <w:color w:val="000000" w:themeColor="text1"/>
          <w:szCs w:val="20"/>
        </w:rPr>
      </w:pPr>
    </w:p>
    <w:p w14:paraId="6FC1D00F" w14:textId="17A7AE54"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UL je v letu 2021 ponovno opozorila na </w:t>
      </w:r>
      <w:bookmarkStart w:id="89" w:name="_Hlk99909956"/>
      <w:r w:rsidRPr="00EF29F2">
        <w:rPr>
          <w:rStyle w:val="Poudarek"/>
          <w:rFonts w:cs="Arial"/>
          <w:b w:val="0"/>
          <w:bCs/>
          <w:color w:val="000000" w:themeColor="text1"/>
          <w:szCs w:val="20"/>
        </w:rPr>
        <w:t>problematiko izbirnega postopka kandidatov s posebnim statusom, in sicer, da bi se moral posebni status kandidatom upoštevati že v rednem izbirnem postopku in ne šele naknadno</w:t>
      </w:r>
      <w:bookmarkEnd w:id="89"/>
      <w:r w:rsidRPr="00EF29F2">
        <w:rPr>
          <w:rStyle w:val="Poudarek"/>
          <w:rFonts w:cs="Arial"/>
          <w:b w:val="0"/>
          <w:bCs/>
          <w:color w:val="000000" w:themeColor="text1"/>
          <w:szCs w:val="20"/>
        </w:rPr>
        <w:t xml:space="preserve"> (če v rednem izbirnem postopku niso nikamor sprejeti). V zvezi s tem je že bilo na </w:t>
      </w:r>
      <w:r w:rsidR="00626733" w:rsidRPr="00EF29F2">
        <w:rPr>
          <w:rStyle w:val="Poudarek"/>
          <w:rFonts w:cs="Arial"/>
          <w:b w:val="0"/>
          <w:bCs/>
          <w:color w:val="000000" w:themeColor="text1"/>
          <w:szCs w:val="20"/>
        </w:rPr>
        <w:t>MIZŠ</w:t>
      </w:r>
      <w:r w:rsidRPr="00EF29F2">
        <w:rPr>
          <w:rStyle w:val="Poudarek"/>
          <w:rFonts w:cs="Arial"/>
          <w:b w:val="0"/>
          <w:bCs/>
          <w:color w:val="000000" w:themeColor="text1"/>
          <w:szCs w:val="20"/>
        </w:rPr>
        <w:t xml:space="preserve"> poslanih več pobud s pozivi po spremembi Pravilnika. Ker se Pravilnik za študijsko leto 2021/22 ni spreminjal, je tudi za to leto </w:t>
      </w:r>
      <w:bookmarkStart w:id="90" w:name="_Hlk99910028"/>
      <w:r w:rsidRPr="00EF29F2">
        <w:rPr>
          <w:rStyle w:val="Poudarek"/>
          <w:rFonts w:cs="Arial"/>
          <w:b w:val="0"/>
          <w:bCs/>
          <w:color w:val="000000" w:themeColor="text1"/>
          <w:szCs w:val="20"/>
        </w:rPr>
        <w:t xml:space="preserve">postopek razvrščanja kandidatov s posebnim statusom ostal enak. </w:t>
      </w:r>
    </w:p>
    <w:bookmarkEnd w:id="90"/>
    <w:p w14:paraId="7957C742" w14:textId="16D781A5" w:rsidR="00CB3CE3"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S strani Rektorske konference RS so januarja 2022 na </w:t>
      </w:r>
      <w:r w:rsidR="00626733" w:rsidRPr="00EF29F2">
        <w:rPr>
          <w:rStyle w:val="Poudarek"/>
          <w:rFonts w:cs="Arial"/>
          <w:b w:val="0"/>
          <w:bCs/>
          <w:color w:val="000000" w:themeColor="text1"/>
          <w:szCs w:val="20"/>
        </w:rPr>
        <w:t>MIZŠ</w:t>
      </w:r>
      <w:r w:rsidRPr="00EF29F2">
        <w:rPr>
          <w:rStyle w:val="Poudarek"/>
          <w:rFonts w:cs="Arial"/>
          <w:b w:val="0"/>
          <w:bCs/>
          <w:color w:val="000000" w:themeColor="text1"/>
          <w:szCs w:val="20"/>
        </w:rPr>
        <w:t xml:space="preserve"> naslovili dopis, v katerem so opozorili na </w:t>
      </w:r>
      <w:proofErr w:type="spellStart"/>
      <w:r w:rsidRPr="00EF29F2">
        <w:rPr>
          <w:rStyle w:val="Poudarek"/>
          <w:rFonts w:cs="Arial"/>
          <w:b w:val="0"/>
          <w:bCs/>
          <w:color w:val="000000" w:themeColor="text1"/>
          <w:szCs w:val="20"/>
        </w:rPr>
        <w:t>diskriminatorno</w:t>
      </w:r>
      <w:proofErr w:type="spellEnd"/>
      <w:r w:rsidRPr="00EF29F2">
        <w:rPr>
          <w:rStyle w:val="Poudarek"/>
          <w:rFonts w:cs="Arial"/>
          <w:b w:val="0"/>
          <w:bCs/>
          <w:color w:val="000000" w:themeColor="text1"/>
          <w:szCs w:val="20"/>
        </w:rPr>
        <w:t xml:space="preserve"> obravnavo kandidatov s primanjkljaji na posameznih področjih učenja in kandidatov, ki imajo izredne socialne razmere. </w:t>
      </w:r>
    </w:p>
    <w:p w14:paraId="72992746" w14:textId="378419E6" w:rsidR="00567D50" w:rsidRPr="00EF29F2" w:rsidRDefault="00CB3CE3" w:rsidP="00CB3CE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S strani fakultet in akademij prejemajo številne prošnje po dodatnem sofinanciranju </w:t>
      </w:r>
      <w:bookmarkStart w:id="91" w:name="_Hlk99910303"/>
      <w:r w:rsidRPr="00EF29F2">
        <w:rPr>
          <w:rStyle w:val="Poudarek"/>
          <w:rFonts w:cs="Arial"/>
          <w:b w:val="0"/>
          <w:bCs/>
          <w:color w:val="000000" w:themeColor="text1"/>
          <w:szCs w:val="20"/>
        </w:rPr>
        <w:t>prilagoditev in druge podpore študentom s posebnimi potrebami</w:t>
      </w:r>
      <w:bookmarkEnd w:id="91"/>
      <w:r w:rsidRPr="00EF29F2">
        <w:rPr>
          <w:rStyle w:val="Poudarek"/>
          <w:rFonts w:cs="Arial"/>
          <w:b w:val="0"/>
          <w:bCs/>
          <w:color w:val="000000" w:themeColor="text1"/>
          <w:szCs w:val="20"/>
        </w:rPr>
        <w:t>, ki jih zaradi omejenih finančnih sredstev ne morejo vedno oz. v celoti odobriti, zato si želijo povišanja sredstev za ta namen.</w:t>
      </w:r>
    </w:p>
    <w:p w14:paraId="38394057" w14:textId="270B0D11" w:rsidR="00AF446A" w:rsidRPr="00EF29F2" w:rsidRDefault="00AF446A" w:rsidP="00AF446A">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(MIZŠ - </w:t>
      </w:r>
      <w:r w:rsidR="00AE7E67" w:rsidRPr="00EF29F2">
        <w:rPr>
          <w:rStyle w:val="Poudarek"/>
          <w:rFonts w:cs="Arial"/>
          <w:color w:val="000000" w:themeColor="text1"/>
          <w:szCs w:val="20"/>
        </w:rPr>
        <w:t>UL</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ukrep 4.1</w:t>
      </w:r>
      <w:r w:rsidR="00AE7E67" w:rsidRPr="00EF29F2">
        <w:rPr>
          <w:rStyle w:val="Poudarek"/>
          <w:rFonts w:cs="Arial"/>
          <w:b w:val="0"/>
          <w:bCs/>
          <w:color w:val="000000" w:themeColor="text1"/>
          <w:szCs w:val="20"/>
        </w:rPr>
        <w:t>, 4.8, 4.9</w:t>
      </w:r>
      <w:r w:rsidRPr="00EF29F2">
        <w:rPr>
          <w:rStyle w:val="Poudarek"/>
          <w:rFonts w:cs="Arial"/>
          <w:b w:val="0"/>
          <w:bCs/>
          <w:color w:val="000000" w:themeColor="text1"/>
          <w:szCs w:val="20"/>
        </w:rPr>
        <w:t>)</w:t>
      </w:r>
    </w:p>
    <w:p w14:paraId="7DCC7449" w14:textId="2796152C" w:rsidR="003F5716" w:rsidRPr="00EF29F2" w:rsidRDefault="003F5716" w:rsidP="00B21AC7">
      <w:pPr>
        <w:spacing w:after="0"/>
        <w:jc w:val="both"/>
        <w:rPr>
          <w:rFonts w:ascii="Arial" w:hAnsi="Arial" w:cs="Arial"/>
          <w:b/>
          <w:color w:val="000000" w:themeColor="text1"/>
          <w:sz w:val="20"/>
          <w:szCs w:val="20"/>
        </w:rPr>
      </w:pPr>
    </w:p>
    <w:p w14:paraId="5A841EA6" w14:textId="77777777" w:rsidR="000B7981" w:rsidRPr="00EF29F2" w:rsidRDefault="000B7981" w:rsidP="000B7981">
      <w:pPr>
        <w:spacing w:after="0"/>
        <w:jc w:val="both"/>
        <w:rPr>
          <w:rFonts w:ascii="Arial" w:hAnsi="Arial" w:cs="Arial"/>
          <w:b/>
          <w:sz w:val="20"/>
          <w:szCs w:val="20"/>
          <w:u w:val="single"/>
        </w:rPr>
      </w:pPr>
      <w:r w:rsidRPr="00EF29F2">
        <w:rPr>
          <w:rFonts w:ascii="Arial" w:hAnsi="Arial" w:cs="Arial"/>
          <w:b/>
          <w:sz w:val="20"/>
          <w:szCs w:val="20"/>
          <w:u w:val="single"/>
        </w:rPr>
        <w:lastRenderedPageBreak/>
        <w:t>Poročevalci nevladnih organizacij:</w:t>
      </w:r>
    </w:p>
    <w:p w14:paraId="43B70E2E" w14:textId="77777777" w:rsidR="003F5716" w:rsidRPr="00EF29F2" w:rsidRDefault="003F5716" w:rsidP="00B21AC7">
      <w:pPr>
        <w:spacing w:after="0"/>
        <w:jc w:val="both"/>
        <w:rPr>
          <w:rFonts w:ascii="Arial" w:hAnsi="Arial" w:cs="Arial"/>
          <w:b/>
          <w:color w:val="000000" w:themeColor="text1"/>
          <w:sz w:val="20"/>
          <w:szCs w:val="20"/>
        </w:rPr>
      </w:pPr>
    </w:p>
    <w:p w14:paraId="018CB92B" w14:textId="4636FAAE" w:rsidR="00C87454" w:rsidRPr="00EF29F2" w:rsidRDefault="00C87454" w:rsidP="00B21AC7">
      <w:pPr>
        <w:spacing w:after="0"/>
        <w:rPr>
          <w:rFonts w:ascii="Arial" w:hAnsi="Arial" w:cs="Arial"/>
          <w:color w:val="000000" w:themeColor="text1"/>
          <w:sz w:val="20"/>
          <w:szCs w:val="20"/>
        </w:rPr>
      </w:pPr>
    </w:p>
    <w:p w14:paraId="4E1CAAF4" w14:textId="77777777" w:rsidR="00061FAF" w:rsidRPr="00EF29F2" w:rsidRDefault="00061FAF" w:rsidP="00B21AC7">
      <w:pPr>
        <w:spacing w:after="0"/>
        <w:rPr>
          <w:rFonts w:ascii="Arial" w:hAnsi="Arial" w:cs="Arial"/>
          <w:b/>
          <w:color w:val="000000" w:themeColor="text1"/>
          <w:sz w:val="20"/>
          <w:szCs w:val="20"/>
          <w:highlight w:val="cyan"/>
        </w:rPr>
      </w:pPr>
    </w:p>
    <w:p w14:paraId="3CD72DAE" w14:textId="77777777" w:rsidR="000205DD" w:rsidRPr="00EF29F2" w:rsidRDefault="000205DD"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četrtega cilja</w:t>
      </w:r>
    </w:p>
    <w:p w14:paraId="347AC2A3" w14:textId="6489BF1B" w:rsidR="004C6D09" w:rsidRPr="00EF29F2" w:rsidRDefault="004C6D0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77C03811"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Poročevalci v luči prilagoditev in dostopnosti tudi za osebe z invalidnostjo poročajo še o aktivnostih izobraževanj, usposabljanj delavnic ter različnih projektov in dogodkov, ki so bili izvedeni v sklopu organizacij kulturne dejavnosti. </w:t>
      </w:r>
    </w:p>
    <w:p w14:paraId="2433D039"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72C7F1D9"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Na področju vzgoje in izobraževanja otrok s posebnimi potrebami se izvajajo aktivnosti podpore institucijam pri izvajanju programov za otroke s posebnimi potrebami in prispevajo k zagotavljanju mreže strokovnih institucij za podporo izobraževanju invalidov v specializiranih in rednih oblikah vzgoje, izobraževanja in usposabljanja. Strnemo jih lahko v različne aktivnosti  izobraževanj, usposabljanj, konferenc, študijskih skupin, izvedb oziroma udeležb na izobraževanjih, posvetovanjih, strokovnih srečanjih, predstavitev dobrih praks ipd.</w:t>
      </w:r>
    </w:p>
    <w:p w14:paraId="7B95F52F"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42EC06E2"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Že v poročilu API za leto 2020 je bilo omenjeno, da je bil na podlagi 69.a člena Zakona o visokem šolstvu v okviru Delovne skupine za pripravo dokumentov v zvezi z delom s študenti s posebnimi potrebami in posebnim statusom pripravljen Pravilnik o postopkih in načinu izvrševanja pravic študentov s posebnimi potrebami in študentov s posebnim statusom v visokem šolstvu, ki je bil tudi medresorsko usklajen, vendar ni bil podpisan, dokler se ne spremeni 69.a člen Zakona o visokem šolstvu.  Do spremembe 69.a člena ZViS do trenutka pisanja tega poročila še ni prišlo, se pa v kratkem pričakuje sprejetje v letu 2021 oblikovanega predloga novega Zakona za urejanje položaja študentov (ZUPŠ-1), ki bo razširil tudi 69. člen ZViS ter posledično omogočil sprejetje pravilnika. Upoštevajoč hierarhijo pravnih predpisov je namreč nujno najprej uskladiti besedilo Zakona o visokem šolstvu (ZViS), in šele nato sprejeti pravilnik, kot podzakonski predpis, ki bo z ZViS usklajen. </w:t>
      </w:r>
    </w:p>
    <w:p w14:paraId="73D0DAD9"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E68B35D"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Izvedeni so bili ukrepi oziroma aktivnosti prilagajanja študijskega oziroma učnega okolja invalidom, tako v obliki prilagoditev izvajanja programov, kakor tudi  z izboljšavami na področju fizične in digitalne dostopnosti, omogočanjem dodatnih storitev za študente invalide in različnih izobraževanj. Potekale so aktivnosti za sprejetje novih pravilnikov, s ciljem, da se nekatera vprašanja izobraževanja študentov invalidov rešijo tudi na sistemski ravni. Poročevalci so poročali tudi o številnih nacionalnih, mednarodnih in drugih projektih, ki so jih izvajali v letu 2021. </w:t>
      </w:r>
    </w:p>
    <w:p w14:paraId="01B5CC6F"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3670630A"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Odvijale so se aktivnosti sprejemanja novih oziroma dopolnjenih pravnih aktov visokošolskih zavodov, ki urejajo tudi položaj invalidov, ki se vključujejo oziroma so vključeni v procese izobraževanja. Poročevalci v okviru visokošolskih zavodov navajajo tudi druge podporne ukrepe za uspešno vključevanje študentov invalidov v izobraževalni proces. Poročajo tudi o aktivnostih v sklopu različnih nacionalnih, mednarodnih in drugih projektov ter povzemajo dogodke iz leta 2021.</w:t>
      </w:r>
    </w:p>
    <w:p w14:paraId="109450A1"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4E5DA60"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Nekateri poročevalci visokošolskih zavodov poročajo, da nekateri študenti klub manj prilagoditvam raje zaprosijo za status dolgotrajno bolnega študenta, kot za status študenta s posebnimi potrebami. Mnogi namreč zaradi bojazni pred stigmatizacijo, ki bi jo domnevno prinesel status študenta s posebnim statusom, za tak status ne zaprosijo. Poleg tega ugotavljajo, da se marsikateri študent za status ne odloči, ker ni dovolj informiran. Vendarle pa se v višjih letnikih zaradi enostavnejšega napredovanja v višji letnik mnogi študentje kljub navedenemu odločijo za to, da zaprosijo za status študenta s posebnimi potrebami.</w:t>
      </w:r>
    </w:p>
    <w:p w14:paraId="20F75CF5"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3754B20" w14:textId="4CB5F2CD"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Kljub izvajanju raznovrstnih aktivnosti so v nekaterih primerih še vedno prisotne težave v obliki primanjkljaja razumevanja in strpnosti pri sodelovanju s študenti s posebnimi potrebami. Poročevalci so opozorili tudi na problematiko izbirnega postopka kandidatov s posebnim statusom, in sicer, da bi se moral posebni status kandidatom upoštevati že v rednem izbirnem postopku in ne šele naknadno. </w:t>
      </w:r>
      <w:r w:rsidRPr="00EF29F2">
        <w:rPr>
          <w:rFonts w:ascii="Arial" w:hAnsi="Arial" w:cs="Arial"/>
          <w:bCs/>
          <w:snapToGrid w:val="0"/>
          <w:color w:val="000000" w:themeColor="text1"/>
          <w:sz w:val="20"/>
          <w:szCs w:val="20"/>
        </w:rPr>
        <w:lastRenderedPageBreak/>
        <w:t>Postopek razvrščanja kandidatov s posebnim statusom kljub opozorilom in pobudam zaenkrat ostaja nespremenjen. Poročali so tudi o težavah in omejitvah v zvezi s odobrenimi finančnimi sredstvi, ki je nižja od dejanskih potreb na področju prilagoditev in drugih oblik podpor študentom s posebnimi potrebami.</w:t>
      </w:r>
    </w:p>
    <w:p w14:paraId="1DD29206" w14:textId="77777777" w:rsidR="00DE737A" w:rsidRPr="00EF29F2" w:rsidRDefault="00DE737A" w:rsidP="00B21AC7">
      <w:pPr>
        <w:spacing w:after="0"/>
        <w:rPr>
          <w:rFonts w:ascii="Arial" w:hAnsi="Arial" w:cs="Arial"/>
          <w:color w:val="000000" w:themeColor="text1"/>
          <w:sz w:val="20"/>
          <w:szCs w:val="20"/>
          <w:highlight w:val="cyan"/>
        </w:rPr>
      </w:pPr>
    </w:p>
    <w:p w14:paraId="3238A561" w14:textId="77777777" w:rsidR="00F547E7" w:rsidRPr="00EF29F2" w:rsidRDefault="00D964C9" w:rsidP="00B21AC7">
      <w:pPr>
        <w:pStyle w:val="IRSSVNaslov2"/>
        <w:rPr>
          <w:color w:val="auto"/>
          <w:sz w:val="20"/>
        </w:rPr>
      </w:pPr>
      <w:r w:rsidRPr="00EF29F2">
        <w:rPr>
          <w:color w:val="auto"/>
          <w:sz w:val="20"/>
        </w:rPr>
        <w:br w:type="page"/>
      </w:r>
      <w:bookmarkStart w:id="92" w:name="_Toc101750501"/>
      <w:bookmarkStart w:id="93" w:name="_Hlk35380849"/>
      <w:r w:rsidR="00F547E7" w:rsidRPr="00EF29F2">
        <w:rPr>
          <w:color w:val="auto"/>
          <w:sz w:val="20"/>
        </w:rPr>
        <w:lastRenderedPageBreak/>
        <w:t>5. CILJ: DELO IN ZAPOSLOVANJE</w:t>
      </w:r>
      <w:bookmarkEnd w:id="92"/>
    </w:p>
    <w:p w14:paraId="422D52BB" w14:textId="77777777" w:rsidR="00F547E7" w:rsidRPr="00CA4568" w:rsidRDefault="00F547E7" w:rsidP="00B21AC7">
      <w:pPr>
        <w:spacing w:after="0"/>
        <w:jc w:val="both"/>
        <w:rPr>
          <w:rFonts w:ascii="Arial" w:hAnsi="Arial" w:cs="Arial"/>
          <w:b/>
          <w:snapToGrid w:val="0"/>
          <w:sz w:val="20"/>
          <w:szCs w:val="20"/>
        </w:rPr>
      </w:pPr>
    </w:p>
    <w:p w14:paraId="5FCB9744"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2076E28C" w14:textId="77777777" w:rsidR="001B0E71" w:rsidRPr="00EF29F2" w:rsidRDefault="001B0E71" w:rsidP="00B21AC7">
      <w:pPr>
        <w:spacing w:after="0"/>
        <w:jc w:val="both"/>
        <w:rPr>
          <w:rFonts w:ascii="Arial" w:hAnsi="Arial" w:cs="Arial"/>
          <w:b/>
          <w:snapToGrid w:val="0"/>
          <w:sz w:val="20"/>
          <w:szCs w:val="20"/>
        </w:rPr>
      </w:pPr>
    </w:p>
    <w:p w14:paraId="0BDDDC58"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Tako kakor izobrazba sta tudi delo in zaposlitev za invalide ključnega socialno-ekonomskega pomena pri samostojnem življenju. Zaradi nižje izobrazbe imajo običajno manjše izhodiščne možnosti pri zagotavljanju zaposlitve, službo hitreje izgubijo in težko napredujejo. Omejitve pri delu zaradi zmanjšane ali omejene delovne zmožnosti dodatno </w:t>
      </w:r>
      <w:r w:rsidR="00A829B8" w:rsidRPr="00EF29F2">
        <w:rPr>
          <w:rFonts w:ascii="Arial" w:hAnsi="Arial" w:cs="Arial"/>
          <w:snapToGrid w:val="0"/>
          <w:sz w:val="20"/>
          <w:szCs w:val="20"/>
        </w:rPr>
        <w:t xml:space="preserve">potiskajo </w:t>
      </w:r>
      <w:r w:rsidRPr="00EF29F2">
        <w:rPr>
          <w:rFonts w:ascii="Arial" w:hAnsi="Arial" w:cs="Arial"/>
          <w:snapToGrid w:val="0"/>
          <w:sz w:val="20"/>
          <w:szCs w:val="20"/>
        </w:rPr>
        <w:t xml:space="preserve">invalida v slabši položaj pri vključevanju na trg delovne sile. Zaradi omejitev potrebuje ustrezne prilagoditve delovnega mesta in delovnega okolja. Zato je treba </w:t>
      </w:r>
      <w:r w:rsidR="00A829B8" w:rsidRPr="00EF29F2">
        <w:rPr>
          <w:rFonts w:ascii="Arial" w:hAnsi="Arial" w:cs="Arial"/>
          <w:snapToGrid w:val="0"/>
          <w:sz w:val="20"/>
          <w:szCs w:val="20"/>
        </w:rPr>
        <w:t xml:space="preserve">poskrbeti za </w:t>
      </w:r>
      <w:r w:rsidRPr="00EF29F2">
        <w:rPr>
          <w:rFonts w:ascii="Arial" w:hAnsi="Arial" w:cs="Arial"/>
          <w:snapToGrid w:val="0"/>
          <w:sz w:val="20"/>
          <w:szCs w:val="20"/>
        </w:rPr>
        <w:t>ukrepe, ki bodo invalidom omogočali večjo zaposljivost z različnimi programi in usposabljanjem. Delodajalce je treba seznaniti z možnostjo prilagoditve delovnega okolja in delovnega mesta, invalide pa spodbujati k dejavnemu iskanju zaposlitve.</w:t>
      </w:r>
    </w:p>
    <w:p w14:paraId="595ADA62" w14:textId="77777777" w:rsidR="00084CBF" w:rsidRPr="00EF29F2" w:rsidRDefault="00084CBF" w:rsidP="00B21AC7">
      <w:pPr>
        <w:spacing w:after="0"/>
        <w:jc w:val="both"/>
        <w:rPr>
          <w:rFonts w:ascii="Arial" w:hAnsi="Arial" w:cs="Arial"/>
          <w:snapToGrid w:val="0"/>
          <w:sz w:val="20"/>
          <w:szCs w:val="20"/>
        </w:rPr>
      </w:pPr>
    </w:p>
    <w:p w14:paraId="0D78C735"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Upoštevati je treba Evropsko direktivo 2000/78/ES o splošnih okvirih enakega obravnavanja pri zaposlovanju in delu, ki prepoveduje diskriminacijo zaradi invalidnosti. Cilji te direktive so povečati zaposljivost invalidov glede na število delovno aktivnega prebivalstva, omogočiti, da pridobijo poklic glede na svoje zmožnosti in sposobnosti, zagotoviti delovno-življenjske razmere, ki bodo vplivale na zmanjšanje možnosti za nastanek invalidnosti, in delovno okolje, ki bo prilagojeno zmožnostim invalida za opravljanje njegovega dela.</w:t>
      </w:r>
    </w:p>
    <w:p w14:paraId="6D7EFB6A" w14:textId="77777777" w:rsidR="00084CBF" w:rsidRPr="00EF29F2" w:rsidRDefault="00084CBF" w:rsidP="00B21AC7">
      <w:pPr>
        <w:spacing w:after="0"/>
        <w:jc w:val="both"/>
        <w:rPr>
          <w:rFonts w:ascii="Arial" w:hAnsi="Arial" w:cs="Arial"/>
          <w:snapToGrid w:val="0"/>
          <w:sz w:val="20"/>
          <w:szCs w:val="20"/>
        </w:rPr>
      </w:pPr>
    </w:p>
    <w:p w14:paraId="3B80166E"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Zaradi zagotavljanja prehoda mladih invalidov na trg dela je priprave za vstop na ta trg treba začeti že med šolanjem in jim ponuditi podporo pri prehodu vse dotlej, dokler se ne stabilizirajo na delovnem mestu. Sprejemanje ukrepov za učinkovit razvoj možnosti in priložnosti zaposlovanja mladih invalidov spodbuja tudi Evropska strategija o invalidnosti za obdobje 2010–2020 in Svetovni akcijski program za mladino.</w:t>
      </w:r>
    </w:p>
    <w:p w14:paraId="3BE95CCB" w14:textId="77777777" w:rsidR="001B0E71" w:rsidRPr="00EF29F2" w:rsidRDefault="001B0E71" w:rsidP="00B21AC7">
      <w:pPr>
        <w:spacing w:after="0"/>
        <w:jc w:val="both"/>
        <w:rPr>
          <w:rFonts w:ascii="Arial" w:hAnsi="Arial" w:cs="Arial"/>
          <w:snapToGrid w:val="0"/>
          <w:sz w:val="20"/>
          <w:szCs w:val="20"/>
        </w:rPr>
      </w:pPr>
    </w:p>
    <w:p w14:paraId="0299A1A1" w14:textId="77777777" w:rsidR="007B3A39" w:rsidRPr="00EF29F2" w:rsidRDefault="00DC5C5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5ADA54B6" w14:textId="77777777" w:rsidR="001B0E71" w:rsidRPr="00EF29F2" w:rsidRDefault="001B0E71" w:rsidP="00B21AC7">
      <w:pPr>
        <w:spacing w:after="0"/>
        <w:jc w:val="both"/>
        <w:rPr>
          <w:rFonts w:ascii="Arial" w:hAnsi="Arial" w:cs="Arial"/>
          <w:snapToGrid w:val="0"/>
          <w:sz w:val="20"/>
          <w:szCs w:val="20"/>
        </w:rPr>
      </w:pPr>
    </w:p>
    <w:p w14:paraId="04F09EF1" w14:textId="77777777" w:rsidR="007B3A39" w:rsidRPr="00EF29F2" w:rsidRDefault="007B3A39" w:rsidP="00B21AC7">
      <w:pPr>
        <w:numPr>
          <w:ilvl w:val="1"/>
          <w:numId w:val="4"/>
        </w:numPr>
        <w:spacing w:after="0"/>
        <w:ind w:left="703" w:hanging="703"/>
        <w:jc w:val="both"/>
        <w:rPr>
          <w:rFonts w:ascii="Arial" w:eastAsia="Calibri" w:hAnsi="Arial" w:cs="Arial"/>
          <w:snapToGrid w:val="0"/>
          <w:sz w:val="20"/>
          <w:szCs w:val="20"/>
        </w:rPr>
      </w:pPr>
      <w:r w:rsidRPr="00EF29F2">
        <w:rPr>
          <w:rFonts w:ascii="Arial" w:eastAsia="Calibri" w:hAnsi="Arial" w:cs="Arial"/>
          <w:snapToGrid w:val="0"/>
          <w:sz w:val="20"/>
          <w:szCs w:val="20"/>
        </w:rPr>
        <w:t xml:space="preserve">poenotenje strokovnih meril in postopkov pri ugotavljanju posebnih potreb ali potrebne pomoči in podpore ter pri ocenjevanju invalidnosti, ki jih uporabljajo v inštitucijah </w:t>
      </w:r>
      <w:r w:rsidR="00A46F34" w:rsidRPr="00EF29F2">
        <w:rPr>
          <w:rFonts w:ascii="Arial" w:eastAsia="Calibri" w:hAnsi="Arial" w:cs="Arial"/>
          <w:snapToGrid w:val="0"/>
          <w:sz w:val="20"/>
          <w:szCs w:val="20"/>
        </w:rPr>
        <w:t>RS</w:t>
      </w:r>
      <w:r w:rsidRPr="00EF29F2">
        <w:rPr>
          <w:rFonts w:ascii="Arial" w:eastAsia="Calibri" w:hAnsi="Arial" w:cs="Arial"/>
          <w:snapToGrid w:val="0"/>
          <w:sz w:val="20"/>
          <w:szCs w:val="20"/>
        </w:rPr>
        <w:t xml:space="preserve"> (</w:t>
      </w:r>
      <w:r w:rsidR="001930EA" w:rsidRPr="00EF29F2">
        <w:rPr>
          <w:rFonts w:ascii="Arial" w:eastAsia="Calibri" w:hAnsi="Arial" w:cs="Arial"/>
          <w:snapToGrid w:val="0"/>
          <w:sz w:val="20"/>
          <w:szCs w:val="20"/>
        </w:rPr>
        <w:t>Zavod za pokojninsko in invalidsko zavarovanje Slovenije</w:t>
      </w:r>
      <w:r w:rsidRPr="00EF29F2">
        <w:rPr>
          <w:rFonts w:ascii="Arial" w:eastAsia="Calibri" w:hAnsi="Arial" w:cs="Arial"/>
          <w:snapToGrid w:val="0"/>
          <w:sz w:val="20"/>
          <w:szCs w:val="20"/>
        </w:rPr>
        <w:t>, ZZZS, ZRSZ, Zavod za šolstvo);</w:t>
      </w:r>
    </w:p>
    <w:p w14:paraId="1E0E3F59" w14:textId="77777777" w:rsidR="007B3A39" w:rsidRPr="00EF29F2" w:rsidRDefault="007B3A39" w:rsidP="00B21AC7">
      <w:pPr>
        <w:numPr>
          <w:ilvl w:val="1"/>
          <w:numId w:val="4"/>
        </w:numPr>
        <w:spacing w:after="0"/>
        <w:ind w:left="703" w:hanging="703"/>
        <w:jc w:val="both"/>
        <w:rPr>
          <w:rFonts w:ascii="Arial" w:eastAsia="Calibri" w:hAnsi="Arial" w:cs="Arial"/>
          <w:snapToGrid w:val="0"/>
          <w:sz w:val="20"/>
          <w:szCs w:val="20"/>
        </w:rPr>
      </w:pPr>
      <w:r w:rsidRPr="00EF29F2">
        <w:rPr>
          <w:rFonts w:ascii="Arial" w:eastAsia="Calibri" w:hAnsi="Arial" w:cs="Arial"/>
          <w:snapToGrid w:val="0"/>
          <w:sz w:val="20"/>
          <w:szCs w:val="20"/>
        </w:rPr>
        <w:t>zagotoviti sistem podpore delodajalcem, ki zaposlujejo invalide (spodbujanje pridržanih javnih naročil, kombiniranje zaposlitveno-izobraževalnih programov in začasnega zaposlovanja glede na netržne zaposlitvene možnosti in druge možnosti subvencioniranega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 z odločbo o podporni zaposlitvi);</w:t>
      </w:r>
    </w:p>
    <w:p w14:paraId="23A0EADD" w14:textId="77777777" w:rsidR="007B3A39" w:rsidRPr="00EF29F2" w:rsidRDefault="007B3A39" w:rsidP="00B21AC7">
      <w:pPr>
        <w:numPr>
          <w:ilvl w:val="1"/>
          <w:numId w:val="4"/>
        </w:numPr>
        <w:spacing w:after="0"/>
        <w:ind w:left="703" w:hanging="703"/>
        <w:jc w:val="both"/>
        <w:rPr>
          <w:rFonts w:ascii="Arial" w:eastAsia="Calibri" w:hAnsi="Arial" w:cs="Arial"/>
          <w:snapToGrid w:val="0"/>
          <w:sz w:val="20"/>
          <w:szCs w:val="20"/>
        </w:rPr>
      </w:pPr>
      <w:r w:rsidRPr="00EF29F2">
        <w:rPr>
          <w:rFonts w:ascii="Arial" w:eastAsia="Calibri" w:hAnsi="Arial" w:cs="Arial"/>
          <w:snapToGrid w:val="0"/>
          <w:sz w:val="20"/>
          <w:szCs w:val="20"/>
        </w:rPr>
        <w:t>izboljšanje zaposljivosti zaposlenih invalidov; zagotavljanje podpore pri razvijanju poklicne kariere zaposlenega invalida ter zagotavljanju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6F5ED63B" w14:textId="77777777" w:rsidR="007B3A39" w:rsidRPr="00EF29F2" w:rsidRDefault="007B3A39" w:rsidP="00B21AC7">
      <w:pPr>
        <w:numPr>
          <w:ilvl w:val="1"/>
          <w:numId w:val="4"/>
        </w:numPr>
        <w:spacing w:after="0"/>
        <w:ind w:left="703" w:hanging="703"/>
        <w:jc w:val="both"/>
        <w:rPr>
          <w:rFonts w:ascii="Arial" w:eastAsia="Calibri" w:hAnsi="Arial" w:cs="Arial"/>
          <w:snapToGrid w:val="0"/>
          <w:sz w:val="20"/>
          <w:szCs w:val="20"/>
        </w:rPr>
      </w:pPr>
      <w:r w:rsidRPr="00EF29F2">
        <w:rPr>
          <w:rFonts w:ascii="Arial" w:eastAsia="Calibri" w:hAnsi="Arial" w:cs="Arial"/>
          <w:snapToGrid w:val="0"/>
          <w:sz w:val="20"/>
          <w:szCs w:val="20"/>
        </w:rPr>
        <w:t>zagotavljanje čimprejšnje vključitve vseh brezposelnih invalidov v eno od aktivnih oblik obravnave (vseživljenjska karierna usmeritev, programi aktivne politike zaposlovanja, storitve zaposlitvene rehabilitacije, zagotavljanje podpore mladim invalidom pri prehodu iz izobraževanja v</w:t>
      </w:r>
      <w:r w:rsidR="008C64DF" w:rsidRPr="00EF29F2">
        <w:rPr>
          <w:rFonts w:ascii="Arial" w:eastAsia="Calibri" w:hAnsi="Arial" w:cs="Arial"/>
          <w:snapToGrid w:val="0"/>
          <w:sz w:val="20"/>
          <w:szCs w:val="20"/>
        </w:rPr>
        <w:t xml:space="preserve"> </w:t>
      </w:r>
      <w:r w:rsidRPr="00EF29F2">
        <w:rPr>
          <w:rFonts w:ascii="Arial" w:eastAsia="Calibri" w:hAnsi="Arial" w:cs="Arial"/>
          <w:snapToGrid w:val="0"/>
          <w:sz w:val="20"/>
          <w:szCs w:val="20"/>
        </w:rPr>
        <w:t>zaposlitev, stimulativni denarni prejemki za vse vključene invalide ne glede na status);</w:t>
      </w:r>
      <w:r w:rsidR="008C64DF" w:rsidRPr="00EF29F2">
        <w:rPr>
          <w:rFonts w:ascii="Arial" w:eastAsia="Calibri" w:hAnsi="Arial" w:cs="Arial"/>
          <w:snapToGrid w:val="0"/>
          <w:sz w:val="20"/>
          <w:szCs w:val="20"/>
        </w:rPr>
        <w:t xml:space="preserve"> </w:t>
      </w:r>
    </w:p>
    <w:p w14:paraId="244D8D3F" w14:textId="77777777" w:rsidR="007B3A39" w:rsidRPr="00EF29F2" w:rsidRDefault="007B3A39" w:rsidP="00B21AC7">
      <w:pPr>
        <w:numPr>
          <w:ilvl w:val="1"/>
          <w:numId w:val="4"/>
        </w:numPr>
        <w:spacing w:after="0"/>
        <w:ind w:left="703" w:hanging="703"/>
        <w:jc w:val="both"/>
        <w:rPr>
          <w:rFonts w:ascii="Arial" w:eastAsia="Calibri" w:hAnsi="Arial" w:cs="Arial"/>
          <w:snapToGrid w:val="0"/>
          <w:sz w:val="20"/>
          <w:szCs w:val="20"/>
        </w:rPr>
      </w:pPr>
      <w:r w:rsidRPr="00EF29F2">
        <w:rPr>
          <w:rFonts w:ascii="Arial" w:eastAsia="Calibri" w:hAnsi="Arial" w:cs="Arial"/>
          <w:snapToGrid w:val="0"/>
          <w:sz w:val="20"/>
          <w:szCs w:val="20"/>
        </w:rPr>
        <w:t xml:space="preserve">zagotavljanje mreže strokovne podpore za izvajanje zaposlitvene rehabilitacije (izboljšanje razmerja med številom brezposelnih invalidov in številom rehabilitacijskih svetovalcev v območnih službah </w:t>
      </w:r>
      <w:r w:rsidR="00A829B8" w:rsidRPr="00EF29F2">
        <w:rPr>
          <w:rFonts w:ascii="Arial" w:eastAsia="Calibri" w:hAnsi="Arial" w:cs="Arial"/>
          <w:snapToGrid w:val="0"/>
          <w:sz w:val="20"/>
          <w:szCs w:val="20"/>
        </w:rPr>
        <w:t>Z</w:t>
      </w:r>
      <w:r w:rsidRPr="00EF29F2">
        <w:rPr>
          <w:rFonts w:ascii="Arial" w:eastAsia="Calibri" w:hAnsi="Arial" w:cs="Arial"/>
          <w:snapToGrid w:val="0"/>
          <w:sz w:val="20"/>
          <w:szCs w:val="20"/>
        </w:rPr>
        <w:t xml:space="preserve">avoda za zaposlovanje; zagotovitev mreže izvajalcev storitev zaposlitvene rehabilitacije, zmanjšanje čakalnih vrst za vključitev v storitve; spodbujanje razvoja mreže delodajalcev za izvajanje usposabljanja, dodatno izobraževanje in usposabljanje vseh </w:t>
      </w:r>
      <w:r w:rsidRPr="00EF29F2">
        <w:rPr>
          <w:rFonts w:ascii="Arial" w:eastAsia="Calibri" w:hAnsi="Arial" w:cs="Arial"/>
          <w:snapToGrid w:val="0"/>
          <w:sz w:val="20"/>
          <w:szCs w:val="20"/>
        </w:rPr>
        <w:lastRenderedPageBreak/>
        <w:t xml:space="preserve">strokovnih delavcev, vključevanje invalidskih/nevladnih organizacij v sistem podpornih storitev v okviru podpornega zaposlovanja); </w:t>
      </w:r>
    </w:p>
    <w:p w14:paraId="4E306E72" w14:textId="77777777" w:rsidR="007B3A39" w:rsidRPr="00EF29F2" w:rsidRDefault="007B3A39" w:rsidP="00B21AC7">
      <w:pPr>
        <w:numPr>
          <w:ilvl w:val="1"/>
          <w:numId w:val="4"/>
        </w:numPr>
        <w:spacing w:after="0"/>
        <w:ind w:left="703" w:hanging="703"/>
        <w:jc w:val="both"/>
        <w:rPr>
          <w:rFonts w:ascii="Arial" w:hAnsi="Arial" w:cs="Arial"/>
          <w:snapToGrid w:val="0"/>
          <w:sz w:val="20"/>
          <w:szCs w:val="20"/>
        </w:rPr>
      </w:pPr>
      <w:r w:rsidRPr="00EF29F2">
        <w:rPr>
          <w:rFonts w:ascii="Arial" w:eastAsia="Calibri" w:hAnsi="Arial" w:cs="Arial"/>
          <w:snapToGrid w:val="0"/>
          <w:sz w:val="20"/>
          <w:szCs w:val="20"/>
        </w:rPr>
        <w:t xml:space="preserve">vzpostavljanje sistema, ki bo omogočal prehod invalida iz statusa uživalca socialnih pravic v status iskalca zaposlitve ali zaposlene osebe in nazaj (omogočiti invalidom mirovanje pridobljenih pravic po </w:t>
      </w:r>
      <w:r w:rsidRPr="00EF29F2">
        <w:rPr>
          <w:rFonts w:ascii="Arial" w:eastAsia="Calibri" w:hAnsi="Arial" w:cs="Arial"/>
          <w:i/>
          <w:snapToGrid w:val="0"/>
          <w:sz w:val="20"/>
          <w:szCs w:val="20"/>
        </w:rPr>
        <w:t>Zakonu o družbenem varstvu duševno in telesno prizadetih oseb</w:t>
      </w:r>
      <w:r w:rsidRPr="00EF29F2">
        <w:rPr>
          <w:rFonts w:ascii="Arial" w:eastAsia="Calibri" w:hAnsi="Arial" w:cs="Arial"/>
          <w:snapToGrid w:val="0"/>
          <w:sz w:val="20"/>
          <w:szCs w:val="20"/>
        </w:rPr>
        <w:t>).</w:t>
      </w:r>
    </w:p>
    <w:p w14:paraId="3309ECF9" w14:textId="77777777" w:rsidR="007B3A39" w:rsidRPr="00EF29F2" w:rsidRDefault="007B3A39" w:rsidP="00B21AC7">
      <w:pPr>
        <w:spacing w:after="0"/>
        <w:jc w:val="both"/>
        <w:rPr>
          <w:rFonts w:ascii="Arial" w:hAnsi="Arial" w:cs="Arial"/>
          <w:snapToGrid w:val="0"/>
          <w:sz w:val="20"/>
          <w:szCs w:val="20"/>
        </w:rPr>
      </w:pPr>
    </w:p>
    <w:p w14:paraId="1ED4D2F8"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 xml:space="preserve">Nosilci: </w:t>
      </w:r>
    </w:p>
    <w:p w14:paraId="65AE24A5" w14:textId="2217607D" w:rsidR="006F6D19" w:rsidRPr="00EF29F2" w:rsidRDefault="00EB2644" w:rsidP="00B21AC7">
      <w:pPr>
        <w:spacing w:after="0"/>
        <w:jc w:val="both"/>
        <w:rPr>
          <w:rFonts w:ascii="Arial" w:hAnsi="Arial" w:cs="Arial"/>
          <w:snapToGrid w:val="0"/>
          <w:sz w:val="20"/>
          <w:szCs w:val="20"/>
        </w:rPr>
      </w:pPr>
      <w:r w:rsidRPr="00EF29F2">
        <w:rPr>
          <w:rFonts w:ascii="Arial" w:hAnsi="Arial" w:cs="Arial"/>
          <w:snapToGrid w:val="0"/>
          <w:sz w:val="20"/>
          <w:szCs w:val="20"/>
        </w:rPr>
        <w:t>Ministrstvo za delo, družino, socialne zadeve in enake možnosti</w:t>
      </w:r>
      <w:r w:rsidR="006F6D19" w:rsidRPr="00EF29F2">
        <w:rPr>
          <w:rFonts w:ascii="Arial" w:hAnsi="Arial" w:cs="Arial"/>
          <w:sz w:val="20"/>
          <w:szCs w:val="20"/>
        </w:rPr>
        <w:t xml:space="preserve"> (</w:t>
      </w:r>
      <w:r w:rsidR="00F74283" w:rsidRPr="00EF29F2">
        <w:rPr>
          <w:rFonts w:ascii="Arial" w:hAnsi="Arial" w:cs="Arial"/>
          <w:sz w:val="20"/>
          <w:szCs w:val="20"/>
        </w:rPr>
        <w:t>Direktorat za invalide</w:t>
      </w:r>
      <w:r w:rsidR="006F6D19" w:rsidRPr="00EF29F2">
        <w:rPr>
          <w:rFonts w:ascii="Arial" w:hAnsi="Arial" w:cs="Arial"/>
          <w:sz w:val="20"/>
          <w:szCs w:val="20"/>
        </w:rPr>
        <w:t xml:space="preserve">, Direktorat za socialne zadeve, Direktorat za trg dela in zaposlovanje, Javni jamstveni, preživninski in invalidski sklad RS), </w:t>
      </w:r>
      <w:r w:rsidRPr="00EF29F2">
        <w:rPr>
          <w:rFonts w:ascii="Arial" w:hAnsi="Arial" w:cs="Arial"/>
          <w:snapToGrid w:val="0"/>
          <w:sz w:val="20"/>
          <w:szCs w:val="20"/>
        </w:rPr>
        <w:t>Ministrstvo za gospodarski razvoj in tehnologijo</w:t>
      </w:r>
      <w:r w:rsidR="002E1D79" w:rsidRPr="00EF29F2">
        <w:rPr>
          <w:rFonts w:ascii="Arial" w:hAnsi="Arial" w:cs="Arial"/>
          <w:sz w:val="20"/>
          <w:szCs w:val="20"/>
        </w:rPr>
        <w:t xml:space="preserve">, </w:t>
      </w:r>
      <w:r w:rsidR="007B3A39" w:rsidRPr="00EF29F2">
        <w:rPr>
          <w:rFonts w:ascii="Arial" w:hAnsi="Arial" w:cs="Arial"/>
          <w:sz w:val="20"/>
          <w:szCs w:val="20"/>
        </w:rPr>
        <w:t>M</w:t>
      </w:r>
      <w:r w:rsidRPr="00EF29F2">
        <w:rPr>
          <w:rFonts w:ascii="Arial" w:hAnsi="Arial" w:cs="Arial"/>
          <w:sz w:val="20"/>
          <w:szCs w:val="20"/>
        </w:rPr>
        <w:t>inistrstvo za kulturo</w:t>
      </w:r>
      <w:r w:rsidR="007B3A39" w:rsidRPr="00EF29F2">
        <w:rPr>
          <w:rFonts w:ascii="Arial" w:hAnsi="Arial" w:cs="Arial"/>
          <w:sz w:val="20"/>
          <w:szCs w:val="20"/>
        </w:rPr>
        <w:t xml:space="preserve"> (direktorati in službe ter javne kulturne ustanove, kot izhaja iz </w:t>
      </w:r>
      <w:r w:rsidR="00D77341" w:rsidRPr="00EF29F2">
        <w:rPr>
          <w:rFonts w:ascii="Arial" w:hAnsi="Arial" w:cs="Arial"/>
          <w:sz w:val="20"/>
          <w:szCs w:val="20"/>
        </w:rPr>
        <w:t>P</w:t>
      </w:r>
      <w:r w:rsidR="007B3A39" w:rsidRPr="00EF29F2">
        <w:rPr>
          <w:rFonts w:ascii="Arial" w:hAnsi="Arial" w:cs="Arial"/>
          <w:sz w:val="20"/>
          <w:szCs w:val="20"/>
        </w:rPr>
        <w:t xml:space="preserve">reglednice 1), </w:t>
      </w:r>
      <w:r w:rsidR="00D964C9" w:rsidRPr="00EF29F2">
        <w:rPr>
          <w:rFonts w:ascii="Arial" w:hAnsi="Arial" w:cs="Arial"/>
          <w:sz w:val="20"/>
          <w:szCs w:val="20"/>
        </w:rPr>
        <w:t>Ministrstvo za javno upravo</w:t>
      </w:r>
      <w:r w:rsidR="00BE7B77" w:rsidRPr="00EF29F2">
        <w:rPr>
          <w:rFonts w:ascii="Arial" w:hAnsi="Arial" w:cs="Arial"/>
          <w:sz w:val="20"/>
          <w:szCs w:val="20"/>
        </w:rPr>
        <w:t>,</w:t>
      </w:r>
      <w:r w:rsidR="002654B1" w:rsidRPr="00EF29F2">
        <w:rPr>
          <w:rFonts w:ascii="Arial" w:hAnsi="Arial" w:cs="Arial"/>
          <w:sz w:val="20"/>
          <w:szCs w:val="20"/>
        </w:rPr>
        <w:t xml:space="preserve"> </w:t>
      </w:r>
      <w:r w:rsidRPr="00EF29F2">
        <w:rPr>
          <w:rFonts w:ascii="Arial" w:hAnsi="Arial" w:cs="Arial"/>
          <w:snapToGrid w:val="0"/>
          <w:sz w:val="20"/>
          <w:szCs w:val="20"/>
        </w:rPr>
        <w:t xml:space="preserve">Inštitut Republike Slovenije za socialno varstvo </w:t>
      </w:r>
      <w:r w:rsidR="00D964C9" w:rsidRPr="00EF29F2">
        <w:rPr>
          <w:rFonts w:ascii="Arial" w:hAnsi="Arial" w:cs="Arial"/>
          <w:snapToGrid w:val="0"/>
          <w:sz w:val="20"/>
          <w:szCs w:val="20"/>
        </w:rPr>
        <w:t>,</w:t>
      </w:r>
      <w:r w:rsidR="00D964C9" w:rsidRPr="00EF29F2">
        <w:rPr>
          <w:rFonts w:ascii="Arial" w:hAnsi="Arial" w:cs="Arial"/>
          <w:sz w:val="20"/>
          <w:szCs w:val="20"/>
        </w:rPr>
        <w:t xml:space="preserve"> </w:t>
      </w:r>
      <w:r w:rsidR="00206223" w:rsidRPr="00EF29F2">
        <w:rPr>
          <w:rFonts w:ascii="Arial" w:hAnsi="Arial" w:cs="Arial"/>
          <w:snapToGrid w:val="0"/>
          <w:sz w:val="20"/>
          <w:szCs w:val="20"/>
        </w:rPr>
        <w:t>Nacionalni inštitut za javno zdravje</w:t>
      </w:r>
      <w:r w:rsidR="002654B1" w:rsidRPr="00EF29F2">
        <w:rPr>
          <w:rFonts w:ascii="Arial" w:hAnsi="Arial" w:cs="Arial"/>
          <w:sz w:val="20"/>
          <w:szCs w:val="20"/>
        </w:rPr>
        <w:t>,</w:t>
      </w:r>
      <w:r w:rsidR="006F6D19" w:rsidRPr="00EF29F2">
        <w:rPr>
          <w:rFonts w:ascii="Arial" w:hAnsi="Arial" w:cs="Arial"/>
          <w:sz w:val="20"/>
          <w:szCs w:val="20"/>
        </w:rPr>
        <w:t xml:space="preserve"> </w:t>
      </w:r>
      <w:r w:rsidRPr="00EF29F2">
        <w:rPr>
          <w:rFonts w:ascii="Arial" w:hAnsi="Arial" w:cs="Arial"/>
          <w:sz w:val="20"/>
          <w:szCs w:val="20"/>
        </w:rPr>
        <w:t>Nacionalni svet invalidskih organizacij Slovenije</w:t>
      </w:r>
      <w:r w:rsidR="006F6D19" w:rsidRPr="00EF29F2">
        <w:rPr>
          <w:rFonts w:ascii="Arial" w:hAnsi="Arial" w:cs="Arial"/>
          <w:sz w:val="20"/>
          <w:szCs w:val="20"/>
        </w:rPr>
        <w:t>, URI</w:t>
      </w:r>
      <w:r w:rsidRPr="00EF29F2">
        <w:rPr>
          <w:rFonts w:ascii="Arial" w:hAnsi="Arial" w:cs="Arial"/>
          <w:sz w:val="20"/>
          <w:szCs w:val="20"/>
        </w:rPr>
        <w:t xml:space="preserve"> </w:t>
      </w:r>
      <w:r w:rsidR="006F6D19" w:rsidRPr="00EF29F2">
        <w:rPr>
          <w:rFonts w:ascii="Arial" w:hAnsi="Arial" w:cs="Arial"/>
          <w:sz w:val="20"/>
          <w:szCs w:val="20"/>
        </w:rPr>
        <w:t>Soča</w:t>
      </w:r>
      <w:r w:rsidRPr="00EF29F2">
        <w:rPr>
          <w:rFonts w:ascii="Arial" w:hAnsi="Arial" w:cs="Arial"/>
          <w:sz w:val="20"/>
          <w:szCs w:val="20"/>
        </w:rPr>
        <w:t xml:space="preserve"> - </w:t>
      </w:r>
      <w:r w:rsidR="00DB5EE4" w:rsidRPr="00EF29F2">
        <w:rPr>
          <w:rFonts w:ascii="Arial" w:hAnsi="Arial" w:cs="Arial"/>
          <w:sz w:val="20"/>
          <w:szCs w:val="20"/>
        </w:rPr>
        <w:t>U</w:t>
      </w:r>
      <w:r w:rsidRPr="00EF29F2">
        <w:rPr>
          <w:rFonts w:ascii="Arial" w:hAnsi="Arial" w:cs="Arial"/>
          <w:sz w:val="20"/>
          <w:szCs w:val="20"/>
        </w:rPr>
        <w:t>niverzitetni rehabilitacijski inštitut Soča Republike Slovenije</w:t>
      </w:r>
      <w:r w:rsidR="006F6D19" w:rsidRPr="00EF29F2">
        <w:rPr>
          <w:rFonts w:ascii="Arial" w:hAnsi="Arial" w:cs="Arial"/>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6F6D19" w:rsidRPr="00EF29F2">
        <w:rPr>
          <w:rFonts w:ascii="Arial" w:hAnsi="Arial" w:cs="Arial"/>
          <w:snapToGrid w:val="0"/>
          <w:sz w:val="20"/>
          <w:szCs w:val="20"/>
        </w:rPr>
        <w:t>,</w:t>
      </w:r>
      <w:r w:rsidR="006F6D19" w:rsidRPr="00EF29F2">
        <w:rPr>
          <w:rFonts w:ascii="Arial" w:hAnsi="Arial" w:cs="Arial"/>
          <w:sz w:val="20"/>
          <w:szCs w:val="20"/>
        </w:rPr>
        <w:t xml:space="preserve"> </w:t>
      </w:r>
      <w:r w:rsidR="001930EA" w:rsidRPr="00EF29F2">
        <w:rPr>
          <w:rFonts w:ascii="Arial" w:hAnsi="Arial" w:cs="Arial"/>
          <w:sz w:val="20"/>
          <w:szCs w:val="20"/>
        </w:rPr>
        <w:t>Zavod za pokojninsko in invalidsko zavarovanje Slovenije</w:t>
      </w:r>
      <w:r w:rsidR="007B3A39" w:rsidRPr="00EF29F2">
        <w:rPr>
          <w:rFonts w:ascii="Arial" w:hAnsi="Arial" w:cs="Arial"/>
          <w:sz w:val="20"/>
          <w:szCs w:val="20"/>
        </w:rPr>
        <w:t xml:space="preserve">, </w:t>
      </w:r>
      <w:r w:rsidR="00492CD0" w:rsidRPr="00EF29F2">
        <w:rPr>
          <w:rFonts w:ascii="Arial" w:hAnsi="Arial" w:cs="Arial"/>
          <w:sz w:val="20"/>
          <w:szCs w:val="20"/>
        </w:rPr>
        <w:t>Združenje izvajalcev zaposlitvene rehabilitacije v Republiki Sloveniji</w:t>
      </w:r>
      <w:r w:rsidR="006F6D19" w:rsidRPr="00EF29F2">
        <w:rPr>
          <w:rFonts w:ascii="Arial" w:hAnsi="Arial" w:cs="Arial"/>
          <w:sz w:val="20"/>
          <w:szCs w:val="20"/>
        </w:rPr>
        <w:t xml:space="preserve">, </w:t>
      </w:r>
      <w:r w:rsidR="007B3A39" w:rsidRPr="00EF29F2">
        <w:rPr>
          <w:rFonts w:ascii="Arial" w:hAnsi="Arial" w:cs="Arial"/>
          <w:sz w:val="20"/>
          <w:szCs w:val="20"/>
        </w:rPr>
        <w:t>Z</w:t>
      </w:r>
      <w:r w:rsidR="00492CD0" w:rsidRPr="00EF29F2">
        <w:rPr>
          <w:rFonts w:ascii="Arial" w:hAnsi="Arial" w:cs="Arial"/>
          <w:sz w:val="20"/>
          <w:szCs w:val="20"/>
        </w:rPr>
        <w:t xml:space="preserve">avod </w:t>
      </w:r>
      <w:r w:rsidR="007B3A39" w:rsidRPr="00EF29F2">
        <w:rPr>
          <w:rFonts w:ascii="Arial" w:hAnsi="Arial" w:cs="Arial"/>
          <w:sz w:val="20"/>
          <w:szCs w:val="20"/>
        </w:rPr>
        <w:t>R</w:t>
      </w:r>
      <w:r w:rsidR="00492CD0" w:rsidRPr="00EF29F2">
        <w:rPr>
          <w:rFonts w:ascii="Arial" w:hAnsi="Arial" w:cs="Arial"/>
          <w:sz w:val="20"/>
          <w:szCs w:val="20"/>
        </w:rPr>
        <w:t xml:space="preserve">epublike </w:t>
      </w:r>
      <w:r w:rsidR="007B3A39" w:rsidRPr="00EF29F2">
        <w:rPr>
          <w:rFonts w:ascii="Arial" w:hAnsi="Arial" w:cs="Arial"/>
          <w:sz w:val="20"/>
          <w:szCs w:val="20"/>
        </w:rPr>
        <w:t>S</w:t>
      </w:r>
      <w:r w:rsidR="00492CD0" w:rsidRPr="00EF29F2">
        <w:rPr>
          <w:rFonts w:ascii="Arial" w:hAnsi="Arial" w:cs="Arial"/>
          <w:sz w:val="20"/>
          <w:szCs w:val="20"/>
        </w:rPr>
        <w:t xml:space="preserve">lovenije za </w:t>
      </w:r>
      <w:r w:rsidR="007B3A39" w:rsidRPr="00EF29F2">
        <w:rPr>
          <w:rFonts w:ascii="Arial" w:hAnsi="Arial" w:cs="Arial"/>
          <w:sz w:val="20"/>
          <w:szCs w:val="20"/>
        </w:rPr>
        <w:t>Z</w:t>
      </w:r>
      <w:r w:rsidR="00492CD0" w:rsidRPr="00EF29F2">
        <w:rPr>
          <w:rFonts w:ascii="Arial" w:hAnsi="Arial" w:cs="Arial"/>
          <w:sz w:val="20"/>
          <w:szCs w:val="20"/>
        </w:rPr>
        <w:t>aposlovanje</w:t>
      </w:r>
      <w:r w:rsidR="007B3A39" w:rsidRPr="00EF29F2">
        <w:rPr>
          <w:rFonts w:ascii="Arial" w:hAnsi="Arial" w:cs="Arial"/>
          <w:sz w:val="20"/>
          <w:szCs w:val="20"/>
        </w:rPr>
        <w:t xml:space="preserve">, </w:t>
      </w:r>
      <w:r w:rsidR="00791AA8" w:rsidRPr="00EF29F2">
        <w:rPr>
          <w:rFonts w:ascii="Arial" w:hAnsi="Arial" w:cs="Arial"/>
          <w:snapToGrid w:val="0"/>
          <w:sz w:val="20"/>
          <w:szCs w:val="20"/>
        </w:rPr>
        <w:t>Sonček - Zveza društev za cerebralno paralizo Slovenije</w:t>
      </w:r>
      <w:r w:rsidR="00D964C9" w:rsidRPr="00EF29F2">
        <w:rPr>
          <w:rFonts w:ascii="Arial" w:hAnsi="Arial" w:cs="Arial"/>
          <w:snapToGrid w:val="0"/>
          <w:sz w:val="20"/>
          <w:szCs w:val="20"/>
        </w:rPr>
        <w:t>, Slovenska Karitas.</w:t>
      </w:r>
    </w:p>
    <w:p w14:paraId="64C0C2C1" w14:textId="77777777" w:rsidR="006F6D19" w:rsidRPr="00EF29F2" w:rsidRDefault="006F6D19" w:rsidP="00B21AC7">
      <w:pPr>
        <w:spacing w:after="0"/>
        <w:jc w:val="both"/>
        <w:rPr>
          <w:rFonts w:ascii="Arial" w:hAnsi="Arial" w:cs="Arial"/>
          <w:snapToGrid w:val="0"/>
          <w:sz w:val="20"/>
          <w:szCs w:val="20"/>
        </w:rPr>
      </w:pPr>
    </w:p>
    <w:p w14:paraId="51FC46C5" w14:textId="77777777" w:rsidR="00061FAF" w:rsidRPr="00EF29F2" w:rsidRDefault="00061FAF" w:rsidP="00B21AC7">
      <w:pPr>
        <w:spacing w:after="0"/>
        <w:jc w:val="both"/>
        <w:rPr>
          <w:rFonts w:ascii="Arial" w:hAnsi="Arial" w:cs="Arial"/>
          <w:snapToGrid w:val="0"/>
          <w:sz w:val="20"/>
          <w:szCs w:val="20"/>
        </w:rPr>
      </w:pPr>
    </w:p>
    <w:p w14:paraId="5633D98B" w14:textId="77777777" w:rsidR="009A7911" w:rsidRPr="00EF29F2" w:rsidRDefault="009A7911" w:rsidP="00B21AC7">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6595BC1E" w14:textId="1CFCA8CD" w:rsidR="00F7359B" w:rsidRPr="00EF29F2" w:rsidRDefault="006827B0" w:rsidP="00F7359B">
      <w:pPr>
        <w:spacing w:after="0"/>
        <w:jc w:val="both"/>
        <w:rPr>
          <w:rFonts w:ascii="Arial" w:hAnsi="Arial" w:cs="Arial"/>
          <w:sz w:val="20"/>
          <w:szCs w:val="20"/>
        </w:rPr>
      </w:pPr>
      <w:bookmarkStart w:id="94" w:name="_Hlk67654226"/>
      <w:bookmarkEnd w:id="93"/>
      <w:r w:rsidRPr="00EF29F2">
        <w:rPr>
          <w:rFonts w:ascii="Arial" w:hAnsi="Arial" w:cs="Arial"/>
          <w:snapToGrid w:val="0"/>
          <w:sz w:val="20"/>
          <w:szCs w:val="20"/>
        </w:rPr>
        <w:t>Ministrstvo za delo, družino, socialne zadeve in enake možnosti</w:t>
      </w:r>
      <w:r w:rsidR="00F7359B" w:rsidRPr="00EF29F2">
        <w:rPr>
          <w:rFonts w:ascii="Arial" w:hAnsi="Arial" w:cs="Arial"/>
          <w:sz w:val="20"/>
          <w:szCs w:val="20"/>
        </w:rPr>
        <w:t xml:space="preserve">, </w:t>
      </w:r>
      <w:r w:rsidRPr="00CA4568">
        <w:rPr>
          <w:rFonts w:ascii="Arial" w:hAnsi="Arial" w:cs="Arial"/>
          <w:sz w:val="20"/>
          <w:szCs w:val="20"/>
        </w:rPr>
        <w:t xml:space="preserve">Zavod za </w:t>
      </w:r>
      <w:r w:rsidRPr="00EF29F2">
        <w:rPr>
          <w:rFonts w:ascii="Arial" w:hAnsi="Arial" w:cs="Arial"/>
          <w:sz w:val="20"/>
          <w:szCs w:val="20"/>
        </w:rPr>
        <w:t>pokojninsko in invalidsko zavarovanje Slovenije</w:t>
      </w:r>
      <w:r w:rsidR="00F7359B" w:rsidRPr="00EF29F2">
        <w:rPr>
          <w:rFonts w:ascii="Arial" w:hAnsi="Arial" w:cs="Arial"/>
          <w:sz w:val="20"/>
          <w:szCs w:val="20"/>
        </w:rPr>
        <w:t xml:space="preserve">, </w:t>
      </w:r>
      <w:r w:rsidRPr="00EF29F2">
        <w:rPr>
          <w:rFonts w:ascii="Arial" w:hAnsi="Arial" w:cs="Arial"/>
          <w:sz w:val="20"/>
          <w:szCs w:val="20"/>
        </w:rPr>
        <w:t>Ministrstvo za javno upravo</w:t>
      </w:r>
      <w:r w:rsidR="00F7359B" w:rsidRPr="00EF29F2">
        <w:rPr>
          <w:rFonts w:ascii="Arial" w:hAnsi="Arial" w:cs="Arial"/>
          <w:sz w:val="20"/>
          <w:szCs w:val="20"/>
        </w:rPr>
        <w:t xml:space="preserve">, </w:t>
      </w:r>
      <w:r w:rsidRPr="00CA4568">
        <w:rPr>
          <w:rFonts w:ascii="Arial" w:hAnsi="Arial" w:cs="Arial"/>
          <w:sz w:val="20"/>
          <w:szCs w:val="20"/>
        </w:rPr>
        <w:t>URI</w:t>
      </w:r>
      <w:r w:rsidRPr="00EF29F2">
        <w:rPr>
          <w:rFonts w:ascii="Arial" w:hAnsi="Arial" w:cs="Arial"/>
          <w:sz w:val="20"/>
          <w:szCs w:val="20"/>
        </w:rPr>
        <w:t xml:space="preserve"> Soča - Univerzitetni rehabilitacijski inštitut Soča Republike Slovenije</w:t>
      </w:r>
      <w:r w:rsidR="00F7359B" w:rsidRPr="00EF29F2">
        <w:rPr>
          <w:rFonts w:ascii="Arial" w:hAnsi="Arial" w:cs="Arial"/>
          <w:sz w:val="20"/>
          <w:szCs w:val="20"/>
        </w:rPr>
        <w:t xml:space="preserve">, </w:t>
      </w:r>
      <w:r w:rsidRPr="00CA4568">
        <w:rPr>
          <w:rFonts w:ascii="Arial" w:hAnsi="Arial" w:cs="Arial"/>
          <w:sz w:val="20"/>
          <w:szCs w:val="20"/>
        </w:rPr>
        <w:t>Z</w:t>
      </w:r>
      <w:r w:rsidRPr="00EF29F2">
        <w:rPr>
          <w:rFonts w:ascii="Arial" w:hAnsi="Arial" w:cs="Arial"/>
          <w:sz w:val="20"/>
          <w:szCs w:val="20"/>
        </w:rPr>
        <w:t>avod Republike Slovenije za Zaposlovanje</w:t>
      </w:r>
      <w:r w:rsidR="00F7359B" w:rsidRPr="00EF29F2">
        <w:rPr>
          <w:rFonts w:ascii="Arial" w:hAnsi="Arial" w:cs="Arial"/>
          <w:sz w:val="20"/>
          <w:szCs w:val="20"/>
        </w:rPr>
        <w:t xml:space="preserve">, </w:t>
      </w:r>
      <w:r w:rsidRPr="00CA4568">
        <w:rPr>
          <w:rFonts w:ascii="Arial" w:hAnsi="Arial" w:cs="Arial"/>
          <w:sz w:val="20"/>
          <w:szCs w:val="20"/>
        </w:rPr>
        <w:t>Združenje izvajalcev zaposlitvene rehabil</w:t>
      </w:r>
      <w:r w:rsidRPr="00EF29F2">
        <w:rPr>
          <w:rFonts w:ascii="Arial" w:hAnsi="Arial" w:cs="Arial"/>
          <w:sz w:val="20"/>
          <w:szCs w:val="20"/>
        </w:rPr>
        <w:t>itacije v Republiki Sloveniji</w:t>
      </w:r>
      <w:r w:rsidR="00F7359B" w:rsidRPr="00EF29F2">
        <w:rPr>
          <w:rFonts w:ascii="Arial" w:hAnsi="Arial" w:cs="Arial"/>
          <w:sz w:val="20"/>
          <w:szCs w:val="20"/>
        </w:rPr>
        <w:t xml:space="preserve">, </w:t>
      </w:r>
      <w:r w:rsidRPr="00CA4568">
        <w:rPr>
          <w:rFonts w:ascii="Arial" w:hAnsi="Arial" w:cs="Arial"/>
          <w:snapToGrid w:val="0"/>
          <w:sz w:val="20"/>
          <w:szCs w:val="20"/>
        </w:rPr>
        <w:t>Ministrstvo za gospodarski razvoj in tehnologijo</w:t>
      </w:r>
      <w:r w:rsidR="00F7359B" w:rsidRPr="00EF29F2">
        <w:rPr>
          <w:rFonts w:ascii="Arial" w:hAnsi="Arial" w:cs="Arial"/>
          <w:sz w:val="20"/>
          <w:szCs w:val="20"/>
        </w:rPr>
        <w:t>, M</w:t>
      </w:r>
      <w:r w:rsidRPr="00EF29F2">
        <w:rPr>
          <w:rFonts w:ascii="Arial" w:hAnsi="Arial" w:cs="Arial"/>
          <w:sz w:val="20"/>
          <w:szCs w:val="20"/>
        </w:rPr>
        <w:t>inistrstvo za pravosodje</w:t>
      </w:r>
      <w:r w:rsidR="00F7359B" w:rsidRPr="00EF29F2">
        <w:rPr>
          <w:rFonts w:ascii="Arial" w:hAnsi="Arial" w:cs="Arial"/>
          <w:sz w:val="20"/>
          <w:szCs w:val="20"/>
        </w:rPr>
        <w:t>, M</w:t>
      </w:r>
      <w:r w:rsidRPr="00EF29F2">
        <w:rPr>
          <w:rFonts w:ascii="Arial" w:hAnsi="Arial" w:cs="Arial"/>
          <w:sz w:val="20"/>
          <w:szCs w:val="20"/>
        </w:rPr>
        <w:t>inistrstvo za kulturo</w:t>
      </w:r>
    </w:p>
    <w:bookmarkEnd w:id="94"/>
    <w:p w14:paraId="40AC3F7B" w14:textId="799FCE3A" w:rsidR="00962D4C" w:rsidRPr="00CA4568" w:rsidRDefault="00962D4C" w:rsidP="00B21AC7">
      <w:pPr>
        <w:spacing w:after="0"/>
        <w:jc w:val="both"/>
        <w:rPr>
          <w:rFonts w:ascii="Arial" w:hAnsi="Arial" w:cs="Arial"/>
          <w:b/>
          <w:sz w:val="20"/>
          <w:szCs w:val="20"/>
          <w:highlight w:val="yellow"/>
        </w:rPr>
      </w:pPr>
    </w:p>
    <w:p w14:paraId="29F65E8C" w14:textId="77777777" w:rsidR="000B7981" w:rsidRPr="00EF29F2" w:rsidRDefault="000B7981" w:rsidP="000B7981">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Sprejeta zakonodaja </w:t>
      </w:r>
    </w:p>
    <w:p w14:paraId="6B95FBBF" w14:textId="552FE9A5" w:rsidR="000B7981" w:rsidRPr="00EF29F2" w:rsidRDefault="000B7981" w:rsidP="000B7981">
      <w:pPr>
        <w:spacing w:after="0"/>
        <w:rPr>
          <w:rStyle w:val="Poudarek"/>
          <w:rFonts w:cs="Arial"/>
          <w:color w:val="000000" w:themeColor="text1"/>
          <w:szCs w:val="20"/>
        </w:rPr>
      </w:pPr>
    </w:p>
    <w:p w14:paraId="2A233D6D" w14:textId="3E3F016A" w:rsidR="00353D18" w:rsidRPr="00EF29F2" w:rsidRDefault="00353D18" w:rsidP="00DF2A49">
      <w:pPr>
        <w:spacing w:after="0"/>
        <w:jc w:val="both"/>
        <w:rPr>
          <w:rStyle w:val="Poudarek"/>
          <w:rFonts w:cs="Arial"/>
          <w:b w:val="0"/>
          <w:bCs/>
          <w:color w:val="000000" w:themeColor="text1"/>
          <w:szCs w:val="20"/>
        </w:rPr>
      </w:pPr>
      <w:r w:rsidRPr="00EF29F2">
        <w:rPr>
          <w:rStyle w:val="Poudarek"/>
          <w:rFonts w:cs="Arial"/>
          <w:color w:val="000000" w:themeColor="text1"/>
          <w:szCs w:val="20"/>
        </w:rPr>
        <w:t>MDDSZ</w:t>
      </w:r>
      <w:r w:rsidR="006877DB" w:rsidRPr="00EF29F2">
        <w:rPr>
          <w:rStyle w:val="Poudarek"/>
          <w:rFonts w:cs="Arial"/>
          <w:color w:val="000000" w:themeColor="text1"/>
          <w:szCs w:val="20"/>
        </w:rPr>
        <w:t>,</w:t>
      </w:r>
      <w:r w:rsidRPr="00EF29F2">
        <w:rPr>
          <w:rStyle w:val="Poudarek"/>
          <w:rFonts w:cs="Arial"/>
          <w:color w:val="000000" w:themeColor="text1"/>
          <w:szCs w:val="20"/>
        </w:rPr>
        <w:t xml:space="preserve"> Direktorat za delovna razmerja in pravice iz dela</w:t>
      </w:r>
      <w:r w:rsidR="006877DB" w:rsidRPr="00EF29F2">
        <w:rPr>
          <w:rStyle w:val="Poudarek"/>
          <w:rFonts w:cs="Arial"/>
          <w:color w:val="000000" w:themeColor="text1"/>
          <w:szCs w:val="20"/>
        </w:rPr>
        <w:t>,</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 xml:space="preserve">poroča, da je bila </w:t>
      </w:r>
      <w:bookmarkStart w:id="95" w:name="_Hlk101470741"/>
      <w:r w:rsidRPr="00EF29F2">
        <w:rPr>
          <w:rStyle w:val="Poudarek"/>
          <w:rFonts w:cs="Arial"/>
          <w:b w:val="0"/>
          <w:bCs/>
          <w:color w:val="000000" w:themeColor="text1"/>
          <w:szCs w:val="20"/>
        </w:rPr>
        <w:t xml:space="preserve">v okviru </w:t>
      </w:r>
      <w:r w:rsidR="00D3464D" w:rsidRPr="00EF29F2">
        <w:rPr>
          <w:rStyle w:val="Poudarek"/>
          <w:rFonts w:cs="Arial"/>
          <w:b w:val="0"/>
          <w:bCs/>
          <w:color w:val="000000" w:themeColor="text1"/>
          <w:szCs w:val="20"/>
        </w:rPr>
        <w:t>p</w:t>
      </w:r>
      <w:r w:rsidRPr="00EF29F2">
        <w:rPr>
          <w:rStyle w:val="Poudarek"/>
          <w:rFonts w:cs="Arial"/>
          <w:b w:val="0"/>
          <w:bCs/>
          <w:color w:val="000000" w:themeColor="text1"/>
          <w:szCs w:val="20"/>
        </w:rPr>
        <w:t>okojninskega in invalidskega zavarovanja v letu 2021 s področja invalidskega zavarovanja uvedena pravica do zagotovljene invalidske pokojnine, ponovno pa je bila uvedena tudi pravica do invalidnine</w:t>
      </w:r>
      <w:bookmarkEnd w:id="95"/>
      <w:r w:rsidRPr="00EF29F2">
        <w:rPr>
          <w:rStyle w:val="Poudarek"/>
          <w:rFonts w:cs="Arial"/>
          <w:b w:val="0"/>
          <w:bCs/>
          <w:color w:val="000000" w:themeColor="text1"/>
          <w:szCs w:val="20"/>
        </w:rPr>
        <w:t>.</w:t>
      </w:r>
    </w:p>
    <w:p w14:paraId="66AD6F20" w14:textId="586CD0F5" w:rsidR="00353D18" w:rsidRPr="00EF29F2" w:rsidRDefault="00353D18" w:rsidP="000B7981">
      <w:pPr>
        <w:spacing w:after="0"/>
        <w:rPr>
          <w:rStyle w:val="Poudarek"/>
          <w:rFonts w:cs="Arial"/>
          <w:color w:val="000000" w:themeColor="text1"/>
          <w:szCs w:val="20"/>
        </w:rPr>
      </w:pPr>
    </w:p>
    <w:p w14:paraId="38D04F29" w14:textId="68CA5BA8" w:rsidR="00BA04AE" w:rsidRPr="00EF29F2" w:rsidRDefault="00BA04AE" w:rsidP="00664F14">
      <w:pPr>
        <w:pStyle w:val="Odstavekseznama"/>
        <w:numPr>
          <w:ilvl w:val="0"/>
          <w:numId w:val="19"/>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Zagotovljena invalidska pokojnina: Skladno s spremembo </w:t>
      </w:r>
      <w:r w:rsidR="00983C33" w:rsidRPr="00EF29F2">
        <w:rPr>
          <w:rStyle w:val="Poudarek"/>
          <w:rFonts w:cs="Arial"/>
          <w:b w:val="0"/>
          <w:bCs/>
          <w:color w:val="000000" w:themeColor="text1"/>
          <w:szCs w:val="20"/>
        </w:rPr>
        <w:t>Zakon o spremembah in dopolnitvah Zakona o pokojninskem in invalidskem zavarovanju (Uradni list RS, št. 51/21)</w:t>
      </w:r>
      <w:r w:rsidR="00983C33" w:rsidRPr="00EF29F2" w:rsidDel="00983C33">
        <w:rPr>
          <w:rStyle w:val="Poudarek"/>
          <w:rFonts w:cs="Arial"/>
          <w:b w:val="0"/>
          <w:bCs/>
          <w:color w:val="000000" w:themeColor="text1"/>
          <w:szCs w:val="20"/>
        </w:rPr>
        <w:t xml:space="preserve"> </w:t>
      </w:r>
      <w:r w:rsidRPr="00EF29F2">
        <w:rPr>
          <w:rStyle w:val="Poudarek"/>
          <w:rFonts w:cs="Arial"/>
          <w:b w:val="0"/>
          <w:bCs/>
          <w:color w:val="000000" w:themeColor="text1"/>
          <w:szCs w:val="20"/>
        </w:rPr>
        <w:t xml:space="preserve"> </w:t>
      </w:r>
      <w:r w:rsidR="00983C33" w:rsidRPr="00EF29F2">
        <w:rPr>
          <w:rStyle w:val="Poudarek"/>
          <w:rFonts w:cs="Arial"/>
          <w:b w:val="0"/>
          <w:bCs/>
          <w:color w:val="000000" w:themeColor="text1"/>
          <w:szCs w:val="20"/>
        </w:rPr>
        <w:t xml:space="preserve">(v nadaljevanju: </w:t>
      </w:r>
      <w:r w:rsidRPr="00EF29F2">
        <w:rPr>
          <w:rStyle w:val="Poudarek"/>
          <w:rFonts w:cs="Arial"/>
          <w:b w:val="0"/>
          <w:bCs/>
          <w:color w:val="000000" w:themeColor="text1"/>
          <w:szCs w:val="20"/>
        </w:rPr>
        <w:t>ZPIZ-2I), se prejemnikom invalidske pokojnine, katerih invalidska pokojnina je nižja od najnižjega zneska invalidske pokojnine (od 1.5.2021 določena v višini 41% najnižje pokojninske osnove in znaša 388,54 evra), izplačuje najnižji znesek invalidske pokojnine. Znesek zagotovljene invalidske pokojnine se spreminja v višini in rokih, v katerih se izvajajo uskladitve pokojnin.</w:t>
      </w:r>
    </w:p>
    <w:p w14:paraId="04A5B50C" w14:textId="77777777" w:rsidR="00BA04AE" w:rsidRPr="00EF29F2" w:rsidRDefault="00BA04AE" w:rsidP="00BA04AE">
      <w:pPr>
        <w:spacing w:after="0"/>
        <w:rPr>
          <w:rStyle w:val="Poudarek"/>
          <w:rFonts w:cs="Arial"/>
          <w:b w:val="0"/>
          <w:bCs/>
          <w:color w:val="000000" w:themeColor="text1"/>
          <w:szCs w:val="20"/>
        </w:rPr>
      </w:pPr>
    </w:p>
    <w:p w14:paraId="18933742" w14:textId="1E9269E6" w:rsidR="00BA04AE" w:rsidRPr="00EF29F2" w:rsidRDefault="00BA04AE" w:rsidP="00664F14">
      <w:pPr>
        <w:pStyle w:val="Odstavekseznama"/>
        <w:numPr>
          <w:ilvl w:val="0"/>
          <w:numId w:val="19"/>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Invalidnina: Meseca julija 2021, je bil sprejet </w:t>
      </w:r>
      <w:r w:rsidR="00983C33" w:rsidRPr="00EF29F2">
        <w:rPr>
          <w:rStyle w:val="Poudarek"/>
          <w:rFonts w:cs="Arial"/>
          <w:b w:val="0"/>
          <w:bCs/>
          <w:color w:val="000000" w:themeColor="text1"/>
          <w:szCs w:val="20"/>
        </w:rPr>
        <w:t>Zakon o spremembah in dopolnitvah Zakona o pokojninskem in invalidskem zavarovanju (Uradni list RS, št. 121/21 z dne 23. 7. 2021)</w:t>
      </w:r>
      <w:r w:rsidRPr="00EF29F2">
        <w:rPr>
          <w:rStyle w:val="Poudarek"/>
          <w:rFonts w:cs="Arial"/>
          <w:b w:val="0"/>
          <w:bCs/>
          <w:color w:val="000000" w:themeColor="text1"/>
          <w:szCs w:val="20"/>
        </w:rPr>
        <w:t xml:space="preserve">– </w:t>
      </w:r>
      <w:r w:rsidR="00983C33" w:rsidRPr="00EF29F2">
        <w:rPr>
          <w:rStyle w:val="Poudarek"/>
          <w:rFonts w:cs="Arial"/>
          <w:b w:val="0"/>
          <w:bCs/>
          <w:color w:val="000000" w:themeColor="text1"/>
          <w:szCs w:val="20"/>
        </w:rPr>
        <w:t>(</w:t>
      </w:r>
      <w:r w:rsidRPr="00EF29F2">
        <w:rPr>
          <w:rStyle w:val="Poudarek"/>
          <w:rFonts w:cs="Arial"/>
          <w:b w:val="0"/>
          <w:bCs/>
          <w:color w:val="000000" w:themeColor="text1"/>
          <w:szCs w:val="20"/>
        </w:rPr>
        <w:t>v nadalj</w:t>
      </w:r>
      <w:r w:rsidR="00983C33" w:rsidRPr="00EF29F2">
        <w:rPr>
          <w:rStyle w:val="Poudarek"/>
          <w:rFonts w:cs="Arial"/>
          <w:b w:val="0"/>
          <w:bCs/>
          <w:color w:val="000000" w:themeColor="text1"/>
          <w:szCs w:val="20"/>
        </w:rPr>
        <w:t>evanju</w:t>
      </w:r>
      <w:r w:rsidRPr="00EF29F2">
        <w:rPr>
          <w:rStyle w:val="Poudarek"/>
          <w:rFonts w:cs="Arial"/>
          <w:b w:val="0"/>
          <w:bCs/>
          <w:color w:val="000000" w:themeColor="text1"/>
          <w:szCs w:val="20"/>
        </w:rPr>
        <w:t>: ZPIZ-2J), na podlagi katerega se ponovno omogoča pridobitev pravice do invalidnine tudi za telesne okvare, ki so posledica poškodbe zunaj dela ter bolezni.</w:t>
      </w:r>
    </w:p>
    <w:p w14:paraId="78BAAAFF" w14:textId="77777777" w:rsidR="00BA04AE" w:rsidRPr="00EF29F2" w:rsidRDefault="00BA04AE" w:rsidP="00BA04AE">
      <w:pPr>
        <w:spacing w:after="0"/>
        <w:rPr>
          <w:rStyle w:val="Poudarek"/>
          <w:rFonts w:cs="Arial"/>
          <w:b w:val="0"/>
          <w:bCs/>
          <w:color w:val="000000" w:themeColor="text1"/>
          <w:szCs w:val="20"/>
        </w:rPr>
      </w:pPr>
    </w:p>
    <w:p w14:paraId="62BB99DE" w14:textId="4E43BF30" w:rsidR="00BA04AE" w:rsidRPr="00EF29F2" w:rsidRDefault="00202730" w:rsidP="006877DB">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Zakon o pokojninskem in invalidskem zavarovanju (Uradni list RS, št. 48/22 – uradno prečiščeno besedilo)</w:t>
      </w:r>
      <w:r w:rsidRPr="00EF29F2" w:rsidDel="00202730">
        <w:rPr>
          <w:rStyle w:val="Poudarek"/>
          <w:rFonts w:cs="Arial"/>
          <w:b w:val="0"/>
          <w:bCs/>
          <w:color w:val="000000" w:themeColor="text1"/>
          <w:szCs w:val="20"/>
        </w:rPr>
        <w:t xml:space="preserve"> </w:t>
      </w:r>
      <w:r w:rsidR="00BA04AE" w:rsidRPr="00CA4568">
        <w:rPr>
          <w:rStyle w:val="Poudarek"/>
          <w:rFonts w:cs="Arial"/>
          <w:b w:val="0"/>
          <w:bCs/>
          <w:color w:val="000000" w:themeColor="text1"/>
          <w:szCs w:val="20"/>
        </w:rPr>
        <w:t xml:space="preserve"> </w:t>
      </w:r>
      <w:r w:rsidR="00F945E6" w:rsidRPr="00EF29F2">
        <w:rPr>
          <w:rStyle w:val="Poudarek"/>
          <w:rFonts w:cs="Arial"/>
          <w:b w:val="0"/>
          <w:bCs/>
          <w:color w:val="000000" w:themeColor="text1"/>
          <w:szCs w:val="20"/>
        </w:rPr>
        <w:t>(</w:t>
      </w:r>
      <w:r w:rsidR="00BA04AE" w:rsidRPr="00EF29F2">
        <w:rPr>
          <w:rStyle w:val="Poudarek"/>
          <w:rFonts w:cs="Arial"/>
          <w:b w:val="0"/>
          <w:bCs/>
          <w:color w:val="000000" w:themeColor="text1"/>
          <w:szCs w:val="20"/>
        </w:rPr>
        <w:t xml:space="preserve">v </w:t>
      </w:r>
      <w:r w:rsidRPr="00EF29F2">
        <w:rPr>
          <w:rStyle w:val="Poudarek"/>
          <w:rFonts w:cs="Arial"/>
          <w:b w:val="0"/>
          <w:bCs/>
          <w:color w:val="000000" w:themeColor="text1"/>
          <w:szCs w:val="20"/>
        </w:rPr>
        <w:t>nadaljevanju</w:t>
      </w:r>
      <w:r w:rsidR="00BA04AE" w:rsidRPr="00EF29F2">
        <w:rPr>
          <w:rStyle w:val="Poudarek"/>
          <w:rFonts w:cs="Arial"/>
          <w:b w:val="0"/>
          <w:bCs/>
          <w:color w:val="000000" w:themeColor="text1"/>
          <w:szCs w:val="20"/>
        </w:rPr>
        <w:t>: ZPIZ-2)</w:t>
      </w:r>
      <w:r w:rsidRPr="00EF29F2">
        <w:rPr>
          <w:rStyle w:val="Poudarek"/>
          <w:rFonts w:cs="Arial"/>
          <w:b w:val="0"/>
          <w:bCs/>
          <w:color w:val="000000" w:themeColor="text1"/>
          <w:szCs w:val="20"/>
        </w:rPr>
        <w:t xml:space="preserve"> s spremembami</w:t>
      </w:r>
      <w:r w:rsidR="00F945E6" w:rsidRPr="00EF29F2">
        <w:rPr>
          <w:rStyle w:val="Poudarek"/>
          <w:rFonts w:cs="Arial"/>
          <w:b w:val="0"/>
          <w:bCs/>
          <w:color w:val="000000" w:themeColor="text1"/>
          <w:szCs w:val="20"/>
        </w:rPr>
        <w:t>,</w:t>
      </w:r>
      <w:r w:rsidR="00BA04AE" w:rsidRPr="00EF29F2">
        <w:rPr>
          <w:rStyle w:val="Poudarek"/>
          <w:rFonts w:cs="Arial"/>
          <w:b w:val="0"/>
          <w:bCs/>
          <w:color w:val="000000" w:themeColor="text1"/>
          <w:szCs w:val="20"/>
        </w:rPr>
        <w:t xml:space="preserve"> je v primeru invalidnin za telesno okvaro ohranil pravice, ki so jih posamezniki na tej podlagi že uživali do njegove uveljavitve in zagotovil njihovo nadaljnje izplačevanje, hkrati pa je omogočil, da se pravica do invalidnine vse do uveljavitve predpisov s področja varstva invalidov, ki naj bi uredili postopke ugotavljanja vrste in stopnje telesnih okvar, lahko pridobi le za tiste telesne okvare, ki so posledica poškodbe pri delu ali poklicne bolezni. </w:t>
      </w:r>
    </w:p>
    <w:p w14:paraId="520AD102" w14:textId="61276321" w:rsidR="00BA04AE" w:rsidRPr="00CA4568" w:rsidRDefault="00BA04AE" w:rsidP="006877DB">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Ustrezni predpisi s področja varstva invalidov niso bili sprejeti v predpisanem roku, zato je bila v letu 2021 sprejeta navedena sprememba. Skladno s to spremembo (403. člena ZPIZ-2) se pri priznavanju pravice uporablja sprejeta </w:t>
      </w:r>
      <w:r w:rsidR="006A6068" w:rsidRPr="00EF29F2">
        <w:rPr>
          <w:rStyle w:val="Poudarek"/>
          <w:rFonts w:cs="Arial"/>
          <w:b w:val="0"/>
          <w:bCs/>
          <w:color w:val="000000" w:themeColor="text1"/>
          <w:szCs w:val="20"/>
        </w:rPr>
        <w:tab/>
        <w:t>Odredba o določitvi vrst in stopenj telesnih okvar (Uradni list RS, št. 163/21)</w:t>
      </w:r>
      <w:r w:rsidR="006877DB" w:rsidRPr="00EF29F2">
        <w:rPr>
          <w:rStyle w:val="Poudarek"/>
          <w:rFonts w:cs="Arial"/>
          <w:b w:val="0"/>
          <w:bCs/>
          <w:color w:val="000000" w:themeColor="text1"/>
          <w:szCs w:val="20"/>
        </w:rPr>
        <w:t>.</w:t>
      </w:r>
    </w:p>
    <w:p w14:paraId="61992BB5" w14:textId="04012122" w:rsidR="00BA04AE" w:rsidRPr="00EF29F2" w:rsidRDefault="00BA04AE" w:rsidP="006877DB">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lastRenderedPageBreak/>
        <w:t>Pridobitev pravice do invalidnine je tako ponovno mogoča tudi za telesno okvaro, ki je posledica poškodbe zunaj dela ter bolezni, in sicer od prvega dne naslednjega meseca po vložitvi zahteve in največ za šest mesecev nazaj.</w:t>
      </w:r>
    </w:p>
    <w:p w14:paraId="045B0795" w14:textId="2138B931" w:rsidR="00BA04AE" w:rsidRPr="00EF29F2" w:rsidRDefault="006253FF" w:rsidP="000B7981">
      <w:pPr>
        <w:spacing w:after="0"/>
        <w:rPr>
          <w:rStyle w:val="Poudarek"/>
          <w:rFonts w:cs="Arial"/>
          <w:b w:val="0"/>
          <w:bCs/>
          <w:color w:val="000000" w:themeColor="text1"/>
          <w:szCs w:val="20"/>
        </w:rPr>
      </w:pPr>
      <w:r w:rsidRPr="00EF29F2">
        <w:rPr>
          <w:rStyle w:val="Poudarek"/>
          <w:rFonts w:cs="Arial"/>
          <w:color w:val="000000" w:themeColor="text1"/>
          <w:szCs w:val="20"/>
        </w:rPr>
        <w:t>(MDDSZ,</w:t>
      </w:r>
      <w:r w:rsidRPr="00EF29F2">
        <w:rPr>
          <w:rStyle w:val="Poudarek"/>
          <w:rFonts w:cs="Arial"/>
          <w:b w:val="0"/>
          <w:bCs/>
          <w:color w:val="000000" w:themeColor="text1"/>
          <w:szCs w:val="20"/>
        </w:rPr>
        <w:t xml:space="preserve"> ukrep 5.1</w:t>
      </w:r>
      <w:r w:rsidR="00DF2A49" w:rsidRPr="00EF29F2">
        <w:rPr>
          <w:rStyle w:val="Poudarek"/>
          <w:rFonts w:cs="Arial"/>
          <w:b w:val="0"/>
          <w:bCs/>
          <w:color w:val="000000" w:themeColor="text1"/>
          <w:szCs w:val="20"/>
        </w:rPr>
        <w:t>, tudi ukrep 6.5</w:t>
      </w:r>
      <w:r w:rsidRPr="00EF29F2">
        <w:rPr>
          <w:rStyle w:val="Poudarek"/>
          <w:rFonts w:cs="Arial"/>
          <w:b w:val="0"/>
          <w:bCs/>
          <w:color w:val="000000" w:themeColor="text1"/>
          <w:szCs w:val="20"/>
        </w:rPr>
        <w:t>)</w:t>
      </w:r>
    </w:p>
    <w:p w14:paraId="7F87181A" w14:textId="53FDE945" w:rsidR="00FF0E35" w:rsidRPr="00EF29F2" w:rsidRDefault="00FF0E35" w:rsidP="000B7981">
      <w:pPr>
        <w:spacing w:after="0"/>
        <w:rPr>
          <w:rStyle w:val="Poudarek"/>
          <w:rFonts w:cs="Arial"/>
          <w:color w:val="000000" w:themeColor="text1"/>
          <w:szCs w:val="20"/>
        </w:rPr>
      </w:pPr>
    </w:p>
    <w:p w14:paraId="75B31A86" w14:textId="3F50A2A4" w:rsidR="00F945E6" w:rsidRPr="00EF29F2" w:rsidRDefault="00F945E6" w:rsidP="008030B1">
      <w:pPr>
        <w:spacing w:after="0"/>
        <w:jc w:val="both"/>
        <w:rPr>
          <w:rStyle w:val="Poudarek"/>
          <w:rFonts w:cs="Arial"/>
          <w:b w:val="0"/>
          <w:color w:val="000000" w:themeColor="text1"/>
          <w:szCs w:val="20"/>
        </w:rPr>
      </w:pPr>
      <w:r w:rsidRPr="00EF29F2">
        <w:rPr>
          <w:rStyle w:val="Poudarek"/>
          <w:rFonts w:cs="Arial"/>
          <w:color w:val="000000" w:themeColor="text1"/>
          <w:szCs w:val="20"/>
        </w:rPr>
        <w:t xml:space="preserve">MDDSZ, Direktorat za socialne zadeve, </w:t>
      </w:r>
      <w:r w:rsidRPr="00EF29F2">
        <w:rPr>
          <w:rStyle w:val="Poudarek"/>
          <w:rFonts w:cs="Arial"/>
          <w:b w:val="0"/>
          <w:bCs/>
          <w:color w:val="000000" w:themeColor="text1"/>
          <w:szCs w:val="20"/>
        </w:rPr>
        <w:t xml:space="preserve">poroča, da je </w:t>
      </w:r>
      <w:bookmarkStart w:id="96" w:name="_Hlk101471351"/>
      <w:r w:rsidRPr="00EF29F2">
        <w:rPr>
          <w:rStyle w:val="Poudarek"/>
          <w:rFonts w:cs="Arial"/>
          <w:b w:val="0"/>
          <w:bCs/>
          <w:color w:val="000000" w:themeColor="text1"/>
          <w:szCs w:val="20"/>
        </w:rPr>
        <w:t xml:space="preserve">8. 1. 2021 začel veljati </w:t>
      </w:r>
      <w:r w:rsidR="00202730" w:rsidRPr="00EF29F2">
        <w:rPr>
          <w:rStyle w:val="Poudarek"/>
          <w:rFonts w:cs="Arial"/>
          <w:b w:val="0"/>
          <w:color w:val="000000" w:themeColor="text1"/>
          <w:szCs w:val="20"/>
        </w:rPr>
        <w:t>Zakon o izplačilu neizplačanega nadomestila za invalidnost (Uradni list RS, št. 202/21)</w:t>
      </w:r>
      <w:r w:rsidR="00202730" w:rsidRPr="00EF29F2" w:rsidDel="00202730">
        <w:rPr>
          <w:rStyle w:val="Poudarek"/>
          <w:rFonts w:cs="Arial"/>
          <w:b w:val="0"/>
          <w:color w:val="000000" w:themeColor="text1"/>
          <w:szCs w:val="20"/>
        </w:rPr>
        <w:t xml:space="preserve"> </w:t>
      </w:r>
      <w:r w:rsidR="008030B1" w:rsidRPr="00CA4568">
        <w:rPr>
          <w:rStyle w:val="Poudarek"/>
          <w:rFonts w:cs="Arial"/>
          <w:b w:val="0"/>
          <w:color w:val="000000" w:themeColor="text1"/>
          <w:szCs w:val="20"/>
        </w:rPr>
        <w:t xml:space="preserve"> (</w:t>
      </w:r>
      <w:r w:rsidRPr="00EF29F2">
        <w:rPr>
          <w:rStyle w:val="Poudarek"/>
          <w:rFonts w:cs="Arial"/>
          <w:b w:val="0"/>
          <w:color w:val="000000" w:themeColor="text1"/>
          <w:szCs w:val="20"/>
        </w:rPr>
        <w:t xml:space="preserve">v </w:t>
      </w:r>
      <w:r w:rsidR="00202730" w:rsidRPr="00EF29F2">
        <w:rPr>
          <w:rStyle w:val="Poudarek"/>
          <w:rFonts w:cs="Arial"/>
          <w:b w:val="0"/>
          <w:color w:val="000000" w:themeColor="text1"/>
          <w:szCs w:val="20"/>
        </w:rPr>
        <w:t>nadaljevanju</w:t>
      </w:r>
      <w:r w:rsidRPr="00EF29F2">
        <w:rPr>
          <w:rStyle w:val="Poudarek"/>
          <w:rFonts w:cs="Arial"/>
          <w:b w:val="0"/>
          <w:color w:val="000000" w:themeColor="text1"/>
          <w:szCs w:val="20"/>
        </w:rPr>
        <w:t>: ZINNI) in zagotavlja izplačilo neizplačanega nadomestila za invalidnost invalidom po</w:t>
      </w:r>
      <w:r w:rsidR="00A31A80" w:rsidRPr="00EF29F2">
        <w:rPr>
          <w:rStyle w:val="Poudarek"/>
          <w:rFonts w:cs="Arial"/>
          <w:b w:val="0"/>
          <w:color w:val="000000" w:themeColor="text1"/>
          <w:szCs w:val="20"/>
        </w:rPr>
        <w:t xml:space="preserve"> Zakonu o družbenem varstvu duševno in telesno prizadetih oseb (Uradni list SRS, št. 41/83, Uradni list RS, št. 114/06 – ZUTPG, 122/07 – </w:t>
      </w:r>
      <w:proofErr w:type="spellStart"/>
      <w:r w:rsidR="00A31A80" w:rsidRPr="00EF29F2">
        <w:rPr>
          <w:rStyle w:val="Poudarek"/>
          <w:rFonts w:cs="Arial"/>
          <w:b w:val="0"/>
          <w:color w:val="000000" w:themeColor="text1"/>
          <w:szCs w:val="20"/>
        </w:rPr>
        <w:t>odl</w:t>
      </w:r>
      <w:proofErr w:type="spellEnd"/>
      <w:r w:rsidR="00A31A80" w:rsidRPr="00EF29F2">
        <w:rPr>
          <w:rStyle w:val="Poudarek"/>
          <w:rFonts w:cs="Arial"/>
          <w:b w:val="0"/>
          <w:color w:val="000000" w:themeColor="text1"/>
          <w:szCs w:val="20"/>
        </w:rPr>
        <w:t xml:space="preserve">. US, 61/10 – </w:t>
      </w:r>
      <w:proofErr w:type="spellStart"/>
      <w:r w:rsidR="00A31A80" w:rsidRPr="00EF29F2">
        <w:rPr>
          <w:rStyle w:val="Poudarek"/>
          <w:rFonts w:cs="Arial"/>
          <w:b w:val="0"/>
          <w:color w:val="000000" w:themeColor="text1"/>
          <w:szCs w:val="20"/>
        </w:rPr>
        <w:t>ZSVarPre</w:t>
      </w:r>
      <w:proofErr w:type="spellEnd"/>
      <w:r w:rsidR="00A31A80" w:rsidRPr="00EF29F2">
        <w:rPr>
          <w:rStyle w:val="Poudarek"/>
          <w:rFonts w:cs="Arial"/>
          <w:b w:val="0"/>
          <w:color w:val="000000" w:themeColor="text1"/>
          <w:szCs w:val="20"/>
        </w:rPr>
        <w:t xml:space="preserve">, 40/11 – </w:t>
      </w:r>
      <w:proofErr w:type="spellStart"/>
      <w:r w:rsidR="00A31A80" w:rsidRPr="00EF29F2">
        <w:rPr>
          <w:rStyle w:val="Poudarek"/>
          <w:rFonts w:cs="Arial"/>
          <w:b w:val="0"/>
          <w:color w:val="000000" w:themeColor="text1"/>
          <w:szCs w:val="20"/>
        </w:rPr>
        <w:t>ZSVarPre</w:t>
      </w:r>
      <w:proofErr w:type="spellEnd"/>
      <w:r w:rsidR="00A31A80" w:rsidRPr="00EF29F2">
        <w:rPr>
          <w:rStyle w:val="Poudarek"/>
          <w:rFonts w:cs="Arial"/>
          <w:b w:val="0"/>
          <w:color w:val="000000" w:themeColor="text1"/>
          <w:szCs w:val="20"/>
        </w:rPr>
        <w:t>-A in 30/18 – ZSVI)</w:t>
      </w:r>
      <w:r w:rsidRPr="00EF29F2">
        <w:rPr>
          <w:rStyle w:val="Poudarek"/>
          <w:rFonts w:cs="Arial"/>
          <w:b w:val="0"/>
          <w:color w:val="000000" w:themeColor="text1"/>
          <w:szCs w:val="20"/>
        </w:rPr>
        <w:t xml:space="preserve"> </w:t>
      </w:r>
      <w:bookmarkEnd w:id="96"/>
      <w:r w:rsidR="00A31A80" w:rsidRPr="00EF29F2">
        <w:rPr>
          <w:rStyle w:val="Poudarek"/>
          <w:rFonts w:cs="Arial"/>
          <w:b w:val="0"/>
          <w:color w:val="000000" w:themeColor="text1"/>
          <w:szCs w:val="20"/>
        </w:rPr>
        <w:t xml:space="preserve">v nadaljevanju: </w:t>
      </w:r>
      <w:r w:rsidR="00F01D12" w:rsidRPr="00EF29F2">
        <w:rPr>
          <w:rStyle w:val="Poudarek"/>
          <w:rFonts w:cs="Arial"/>
          <w:b w:val="0"/>
          <w:color w:val="000000" w:themeColor="text1"/>
          <w:szCs w:val="20"/>
        </w:rPr>
        <w:t>ZDVDTP</w:t>
      </w:r>
      <w:r w:rsidRPr="00CA4568">
        <w:rPr>
          <w:rStyle w:val="Poudarek"/>
          <w:rFonts w:cs="Arial"/>
          <w:b w:val="0"/>
          <w:color w:val="000000" w:themeColor="text1"/>
          <w:szCs w:val="20"/>
        </w:rPr>
        <w:t xml:space="preserve">. </w:t>
      </w:r>
    </w:p>
    <w:p w14:paraId="650E4B1C" w14:textId="6DB67921" w:rsidR="00F945E6" w:rsidRPr="00EF29F2" w:rsidRDefault="00F945E6" w:rsidP="0053743A">
      <w:pPr>
        <w:spacing w:after="0"/>
        <w:jc w:val="both"/>
        <w:rPr>
          <w:rStyle w:val="Poudarek"/>
          <w:rFonts w:cs="Arial"/>
          <w:b w:val="0"/>
          <w:color w:val="000000" w:themeColor="text1"/>
          <w:szCs w:val="20"/>
        </w:rPr>
      </w:pPr>
      <w:r w:rsidRPr="00EF29F2">
        <w:rPr>
          <w:rStyle w:val="Poudarek"/>
          <w:rFonts w:cs="Arial"/>
          <w:b w:val="0"/>
          <w:color w:val="000000" w:themeColor="text1"/>
          <w:szCs w:val="20"/>
        </w:rPr>
        <w:t>Upravičenci do izplačila neizplačanega nadomestila za invalidnost so osebe, ki so v upravičenem obdobju, v času rednega šolanja v starosti med dopolnjenim 18. in 26. letom, vendar največ do 31. 12. 2018:</w:t>
      </w:r>
    </w:p>
    <w:p w14:paraId="70646888" w14:textId="56AFB5A4" w:rsidR="00F945E6" w:rsidRPr="00EF29F2" w:rsidRDefault="00F945E6" w:rsidP="00664F14">
      <w:pPr>
        <w:pStyle w:val="Odstavekseznama"/>
        <w:numPr>
          <w:ilvl w:val="0"/>
          <w:numId w:val="18"/>
        </w:numPr>
        <w:shd w:val="clear" w:color="auto" w:fill="FFFFFF"/>
        <w:spacing w:after="0"/>
        <w:ind w:left="284" w:hanging="284"/>
        <w:jc w:val="both"/>
        <w:rPr>
          <w:rFonts w:ascii="Arial" w:hAnsi="Arial" w:cs="Arial"/>
          <w:sz w:val="20"/>
          <w:szCs w:val="20"/>
        </w:rPr>
      </w:pPr>
      <w:r w:rsidRPr="00EF29F2">
        <w:rPr>
          <w:rFonts w:ascii="Arial" w:hAnsi="Arial" w:cs="Arial"/>
          <w:color w:val="000000"/>
          <w:sz w:val="20"/>
          <w:szCs w:val="20"/>
        </w:rPr>
        <w:t>vložile vlogo za nadomestilo za invalidnost, vendar jim je bila izdana zavrnila odločba z razlogom, da take osebe še ne morejo izpolnjevati pogojev za priznanje statusa invalida in posledično biti upravičene do nadomestila za invalidnost, saj pri njih še ni mogoče ugotoviti, da se z rednim šolanjem ne bodo usposobile za samostojno življenje in delo.</w:t>
      </w:r>
    </w:p>
    <w:p w14:paraId="570B10CE" w14:textId="259CD8D5" w:rsidR="00F945E6" w:rsidRPr="00EF29F2" w:rsidRDefault="00F945E6" w:rsidP="00664F14">
      <w:pPr>
        <w:pStyle w:val="Odstavekseznama"/>
        <w:numPr>
          <w:ilvl w:val="0"/>
          <w:numId w:val="18"/>
        </w:numPr>
        <w:shd w:val="clear" w:color="auto" w:fill="FFFFFF"/>
        <w:spacing w:after="0"/>
        <w:ind w:left="284" w:hanging="284"/>
        <w:jc w:val="both"/>
        <w:rPr>
          <w:rFonts w:ascii="Arial" w:hAnsi="Arial" w:cs="Arial"/>
          <w:sz w:val="20"/>
          <w:szCs w:val="20"/>
        </w:rPr>
      </w:pPr>
      <w:r w:rsidRPr="00EF29F2">
        <w:rPr>
          <w:rFonts w:ascii="Arial" w:hAnsi="Arial" w:cs="Arial"/>
          <w:color w:val="000000"/>
          <w:sz w:val="20"/>
          <w:szCs w:val="20"/>
        </w:rPr>
        <w:t xml:space="preserve">vloge za nadomestilo za invalidnost niso vložile. </w:t>
      </w:r>
    </w:p>
    <w:p w14:paraId="6DA97A8C" w14:textId="0C51E792" w:rsidR="00F945E6" w:rsidRPr="00EF29F2" w:rsidRDefault="00F945E6" w:rsidP="0053743A">
      <w:pPr>
        <w:shd w:val="clear" w:color="auto" w:fill="FFFFFF"/>
        <w:spacing w:after="0"/>
        <w:jc w:val="both"/>
        <w:rPr>
          <w:rFonts w:ascii="Arial" w:hAnsi="Arial" w:cs="Arial"/>
          <w:sz w:val="20"/>
          <w:szCs w:val="20"/>
        </w:rPr>
      </w:pPr>
      <w:r w:rsidRPr="00EF29F2">
        <w:rPr>
          <w:rFonts w:ascii="Arial" w:hAnsi="Arial" w:cs="Arial"/>
          <w:color w:val="000000"/>
          <w:sz w:val="20"/>
          <w:szCs w:val="20"/>
        </w:rPr>
        <w:t xml:space="preserve">Dodatni pogoj je, da so te osebe pravico do nadomestila za invalidnost pridobile po zaključku rednega šolanja na podlagi odločbe centra za socialno delo, s čimer so dokazale, da se z rednim šolanjem niso usposobile za samostojno življenje in delo, da se niso vključile na trg dela oz. jim pridobljena izobrazba ni omogočila zaposlitve.  </w:t>
      </w:r>
    </w:p>
    <w:p w14:paraId="19CF3889" w14:textId="77777777" w:rsidR="00F945E6" w:rsidRPr="00EF29F2" w:rsidRDefault="00F945E6" w:rsidP="00016B92">
      <w:pPr>
        <w:pStyle w:val="Neotevilenodstavek"/>
        <w:spacing w:before="0" w:after="0" w:line="288" w:lineRule="auto"/>
        <w:rPr>
          <w:rFonts w:cs="Arial"/>
          <w:color w:val="000000"/>
        </w:rPr>
      </w:pPr>
      <w:r w:rsidRPr="00EF29F2">
        <w:rPr>
          <w:rFonts w:cs="Arial"/>
          <w:color w:val="000000"/>
        </w:rPr>
        <w:t>Upravičeno obdobje priznanja neizplačanega nadomestila za invalidnost je čas rednega šolanja invalidne osebe med 18. in 26. letom starosti, vendar največ do 31. 12. 2018. Če je oseba v starosti od 18. do 26. let prekinila šolanje, za obdobje prekinitve šolanja ni upravičena neizplačanega nadomestila za invalidnost.</w:t>
      </w:r>
    </w:p>
    <w:p w14:paraId="3DB893FF" w14:textId="05852126" w:rsidR="00F945E6" w:rsidRPr="00EF29F2" w:rsidRDefault="00F945E6" w:rsidP="0053743A">
      <w:pPr>
        <w:shd w:val="clear" w:color="auto" w:fill="FFFFFF"/>
        <w:spacing w:after="0"/>
        <w:jc w:val="both"/>
        <w:rPr>
          <w:rFonts w:ascii="Arial" w:hAnsi="Arial" w:cs="Arial"/>
          <w:color w:val="000000"/>
          <w:sz w:val="20"/>
          <w:szCs w:val="20"/>
        </w:rPr>
      </w:pPr>
      <w:r w:rsidRPr="00EF29F2">
        <w:rPr>
          <w:rFonts w:ascii="Arial" w:hAnsi="Arial" w:cs="Arial"/>
          <w:color w:val="000000"/>
          <w:sz w:val="20"/>
          <w:szCs w:val="20"/>
        </w:rPr>
        <w:t xml:space="preserve">Višina nadomestila za invalidnost za posamezni mesec znaša 382,32 eura. </w:t>
      </w:r>
    </w:p>
    <w:p w14:paraId="6D126843" w14:textId="673871E4" w:rsidR="00F945E6" w:rsidRPr="00EF29F2" w:rsidRDefault="00F945E6" w:rsidP="0053743A">
      <w:pPr>
        <w:shd w:val="clear" w:color="auto" w:fill="FFFFFF"/>
        <w:spacing w:after="0"/>
        <w:jc w:val="both"/>
        <w:rPr>
          <w:rFonts w:ascii="Arial" w:hAnsi="Arial" w:cs="Arial"/>
          <w:color w:val="000000"/>
          <w:sz w:val="20"/>
          <w:szCs w:val="20"/>
        </w:rPr>
      </w:pPr>
      <w:r w:rsidRPr="00EF29F2">
        <w:rPr>
          <w:rFonts w:ascii="Arial" w:hAnsi="Arial" w:cs="Arial"/>
          <w:color w:val="000000"/>
          <w:sz w:val="20"/>
          <w:szCs w:val="20"/>
        </w:rPr>
        <w:t xml:space="preserve">Izplačilo izvede Zavod za pokojninsko in invalidsko zavarovanje Slovenije. </w:t>
      </w:r>
    </w:p>
    <w:p w14:paraId="2FB975EF" w14:textId="77777777" w:rsidR="00F945E6" w:rsidRPr="00EF29F2" w:rsidRDefault="00F945E6" w:rsidP="0053743A">
      <w:pPr>
        <w:shd w:val="clear" w:color="auto" w:fill="FFFFFF"/>
        <w:spacing w:after="0"/>
        <w:jc w:val="both"/>
        <w:rPr>
          <w:rFonts w:ascii="Arial" w:hAnsi="Arial" w:cs="Arial"/>
          <w:color w:val="000000"/>
          <w:sz w:val="20"/>
          <w:szCs w:val="20"/>
        </w:rPr>
      </w:pPr>
      <w:r w:rsidRPr="00EF29F2">
        <w:rPr>
          <w:rFonts w:ascii="Arial" w:hAnsi="Arial" w:cs="Arial"/>
          <w:color w:val="000000"/>
          <w:sz w:val="20"/>
          <w:szCs w:val="20"/>
        </w:rPr>
        <w:t>Upravni postopek za priznanje pravice do izplačila neizplačanega nadomestila za invalidnost in njegovega izplačila se začne na zahtevo oz. vlogo upravičenca.</w:t>
      </w:r>
    </w:p>
    <w:p w14:paraId="63787127" w14:textId="77777777" w:rsidR="00F945E6" w:rsidRPr="00EF29F2" w:rsidRDefault="00F945E6" w:rsidP="0053743A">
      <w:pPr>
        <w:shd w:val="clear" w:color="auto" w:fill="FFFFFF"/>
        <w:spacing w:after="0"/>
        <w:jc w:val="both"/>
        <w:rPr>
          <w:rFonts w:ascii="Arial" w:hAnsi="Arial" w:cs="Arial"/>
          <w:color w:val="000000"/>
          <w:sz w:val="20"/>
          <w:szCs w:val="20"/>
        </w:rPr>
      </w:pPr>
      <w:r w:rsidRPr="00EF29F2">
        <w:rPr>
          <w:rFonts w:ascii="Arial" w:hAnsi="Arial" w:cs="Arial"/>
          <w:color w:val="000000"/>
          <w:sz w:val="20"/>
          <w:szCs w:val="20"/>
        </w:rPr>
        <w:t xml:space="preserve">Za odločanje je pristojen center za socialno delo, ki je krajevno pristojen glede na stalno prebivališče upravičenca. </w:t>
      </w:r>
    </w:p>
    <w:p w14:paraId="0E945B1F" w14:textId="77777777" w:rsidR="00F945E6" w:rsidRPr="00EF29F2" w:rsidRDefault="00F945E6" w:rsidP="00016B92">
      <w:pPr>
        <w:pStyle w:val="Neotevilenodstavek"/>
        <w:spacing w:before="0" w:after="0" w:line="288" w:lineRule="auto"/>
        <w:rPr>
          <w:rFonts w:cs="Arial"/>
          <w:color w:val="000000"/>
        </w:rPr>
      </w:pPr>
      <w:r w:rsidRPr="00EF29F2">
        <w:rPr>
          <w:rFonts w:cs="Arial"/>
          <w:color w:val="000000"/>
        </w:rPr>
        <w:t xml:space="preserve">Kot dokazila, ki so del dokumentarnega gradiva, s katerim razpolaga pristojni center za socialno delo, se štejejo odločba centra za socialno delo o priznani pravici do nadomestila za invalidnost in mnenja izvedenskih organov, ki jih je </w:t>
      </w:r>
      <w:r w:rsidRPr="00EF29F2">
        <w:rPr>
          <w:rFonts w:cs="Arial"/>
        </w:rPr>
        <w:t>določal</w:t>
      </w:r>
      <w:r w:rsidRPr="00EF29F2">
        <w:rPr>
          <w:rFonts w:cs="Arial"/>
          <w:color w:val="000000"/>
        </w:rPr>
        <w:t xml:space="preserve"> 13.a člen ZDVDTP. Ta je določal, da se nezmožnost za samostojno življenje in delo dokazuje na podlagi izvida in mnenja komisije za razvrščanje otrok in mladostnikov z motnjami v telesnem in duševnem razvoju pri skupnosti socialnega skrbstva ali invalidske komisije Zavoda pokojninskega in invalidskega zavarovanja Slovenije.</w:t>
      </w:r>
    </w:p>
    <w:p w14:paraId="634A42A8" w14:textId="185FB42B" w:rsidR="00F945E6" w:rsidRPr="00EF29F2" w:rsidRDefault="00F945E6" w:rsidP="00016B92">
      <w:pPr>
        <w:pStyle w:val="Neotevilenodstavek"/>
        <w:spacing w:before="0" w:after="0" w:line="288" w:lineRule="auto"/>
        <w:rPr>
          <w:rFonts w:cs="Arial"/>
          <w:color w:val="000000"/>
        </w:rPr>
      </w:pPr>
      <w:r w:rsidRPr="00EF29F2">
        <w:rPr>
          <w:rFonts w:cs="Arial"/>
        </w:rPr>
        <w:t>Upravičenec</w:t>
      </w:r>
      <w:r w:rsidRPr="00EF29F2">
        <w:rPr>
          <w:rFonts w:cs="Arial"/>
          <w:color w:val="000000"/>
        </w:rPr>
        <w:t xml:space="preserve"> lahko vloži vlogo za uveljavitev pravice do izplačila nadomestila za invalidnost po tem zakonu v šestih mesecih od uveljavitve tega zakona, to je do 8. 7. 2022. Gre za </w:t>
      </w:r>
      <w:proofErr w:type="spellStart"/>
      <w:r w:rsidRPr="00EF29F2">
        <w:rPr>
          <w:rFonts w:cs="Arial"/>
          <w:color w:val="000000"/>
        </w:rPr>
        <w:t>prekluzivni</w:t>
      </w:r>
      <w:proofErr w:type="spellEnd"/>
      <w:r w:rsidRPr="00EF29F2">
        <w:rPr>
          <w:rFonts w:cs="Arial"/>
          <w:color w:val="000000"/>
        </w:rPr>
        <w:t xml:space="preserve"> rok; po tem roku pravice do izplačila neizplačanega nadomestila za invalidnost ne bo več mogoče uveljaviti.</w:t>
      </w:r>
    </w:p>
    <w:p w14:paraId="2A8FA379" w14:textId="637F283B" w:rsidR="009E1DF0" w:rsidRPr="00EF29F2" w:rsidRDefault="009E1DF0" w:rsidP="0053743A">
      <w:pPr>
        <w:shd w:val="clear" w:color="auto" w:fill="FFFFFF"/>
        <w:spacing w:after="0"/>
        <w:jc w:val="both"/>
        <w:rPr>
          <w:rFonts w:ascii="Arial" w:hAnsi="Arial" w:cs="Arial"/>
          <w:color w:val="000000"/>
          <w:sz w:val="20"/>
          <w:szCs w:val="20"/>
        </w:rPr>
      </w:pPr>
    </w:p>
    <w:p w14:paraId="20374005" w14:textId="67562926" w:rsidR="009E1DF0" w:rsidRPr="00EF29F2" w:rsidRDefault="009E1DF0" w:rsidP="00016B92">
      <w:pPr>
        <w:pStyle w:val="Neotevilenodstavek"/>
        <w:spacing w:before="0" w:after="0" w:line="288" w:lineRule="auto"/>
        <w:rPr>
          <w:rFonts w:cs="Arial"/>
        </w:rPr>
      </w:pPr>
      <w:r w:rsidRPr="00EF29F2">
        <w:rPr>
          <w:rFonts w:cs="Arial"/>
        </w:rPr>
        <w:t>Podajajo še pojasnilo v zvezi z ZINNI:</w:t>
      </w:r>
    </w:p>
    <w:p w14:paraId="01F38B4B" w14:textId="7EC22E55" w:rsidR="009E1DF0" w:rsidRPr="00EF29F2" w:rsidRDefault="009E1DF0" w:rsidP="00AB46BA">
      <w:pPr>
        <w:pStyle w:val="Neotevilenodstavek"/>
        <w:spacing w:before="0" w:after="0" w:line="288" w:lineRule="auto"/>
        <w:rPr>
          <w:rFonts w:cs="Arial"/>
        </w:rPr>
      </w:pPr>
      <w:r w:rsidRPr="00EF29F2">
        <w:rPr>
          <w:rFonts w:cs="Arial"/>
        </w:rPr>
        <w:t>ZINNI zagotavlja izplačilo neizplačanega nadomestila za invalidnost invalidom po</w:t>
      </w:r>
      <w:r w:rsidR="00AB46BA" w:rsidRPr="00EF29F2">
        <w:rPr>
          <w:rFonts w:cs="Arial"/>
          <w:lang w:val="sl-SI"/>
        </w:rPr>
        <w:t xml:space="preserve"> </w:t>
      </w:r>
      <w:r w:rsidR="00AB46BA" w:rsidRPr="00EF29F2">
        <w:rPr>
          <w:rStyle w:val="Poudarek"/>
          <w:rFonts w:cs="Arial"/>
          <w:b w:val="0"/>
          <w:color w:val="000000" w:themeColor="text1"/>
        </w:rPr>
        <w:t>ZDVDTP</w:t>
      </w:r>
      <w:r w:rsidRPr="00EF29F2">
        <w:rPr>
          <w:rFonts w:cs="Arial"/>
        </w:rPr>
        <w:t>, ki je veljal od leta 1984 do 31. 12. 2018,</w:t>
      </w:r>
      <w:r w:rsidR="00AB46BA" w:rsidRPr="00EF29F2">
        <w:rPr>
          <w:rFonts w:cs="Arial"/>
          <w:lang w:val="sl-SI"/>
        </w:rPr>
        <w:t xml:space="preserve"> in</w:t>
      </w:r>
      <w:r w:rsidRPr="00EF29F2">
        <w:rPr>
          <w:rFonts w:cs="Arial"/>
        </w:rPr>
        <w:t xml:space="preserve"> je urejal položaj odraslih oseb z motnjami v duševnem in telesnem razvoju, ki se niso mogle usposobiti za samostojno življenje in delo in pri katerih je bilo ugotovljeno, da je prizadetost nastala v otroški oziroma mladostni dobi do dopolnjenega 18. leta</w:t>
      </w:r>
      <w:r w:rsidRPr="00EF29F2">
        <w:rPr>
          <w:rFonts w:eastAsia="Calibri" w:cs="Arial"/>
          <w:bCs/>
        </w:rPr>
        <w:t xml:space="preserve"> starosti oziroma v času rednega šolanja, vendar najdlje do dopolnjenega 26. leta starosti</w:t>
      </w:r>
      <w:r w:rsidRPr="00EF29F2">
        <w:rPr>
          <w:rFonts w:eastAsia="Calibri" w:cs="Arial"/>
          <w:bCs/>
          <w:lang w:val="sl-SI"/>
        </w:rPr>
        <w:t xml:space="preserve">. </w:t>
      </w:r>
      <w:r w:rsidRPr="00EF29F2">
        <w:rPr>
          <w:rFonts w:eastAsia="Calibri-Light" w:cs="Arial"/>
          <w:bCs/>
          <w:lang w:val="sl-SI"/>
        </w:rPr>
        <w:t xml:space="preserve">ZDVDTP je med pravicami določal tudi nadomestilo za invalidnost. </w:t>
      </w:r>
      <w:r w:rsidRPr="00EF29F2">
        <w:rPr>
          <w:rFonts w:cs="Arial"/>
        </w:rPr>
        <w:t xml:space="preserve">ZINNI ureja iste kategorije upravičencev, kot jih je določal ZDVDTP. </w:t>
      </w:r>
    </w:p>
    <w:p w14:paraId="38208F54" w14:textId="77777777" w:rsidR="009E1DF0" w:rsidRPr="00EF29F2" w:rsidRDefault="009E1DF0" w:rsidP="009E1DF0">
      <w:pPr>
        <w:pStyle w:val="Poglavje"/>
        <w:spacing w:before="0" w:after="0" w:line="288" w:lineRule="auto"/>
        <w:jc w:val="both"/>
        <w:rPr>
          <w:b w:val="0"/>
          <w:bCs w:val="0"/>
          <w:kern w:val="36"/>
          <w:sz w:val="20"/>
          <w:szCs w:val="20"/>
        </w:rPr>
      </w:pPr>
    </w:p>
    <w:p w14:paraId="1C71BC0A" w14:textId="2958E1C9" w:rsidR="009E1DF0" w:rsidRPr="00EF29F2" w:rsidRDefault="005D31FA" w:rsidP="009E1DF0">
      <w:pPr>
        <w:pStyle w:val="Neotevilenodstavek"/>
        <w:spacing w:before="0" w:after="0" w:line="288" w:lineRule="auto"/>
        <w:rPr>
          <w:rStyle w:val="None"/>
          <w:rFonts w:cs="Arial"/>
        </w:rPr>
      </w:pPr>
      <w:r w:rsidRPr="00EF29F2">
        <w:rPr>
          <w:rFonts w:cs="Arial"/>
          <w:lang w:val="sl-SI"/>
        </w:rPr>
        <w:t xml:space="preserve">Vpliv </w:t>
      </w:r>
      <w:r w:rsidR="009E1DF0" w:rsidRPr="00EF29F2">
        <w:rPr>
          <w:rFonts w:cs="Arial"/>
        </w:rPr>
        <w:t xml:space="preserve">nadomestila za invalidnost na pravice iz javnih sredstev: Izplačila po ZINNI se ne štejejo v dohodek, ki se upošteva pri uveljavljanju pravic iz javnih sredstev </w:t>
      </w:r>
      <w:r w:rsidR="009E1DF0" w:rsidRPr="00EF29F2">
        <w:rPr>
          <w:rStyle w:val="None"/>
          <w:rFonts w:cs="Arial"/>
        </w:rPr>
        <w:t xml:space="preserve">po Zakonu o uveljavljanju pravic iz </w:t>
      </w:r>
      <w:r w:rsidR="009E1DF0" w:rsidRPr="00EF29F2">
        <w:rPr>
          <w:rStyle w:val="None"/>
          <w:rFonts w:cs="Arial"/>
        </w:rPr>
        <w:lastRenderedPageBreak/>
        <w:t xml:space="preserve">javnih sredstev, razen pri pravici do izredne denarne pomoči, ki je namenjena reševanju socialne stiske posameznika in družine, ki se zaradi višje sile ali drugih razlogov, na katere ne more vplivati, znajde v materialni stiski. </w:t>
      </w:r>
    </w:p>
    <w:p w14:paraId="3CE40DE2" w14:textId="25D5A0D1" w:rsidR="00F945E6" w:rsidRPr="00EF29F2" w:rsidRDefault="00F945E6" w:rsidP="00F945E6">
      <w:pPr>
        <w:spacing w:after="0"/>
        <w:rPr>
          <w:rStyle w:val="Poudarek"/>
          <w:rFonts w:cs="Arial"/>
          <w:b w:val="0"/>
          <w:bCs/>
          <w:color w:val="000000" w:themeColor="text1"/>
          <w:szCs w:val="20"/>
        </w:rPr>
      </w:pPr>
      <w:r w:rsidRPr="00EF29F2">
        <w:rPr>
          <w:rStyle w:val="Poudarek"/>
          <w:rFonts w:cs="Arial"/>
          <w:color w:val="000000" w:themeColor="text1"/>
          <w:szCs w:val="20"/>
        </w:rPr>
        <w:t>(MDDSZ,</w:t>
      </w:r>
      <w:r w:rsidRPr="00EF29F2">
        <w:rPr>
          <w:rStyle w:val="Poudarek"/>
          <w:rFonts w:cs="Arial"/>
          <w:b w:val="0"/>
          <w:bCs/>
          <w:color w:val="000000" w:themeColor="text1"/>
          <w:szCs w:val="20"/>
        </w:rPr>
        <w:t xml:space="preserve"> ukrep 5. 1)</w:t>
      </w:r>
    </w:p>
    <w:p w14:paraId="14DFCB34" w14:textId="534C5A37" w:rsidR="00F945E6" w:rsidRPr="00EF29F2" w:rsidRDefault="00F945E6" w:rsidP="000B7981">
      <w:pPr>
        <w:spacing w:after="0"/>
        <w:rPr>
          <w:rStyle w:val="Poudarek"/>
          <w:rFonts w:cs="Arial"/>
          <w:color w:val="000000" w:themeColor="text1"/>
          <w:szCs w:val="20"/>
        </w:rPr>
      </w:pPr>
    </w:p>
    <w:p w14:paraId="7B5D6A54" w14:textId="0AF61B21" w:rsidR="009E0B67" w:rsidRPr="00EF29F2" w:rsidRDefault="009E0B67" w:rsidP="009E0B67">
      <w:pPr>
        <w:spacing w:after="0"/>
        <w:rPr>
          <w:rFonts w:ascii="Arial" w:hAnsi="Arial" w:cs="Arial"/>
          <w:sz w:val="20"/>
          <w:szCs w:val="20"/>
        </w:rPr>
      </w:pPr>
      <w:r w:rsidRPr="00EF29F2">
        <w:rPr>
          <w:rStyle w:val="Poudarek"/>
          <w:rFonts w:cs="Arial"/>
          <w:color w:val="000000" w:themeColor="text1"/>
          <w:szCs w:val="20"/>
        </w:rPr>
        <w:t xml:space="preserve">ZPIZ, Sektor za izvajanje zavarovanja, </w:t>
      </w:r>
      <w:r w:rsidRPr="00EF29F2">
        <w:rPr>
          <w:rStyle w:val="Poudarek"/>
          <w:rFonts w:cs="Arial"/>
          <w:b w:val="0"/>
          <w:bCs/>
          <w:color w:val="000000" w:themeColor="text1"/>
          <w:szCs w:val="20"/>
        </w:rPr>
        <w:t xml:space="preserve">poroča so bile </w:t>
      </w:r>
      <w:bookmarkStart w:id="97" w:name="_Hlk101471880"/>
      <w:r w:rsidRPr="00EF29F2">
        <w:rPr>
          <w:rStyle w:val="Poudarek"/>
          <w:rFonts w:cs="Arial"/>
          <w:b w:val="0"/>
          <w:bCs/>
          <w:color w:val="000000" w:themeColor="text1"/>
          <w:szCs w:val="20"/>
        </w:rPr>
        <w:t xml:space="preserve">v letu 2021 </w:t>
      </w:r>
      <w:r w:rsidRPr="00EF29F2">
        <w:rPr>
          <w:rFonts w:ascii="Arial" w:hAnsi="Arial" w:cs="Arial"/>
          <w:sz w:val="20"/>
          <w:szCs w:val="20"/>
        </w:rPr>
        <w:t>sprejete tri novele Zakona o pokojninskem in invalidskem zavarovanju</w:t>
      </w:r>
      <w:bookmarkEnd w:id="97"/>
      <w:r w:rsidRPr="00EF29F2">
        <w:rPr>
          <w:rFonts w:ascii="Arial" w:hAnsi="Arial" w:cs="Arial"/>
          <w:sz w:val="20"/>
          <w:szCs w:val="20"/>
        </w:rPr>
        <w:t xml:space="preserve"> ter ostala zakonodaja, in sicer:</w:t>
      </w:r>
    </w:p>
    <w:p w14:paraId="49C503E3"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 </w:t>
      </w:r>
    </w:p>
    <w:p w14:paraId="2633008C" w14:textId="2724FB51" w:rsidR="009E0B67" w:rsidRPr="00EF29F2" w:rsidRDefault="009E0B67" w:rsidP="00664F14">
      <w:pPr>
        <w:pStyle w:val="Odstavekseznama"/>
        <w:numPr>
          <w:ilvl w:val="0"/>
          <w:numId w:val="23"/>
        </w:numPr>
        <w:spacing w:after="0"/>
        <w:jc w:val="both"/>
        <w:rPr>
          <w:rFonts w:ascii="Arial" w:hAnsi="Arial" w:cs="Arial"/>
          <w:bCs/>
          <w:i/>
          <w:snapToGrid w:val="0"/>
          <w:sz w:val="20"/>
          <w:szCs w:val="20"/>
        </w:rPr>
      </w:pPr>
      <w:r w:rsidRPr="00EF29F2">
        <w:rPr>
          <w:rFonts w:ascii="Arial" w:hAnsi="Arial" w:cs="Arial"/>
          <w:bCs/>
          <w:sz w:val="20"/>
          <w:szCs w:val="20"/>
        </w:rPr>
        <w:t>ZPIZ-2I</w:t>
      </w:r>
      <w:r w:rsidR="000814BA" w:rsidRPr="00CA4568">
        <w:rPr>
          <w:rFonts w:ascii="Arial" w:hAnsi="Arial" w:cs="Arial"/>
          <w:bCs/>
          <w:sz w:val="20"/>
          <w:szCs w:val="20"/>
        </w:rPr>
        <w:t>, ki</w:t>
      </w:r>
      <w:r w:rsidRPr="00EF29F2">
        <w:rPr>
          <w:rFonts w:ascii="Arial" w:hAnsi="Arial" w:cs="Arial"/>
          <w:bCs/>
          <w:sz w:val="20"/>
          <w:szCs w:val="20"/>
        </w:rPr>
        <w:t xml:space="preserve"> se uporablja od 1. 5. 2021 dalje; </w:t>
      </w:r>
    </w:p>
    <w:p w14:paraId="0DA8AF9D" w14:textId="77777777" w:rsidR="009E0B67" w:rsidRPr="00EF29F2" w:rsidRDefault="009E0B67" w:rsidP="009E0B67">
      <w:pPr>
        <w:pStyle w:val="Odstavekseznama"/>
        <w:spacing w:after="0"/>
        <w:jc w:val="both"/>
        <w:rPr>
          <w:rFonts w:ascii="Arial" w:hAnsi="Arial" w:cs="Arial"/>
          <w:i/>
          <w:snapToGrid w:val="0"/>
          <w:sz w:val="20"/>
          <w:szCs w:val="20"/>
        </w:rPr>
      </w:pPr>
    </w:p>
    <w:p w14:paraId="1B65C8B8"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Z  novelo ZPIZ-2I, ki se uporablja od 1. maja 2021, je bila na novo določena višina najnižje pokojnine, to je 29,5 odstotka od najnižje pokojninske osnove, in se redno usklajuje tako kot pokojnine. Novost predstavlja med drugim tudi določba četrtega odstavka spremenjenega 39. člena ZPIZ-2, po kateri se zavarovancu, ki je pridobil pravico do invalidske pokojnine po določbah tega zakona, ta zagotavlja v znesku, ki se v letu 2021 določi v višini 41  % najnižje pokojninske osnove. Glede na to, da najnižja pokojninska osnova od 1. 1. 2021 znaša 947,67 evra, se najnižja invalidska pokojnina od začetka uporabe ZPIZ-2I, to je od 1. 5. 2021, določi v znesku 388,54 evra. Ta znesek se bo usklajeval v rokih in na način, kot pokojnine v skladu s sedmim odstavkom 39. člena ZPIZ-2. Prejemnikom invalidske pokojnine, ki je nižja od tega najnižjega zneska, bo torej izplačan znesek najnižje invalidske pokojnine. </w:t>
      </w:r>
    </w:p>
    <w:p w14:paraId="539F26BA" w14:textId="6BFB8F4E"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Nadomestila iz invalidskega zavarovanja se odmerijo od 1. 1. 2021 dalje najmanj od osnove 563,86 </w:t>
      </w:r>
      <w:r w:rsidR="009F25A4">
        <w:rPr>
          <w:rFonts w:ascii="Arial" w:hAnsi="Arial" w:cs="Arial"/>
          <w:sz w:val="20"/>
          <w:szCs w:val="20"/>
        </w:rPr>
        <w:t>EUR</w:t>
      </w:r>
      <w:r w:rsidRPr="00EF29F2">
        <w:rPr>
          <w:rFonts w:ascii="Arial" w:hAnsi="Arial" w:cs="Arial"/>
          <w:sz w:val="20"/>
          <w:szCs w:val="20"/>
        </w:rPr>
        <w:t xml:space="preserve"> v odstotku glede na delovnopravni status zavarovanca, saj pri teh zavarovancih še vedno obstaja določena delovna zmožnost.</w:t>
      </w:r>
    </w:p>
    <w:p w14:paraId="1B9D8A2F" w14:textId="77777777" w:rsidR="009E0B67" w:rsidRPr="00EF29F2" w:rsidRDefault="009E0B67" w:rsidP="009E0B67">
      <w:pPr>
        <w:shd w:val="clear" w:color="auto" w:fill="FFFFFF"/>
        <w:spacing w:after="0"/>
        <w:jc w:val="both"/>
        <w:rPr>
          <w:rFonts w:ascii="Arial" w:hAnsi="Arial" w:cs="Arial"/>
          <w:sz w:val="20"/>
          <w:szCs w:val="20"/>
        </w:rPr>
      </w:pPr>
      <w:r w:rsidRPr="00EF29F2">
        <w:rPr>
          <w:rFonts w:ascii="Arial" w:hAnsi="Arial" w:cs="Arial"/>
          <w:sz w:val="20"/>
          <w:szCs w:val="20"/>
        </w:rPr>
        <w:t xml:space="preserve">Od uporabe ZPIZ-2I dalje, to je od 1. 5. 2021 dalje, se za nove upravičence, najnižji znesek invalidske pokojnine, ki znaša 388,54 evra, lahko upošteva tudi pri določanju osnove za odmero nadomestil iz invalidskega zavarovanja, v odstotku glede na delovnopravni status zavarovanca, saj pri teh zavarovancih še vedno obstaja določena delovna zmožnost. </w:t>
      </w:r>
    </w:p>
    <w:p w14:paraId="05CAF409" w14:textId="4BCBFF6F" w:rsidR="009E0B67" w:rsidRPr="00EF29F2" w:rsidRDefault="009E0B67" w:rsidP="009E0B67">
      <w:pPr>
        <w:shd w:val="clear" w:color="auto" w:fill="FFFFFF"/>
        <w:spacing w:after="0"/>
        <w:jc w:val="both"/>
        <w:rPr>
          <w:rFonts w:ascii="Arial" w:hAnsi="Arial" w:cs="Arial"/>
          <w:color w:val="000000"/>
          <w:sz w:val="20"/>
          <w:szCs w:val="20"/>
        </w:rPr>
      </w:pPr>
      <w:r w:rsidRPr="00EF29F2">
        <w:rPr>
          <w:rFonts w:ascii="Arial" w:hAnsi="Arial" w:cs="Arial"/>
          <w:color w:val="000000"/>
          <w:sz w:val="20"/>
          <w:szCs w:val="20"/>
        </w:rPr>
        <w:t xml:space="preserve">Kljub upoštevanju nove osnove 388,54 </w:t>
      </w:r>
      <w:r w:rsidR="009F25A4">
        <w:rPr>
          <w:rFonts w:ascii="Arial" w:hAnsi="Arial" w:cs="Arial"/>
          <w:color w:val="000000"/>
          <w:sz w:val="20"/>
          <w:szCs w:val="20"/>
        </w:rPr>
        <w:t>EUR</w:t>
      </w:r>
      <w:r w:rsidRPr="00EF29F2">
        <w:rPr>
          <w:rFonts w:ascii="Arial" w:hAnsi="Arial" w:cs="Arial"/>
          <w:color w:val="000000"/>
          <w:sz w:val="20"/>
          <w:szCs w:val="20"/>
        </w:rPr>
        <w:t xml:space="preserve">, je ugodnejša odmera od osnove, določene v prvem odstavku 87. člena ZPIZ-2, torej od osnove 563,86 </w:t>
      </w:r>
      <w:r w:rsidR="009F25A4">
        <w:rPr>
          <w:rFonts w:ascii="Arial" w:hAnsi="Arial" w:cs="Arial"/>
          <w:color w:val="000000"/>
          <w:sz w:val="20"/>
          <w:szCs w:val="20"/>
        </w:rPr>
        <w:t>EUR</w:t>
      </w:r>
      <w:r w:rsidRPr="00EF29F2">
        <w:rPr>
          <w:rFonts w:ascii="Arial" w:hAnsi="Arial" w:cs="Arial"/>
          <w:color w:val="000000"/>
          <w:sz w:val="20"/>
          <w:szCs w:val="20"/>
        </w:rPr>
        <w:t>.</w:t>
      </w:r>
    </w:p>
    <w:p w14:paraId="5600B145" w14:textId="77777777" w:rsidR="009E0B67" w:rsidRPr="00EF29F2" w:rsidRDefault="009E0B67" w:rsidP="009E0B67">
      <w:pPr>
        <w:pStyle w:val="Odstavekseznama"/>
        <w:spacing w:after="0"/>
        <w:jc w:val="both"/>
        <w:rPr>
          <w:rFonts w:ascii="Arial" w:hAnsi="Arial" w:cs="Arial"/>
          <w:i/>
          <w:snapToGrid w:val="0"/>
          <w:sz w:val="20"/>
          <w:szCs w:val="20"/>
        </w:rPr>
      </w:pPr>
    </w:p>
    <w:p w14:paraId="739D8027" w14:textId="23EF2B46" w:rsidR="009E0B67" w:rsidRPr="00EF29F2" w:rsidRDefault="009E0B67" w:rsidP="00664F14">
      <w:pPr>
        <w:pStyle w:val="Odstavekseznama"/>
        <w:numPr>
          <w:ilvl w:val="0"/>
          <w:numId w:val="23"/>
        </w:numPr>
        <w:spacing w:after="0"/>
        <w:jc w:val="both"/>
        <w:rPr>
          <w:rFonts w:ascii="Arial" w:hAnsi="Arial" w:cs="Arial"/>
          <w:bCs/>
          <w:i/>
          <w:snapToGrid w:val="0"/>
          <w:sz w:val="20"/>
          <w:szCs w:val="20"/>
        </w:rPr>
      </w:pPr>
      <w:r w:rsidRPr="00EF29F2">
        <w:rPr>
          <w:rFonts w:ascii="Arial" w:hAnsi="Arial" w:cs="Arial"/>
          <w:bCs/>
          <w:sz w:val="20"/>
          <w:szCs w:val="20"/>
        </w:rPr>
        <w:t>ZPIZ-2J</w:t>
      </w:r>
      <w:r w:rsidR="000814BA" w:rsidRPr="00CA4568">
        <w:rPr>
          <w:rFonts w:ascii="Arial" w:hAnsi="Arial" w:cs="Arial"/>
          <w:bCs/>
          <w:sz w:val="20"/>
          <w:szCs w:val="20"/>
        </w:rPr>
        <w:t>, ki</w:t>
      </w:r>
      <w:r w:rsidRPr="00EF29F2">
        <w:rPr>
          <w:rFonts w:ascii="Arial" w:hAnsi="Arial" w:cs="Arial"/>
          <w:bCs/>
          <w:sz w:val="20"/>
          <w:szCs w:val="20"/>
        </w:rPr>
        <w:t xml:space="preserve"> velja od 7. 8. 2021 dalje;</w:t>
      </w:r>
    </w:p>
    <w:p w14:paraId="7C4A3B12" w14:textId="77777777" w:rsidR="009E0B67" w:rsidRPr="00EF29F2" w:rsidRDefault="009E0B67" w:rsidP="009E0B67">
      <w:pPr>
        <w:spacing w:after="0"/>
        <w:jc w:val="both"/>
        <w:rPr>
          <w:rFonts w:ascii="Arial" w:hAnsi="Arial" w:cs="Arial"/>
          <w:snapToGrid w:val="0"/>
          <w:sz w:val="20"/>
          <w:szCs w:val="20"/>
        </w:rPr>
      </w:pPr>
    </w:p>
    <w:p w14:paraId="46C918C0" w14:textId="4515487E" w:rsidR="009E0B67" w:rsidRPr="00EF29F2" w:rsidRDefault="009E0B67" w:rsidP="009E0B67">
      <w:pPr>
        <w:spacing w:after="0"/>
        <w:jc w:val="both"/>
        <w:rPr>
          <w:rFonts w:ascii="Arial" w:hAnsi="Arial" w:cs="Arial"/>
          <w:snapToGrid w:val="0"/>
          <w:sz w:val="20"/>
          <w:szCs w:val="20"/>
        </w:rPr>
      </w:pPr>
      <w:r w:rsidRPr="00EF29F2">
        <w:rPr>
          <w:rFonts w:ascii="Arial" w:hAnsi="Arial" w:cs="Arial"/>
          <w:snapToGrid w:val="0"/>
          <w:sz w:val="20"/>
          <w:szCs w:val="20"/>
        </w:rPr>
        <w:t xml:space="preserve">Po ZPIZ-2J zavarovanci od 7. 8. 2021 dalje pridobijo pravico do invalidnine za telesno okvaro, ki je posledica bolezni ali poškodbe zunaj dela, pri čemer se pri pripravi izvedenskih mnenj iz osmega odstavka 181. člena ZPIZ-2 do uveljavitve novega seznama o vrstah in stopnjah telesnih okvar iz prvega odstavka 403. člena ZPIZ-2 uporablja </w:t>
      </w:r>
      <w:bookmarkStart w:id="98" w:name="_Hlk106700308"/>
      <w:r w:rsidRPr="00EF29F2">
        <w:rPr>
          <w:rFonts w:ascii="Arial" w:hAnsi="Arial" w:cs="Arial"/>
          <w:snapToGrid w:val="0"/>
          <w:sz w:val="20"/>
          <w:szCs w:val="20"/>
        </w:rPr>
        <w:t>Samoupravni sporazum o seznamu telesnih okvar</w:t>
      </w:r>
      <w:r w:rsidR="00B518E6" w:rsidRPr="00EF29F2">
        <w:rPr>
          <w:rStyle w:val="Sprotnaopomba-sklic"/>
          <w:rFonts w:ascii="Arial" w:hAnsi="Arial" w:cs="Arial"/>
          <w:snapToGrid w:val="0"/>
          <w:sz w:val="20"/>
          <w:szCs w:val="20"/>
        </w:rPr>
        <w:t xml:space="preserve"> </w:t>
      </w:r>
      <w:r w:rsidR="00B518E6" w:rsidRPr="00EF29F2">
        <w:rPr>
          <w:rFonts w:ascii="Arial" w:hAnsi="Arial" w:cs="Arial"/>
          <w:sz w:val="20"/>
          <w:szCs w:val="20"/>
        </w:rPr>
        <w:t>(Uradni list SFRJ št. 38/83 in 66/89)</w:t>
      </w:r>
      <w:bookmarkEnd w:id="98"/>
      <w:r w:rsidR="00C073BE" w:rsidRPr="00EF29F2">
        <w:rPr>
          <w:rFonts w:ascii="Arial" w:hAnsi="Arial" w:cs="Arial"/>
          <w:sz w:val="20"/>
          <w:szCs w:val="20"/>
        </w:rPr>
        <w:t xml:space="preserve"> (v nadaljevanju: Samoupravni sporazum)</w:t>
      </w:r>
      <w:r w:rsidR="00B518E6" w:rsidRPr="00EF29F2">
        <w:rPr>
          <w:rFonts w:ascii="Arial" w:hAnsi="Arial" w:cs="Arial"/>
          <w:sz w:val="20"/>
          <w:szCs w:val="20"/>
        </w:rPr>
        <w:t>.</w:t>
      </w:r>
      <w:r w:rsidR="00B518E6" w:rsidRPr="00CA4568">
        <w:rPr>
          <w:rFonts w:ascii="Arial" w:hAnsi="Arial" w:cs="Arial"/>
          <w:snapToGrid w:val="0"/>
          <w:sz w:val="20"/>
          <w:szCs w:val="20"/>
        </w:rPr>
        <w:t xml:space="preserve"> </w:t>
      </w:r>
      <w:r w:rsidRPr="00EF29F2">
        <w:rPr>
          <w:rFonts w:ascii="Arial" w:hAnsi="Arial" w:cs="Arial"/>
          <w:snapToGrid w:val="0"/>
          <w:sz w:val="20"/>
          <w:szCs w:val="20"/>
        </w:rPr>
        <w:t xml:space="preserve">Navedeni seznam se je pri pripravi izvedenskih mnenj uporabljal do vključno 29. 10. 2021. </w:t>
      </w:r>
    </w:p>
    <w:p w14:paraId="2BC7574A" w14:textId="77777777" w:rsidR="009E0B67" w:rsidRPr="00EF29F2" w:rsidRDefault="009E0B67" w:rsidP="009E0B67">
      <w:pPr>
        <w:spacing w:after="0"/>
        <w:jc w:val="both"/>
        <w:rPr>
          <w:rFonts w:ascii="Arial" w:hAnsi="Arial" w:cs="Arial"/>
          <w:snapToGrid w:val="0"/>
          <w:sz w:val="20"/>
          <w:szCs w:val="20"/>
        </w:rPr>
      </w:pPr>
    </w:p>
    <w:p w14:paraId="196C8E0C" w14:textId="57702E06" w:rsidR="009E0B67" w:rsidRPr="00EF29F2" w:rsidRDefault="00B518E6" w:rsidP="00664F14">
      <w:pPr>
        <w:pStyle w:val="Odstavekseznama"/>
        <w:numPr>
          <w:ilvl w:val="0"/>
          <w:numId w:val="23"/>
        </w:numPr>
        <w:spacing w:after="0"/>
        <w:jc w:val="both"/>
        <w:rPr>
          <w:rFonts w:ascii="Arial" w:hAnsi="Arial" w:cs="Arial"/>
          <w:bCs/>
          <w:snapToGrid w:val="0"/>
          <w:sz w:val="20"/>
          <w:szCs w:val="20"/>
        </w:rPr>
      </w:pPr>
      <w:r w:rsidRPr="00EF29F2">
        <w:rPr>
          <w:rFonts w:ascii="Arial" w:hAnsi="Arial" w:cs="Arial"/>
          <w:bCs/>
          <w:snapToGrid w:val="0"/>
          <w:sz w:val="20"/>
          <w:szCs w:val="20"/>
        </w:rPr>
        <w:t>Odredba o določitvi vrst in stopenj telesnih okvar (</w:t>
      </w:r>
      <w:r w:rsidR="009E0B67" w:rsidRPr="00CA4568">
        <w:rPr>
          <w:rFonts w:ascii="Arial" w:hAnsi="Arial" w:cs="Arial"/>
          <w:bCs/>
          <w:snapToGrid w:val="0"/>
          <w:sz w:val="20"/>
          <w:szCs w:val="20"/>
        </w:rPr>
        <w:t xml:space="preserve">, pri čemer so vrste in </w:t>
      </w:r>
      <w:r w:rsidR="009E0B67" w:rsidRPr="00EF29F2">
        <w:rPr>
          <w:rFonts w:ascii="Arial" w:hAnsi="Arial" w:cs="Arial"/>
          <w:bCs/>
          <w:snapToGrid w:val="0"/>
          <w:sz w:val="20"/>
          <w:szCs w:val="20"/>
        </w:rPr>
        <w:t>stopnje telesnih okvar določene v prilogi, ki se imenuje Seznam telesnih okvar.</w:t>
      </w:r>
    </w:p>
    <w:p w14:paraId="749225DE" w14:textId="77777777" w:rsidR="009E0B67" w:rsidRPr="00EF29F2" w:rsidRDefault="009E0B67" w:rsidP="009E0B67">
      <w:pPr>
        <w:pStyle w:val="Odstavekseznama"/>
        <w:spacing w:after="0"/>
        <w:jc w:val="both"/>
        <w:rPr>
          <w:rFonts w:ascii="Arial" w:hAnsi="Arial" w:cs="Arial"/>
          <w:snapToGrid w:val="0"/>
          <w:sz w:val="20"/>
          <w:szCs w:val="20"/>
        </w:rPr>
      </w:pPr>
    </w:p>
    <w:p w14:paraId="25C3A8BD" w14:textId="1D4F7486" w:rsidR="009E0B67" w:rsidRPr="00EF29F2" w:rsidRDefault="009E0B67" w:rsidP="009E0B67">
      <w:pPr>
        <w:spacing w:after="0"/>
        <w:jc w:val="both"/>
        <w:rPr>
          <w:rFonts w:ascii="Arial" w:hAnsi="Arial" w:cs="Arial"/>
          <w:snapToGrid w:val="0"/>
          <w:sz w:val="20"/>
          <w:szCs w:val="20"/>
        </w:rPr>
      </w:pPr>
      <w:r w:rsidRPr="00EF29F2">
        <w:rPr>
          <w:rFonts w:ascii="Arial" w:hAnsi="Arial" w:cs="Arial"/>
          <w:snapToGrid w:val="0"/>
          <w:sz w:val="20"/>
          <w:szCs w:val="20"/>
        </w:rPr>
        <w:t>Odredba je začela veljati 30. 10. 2021, kar pomeni, da od tega dne velja nov Seznam telesnih okvar. Odredba hkrati določa, da se z istim dnem, to je 30. 10. 2021, preneha uporabljati Samoupravni sporazum o seznamu telesnih okvar</w:t>
      </w:r>
      <w:r w:rsidR="001B5E71" w:rsidRPr="00EF29F2">
        <w:rPr>
          <w:rFonts w:ascii="Arial" w:hAnsi="Arial" w:cs="Arial"/>
          <w:snapToGrid w:val="0"/>
          <w:sz w:val="20"/>
          <w:szCs w:val="20"/>
        </w:rPr>
        <w:t>.</w:t>
      </w:r>
    </w:p>
    <w:p w14:paraId="5E2D347F" w14:textId="77777777" w:rsidR="009E0B67" w:rsidRPr="00EF29F2" w:rsidRDefault="009E0B67" w:rsidP="009E0B67">
      <w:pPr>
        <w:pStyle w:val="Odstavekseznama"/>
        <w:spacing w:after="0"/>
        <w:jc w:val="both"/>
        <w:rPr>
          <w:rFonts w:ascii="Arial" w:hAnsi="Arial" w:cs="Arial"/>
          <w:i/>
          <w:snapToGrid w:val="0"/>
          <w:sz w:val="20"/>
          <w:szCs w:val="20"/>
        </w:rPr>
      </w:pPr>
    </w:p>
    <w:p w14:paraId="0743E42D" w14:textId="47FD684D" w:rsidR="009E0B67" w:rsidRPr="00EF29F2" w:rsidRDefault="00A55530" w:rsidP="00664F14">
      <w:pPr>
        <w:pStyle w:val="Odstavekseznama"/>
        <w:numPr>
          <w:ilvl w:val="0"/>
          <w:numId w:val="23"/>
        </w:numPr>
        <w:spacing w:after="0"/>
        <w:jc w:val="both"/>
        <w:rPr>
          <w:rFonts w:ascii="Arial" w:hAnsi="Arial" w:cs="Arial"/>
          <w:bCs/>
          <w:i/>
          <w:snapToGrid w:val="0"/>
          <w:sz w:val="20"/>
          <w:szCs w:val="20"/>
        </w:rPr>
      </w:pPr>
      <w:r w:rsidRPr="00EF29F2">
        <w:rPr>
          <w:rFonts w:ascii="Arial" w:hAnsi="Arial" w:cs="Arial"/>
          <w:bCs/>
          <w:sz w:val="20"/>
          <w:szCs w:val="20"/>
        </w:rPr>
        <w:t>Zakon o dopolnitvah Zakona o pokojninskem in invalidskem zavarovanju (Uradni list RS, št. 162/21)</w:t>
      </w:r>
      <w:r w:rsidR="009E0B67" w:rsidRPr="00EF29F2">
        <w:rPr>
          <w:rFonts w:ascii="Arial" w:hAnsi="Arial" w:cs="Arial"/>
          <w:bCs/>
          <w:sz w:val="20"/>
          <w:szCs w:val="20"/>
        </w:rPr>
        <w:t xml:space="preserve">, </w:t>
      </w:r>
      <w:r w:rsidRPr="00EF29F2">
        <w:rPr>
          <w:rFonts w:ascii="Arial" w:hAnsi="Arial" w:cs="Arial"/>
          <w:bCs/>
          <w:sz w:val="20"/>
          <w:szCs w:val="20"/>
        </w:rPr>
        <w:t xml:space="preserve">(v nadaljevanju </w:t>
      </w:r>
      <w:r w:rsidR="009E0B67" w:rsidRPr="00EF29F2">
        <w:rPr>
          <w:rFonts w:ascii="Arial" w:hAnsi="Arial" w:cs="Arial"/>
          <w:bCs/>
          <w:sz w:val="20"/>
          <w:szCs w:val="20"/>
        </w:rPr>
        <w:t>ZPIZ-2K</w:t>
      </w:r>
      <w:r w:rsidRPr="00EF29F2">
        <w:rPr>
          <w:rFonts w:ascii="Arial" w:hAnsi="Arial" w:cs="Arial"/>
          <w:bCs/>
          <w:sz w:val="20"/>
          <w:szCs w:val="20"/>
        </w:rPr>
        <w:t>)</w:t>
      </w:r>
      <w:r w:rsidR="009E0B67" w:rsidRPr="00CA4568">
        <w:rPr>
          <w:rFonts w:ascii="Arial" w:hAnsi="Arial" w:cs="Arial"/>
          <w:bCs/>
          <w:sz w:val="20"/>
          <w:szCs w:val="20"/>
        </w:rPr>
        <w:t xml:space="preserve">, ki velja od 23. 10. 2021 in se uporablja od 1. 11. 2021 dalje. </w:t>
      </w:r>
    </w:p>
    <w:p w14:paraId="5295455F" w14:textId="77777777" w:rsidR="009E0B67" w:rsidRPr="00EF29F2" w:rsidRDefault="009E0B67" w:rsidP="009E0B67">
      <w:pPr>
        <w:spacing w:after="0"/>
        <w:ind w:left="360"/>
        <w:jc w:val="both"/>
        <w:rPr>
          <w:rFonts w:ascii="Arial" w:hAnsi="Arial" w:cs="Arial"/>
          <w:i/>
          <w:snapToGrid w:val="0"/>
          <w:sz w:val="20"/>
          <w:szCs w:val="20"/>
        </w:rPr>
      </w:pPr>
    </w:p>
    <w:p w14:paraId="4393421A" w14:textId="77777777" w:rsidR="009E0B67" w:rsidRPr="00EF29F2" w:rsidRDefault="009E0B67" w:rsidP="009E0B67">
      <w:pPr>
        <w:spacing w:after="0"/>
        <w:jc w:val="both"/>
        <w:rPr>
          <w:rFonts w:ascii="Arial" w:hAnsi="Arial" w:cs="Arial"/>
          <w:sz w:val="20"/>
          <w:szCs w:val="20"/>
          <w:u w:val="single"/>
        </w:rPr>
      </w:pPr>
      <w:r w:rsidRPr="00EF29F2">
        <w:rPr>
          <w:rFonts w:ascii="Arial" w:hAnsi="Arial" w:cs="Arial"/>
          <w:sz w:val="20"/>
          <w:szCs w:val="20"/>
        </w:rPr>
        <w:t>Od 1. 11. 2021 dalje se v pokojninsko dobo brez dokupa šteje tudi obdobje prostovoljne vključitve v obvezno zavarovanje po 1. 1. 2013, če se je oseba prostovoljno vključila v obvezno zavarovanje pred 31. 12. 2012, vendar zgolj do prve prekinitve zavarovanja in pod pogojem, da so bili za to obdobje plačani prispevke. Spremembe in dopolnitve pa niso posegale na področje pravic iz invalidskega zavarovanja na podlagi preostale delovne zmožnosti.</w:t>
      </w:r>
      <w:r w:rsidRPr="00EF29F2">
        <w:rPr>
          <w:rFonts w:ascii="Arial" w:hAnsi="Arial" w:cs="Arial"/>
          <w:sz w:val="20"/>
          <w:szCs w:val="20"/>
          <w:u w:val="single"/>
        </w:rPr>
        <w:t xml:space="preserve"> </w:t>
      </w:r>
    </w:p>
    <w:p w14:paraId="035BAB34" w14:textId="77777777" w:rsidR="009E0B67" w:rsidRPr="00EF29F2" w:rsidRDefault="009E0B67" w:rsidP="009E0B67">
      <w:pPr>
        <w:spacing w:after="0"/>
        <w:jc w:val="both"/>
        <w:rPr>
          <w:rFonts w:ascii="Arial" w:hAnsi="Arial" w:cs="Arial"/>
          <w:i/>
          <w:snapToGrid w:val="0"/>
          <w:sz w:val="20"/>
          <w:szCs w:val="20"/>
        </w:rPr>
      </w:pPr>
    </w:p>
    <w:p w14:paraId="6EC38F81" w14:textId="2AF19496" w:rsidR="009E0B67" w:rsidRPr="00EF29F2" w:rsidRDefault="00860445" w:rsidP="00664F14">
      <w:pPr>
        <w:pStyle w:val="Odstavekseznama"/>
        <w:numPr>
          <w:ilvl w:val="0"/>
          <w:numId w:val="23"/>
        </w:numPr>
        <w:spacing w:after="0"/>
        <w:jc w:val="both"/>
        <w:rPr>
          <w:rFonts w:ascii="Arial" w:hAnsi="Arial" w:cs="Arial"/>
          <w:bCs/>
          <w:i/>
          <w:snapToGrid w:val="0"/>
          <w:sz w:val="20"/>
          <w:szCs w:val="20"/>
        </w:rPr>
      </w:pPr>
      <w:r w:rsidRPr="00EF29F2">
        <w:rPr>
          <w:rFonts w:ascii="Arial" w:hAnsi="Arial" w:cs="Arial"/>
          <w:bCs/>
          <w:snapToGrid w:val="0"/>
          <w:sz w:val="20"/>
          <w:szCs w:val="20"/>
        </w:rPr>
        <w:t>Zakon o izplačilu neizplačanega dodatka za pomoč in postrežbo (Uradni list RS, št. 121/21)</w:t>
      </w:r>
      <w:r w:rsidRPr="00EF29F2" w:rsidDel="00860445">
        <w:rPr>
          <w:rFonts w:ascii="Arial" w:hAnsi="Arial" w:cs="Arial"/>
          <w:bCs/>
          <w:snapToGrid w:val="0"/>
          <w:sz w:val="20"/>
          <w:szCs w:val="20"/>
        </w:rPr>
        <w:t xml:space="preserve"> </w:t>
      </w:r>
      <w:r w:rsidRPr="00EF29F2">
        <w:rPr>
          <w:rFonts w:ascii="Arial" w:hAnsi="Arial" w:cs="Arial"/>
          <w:bCs/>
          <w:snapToGrid w:val="0"/>
          <w:sz w:val="20"/>
          <w:szCs w:val="20"/>
        </w:rPr>
        <w:t xml:space="preserve"> </w:t>
      </w:r>
      <w:r w:rsidR="00190EB9" w:rsidRPr="00EF29F2">
        <w:rPr>
          <w:rFonts w:ascii="Arial" w:hAnsi="Arial" w:cs="Arial"/>
          <w:bCs/>
          <w:snapToGrid w:val="0"/>
          <w:sz w:val="20"/>
          <w:szCs w:val="20"/>
        </w:rPr>
        <w:t>(</w:t>
      </w:r>
      <w:r w:rsidRPr="00EF29F2">
        <w:rPr>
          <w:rFonts w:ascii="Arial" w:hAnsi="Arial" w:cs="Arial"/>
          <w:bCs/>
          <w:snapToGrid w:val="0"/>
          <w:sz w:val="20"/>
          <w:szCs w:val="20"/>
        </w:rPr>
        <w:t xml:space="preserve">v nadaljevanju: </w:t>
      </w:r>
      <w:r w:rsidR="00190EB9" w:rsidRPr="00EF29F2">
        <w:rPr>
          <w:rFonts w:ascii="Arial" w:hAnsi="Arial" w:cs="Arial"/>
          <w:bCs/>
          <w:snapToGrid w:val="0"/>
          <w:sz w:val="20"/>
          <w:szCs w:val="20"/>
        </w:rPr>
        <w:t>ZINDPP)</w:t>
      </w:r>
      <w:r w:rsidR="009E0B67" w:rsidRPr="00CA4568">
        <w:rPr>
          <w:rFonts w:ascii="Arial" w:hAnsi="Arial" w:cs="Arial"/>
          <w:bCs/>
          <w:snapToGrid w:val="0"/>
          <w:sz w:val="20"/>
          <w:szCs w:val="20"/>
        </w:rPr>
        <w:t>, velja od 7. 8. 2021 dalje.</w:t>
      </w:r>
    </w:p>
    <w:p w14:paraId="5F6528BE" w14:textId="77777777" w:rsidR="009E0B67" w:rsidRPr="00EF29F2" w:rsidRDefault="009E0B67" w:rsidP="009E0B67">
      <w:pPr>
        <w:pStyle w:val="Odstavekseznama"/>
        <w:spacing w:after="0"/>
        <w:jc w:val="both"/>
        <w:rPr>
          <w:rFonts w:ascii="Arial" w:hAnsi="Arial" w:cs="Arial"/>
          <w:i/>
          <w:snapToGrid w:val="0"/>
          <w:sz w:val="20"/>
          <w:szCs w:val="20"/>
        </w:rPr>
      </w:pPr>
    </w:p>
    <w:p w14:paraId="46D8FBFB" w14:textId="19BD1285" w:rsidR="009E0B67" w:rsidRPr="00EF29F2" w:rsidRDefault="009E0B67" w:rsidP="009E0B67">
      <w:pPr>
        <w:spacing w:after="0"/>
        <w:jc w:val="both"/>
        <w:rPr>
          <w:rFonts w:ascii="Arial" w:hAnsi="Arial" w:cs="Arial"/>
          <w:snapToGrid w:val="0"/>
          <w:sz w:val="20"/>
          <w:szCs w:val="20"/>
        </w:rPr>
      </w:pPr>
      <w:r w:rsidRPr="00EF29F2">
        <w:rPr>
          <w:rFonts w:ascii="Arial" w:hAnsi="Arial" w:cs="Arial"/>
          <w:snapToGrid w:val="0"/>
          <w:sz w:val="20"/>
          <w:szCs w:val="20"/>
        </w:rPr>
        <w:t xml:space="preserve">Gre za izplačilo </w:t>
      </w:r>
      <w:r w:rsidR="005619CF" w:rsidRPr="00EF29F2">
        <w:rPr>
          <w:rFonts w:ascii="Arial" w:hAnsi="Arial" w:cs="Arial"/>
          <w:snapToGrid w:val="0"/>
          <w:sz w:val="20"/>
          <w:szCs w:val="20"/>
        </w:rPr>
        <w:t xml:space="preserve">dodatek za pomoč in postrežbo (v nadaljevanju: DPP) </w:t>
      </w:r>
      <w:r w:rsidRPr="00EF29F2">
        <w:rPr>
          <w:rFonts w:ascii="Arial" w:hAnsi="Arial" w:cs="Arial"/>
          <w:snapToGrid w:val="0"/>
          <w:sz w:val="20"/>
          <w:szCs w:val="20"/>
        </w:rPr>
        <w:t xml:space="preserve">za slepe otroke, ki so bili zdravstveno zavarovani po drugem zavarovancu zavoda ali upokojencu, in sicer za čas od 1. 1. 2003 do 31. 12. 2016, če je eden od staršev prejemal dodatek za nego otroka v skladu z </w:t>
      </w:r>
      <w:r w:rsidR="005619CF" w:rsidRPr="00EF29F2">
        <w:rPr>
          <w:rFonts w:ascii="Arial" w:hAnsi="Arial" w:cs="Arial"/>
          <w:snapToGrid w:val="0"/>
          <w:sz w:val="20"/>
          <w:szCs w:val="20"/>
        </w:rPr>
        <w:t xml:space="preserve">Zakon o spremembi Zakona o starševskem varstvu in družinskih prejemkih (Uradni list RS, št. 158/20) (v nadaljevanju: ZDSP-D9 </w:t>
      </w:r>
      <w:r w:rsidRPr="00EF29F2">
        <w:rPr>
          <w:rFonts w:ascii="Arial" w:hAnsi="Arial" w:cs="Arial"/>
          <w:snapToGrid w:val="0"/>
          <w:sz w:val="20"/>
          <w:szCs w:val="20"/>
        </w:rPr>
        <w:t xml:space="preserve"> oz</w:t>
      </w:r>
      <w:r w:rsidR="005619CF" w:rsidRPr="00EF29F2">
        <w:rPr>
          <w:rFonts w:ascii="Arial" w:hAnsi="Arial" w:cs="Arial"/>
          <w:snapToGrid w:val="0"/>
          <w:sz w:val="20"/>
          <w:szCs w:val="20"/>
        </w:rPr>
        <w:t>iroma</w:t>
      </w:r>
      <w:r w:rsidRPr="00EF29F2">
        <w:rPr>
          <w:rFonts w:ascii="Arial" w:hAnsi="Arial" w:cs="Arial"/>
          <w:snapToGrid w:val="0"/>
          <w:sz w:val="20"/>
          <w:szCs w:val="20"/>
        </w:rPr>
        <w:t xml:space="preserve"> </w:t>
      </w:r>
      <w:r w:rsidR="005619CF" w:rsidRPr="00EF29F2">
        <w:rPr>
          <w:rFonts w:ascii="Arial" w:hAnsi="Arial" w:cs="Arial"/>
          <w:snapToGrid w:val="0"/>
          <w:sz w:val="20"/>
          <w:szCs w:val="20"/>
        </w:rPr>
        <w:t xml:space="preserve">Zakon o starševskem varstvu in družinskih prejemkih (Uradni list RS, št. 26/14, 90/15, 75/17 – ZUPJS-G, 14/18, 81/19, 158/20 in 92/21) ( v nadaljevanju: </w:t>
      </w:r>
      <w:r w:rsidRPr="00EF29F2">
        <w:rPr>
          <w:rFonts w:ascii="Arial" w:hAnsi="Arial" w:cs="Arial"/>
          <w:snapToGrid w:val="0"/>
          <w:sz w:val="20"/>
          <w:szCs w:val="20"/>
        </w:rPr>
        <w:t>ZSDP-1</w:t>
      </w:r>
      <w:r w:rsidR="005619CF" w:rsidRPr="00EF29F2">
        <w:rPr>
          <w:rFonts w:ascii="Arial" w:hAnsi="Arial" w:cs="Arial"/>
          <w:snapToGrid w:val="0"/>
          <w:sz w:val="20"/>
          <w:szCs w:val="20"/>
        </w:rPr>
        <w:t>)</w:t>
      </w:r>
      <w:r w:rsidRPr="00EF29F2">
        <w:rPr>
          <w:rFonts w:ascii="Arial" w:hAnsi="Arial" w:cs="Arial"/>
          <w:snapToGrid w:val="0"/>
          <w:sz w:val="20"/>
          <w:szCs w:val="20"/>
        </w:rPr>
        <w:t>, ne pa tudi DPP po ZPIZ-1 oz. ZPIZ-2.</w:t>
      </w:r>
    </w:p>
    <w:p w14:paraId="0D47A8CC" w14:textId="77777777" w:rsidR="009E0B67" w:rsidRPr="00EF29F2" w:rsidRDefault="009E0B67" w:rsidP="009E0B67">
      <w:pPr>
        <w:spacing w:after="0"/>
        <w:jc w:val="both"/>
        <w:rPr>
          <w:rFonts w:ascii="Arial" w:hAnsi="Arial" w:cs="Arial"/>
          <w:snapToGrid w:val="0"/>
          <w:sz w:val="20"/>
          <w:szCs w:val="20"/>
        </w:rPr>
      </w:pPr>
    </w:p>
    <w:p w14:paraId="11236112" w14:textId="6E0ACABF"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ZPIZ pa je tudi v letu 2021 upošteval vso veljavno zakonodajo zaradi epidemije COVID-19. Od 31. 12. 2020 velja </w:t>
      </w:r>
      <w:r w:rsidR="00860445" w:rsidRPr="00EF29F2">
        <w:rPr>
          <w:rFonts w:ascii="Arial" w:hAnsi="Arial" w:cs="Arial"/>
          <w:sz w:val="20"/>
          <w:szCs w:val="20"/>
        </w:rPr>
        <w:t>Zakon o interventnih ukrepih za pomoč pri omilitvi posledic drugega vala epidemije COVID-19 (Uradni list RS, št. 203/20, 15/21 – ZDUOP, 82/21 – ZNB-C, 112/21 – ZNUPZ in 206/21 – ZDUPŠOP)</w:t>
      </w:r>
      <w:r w:rsidRPr="00EF29F2">
        <w:rPr>
          <w:rFonts w:ascii="Arial" w:hAnsi="Arial" w:cs="Arial"/>
          <w:sz w:val="20"/>
          <w:szCs w:val="20"/>
        </w:rPr>
        <w:t xml:space="preserve"> (v nadaljevanju</w:t>
      </w:r>
      <w:r w:rsidR="00860445" w:rsidRPr="00EF29F2">
        <w:rPr>
          <w:rFonts w:ascii="Arial" w:hAnsi="Arial" w:cs="Arial"/>
          <w:sz w:val="20"/>
          <w:szCs w:val="20"/>
        </w:rPr>
        <w:t>:</w:t>
      </w:r>
      <w:r w:rsidRPr="00EF29F2">
        <w:rPr>
          <w:rFonts w:ascii="Arial" w:hAnsi="Arial" w:cs="Arial"/>
          <w:sz w:val="20"/>
          <w:szCs w:val="20"/>
        </w:rPr>
        <w:t xml:space="preserve"> ZIUPOPDVE)</w:t>
      </w:r>
      <w:r w:rsidRPr="00CA4568">
        <w:rPr>
          <w:rFonts w:ascii="Arial" w:hAnsi="Arial" w:cs="Arial"/>
          <w:sz w:val="20"/>
          <w:szCs w:val="20"/>
        </w:rPr>
        <w:t xml:space="preserve">, t.im. PKP7. </w:t>
      </w:r>
    </w:p>
    <w:p w14:paraId="154FA38B" w14:textId="6C131E30" w:rsidR="009E0B67" w:rsidRPr="00EF29F2" w:rsidRDefault="009E0B67" w:rsidP="00190EB9">
      <w:pPr>
        <w:shd w:val="clear" w:color="auto" w:fill="FFFFFF"/>
        <w:spacing w:after="0"/>
        <w:jc w:val="both"/>
        <w:rPr>
          <w:rFonts w:ascii="Arial" w:hAnsi="Arial" w:cs="Arial"/>
          <w:sz w:val="20"/>
          <w:szCs w:val="20"/>
        </w:rPr>
      </w:pPr>
      <w:r w:rsidRPr="00EF29F2">
        <w:rPr>
          <w:rFonts w:ascii="Arial" w:hAnsi="Arial" w:cs="Arial"/>
          <w:sz w:val="20"/>
          <w:szCs w:val="20"/>
        </w:rPr>
        <w:t xml:space="preserve">Izplačilo solidarnostnega dodatka upokojencem, ki ga določa </w:t>
      </w:r>
      <w:r w:rsidR="005619CF" w:rsidRPr="00EF29F2">
        <w:rPr>
          <w:rFonts w:ascii="Arial" w:hAnsi="Arial" w:cs="Arial"/>
          <w:sz w:val="20"/>
          <w:szCs w:val="20"/>
        </w:rPr>
        <w:t xml:space="preserve">Zakon o interventnih ukrepih za pomoč pri omilitvi posledic drugega vala epidemije COVID-19 (Uradni list RS, št. 203/20, 15/21 – ZDUOP, 82/21 – ZNB-C, 112/21 – ZNUPZ in 206/21 – ZDUPŠOP) </w:t>
      </w:r>
      <w:r w:rsidRPr="00EF29F2">
        <w:rPr>
          <w:rFonts w:ascii="Arial" w:hAnsi="Arial" w:cs="Arial"/>
          <w:sz w:val="20"/>
          <w:szCs w:val="20"/>
        </w:rPr>
        <w:t>(</w:t>
      </w:r>
      <w:r w:rsidR="005619CF" w:rsidRPr="00EF29F2">
        <w:rPr>
          <w:rFonts w:ascii="Arial" w:hAnsi="Arial" w:cs="Arial"/>
          <w:sz w:val="20"/>
          <w:szCs w:val="20"/>
        </w:rPr>
        <w:t>Sedmi paket ukrepov za omilitev posledic epidemije (#PKP7),</w:t>
      </w:r>
      <w:r w:rsidR="005619CF" w:rsidRPr="00EF29F2" w:rsidDel="005619CF">
        <w:rPr>
          <w:rFonts w:ascii="Arial" w:hAnsi="Arial" w:cs="Arial"/>
          <w:sz w:val="20"/>
          <w:szCs w:val="20"/>
        </w:rPr>
        <w:t xml:space="preserve"> </w:t>
      </w:r>
      <w:r w:rsidRPr="00EF29F2">
        <w:rPr>
          <w:rFonts w:ascii="Arial" w:hAnsi="Arial" w:cs="Arial"/>
          <w:sz w:val="20"/>
          <w:szCs w:val="20"/>
        </w:rPr>
        <w:t xml:space="preserve">je bilo izvedeno 11. januarja 2021.  Solidarnostni dodatek za upokojence je ZPIZ izplačal 11. januarja 2021 vsem upokojencem s stalnim prebivališčem v Republiki Sloveniji, ki so v decembru 2020 prejeli od zavoda pokojnino v višini 714,00 </w:t>
      </w:r>
      <w:r w:rsidR="009F25A4">
        <w:rPr>
          <w:rFonts w:ascii="Arial" w:hAnsi="Arial" w:cs="Arial"/>
          <w:sz w:val="20"/>
          <w:szCs w:val="20"/>
        </w:rPr>
        <w:t>EUR</w:t>
      </w:r>
      <w:r w:rsidRPr="00EF29F2">
        <w:rPr>
          <w:rFonts w:ascii="Arial" w:hAnsi="Arial" w:cs="Arial"/>
          <w:sz w:val="20"/>
          <w:szCs w:val="20"/>
        </w:rPr>
        <w:t xml:space="preserve"> ali manj, in sicer v treh različnih višinah:</w:t>
      </w:r>
    </w:p>
    <w:p w14:paraId="2B41C139" w14:textId="479CA659" w:rsidR="009E0B67" w:rsidRPr="00EF29F2" w:rsidRDefault="009E0B67" w:rsidP="00664F14">
      <w:pPr>
        <w:pStyle w:val="Odstavekseznama"/>
        <w:numPr>
          <w:ilvl w:val="0"/>
          <w:numId w:val="24"/>
        </w:numPr>
        <w:shd w:val="clear" w:color="auto" w:fill="FFFFFF"/>
        <w:spacing w:after="0"/>
        <w:ind w:left="284" w:hanging="284"/>
        <w:jc w:val="both"/>
        <w:rPr>
          <w:rFonts w:ascii="Arial" w:hAnsi="Arial" w:cs="Arial"/>
          <w:color w:val="000000"/>
          <w:sz w:val="20"/>
          <w:szCs w:val="20"/>
        </w:rPr>
      </w:pPr>
      <w:r w:rsidRPr="00EF29F2">
        <w:rPr>
          <w:rFonts w:ascii="Arial" w:hAnsi="Arial" w:cs="Arial"/>
          <w:color w:val="000000"/>
          <w:sz w:val="20"/>
          <w:szCs w:val="20"/>
        </w:rPr>
        <w:t xml:space="preserve">za tiste, ki so decembra 2020 prejeli pokojnino v višini do 510,00 </w:t>
      </w:r>
      <w:r w:rsidR="009F25A4">
        <w:rPr>
          <w:rFonts w:ascii="Arial" w:hAnsi="Arial" w:cs="Arial"/>
          <w:color w:val="000000"/>
          <w:sz w:val="20"/>
          <w:szCs w:val="20"/>
        </w:rPr>
        <w:t>EUR</w:t>
      </w:r>
      <w:r w:rsidRPr="00EF29F2">
        <w:rPr>
          <w:rFonts w:ascii="Arial" w:hAnsi="Arial" w:cs="Arial"/>
          <w:color w:val="000000"/>
          <w:sz w:val="20"/>
          <w:szCs w:val="20"/>
        </w:rPr>
        <w:t xml:space="preserve">, je bil solidarnostni dodatek izplačan v višini 300,00 </w:t>
      </w:r>
      <w:r w:rsidR="009F25A4">
        <w:rPr>
          <w:rFonts w:ascii="Arial" w:hAnsi="Arial" w:cs="Arial"/>
          <w:color w:val="000000"/>
          <w:sz w:val="20"/>
          <w:szCs w:val="20"/>
        </w:rPr>
        <w:t>EUR</w:t>
      </w:r>
      <w:r w:rsidRPr="00EF29F2">
        <w:rPr>
          <w:rFonts w:ascii="Arial" w:hAnsi="Arial" w:cs="Arial"/>
          <w:color w:val="000000"/>
          <w:sz w:val="20"/>
          <w:szCs w:val="20"/>
        </w:rPr>
        <w:t>,</w:t>
      </w:r>
    </w:p>
    <w:p w14:paraId="149E6441" w14:textId="5FA674A7" w:rsidR="009E0B67" w:rsidRPr="00EF29F2" w:rsidRDefault="009E0B67" w:rsidP="00664F14">
      <w:pPr>
        <w:pStyle w:val="Odstavekseznama"/>
        <w:numPr>
          <w:ilvl w:val="0"/>
          <w:numId w:val="24"/>
        </w:numPr>
        <w:shd w:val="clear" w:color="auto" w:fill="FFFFFF"/>
        <w:spacing w:after="0"/>
        <w:ind w:left="284" w:hanging="284"/>
        <w:jc w:val="both"/>
        <w:rPr>
          <w:rFonts w:ascii="Arial" w:hAnsi="Arial" w:cs="Arial"/>
          <w:color w:val="000000"/>
          <w:sz w:val="20"/>
          <w:szCs w:val="20"/>
        </w:rPr>
      </w:pPr>
      <w:r w:rsidRPr="00EF29F2">
        <w:rPr>
          <w:rFonts w:ascii="Arial" w:hAnsi="Arial" w:cs="Arial"/>
          <w:color w:val="000000"/>
          <w:sz w:val="20"/>
          <w:szCs w:val="20"/>
        </w:rPr>
        <w:t xml:space="preserve">za tiste, ki so decembra 2020 prejeli pokojnino v višini do 510,01 in 612,00 evri, je bil solidarnostni dodatek izplačan v višini 230,00 </w:t>
      </w:r>
      <w:r w:rsidR="009F25A4">
        <w:rPr>
          <w:rFonts w:ascii="Arial" w:hAnsi="Arial" w:cs="Arial"/>
          <w:color w:val="000000"/>
          <w:sz w:val="20"/>
          <w:szCs w:val="20"/>
        </w:rPr>
        <w:t>EUR</w:t>
      </w:r>
      <w:r w:rsidRPr="00EF29F2">
        <w:rPr>
          <w:rFonts w:ascii="Arial" w:hAnsi="Arial" w:cs="Arial"/>
          <w:color w:val="000000"/>
          <w:sz w:val="20"/>
          <w:szCs w:val="20"/>
        </w:rPr>
        <w:t xml:space="preserve"> ter</w:t>
      </w:r>
    </w:p>
    <w:p w14:paraId="1B78BC1A" w14:textId="0FD62015" w:rsidR="009E0B67" w:rsidRPr="00EF29F2" w:rsidRDefault="009E0B67" w:rsidP="00664F14">
      <w:pPr>
        <w:pStyle w:val="Odstavekseznama"/>
        <w:numPr>
          <w:ilvl w:val="0"/>
          <w:numId w:val="24"/>
        </w:numPr>
        <w:shd w:val="clear" w:color="auto" w:fill="FFFFFF"/>
        <w:spacing w:after="0"/>
        <w:ind w:left="284" w:hanging="284"/>
        <w:jc w:val="both"/>
        <w:rPr>
          <w:rFonts w:ascii="Arial" w:hAnsi="Arial" w:cs="Arial"/>
          <w:color w:val="000000"/>
          <w:sz w:val="20"/>
          <w:szCs w:val="20"/>
        </w:rPr>
      </w:pPr>
      <w:r w:rsidRPr="00EF29F2">
        <w:rPr>
          <w:rFonts w:ascii="Arial" w:hAnsi="Arial" w:cs="Arial"/>
          <w:color w:val="000000"/>
          <w:sz w:val="20"/>
          <w:szCs w:val="20"/>
        </w:rPr>
        <w:t xml:space="preserve">za tiste, ki so decembra 2020 prejeli pokojnino v višini med 612,01 in 714,00 evri, je bil solidarnostni dodatek izplačan v višini 130,00 </w:t>
      </w:r>
      <w:r w:rsidR="009F25A4">
        <w:rPr>
          <w:rFonts w:ascii="Arial" w:hAnsi="Arial" w:cs="Arial"/>
          <w:color w:val="000000"/>
          <w:sz w:val="20"/>
          <w:szCs w:val="20"/>
        </w:rPr>
        <w:t>EUR</w:t>
      </w:r>
      <w:r w:rsidRPr="00EF29F2">
        <w:rPr>
          <w:rFonts w:ascii="Arial" w:hAnsi="Arial" w:cs="Arial"/>
          <w:color w:val="000000"/>
          <w:sz w:val="20"/>
          <w:szCs w:val="20"/>
        </w:rPr>
        <w:t>.</w:t>
      </w:r>
    </w:p>
    <w:p w14:paraId="01D4E48D" w14:textId="2499914F" w:rsidR="009E0B67" w:rsidRPr="00EF29F2" w:rsidRDefault="009E0B67" w:rsidP="00707FB1">
      <w:pPr>
        <w:shd w:val="clear" w:color="auto" w:fill="FFFFFF"/>
        <w:spacing w:after="0"/>
        <w:jc w:val="both"/>
        <w:rPr>
          <w:rFonts w:ascii="Arial" w:hAnsi="Arial" w:cs="Arial"/>
          <w:color w:val="000000"/>
          <w:sz w:val="20"/>
          <w:szCs w:val="20"/>
        </w:rPr>
      </w:pPr>
      <w:r w:rsidRPr="00EF29F2">
        <w:rPr>
          <w:rFonts w:ascii="Arial" w:hAnsi="Arial" w:cs="Arial"/>
          <w:color w:val="000000"/>
          <w:sz w:val="20"/>
          <w:szCs w:val="20"/>
        </w:rPr>
        <w:t xml:space="preserve">Poleg upokojencev so bili v enakih višinah do solidarnostnega dodatka za upokojence upravičeni še prejemniki nadomestil iz invalidskega zavarovanja, ki so brezposelne osebe s stalnim prebivališčem v Republiki Sloveniji, če je njihovo nadomestilo decembra 2020 znašalo 714,00 </w:t>
      </w:r>
      <w:r w:rsidR="009F25A4">
        <w:rPr>
          <w:rFonts w:ascii="Arial" w:hAnsi="Arial" w:cs="Arial"/>
          <w:color w:val="000000"/>
          <w:sz w:val="20"/>
          <w:szCs w:val="20"/>
        </w:rPr>
        <w:t>EUR</w:t>
      </w:r>
      <w:r w:rsidRPr="00EF29F2">
        <w:rPr>
          <w:rFonts w:ascii="Arial" w:hAnsi="Arial" w:cs="Arial"/>
          <w:color w:val="000000"/>
          <w:sz w:val="20"/>
          <w:szCs w:val="20"/>
        </w:rPr>
        <w:t xml:space="preserve"> ali manj.</w:t>
      </w:r>
    </w:p>
    <w:p w14:paraId="5F50A40D" w14:textId="77777777" w:rsidR="009E0B67" w:rsidRPr="00EF29F2" w:rsidRDefault="009E0B67" w:rsidP="00707FB1">
      <w:pPr>
        <w:shd w:val="clear" w:color="auto" w:fill="FFFFFF"/>
        <w:spacing w:after="0"/>
        <w:jc w:val="both"/>
        <w:rPr>
          <w:rFonts w:ascii="Arial" w:hAnsi="Arial" w:cs="Arial"/>
          <w:bCs/>
          <w:color w:val="000000"/>
          <w:sz w:val="20"/>
          <w:szCs w:val="20"/>
        </w:rPr>
      </w:pPr>
      <w:r w:rsidRPr="00EF29F2">
        <w:rPr>
          <w:rFonts w:ascii="Arial" w:hAnsi="Arial" w:cs="Arial"/>
          <w:bCs/>
          <w:color w:val="000000"/>
          <w:sz w:val="20"/>
          <w:szCs w:val="20"/>
        </w:rPr>
        <w:t xml:space="preserve">Na podlagi desetega odstavka 58.a člena Zakona o interventnih ukrepih za zajezitev epidemije COVID-19 in omilitev njenih posledic za državljane in gospodarstvo (ZIUZEOP) so bili do izplačila enkratnega solidarnostnega dodatka naknadno upravičeni tudi uživalci nadomestil iz invalidskega zavarovanja, ki delajo krajši delovni čas in so na začasnem čakanju na delo ter imajo stalno prebivališče v Republiki Sloveniji in enkratnega solidarnostnega dodatka niso prejeli na kakšni drugi podlagi ZIUZEOP. Tem upravičencem se je izplačilo izvedlo na podlagi posameznih zahtevkov upravičencev. </w:t>
      </w:r>
    </w:p>
    <w:p w14:paraId="33B274B9"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Z interventno zakonodajo PKP7 se je v 97. členu ZIUPOPDVE določila nova pravica, to je začasno denarno nadomestilo zaradi izgube zaposlitve. </w:t>
      </w:r>
    </w:p>
    <w:p w14:paraId="60349A32"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Začasno denarno nadomestilo se prizna največ od 18. 10. 2020 dalje v višini mesečnega zneska 513,64 eura bruto. V času priznanja začasnega nadomestila je oseba vključena v obvezna socialna zavarovanja enako kot brezposelna oseba, ki je prejemnik denarnega nadomestila za primer brezposelnosti (torej s podlago 028). ZRSZ prizna začasno denarno nadomestilo za čas brezposelnosti, pri čemer je lahko obdobje:</w:t>
      </w:r>
    </w:p>
    <w:p w14:paraId="5D0C6AD2" w14:textId="77777777" w:rsidR="009E0B67" w:rsidRPr="00EF29F2" w:rsidRDefault="009E0B67" w:rsidP="00664F14">
      <w:pPr>
        <w:pStyle w:val="Odstavekseznama"/>
        <w:numPr>
          <w:ilvl w:val="0"/>
          <w:numId w:val="25"/>
        </w:numPr>
        <w:spacing w:after="0"/>
        <w:ind w:left="284" w:hanging="284"/>
        <w:jc w:val="both"/>
        <w:rPr>
          <w:rFonts w:ascii="Arial" w:hAnsi="Arial" w:cs="Arial"/>
          <w:sz w:val="20"/>
          <w:szCs w:val="20"/>
        </w:rPr>
      </w:pPr>
      <w:r w:rsidRPr="00EF29F2">
        <w:rPr>
          <w:rFonts w:ascii="Arial" w:hAnsi="Arial" w:cs="Arial"/>
          <w:sz w:val="20"/>
          <w:szCs w:val="20"/>
        </w:rPr>
        <w:t>zaprto (npr. od 18. 10. 2020 do 31. 1. 2021), ker se je oseba že zaposlila,</w:t>
      </w:r>
    </w:p>
    <w:p w14:paraId="406AE164" w14:textId="77777777" w:rsidR="009E0B67" w:rsidRPr="00EF29F2" w:rsidRDefault="009E0B67" w:rsidP="00664F14">
      <w:pPr>
        <w:pStyle w:val="Odstavekseznama"/>
        <w:numPr>
          <w:ilvl w:val="0"/>
          <w:numId w:val="25"/>
        </w:numPr>
        <w:spacing w:after="0"/>
        <w:ind w:left="284" w:hanging="284"/>
        <w:jc w:val="both"/>
        <w:rPr>
          <w:rFonts w:ascii="Arial" w:hAnsi="Arial" w:cs="Arial"/>
          <w:sz w:val="20"/>
          <w:szCs w:val="20"/>
        </w:rPr>
      </w:pPr>
      <w:r w:rsidRPr="00EF29F2">
        <w:rPr>
          <w:rFonts w:ascii="Arial" w:hAnsi="Arial" w:cs="Arial"/>
          <w:sz w:val="20"/>
          <w:szCs w:val="20"/>
        </w:rPr>
        <w:t>odprto (npr. od 18. 10. 2020 dalje), in bo zavarovanec do začasnega denarnega nadomestila upravičen do ponovno zaposlitve ali do konca epidemije, če se ne bo prej ponovno zaposlil.</w:t>
      </w:r>
    </w:p>
    <w:p w14:paraId="5F5590C5" w14:textId="77777777" w:rsidR="009E0B67" w:rsidRPr="00EF29F2" w:rsidRDefault="009E0B67" w:rsidP="009E0B67">
      <w:pPr>
        <w:pStyle w:val="Odstavekseznama"/>
        <w:spacing w:after="0"/>
        <w:jc w:val="both"/>
        <w:rPr>
          <w:rFonts w:ascii="Arial" w:hAnsi="Arial" w:cs="Arial"/>
          <w:sz w:val="20"/>
          <w:szCs w:val="20"/>
        </w:rPr>
      </w:pPr>
    </w:p>
    <w:p w14:paraId="709FAE6E"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Poudarja se, da je izplačilo nadomestil iz invalidskega zavarovanja vezano na iztek pravice iz zavarovanja za primer brezposelnosti. Vendar nova pravica po 97. členu ZIUPOPDVE ni pravica iz zavarovanja za primer brezposelnosti. </w:t>
      </w:r>
    </w:p>
    <w:p w14:paraId="38F39C23"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Interventni predpis je v 97. členu ZIUPOPDVE namreč določil začasno denarno nadomestilo, kot neko izjemo za čas krize, ki nima podlage v plačanih prispevkih in ne v zavarovanju za primer brezposelnosti. </w:t>
      </w:r>
    </w:p>
    <w:p w14:paraId="53E2948B" w14:textId="44B813A4" w:rsidR="009E0B67" w:rsidRPr="00EF29F2" w:rsidRDefault="009E0B67" w:rsidP="000B7981">
      <w:pPr>
        <w:spacing w:after="0"/>
        <w:rPr>
          <w:rStyle w:val="Poudarek"/>
          <w:rFonts w:cs="Arial"/>
          <w:b w:val="0"/>
          <w:bCs/>
          <w:color w:val="000000" w:themeColor="text1"/>
          <w:szCs w:val="20"/>
        </w:rPr>
      </w:pPr>
      <w:r w:rsidRPr="00EF29F2">
        <w:rPr>
          <w:rStyle w:val="Poudarek"/>
          <w:rFonts w:cs="Arial"/>
          <w:color w:val="000000" w:themeColor="text1"/>
          <w:szCs w:val="20"/>
        </w:rPr>
        <w:lastRenderedPageBreak/>
        <w:t xml:space="preserve">(ZPIZ, </w:t>
      </w:r>
      <w:r w:rsidRPr="00EF29F2">
        <w:rPr>
          <w:rStyle w:val="Poudarek"/>
          <w:rFonts w:cs="Arial"/>
          <w:b w:val="0"/>
          <w:bCs/>
          <w:color w:val="000000" w:themeColor="text1"/>
          <w:szCs w:val="20"/>
        </w:rPr>
        <w:t>ukrep 5.</w:t>
      </w:r>
      <w:r w:rsidR="001F7121" w:rsidRPr="00EF29F2">
        <w:rPr>
          <w:rStyle w:val="Poudarek"/>
          <w:rFonts w:cs="Arial"/>
          <w:b w:val="0"/>
          <w:bCs/>
          <w:color w:val="000000" w:themeColor="text1"/>
          <w:szCs w:val="20"/>
        </w:rPr>
        <w:t>1</w:t>
      </w:r>
      <w:r w:rsidRPr="00EF29F2">
        <w:rPr>
          <w:rStyle w:val="Poudarek"/>
          <w:rFonts w:cs="Arial"/>
          <w:b w:val="0"/>
          <w:bCs/>
          <w:color w:val="000000" w:themeColor="text1"/>
          <w:szCs w:val="20"/>
        </w:rPr>
        <w:t>)</w:t>
      </w:r>
    </w:p>
    <w:p w14:paraId="6872523A" w14:textId="04C959B5" w:rsidR="009E0B67" w:rsidRPr="00EF29F2" w:rsidRDefault="009E0B67" w:rsidP="000B7981">
      <w:pPr>
        <w:spacing w:after="0"/>
        <w:rPr>
          <w:rStyle w:val="Poudarek"/>
          <w:rFonts w:cs="Arial"/>
          <w:color w:val="000000" w:themeColor="text1"/>
          <w:szCs w:val="20"/>
        </w:rPr>
      </w:pPr>
    </w:p>
    <w:p w14:paraId="51DAAA9E" w14:textId="42DB86DF" w:rsidR="005D31FA" w:rsidRPr="00EF29F2" w:rsidRDefault="005D31FA" w:rsidP="005D31FA">
      <w:pPr>
        <w:autoSpaceDE w:val="0"/>
        <w:autoSpaceDN w:val="0"/>
        <w:adjustRightInd w:val="0"/>
        <w:spacing w:after="0"/>
        <w:jc w:val="both"/>
        <w:rPr>
          <w:rFonts w:ascii="Arial" w:hAnsi="Arial" w:cs="Arial"/>
          <w:color w:val="000000"/>
          <w:sz w:val="20"/>
          <w:szCs w:val="20"/>
        </w:rPr>
      </w:pPr>
      <w:r w:rsidRPr="00EF29F2">
        <w:rPr>
          <w:rFonts w:ascii="Arial" w:hAnsi="Arial" w:cs="Arial"/>
          <w:b/>
          <w:bCs/>
          <w:color w:val="000000"/>
          <w:sz w:val="20"/>
          <w:szCs w:val="20"/>
        </w:rPr>
        <w:t>MGRT, Direktorat za regionalni razvoj, Sektor za socialno podjetništvo, zadružništvo in ekonomsko demokracijo</w:t>
      </w:r>
      <w:r w:rsidRPr="00EF29F2">
        <w:rPr>
          <w:rFonts w:ascii="Arial" w:hAnsi="Arial" w:cs="Arial"/>
          <w:color w:val="000000"/>
          <w:sz w:val="20"/>
          <w:szCs w:val="20"/>
        </w:rPr>
        <w:t xml:space="preserve">, poroča, da veljavni </w:t>
      </w:r>
      <w:r w:rsidR="008E3D71" w:rsidRPr="00EF29F2">
        <w:rPr>
          <w:rFonts w:ascii="Arial" w:hAnsi="Arial" w:cs="Arial"/>
          <w:color w:val="000000"/>
          <w:sz w:val="20"/>
          <w:szCs w:val="20"/>
        </w:rPr>
        <w:t>Zakon o socialnem podjetništvu (Uradni list RS, št. 20/11, 90/14 – ZDU-1I in 13/18)</w:t>
      </w:r>
      <w:r w:rsidR="008E3D71" w:rsidRPr="00EF29F2" w:rsidDel="008E3D71">
        <w:rPr>
          <w:rFonts w:ascii="Arial" w:hAnsi="Arial" w:cs="Arial"/>
          <w:color w:val="000000"/>
          <w:sz w:val="20"/>
          <w:szCs w:val="20"/>
        </w:rPr>
        <w:t xml:space="preserve"> </w:t>
      </w:r>
      <w:r w:rsidRPr="00EF29F2">
        <w:rPr>
          <w:rFonts w:ascii="Arial" w:hAnsi="Arial" w:cs="Arial"/>
          <w:color w:val="000000"/>
          <w:sz w:val="20"/>
          <w:szCs w:val="20"/>
        </w:rPr>
        <w:t>(</w:t>
      </w:r>
      <w:r w:rsidR="008E3D71" w:rsidRPr="00EF29F2">
        <w:rPr>
          <w:rFonts w:ascii="Arial" w:hAnsi="Arial" w:cs="Arial"/>
          <w:color w:val="000000"/>
          <w:sz w:val="20"/>
          <w:szCs w:val="20"/>
        </w:rPr>
        <w:t xml:space="preserve">v nadaljevanju: </w:t>
      </w:r>
      <w:proofErr w:type="spellStart"/>
      <w:r w:rsidRPr="00EF29F2">
        <w:rPr>
          <w:rFonts w:ascii="Arial" w:hAnsi="Arial" w:cs="Arial"/>
          <w:color w:val="000000"/>
          <w:sz w:val="20"/>
          <w:szCs w:val="20"/>
        </w:rPr>
        <w:t>ZSocP</w:t>
      </w:r>
      <w:proofErr w:type="spellEnd"/>
      <w:r w:rsidRPr="00EF29F2">
        <w:rPr>
          <w:rFonts w:ascii="Arial" w:hAnsi="Arial" w:cs="Arial"/>
          <w:color w:val="000000"/>
          <w:sz w:val="20"/>
          <w:szCs w:val="20"/>
        </w:rPr>
        <w:t>)</w:t>
      </w:r>
      <w:r w:rsidRPr="00CA4568">
        <w:rPr>
          <w:rFonts w:ascii="Arial" w:hAnsi="Arial" w:cs="Arial"/>
          <w:color w:val="000000"/>
          <w:sz w:val="20"/>
          <w:szCs w:val="20"/>
        </w:rPr>
        <w:t xml:space="preserve"> omogoča tudi zaposlitvenim centrom in invalidskim podjetjem pridobiti status socialnega podjetja</w:t>
      </w:r>
      <w:r w:rsidR="00512FFA" w:rsidRPr="00EF29F2">
        <w:rPr>
          <w:rFonts w:ascii="Arial" w:hAnsi="Arial" w:cs="Arial"/>
          <w:color w:val="000000"/>
          <w:sz w:val="20"/>
          <w:szCs w:val="20"/>
        </w:rPr>
        <w:t>,</w:t>
      </w:r>
      <w:r w:rsidRPr="00EF29F2">
        <w:rPr>
          <w:rFonts w:ascii="Arial" w:hAnsi="Arial" w:cs="Arial"/>
          <w:color w:val="000000"/>
          <w:sz w:val="20"/>
          <w:szCs w:val="20"/>
        </w:rPr>
        <w:t xml:space="preserve"> </w:t>
      </w:r>
      <w:r w:rsidRPr="00EF29F2">
        <w:rPr>
          <w:rFonts w:ascii="Arial" w:hAnsi="Arial" w:cs="Arial"/>
          <w:b/>
          <w:bCs/>
          <w:color w:val="000000"/>
          <w:sz w:val="20"/>
          <w:szCs w:val="20"/>
        </w:rPr>
        <w:t>(MGRT</w:t>
      </w:r>
      <w:r w:rsidRPr="00EF29F2">
        <w:rPr>
          <w:rFonts w:ascii="Arial" w:hAnsi="Arial" w:cs="Arial"/>
          <w:color w:val="000000"/>
          <w:sz w:val="20"/>
          <w:szCs w:val="20"/>
        </w:rPr>
        <w:t>, ukrep 5.2).</w:t>
      </w:r>
    </w:p>
    <w:p w14:paraId="3B83380A" w14:textId="77777777" w:rsidR="009E0B67" w:rsidRPr="00EF29F2" w:rsidRDefault="009E0B67" w:rsidP="000B7981">
      <w:pPr>
        <w:spacing w:after="0"/>
        <w:rPr>
          <w:rStyle w:val="Poudarek"/>
          <w:rFonts w:cs="Arial"/>
          <w:color w:val="000000" w:themeColor="text1"/>
          <w:szCs w:val="20"/>
        </w:rPr>
      </w:pPr>
    </w:p>
    <w:p w14:paraId="4CF223DE" w14:textId="77777777" w:rsidR="00631417" w:rsidRPr="00EF29F2" w:rsidRDefault="00631417" w:rsidP="000B7981">
      <w:pPr>
        <w:spacing w:after="0"/>
        <w:rPr>
          <w:rStyle w:val="Poudarek"/>
          <w:rFonts w:cs="Arial"/>
          <w:color w:val="000000" w:themeColor="text1"/>
          <w:szCs w:val="20"/>
        </w:rPr>
      </w:pPr>
    </w:p>
    <w:p w14:paraId="4FAC5C02" w14:textId="77777777" w:rsidR="000B7981" w:rsidRPr="00EF29F2" w:rsidRDefault="000B7981" w:rsidP="000B7981">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2252A6E0" w14:textId="71D86899" w:rsidR="000B7981" w:rsidRPr="00EF29F2" w:rsidRDefault="000B7981" w:rsidP="000B7981">
      <w:pPr>
        <w:spacing w:after="0"/>
        <w:rPr>
          <w:rStyle w:val="Poudarek"/>
          <w:rFonts w:cs="Arial"/>
          <w:color w:val="000000" w:themeColor="text1"/>
          <w:szCs w:val="20"/>
        </w:rPr>
      </w:pPr>
    </w:p>
    <w:p w14:paraId="0EEBAE5B" w14:textId="7AD1FF10" w:rsidR="004C0D32" w:rsidRPr="00EF29F2" w:rsidRDefault="004C0D32" w:rsidP="004C0D32">
      <w:pPr>
        <w:spacing w:after="0"/>
        <w:jc w:val="both"/>
        <w:rPr>
          <w:rFonts w:ascii="Arial" w:hAnsi="Arial" w:cs="Arial"/>
          <w:color w:val="000000"/>
          <w:sz w:val="20"/>
          <w:szCs w:val="20"/>
        </w:rPr>
      </w:pPr>
      <w:r w:rsidRPr="00EF29F2">
        <w:rPr>
          <w:rFonts w:ascii="Arial" w:hAnsi="Arial" w:cs="Arial"/>
          <w:b/>
          <w:bCs/>
          <w:color w:val="000000"/>
          <w:sz w:val="20"/>
          <w:szCs w:val="20"/>
        </w:rPr>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poroča tudi o projektu »</w:t>
      </w:r>
      <w:bookmarkStart w:id="99" w:name="_Hlk101473519"/>
      <w:r w:rsidRPr="00EF29F2">
        <w:rPr>
          <w:rFonts w:ascii="Arial" w:hAnsi="Arial" w:cs="Arial"/>
          <w:color w:val="000000"/>
          <w:sz w:val="20"/>
          <w:szCs w:val="20"/>
        </w:rPr>
        <w:t>Razvoj in izvajanje prehoda mladih s posebnimi potrebami na trg dela</w:t>
      </w:r>
      <w:bookmarkEnd w:id="99"/>
      <w:r w:rsidRPr="00EF29F2">
        <w:rPr>
          <w:rFonts w:ascii="Arial" w:hAnsi="Arial" w:cs="Arial"/>
          <w:color w:val="000000"/>
          <w:sz w:val="20"/>
          <w:szCs w:val="20"/>
        </w:rPr>
        <w:t xml:space="preserve">« (Prehod mladih 2018 – 2022). Projekt sofinancirata Republika Slovenija preko </w:t>
      </w:r>
      <w:r w:rsidR="00626733" w:rsidRPr="00EF29F2">
        <w:rPr>
          <w:rFonts w:ascii="Arial" w:hAnsi="Arial" w:cs="Arial"/>
          <w:color w:val="000000"/>
          <w:sz w:val="20"/>
          <w:szCs w:val="20"/>
        </w:rPr>
        <w:t>MDDSZ</w:t>
      </w:r>
      <w:r w:rsidRPr="00EF29F2">
        <w:rPr>
          <w:rFonts w:ascii="Arial" w:hAnsi="Arial" w:cs="Arial"/>
          <w:color w:val="000000"/>
          <w:sz w:val="20"/>
          <w:szCs w:val="20"/>
        </w:rPr>
        <w:t xml:space="preserve"> in Evropska Unija iz Evropskega socialnega sklada.</w:t>
      </w:r>
    </w:p>
    <w:p w14:paraId="028C9EE5"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Projekt koordinacije izvaja ZIZRS, projekte prehoda pa izvajalci zaposlitvene rehabilitacije (od začetka izvajanja projekta 14, od januarja 2021 pa 13 partnerjev).</w:t>
      </w:r>
    </w:p>
    <w:p w14:paraId="67B875C1"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 xml:space="preserve">Namen projekta </w:t>
      </w:r>
      <w:bookmarkStart w:id="100" w:name="_Hlk101473568"/>
      <w:r w:rsidRPr="00EF29F2">
        <w:rPr>
          <w:rFonts w:ascii="Arial" w:hAnsi="Arial" w:cs="Arial"/>
          <w:color w:val="000000"/>
          <w:sz w:val="20"/>
          <w:szCs w:val="20"/>
        </w:rPr>
        <w:t xml:space="preserve">je s celostnim pristopom in sistematičnimi projektnimi vsebinami vplivati na večjo socialno vključenost mladih s posebnimi potrebami ter prispevati k oblikovanju enotnega podpornega okolja kot vmesnika med šolo in trgom dela za opolnomočeni vstop ciljne skupine na trg dela. </w:t>
      </w:r>
      <w:bookmarkEnd w:id="100"/>
      <w:r w:rsidRPr="00EF29F2">
        <w:rPr>
          <w:rFonts w:ascii="Arial" w:hAnsi="Arial" w:cs="Arial"/>
          <w:color w:val="000000"/>
          <w:sz w:val="20"/>
          <w:szCs w:val="20"/>
        </w:rPr>
        <w:t xml:space="preserve">Ključni cilji so: razvoj in izvedba projektov prehoda mladih s posebnimi potrebami na trg dela, ki bo prispeval k pridobitvi kompetenc oseb iz ciljne skupine in jih približal trgu dela, spodbujanje socialne vključenosti oseb iz ciljne skupine, spodbujanje strokovnih oseb v izobraževalnih institucijah, staršev oz. skrbnikov za čimprejšnjo aktivacijo oseb iz ciljne skupine, vzpostavitev enotne zaposlitvene mreže za prehod iz šole na trg dela in ozaveščenost in motiviranost delodajalcev za zaposlovanje oseb iz ciljne skupine. Ciljna skupina so mladi s posebnimi potrebami, mlajši od 29 let. </w:t>
      </w:r>
    </w:p>
    <w:p w14:paraId="2A8A60A8"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 xml:space="preserve">Kazalnik učinka: število oseb iz ranljivih ciljnih skupin, vključenih v projekte prehoda: 2.100 oseb iz ciljne skupine in sicer 1.155 oseb v KRVS in 945 oseb v KRZS. </w:t>
      </w:r>
    </w:p>
    <w:p w14:paraId="19AADAF6"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Kazalnik rezultata: delež oseb iz ranljivih skupin, vključenih v iskanje zaposlitve, izobraževanje/usposabljanje, pridobivanje kvalifikacij ali v zaposlitev ob izhodu: 25%.</w:t>
      </w:r>
    </w:p>
    <w:p w14:paraId="4A9EBF3F"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 xml:space="preserve">Od 1. 12. 2017 do 31. 12. 2021 je bilo v projekt prehoda vključenih 1.083 oseb v KRVS ter 811 oseb v KRZS. 1.192 oseb je bilo uspešno izključenih iz projekta prehoda. Do zaključka projekta bo kazalnik učinka dosežen. </w:t>
      </w:r>
    </w:p>
    <w:p w14:paraId="471BB059"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 xml:space="preserve">V letu 2021 je na nivoju projektnega partnerstva prišlo do določenih sprememb in trenutno poleg koordinatorja projekta v projektu sodeluje le 13 in ne več 14 projektnih partnerjev. Zaradi ukrepov, povezanih z epidemijo COVID 19, se je na nivoju projekta realiziralo manj vključitev, kot je bilo načrtovano, kar pa bi vplivalo na doseganje kazalnikov projekta, zato se je obdobje upravičenih stroškov projekta ov soglasju SVRK-a podaljšalo do 31. 8. 2022. </w:t>
      </w:r>
    </w:p>
    <w:p w14:paraId="0C4925B8"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 xml:space="preserve">Četrto leto izvajanja projekta je bilo, zaznamovano predvsem z epidemijo korona virusa COVID 19, zaradi katerega so bile določene aktivnosti projekta omejene. Spremenjen je bil način dela, saj je večina dela potekala na daljavo. </w:t>
      </w:r>
    </w:p>
    <w:p w14:paraId="6D38C015" w14:textId="77777777"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 xml:space="preserve">V letu 2021 je bilo v projekte prehoda vključenih 197 oseb na KRVS ter 156 oseb na KRZS. Od 1. 12. 2017 do 31. 12. 2021 je bilo v projekt prehoda mladih skupaj vključenih že 1.894 oseb, 1.083 oseb v KRVS ter 811 oseb v KRZS. 1.192 oseb je uspešno zaključilo projekt prehoda. V letu 2021 je bilo porabljenih 799.119,87 EUR sredstev. </w:t>
      </w:r>
    </w:p>
    <w:p w14:paraId="7CD46919" w14:textId="352DE755" w:rsidR="004C0D32" w:rsidRPr="00EF29F2" w:rsidRDefault="004C0D32" w:rsidP="004C0D32">
      <w:pPr>
        <w:spacing w:after="0"/>
        <w:jc w:val="both"/>
        <w:rPr>
          <w:rFonts w:ascii="Arial" w:hAnsi="Arial" w:cs="Arial"/>
          <w:color w:val="000000"/>
          <w:sz w:val="20"/>
          <w:szCs w:val="20"/>
        </w:rPr>
      </w:pPr>
      <w:r w:rsidRPr="00EF29F2">
        <w:rPr>
          <w:rFonts w:ascii="Arial" w:hAnsi="Arial" w:cs="Arial"/>
          <w:color w:val="000000"/>
          <w:sz w:val="20"/>
          <w:szCs w:val="20"/>
        </w:rPr>
        <w:t>Število oseb iz ranljivih ciljnih skupin vključenih v iskanje zaposlitve, izobraževanje/usposabljanje, pridobivanje kvalifikacije ali v zaposlitev ob izhodu je bilo v letu 2021 352.</w:t>
      </w:r>
    </w:p>
    <w:p w14:paraId="37D8099B" w14:textId="11AB9370" w:rsidR="004C0D32" w:rsidRPr="00EF29F2" w:rsidRDefault="004C0D32" w:rsidP="004C0D32">
      <w:pPr>
        <w:spacing w:after="0"/>
        <w:jc w:val="both"/>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5.</w:t>
      </w:r>
      <w:r w:rsidR="008B064B" w:rsidRPr="00EF29F2">
        <w:rPr>
          <w:rFonts w:ascii="Arial" w:hAnsi="Arial" w:cs="Arial"/>
          <w:color w:val="000000"/>
          <w:sz w:val="20"/>
          <w:szCs w:val="20"/>
        </w:rPr>
        <w:t>3</w:t>
      </w:r>
      <w:r w:rsidRPr="00EF29F2">
        <w:rPr>
          <w:rFonts w:ascii="Arial" w:hAnsi="Arial" w:cs="Arial"/>
          <w:color w:val="000000"/>
          <w:sz w:val="20"/>
          <w:szCs w:val="20"/>
        </w:rPr>
        <w:t>)</w:t>
      </w:r>
    </w:p>
    <w:p w14:paraId="679244C1" w14:textId="77777777" w:rsidR="004C0D32" w:rsidRPr="00EF29F2" w:rsidRDefault="004C0D32" w:rsidP="009E0B67">
      <w:pPr>
        <w:spacing w:after="0"/>
        <w:jc w:val="both"/>
        <w:rPr>
          <w:rStyle w:val="Poudarek"/>
          <w:rFonts w:cs="Arial"/>
          <w:color w:val="000000" w:themeColor="text1"/>
          <w:szCs w:val="20"/>
        </w:rPr>
      </w:pPr>
    </w:p>
    <w:p w14:paraId="6F5A55E1" w14:textId="46DEACA6" w:rsidR="009E0B67" w:rsidRPr="00EF29F2" w:rsidRDefault="009E0B67" w:rsidP="009E0B67">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MDDSZ, Direktorat za trg dela in zaposlovanje, </w:t>
      </w:r>
      <w:r w:rsidRPr="00EF29F2">
        <w:rPr>
          <w:rStyle w:val="Poudarek"/>
          <w:rFonts w:cs="Arial"/>
          <w:b w:val="0"/>
          <w:bCs/>
          <w:color w:val="000000" w:themeColor="text1"/>
          <w:szCs w:val="20"/>
        </w:rPr>
        <w:t>poroča, da Zavod RS za zaposlovanje z vidika svoje pristojnosti izvaja postopke za ugotavljanje invalidnosti in pravice do zaposlitvene rehabilitacije.</w:t>
      </w:r>
    </w:p>
    <w:p w14:paraId="779D8C59" w14:textId="77777777" w:rsidR="009E0B67" w:rsidRPr="00EF29F2" w:rsidRDefault="009E0B67" w:rsidP="009E0B67">
      <w:pPr>
        <w:spacing w:after="0"/>
        <w:rPr>
          <w:rStyle w:val="Poudarek"/>
          <w:rFonts w:cs="Arial"/>
          <w:b w:val="0"/>
          <w:bCs/>
          <w:color w:val="000000" w:themeColor="text1"/>
          <w:szCs w:val="20"/>
        </w:rPr>
      </w:pPr>
      <w:r w:rsidRPr="00EF29F2">
        <w:rPr>
          <w:rStyle w:val="Poudarek"/>
          <w:rFonts w:cs="Arial"/>
          <w:color w:val="000000" w:themeColor="text1"/>
          <w:szCs w:val="20"/>
        </w:rPr>
        <w:t>(MDDSZ,</w:t>
      </w:r>
      <w:r w:rsidRPr="00EF29F2">
        <w:rPr>
          <w:rStyle w:val="Poudarek"/>
          <w:rFonts w:cs="Arial"/>
          <w:b w:val="0"/>
          <w:bCs/>
          <w:color w:val="000000" w:themeColor="text1"/>
          <w:szCs w:val="20"/>
        </w:rPr>
        <w:t xml:space="preserve"> ukrep 5.1)</w:t>
      </w:r>
    </w:p>
    <w:p w14:paraId="721E3D06" w14:textId="77777777" w:rsidR="009E0B67" w:rsidRPr="00EF29F2" w:rsidRDefault="009E0B67" w:rsidP="009E0B67">
      <w:pPr>
        <w:spacing w:after="0"/>
        <w:rPr>
          <w:rStyle w:val="Poudarek"/>
          <w:rFonts w:cs="Arial"/>
          <w:color w:val="000000" w:themeColor="text1"/>
          <w:szCs w:val="20"/>
        </w:rPr>
      </w:pPr>
    </w:p>
    <w:p w14:paraId="1A6A0F49" w14:textId="77777777" w:rsidR="00FB4D12" w:rsidRPr="00EF29F2" w:rsidRDefault="00FB4D12" w:rsidP="009E0B67">
      <w:pPr>
        <w:spacing w:after="0"/>
        <w:rPr>
          <w:rStyle w:val="Poudarek"/>
          <w:rFonts w:cs="Arial"/>
          <w:color w:val="000000" w:themeColor="text1"/>
          <w:szCs w:val="20"/>
        </w:rPr>
      </w:pPr>
    </w:p>
    <w:p w14:paraId="11256533" w14:textId="6464D03D" w:rsidR="00FB4D12" w:rsidRPr="00EF29F2" w:rsidRDefault="00FB4D12" w:rsidP="00FB4D12">
      <w:pPr>
        <w:spacing w:after="0"/>
        <w:rPr>
          <w:rFonts w:ascii="Arial" w:hAnsi="Arial" w:cs="Arial"/>
          <w:color w:val="000000"/>
          <w:sz w:val="20"/>
          <w:szCs w:val="20"/>
        </w:rPr>
      </w:pPr>
      <w:r w:rsidRPr="00EF29F2">
        <w:rPr>
          <w:rFonts w:ascii="Arial" w:hAnsi="Arial" w:cs="Arial"/>
          <w:b/>
          <w:bCs/>
          <w:color w:val="000000"/>
          <w:sz w:val="20"/>
          <w:szCs w:val="20"/>
        </w:rPr>
        <w:lastRenderedPageBreak/>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poroča letnih nagradah za dobro prakso na področju zaposlovanja invalidov invalidskim podjetjem. Letne nagrade podeljene v letu 2021 za predhodno leto 2020 so bile podeljene:</w:t>
      </w:r>
    </w:p>
    <w:p w14:paraId="62A8046E" w14:textId="77777777" w:rsidR="00FB4D12" w:rsidRPr="00EF29F2" w:rsidRDefault="00FB4D12" w:rsidP="00E6185B">
      <w:pPr>
        <w:pStyle w:val="Odstavekseznama"/>
        <w:numPr>
          <w:ilvl w:val="0"/>
          <w:numId w:val="53"/>
        </w:numPr>
        <w:spacing w:after="0"/>
        <w:ind w:left="284" w:hanging="284"/>
        <w:rPr>
          <w:rFonts w:ascii="Arial" w:hAnsi="Arial" w:cs="Arial"/>
          <w:color w:val="000000"/>
          <w:sz w:val="20"/>
          <w:szCs w:val="20"/>
        </w:rPr>
      </w:pPr>
      <w:r w:rsidRPr="00EF29F2">
        <w:rPr>
          <w:rFonts w:ascii="Arial" w:hAnsi="Arial" w:cs="Arial"/>
          <w:color w:val="000000"/>
          <w:sz w:val="20"/>
          <w:szCs w:val="20"/>
        </w:rPr>
        <w:t xml:space="preserve">v skupini </w:t>
      </w:r>
      <w:proofErr w:type="spellStart"/>
      <w:r w:rsidRPr="00EF29F2">
        <w:rPr>
          <w:rFonts w:ascii="Arial" w:hAnsi="Arial" w:cs="Arial"/>
          <w:color w:val="000000"/>
          <w:sz w:val="20"/>
          <w:szCs w:val="20"/>
        </w:rPr>
        <w:t>mikro</w:t>
      </w:r>
      <w:proofErr w:type="spellEnd"/>
      <w:r w:rsidRPr="00EF29F2">
        <w:rPr>
          <w:rFonts w:ascii="Arial" w:hAnsi="Arial" w:cs="Arial"/>
          <w:color w:val="000000"/>
          <w:sz w:val="20"/>
          <w:szCs w:val="20"/>
        </w:rPr>
        <w:t xml:space="preserve"> in male družbe – Bohinj ECO Hotel, </w:t>
      </w:r>
      <w:proofErr w:type="spellStart"/>
      <w:r w:rsidRPr="00EF29F2">
        <w:rPr>
          <w:rFonts w:ascii="Arial" w:hAnsi="Arial" w:cs="Arial"/>
          <w:color w:val="000000"/>
          <w:sz w:val="20"/>
          <w:szCs w:val="20"/>
        </w:rPr>
        <w:t>Sustainable</w:t>
      </w:r>
      <w:proofErr w:type="spellEnd"/>
      <w:r w:rsidRPr="00EF29F2">
        <w:rPr>
          <w:rFonts w:ascii="Arial" w:hAnsi="Arial" w:cs="Arial"/>
          <w:color w:val="000000"/>
          <w:sz w:val="20"/>
          <w:szCs w:val="20"/>
        </w:rPr>
        <w:t xml:space="preserve"> </w:t>
      </w:r>
      <w:proofErr w:type="spellStart"/>
      <w:r w:rsidRPr="00EF29F2">
        <w:rPr>
          <w:rFonts w:ascii="Arial" w:hAnsi="Arial" w:cs="Arial"/>
          <w:color w:val="000000"/>
          <w:sz w:val="20"/>
          <w:szCs w:val="20"/>
        </w:rPr>
        <w:t>Hospitality</w:t>
      </w:r>
      <w:proofErr w:type="spellEnd"/>
      <w:r w:rsidRPr="00EF29F2">
        <w:rPr>
          <w:rFonts w:ascii="Arial" w:hAnsi="Arial" w:cs="Arial"/>
          <w:color w:val="000000"/>
          <w:sz w:val="20"/>
          <w:szCs w:val="20"/>
        </w:rPr>
        <w:t xml:space="preserve"> </w:t>
      </w:r>
      <w:proofErr w:type="spellStart"/>
      <w:r w:rsidRPr="00EF29F2">
        <w:rPr>
          <w:rFonts w:ascii="Arial" w:hAnsi="Arial" w:cs="Arial"/>
          <w:color w:val="000000"/>
          <w:sz w:val="20"/>
          <w:szCs w:val="20"/>
        </w:rPr>
        <w:t>Development</w:t>
      </w:r>
      <w:proofErr w:type="spellEnd"/>
      <w:r w:rsidRPr="00EF29F2">
        <w:rPr>
          <w:rFonts w:ascii="Arial" w:hAnsi="Arial" w:cs="Arial"/>
          <w:color w:val="000000"/>
          <w:sz w:val="20"/>
          <w:szCs w:val="20"/>
        </w:rPr>
        <w:t>, družba za upravljanje d.o.o.;</w:t>
      </w:r>
    </w:p>
    <w:p w14:paraId="62BEE4EC" w14:textId="77777777" w:rsidR="00FB4D12" w:rsidRPr="00EF29F2" w:rsidRDefault="00FB4D12" w:rsidP="00E6185B">
      <w:pPr>
        <w:pStyle w:val="Odstavekseznama"/>
        <w:numPr>
          <w:ilvl w:val="0"/>
          <w:numId w:val="53"/>
        </w:numPr>
        <w:spacing w:after="0"/>
        <w:ind w:left="284" w:hanging="284"/>
        <w:rPr>
          <w:rFonts w:ascii="Arial" w:hAnsi="Arial" w:cs="Arial"/>
          <w:color w:val="000000"/>
          <w:sz w:val="20"/>
          <w:szCs w:val="20"/>
        </w:rPr>
      </w:pPr>
      <w:r w:rsidRPr="00EF29F2">
        <w:rPr>
          <w:rFonts w:ascii="Arial" w:hAnsi="Arial" w:cs="Arial"/>
          <w:color w:val="000000"/>
          <w:sz w:val="20"/>
          <w:szCs w:val="20"/>
        </w:rPr>
        <w:t>v skupini invalidska podjetja – Zaupanje invalidsko podjetje za zaključna in obrtna gradbena dela d. o. o. in;</w:t>
      </w:r>
    </w:p>
    <w:p w14:paraId="50612054" w14:textId="77777777" w:rsidR="00FB4D12" w:rsidRPr="00EF29F2" w:rsidRDefault="00FB4D12" w:rsidP="00E6185B">
      <w:pPr>
        <w:pStyle w:val="Odstavekseznama"/>
        <w:numPr>
          <w:ilvl w:val="0"/>
          <w:numId w:val="53"/>
        </w:numPr>
        <w:spacing w:after="0"/>
        <w:ind w:left="284" w:hanging="284"/>
        <w:rPr>
          <w:rFonts w:ascii="Arial" w:hAnsi="Arial" w:cs="Arial"/>
          <w:color w:val="000000"/>
          <w:sz w:val="20"/>
          <w:szCs w:val="20"/>
        </w:rPr>
      </w:pPr>
      <w:r w:rsidRPr="00EF29F2">
        <w:rPr>
          <w:rFonts w:ascii="Arial" w:hAnsi="Arial" w:cs="Arial"/>
          <w:color w:val="000000"/>
          <w:sz w:val="20"/>
          <w:szCs w:val="20"/>
        </w:rPr>
        <w:t>N&amp;N trgovsko in storitveno podjetje d.o.o..</w:t>
      </w:r>
    </w:p>
    <w:p w14:paraId="39221440" w14:textId="77777777" w:rsidR="00FB4D12" w:rsidRPr="00EF29F2" w:rsidRDefault="00FB4D12" w:rsidP="00FB4D12">
      <w:pPr>
        <w:spacing w:after="0"/>
        <w:jc w:val="both"/>
        <w:rPr>
          <w:rFonts w:ascii="Arial" w:hAnsi="Arial" w:cs="Arial"/>
          <w:bCs/>
          <w:sz w:val="20"/>
          <w:szCs w:val="20"/>
        </w:rPr>
      </w:pPr>
      <w:r w:rsidRPr="00EF29F2">
        <w:rPr>
          <w:rFonts w:ascii="Arial" w:hAnsi="Arial" w:cs="Arial"/>
          <w:b/>
          <w:sz w:val="20"/>
          <w:szCs w:val="20"/>
        </w:rPr>
        <w:t>(MDDSZ</w:t>
      </w:r>
      <w:r w:rsidRPr="00EF29F2">
        <w:rPr>
          <w:rFonts w:ascii="Arial" w:hAnsi="Arial" w:cs="Arial"/>
          <w:bCs/>
          <w:sz w:val="20"/>
          <w:szCs w:val="20"/>
        </w:rPr>
        <w:t>, ukrep 5.3).</w:t>
      </w:r>
    </w:p>
    <w:p w14:paraId="3084E41C" w14:textId="6E9ACCE0" w:rsidR="00FB4D12" w:rsidRPr="00EF29F2" w:rsidRDefault="00FB4D12" w:rsidP="009E0B67">
      <w:pPr>
        <w:spacing w:after="0"/>
        <w:rPr>
          <w:rStyle w:val="Poudarek"/>
          <w:rFonts w:cs="Arial"/>
          <w:color w:val="000000" w:themeColor="text1"/>
          <w:szCs w:val="20"/>
        </w:rPr>
      </w:pPr>
    </w:p>
    <w:p w14:paraId="0D17F16A" w14:textId="752FE64D" w:rsidR="009E0B67" w:rsidRPr="00EF29F2" w:rsidRDefault="009E0B67" w:rsidP="009E0B67">
      <w:pPr>
        <w:spacing w:after="0"/>
        <w:rPr>
          <w:rStyle w:val="Poudarek"/>
          <w:rFonts w:cs="Arial"/>
          <w:color w:val="000000" w:themeColor="text1"/>
          <w:szCs w:val="20"/>
        </w:rPr>
      </w:pPr>
      <w:r w:rsidRPr="00EF29F2">
        <w:rPr>
          <w:rStyle w:val="Poudarek"/>
          <w:rFonts w:cs="Arial"/>
          <w:color w:val="000000" w:themeColor="text1"/>
          <w:szCs w:val="20"/>
        </w:rPr>
        <w:t xml:space="preserve">MDDSZ, Direktorat za trg dela in zaposlovanje, </w:t>
      </w:r>
      <w:r w:rsidRPr="00EF29F2">
        <w:rPr>
          <w:rStyle w:val="Poudarek"/>
          <w:rFonts w:cs="Arial"/>
          <w:b w:val="0"/>
          <w:bCs/>
          <w:color w:val="000000" w:themeColor="text1"/>
          <w:szCs w:val="20"/>
        </w:rPr>
        <w:t xml:space="preserve">poroča o trgu dela in aktivni politiki zaposlovanja ter o aktivnostih rehabilitacijskega svetovanja in vključevanja v storitve zaposlitvene rehabilitacije. </w:t>
      </w:r>
    </w:p>
    <w:p w14:paraId="6A952814" w14:textId="77777777" w:rsidR="009E0B67" w:rsidRPr="00EF29F2" w:rsidRDefault="009E0B67" w:rsidP="009E0B67">
      <w:pPr>
        <w:spacing w:after="0"/>
        <w:rPr>
          <w:rStyle w:val="Poudarek"/>
          <w:rFonts w:cs="Arial"/>
          <w:color w:val="000000" w:themeColor="text1"/>
          <w:szCs w:val="20"/>
        </w:rPr>
      </w:pPr>
    </w:p>
    <w:p w14:paraId="772F666C" w14:textId="77777777" w:rsidR="009E0B67" w:rsidRPr="00EF29F2" w:rsidRDefault="009E0B67" w:rsidP="009E0B67">
      <w:pPr>
        <w:spacing w:after="0"/>
        <w:jc w:val="both"/>
        <w:rPr>
          <w:rFonts w:ascii="Arial" w:hAnsi="Arial" w:cs="Arial"/>
          <w:b/>
          <w:bCs/>
          <w:sz w:val="20"/>
          <w:szCs w:val="20"/>
        </w:rPr>
      </w:pPr>
      <w:r w:rsidRPr="00EF29F2">
        <w:rPr>
          <w:rFonts w:ascii="Arial" w:hAnsi="Arial" w:cs="Arial"/>
          <w:b/>
          <w:bCs/>
          <w:sz w:val="20"/>
          <w:szCs w:val="20"/>
        </w:rPr>
        <w:t>Trg dela in aktivna politika zaposlovanja</w:t>
      </w:r>
    </w:p>
    <w:p w14:paraId="7079314C"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Leto 2021 je bilo drugo leto, ko je življenje in razmere v gospodarstvu krojila epidemija COVID-19. Po krčenju gospodarske aktivnosti v letu 2020, predvsem v drugem četrtletju, tako v Sloveniji kot v večini drugih razvitih gospodarstev, so bili pogoji poslovanja v letu 2021 bolj ugodni. S postopnim sproščanjem ter prilagajanjem epidemioloških omejitev, se je gospodarska aktivnost v večini dejavnosti okrepila. Razmere na trgu dela so se v letu 2021 izboljšale in presegle predkoronsko raven, kar pomeni, da se je registrirana brezposelnost zmanjšala, delovna aktivnost pa je porasla. Brezposelnost se je v letu 2021 znižala.</w:t>
      </w:r>
    </w:p>
    <w:p w14:paraId="74651862"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V letu 2021 se je prijavljanje novih brezposelnih oseb glede na leto 2020 pričakovano precej zmanjšalo, na Zavodu RS za zaposlovanje se je na novo prijavilo 62.707 brezposelnih oseb, kar je 36,2 % manj kot leta 2020. Iz evidence se je odjavilo skupaj 84.021 brezposelnih oseb, od teh 60.351 zaradi zaposlitve, kar je 6,3 % manj kot leta 2020. Ob koncu decembra 2021 je bilo registriranih 65.969 brezposelnih oseb, kar je 24,4 % manj kot decembra 2020. Struktura brezposelnosti se je zaradi povečanja odjav iz brezposelnosti spremenila. Zaradi izboljšanja razmer na trgu dela se zaradi zaposlitve odjavljajo predvsem brezposelni, ki imajo znanja in kompetence, po katerih delodajalci povprašujejo, v večji meri pa se zaposlujejo mlajši, bolj izobraženi in krajši čas brezposelni. Posledično se struktura brezposelnosti slabša, rastejo deleži ranljivih skupin brezposelnih.</w:t>
      </w:r>
    </w:p>
    <w:p w14:paraId="65655778"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Stopnja registrirane brezposelnosti, ki jo izračunava Zavod RS za zaposlovanje, je bila novembra 2021 6,7 %, kar je 1,9 odstotne točke manj kot novembra 2020.</w:t>
      </w:r>
    </w:p>
    <w:p w14:paraId="7BD977C6" w14:textId="77777777" w:rsidR="009E0B67" w:rsidRPr="00EF29F2" w:rsidRDefault="009E0B67" w:rsidP="009E0B67">
      <w:pPr>
        <w:spacing w:after="0"/>
        <w:jc w:val="both"/>
        <w:rPr>
          <w:rFonts w:ascii="Arial" w:hAnsi="Arial" w:cs="Arial"/>
          <w:sz w:val="20"/>
          <w:szCs w:val="20"/>
          <w:highlight w:val="yellow"/>
        </w:rPr>
      </w:pPr>
      <w:r w:rsidRPr="00EF29F2">
        <w:rPr>
          <w:rFonts w:ascii="Arial" w:hAnsi="Arial" w:cs="Arial"/>
          <w:sz w:val="20"/>
          <w:szCs w:val="20"/>
        </w:rPr>
        <w:t xml:space="preserve">Ugodno gospodarsko razpoloženje in razmere na trgu dela so se odrazile tudi v naraščanju obsega delovno aktivnega prebivalstva. </w:t>
      </w:r>
      <w:r w:rsidRPr="00EF29F2">
        <w:rPr>
          <w:rFonts w:ascii="Arial" w:hAnsi="Arial" w:cs="Arial"/>
          <w:sz w:val="20"/>
          <w:szCs w:val="20"/>
          <w:shd w:val="clear" w:color="auto" w:fill="FFFFFF"/>
        </w:rPr>
        <w:t>Na podlagi podatkov Statističnega urada RS je število delovno aktivnih oseb v letu 2021 doseglo najvišje, zgodovinske, vrednosti odkar spremljajo registrske podatke o delovno aktivnem prebivalstvu. Konec novembra 2021 je bilo v Sloveniji delovno aktivnih nekaj več kot 913.400 oseb (ali za 2,7 % več kot pred enim letom).</w:t>
      </w:r>
    </w:p>
    <w:p w14:paraId="60D4D752" w14:textId="77777777" w:rsidR="009E0B67" w:rsidRPr="00EF29F2" w:rsidRDefault="009E0B67" w:rsidP="009E0B67">
      <w:pPr>
        <w:spacing w:after="0"/>
        <w:jc w:val="both"/>
        <w:rPr>
          <w:rFonts w:ascii="Arial" w:hAnsi="Arial" w:cs="Arial"/>
          <w:color w:val="000000"/>
          <w:sz w:val="20"/>
          <w:szCs w:val="20"/>
        </w:rPr>
      </w:pPr>
      <w:bookmarkStart w:id="101" w:name="_Hlk101474359"/>
      <w:r w:rsidRPr="00EF29F2">
        <w:rPr>
          <w:rFonts w:ascii="Arial" w:hAnsi="Arial" w:cs="Arial"/>
          <w:sz w:val="20"/>
          <w:szCs w:val="20"/>
        </w:rPr>
        <w:t xml:space="preserve">Zmanjševanje števila brezposelnih invalidov v evidenci brezposelnih oseb se je nadaljevalo tudi v letu 2021. Konec decembra 2021 je bilo v evidenci registrirano brezposelnih oseb prijavljenih </w:t>
      </w:r>
      <w:r w:rsidRPr="00EF29F2">
        <w:rPr>
          <w:rFonts w:ascii="Arial" w:hAnsi="Arial" w:cs="Arial"/>
          <w:b/>
          <w:bCs/>
          <w:color w:val="000000"/>
          <w:sz w:val="20"/>
          <w:szCs w:val="20"/>
        </w:rPr>
        <w:t xml:space="preserve">10.589 </w:t>
      </w:r>
      <w:r w:rsidRPr="00EF29F2">
        <w:rPr>
          <w:rFonts w:ascii="Arial" w:hAnsi="Arial" w:cs="Arial"/>
          <w:color w:val="000000"/>
          <w:sz w:val="20"/>
          <w:szCs w:val="20"/>
        </w:rPr>
        <w:t>invalidov, kar je 1.586 oseb ali 13,1 % manj kot konec decembra 2020. Med vsemi prijavljeni brezposelnimi invalidi je bilo konec leta 2021 64,9 % starejših od 50 let, 31,4 % starih od 30 do 49 let in 3,8 % starih od 15 do 29 let. Glede na izobrazbeno strukturo je bilo takih z OŠ ali manj 36,5 %, nižje, srednje poklicno izobraževanje je imelo 38,2 % invalidov, srednje splošno izobrazbo 19,0 % in terciarno izobrazbo 6,2 % brezposelnih invalidov.</w:t>
      </w:r>
    </w:p>
    <w:bookmarkEnd w:id="101"/>
    <w:p w14:paraId="6055504F"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Zaradi manj novo prijavljenih brezposelnih oseb in večjega zaposlovanja v letu 2021 se je  spremenila struktura brezposelnih. Deleži nekaterih skupin brezposelnih so se zato povečali, tudi delež invalidov med vsemi brezposelnimi, ki je konec leta 2021 znašal 16,1 % oz. 2,1 odstotne točke več kot pred enim letom. </w:t>
      </w:r>
    </w:p>
    <w:p w14:paraId="43F6D9A4" w14:textId="6B61D52A" w:rsidR="009E0B67" w:rsidRPr="00EF29F2" w:rsidRDefault="009E0B67" w:rsidP="009E0B67">
      <w:pPr>
        <w:spacing w:after="0"/>
        <w:jc w:val="both"/>
        <w:rPr>
          <w:rFonts w:ascii="Arial" w:hAnsi="Arial" w:cs="Arial"/>
          <w:sz w:val="20"/>
          <w:szCs w:val="20"/>
        </w:rPr>
      </w:pPr>
      <w:bookmarkStart w:id="102" w:name="_Hlk101474461"/>
      <w:r w:rsidRPr="00EF29F2">
        <w:rPr>
          <w:rFonts w:ascii="Arial" w:hAnsi="Arial" w:cs="Arial"/>
          <w:sz w:val="20"/>
          <w:szCs w:val="20"/>
        </w:rPr>
        <w:t xml:space="preserve">V letu 2021 se </w:t>
      </w:r>
      <w:r w:rsidR="00A14509" w:rsidRPr="00EF29F2">
        <w:rPr>
          <w:rFonts w:ascii="Arial" w:hAnsi="Arial" w:cs="Arial"/>
          <w:sz w:val="20"/>
          <w:szCs w:val="20"/>
        </w:rPr>
        <w:t xml:space="preserve">je </w:t>
      </w:r>
      <w:r w:rsidRPr="00EF29F2">
        <w:rPr>
          <w:rFonts w:ascii="Arial" w:hAnsi="Arial" w:cs="Arial"/>
          <w:sz w:val="20"/>
          <w:szCs w:val="20"/>
        </w:rPr>
        <w:t>iz evidence brezposelnih oseb zarad</w:t>
      </w:r>
      <w:r w:rsidR="00861958" w:rsidRPr="00EF29F2">
        <w:rPr>
          <w:rFonts w:ascii="Arial" w:hAnsi="Arial" w:cs="Arial"/>
          <w:sz w:val="20"/>
          <w:szCs w:val="20"/>
        </w:rPr>
        <w:t>i</w:t>
      </w:r>
      <w:r w:rsidRPr="00EF29F2">
        <w:rPr>
          <w:rFonts w:ascii="Arial" w:hAnsi="Arial" w:cs="Arial"/>
          <w:sz w:val="20"/>
          <w:szCs w:val="20"/>
        </w:rPr>
        <w:t xml:space="preserve"> zaposlitve odjavil</w:t>
      </w:r>
      <w:r w:rsidR="00A14509" w:rsidRPr="00EF29F2">
        <w:rPr>
          <w:rFonts w:ascii="Arial" w:hAnsi="Arial" w:cs="Arial"/>
          <w:sz w:val="20"/>
          <w:szCs w:val="20"/>
        </w:rPr>
        <w:t>o</w:t>
      </w:r>
      <w:r w:rsidRPr="00EF29F2">
        <w:rPr>
          <w:rFonts w:ascii="Arial" w:hAnsi="Arial" w:cs="Arial"/>
          <w:sz w:val="20"/>
          <w:szCs w:val="20"/>
        </w:rPr>
        <w:t xml:space="preserve"> 3.003 invalid</w:t>
      </w:r>
      <w:r w:rsidR="00A14509" w:rsidRPr="00EF29F2">
        <w:rPr>
          <w:rFonts w:ascii="Arial" w:hAnsi="Arial" w:cs="Arial"/>
          <w:sz w:val="20"/>
          <w:szCs w:val="20"/>
        </w:rPr>
        <w:t>ov</w:t>
      </w:r>
      <w:r w:rsidRPr="00EF29F2">
        <w:rPr>
          <w:rFonts w:ascii="Arial" w:hAnsi="Arial" w:cs="Arial"/>
          <w:sz w:val="20"/>
          <w:szCs w:val="20"/>
        </w:rPr>
        <w:t>, kar je 175 oseb ali 6,2 % več v primerjavi z letom 2020.</w:t>
      </w:r>
    </w:p>
    <w:p w14:paraId="7008347A" w14:textId="77777777" w:rsidR="009E0B67" w:rsidRPr="00EF29F2" w:rsidRDefault="009E0B67" w:rsidP="009E0B67">
      <w:pPr>
        <w:shd w:val="clear" w:color="auto" w:fill="FFFFFF" w:themeFill="background1"/>
        <w:spacing w:after="0"/>
        <w:jc w:val="both"/>
        <w:rPr>
          <w:rFonts w:ascii="Arial" w:hAnsi="Arial" w:cs="Arial"/>
          <w:sz w:val="20"/>
          <w:szCs w:val="20"/>
        </w:rPr>
      </w:pPr>
      <w:bookmarkStart w:id="103" w:name="_Hlk101474515"/>
      <w:bookmarkEnd w:id="102"/>
      <w:r w:rsidRPr="00EF29F2">
        <w:rPr>
          <w:rFonts w:ascii="Arial" w:hAnsi="Arial" w:cs="Arial"/>
          <w:sz w:val="20"/>
          <w:szCs w:val="20"/>
        </w:rPr>
        <w:t xml:space="preserve">Ključni element, ki omejuje zaposljivost invalidov, so njihova znanja in veščine oziroma neugodna izobrazbena struktura. To pomeni, da je zato izbor del precej zožen na opravljanje preprostih, nezahtevnih del. Za brezposelne invalide je značilna nizka stopnja izobrazbe; Posledica tega je tudi manjša možnost izbire primerne službe in zaposlovanje na tistih delovnih mestih, ki so manj zahtevna, </w:t>
      </w:r>
      <w:bookmarkEnd w:id="103"/>
      <w:r w:rsidRPr="00EF29F2">
        <w:rPr>
          <w:rFonts w:ascii="Arial" w:hAnsi="Arial" w:cs="Arial"/>
          <w:sz w:val="20"/>
          <w:szCs w:val="20"/>
        </w:rPr>
        <w:lastRenderedPageBreak/>
        <w:t>enolična in zato tudi manj plačana. Obenem je med vsemi brezposelnimi invalidi tudi velik odstotek starejših od 50 let, kar še dodatno zmanjšuje njihovo konkurenčnost na trgu dela.</w:t>
      </w:r>
    </w:p>
    <w:p w14:paraId="05D22C9A" w14:textId="77777777" w:rsidR="009E0B67" w:rsidRPr="00EF29F2" w:rsidRDefault="009E0B67" w:rsidP="009E0B67">
      <w:pPr>
        <w:shd w:val="clear" w:color="auto" w:fill="FFFFFF" w:themeFill="background1"/>
        <w:spacing w:after="0"/>
        <w:jc w:val="both"/>
        <w:rPr>
          <w:rFonts w:ascii="Arial" w:hAnsi="Arial" w:cs="Arial"/>
          <w:sz w:val="20"/>
          <w:szCs w:val="20"/>
        </w:rPr>
      </w:pPr>
    </w:p>
    <w:p w14:paraId="6B05C238" w14:textId="4EA36B3A" w:rsidR="009E0B67" w:rsidRPr="00EF29F2" w:rsidRDefault="009E0B67" w:rsidP="009E0B67">
      <w:pPr>
        <w:pStyle w:val="Napis"/>
        <w:rPr>
          <w:b/>
          <w:bCs w:val="0"/>
        </w:rPr>
      </w:pPr>
      <w:bookmarkStart w:id="104" w:name="_Toc101750526"/>
      <w:r w:rsidRPr="00CA4568">
        <w:t xml:space="preserve">Preglednica </w:t>
      </w:r>
      <w:r w:rsidR="00377DEF">
        <w:fldChar w:fldCharType="begin"/>
      </w:r>
      <w:r w:rsidR="00377DEF">
        <w:instrText xml:space="preserve"> SEQ Preglednica \* ARABIC </w:instrText>
      </w:r>
      <w:r w:rsidR="00377DEF">
        <w:fldChar w:fldCharType="separate"/>
      </w:r>
      <w:r w:rsidR="00926A2F" w:rsidRPr="00EF29F2">
        <w:rPr>
          <w:noProof/>
        </w:rPr>
        <w:t>7</w:t>
      </w:r>
      <w:r w:rsidR="00377DEF">
        <w:rPr>
          <w:noProof/>
        </w:rPr>
        <w:fldChar w:fldCharType="end"/>
      </w:r>
      <w:r w:rsidRPr="00CA4568">
        <w:t xml:space="preserve">: </w:t>
      </w:r>
      <w:r w:rsidRPr="00EF29F2">
        <w:rPr>
          <w:bCs w:val="0"/>
        </w:rPr>
        <w:t>Brezposelni invalidi 2015 - 2021</w:t>
      </w:r>
      <w:bookmarkEnd w:id="104"/>
    </w:p>
    <w:tbl>
      <w:tblPr>
        <w:tblW w:w="916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
        <w:gridCol w:w="1842"/>
        <w:gridCol w:w="2127"/>
        <w:gridCol w:w="1984"/>
        <w:gridCol w:w="2268"/>
      </w:tblGrid>
      <w:tr w:rsidR="009E0B67" w:rsidRPr="00EF29F2" w14:paraId="2543DC8B" w14:textId="77777777" w:rsidTr="00602E22">
        <w:trPr>
          <w:trHeight w:val="322"/>
        </w:trPr>
        <w:tc>
          <w:tcPr>
            <w:tcW w:w="948" w:type="dxa"/>
            <w:vAlign w:val="center"/>
          </w:tcPr>
          <w:p w14:paraId="56F8D9F9"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Leto</w:t>
            </w:r>
          </w:p>
        </w:tc>
        <w:tc>
          <w:tcPr>
            <w:tcW w:w="1842" w:type="dxa"/>
            <w:vAlign w:val="center"/>
          </w:tcPr>
          <w:p w14:paraId="23CF1A92" w14:textId="77777777" w:rsidR="009E0B67" w:rsidRPr="00EF29F2" w:rsidRDefault="009E0B67" w:rsidP="00602E22">
            <w:pPr>
              <w:autoSpaceDE w:val="0"/>
              <w:autoSpaceDN w:val="0"/>
              <w:adjustRightInd w:val="0"/>
              <w:spacing w:after="0"/>
              <w:jc w:val="center"/>
              <w:rPr>
                <w:rFonts w:ascii="Arial" w:hAnsi="Arial" w:cs="Arial"/>
                <w:sz w:val="20"/>
                <w:szCs w:val="20"/>
              </w:rPr>
            </w:pPr>
            <w:r w:rsidRPr="00CA4568">
              <w:rPr>
                <w:rFonts w:ascii="Arial" w:hAnsi="Arial" w:cs="Arial"/>
                <w:sz w:val="20"/>
                <w:szCs w:val="20"/>
              </w:rPr>
              <w:t xml:space="preserve">Število brezposelnih </w:t>
            </w:r>
          </w:p>
          <w:p w14:paraId="5B3B2935"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(na dan 31.12)</w:t>
            </w:r>
          </w:p>
        </w:tc>
        <w:tc>
          <w:tcPr>
            <w:tcW w:w="2127" w:type="dxa"/>
            <w:vAlign w:val="center"/>
          </w:tcPr>
          <w:p w14:paraId="07A8ABC0"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Število brezposelnih invalidov</w:t>
            </w:r>
          </w:p>
          <w:p w14:paraId="6CD1A1E4"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(na dan 31.12)</w:t>
            </w:r>
          </w:p>
        </w:tc>
        <w:tc>
          <w:tcPr>
            <w:tcW w:w="1984" w:type="dxa"/>
            <w:vAlign w:val="center"/>
          </w:tcPr>
          <w:p w14:paraId="413C8A0F"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Delež invalidov med brezposelnimi (v %)</w:t>
            </w:r>
          </w:p>
        </w:tc>
        <w:tc>
          <w:tcPr>
            <w:tcW w:w="2268" w:type="dxa"/>
            <w:vAlign w:val="center"/>
          </w:tcPr>
          <w:p w14:paraId="4A894062"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Število zaposlitev</w:t>
            </w:r>
          </w:p>
          <w:p w14:paraId="0E77CEC4"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invalidov v posameznem letu</w:t>
            </w:r>
          </w:p>
        </w:tc>
      </w:tr>
      <w:tr w:rsidR="009E0B67" w:rsidRPr="00EF29F2" w14:paraId="00563BDF" w14:textId="77777777" w:rsidTr="00602E22">
        <w:trPr>
          <w:trHeight w:val="307"/>
        </w:trPr>
        <w:tc>
          <w:tcPr>
            <w:tcW w:w="948" w:type="dxa"/>
            <w:vAlign w:val="center"/>
          </w:tcPr>
          <w:p w14:paraId="377081D6" w14:textId="77777777" w:rsidR="009E0B67" w:rsidRPr="00EF29F2" w:rsidRDefault="009E0B67" w:rsidP="00602E22">
            <w:pPr>
              <w:autoSpaceDE w:val="0"/>
              <w:autoSpaceDN w:val="0"/>
              <w:adjustRightInd w:val="0"/>
              <w:spacing w:after="0"/>
              <w:jc w:val="center"/>
              <w:rPr>
                <w:rFonts w:ascii="Arial" w:hAnsi="Arial" w:cs="Arial"/>
                <w:b/>
                <w:sz w:val="20"/>
                <w:szCs w:val="20"/>
              </w:rPr>
            </w:pPr>
            <w:r w:rsidRPr="00CA4568">
              <w:rPr>
                <w:rFonts w:ascii="Arial" w:hAnsi="Arial" w:cs="Arial"/>
                <w:b/>
                <w:sz w:val="20"/>
                <w:szCs w:val="20"/>
              </w:rPr>
              <w:t>2015</w:t>
            </w:r>
          </w:p>
        </w:tc>
        <w:tc>
          <w:tcPr>
            <w:tcW w:w="1842" w:type="dxa"/>
            <w:vAlign w:val="center"/>
          </w:tcPr>
          <w:p w14:paraId="7231B133"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113.076</w:t>
            </w:r>
          </w:p>
        </w:tc>
        <w:tc>
          <w:tcPr>
            <w:tcW w:w="2127" w:type="dxa"/>
            <w:vAlign w:val="center"/>
          </w:tcPr>
          <w:p w14:paraId="7767F626"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16.797</w:t>
            </w:r>
          </w:p>
        </w:tc>
        <w:tc>
          <w:tcPr>
            <w:tcW w:w="1984" w:type="dxa"/>
            <w:vAlign w:val="center"/>
          </w:tcPr>
          <w:p w14:paraId="6A5AFD1F"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14,9</w:t>
            </w:r>
          </w:p>
        </w:tc>
        <w:tc>
          <w:tcPr>
            <w:tcW w:w="2268" w:type="dxa"/>
            <w:vAlign w:val="center"/>
          </w:tcPr>
          <w:p w14:paraId="3FAD8F10"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2.717</w:t>
            </w:r>
          </w:p>
        </w:tc>
      </w:tr>
      <w:tr w:rsidR="009E0B67" w:rsidRPr="00EF29F2" w14:paraId="449932C0" w14:textId="77777777" w:rsidTr="00602E22">
        <w:trPr>
          <w:trHeight w:val="307"/>
        </w:trPr>
        <w:tc>
          <w:tcPr>
            <w:tcW w:w="948" w:type="dxa"/>
            <w:vAlign w:val="center"/>
          </w:tcPr>
          <w:p w14:paraId="07439270" w14:textId="77777777" w:rsidR="009E0B67" w:rsidRPr="00EF29F2" w:rsidRDefault="009E0B67" w:rsidP="00602E22">
            <w:pPr>
              <w:autoSpaceDE w:val="0"/>
              <w:autoSpaceDN w:val="0"/>
              <w:adjustRightInd w:val="0"/>
              <w:spacing w:after="0"/>
              <w:jc w:val="center"/>
              <w:rPr>
                <w:rFonts w:ascii="Arial" w:hAnsi="Arial" w:cs="Arial"/>
                <w:b/>
                <w:sz w:val="20"/>
                <w:szCs w:val="20"/>
              </w:rPr>
            </w:pPr>
            <w:r w:rsidRPr="00CA4568">
              <w:rPr>
                <w:rFonts w:ascii="Arial" w:hAnsi="Arial" w:cs="Arial"/>
                <w:b/>
                <w:sz w:val="20"/>
                <w:szCs w:val="20"/>
              </w:rPr>
              <w:t>2016</w:t>
            </w:r>
          </w:p>
        </w:tc>
        <w:tc>
          <w:tcPr>
            <w:tcW w:w="1842" w:type="dxa"/>
            <w:vAlign w:val="center"/>
          </w:tcPr>
          <w:p w14:paraId="46557D8C"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99.615</w:t>
            </w:r>
          </w:p>
        </w:tc>
        <w:tc>
          <w:tcPr>
            <w:tcW w:w="2127" w:type="dxa"/>
            <w:vAlign w:val="center"/>
          </w:tcPr>
          <w:p w14:paraId="58BE482E"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15.836</w:t>
            </w:r>
          </w:p>
        </w:tc>
        <w:tc>
          <w:tcPr>
            <w:tcW w:w="1984" w:type="dxa"/>
            <w:vAlign w:val="center"/>
          </w:tcPr>
          <w:p w14:paraId="16E3DF96"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15,9</w:t>
            </w:r>
          </w:p>
        </w:tc>
        <w:tc>
          <w:tcPr>
            <w:tcW w:w="2268" w:type="dxa"/>
            <w:vAlign w:val="center"/>
          </w:tcPr>
          <w:p w14:paraId="3F052CEC"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3.375</w:t>
            </w:r>
          </w:p>
        </w:tc>
      </w:tr>
      <w:tr w:rsidR="009E0B67" w:rsidRPr="00EF29F2" w14:paraId="7E2B3FE6" w14:textId="77777777" w:rsidTr="00602E22">
        <w:trPr>
          <w:trHeight w:val="307"/>
        </w:trPr>
        <w:tc>
          <w:tcPr>
            <w:tcW w:w="948" w:type="dxa"/>
            <w:vAlign w:val="center"/>
          </w:tcPr>
          <w:p w14:paraId="443CC17F" w14:textId="77777777" w:rsidR="009E0B67" w:rsidRPr="00EF29F2" w:rsidRDefault="009E0B67" w:rsidP="00602E22">
            <w:pPr>
              <w:autoSpaceDE w:val="0"/>
              <w:autoSpaceDN w:val="0"/>
              <w:adjustRightInd w:val="0"/>
              <w:spacing w:after="0"/>
              <w:jc w:val="center"/>
              <w:rPr>
                <w:rFonts w:ascii="Arial" w:hAnsi="Arial" w:cs="Arial"/>
                <w:b/>
                <w:sz w:val="20"/>
                <w:szCs w:val="20"/>
              </w:rPr>
            </w:pPr>
            <w:r w:rsidRPr="00CA4568">
              <w:rPr>
                <w:rFonts w:ascii="Arial" w:hAnsi="Arial" w:cs="Arial"/>
                <w:b/>
                <w:sz w:val="20"/>
                <w:szCs w:val="20"/>
              </w:rPr>
              <w:t>2017</w:t>
            </w:r>
          </w:p>
        </w:tc>
        <w:tc>
          <w:tcPr>
            <w:tcW w:w="1842" w:type="dxa"/>
            <w:vAlign w:val="center"/>
          </w:tcPr>
          <w:p w14:paraId="69D8057E"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85.060</w:t>
            </w:r>
          </w:p>
        </w:tc>
        <w:tc>
          <w:tcPr>
            <w:tcW w:w="2127" w:type="dxa"/>
            <w:vAlign w:val="center"/>
          </w:tcPr>
          <w:p w14:paraId="1F57A33E"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14.659</w:t>
            </w:r>
          </w:p>
        </w:tc>
        <w:tc>
          <w:tcPr>
            <w:tcW w:w="1984" w:type="dxa"/>
            <w:vAlign w:val="center"/>
          </w:tcPr>
          <w:p w14:paraId="001E4DA8"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17,2</w:t>
            </w:r>
          </w:p>
        </w:tc>
        <w:tc>
          <w:tcPr>
            <w:tcW w:w="2268" w:type="dxa"/>
            <w:vAlign w:val="center"/>
          </w:tcPr>
          <w:p w14:paraId="2595C820"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3.155</w:t>
            </w:r>
          </w:p>
        </w:tc>
      </w:tr>
      <w:tr w:rsidR="009E0B67" w:rsidRPr="00EF29F2" w14:paraId="0D7B5231" w14:textId="77777777" w:rsidTr="00602E22">
        <w:trPr>
          <w:trHeight w:val="307"/>
        </w:trPr>
        <w:tc>
          <w:tcPr>
            <w:tcW w:w="948" w:type="dxa"/>
            <w:vAlign w:val="center"/>
          </w:tcPr>
          <w:p w14:paraId="5C3F65B2" w14:textId="77777777" w:rsidR="009E0B67" w:rsidRPr="00EF29F2" w:rsidRDefault="009E0B67" w:rsidP="00602E22">
            <w:pPr>
              <w:autoSpaceDE w:val="0"/>
              <w:autoSpaceDN w:val="0"/>
              <w:adjustRightInd w:val="0"/>
              <w:spacing w:after="0"/>
              <w:jc w:val="center"/>
              <w:rPr>
                <w:rFonts w:ascii="Arial" w:hAnsi="Arial" w:cs="Arial"/>
                <w:b/>
                <w:sz w:val="20"/>
                <w:szCs w:val="20"/>
              </w:rPr>
            </w:pPr>
            <w:r w:rsidRPr="00CA4568">
              <w:rPr>
                <w:rFonts w:ascii="Arial" w:hAnsi="Arial" w:cs="Arial"/>
                <w:b/>
                <w:sz w:val="20"/>
                <w:szCs w:val="20"/>
              </w:rPr>
              <w:t>2018</w:t>
            </w:r>
          </w:p>
        </w:tc>
        <w:tc>
          <w:tcPr>
            <w:tcW w:w="1842" w:type="dxa"/>
            <w:vAlign w:val="center"/>
          </w:tcPr>
          <w:p w14:paraId="072D4358"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78.534</w:t>
            </w:r>
          </w:p>
        </w:tc>
        <w:tc>
          <w:tcPr>
            <w:tcW w:w="2127" w:type="dxa"/>
            <w:vAlign w:val="center"/>
          </w:tcPr>
          <w:p w14:paraId="6E7D4D19"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13.663</w:t>
            </w:r>
          </w:p>
        </w:tc>
        <w:tc>
          <w:tcPr>
            <w:tcW w:w="1984" w:type="dxa"/>
            <w:vAlign w:val="center"/>
          </w:tcPr>
          <w:p w14:paraId="5803B8E2"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17,4</w:t>
            </w:r>
          </w:p>
        </w:tc>
        <w:tc>
          <w:tcPr>
            <w:tcW w:w="2268" w:type="dxa"/>
            <w:vAlign w:val="center"/>
          </w:tcPr>
          <w:p w14:paraId="21D8993C"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3.101</w:t>
            </w:r>
          </w:p>
        </w:tc>
      </w:tr>
      <w:tr w:rsidR="009E0B67" w:rsidRPr="00EF29F2" w14:paraId="62371DA3" w14:textId="77777777" w:rsidTr="00602E22">
        <w:trPr>
          <w:trHeight w:val="307"/>
        </w:trPr>
        <w:tc>
          <w:tcPr>
            <w:tcW w:w="948" w:type="dxa"/>
            <w:shd w:val="clear" w:color="auto" w:fill="FFFFFF" w:themeFill="background1"/>
            <w:vAlign w:val="center"/>
          </w:tcPr>
          <w:p w14:paraId="4F0CC88A" w14:textId="77777777" w:rsidR="009E0B67" w:rsidRPr="00EF29F2" w:rsidRDefault="009E0B67" w:rsidP="00602E22">
            <w:pPr>
              <w:autoSpaceDE w:val="0"/>
              <w:autoSpaceDN w:val="0"/>
              <w:adjustRightInd w:val="0"/>
              <w:spacing w:after="0"/>
              <w:jc w:val="center"/>
              <w:rPr>
                <w:rFonts w:ascii="Arial" w:hAnsi="Arial" w:cs="Arial"/>
                <w:b/>
                <w:sz w:val="20"/>
                <w:szCs w:val="20"/>
              </w:rPr>
            </w:pPr>
            <w:r w:rsidRPr="00CA4568">
              <w:rPr>
                <w:rFonts w:ascii="Arial" w:hAnsi="Arial" w:cs="Arial"/>
                <w:b/>
                <w:sz w:val="20"/>
                <w:szCs w:val="20"/>
              </w:rPr>
              <w:t>2019</w:t>
            </w:r>
          </w:p>
        </w:tc>
        <w:tc>
          <w:tcPr>
            <w:tcW w:w="1842" w:type="dxa"/>
            <w:shd w:val="clear" w:color="auto" w:fill="FFFFFF" w:themeFill="background1"/>
            <w:vAlign w:val="center"/>
          </w:tcPr>
          <w:p w14:paraId="38762C73"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75.292</w:t>
            </w:r>
          </w:p>
        </w:tc>
        <w:tc>
          <w:tcPr>
            <w:tcW w:w="2127" w:type="dxa"/>
            <w:shd w:val="clear" w:color="auto" w:fill="FFFFFF" w:themeFill="background1"/>
            <w:vAlign w:val="center"/>
          </w:tcPr>
          <w:p w14:paraId="28941B35"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12.989</w:t>
            </w:r>
          </w:p>
        </w:tc>
        <w:tc>
          <w:tcPr>
            <w:tcW w:w="1984" w:type="dxa"/>
            <w:shd w:val="clear" w:color="auto" w:fill="FFFFFF" w:themeFill="background1"/>
            <w:vAlign w:val="center"/>
          </w:tcPr>
          <w:p w14:paraId="54E49B84"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17,3</w:t>
            </w:r>
          </w:p>
        </w:tc>
        <w:tc>
          <w:tcPr>
            <w:tcW w:w="2268" w:type="dxa"/>
            <w:shd w:val="clear" w:color="auto" w:fill="FFFFFF" w:themeFill="background1"/>
            <w:vAlign w:val="center"/>
          </w:tcPr>
          <w:p w14:paraId="612EF9EF"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2.875</w:t>
            </w:r>
          </w:p>
        </w:tc>
      </w:tr>
      <w:tr w:rsidR="009E0B67" w:rsidRPr="00EF29F2" w14:paraId="71F005F8" w14:textId="77777777" w:rsidTr="00602E22">
        <w:trPr>
          <w:trHeight w:val="307"/>
        </w:trPr>
        <w:tc>
          <w:tcPr>
            <w:tcW w:w="948" w:type="dxa"/>
            <w:shd w:val="clear" w:color="auto" w:fill="FFFFFF" w:themeFill="background1"/>
            <w:vAlign w:val="center"/>
          </w:tcPr>
          <w:p w14:paraId="7778F1EB" w14:textId="77777777" w:rsidR="009E0B67" w:rsidRPr="00EF29F2" w:rsidRDefault="009E0B67" w:rsidP="00602E22">
            <w:pPr>
              <w:autoSpaceDE w:val="0"/>
              <w:autoSpaceDN w:val="0"/>
              <w:adjustRightInd w:val="0"/>
              <w:spacing w:after="0"/>
              <w:jc w:val="center"/>
              <w:rPr>
                <w:rFonts w:ascii="Arial" w:hAnsi="Arial" w:cs="Arial"/>
                <w:b/>
                <w:sz w:val="20"/>
                <w:szCs w:val="20"/>
              </w:rPr>
            </w:pPr>
            <w:r w:rsidRPr="00CA4568">
              <w:rPr>
                <w:rFonts w:ascii="Arial" w:hAnsi="Arial" w:cs="Arial"/>
                <w:b/>
                <w:sz w:val="20"/>
                <w:szCs w:val="20"/>
              </w:rPr>
              <w:t>2020</w:t>
            </w:r>
          </w:p>
        </w:tc>
        <w:tc>
          <w:tcPr>
            <w:tcW w:w="1842" w:type="dxa"/>
            <w:shd w:val="clear" w:color="auto" w:fill="FFFFFF" w:themeFill="background1"/>
            <w:vAlign w:val="center"/>
          </w:tcPr>
          <w:p w14:paraId="75E5C04D"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87.283</w:t>
            </w:r>
          </w:p>
        </w:tc>
        <w:tc>
          <w:tcPr>
            <w:tcW w:w="2127" w:type="dxa"/>
            <w:shd w:val="clear" w:color="auto" w:fill="FFFFFF" w:themeFill="background1"/>
            <w:vAlign w:val="center"/>
          </w:tcPr>
          <w:p w14:paraId="0A0F3499"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12.185</w:t>
            </w:r>
          </w:p>
        </w:tc>
        <w:tc>
          <w:tcPr>
            <w:tcW w:w="1984" w:type="dxa"/>
            <w:shd w:val="clear" w:color="auto" w:fill="FFFFFF" w:themeFill="background1"/>
            <w:vAlign w:val="center"/>
          </w:tcPr>
          <w:p w14:paraId="04619758"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14,0</w:t>
            </w:r>
          </w:p>
        </w:tc>
        <w:tc>
          <w:tcPr>
            <w:tcW w:w="2268" w:type="dxa"/>
            <w:shd w:val="clear" w:color="auto" w:fill="FFFFFF" w:themeFill="background1"/>
            <w:vAlign w:val="center"/>
          </w:tcPr>
          <w:p w14:paraId="2EF7C291"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2.828</w:t>
            </w:r>
          </w:p>
        </w:tc>
      </w:tr>
      <w:tr w:rsidR="009E0B67" w:rsidRPr="00EF29F2" w14:paraId="43662187" w14:textId="77777777" w:rsidTr="00602E22">
        <w:trPr>
          <w:trHeight w:val="307"/>
        </w:trPr>
        <w:tc>
          <w:tcPr>
            <w:tcW w:w="948" w:type="dxa"/>
            <w:shd w:val="clear" w:color="auto" w:fill="E7E6E6" w:themeFill="background2"/>
            <w:vAlign w:val="center"/>
          </w:tcPr>
          <w:p w14:paraId="2021FE5F" w14:textId="77777777" w:rsidR="009E0B67" w:rsidRPr="00EF29F2" w:rsidRDefault="009E0B67" w:rsidP="00602E22">
            <w:pPr>
              <w:autoSpaceDE w:val="0"/>
              <w:autoSpaceDN w:val="0"/>
              <w:adjustRightInd w:val="0"/>
              <w:spacing w:after="0"/>
              <w:jc w:val="center"/>
              <w:rPr>
                <w:rFonts w:ascii="Arial" w:hAnsi="Arial" w:cs="Arial"/>
                <w:b/>
                <w:sz w:val="20"/>
                <w:szCs w:val="20"/>
              </w:rPr>
            </w:pPr>
            <w:r w:rsidRPr="00CA4568">
              <w:rPr>
                <w:rFonts w:ascii="Arial" w:hAnsi="Arial" w:cs="Arial"/>
                <w:b/>
                <w:sz w:val="20"/>
                <w:szCs w:val="20"/>
              </w:rPr>
              <w:t>2021</w:t>
            </w:r>
          </w:p>
        </w:tc>
        <w:tc>
          <w:tcPr>
            <w:tcW w:w="1842" w:type="dxa"/>
            <w:shd w:val="clear" w:color="auto" w:fill="E7E6E6" w:themeFill="background2"/>
            <w:vAlign w:val="center"/>
          </w:tcPr>
          <w:p w14:paraId="53283EFA"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65.969</w:t>
            </w:r>
          </w:p>
        </w:tc>
        <w:tc>
          <w:tcPr>
            <w:tcW w:w="2127" w:type="dxa"/>
            <w:shd w:val="clear" w:color="auto" w:fill="E7E6E6" w:themeFill="background2"/>
            <w:vAlign w:val="center"/>
          </w:tcPr>
          <w:p w14:paraId="4A04ED10"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10.589</w:t>
            </w:r>
          </w:p>
        </w:tc>
        <w:tc>
          <w:tcPr>
            <w:tcW w:w="1984" w:type="dxa"/>
            <w:shd w:val="clear" w:color="auto" w:fill="E7E6E6" w:themeFill="background2"/>
            <w:vAlign w:val="center"/>
          </w:tcPr>
          <w:p w14:paraId="3A075C66"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16,1</w:t>
            </w:r>
          </w:p>
        </w:tc>
        <w:tc>
          <w:tcPr>
            <w:tcW w:w="2268" w:type="dxa"/>
            <w:shd w:val="clear" w:color="auto" w:fill="E7E6E6" w:themeFill="background2"/>
            <w:vAlign w:val="center"/>
          </w:tcPr>
          <w:p w14:paraId="477089E0" w14:textId="77777777" w:rsidR="009E0B67" w:rsidRPr="00EF29F2" w:rsidRDefault="009E0B67" w:rsidP="00602E22">
            <w:pPr>
              <w:autoSpaceDE w:val="0"/>
              <w:autoSpaceDN w:val="0"/>
              <w:adjustRightInd w:val="0"/>
              <w:spacing w:after="0"/>
              <w:jc w:val="center"/>
              <w:rPr>
                <w:rFonts w:ascii="Arial" w:hAnsi="Arial" w:cs="Arial"/>
                <w:sz w:val="20"/>
                <w:szCs w:val="20"/>
              </w:rPr>
            </w:pPr>
            <w:r w:rsidRPr="00EF29F2">
              <w:rPr>
                <w:rFonts w:ascii="Arial" w:hAnsi="Arial" w:cs="Arial"/>
                <w:sz w:val="20"/>
                <w:szCs w:val="20"/>
              </w:rPr>
              <w:t>3.003</w:t>
            </w:r>
          </w:p>
        </w:tc>
      </w:tr>
    </w:tbl>
    <w:p w14:paraId="40211900" w14:textId="77777777" w:rsidR="009E0B67" w:rsidRPr="00EF29F2" w:rsidRDefault="009E0B67" w:rsidP="009E0B67">
      <w:pPr>
        <w:jc w:val="both"/>
        <w:rPr>
          <w:rFonts w:ascii="Arial" w:hAnsi="Arial" w:cs="Arial"/>
          <w:i/>
          <w:sz w:val="20"/>
          <w:szCs w:val="20"/>
        </w:rPr>
      </w:pPr>
      <w:r w:rsidRPr="00EF29F2">
        <w:rPr>
          <w:rFonts w:ascii="Arial" w:hAnsi="Arial" w:cs="Arial"/>
          <w:i/>
          <w:sz w:val="20"/>
          <w:szCs w:val="20"/>
        </w:rPr>
        <w:t>Vir: ZRSZ</w:t>
      </w:r>
    </w:p>
    <w:p w14:paraId="50C8F07D" w14:textId="77777777" w:rsidR="009E0B67" w:rsidRPr="00EF29F2" w:rsidRDefault="009E0B67" w:rsidP="009E0B67">
      <w:pPr>
        <w:pStyle w:val="Navadensplet"/>
        <w:spacing w:before="0" w:beforeAutospacing="0" w:after="0" w:afterAutospacing="0" w:line="276" w:lineRule="auto"/>
        <w:jc w:val="both"/>
        <w:rPr>
          <w:rFonts w:ascii="Arial" w:hAnsi="Arial" w:cs="Arial"/>
          <w:sz w:val="20"/>
          <w:szCs w:val="20"/>
        </w:rPr>
      </w:pPr>
      <w:bookmarkStart w:id="105" w:name="_Hlk101474599"/>
      <w:r w:rsidRPr="00CA4568">
        <w:rPr>
          <w:rFonts w:ascii="Arial" w:hAnsi="Arial" w:cs="Arial"/>
          <w:sz w:val="20"/>
          <w:szCs w:val="20"/>
        </w:rPr>
        <w:t xml:space="preserve">Država spodbuja zaposlovanje brezposelnih invalidnih oseb </w:t>
      </w:r>
      <w:r w:rsidRPr="00EF29F2">
        <w:rPr>
          <w:rFonts w:ascii="Arial" w:hAnsi="Arial" w:cs="Arial"/>
          <w:sz w:val="20"/>
          <w:szCs w:val="20"/>
        </w:rPr>
        <w:t>tudi</w:t>
      </w:r>
      <w:r w:rsidRPr="00EF29F2" w:rsidDel="002F45A9">
        <w:rPr>
          <w:rFonts w:ascii="Arial" w:hAnsi="Arial" w:cs="Arial"/>
          <w:sz w:val="20"/>
          <w:szCs w:val="20"/>
        </w:rPr>
        <w:t xml:space="preserve"> </w:t>
      </w:r>
      <w:r w:rsidRPr="00EF29F2">
        <w:rPr>
          <w:rFonts w:ascii="Arial" w:hAnsi="Arial" w:cs="Arial"/>
          <w:sz w:val="20"/>
          <w:szCs w:val="20"/>
        </w:rPr>
        <w:t>z ukrepi aktivne politike zaposlovanja</w:t>
      </w:r>
      <w:bookmarkEnd w:id="105"/>
      <w:r w:rsidRPr="00EF29F2">
        <w:rPr>
          <w:rFonts w:ascii="Arial" w:hAnsi="Arial" w:cs="Arial"/>
          <w:sz w:val="20"/>
          <w:szCs w:val="20"/>
        </w:rPr>
        <w:t xml:space="preserve"> (v nadaljevanju: APZ), s katerimi odpravlja neskladja na trgu dela in zmanjšuje ovire za zaposlovanje, še posebej težje zaposljivih oseb. Namen APZ je usklajevati ponudbo in povpraševanje na trgu dela, zmanjšati brezposelnost in povečati zaposlenost, okrepiti usposobljenost posameznikov in jim pomagati do zaposlitve.</w:t>
      </w:r>
    </w:p>
    <w:p w14:paraId="47BEBCEF" w14:textId="77777777" w:rsidR="009E0B67" w:rsidRPr="00EF29F2" w:rsidRDefault="009E0B67" w:rsidP="009E0B67">
      <w:pPr>
        <w:pStyle w:val="Navadensplet"/>
        <w:spacing w:before="0" w:beforeAutospacing="0" w:after="0" w:afterAutospacing="0" w:line="276" w:lineRule="auto"/>
        <w:jc w:val="both"/>
        <w:rPr>
          <w:rFonts w:ascii="Arial" w:hAnsi="Arial" w:cs="Arial"/>
          <w:sz w:val="20"/>
          <w:szCs w:val="20"/>
        </w:rPr>
      </w:pPr>
      <w:r w:rsidRPr="00EF29F2">
        <w:rPr>
          <w:rFonts w:ascii="Arial" w:hAnsi="Arial" w:cs="Arial"/>
          <w:sz w:val="20"/>
          <w:szCs w:val="20"/>
        </w:rPr>
        <w:t xml:space="preserve">Invalidne brezposelne osebe sodijo v ranljivo skupino oseb in se zaradi večje </w:t>
      </w:r>
      <w:hyperlink r:id="rId11" w:tooltip="Socialna izključenost" w:history="1">
        <w:r w:rsidRPr="00EF29F2">
          <w:rPr>
            <w:rFonts w:ascii="Arial" w:hAnsi="Arial" w:cs="Arial"/>
            <w:sz w:val="20"/>
            <w:szCs w:val="20"/>
          </w:rPr>
          <w:t>socialne vključenosti</w:t>
        </w:r>
      </w:hyperlink>
      <w:r w:rsidRPr="00CA4568">
        <w:rPr>
          <w:rFonts w:ascii="Arial" w:hAnsi="Arial" w:cs="Arial"/>
          <w:sz w:val="20"/>
          <w:szCs w:val="20"/>
        </w:rPr>
        <w:t xml:space="preserve"> in povečanja možnosti za vstop na trg dela prednostno vključujejo v različne programe APZ. Prednost pri vključevanju v programe APZ imajo osebe, ki prejemajo denarno nadomestilo za primer brezposelnosti al</w:t>
      </w:r>
      <w:r w:rsidRPr="00EF29F2">
        <w:rPr>
          <w:rFonts w:ascii="Arial" w:hAnsi="Arial" w:cs="Arial"/>
          <w:sz w:val="20"/>
          <w:szCs w:val="20"/>
        </w:rPr>
        <w:t>i socialno varstvene prejemke, osebe iz ranljivih skupin na trgu dela ter brezposelne osebe, ki še niso bile vključene v noben ukrep APZ. S programi usposabljanja in izobraževanja si lahko brezposelne osebe  pridobijo izobrazbo, znanje in veščine za opravljanje določenih poklicev ali nalog na delovnem mestu. V okviru programov APZ osebe lahko pridobijo tudi praktične delovne izkušnje, s katerimi si olajšajo pot do zaposlitve. S programi spodbujanja zaposlovanja pa se brezposelne osebe vključijo v delovno okolje, spoznajo nove ljudi in pridobijo dodatna znanja, veščine in delovne izkušnje.</w:t>
      </w:r>
    </w:p>
    <w:p w14:paraId="7B62E846"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Ugodne razmere na trgu dela v letu 2021 so vplivale tudi na vključevanje invalidov v programe APZ, saj je bilo v primerjavi z letom 2020 v APZ vključenih 8,2 % več invalidov. V letu 2021 je bilo tako v različne programe APZ vključenih 2.030 brezposelnih invalidov, kar predstavlja 9,5 % vseh vključenih brezposelnih oseb v APZ v 2020 (21.396). </w:t>
      </w:r>
    </w:p>
    <w:p w14:paraId="1C75C243" w14:textId="77777777" w:rsidR="009E0B67" w:rsidRPr="00EF29F2" w:rsidRDefault="009E0B67" w:rsidP="009E0B67">
      <w:pPr>
        <w:autoSpaceDE w:val="0"/>
        <w:autoSpaceDN w:val="0"/>
        <w:adjustRightInd w:val="0"/>
        <w:spacing w:after="0"/>
        <w:jc w:val="both"/>
        <w:rPr>
          <w:rFonts w:ascii="Arial" w:hAnsi="Arial" w:cs="Arial"/>
          <w:sz w:val="20"/>
          <w:szCs w:val="20"/>
        </w:rPr>
      </w:pPr>
      <w:r w:rsidRPr="00EF29F2">
        <w:rPr>
          <w:rFonts w:ascii="Arial" w:hAnsi="Arial" w:cs="Arial"/>
          <w:sz w:val="20"/>
          <w:szCs w:val="20"/>
        </w:rPr>
        <w:t>Brezposelni invalid so se v letu 2021 vključenih v:</w:t>
      </w:r>
    </w:p>
    <w:p w14:paraId="6CAA4F7E" w14:textId="3850E1E1" w:rsidR="009E0B67" w:rsidRPr="00EF29F2" w:rsidRDefault="009E0B67" w:rsidP="00C11F1C">
      <w:pPr>
        <w:pStyle w:val="Odstavekseznama"/>
        <w:numPr>
          <w:ilvl w:val="0"/>
          <w:numId w:val="20"/>
        </w:numPr>
        <w:autoSpaceDE w:val="0"/>
        <w:autoSpaceDN w:val="0"/>
        <w:adjustRightInd w:val="0"/>
        <w:spacing w:after="0"/>
        <w:ind w:left="284" w:hanging="284"/>
        <w:jc w:val="both"/>
        <w:rPr>
          <w:rFonts w:ascii="Arial" w:hAnsi="Arial" w:cs="Arial"/>
          <w:bCs/>
          <w:iCs/>
          <w:color w:val="000000" w:themeColor="text1"/>
          <w:sz w:val="20"/>
          <w:szCs w:val="20"/>
        </w:rPr>
      </w:pPr>
      <w:r w:rsidRPr="00EF29F2">
        <w:rPr>
          <w:rFonts w:ascii="Arial" w:hAnsi="Arial" w:cs="Arial"/>
          <w:sz w:val="20"/>
          <w:szCs w:val="20"/>
        </w:rPr>
        <w:t>programe javnih del in učne delavnice</w:t>
      </w:r>
      <w:r w:rsidR="00C11F1C" w:rsidRPr="00EF29F2">
        <w:rPr>
          <w:rFonts w:ascii="Arial" w:hAnsi="Arial" w:cs="Arial"/>
          <w:sz w:val="20"/>
          <w:szCs w:val="20"/>
        </w:rPr>
        <w:t xml:space="preserve"> –</w:t>
      </w:r>
      <w:r w:rsidRPr="00EF29F2">
        <w:rPr>
          <w:rFonts w:ascii="Arial" w:hAnsi="Arial" w:cs="Arial"/>
          <w:sz w:val="20"/>
          <w:szCs w:val="20"/>
        </w:rPr>
        <w:t xml:space="preserve"> 936</w:t>
      </w:r>
      <w:r w:rsidR="00C11F1C" w:rsidRPr="00EF29F2">
        <w:rPr>
          <w:rFonts w:ascii="Arial" w:hAnsi="Arial" w:cs="Arial"/>
          <w:sz w:val="20"/>
          <w:szCs w:val="20"/>
        </w:rPr>
        <w:t xml:space="preserve"> oseb, </w:t>
      </w:r>
      <w:r w:rsidR="00C11F1C" w:rsidRPr="00EF29F2">
        <w:rPr>
          <w:rStyle w:val="Poudarek"/>
          <w:rFonts w:cs="Arial"/>
          <w:color w:val="000000" w:themeColor="text1"/>
          <w:szCs w:val="20"/>
        </w:rPr>
        <w:t>(MDDSZ,</w:t>
      </w:r>
      <w:r w:rsidR="00C11F1C" w:rsidRPr="00EF29F2">
        <w:rPr>
          <w:rStyle w:val="Poudarek"/>
          <w:rFonts w:cs="Arial"/>
          <w:b w:val="0"/>
          <w:bCs/>
          <w:color w:val="000000" w:themeColor="text1"/>
          <w:szCs w:val="20"/>
        </w:rPr>
        <w:t xml:space="preserve"> ukrep 5.4)</w:t>
      </w:r>
      <w:r w:rsidRPr="00EF29F2">
        <w:rPr>
          <w:rFonts w:ascii="Arial" w:hAnsi="Arial" w:cs="Arial"/>
          <w:sz w:val="20"/>
          <w:szCs w:val="20"/>
        </w:rPr>
        <w:t>;</w:t>
      </w:r>
    </w:p>
    <w:p w14:paraId="5CB875BB" w14:textId="23D7BA75" w:rsidR="009E0B67" w:rsidRPr="00EF29F2" w:rsidRDefault="009E0B67" w:rsidP="00664F14">
      <w:pPr>
        <w:pStyle w:val="Odstavekseznama"/>
        <w:numPr>
          <w:ilvl w:val="0"/>
          <w:numId w:val="20"/>
        </w:numPr>
        <w:autoSpaceDE w:val="0"/>
        <w:autoSpaceDN w:val="0"/>
        <w:adjustRightInd w:val="0"/>
        <w:spacing w:after="0"/>
        <w:ind w:left="284" w:hanging="284"/>
        <w:jc w:val="both"/>
        <w:rPr>
          <w:rFonts w:ascii="Arial" w:hAnsi="Arial" w:cs="Arial"/>
          <w:sz w:val="20"/>
          <w:szCs w:val="20"/>
        </w:rPr>
      </w:pPr>
      <w:r w:rsidRPr="00EF29F2">
        <w:rPr>
          <w:rFonts w:ascii="Arial" w:hAnsi="Arial" w:cs="Arial"/>
          <w:sz w:val="20"/>
          <w:szCs w:val="20"/>
        </w:rPr>
        <w:t xml:space="preserve">različne programe usposabljanja in izobraževanja </w:t>
      </w:r>
      <w:r w:rsidR="00C11F1C" w:rsidRPr="00EF29F2">
        <w:rPr>
          <w:rFonts w:ascii="Arial" w:hAnsi="Arial" w:cs="Arial"/>
          <w:sz w:val="20"/>
          <w:szCs w:val="20"/>
        </w:rPr>
        <w:t xml:space="preserve">– </w:t>
      </w:r>
      <w:r w:rsidRPr="00EF29F2">
        <w:rPr>
          <w:rFonts w:ascii="Arial" w:hAnsi="Arial" w:cs="Arial"/>
          <w:sz w:val="20"/>
          <w:szCs w:val="20"/>
        </w:rPr>
        <w:t>772</w:t>
      </w:r>
      <w:r w:rsidR="00C11F1C" w:rsidRPr="00EF29F2">
        <w:rPr>
          <w:rFonts w:ascii="Arial" w:hAnsi="Arial" w:cs="Arial"/>
          <w:sz w:val="20"/>
          <w:szCs w:val="20"/>
        </w:rPr>
        <w:t xml:space="preserve"> oseb, </w:t>
      </w:r>
      <w:r w:rsidR="00C11F1C" w:rsidRPr="00EF29F2">
        <w:rPr>
          <w:rStyle w:val="Poudarek"/>
          <w:rFonts w:cs="Arial"/>
          <w:color w:val="000000" w:themeColor="text1"/>
          <w:szCs w:val="20"/>
        </w:rPr>
        <w:t>(MDDSZ,</w:t>
      </w:r>
      <w:r w:rsidR="00C11F1C" w:rsidRPr="00EF29F2">
        <w:rPr>
          <w:rStyle w:val="Poudarek"/>
          <w:rFonts w:cs="Arial"/>
          <w:b w:val="0"/>
          <w:bCs/>
          <w:color w:val="000000" w:themeColor="text1"/>
          <w:szCs w:val="20"/>
        </w:rPr>
        <w:t xml:space="preserve"> ukrep 5.1)</w:t>
      </w:r>
      <w:r w:rsidRPr="00EF29F2">
        <w:rPr>
          <w:rFonts w:ascii="Arial" w:hAnsi="Arial" w:cs="Arial"/>
          <w:sz w:val="20"/>
          <w:szCs w:val="20"/>
        </w:rPr>
        <w:t xml:space="preserve"> in;</w:t>
      </w:r>
    </w:p>
    <w:p w14:paraId="2B896293" w14:textId="33D9C7E1" w:rsidR="009E0B67" w:rsidRPr="00EF29F2" w:rsidRDefault="009E0B67" w:rsidP="00664F14">
      <w:pPr>
        <w:pStyle w:val="Odstavekseznama"/>
        <w:numPr>
          <w:ilvl w:val="0"/>
          <w:numId w:val="20"/>
        </w:numPr>
        <w:autoSpaceDE w:val="0"/>
        <w:autoSpaceDN w:val="0"/>
        <w:adjustRightInd w:val="0"/>
        <w:spacing w:after="0"/>
        <w:ind w:left="284" w:hanging="284"/>
        <w:jc w:val="both"/>
        <w:rPr>
          <w:rFonts w:ascii="Arial" w:hAnsi="Arial" w:cs="Arial"/>
          <w:sz w:val="20"/>
          <w:szCs w:val="20"/>
        </w:rPr>
      </w:pPr>
      <w:r w:rsidRPr="00EF29F2">
        <w:rPr>
          <w:rFonts w:ascii="Arial" w:hAnsi="Arial" w:cs="Arial"/>
          <w:sz w:val="20"/>
          <w:szCs w:val="20"/>
        </w:rPr>
        <w:t xml:space="preserve">programe spodbujanja zaposlovanja </w:t>
      </w:r>
      <w:r w:rsidR="00C11F1C" w:rsidRPr="00EF29F2">
        <w:rPr>
          <w:rFonts w:ascii="Arial" w:hAnsi="Arial" w:cs="Arial"/>
          <w:sz w:val="20"/>
          <w:szCs w:val="20"/>
        </w:rPr>
        <w:t xml:space="preserve">– </w:t>
      </w:r>
      <w:r w:rsidRPr="00EF29F2">
        <w:rPr>
          <w:rFonts w:ascii="Arial" w:hAnsi="Arial" w:cs="Arial"/>
          <w:sz w:val="20"/>
          <w:szCs w:val="20"/>
        </w:rPr>
        <w:t>322</w:t>
      </w:r>
      <w:r w:rsidR="00C11F1C" w:rsidRPr="00EF29F2">
        <w:rPr>
          <w:rFonts w:ascii="Arial" w:hAnsi="Arial" w:cs="Arial"/>
          <w:sz w:val="20"/>
          <w:szCs w:val="20"/>
        </w:rPr>
        <w:t xml:space="preserve"> oseb, </w:t>
      </w:r>
      <w:r w:rsidR="00C11F1C" w:rsidRPr="00EF29F2">
        <w:rPr>
          <w:rStyle w:val="Poudarek"/>
          <w:rFonts w:cs="Arial"/>
          <w:color w:val="000000" w:themeColor="text1"/>
          <w:szCs w:val="20"/>
        </w:rPr>
        <w:t>(MDDSZ,</w:t>
      </w:r>
      <w:r w:rsidR="00C11F1C" w:rsidRPr="00EF29F2">
        <w:rPr>
          <w:rStyle w:val="Poudarek"/>
          <w:rFonts w:cs="Arial"/>
          <w:b w:val="0"/>
          <w:bCs/>
          <w:color w:val="000000" w:themeColor="text1"/>
          <w:szCs w:val="20"/>
        </w:rPr>
        <w:t xml:space="preserve"> ukrep 5.3).</w:t>
      </w:r>
    </w:p>
    <w:p w14:paraId="50975A7F" w14:textId="77777777" w:rsidR="009E0B67" w:rsidRPr="00EF29F2" w:rsidRDefault="009E0B67" w:rsidP="009E0B67">
      <w:pPr>
        <w:spacing w:after="0"/>
        <w:jc w:val="both"/>
        <w:rPr>
          <w:rFonts w:ascii="Arial" w:hAnsi="Arial" w:cs="Arial"/>
          <w:sz w:val="20"/>
          <w:szCs w:val="20"/>
        </w:rPr>
      </w:pPr>
    </w:p>
    <w:p w14:paraId="5977A3B6" w14:textId="77777777" w:rsidR="009E0B67" w:rsidRPr="00EF29F2" w:rsidRDefault="009E0B67" w:rsidP="009E0B67">
      <w:pPr>
        <w:spacing w:after="0"/>
        <w:jc w:val="both"/>
        <w:rPr>
          <w:rFonts w:ascii="Arial" w:hAnsi="Arial" w:cs="Arial"/>
          <w:b/>
          <w:bCs/>
          <w:sz w:val="20"/>
          <w:szCs w:val="20"/>
        </w:rPr>
      </w:pPr>
      <w:r w:rsidRPr="00EF29F2">
        <w:rPr>
          <w:rFonts w:ascii="Arial" w:hAnsi="Arial" w:cs="Arial"/>
          <w:b/>
          <w:bCs/>
          <w:sz w:val="20"/>
          <w:szCs w:val="20"/>
        </w:rPr>
        <w:t>Aktivnosti rehabilitacijskega svetovanja in vključevanja v storitve zaposlitvene rehabilitacije</w:t>
      </w:r>
    </w:p>
    <w:p w14:paraId="5DD05455"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 xml:space="preserve">Za pomoč pri zaposlovanju brezposelnih invalidov na Zavodu RS za zaposlovanje skrbijo tudi  rehabilitacijski svetovalci na območnih službah Zavoda RS za zaposlovanje. Aktivnosti rehabilitacijskega svetovanja in vključevanja v storitve zaposlitvene rehabilitacije se izvajajo z namenom reševanja zaposlitvenih težav populacije invalidov z najbolj kompleksnimi ovirami, posledično pa tudi povečanja izhodov v zaposlitev. Rehabilitacijski načrt je osnova za napotovanje in vključevanje brezposelnih invalidov k izvajalcem storitev zaposlitvene rehabilitacije. Rehabilitacijski svetovalec v okviru spremljanja doseganja ciljev rehabilitacijskega načrta spremlja tudi izvajanje storitev v skladu s standardi storitev. </w:t>
      </w:r>
    </w:p>
    <w:p w14:paraId="1C402B34" w14:textId="77777777" w:rsidR="009E0B67" w:rsidRPr="00EF29F2" w:rsidRDefault="009E0B67" w:rsidP="009E0B67">
      <w:pPr>
        <w:spacing w:after="0"/>
        <w:jc w:val="both"/>
        <w:rPr>
          <w:rFonts w:ascii="Arial" w:hAnsi="Arial" w:cs="Arial"/>
          <w:sz w:val="20"/>
          <w:szCs w:val="20"/>
        </w:rPr>
      </w:pPr>
    </w:p>
    <w:p w14:paraId="64C63A10" w14:textId="77777777" w:rsidR="009E0B67" w:rsidRPr="00EF29F2" w:rsidRDefault="009E0B67" w:rsidP="009E0B67">
      <w:pPr>
        <w:autoSpaceDE w:val="0"/>
        <w:autoSpaceDN w:val="0"/>
        <w:adjustRightInd w:val="0"/>
        <w:spacing w:after="0"/>
        <w:jc w:val="both"/>
        <w:rPr>
          <w:rFonts w:ascii="Arial" w:hAnsi="Arial" w:cs="Arial"/>
          <w:sz w:val="20"/>
          <w:szCs w:val="20"/>
        </w:rPr>
      </w:pPr>
      <w:r w:rsidRPr="00EF29F2">
        <w:rPr>
          <w:rFonts w:ascii="Arial" w:hAnsi="Arial" w:cs="Arial"/>
          <w:sz w:val="20"/>
          <w:szCs w:val="20"/>
        </w:rPr>
        <w:t xml:space="preserve">V poglobljeno rehabilitacijsko svetovanje, ki zajema informiranje in svetovanje o pravicah invalidnih oseb, ugotavljanje smiselnosti za začetek in vodenje postopka za ugotavljanje invalidnosti in/ali pravice do zaposlitvene rehabilitacije, napotovanje in spremljanje izvajanja storitev zaposlitvene rehabilitacije in </w:t>
      </w:r>
      <w:r w:rsidRPr="00EF29F2">
        <w:rPr>
          <w:rFonts w:ascii="Arial" w:hAnsi="Arial" w:cs="Arial"/>
          <w:sz w:val="20"/>
          <w:szCs w:val="20"/>
        </w:rPr>
        <w:lastRenderedPageBreak/>
        <w:t xml:space="preserve">izdelave ocene zaposlitvenih možnosti invalidne osebe, je bilo v letu 2021 vključenih 6.982 brezposelnih oseb. </w:t>
      </w:r>
    </w:p>
    <w:p w14:paraId="23AE5F4A" w14:textId="77777777" w:rsidR="009E0B67" w:rsidRPr="00EF29F2" w:rsidRDefault="009E0B67" w:rsidP="009E0B67">
      <w:pPr>
        <w:spacing w:after="0"/>
        <w:jc w:val="both"/>
        <w:rPr>
          <w:rFonts w:ascii="Arial" w:hAnsi="Arial" w:cs="Arial"/>
          <w:sz w:val="20"/>
          <w:szCs w:val="20"/>
        </w:rPr>
      </w:pPr>
    </w:p>
    <w:p w14:paraId="738A6DCD" w14:textId="77777777" w:rsidR="009E0B67" w:rsidRPr="00EF29F2" w:rsidRDefault="009E0B67" w:rsidP="009E0B67">
      <w:pPr>
        <w:spacing w:after="0"/>
        <w:jc w:val="both"/>
        <w:rPr>
          <w:rFonts w:ascii="Arial" w:hAnsi="Arial" w:cs="Arial"/>
          <w:sz w:val="20"/>
          <w:szCs w:val="20"/>
        </w:rPr>
      </w:pPr>
      <w:r w:rsidRPr="00EF29F2">
        <w:rPr>
          <w:rFonts w:ascii="Arial" w:hAnsi="Arial" w:cs="Arial"/>
          <w:sz w:val="20"/>
          <w:szCs w:val="20"/>
        </w:rPr>
        <w:t>V letu 2021 je bilo realiziranih 1.370 novih vključitev v storitve zaposlitvene rehabilitacije. Izvajanje storitev zaposlitvene rehabilitacije se zaključi z oceno zaposlitvenih možnosti osebe, iz katere mora biti razvidno predvsem, ali je invalidna oseba zaposljiva v običajnem delovnem okolju, v podporni ali zaščitni zaposlitvi, za katera dela je usposobljena in kakšne podporne storitve ali prilagoditve potrebuje na delovnem mestu. V letu 2021 je bilo izdanih 83 odločb o podporni zaposlitvi, 118 odločb o zaščitni zaposlitvi in 4247 odločb o nezaposljivosti.</w:t>
      </w:r>
    </w:p>
    <w:p w14:paraId="20A33C19" w14:textId="77777777" w:rsidR="009E0B67" w:rsidRPr="00EF29F2" w:rsidRDefault="009E0B67" w:rsidP="009E0B67">
      <w:pPr>
        <w:spacing w:after="0"/>
        <w:rPr>
          <w:rStyle w:val="Poudarek"/>
          <w:rFonts w:cs="Arial"/>
          <w:b w:val="0"/>
          <w:bCs/>
          <w:color w:val="000000" w:themeColor="text1"/>
          <w:szCs w:val="20"/>
        </w:rPr>
      </w:pPr>
      <w:r w:rsidRPr="00EF29F2">
        <w:rPr>
          <w:rStyle w:val="Poudarek"/>
          <w:rFonts w:cs="Arial"/>
          <w:color w:val="000000" w:themeColor="text1"/>
          <w:szCs w:val="20"/>
        </w:rPr>
        <w:t>(MDDSZ,</w:t>
      </w:r>
      <w:r w:rsidRPr="00EF29F2">
        <w:rPr>
          <w:rStyle w:val="Poudarek"/>
          <w:rFonts w:cs="Arial"/>
          <w:b w:val="0"/>
          <w:bCs/>
          <w:color w:val="000000" w:themeColor="text1"/>
          <w:szCs w:val="20"/>
        </w:rPr>
        <w:t xml:space="preserve"> ukrep 5.2)</w:t>
      </w:r>
    </w:p>
    <w:p w14:paraId="16319C76" w14:textId="5AB43B24" w:rsidR="009E0B67" w:rsidRPr="00EF29F2" w:rsidRDefault="009E0B67" w:rsidP="000B7981">
      <w:pPr>
        <w:spacing w:after="0"/>
        <w:rPr>
          <w:rStyle w:val="Poudarek"/>
          <w:rFonts w:cs="Arial"/>
          <w:color w:val="000000" w:themeColor="text1"/>
          <w:szCs w:val="20"/>
        </w:rPr>
      </w:pPr>
    </w:p>
    <w:p w14:paraId="6AB57952" w14:textId="6E72984A" w:rsidR="00C404C6" w:rsidRPr="00EF29F2" w:rsidRDefault="00C404C6" w:rsidP="00C404C6">
      <w:pPr>
        <w:spacing w:after="0"/>
        <w:jc w:val="both"/>
        <w:rPr>
          <w:rFonts w:ascii="Arial" w:hAnsi="Arial" w:cs="Arial"/>
          <w:bCs/>
          <w:sz w:val="20"/>
          <w:szCs w:val="20"/>
        </w:rPr>
      </w:pPr>
      <w:r w:rsidRPr="00EF29F2">
        <w:rPr>
          <w:rFonts w:ascii="Arial" w:hAnsi="Arial" w:cs="Arial"/>
          <w:b/>
          <w:sz w:val="20"/>
          <w:szCs w:val="20"/>
        </w:rPr>
        <w:t>ZIZRS</w:t>
      </w:r>
      <w:r w:rsidRPr="00EF29F2">
        <w:rPr>
          <w:rFonts w:ascii="Arial" w:hAnsi="Arial" w:cs="Arial"/>
          <w:bCs/>
          <w:sz w:val="20"/>
          <w:szCs w:val="20"/>
        </w:rPr>
        <w:t xml:space="preserve"> poroča, da so v letu 2021 skupaj s projektnimi partnerji nacionalnega projektnega partnerstva nadaljevali z izvajanjem projekta Razvoj in izvajanje prehoda mladih s posebnimi potrebami na trg dela (v nadaljevanju Prehod mladih), ki ga sofinancirata </w:t>
      </w:r>
      <w:r w:rsidR="00626733" w:rsidRPr="00EF29F2">
        <w:rPr>
          <w:rFonts w:ascii="Arial" w:hAnsi="Arial" w:cs="Arial"/>
          <w:bCs/>
          <w:sz w:val="20"/>
          <w:szCs w:val="20"/>
        </w:rPr>
        <w:t>MDDSZ</w:t>
      </w:r>
      <w:r w:rsidRPr="00EF29F2">
        <w:rPr>
          <w:rFonts w:ascii="Arial" w:hAnsi="Arial" w:cs="Arial"/>
          <w:bCs/>
          <w:sz w:val="20"/>
          <w:szCs w:val="20"/>
        </w:rPr>
        <w:t xml:space="preserve"> in Evropska unija iz Evropskega socialnega sklada. Projekt izvaja nacionalno projektno partnerstvo, ki ga sestavljajo ZIZRS kot koordinator ter vsi izvajalci programa zaposlitvene rehabilitacije kot projektni partnerji. V letu 2021 je na nivoju projektnega partnerstva prišlo do določenih sprememb in trenutno poleg koordinatorja projekta v projektu sodeluje le 13 in ne več 14 projektnih partnerjev. Z januarjem 2021 je namreč eden od projektnih partnerjev odstopil od izvajanja projekta. V letu 2021 je prišlo do spremembe tudi pri trajanju projekta, saj je bilo zaradi ukrepov povezanih z epidemijo COVID 19 obdobje njegovega izvajanja, na njihovo prošnjo in ob podrobni obrazložitvi, podaljšano do 31. 8. 2022.</w:t>
      </w:r>
    </w:p>
    <w:p w14:paraId="4EFC2225"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Projekt PREHOD MLADIH je namenjen iskanju in razvijanju rešitev za uspešen prehod mladih s posebnimi potrebami iz šole na trg dela in je njegov glavni cilj zapolniti vrzel med šolskim sistemom in sistemom zaposlovanja. Projektne aktivnosti sledijo tudi cilju spodbujanja socialne vključenosti mladih s posebnimi potrebami, cilju pridobivanju kompetenc, ki so pomembne za vključevanje na trg dela ter  cilju ozaveščanja delodajalcev in motiviranja le teh za zaposlovanje mladih s posebnimi potrebami.</w:t>
      </w:r>
    </w:p>
    <w:p w14:paraId="39B6B9BD"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Ciljna skupina so mladi s posebnimi potrebami, ki zaradi svojih težav praviloma težje vstopajo na trg dela kot ostala mlada populacija. To so mladi z motnjami v duševnem razvoju, slepi in slabovidni, gluhi in naglušni, mladi z govorno jezikovnimi motnjami, gibalno ovirani, dolgotrajno bolni, mladi z avtističnimi motnjami in mladi s čustvenimi in vedenjskimi motnjami, za katere se ugotavlja, da bodo imeli večje težave in ovire pri prehodu na trg dela in zaposlovanju. Posledično je pri njih tveganje za dolgotrajno brezposelnost in tudi pojav številnih sekundarnih težav bistveno večje</w:t>
      </w:r>
    </w:p>
    <w:p w14:paraId="32004866"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Eno vodilnih načel projekta je prostovoljna vključitev mladih v projekt in njihovo čim bolj aktivno sodelovanje. Storitve v projektu PREHOD MLADIH sestavljajo različne aktivnosti, s katerimi se mladim s posebnimi potrebami bolj sistematično omogoča čim bolj enake možnosti za vključevanje na trg dela in s tem socialna vključenost. Projekt omogoča usklajevanje in sodelovanje mladih s posebnimi potrebami, njihovih družin in vseh sodelujočih strokovnjakov od šol do delodajalcev in drugih podpornih ustanov.</w:t>
      </w:r>
    </w:p>
    <w:p w14:paraId="4FE6487F"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V prvi fazi izvedbe projekta je izjemno pomembno povezovanje z različnimi ustanovami, tako vzgojno izobraževalnimi kot tudi z ustanovami s področja zdravstva in socialnega sektorja ter z neprofitnimi organizacijami in društvi. Vse te organizacije so zelo pomembne pri prepoznavanju mladih s posebnimi potrebami, ki za uspešen prehod na trg dela potrebujejo strokovno pomoč. Po vključitvi v projekt, za vsako vključeno osebo oblikujejo individualni načrt prehoda. Gre za ključni dokument za izvajanje prehoda, katerega namen je načrtovanje in vodenje procesa prehoda na ravni posameznika.</w:t>
      </w:r>
    </w:p>
    <w:p w14:paraId="50780900"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Na podlagi individualnega načrta in v njemu opredeljenih ciljev se dela na motiviranju, opolnomočenju in spremljanju mladih pri aktivnem prehodu. Strokovni delavci mladim s posebnimi potrebami pomagajo pri spoznavanju sebe, lastnih interesov, lastnosti, sposobnosti in postavljanju ciljev. Prav tako jim nudijo številne informacije o šolah in fakultetah ter o trgu dela. Pri tem je poseben poudarek na možnostih, ki jih imajo na trgu dela. Na ta način jim pomagajo pri odločitvah glede nadaljnjega šolanja oz. zaposlitve.</w:t>
      </w:r>
    </w:p>
    <w:p w14:paraId="27FE2F2D"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 xml:space="preserve">Ves čas strokovni delavci na projektu sodelujejo tako s strokovnimi delavci timov za zaposlitveno rehabilitacijo kot tudi s svetovalnimi in strokovnimi delavci ter sodelavci na šolah ali pa drugih organizacijah, ki jih obiskujejo mladi s posebnimi potrebami. V svoje delo vključujejo tudi starše, oziroma skrbnike in delodajalce, ki se vključujejo z namenom ogleda delovnega mesta, delovnega preizkusa, opravljanja šolske oziroma študijske prakse, usposabljanja in razvijanja možnosti za zaposlitev </w:t>
      </w:r>
      <w:r w:rsidRPr="00EF29F2">
        <w:rPr>
          <w:rFonts w:ascii="Arial" w:hAnsi="Arial" w:cs="Arial"/>
          <w:bCs/>
          <w:sz w:val="20"/>
          <w:szCs w:val="20"/>
        </w:rPr>
        <w:lastRenderedPageBreak/>
        <w:t>mladega. Prav multidisciplinarno delovanje in redno sodelovanje z različnimi deležniki je ključno pri delu na projektu in mladim s posebnimi potrebami omogoča najboljše možnosti za optimalno karierno določanje in nadaljnji karierni razvoj.</w:t>
      </w:r>
    </w:p>
    <w:p w14:paraId="5D649395"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 xml:space="preserve">Tako ZIZRS kot koordinator projekta kot tudi projektni partnerji so v letu 2021 nadaljevali z vzpostavljenim dobrim sodelovanjem s partnerji ter tega še poglobili in tudi razširili na več različnih partnerjev. Sodeluje se tako s sistemom vzgoje in izobraževanja, zaposlovanja in dela, z zdravstvenim sistemom, z nevladnim sektorjem kot tudi s številnimi ekonomskimi in socialnimi partnerji. V letu 2021 so še dodatno okrepili tudi sodelovanje z delodajalci. Poleg sodelovanja z običajnimi delodajalci, projektni partnerji veliko sodelujejo tudi z različnimi zaposlitvenimi centri in izvajalci programov socialne vključenosti. Kolikor jim je situacija, povezana z epidemijo COVID 19, dopuščala, so se udeleževali tudi različnih nacionalnih in mednarodnih konferenc in sejmov. Pripravili so več prispevkov in člankov na temo projekta Prehod mladih. Nadaljevali so tudi z dobrim sodelovanjem z mediji in poskrbeli, da so različne televizijske in radio hiše predvajale njihove oglase. Posebej velik poudarek je tudi na dodatnih izobraževanjih zaposlenega kadra, s ciljem še kvalitetnejšega dela na projektu. </w:t>
      </w:r>
    </w:p>
    <w:p w14:paraId="767EAAD8"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Četrto leto izvajanja operacije je bilo, tako kot tudi leto 2020, zaznamovano predvsem z epidemijo korona virusa COVID 19, zaradi katerega so določene aktivnosti projekta potekale v omejenem obsegu. Projektni partnerji so se s težavami srečevali predvsem pri vključevanju novih uporabnikov, saj je bilo sodelovanje s šolami in drugimi organizacijami pogosto zelo omejeno. Vzgojno-izobraževalne ustanove so bile v prvi polovici leta 2021 večinoma zaprte, po odprtju šol pa so na številnih veljali poostreni ukrepi glede izvajanja dela na šoli. Dodatno težavo so vso leto povzročale številne karantene učencev in dijakov. Prav tako je veliko težav povzročala tudi uvedba PCT pogoja, saj ga številni uporabniki niso izpolnjevali. Zaradi naštetega je bilo pri planiranju neposrednega dela z uporabniki potrebnega kar nekaj usklajevanja. Se je pa ponovno izkazalo, da so strokovni delavci izjemno iznajdljivi in fleksibilni pri svojem delu.</w:t>
      </w:r>
    </w:p>
    <w:p w14:paraId="746D1A00"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V letu 2021 se je na nivoju nacionalnega projektnega partnerstva v projekt Prehod mladih kljub številnim težavam zaradi epidemije vključilo 353 uporabnikov, od tega 197 na vzhodu in 156 na zahodu. S tem so od začetka projekta do konca leta 2021 dosegli skupno 1894 vključitev v projekt in se zelo približali načrtovanem kazalniku 2100 vključitev. Uspešnih izhodov iz projekta je bilo v letu 2021 352, 196 na vzhodu  in 156 na zahodu. Od tega se je 28 uporabnikov vključilo v iskanje zaposlitve (10 na vzhodu in 18 na zahodu), 318 v izobraževanje, usposabljanje, pridobivanje kvalifikacij (185 na vzhodu in 133 na zahodu) ter 6 v zaposlitev (1 na vzhodu in 5 na zahodu). Od začetka projekta so tako iz projekta uspešno izključili 1192 uporabnikov. Od tega se jih je 161 vključilo v iskanje zaposlitve, 1009 jih je nadaljevalo šolanje, 22 pa se jih je zaposlilo. Na projektu so beležili tudi določeno število neuspešnih oziroma predčasnih izhodov, pri katerih ni prišlo do nobenega od v razpisu omenjenih izhodov (prijava na ZRSZ, nadaljevanje šolanja, zaposlitev). Uporabnikov, za katere so beležili neuspešen izhod, je bilo na ravni celotnega projekta v letu 2021 skupaj 101, 61 na vzhodu in 40 na zahodu. Od začetka projekta je bilo predčasnih izhodov 286 (162 na vzhodu in 124 na zahodu).</w:t>
      </w:r>
    </w:p>
    <w:p w14:paraId="188B63D2" w14:textId="77777777" w:rsidR="00C404C6" w:rsidRPr="00EF29F2" w:rsidRDefault="00C404C6" w:rsidP="00C404C6">
      <w:pPr>
        <w:spacing w:after="0"/>
        <w:jc w:val="both"/>
        <w:rPr>
          <w:rFonts w:ascii="Arial" w:hAnsi="Arial" w:cs="Arial"/>
          <w:bCs/>
          <w:sz w:val="20"/>
          <w:szCs w:val="20"/>
        </w:rPr>
      </w:pPr>
      <w:r w:rsidRPr="00EF29F2">
        <w:rPr>
          <w:rFonts w:ascii="Arial" w:hAnsi="Arial" w:cs="Arial"/>
          <w:bCs/>
          <w:sz w:val="20"/>
          <w:szCs w:val="20"/>
        </w:rPr>
        <w:t>Ugotavljajo, da se projekt Prehod mladih v slovenskem prostoru vse bolj uveljavlja kot nepogrešljiv povezovalni člen med sistemom šolanja otrok s posebnimi potrebami in sistemom zaposlovanja invalidov. Pomen projekta prepoznavajo številne vzgojno izobraževalne ustanove, zdravstvene ustanove, centri za socialno delo, delodajalci, društva in druge organizacije. Velika dodana vrednost projekta obstoječemu sistemu je posebej vidna zadnji dve leti, ko strokovni delavci na projektu marsikdaj blažijo negativne posledice epidemije in šolanja na daljavo. Ker projekt nudi hitro in dostopno obravnavo, posredno razbremenjuje tako šolske svetovalne službe kot tudi zdravstvene ambulante, kar prepoznavajo tudi deležniki s področja šolstva in zdravstva. Ob koncu še poudarjajo, da ne smemo pozabiti niti na zelo pomembno preventivno vlogo projekta. Zaradi vseh omenjenih razlogov je izjemno pomembno neprekinjeno nadaljevati z delom na projektu tudi po zaključku le-tega, avgusta 2022.</w:t>
      </w:r>
    </w:p>
    <w:p w14:paraId="36811F78" w14:textId="77777777" w:rsidR="00C404C6" w:rsidRPr="00EF29F2" w:rsidRDefault="00C404C6" w:rsidP="00C404C6">
      <w:pPr>
        <w:spacing w:after="0"/>
        <w:jc w:val="both"/>
        <w:rPr>
          <w:rFonts w:ascii="Arial" w:hAnsi="Arial" w:cs="Arial"/>
          <w:sz w:val="20"/>
          <w:szCs w:val="20"/>
        </w:rPr>
      </w:pPr>
      <w:r w:rsidRPr="00EF29F2">
        <w:rPr>
          <w:rFonts w:ascii="Arial" w:hAnsi="Arial" w:cs="Arial"/>
          <w:b/>
          <w:bCs/>
          <w:sz w:val="20"/>
          <w:szCs w:val="20"/>
        </w:rPr>
        <w:t xml:space="preserve">(ZIZRS, </w:t>
      </w:r>
      <w:r w:rsidRPr="00EF29F2">
        <w:rPr>
          <w:rFonts w:ascii="Arial" w:hAnsi="Arial" w:cs="Arial"/>
          <w:sz w:val="20"/>
          <w:szCs w:val="20"/>
        </w:rPr>
        <w:t xml:space="preserve">ukrep 5.4). </w:t>
      </w:r>
    </w:p>
    <w:p w14:paraId="4F4DA7FF" w14:textId="7132CC42" w:rsidR="00C404C6" w:rsidRPr="00CA4568" w:rsidRDefault="00C404C6" w:rsidP="000B7981">
      <w:pPr>
        <w:spacing w:after="0"/>
        <w:rPr>
          <w:rStyle w:val="Poudarek"/>
          <w:rFonts w:cs="Arial"/>
          <w:color w:val="000000" w:themeColor="text1"/>
          <w:szCs w:val="20"/>
        </w:rPr>
      </w:pPr>
    </w:p>
    <w:p w14:paraId="173E29E4" w14:textId="5D2D2390" w:rsidR="00C94BB6" w:rsidRPr="00EF29F2" w:rsidRDefault="00C94BB6" w:rsidP="00233608">
      <w:pPr>
        <w:spacing w:after="0"/>
        <w:jc w:val="both"/>
        <w:rPr>
          <w:rStyle w:val="Poudarek"/>
          <w:rFonts w:cs="Arial"/>
          <w:b w:val="0"/>
          <w:bCs/>
          <w:color w:val="000000" w:themeColor="text1"/>
          <w:szCs w:val="20"/>
        </w:rPr>
      </w:pPr>
      <w:r w:rsidRPr="00EF29F2">
        <w:rPr>
          <w:rStyle w:val="Poudarek"/>
          <w:rFonts w:cs="Arial"/>
          <w:color w:val="000000" w:themeColor="text1"/>
          <w:szCs w:val="20"/>
        </w:rPr>
        <w:t>URI S</w:t>
      </w:r>
      <w:r w:rsidR="00EF29F2">
        <w:rPr>
          <w:rStyle w:val="Poudarek"/>
          <w:rFonts w:cs="Arial"/>
          <w:color w:val="000000" w:themeColor="text1"/>
          <w:szCs w:val="20"/>
        </w:rPr>
        <w:t>oča</w:t>
      </w:r>
      <w:r w:rsidRPr="00EF29F2">
        <w:rPr>
          <w:rStyle w:val="Poudarek"/>
          <w:rFonts w:cs="Arial"/>
          <w:color w:val="000000" w:themeColor="text1"/>
          <w:szCs w:val="20"/>
        </w:rPr>
        <w:t xml:space="preserve"> (Razvojni center za zaposlitveno rehabilitacijo - RCZR), </w:t>
      </w:r>
      <w:r w:rsidRPr="00EF29F2">
        <w:rPr>
          <w:rStyle w:val="Poudarek"/>
          <w:rFonts w:cs="Arial"/>
          <w:b w:val="0"/>
          <w:bCs/>
          <w:color w:val="000000" w:themeColor="text1"/>
          <w:szCs w:val="20"/>
        </w:rPr>
        <w:t xml:space="preserve">poroča, </w:t>
      </w:r>
      <w:r w:rsidR="00233608" w:rsidRPr="00EF29F2">
        <w:rPr>
          <w:rStyle w:val="Poudarek"/>
          <w:rFonts w:cs="Arial"/>
          <w:b w:val="0"/>
          <w:bCs/>
          <w:color w:val="000000" w:themeColor="text1"/>
          <w:szCs w:val="20"/>
        </w:rPr>
        <w:t xml:space="preserve">da so V letu 2020 2021 izvajal aktivnosti projekta Zgodnja poklicna in zaposlitvena rehabilitacija v procesu vračanja na delo 2020-2022. </w:t>
      </w:r>
      <w:bookmarkStart w:id="106" w:name="_Hlk101474969"/>
      <w:r w:rsidR="00233608" w:rsidRPr="00EF29F2">
        <w:rPr>
          <w:rStyle w:val="Poudarek"/>
          <w:rFonts w:cs="Arial"/>
          <w:b w:val="0"/>
          <w:bCs/>
          <w:color w:val="000000" w:themeColor="text1"/>
          <w:szCs w:val="20"/>
        </w:rPr>
        <w:t xml:space="preserve">Strokovne aktivnosti so usmerjene k reševanju zaposlitvene problematike tistih oseb, ki zaradi posledic bolezni ali poškodbe ne morejo več opravljati svojega dosedanjega dela na enak način, kot so ga pred nastankom invalidnosti. Na podlagi pridobljenih rezultatov pilotne izvedbe novega modela </w:t>
      </w:r>
      <w:r w:rsidR="00233608" w:rsidRPr="00EF29F2">
        <w:rPr>
          <w:rStyle w:val="Poudarek"/>
          <w:rFonts w:cs="Arial"/>
          <w:b w:val="0"/>
          <w:bCs/>
          <w:color w:val="000000" w:themeColor="text1"/>
          <w:szCs w:val="20"/>
        </w:rPr>
        <w:lastRenderedPageBreak/>
        <w:t xml:space="preserve">poklicne rehabilitacije bo projekt prispeval k pripravi novega sistemskega modela poklicne rehabilitacije in njegovi implementaciji. </w:t>
      </w:r>
      <w:bookmarkEnd w:id="106"/>
      <w:r w:rsidR="00233608" w:rsidRPr="00EF29F2">
        <w:rPr>
          <w:rStyle w:val="Poudarek"/>
          <w:rFonts w:cs="Arial"/>
          <w:b w:val="0"/>
          <w:bCs/>
          <w:color w:val="000000" w:themeColor="text1"/>
          <w:szCs w:val="20"/>
        </w:rPr>
        <w:t xml:space="preserve">Poklicna rehabilitacija je namreč bistvena pravica iz invalidskega zavarovanja, saj omogoča delovnim invalidom ohranitev zaposlitve oziroma izboljšuje njihove nadaljnje možnosti na trgu dela. </w:t>
      </w:r>
      <w:bookmarkStart w:id="107" w:name="_Hlk101475001"/>
      <w:r w:rsidR="00233608" w:rsidRPr="00EF29F2">
        <w:rPr>
          <w:rStyle w:val="Poudarek"/>
          <w:rFonts w:cs="Arial"/>
          <w:b w:val="0"/>
          <w:bCs/>
          <w:color w:val="000000" w:themeColor="text1"/>
          <w:szCs w:val="20"/>
        </w:rPr>
        <w:t xml:space="preserve">Tako bodo projektni rezultati pripomogli k preprečevanju predčasnega izhoda iz trga dela, predvsem oseb, ki so dolgotrajno odsotne zaradi posledic bolezni oziroma invalidnosti. </w:t>
      </w:r>
      <w:bookmarkEnd w:id="107"/>
      <w:r w:rsidR="00233608" w:rsidRPr="00EF29F2">
        <w:rPr>
          <w:rStyle w:val="Poudarek"/>
          <w:rFonts w:cs="Arial"/>
          <w:b w:val="0"/>
          <w:bCs/>
          <w:color w:val="000000" w:themeColor="text1"/>
          <w:szCs w:val="20"/>
        </w:rPr>
        <w:t xml:space="preserve">Projekt vodi URI-Soča v sodelovanju z </w:t>
      </w:r>
      <w:r w:rsidR="00626733" w:rsidRPr="00EF29F2">
        <w:rPr>
          <w:rStyle w:val="Poudarek"/>
          <w:rFonts w:cs="Arial"/>
          <w:b w:val="0"/>
          <w:bCs/>
          <w:color w:val="000000" w:themeColor="text1"/>
          <w:szCs w:val="20"/>
        </w:rPr>
        <w:t>MDDSZ</w:t>
      </w:r>
      <w:r w:rsidR="00233608" w:rsidRPr="00EF29F2">
        <w:rPr>
          <w:rStyle w:val="Poudarek"/>
          <w:rFonts w:cs="Arial"/>
          <w:b w:val="0"/>
          <w:bCs/>
          <w:color w:val="000000" w:themeColor="text1"/>
          <w:szCs w:val="20"/>
        </w:rPr>
        <w:t xml:space="preserve">, </w:t>
      </w:r>
      <w:r w:rsidR="00626733" w:rsidRPr="00EF29F2">
        <w:rPr>
          <w:rStyle w:val="Poudarek"/>
          <w:rFonts w:cs="Arial"/>
          <w:b w:val="0"/>
          <w:bCs/>
          <w:color w:val="000000" w:themeColor="text1"/>
          <w:szCs w:val="20"/>
        </w:rPr>
        <w:t>MZ</w:t>
      </w:r>
      <w:r w:rsidR="00233608" w:rsidRPr="00EF29F2">
        <w:rPr>
          <w:rStyle w:val="Poudarek"/>
          <w:rFonts w:cs="Arial"/>
          <w:b w:val="0"/>
          <w:bCs/>
          <w:color w:val="000000" w:themeColor="text1"/>
          <w:szCs w:val="20"/>
        </w:rPr>
        <w:t xml:space="preserve">, </w:t>
      </w:r>
      <w:r w:rsidR="00626733" w:rsidRPr="00EF29F2">
        <w:rPr>
          <w:rStyle w:val="Poudarek"/>
          <w:rFonts w:cs="Arial"/>
          <w:b w:val="0"/>
          <w:bCs/>
          <w:color w:val="000000" w:themeColor="text1"/>
          <w:szCs w:val="20"/>
        </w:rPr>
        <w:t>ZPIZ</w:t>
      </w:r>
      <w:r w:rsidR="00233608" w:rsidRPr="00EF29F2">
        <w:rPr>
          <w:rStyle w:val="Poudarek"/>
          <w:rFonts w:cs="Arial"/>
          <w:b w:val="0"/>
          <w:bCs/>
          <w:color w:val="000000" w:themeColor="text1"/>
          <w:szCs w:val="20"/>
        </w:rPr>
        <w:t xml:space="preserve">, </w:t>
      </w:r>
      <w:r w:rsidR="00626733" w:rsidRPr="00EF29F2">
        <w:rPr>
          <w:rStyle w:val="Poudarek"/>
          <w:rFonts w:cs="Arial"/>
          <w:b w:val="0"/>
          <w:bCs/>
          <w:color w:val="000000" w:themeColor="text1"/>
          <w:szCs w:val="20"/>
        </w:rPr>
        <w:t>ZZZS</w:t>
      </w:r>
      <w:r w:rsidR="00233608" w:rsidRPr="00EF29F2">
        <w:rPr>
          <w:rStyle w:val="Poudarek"/>
          <w:rFonts w:cs="Arial"/>
          <w:b w:val="0"/>
          <w:bCs/>
          <w:color w:val="000000" w:themeColor="text1"/>
          <w:szCs w:val="20"/>
        </w:rPr>
        <w:t xml:space="preserve">, izvajalci zaposlitvene rehabilitacije, specialisti medicine dela, prometa in športa, delodajalci in zavarovanci. Projekt sofinancirata Republika Slovenija in Evropska unija iz Evropskega socialnega sklada, </w:t>
      </w:r>
      <w:r w:rsidRPr="00EF29F2">
        <w:rPr>
          <w:rStyle w:val="Poudarek"/>
          <w:rFonts w:cs="Arial"/>
          <w:color w:val="000000" w:themeColor="text1"/>
          <w:szCs w:val="20"/>
        </w:rPr>
        <w:t xml:space="preserve">(URI </w:t>
      </w:r>
      <w:r w:rsidR="00EF29F2" w:rsidRPr="00EF29F2">
        <w:rPr>
          <w:rStyle w:val="Poudarek"/>
          <w:rFonts w:cs="Arial"/>
          <w:color w:val="000000" w:themeColor="text1"/>
          <w:szCs w:val="20"/>
        </w:rPr>
        <w:t>S</w:t>
      </w:r>
      <w:r w:rsidR="00EF29F2">
        <w:rPr>
          <w:rStyle w:val="Poudarek"/>
          <w:rFonts w:cs="Arial"/>
          <w:color w:val="000000" w:themeColor="text1"/>
          <w:szCs w:val="20"/>
        </w:rPr>
        <w:t>oča</w:t>
      </w:r>
      <w:r w:rsidRPr="00EF29F2">
        <w:rPr>
          <w:rStyle w:val="Poudarek"/>
          <w:rFonts w:cs="Arial"/>
          <w:color w:val="000000" w:themeColor="text1"/>
          <w:szCs w:val="20"/>
        </w:rPr>
        <w:t>,</w:t>
      </w:r>
      <w:r w:rsidRPr="00EF29F2">
        <w:rPr>
          <w:rStyle w:val="Poudarek"/>
          <w:rFonts w:cs="Arial"/>
          <w:b w:val="0"/>
          <w:bCs/>
          <w:color w:val="000000" w:themeColor="text1"/>
          <w:szCs w:val="20"/>
        </w:rPr>
        <w:t xml:space="preserve"> ukrep 5.1)</w:t>
      </w:r>
    </w:p>
    <w:p w14:paraId="2BCC8C73" w14:textId="77777777" w:rsidR="00C94BB6" w:rsidRPr="00EF29F2" w:rsidRDefault="00C94BB6" w:rsidP="000B7981">
      <w:pPr>
        <w:spacing w:after="0"/>
        <w:rPr>
          <w:rStyle w:val="Poudarek"/>
          <w:rFonts w:cs="Arial"/>
          <w:color w:val="000000" w:themeColor="text1"/>
          <w:szCs w:val="20"/>
        </w:rPr>
      </w:pPr>
    </w:p>
    <w:p w14:paraId="7EA3F8D0" w14:textId="31856EC8" w:rsidR="00C24B79" w:rsidRPr="00EF29F2" w:rsidRDefault="00C24B79" w:rsidP="00C24B79">
      <w:pPr>
        <w:spacing w:after="0"/>
        <w:jc w:val="both"/>
        <w:rPr>
          <w:rFonts w:ascii="Arial" w:eastAsia="Calibri" w:hAnsi="Arial" w:cs="Arial"/>
          <w:sz w:val="20"/>
          <w:szCs w:val="20"/>
        </w:rPr>
      </w:pPr>
      <w:r w:rsidRPr="00EF29F2">
        <w:rPr>
          <w:rStyle w:val="Poudarek"/>
          <w:rFonts w:cs="Arial"/>
          <w:color w:val="000000" w:themeColor="text1"/>
          <w:szCs w:val="20"/>
        </w:rPr>
        <w:t xml:space="preserve">ZPIZ, Sektor za izvajanje zavarovanja, </w:t>
      </w:r>
      <w:r w:rsidRPr="00EF29F2">
        <w:rPr>
          <w:rStyle w:val="Poudarek"/>
          <w:rFonts w:cs="Arial"/>
          <w:b w:val="0"/>
          <w:bCs/>
          <w:color w:val="000000" w:themeColor="text1"/>
          <w:szCs w:val="20"/>
        </w:rPr>
        <w:t xml:space="preserve">poroča, da kot </w:t>
      </w:r>
      <w:r w:rsidRPr="00EF29F2">
        <w:rPr>
          <w:rFonts w:ascii="Arial" w:eastAsia="Calibri" w:hAnsi="Arial" w:cs="Arial"/>
          <w:sz w:val="20"/>
          <w:szCs w:val="20"/>
        </w:rPr>
        <w:t xml:space="preserve">je zapisano že v letnem poročilu za 2021, že  drugo leto zaradi Covid-19 delo poteka oteženo, kar ima za posledico manj poklicnih rehabilitacij. Razen manjšega števila potencialnih </w:t>
      </w:r>
      <w:proofErr w:type="spellStart"/>
      <w:r w:rsidRPr="00EF29F2">
        <w:rPr>
          <w:rFonts w:ascii="Arial" w:eastAsia="Calibri" w:hAnsi="Arial" w:cs="Arial"/>
          <w:sz w:val="20"/>
          <w:szCs w:val="20"/>
        </w:rPr>
        <w:t>rehabilitantov</w:t>
      </w:r>
      <w:proofErr w:type="spellEnd"/>
      <w:r w:rsidRPr="00EF29F2">
        <w:rPr>
          <w:rFonts w:ascii="Arial" w:eastAsia="Calibri" w:hAnsi="Arial" w:cs="Arial"/>
          <w:sz w:val="20"/>
          <w:szCs w:val="20"/>
        </w:rPr>
        <w:t xml:space="preserve">, ki jih je zavod vabil v poletnem času ter jim fizično predstavil institut poklicne rehabilitacije ter izvedel individualni razgovor z zavarovanci, so bili informativni razgovori opravljeni izključno preko telefonov. Na terenu so bili izvedeni le ogledi delovnih mest. </w:t>
      </w:r>
    </w:p>
    <w:p w14:paraId="28763757" w14:textId="16275F7E" w:rsidR="00C24B79" w:rsidRPr="00EF29F2" w:rsidRDefault="00C24B79" w:rsidP="00C24B79">
      <w:pPr>
        <w:spacing w:after="0"/>
        <w:jc w:val="both"/>
        <w:rPr>
          <w:rStyle w:val="Poudarek"/>
          <w:rFonts w:cs="Arial"/>
          <w:b w:val="0"/>
          <w:bCs/>
          <w:color w:val="000000" w:themeColor="text1"/>
          <w:szCs w:val="20"/>
        </w:rPr>
      </w:pPr>
      <w:r w:rsidRPr="00EF29F2">
        <w:rPr>
          <w:rFonts w:ascii="Arial" w:eastAsia="Calibri" w:hAnsi="Arial" w:cs="Arial"/>
          <w:sz w:val="20"/>
          <w:szCs w:val="20"/>
        </w:rPr>
        <w:t xml:space="preserve">Aktivnosti zavoda na področju predstavitve poklicne rehabilitacije širšim interesnim skupinam, so se izvajale razmeram primerno, v živo, ali na daljavo, </w:t>
      </w:r>
      <w:r w:rsidRPr="00EF29F2">
        <w:rPr>
          <w:rStyle w:val="Poudarek"/>
          <w:rFonts w:cs="Arial"/>
          <w:color w:val="000000" w:themeColor="text1"/>
          <w:szCs w:val="20"/>
        </w:rPr>
        <w:t xml:space="preserve">(ZPIZ, </w:t>
      </w:r>
      <w:r w:rsidRPr="00EF29F2">
        <w:rPr>
          <w:rStyle w:val="Poudarek"/>
          <w:rFonts w:cs="Arial"/>
          <w:b w:val="0"/>
          <w:bCs/>
          <w:color w:val="000000" w:themeColor="text1"/>
          <w:szCs w:val="20"/>
        </w:rPr>
        <w:t>ukrep 5.3).</w:t>
      </w:r>
    </w:p>
    <w:p w14:paraId="7F87353E" w14:textId="01128EE0" w:rsidR="00E956C9" w:rsidRPr="00EF29F2" w:rsidRDefault="00E956C9" w:rsidP="00C24B79">
      <w:pPr>
        <w:spacing w:after="0"/>
        <w:jc w:val="both"/>
        <w:rPr>
          <w:rStyle w:val="Poudarek"/>
          <w:rFonts w:cs="Arial"/>
          <w:b w:val="0"/>
          <w:bCs/>
          <w:color w:val="000000" w:themeColor="text1"/>
          <w:szCs w:val="20"/>
        </w:rPr>
      </w:pPr>
    </w:p>
    <w:p w14:paraId="45785E80" w14:textId="0C99A938" w:rsidR="00E956C9" w:rsidRPr="00EF29F2" w:rsidRDefault="00E956C9" w:rsidP="00E956C9">
      <w:pPr>
        <w:autoSpaceDE w:val="0"/>
        <w:autoSpaceDN w:val="0"/>
        <w:adjustRightInd w:val="0"/>
        <w:spacing w:after="0"/>
        <w:jc w:val="both"/>
        <w:rPr>
          <w:rFonts w:ascii="Arial" w:hAnsi="Arial" w:cs="Arial"/>
          <w:color w:val="000000"/>
          <w:sz w:val="20"/>
          <w:szCs w:val="20"/>
        </w:rPr>
      </w:pPr>
      <w:r w:rsidRPr="00EF29F2">
        <w:rPr>
          <w:rFonts w:ascii="Arial" w:hAnsi="Arial" w:cs="Arial"/>
          <w:b/>
          <w:bCs/>
          <w:color w:val="000000"/>
          <w:sz w:val="20"/>
          <w:szCs w:val="20"/>
        </w:rPr>
        <w:t>MGRT, Direktorat za regionalni razvoj, Sektor za socialno podjetništvo, zadružništvo in ekonomsko demokracijo</w:t>
      </w:r>
      <w:r w:rsidRPr="00EF29F2">
        <w:rPr>
          <w:rFonts w:ascii="Arial" w:hAnsi="Arial" w:cs="Arial"/>
          <w:color w:val="000000"/>
          <w:sz w:val="20"/>
          <w:szCs w:val="20"/>
        </w:rPr>
        <w:t>, poroča, da se lahko na podlagi Zakona o socialnem podjetništvu Uradni list RS, št. 20/11, 90/14 – ZDU-1I in 13/18 na vse javne razpise, ki imajo pogoj, da je prijavitelj socialno podjetje, prijavijo tudi invalidska podjetja, oziroma zaposlitveni centri s statusom socialnega podjetja. Med ranljive ciljne skupine vseh javnih razpisov na področju socialnega podjetništva sodijo tudi osebe, ki imajo status invalidnega delavca v skladu z nacionalno zakonodajo. Ranljive ciljne skupine sicer določa 2. člen Zakona o socialnem podjetništvu, na podlagi določil Uredbe komisije (EU) 651/2014, (</w:t>
      </w:r>
      <w:r w:rsidRPr="00EF29F2">
        <w:rPr>
          <w:rFonts w:ascii="Arial" w:hAnsi="Arial" w:cs="Arial"/>
          <w:b/>
          <w:bCs/>
          <w:color w:val="000000"/>
          <w:sz w:val="20"/>
          <w:szCs w:val="20"/>
        </w:rPr>
        <w:t>MGRT</w:t>
      </w:r>
      <w:r w:rsidRPr="00EF29F2">
        <w:rPr>
          <w:rFonts w:ascii="Arial" w:hAnsi="Arial" w:cs="Arial"/>
          <w:color w:val="000000"/>
          <w:sz w:val="20"/>
          <w:szCs w:val="20"/>
        </w:rPr>
        <w:t>, ukrep 5,2).</w:t>
      </w:r>
    </w:p>
    <w:p w14:paraId="10737656" w14:textId="2C5B7D87" w:rsidR="00512FFA" w:rsidRPr="00EF29F2" w:rsidRDefault="00512FFA" w:rsidP="00C24B79">
      <w:pPr>
        <w:spacing w:after="0"/>
        <w:jc w:val="both"/>
        <w:rPr>
          <w:rStyle w:val="Poudarek"/>
          <w:rFonts w:cs="Arial"/>
          <w:b w:val="0"/>
          <w:color w:val="000000" w:themeColor="text1"/>
          <w:szCs w:val="20"/>
        </w:rPr>
      </w:pPr>
    </w:p>
    <w:p w14:paraId="4CEB5F76" w14:textId="5AFFA712" w:rsidR="00FB1598" w:rsidRPr="00EF29F2" w:rsidRDefault="00FB1598" w:rsidP="00C24B79">
      <w:pPr>
        <w:spacing w:after="0"/>
        <w:jc w:val="both"/>
        <w:rPr>
          <w:rStyle w:val="Poudarek"/>
          <w:rFonts w:cs="Arial"/>
          <w:b w:val="0"/>
          <w:color w:val="000000" w:themeColor="text1"/>
          <w:szCs w:val="20"/>
        </w:rPr>
      </w:pPr>
      <w:r w:rsidRPr="00CA4568">
        <w:rPr>
          <w:rStyle w:val="Poudarek"/>
          <w:rFonts w:cs="Arial"/>
          <w:bCs/>
          <w:color w:val="000000" w:themeColor="text1"/>
          <w:szCs w:val="20"/>
        </w:rPr>
        <w:t>ZRS</w:t>
      </w:r>
      <w:r w:rsidRPr="00EF29F2">
        <w:rPr>
          <w:rStyle w:val="Poudarek"/>
          <w:rFonts w:cs="Arial"/>
          <w:bCs/>
          <w:color w:val="000000" w:themeColor="text1"/>
          <w:szCs w:val="20"/>
        </w:rPr>
        <w:t xml:space="preserve">Z </w:t>
      </w:r>
      <w:r w:rsidRPr="00EF29F2">
        <w:rPr>
          <w:rStyle w:val="Poudarek"/>
          <w:rFonts w:cs="Arial"/>
          <w:b w:val="0"/>
          <w:color w:val="000000" w:themeColor="text1"/>
          <w:szCs w:val="20"/>
        </w:rPr>
        <w:t>povzema svoje aktivnosti v okviru 5. cilja API:</w:t>
      </w:r>
    </w:p>
    <w:p w14:paraId="1CB93BA7" w14:textId="09322E8B" w:rsidR="00FB1598" w:rsidRPr="00EF29F2" w:rsidRDefault="00FB1598" w:rsidP="00C24B79">
      <w:pPr>
        <w:spacing w:after="0"/>
        <w:jc w:val="both"/>
        <w:rPr>
          <w:rStyle w:val="Poudarek"/>
          <w:rFonts w:cs="Arial"/>
          <w:b w:val="0"/>
          <w:color w:val="000000" w:themeColor="text1"/>
          <w:szCs w:val="20"/>
        </w:rPr>
      </w:pPr>
    </w:p>
    <w:p w14:paraId="36DD71A1" w14:textId="77777777" w:rsidR="00496BE2" w:rsidRPr="00EF29F2" w:rsidRDefault="003531A8" w:rsidP="000D024C">
      <w:pPr>
        <w:pStyle w:val="Odstavekseznama"/>
        <w:numPr>
          <w:ilvl w:val="0"/>
          <w:numId w:val="68"/>
        </w:numPr>
        <w:spacing w:after="0"/>
        <w:ind w:left="284" w:hanging="284"/>
        <w:jc w:val="both"/>
        <w:rPr>
          <w:rStyle w:val="Poudarek"/>
          <w:rFonts w:cs="Arial"/>
          <w:bCs/>
          <w:color w:val="000000" w:themeColor="text1"/>
          <w:szCs w:val="20"/>
        </w:rPr>
      </w:pPr>
      <w:r w:rsidRPr="00EF29F2">
        <w:rPr>
          <w:rStyle w:val="Poudarek"/>
          <w:rFonts w:cs="Arial"/>
          <w:b w:val="0"/>
          <w:color w:val="000000" w:themeColor="text1"/>
          <w:szCs w:val="20"/>
        </w:rPr>
        <w:t xml:space="preserve">Izvajajo postope za ugotavljanje invalidnosti in pravice do zaposlitvene rehabilitacije po ZZRZI, </w:t>
      </w:r>
    </w:p>
    <w:p w14:paraId="0E0EB170" w14:textId="5E712D23" w:rsidR="00FB1598" w:rsidRPr="00EF29F2" w:rsidRDefault="00FB1598" w:rsidP="00496BE2">
      <w:pPr>
        <w:pStyle w:val="Odstavekseznama"/>
        <w:spacing w:after="0"/>
        <w:ind w:left="284"/>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5.1</w:t>
      </w:r>
      <w:r w:rsidRPr="00EF29F2">
        <w:rPr>
          <w:rStyle w:val="Poudarek"/>
          <w:rFonts w:cs="Arial"/>
          <w:bCs/>
          <w:color w:val="000000" w:themeColor="text1"/>
          <w:szCs w:val="20"/>
        </w:rPr>
        <w:t>)</w:t>
      </w:r>
      <w:r w:rsidR="00B0790E" w:rsidRPr="00EF29F2">
        <w:rPr>
          <w:rStyle w:val="Poudarek"/>
          <w:rFonts w:cs="Arial"/>
          <w:b w:val="0"/>
          <w:color w:val="000000" w:themeColor="text1"/>
          <w:szCs w:val="20"/>
        </w:rPr>
        <w:t>;</w:t>
      </w:r>
    </w:p>
    <w:p w14:paraId="607AB49C" w14:textId="1D46F481" w:rsidR="003531A8" w:rsidRPr="00EF29F2" w:rsidRDefault="003531A8" w:rsidP="000D024C">
      <w:pPr>
        <w:pStyle w:val="Odstavekseznama"/>
        <w:numPr>
          <w:ilvl w:val="0"/>
          <w:numId w:val="68"/>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Izvajajo postopke ocenjevanja zaposlitvenih možnosti za brezposelne invalide. Ob tem navajajo še druge aktivnosti</w:t>
      </w:r>
      <w:r w:rsidR="000D024C" w:rsidRPr="00EF29F2">
        <w:rPr>
          <w:rStyle w:val="Poudarek"/>
          <w:rFonts w:cs="Arial"/>
          <w:b w:val="0"/>
          <w:color w:val="000000" w:themeColor="text1"/>
          <w:szCs w:val="20"/>
        </w:rPr>
        <w:t xml:space="preserve"> kot so</w:t>
      </w:r>
      <w:r w:rsidRPr="00EF29F2">
        <w:rPr>
          <w:rStyle w:val="Poudarek"/>
          <w:rFonts w:cs="Arial"/>
          <w:b w:val="0"/>
          <w:color w:val="000000" w:themeColor="text1"/>
          <w:szCs w:val="20"/>
        </w:rPr>
        <w:t xml:space="preserve">: </w:t>
      </w:r>
    </w:p>
    <w:p w14:paraId="58D13CCE" w14:textId="397DC3EC" w:rsidR="000D024C" w:rsidRPr="00EF29F2" w:rsidRDefault="003531A8" w:rsidP="000D024C">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spodbujanje pridržanih javnih naročil</w:t>
      </w:r>
      <w:r w:rsidR="000D024C" w:rsidRPr="00EF29F2">
        <w:rPr>
          <w:rStyle w:val="Poudarek"/>
          <w:rFonts w:cs="Arial"/>
          <w:b w:val="0"/>
          <w:color w:val="000000" w:themeColor="text1"/>
          <w:szCs w:val="20"/>
        </w:rPr>
        <w:t>;</w:t>
      </w:r>
    </w:p>
    <w:p w14:paraId="74876901" w14:textId="77777777" w:rsidR="000D024C" w:rsidRPr="00EF29F2" w:rsidRDefault="003531A8" w:rsidP="000D024C">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 xml:space="preserve">kombiniranje zaposlitveno-izobraževalnih programov in začasnega zaposlovanja glede na netržne zaposlitvene možnosti in druge možnosti subvencioniranega zaposlovanja; </w:t>
      </w:r>
    </w:p>
    <w:p w14:paraId="2D8F6C04" w14:textId="77777777" w:rsidR="000D024C" w:rsidRPr="00EF29F2" w:rsidRDefault="003531A8" w:rsidP="000D024C">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 xml:space="preserve">vzpostavljanje programov izobraževanja, ozaveščanja in obveščanja za delodajalce; </w:t>
      </w:r>
    </w:p>
    <w:p w14:paraId="4DEC410F" w14:textId="7B88BF47" w:rsidR="000D024C" w:rsidRPr="00EF29F2" w:rsidRDefault="003531A8" w:rsidP="000D024C">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omogočanje brezplačnih storitev strokovnega svetovanja</w:t>
      </w:r>
      <w:r w:rsidR="000D024C" w:rsidRPr="00EF29F2">
        <w:rPr>
          <w:rStyle w:val="Poudarek"/>
          <w:rFonts w:cs="Arial"/>
          <w:b w:val="0"/>
          <w:color w:val="000000" w:themeColor="text1"/>
          <w:szCs w:val="20"/>
        </w:rPr>
        <w:t xml:space="preserve"> </w:t>
      </w:r>
      <w:r w:rsidRPr="00EF29F2">
        <w:rPr>
          <w:rStyle w:val="Poudarek"/>
          <w:rFonts w:cs="Arial"/>
          <w:b w:val="0"/>
          <w:color w:val="000000" w:themeColor="text1"/>
          <w:szCs w:val="20"/>
        </w:rPr>
        <w:t>delodajalcem in invalidom pri usposabljanju in zaposlovanju invalidov</w:t>
      </w:r>
      <w:r w:rsidR="000D024C" w:rsidRPr="00EF29F2">
        <w:rPr>
          <w:rStyle w:val="Poudarek"/>
          <w:rFonts w:cs="Arial"/>
          <w:b w:val="0"/>
          <w:color w:val="000000" w:themeColor="text1"/>
          <w:szCs w:val="20"/>
        </w:rPr>
        <w:t>;</w:t>
      </w:r>
    </w:p>
    <w:p w14:paraId="66F7F201" w14:textId="527AAF2C" w:rsidR="000D024C" w:rsidRPr="00EF29F2" w:rsidRDefault="003531A8" w:rsidP="000D024C">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spodbujanje  prilagoditev delovnih mest in podpornega zaposlovanja ter</w:t>
      </w:r>
      <w:r w:rsidR="000D024C" w:rsidRPr="00EF29F2">
        <w:rPr>
          <w:rStyle w:val="Poudarek"/>
          <w:rFonts w:cs="Arial"/>
          <w:b w:val="0"/>
          <w:color w:val="000000" w:themeColor="text1"/>
          <w:szCs w:val="20"/>
        </w:rPr>
        <w:t>;</w:t>
      </w:r>
    </w:p>
    <w:p w14:paraId="7644F139" w14:textId="481EF709" w:rsidR="003531A8" w:rsidRPr="00EF29F2" w:rsidRDefault="003531A8" w:rsidP="000D024C">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zagotavljanje podpornih storitev za invalide z odločbo o podporni zaposlitvi</w:t>
      </w:r>
    </w:p>
    <w:p w14:paraId="68E1EAE9" w14:textId="1031B13F" w:rsidR="003531A8" w:rsidRPr="00EF29F2" w:rsidRDefault="003531A8" w:rsidP="000D024C">
      <w:pPr>
        <w:spacing w:after="0"/>
        <w:ind w:firstLine="284"/>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5.2</w:t>
      </w:r>
      <w:r w:rsidRPr="00EF29F2">
        <w:rPr>
          <w:rStyle w:val="Poudarek"/>
          <w:rFonts w:cs="Arial"/>
          <w:bCs/>
          <w:color w:val="000000" w:themeColor="text1"/>
          <w:szCs w:val="20"/>
        </w:rPr>
        <w:t>)</w:t>
      </w:r>
      <w:r w:rsidR="00B0790E" w:rsidRPr="00EF29F2">
        <w:rPr>
          <w:rStyle w:val="Poudarek"/>
          <w:rFonts w:cs="Arial"/>
          <w:bCs/>
          <w:color w:val="000000" w:themeColor="text1"/>
          <w:szCs w:val="20"/>
        </w:rPr>
        <w:t>;</w:t>
      </w:r>
    </w:p>
    <w:p w14:paraId="10BDDA6C" w14:textId="77777777" w:rsidR="00496BE2" w:rsidRPr="00EF29F2" w:rsidRDefault="004E6377" w:rsidP="00DF3E55">
      <w:pPr>
        <w:pStyle w:val="Odstavekseznama"/>
        <w:numPr>
          <w:ilvl w:val="0"/>
          <w:numId w:val="68"/>
        </w:numPr>
        <w:spacing w:after="0"/>
        <w:ind w:left="284" w:hanging="284"/>
        <w:jc w:val="both"/>
        <w:rPr>
          <w:rStyle w:val="Poudarek"/>
          <w:rFonts w:cs="Arial"/>
          <w:bCs/>
          <w:color w:val="000000" w:themeColor="text1"/>
          <w:szCs w:val="20"/>
        </w:rPr>
      </w:pPr>
      <w:r w:rsidRPr="00EF29F2">
        <w:rPr>
          <w:rStyle w:val="Poudarek"/>
          <w:rFonts w:cs="Arial"/>
          <w:b w:val="0"/>
          <w:color w:val="000000" w:themeColor="text1"/>
          <w:szCs w:val="20"/>
        </w:rPr>
        <w:t>vključevanje  invalidov v  storitve Zavoda po ZUTD in ZZRZI</w:t>
      </w:r>
      <w:r w:rsidR="00B0790E" w:rsidRPr="00EF29F2">
        <w:rPr>
          <w:rStyle w:val="Poudarek"/>
          <w:rFonts w:cs="Arial"/>
          <w:b w:val="0"/>
          <w:color w:val="000000" w:themeColor="text1"/>
          <w:szCs w:val="20"/>
        </w:rPr>
        <w:t xml:space="preserve"> (vseživljenjska karierna usmeritev, programi aktivne politike zaposlovanja, </w:t>
      </w:r>
      <w:bookmarkStart w:id="108" w:name="_Hlk101475312"/>
      <w:r w:rsidR="00B0790E" w:rsidRPr="00EF29F2">
        <w:rPr>
          <w:rStyle w:val="Poudarek"/>
          <w:rFonts w:cs="Arial"/>
          <w:b w:val="0"/>
          <w:color w:val="000000" w:themeColor="text1"/>
          <w:szCs w:val="20"/>
        </w:rPr>
        <w:t>storitve zaposlitvene rehabilitacije, zagotavljanje podpore mladim invalidom pri prehodu iz izobraževanja v zaposlitev, stimulativni denarni prejemki za vse vključene invalide ne glede na status</w:t>
      </w:r>
      <w:bookmarkEnd w:id="108"/>
      <w:r w:rsidR="00B0790E" w:rsidRPr="00EF29F2">
        <w:rPr>
          <w:rStyle w:val="Poudarek"/>
          <w:rFonts w:cs="Arial"/>
          <w:b w:val="0"/>
          <w:color w:val="000000" w:themeColor="text1"/>
          <w:szCs w:val="20"/>
        </w:rPr>
        <w:t xml:space="preserve">), </w:t>
      </w:r>
    </w:p>
    <w:p w14:paraId="130EC57D" w14:textId="2E3DB7B8" w:rsidR="003531A8" w:rsidRPr="00EF29F2" w:rsidRDefault="003531A8" w:rsidP="00496BE2">
      <w:pPr>
        <w:pStyle w:val="Odstavekseznama"/>
        <w:spacing w:after="0"/>
        <w:ind w:left="284"/>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w:t>
      </w:r>
      <w:r w:rsidR="00B0790E" w:rsidRPr="00EF29F2">
        <w:rPr>
          <w:rStyle w:val="Poudarek"/>
          <w:rFonts w:cs="Arial"/>
          <w:b w:val="0"/>
          <w:color w:val="000000" w:themeColor="text1"/>
          <w:szCs w:val="20"/>
        </w:rPr>
        <w:t>4);</w:t>
      </w:r>
    </w:p>
    <w:p w14:paraId="1D2A3E68" w14:textId="239572A3" w:rsidR="00B0790E" w:rsidRPr="00EF29F2" w:rsidRDefault="00B0790E" w:rsidP="00B0790E">
      <w:pPr>
        <w:pStyle w:val="Odstavekseznama"/>
        <w:numPr>
          <w:ilvl w:val="0"/>
          <w:numId w:val="68"/>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sodelovanje pri  izvajanju dodatnih izobraževanj in usposabljanj strokovnih delavcev, kjer navajajo sledeče aktivnosti:</w:t>
      </w:r>
    </w:p>
    <w:p w14:paraId="3115A3E2" w14:textId="77777777" w:rsidR="00B0790E" w:rsidRPr="00EF29F2" w:rsidRDefault="00B0790E" w:rsidP="00B0790E">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 xml:space="preserve">izboljšanje razmerja med številom brezposelnih invalidov in številom rehabilitacijskih svetovalcev v območnih službah zavoda za zaposlovanje; </w:t>
      </w:r>
    </w:p>
    <w:p w14:paraId="5EB8DE8F" w14:textId="77777777" w:rsidR="00B0790E" w:rsidRPr="00EF29F2" w:rsidRDefault="00B0790E" w:rsidP="00B0790E">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zagotovitev mreže izvajalcev storitev zaposlitvene rehabilitacije;</w:t>
      </w:r>
    </w:p>
    <w:p w14:paraId="29DF08E7" w14:textId="753EEEFC" w:rsidR="00B0790E" w:rsidRPr="00EF29F2" w:rsidRDefault="00B0790E" w:rsidP="00B0790E">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zmanjšanje čakalnih vrst za vključitev v storitve;</w:t>
      </w:r>
    </w:p>
    <w:p w14:paraId="669637EE" w14:textId="77777777" w:rsidR="00496BE2" w:rsidRPr="00EF29F2" w:rsidRDefault="00B0790E" w:rsidP="00496BE2">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lastRenderedPageBreak/>
        <w:t>spodbujanje razvoja mreže delodajalcev za izvajanje usposabljanja, dodatno izobraževanje in usposabljanje vseh</w:t>
      </w:r>
      <w:r w:rsidR="00496BE2" w:rsidRPr="00EF29F2">
        <w:rPr>
          <w:rStyle w:val="Poudarek"/>
          <w:rFonts w:cs="Arial"/>
          <w:b w:val="0"/>
          <w:color w:val="000000" w:themeColor="text1"/>
          <w:szCs w:val="20"/>
        </w:rPr>
        <w:t xml:space="preserve"> strokovnih delavcev;</w:t>
      </w:r>
    </w:p>
    <w:p w14:paraId="080243A5" w14:textId="2BEC95DB" w:rsidR="00496BE2" w:rsidRPr="00EF29F2" w:rsidRDefault="00496BE2" w:rsidP="00496BE2">
      <w:pPr>
        <w:pStyle w:val="Odstavekseznama"/>
        <w:numPr>
          <w:ilvl w:val="1"/>
          <w:numId w:val="68"/>
        </w:numPr>
        <w:spacing w:after="0"/>
        <w:ind w:left="567" w:hanging="283"/>
        <w:jc w:val="both"/>
        <w:rPr>
          <w:rStyle w:val="Poudarek"/>
          <w:rFonts w:cs="Arial"/>
          <w:b w:val="0"/>
          <w:color w:val="000000" w:themeColor="text1"/>
          <w:szCs w:val="20"/>
        </w:rPr>
      </w:pPr>
      <w:r w:rsidRPr="00EF29F2">
        <w:rPr>
          <w:rStyle w:val="Poudarek"/>
          <w:rFonts w:cs="Arial"/>
          <w:b w:val="0"/>
          <w:color w:val="000000" w:themeColor="text1"/>
          <w:szCs w:val="20"/>
        </w:rPr>
        <w:t>vključevanje invalidskih/nevladnih organizacij v sistem podpornih storitev v okviru podpornega zaposlovanja</w:t>
      </w:r>
    </w:p>
    <w:p w14:paraId="1A4B5288" w14:textId="3E01737E" w:rsidR="003531A8" w:rsidRPr="00EF29F2" w:rsidRDefault="003531A8" w:rsidP="00B0790E">
      <w:pPr>
        <w:spacing w:after="0"/>
        <w:ind w:firstLine="284"/>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5.5</w:t>
      </w:r>
      <w:r w:rsidRPr="00EF29F2">
        <w:rPr>
          <w:rStyle w:val="Poudarek"/>
          <w:rFonts w:cs="Arial"/>
          <w:bCs/>
          <w:color w:val="000000" w:themeColor="text1"/>
          <w:szCs w:val="20"/>
        </w:rPr>
        <w:t>)</w:t>
      </w:r>
    </w:p>
    <w:p w14:paraId="4ABB9B8D" w14:textId="58B87F64" w:rsidR="003531A8" w:rsidRPr="00EF29F2" w:rsidRDefault="003531A8" w:rsidP="00C24B79">
      <w:pPr>
        <w:spacing w:after="0"/>
        <w:jc w:val="both"/>
        <w:rPr>
          <w:rStyle w:val="Poudarek"/>
          <w:rFonts w:cs="Arial"/>
          <w:b w:val="0"/>
          <w:color w:val="000000" w:themeColor="text1"/>
          <w:szCs w:val="20"/>
        </w:rPr>
      </w:pPr>
    </w:p>
    <w:p w14:paraId="1DBE0BA2" w14:textId="77777777" w:rsidR="00496BE2" w:rsidRPr="00EF29F2" w:rsidRDefault="00496BE2" w:rsidP="00C24B79">
      <w:pPr>
        <w:spacing w:after="0"/>
        <w:jc w:val="both"/>
        <w:rPr>
          <w:rStyle w:val="Poudarek"/>
          <w:rFonts w:cs="Arial"/>
          <w:b w:val="0"/>
          <w:color w:val="000000" w:themeColor="text1"/>
          <w:szCs w:val="20"/>
        </w:rPr>
      </w:pPr>
      <w:r w:rsidRPr="00EF29F2">
        <w:rPr>
          <w:rStyle w:val="Poudarek"/>
          <w:rFonts w:cs="Arial"/>
          <w:b w:val="0"/>
          <w:color w:val="000000" w:themeColor="text1"/>
          <w:szCs w:val="20"/>
        </w:rPr>
        <w:t>V nadaljevanju svojega poročanja navajajo še naloge pri izvajanju ZZRZI:</w:t>
      </w:r>
    </w:p>
    <w:p w14:paraId="6C77981B" w14:textId="1BD471FF" w:rsidR="00496BE2" w:rsidRPr="00EF29F2" w:rsidRDefault="00496BE2" w:rsidP="00496BE2">
      <w:pPr>
        <w:pStyle w:val="Odstavekseznama"/>
        <w:numPr>
          <w:ilvl w:val="0"/>
          <w:numId w:val="68"/>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 xml:space="preserve">izvajanje postopkov ugotavljanja invalidnosti  in priznavanja pravic do zaposlitvene rehabilitacije po ZZRZI (pridobitev mnenja o ravni znanj, sposobnosti, interesov in delovnih navad, obravnava na Rehabilitacijski komisiji, priprava mnenja RK, priprava odločb o priznanju/zavrnitvi statusa invalida in/ali pravice do storitev zaposlitvene rehabilitacije, izvedba obračuna stroškov) </w:t>
      </w:r>
    </w:p>
    <w:p w14:paraId="4313224B" w14:textId="5C0D5B40" w:rsidR="00496BE2" w:rsidRPr="00EF29F2" w:rsidRDefault="00496BE2" w:rsidP="00496BE2">
      <w:pPr>
        <w:pStyle w:val="Odstavekseznama"/>
        <w:numPr>
          <w:ilvl w:val="0"/>
          <w:numId w:val="68"/>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 xml:space="preserve">vključevanje  brezposelnih invalidov v storitve zaposlitvene rehabilitacije (priprava rehabilitacijskih načrtov, izdaja napotnic, sodelovanje na timskih obravnavah, spremljanje, evalvacija poročil, spremljanje prisotnosti, izvedba obračuna stroškov) </w:t>
      </w:r>
    </w:p>
    <w:p w14:paraId="38FBF845" w14:textId="52887769" w:rsidR="00B0790E" w:rsidRPr="00EF29F2" w:rsidRDefault="00496BE2" w:rsidP="00496BE2">
      <w:pPr>
        <w:pStyle w:val="Odstavekseznama"/>
        <w:numPr>
          <w:ilvl w:val="0"/>
          <w:numId w:val="68"/>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ocenjevanje zaposlitvenih možnosti za brezposelne invalide (priprava ocene zaposlitvenih možnosti, odločb o zaposljivosti v podporni in zaščitni zaposlitvi ter odločb o nezaposljivosti)</w:t>
      </w:r>
    </w:p>
    <w:p w14:paraId="7A7FC215" w14:textId="77777777" w:rsidR="00496BE2" w:rsidRPr="00EF29F2" w:rsidRDefault="00496BE2" w:rsidP="00496BE2">
      <w:pPr>
        <w:spacing w:after="0"/>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5.1, 5.2, 5.4, 5.5</w:t>
      </w:r>
      <w:r w:rsidRPr="00EF29F2">
        <w:rPr>
          <w:rStyle w:val="Poudarek"/>
          <w:rFonts w:cs="Arial"/>
          <w:bCs/>
          <w:color w:val="000000" w:themeColor="text1"/>
          <w:szCs w:val="20"/>
        </w:rPr>
        <w:t>)</w:t>
      </w:r>
    </w:p>
    <w:p w14:paraId="2D67F7F3" w14:textId="77777777" w:rsidR="00B0790E" w:rsidRPr="00EF29F2" w:rsidRDefault="00B0790E" w:rsidP="00C24B79">
      <w:pPr>
        <w:spacing w:after="0"/>
        <w:jc w:val="both"/>
        <w:rPr>
          <w:rStyle w:val="Poudarek"/>
          <w:rFonts w:cs="Arial"/>
          <w:b w:val="0"/>
          <w:color w:val="000000" w:themeColor="text1"/>
          <w:szCs w:val="20"/>
        </w:rPr>
      </w:pPr>
    </w:p>
    <w:p w14:paraId="5FF60808" w14:textId="77777777" w:rsidR="00496BE2" w:rsidRPr="00CA4568" w:rsidRDefault="00496BE2" w:rsidP="00FB1598">
      <w:pPr>
        <w:spacing w:after="0"/>
        <w:jc w:val="both"/>
        <w:rPr>
          <w:rStyle w:val="Poudarek"/>
          <w:rFonts w:cs="Arial"/>
          <w:b w:val="0"/>
          <w:color w:val="000000" w:themeColor="text1"/>
          <w:szCs w:val="20"/>
        </w:rPr>
      </w:pPr>
    </w:p>
    <w:p w14:paraId="36B0B11A" w14:textId="0BB4378A" w:rsidR="00E23E55" w:rsidRPr="00EF29F2" w:rsidRDefault="00DD5E67" w:rsidP="00E23E55">
      <w:pPr>
        <w:pStyle w:val="Brezrazmikov"/>
        <w:spacing w:line="276" w:lineRule="auto"/>
        <w:jc w:val="both"/>
        <w:rPr>
          <w:rFonts w:ascii="Arial" w:hAnsi="Arial" w:cs="Arial"/>
          <w:sz w:val="20"/>
          <w:szCs w:val="20"/>
        </w:rPr>
      </w:pPr>
      <w:r w:rsidRPr="00CA4568">
        <w:rPr>
          <w:rFonts w:ascii="Arial" w:hAnsi="Arial" w:cs="Arial"/>
          <w:b/>
          <w:bCs/>
          <w:sz w:val="20"/>
          <w:szCs w:val="20"/>
        </w:rPr>
        <w:t>M</w:t>
      </w:r>
      <w:r w:rsidRPr="00EF29F2">
        <w:rPr>
          <w:rFonts w:ascii="Arial" w:hAnsi="Arial" w:cs="Arial"/>
          <w:b/>
          <w:bCs/>
          <w:sz w:val="20"/>
          <w:szCs w:val="20"/>
        </w:rPr>
        <w:t>K, Arhiv Republike Slovenije</w:t>
      </w:r>
      <w:r w:rsidR="00E23E55" w:rsidRPr="00EF29F2">
        <w:rPr>
          <w:rFonts w:ascii="Arial" w:hAnsi="Arial" w:cs="Arial"/>
          <w:b/>
          <w:bCs/>
          <w:sz w:val="20"/>
          <w:szCs w:val="20"/>
        </w:rPr>
        <w:t>,</w:t>
      </w:r>
      <w:r w:rsidRPr="00EF29F2">
        <w:rPr>
          <w:rFonts w:ascii="Arial" w:hAnsi="Arial" w:cs="Arial"/>
          <w:b/>
          <w:bCs/>
          <w:sz w:val="20"/>
          <w:szCs w:val="20"/>
        </w:rPr>
        <w:t xml:space="preserve"> </w:t>
      </w:r>
      <w:r w:rsidRPr="00EF29F2">
        <w:rPr>
          <w:rFonts w:ascii="Arial" w:hAnsi="Arial" w:cs="Arial"/>
          <w:sz w:val="20"/>
          <w:szCs w:val="20"/>
        </w:rPr>
        <w:t>poroča</w:t>
      </w:r>
      <w:r w:rsidR="00E23E55" w:rsidRPr="00EF29F2">
        <w:rPr>
          <w:rFonts w:ascii="Arial" w:hAnsi="Arial" w:cs="Arial"/>
          <w:sz w:val="20"/>
          <w:szCs w:val="20"/>
        </w:rPr>
        <w:t xml:space="preserve">, da že več let </w:t>
      </w:r>
      <w:r w:rsidRPr="00EF29F2">
        <w:rPr>
          <w:rFonts w:ascii="Arial" w:hAnsi="Arial" w:cs="Arial"/>
          <w:sz w:val="20"/>
          <w:szCs w:val="20"/>
        </w:rPr>
        <w:t>sodeluje</w:t>
      </w:r>
      <w:r w:rsidR="00E23E55" w:rsidRPr="00EF29F2">
        <w:rPr>
          <w:rFonts w:ascii="Arial" w:hAnsi="Arial" w:cs="Arial"/>
          <w:sz w:val="20"/>
          <w:szCs w:val="20"/>
        </w:rPr>
        <w:t>jo</w:t>
      </w:r>
      <w:r w:rsidRPr="00EF29F2">
        <w:rPr>
          <w:rFonts w:ascii="Arial" w:hAnsi="Arial" w:cs="Arial"/>
          <w:sz w:val="20"/>
          <w:szCs w:val="20"/>
        </w:rPr>
        <w:t xml:space="preserve"> pri izvajanju programov zaposlitvene rehabilitacije z različnimi izvajalci. V letu 2021 so v Arhivu Republike Slovenije bili zaposleni 4 invalidi. Še zlasti so ponosni na dejstvo, da Arhiv Republike Slovenije zaposluje invalide z višjo stopnjo izobrazbe na uradniških delovnih mestih in jim na tak način omogoča razvoj osebnostnih in kariernih kompetenc. Prizadevanja Arhiva Republike Slovenije na področju zaposlovanja invalidov so bila prepoznana tudi v širši javnosti, saj je Arhiv Republike Slovenije leta 2020 prejel naziv »Invalidom prijazno podjetje«. Nagrada »INVALIDOM PRIJAZNO PODJETJE« je posebna oblika družbenega priznanja delodajalcem za dobro prakso na področju zaposlovanja invalidov v Republiki Sloveniji, ki ga vsako leto razpiše </w:t>
      </w:r>
      <w:r w:rsidR="00626733" w:rsidRPr="00EF29F2">
        <w:rPr>
          <w:rFonts w:ascii="Arial" w:hAnsi="Arial" w:cs="Arial"/>
          <w:sz w:val="20"/>
          <w:szCs w:val="20"/>
        </w:rPr>
        <w:t>MDDSZ</w:t>
      </w:r>
      <w:r w:rsidRPr="00EF29F2">
        <w:rPr>
          <w:rFonts w:ascii="Arial" w:hAnsi="Arial" w:cs="Arial"/>
          <w:sz w:val="20"/>
          <w:szCs w:val="20"/>
        </w:rPr>
        <w:t>, podeljuje pa posebni odbor in Združenje izvajalcev zaposlitvene rehabilitacije v Republiki Sloveniji – ZIZRS</w:t>
      </w:r>
      <w:r w:rsidR="00E23E55" w:rsidRPr="00EF29F2">
        <w:rPr>
          <w:rFonts w:ascii="Arial" w:hAnsi="Arial" w:cs="Arial"/>
          <w:sz w:val="20"/>
          <w:szCs w:val="20"/>
        </w:rPr>
        <w:t xml:space="preserve">, </w:t>
      </w:r>
      <w:r w:rsidR="00E23E55" w:rsidRPr="00EF29F2">
        <w:rPr>
          <w:rFonts w:ascii="Arial" w:hAnsi="Arial" w:cs="Arial"/>
          <w:b/>
          <w:bCs/>
          <w:sz w:val="20"/>
          <w:szCs w:val="20"/>
        </w:rPr>
        <w:t xml:space="preserve">(MK, </w:t>
      </w:r>
      <w:r w:rsidR="00E23E55" w:rsidRPr="00EF29F2">
        <w:rPr>
          <w:rFonts w:ascii="Arial" w:hAnsi="Arial" w:cs="Arial"/>
          <w:sz w:val="20"/>
          <w:szCs w:val="20"/>
        </w:rPr>
        <w:t>ukrep 5.2).</w:t>
      </w:r>
    </w:p>
    <w:p w14:paraId="5A34CCCB" w14:textId="0FE90EE7" w:rsidR="00E23E55" w:rsidRPr="00EF29F2" w:rsidRDefault="00DD5E67" w:rsidP="00E23E55">
      <w:pPr>
        <w:pStyle w:val="Brezrazmikov"/>
        <w:spacing w:line="276" w:lineRule="auto"/>
        <w:jc w:val="both"/>
        <w:rPr>
          <w:rFonts w:ascii="Arial" w:hAnsi="Arial" w:cs="Arial"/>
          <w:sz w:val="20"/>
          <w:szCs w:val="20"/>
        </w:rPr>
      </w:pPr>
      <w:r w:rsidRPr="00EF29F2">
        <w:rPr>
          <w:rFonts w:ascii="Arial" w:hAnsi="Arial" w:cs="Arial"/>
          <w:sz w:val="20"/>
          <w:szCs w:val="20"/>
        </w:rPr>
        <w:t>V Arhivu Republike Slovenije se trudijo tudi za izboljšanje zaposljivosti vseh zaposlenih invalidov ter razvijanje njihove kariere. Odprava arhitektonskih ovir in vgraditev dvigala je olajšala dostopnost vsem, ki se srečujejo s stalno ali občasno gibalno oviranostjo in težje zmorejo hojo po stopnicah. Vsem invalidom, ki to potrebujejo, priskrbijo ustrezno delovno opremo in pripomočke, pri čemer sodelujejo tudi z Javnim štipendijskim, razvojnim, invalidskim in preživninskim skladom Republike Slovenije. Omogočajo jim podporno zaposlitev, če jo potrebujejo, in možnost izobraževanja ter opravljanja tistih del in nalog, ki jih zmorejo samostojno opravljati, kar krepi njihov občutek vrednosti in samozavesti ter pripadnosti timu Arhiva Republike Slovenije. Skrbijo tudi za osveščanje vseh zaposlenih o invalidnosti in sprejemanju te na delovnem mestu. Sodeluje</w:t>
      </w:r>
      <w:r w:rsidR="00E23E55" w:rsidRPr="00EF29F2">
        <w:rPr>
          <w:rFonts w:ascii="Arial" w:hAnsi="Arial" w:cs="Arial"/>
          <w:sz w:val="20"/>
          <w:szCs w:val="20"/>
        </w:rPr>
        <w:t>j</w:t>
      </w:r>
      <w:r w:rsidRPr="00EF29F2">
        <w:rPr>
          <w:rFonts w:ascii="Arial" w:hAnsi="Arial" w:cs="Arial"/>
          <w:sz w:val="20"/>
          <w:szCs w:val="20"/>
        </w:rPr>
        <w:t>o tudi z izvajalci zaposlitvene rehabilitacije in v skladu z njihovimi možnostmi invalidom omogočajo usposabljanje na delovnem mestu, s čimer se izboljšajo zaposlitvene možnosti vključenih invalidov</w:t>
      </w:r>
      <w:r w:rsidR="00E23E55" w:rsidRPr="00EF29F2">
        <w:rPr>
          <w:rFonts w:ascii="Arial" w:hAnsi="Arial" w:cs="Arial"/>
          <w:sz w:val="20"/>
          <w:szCs w:val="20"/>
        </w:rPr>
        <w:t xml:space="preserve">, </w:t>
      </w:r>
      <w:r w:rsidR="00E23E55" w:rsidRPr="00EF29F2">
        <w:rPr>
          <w:rFonts w:ascii="Arial" w:hAnsi="Arial" w:cs="Arial"/>
          <w:b/>
          <w:bCs/>
          <w:sz w:val="20"/>
          <w:szCs w:val="20"/>
        </w:rPr>
        <w:t xml:space="preserve">(MK, </w:t>
      </w:r>
      <w:r w:rsidR="00E23E55" w:rsidRPr="00EF29F2">
        <w:rPr>
          <w:rFonts w:ascii="Arial" w:hAnsi="Arial" w:cs="Arial"/>
          <w:sz w:val="20"/>
          <w:szCs w:val="20"/>
        </w:rPr>
        <w:t>ukrep 5.3, tudi ukrep 3.2).</w:t>
      </w:r>
    </w:p>
    <w:p w14:paraId="5E1ED256" w14:textId="326FF3E0" w:rsidR="000345F6" w:rsidRPr="00EF29F2" w:rsidRDefault="000345F6" w:rsidP="000345F6">
      <w:pPr>
        <w:pStyle w:val="Brezrazmikov"/>
        <w:spacing w:line="276" w:lineRule="auto"/>
        <w:jc w:val="both"/>
        <w:rPr>
          <w:rFonts w:ascii="Arial" w:hAnsi="Arial" w:cs="Arial"/>
          <w:sz w:val="20"/>
          <w:szCs w:val="20"/>
        </w:rPr>
      </w:pPr>
      <w:r w:rsidRPr="00EF29F2">
        <w:rPr>
          <w:rFonts w:ascii="Arial" w:hAnsi="Arial" w:cs="Arial"/>
          <w:sz w:val="20"/>
          <w:szCs w:val="20"/>
        </w:rPr>
        <w:t xml:space="preserve">Arhiv Republike Slovenije je imel na dan 31. 12. 2021 zaposlenega skupno enega (1) invalida, za nedoločen čas. Delež invalidov med zaposlenimi na Arhivu  Republike Slovenije je na dan 31. 12. 2021 tako znašal 1,56 %, </w:t>
      </w:r>
      <w:r w:rsidRPr="00EF29F2">
        <w:rPr>
          <w:rFonts w:ascii="Arial" w:hAnsi="Arial" w:cs="Arial"/>
          <w:b/>
          <w:bCs/>
          <w:sz w:val="20"/>
          <w:szCs w:val="20"/>
        </w:rPr>
        <w:t xml:space="preserve">(MK, </w:t>
      </w:r>
      <w:r w:rsidRPr="00EF29F2">
        <w:rPr>
          <w:rFonts w:ascii="Arial" w:hAnsi="Arial" w:cs="Arial"/>
          <w:sz w:val="20"/>
          <w:szCs w:val="20"/>
        </w:rPr>
        <w:t>ukrep</w:t>
      </w:r>
      <w:r w:rsidR="00FD58A3" w:rsidRPr="00EF29F2">
        <w:rPr>
          <w:rFonts w:ascii="Arial" w:hAnsi="Arial" w:cs="Arial"/>
          <w:sz w:val="20"/>
          <w:szCs w:val="20"/>
        </w:rPr>
        <w:t xml:space="preserve"> 5.2,</w:t>
      </w:r>
      <w:r w:rsidRPr="00EF29F2">
        <w:rPr>
          <w:rFonts w:ascii="Arial" w:hAnsi="Arial" w:cs="Arial"/>
          <w:sz w:val="20"/>
          <w:szCs w:val="20"/>
        </w:rPr>
        <w:t xml:space="preserve"> 5.3).</w:t>
      </w:r>
    </w:p>
    <w:p w14:paraId="4DA8EA18" w14:textId="23DC0C05" w:rsidR="000345F6" w:rsidRPr="00EF29F2" w:rsidRDefault="000345F6" w:rsidP="00DD5E67">
      <w:pPr>
        <w:pStyle w:val="Brezrazmikov"/>
        <w:spacing w:line="276" w:lineRule="auto"/>
        <w:jc w:val="both"/>
        <w:rPr>
          <w:rFonts w:ascii="Arial" w:hAnsi="Arial" w:cs="Arial"/>
          <w:sz w:val="20"/>
          <w:szCs w:val="20"/>
        </w:rPr>
      </w:pPr>
    </w:p>
    <w:p w14:paraId="61AEBA1A" w14:textId="48A38D95" w:rsidR="000345F6" w:rsidRPr="00EF29F2" w:rsidRDefault="00E23E55" w:rsidP="000345F6">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0345F6" w:rsidRPr="00EF29F2">
        <w:rPr>
          <w:rFonts w:ascii="Arial" w:hAnsi="Arial" w:cs="Arial"/>
          <w:b/>
          <w:bCs/>
          <w:sz w:val="20"/>
          <w:szCs w:val="20"/>
        </w:rPr>
        <w:t>Služba za pravne in kadrovske zadeve</w:t>
      </w:r>
      <w:r w:rsidRPr="00EF29F2">
        <w:rPr>
          <w:rFonts w:ascii="Arial" w:hAnsi="Arial" w:cs="Arial"/>
          <w:b/>
          <w:bCs/>
          <w:sz w:val="20"/>
          <w:szCs w:val="20"/>
        </w:rPr>
        <w:t xml:space="preserve">, </w:t>
      </w:r>
      <w:r w:rsidRPr="00EF29F2">
        <w:rPr>
          <w:rFonts w:ascii="Arial" w:hAnsi="Arial" w:cs="Arial"/>
          <w:sz w:val="20"/>
          <w:szCs w:val="20"/>
        </w:rPr>
        <w:t>poroča</w:t>
      </w:r>
      <w:r w:rsidR="000345F6" w:rsidRPr="00EF29F2">
        <w:rPr>
          <w:rFonts w:ascii="Arial" w:hAnsi="Arial" w:cs="Arial"/>
          <w:sz w:val="20"/>
          <w:szCs w:val="20"/>
        </w:rPr>
        <w:t xml:space="preserve">, da sta bila na </w:t>
      </w:r>
      <w:r w:rsidR="00626733" w:rsidRPr="00EF29F2">
        <w:rPr>
          <w:rFonts w:ascii="Arial" w:hAnsi="Arial" w:cs="Arial"/>
          <w:sz w:val="20"/>
          <w:szCs w:val="20"/>
        </w:rPr>
        <w:t>MK</w:t>
      </w:r>
      <w:r w:rsidR="000345F6" w:rsidRPr="00EF29F2">
        <w:rPr>
          <w:rFonts w:ascii="Arial" w:hAnsi="Arial" w:cs="Arial"/>
          <w:sz w:val="20"/>
          <w:szCs w:val="20"/>
        </w:rPr>
        <w:t xml:space="preserve"> (brez organov v sestavi) na dan 31. 12. 2021 zaposlena dva (2) invalida, od tega oba za nedoločen čas, kar pomeni, da je delež invalidov med zaposlenimi na </w:t>
      </w:r>
      <w:r w:rsidR="00626733" w:rsidRPr="00EF29F2">
        <w:rPr>
          <w:rFonts w:ascii="Arial" w:hAnsi="Arial" w:cs="Arial"/>
          <w:sz w:val="20"/>
          <w:szCs w:val="20"/>
        </w:rPr>
        <w:t>MK</w:t>
      </w:r>
      <w:r w:rsidR="000345F6" w:rsidRPr="00EF29F2">
        <w:rPr>
          <w:rFonts w:ascii="Arial" w:hAnsi="Arial" w:cs="Arial"/>
          <w:sz w:val="20"/>
          <w:szCs w:val="20"/>
        </w:rPr>
        <w:t xml:space="preserve"> na dan 31. 12. 2021 znašal 1,27 %</w:t>
      </w:r>
      <w:r w:rsidR="002B579A" w:rsidRPr="00EF29F2">
        <w:rPr>
          <w:rFonts w:ascii="Arial" w:hAnsi="Arial" w:cs="Arial"/>
          <w:sz w:val="20"/>
          <w:szCs w:val="20"/>
        </w:rPr>
        <w:t xml:space="preserve">, </w:t>
      </w:r>
      <w:r w:rsidR="002B579A" w:rsidRPr="00EF29F2">
        <w:rPr>
          <w:rFonts w:ascii="Arial" w:hAnsi="Arial" w:cs="Arial"/>
          <w:b/>
          <w:bCs/>
          <w:sz w:val="20"/>
          <w:szCs w:val="20"/>
        </w:rPr>
        <w:t xml:space="preserve">(MK, </w:t>
      </w:r>
      <w:r w:rsidR="002B579A" w:rsidRPr="00EF29F2">
        <w:rPr>
          <w:rFonts w:ascii="Arial" w:hAnsi="Arial" w:cs="Arial"/>
          <w:sz w:val="20"/>
          <w:szCs w:val="20"/>
        </w:rPr>
        <w:t xml:space="preserve">ukrep </w:t>
      </w:r>
      <w:r w:rsidR="00FD58A3" w:rsidRPr="00EF29F2">
        <w:rPr>
          <w:rFonts w:ascii="Arial" w:hAnsi="Arial" w:cs="Arial"/>
          <w:sz w:val="20"/>
          <w:szCs w:val="20"/>
        </w:rPr>
        <w:t xml:space="preserve">5.2, </w:t>
      </w:r>
      <w:r w:rsidR="002B579A" w:rsidRPr="00EF29F2">
        <w:rPr>
          <w:rFonts w:ascii="Arial" w:hAnsi="Arial" w:cs="Arial"/>
          <w:sz w:val="20"/>
          <w:szCs w:val="20"/>
        </w:rPr>
        <w:t>5.3).</w:t>
      </w:r>
    </w:p>
    <w:p w14:paraId="54A560EF" w14:textId="77777777" w:rsidR="000345F6" w:rsidRPr="00EF29F2" w:rsidRDefault="000345F6" w:rsidP="00E23E55">
      <w:pPr>
        <w:pStyle w:val="Brezrazmikov"/>
        <w:spacing w:line="276" w:lineRule="auto"/>
        <w:jc w:val="both"/>
        <w:rPr>
          <w:rFonts w:ascii="Arial" w:hAnsi="Arial" w:cs="Arial"/>
          <w:sz w:val="20"/>
          <w:szCs w:val="20"/>
        </w:rPr>
      </w:pPr>
    </w:p>
    <w:p w14:paraId="2DF40220" w14:textId="29BFAE8D" w:rsidR="00FD58A3" w:rsidRPr="00EF29F2" w:rsidRDefault="002B579A" w:rsidP="00FD58A3">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Inšpektorat Republike Slovenije za kulturo in medije, </w:t>
      </w:r>
      <w:r w:rsidRPr="00EF29F2">
        <w:rPr>
          <w:rFonts w:ascii="Arial" w:hAnsi="Arial" w:cs="Arial"/>
          <w:sz w:val="20"/>
          <w:szCs w:val="20"/>
        </w:rPr>
        <w:t xml:space="preserve">poroča, da na Inšpektoratu Republike Slovenije za kulturo in medije (IRSKM), prav tako organ v sestavi </w:t>
      </w:r>
      <w:r w:rsidR="00626733" w:rsidRPr="00EF29F2">
        <w:rPr>
          <w:rFonts w:ascii="Arial" w:hAnsi="Arial" w:cs="Arial"/>
          <w:sz w:val="20"/>
          <w:szCs w:val="20"/>
        </w:rPr>
        <w:t>MK</w:t>
      </w:r>
      <w:r w:rsidRPr="00EF29F2">
        <w:rPr>
          <w:rFonts w:ascii="Arial" w:hAnsi="Arial" w:cs="Arial"/>
          <w:sz w:val="20"/>
          <w:szCs w:val="20"/>
        </w:rPr>
        <w:t>, ni bilo zaposlenih invalidov</w:t>
      </w:r>
      <w:r w:rsidR="00FD58A3" w:rsidRPr="00EF29F2">
        <w:rPr>
          <w:rFonts w:ascii="Arial" w:hAnsi="Arial" w:cs="Arial"/>
          <w:sz w:val="20"/>
          <w:szCs w:val="20"/>
        </w:rPr>
        <w:t xml:space="preserve">, </w:t>
      </w:r>
      <w:r w:rsidR="00FD58A3" w:rsidRPr="00EF29F2">
        <w:rPr>
          <w:rFonts w:ascii="Arial" w:hAnsi="Arial" w:cs="Arial"/>
          <w:b/>
          <w:bCs/>
          <w:sz w:val="20"/>
          <w:szCs w:val="20"/>
        </w:rPr>
        <w:t xml:space="preserve">(MK, </w:t>
      </w:r>
      <w:r w:rsidR="00FD58A3" w:rsidRPr="00EF29F2">
        <w:rPr>
          <w:rFonts w:ascii="Arial" w:hAnsi="Arial" w:cs="Arial"/>
          <w:sz w:val="20"/>
          <w:szCs w:val="20"/>
        </w:rPr>
        <w:t>ukrep 5.2, 5.3).</w:t>
      </w:r>
    </w:p>
    <w:p w14:paraId="4E951F7D" w14:textId="77777777" w:rsidR="002B579A" w:rsidRPr="00EF29F2" w:rsidRDefault="002B579A" w:rsidP="002B579A">
      <w:pPr>
        <w:pStyle w:val="Brezrazmikov"/>
        <w:spacing w:line="276" w:lineRule="auto"/>
        <w:jc w:val="both"/>
        <w:rPr>
          <w:rFonts w:ascii="Arial" w:hAnsi="Arial" w:cs="Arial"/>
          <w:sz w:val="20"/>
          <w:szCs w:val="20"/>
        </w:rPr>
      </w:pPr>
    </w:p>
    <w:p w14:paraId="459E5BF4" w14:textId="49FDC841" w:rsidR="00FD58A3" w:rsidRPr="00EF29F2" w:rsidRDefault="00FD58A3" w:rsidP="00FD58A3">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kulturno dediščino, Sektor za muzeje, arhive in knjižnice – muzejska dejavnost (državni in pooblaščeni muzeji), </w:t>
      </w:r>
      <w:r w:rsidRPr="00EF29F2">
        <w:rPr>
          <w:rFonts w:ascii="Arial" w:hAnsi="Arial" w:cs="Arial"/>
          <w:sz w:val="20"/>
          <w:szCs w:val="20"/>
        </w:rPr>
        <w:t xml:space="preserve">poroča, da v letu 2021 zaradi trajajočih specifičnih razmer in ukrepov </w:t>
      </w:r>
      <w:r w:rsidRPr="00EF29F2">
        <w:rPr>
          <w:rFonts w:ascii="Arial" w:hAnsi="Arial" w:cs="Arial"/>
          <w:sz w:val="20"/>
          <w:szCs w:val="20"/>
        </w:rPr>
        <w:lastRenderedPageBreak/>
        <w:t xml:space="preserve">za zajezitev epidemije Covid-19 ni bilo posebnih možnosti za vključevanje invalidnih oseb v naloge izvajanja javne službe muzejev. V skladu s sprejetimi ukrepi, so se naloge javne službe izvajale mestoma še vedno na način dela od doma, </w:t>
      </w:r>
      <w:r w:rsidRPr="00EF29F2">
        <w:rPr>
          <w:rFonts w:ascii="Arial" w:hAnsi="Arial" w:cs="Arial"/>
          <w:b/>
          <w:bCs/>
          <w:sz w:val="20"/>
          <w:szCs w:val="20"/>
        </w:rPr>
        <w:t xml:space="preserve">(MK, </w:t>
      </w:r>
      <w:r w:rsidRPr="00EF29F2">
        <w:rPr>
          <w:rFonts w:ascii="Arial" w:hAnsi="Arial" w:cs="Arial"/>
          <w:sz w:val="20"/>
          <w:szCs w:val="20"/>
        </w:rPr>
        <w:t>ukrep 5.1).</w:t>
      </w:r>
    </w:p>
    <w:p w14:paraId="2330AF36" w14:textId="77777777" w:rsidR="00FD58A3" w:rsidRPr="00EF29F2" w:rsidRDefault="00FD58A3" w:rsidP="00FD58A3">
      <w:pPr>
        <w:pStyle w:val="Brezrazmikov"/>
        <w:spacing w:line="276" w:lineRule="auto"/>
        <w:jc w:val="both"/>
        <w:rPr>
          <w:rFonts w:ascii="Arial" w:hAnsi="Arial" w:cs="Arial"/>
          <w:sz w:val="20"/>
          <w:szCs w:val="20"/>
        </w:rPr>
      </w:pPr>
    </w:p>
    <w:p w14:paraId="1973391E" w14:textId="579C390B" w:rsidR="0092441A" w:rsidRPr="00EF29F2" w:rsidRDefault="00FD58A3" w:rsidP="0092441A">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92441A" w:rsidRPr="00EF29F2">
        <w:rPr>
          <w:rFonts w:ascii="Arial" w:hAnsi="Arial" w:cs="Arial"/>
          <w:b/>
          <w:bCs/>
          <w:sz w:val="20"/>
          <w:szCs w:val="20"/>
        </w:rPr>
        <w:t>Direktorat za ustvarjalnost, Sektor za umetnost</w:t>
      </w:r>
      <w:r w:rsidRPr="00EF29F2">
        <w:rPr>
          <w:rFonts w:ascii="Arial" w:hAnsi="Arial" w:cs="Arial"/>
          <w:b/>
          <w:bCs/>
          <w:sz w:val="20"/>
          <w:szCs w:val="20"/>
        </w:rPr>
        <w:t xml:space="preserve">, </w:t>
      </w:r>
      <w:r w:rsidRPr="00EF29F2">
        <w:rPr>
          <w:rFonts w:ascii="Arial" w:hAnsi="Arial" w:cs="Arial"/>
          <w:sz w:val="20"/>
          <w:szCs w:val="20"/>
        </w:rPr>
        <w:t>poroča</w:t>
      </w:r>
      <w:r w:rsidR="0092441A" w:rsidRPr="00EF29F2">
        <w:rPr>
          <w:rFonts w:ascii="Arial" w:hAnsi="Arial" w:cs="Arial"/>
          <w:sz w:val="20"/>
          <w:szCs w:val="20"/>
        </w:rPr>
        <w:t xml:space="preserve"> o samozaposlenih v kulturi. V razvidu samozaposlenih v kulturi je nekaj takšnih oseb, ki so postali invalidi in so za 50 % invalidsko upokojeni, preostali čas pa delajo. Toda niso bili invalidsko upokojeni zaradi dela, pač pa zaradi bolezni ali nesreče, </w:t>
      </w:r>
      <w:r w:rsidR="0092441A" w:rsidRPr="00EF29F2">
        <w:rPr>
          <w:rFonts w:ascii="Arial" w:hAnsi="Arial" w:cs="Arial"/>
          <w:b/>
          <w:bCs/>
          <w:sz w:val="20"/>
          <w:szCs w:val="20"/>
        </w:rPr>
        <w:t xml:space="preserve">(MK, </w:t>
      </w:r>
      <w:r w:rsidR="0092441A" w:rsidRPr="00EF29F2">
        <w:rPr>
          <w:rFonts w:ascii="Arial" w:hAnsi="Arial" w:cs="Arial"/>
          <w:sz w:val="20"/>
          <w:szCs w:val="20"/>
        </w:rPr>
        <w:t>ukrep 5.1).</w:t>
      </w:r>
    </w:p>
    <w:p w14:paraId="0F3BDB8F" w14:textId="77777777" w:rsidR="0092441A" w:rsidRPr="00EF29F2" w:rsidRDefault="0092441A" w:rsidP="00FD58A3">
      <w:pPr>
        <w:pStyle w:val="Brezrazmikov"/>
        <w:spacing w:line="276" w:lineRule="auto"/>
        <w:jc w:val="both"/>
        <w:rPr>
          <w:rFonts w:ascii="Arial" w:hAnsi="Arial" w:cs="Arial"/>
          <w:sz w:val="20"/>
          <w:szCs w:val="20"/>
        </w:rPr>
      </w:pPr>
    </w:p>
    <w:p w14:paraId="5EDC34AA" w14:textId="09A5B7DF" w:rsidR="001040EA" w:rsidRPr="00EF29F2" w:rsidRDefault="0092441A" w:rsidP="001040EA">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Služba za kulturne raznolikosti in človekove pravice, </w:t>
      </w:r>
      <w:r w:rsidRPr="00EF29F2">
        <w:rPr>
          <w:rFonts w:ascii="Arial" w:hAnsi="Arial" w:cs="Arial"/>
          <w:sz w:val="20"/>
          <w:szCs w:val="20"/>
        </w:rPr>
        <w:t xml:space="preserve">poroča, da je v okviru operacije upravičenca </w:t>
      </w:r>
      <w:proofErr w:type="spellStart"/>
      <w:r w:rsidRPr="00EF29F2">
        <w:rPr>
          <w:rFonts w:ascii="Arial" w:hAnsi="Arial" w:cs="Arial"/>
          <w:sz w:val="20"/>
          <w:szCs w:val="20"/>
        </w:rPr>
        <w:t>Beletrina</w:t>
      </w:r>
      <w:proofErr w:type="spellEnd"/>
      <w:r w:rsidRPr="00EF29F2">
        <w:rPr>
          <w:rFonts w:ascii="Arial" w:hAnsi="Arial" w:cs="Arial"/>
          <w:sz w:val="20"/>
          <w:szCs w:val="20"/>
        </w:rPr>
        <w:t xml:space="preserve"> z naslovom »Meje mojega jezika niso meje mojega sveta«, ki je namenjen invalidom (gluhim in naglušnim), upravičenec zaposlil enega pripadnika ranljive skupine (gluho osebo) kot koordinatorja projekta. Invalidno osebo je kot koordinatorja v okviru operacije »</w:t>
      </w:r>
      <w:proofErr w:type="spellStart"/>
      <w:r w:rsidRPr="00EF29F2">
        <w:rPr>
          <w:rFonts w:ascii="Arial" w:hAnsi="Arial" w:cs="Arial"/>
          <w:sz w:val="20"/>
          <w:szCs w:val="20"/>
        </w:rPr>
        <w:t>Mutunk</w:t>
      </w:r>
      <w:proofErr w:type="spellEnd"/>
      <w:r w:rsidRPr="00EF29F2">
        <w:rPr>
          <w:rFonts w:ascii="Arial" w:hAnsi="Arial" w:cs="Arial"/>
          <w:sz w:val="20"/>
          <w:szCs w:val="20"/>
        </w:rPr>
        <w:t>« zaposlil tudi upravičenec Zavod O, Zavod škofjeloške mladine. Obe operaciji sta sofinancirani v okviru Javnega razpisa za izbor operacij za večjo socialno vključenost pripadnikov ranljivih družbenih skupin na področju kulture v okviru evropskega socialnega sklada v letih 2021– 2023 (JR-ESS-2021-2023-SOCIALNA VKLJUČENOST), ki ga izvajajo v Službi za kulturne raznolikosti in človekove pravice (SKRČP)</w:t>
      </w:r>
      <w:r w:rsidR="001040EA" w:rsidRPr="00EF29F2">
        <w:rPr>
          <w:rFonts w:ascii="Arial" w:hAnsi="Arial" w:cs="Arial"/>
          <w:sz w:val="20"/>
          <w:szCs w:val="20"/>
        </w:rPr>
        <w:t>,</w:t>
      </w:r>
      <w:r w:rsidR="001040EA" w:rsidRPr="00EF29F2">
        <w:rPr>
          <w:rFonts w:ascii="Arial" w:hAnsi="Arial" w:cs="Arial"/>
          <w:b/>
          <w:bCs/>
          <w:sz w:val="20"/>
          <w:szCs w:val="20"/>
        </w:rPr>
        <w:t xml:space="preserve"> (MK, </w:t>
      </w:r>
      <w:r w:rsidR="001040EA" w:rsidRPr="00EF29F2">
        <w:rPr>
          <w:rFonts w:ascii="Arial" w:hAnsi="Arial" w:cs="Arial"/>
          <w:sz w:val="20"/>
          <w:szCs w:val="20"/>
        </w:rPr>
        <w:t>ukrep 5.1).</w:t>
      </w:r>
    </w:p>
    <w:p w14:paraId="035D5D0A" w14:textId="0056D5FF" w:rsidR="00E23E55" w:rsidRPr="00EF29F2" w:rsidRDefault="00E23E55" w:rsidP="00DD5E67">
      <w:pPr>
        <w:pStyle w:val="Brezrazmikov"/>
        <w:spacing w:line="276" w:lineRule="auto"/>
        <w:jc w:val="both"/>
        <w:rPr>
          <w:rFonts w:ascii="Arial" w:hAnsi="Arial" w:cs="Arial"/>
          <w:sz w:val="20"/>
          <w:szCs w:val="20"/>
        </w:rPr>
      </w:pPr>
    </w:p>
    <w:p w14:paraId="573E77C0" w14:textId="17BBA9F2" w:rsidR="00631417" w:rsidRPr="00EF29F2" w:rsidRDefault="00631417" w:rsidP="00631417">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Pr="00CA4568">
        <w:rPr>
          <w:rFonts w:ascii="Arial" w:hAnsi="Arial" w:cs="Arial"/>
          <w:b/>
          <w:bCs/>
          <w:sz w:val="20"/>
          <w:szCs w:val="20"/>
        </w:rPr>
        <w:t xml:space="preserve">Direktorat za kulturno </w:t>
      </w:r>
      <w:r w:rsidRPr="00EF29F2">
        <w:rPr>
          <w:rFonts w:ascii="Arial" w:hAnsi="Arial" w:cs="Arial"/>
          <w:b/>
          <w:bCs/>
          <w:sz w:val="20"/>
          <w:szCs w:val="20"/>
        </w:rPr>
        <w:t xml:space="preserve">dediščino, Sektor za muzeje, arhive in knjižnice – arhivska dejavnost (regionalni arhivi), </w:t>
      </w:r>
      <w:r w:rsidRPr="00EF29F2">
        <w:rPr>
          <w:rFonts w:ascii="Arial" w:hAnsi="Arial" w:cs="Arial"/>
          <w:sz w:val="20"/>
          <w:szCs w:val="20"/>
        </w:rPr>
        <w:t>v nadaljevanju povzema prispevke zunanjih javnih (kulturnih) ustanov in javnih zavodov na področju arhivske dejavnosti.</w:t>
      </w:r>
    </w:p>
    <w:p w14:paraId="49CEF926" w14:textId="77777777" w:rsidR="00631417" w:rsidRPr="00EF29F2" w:rsidRDefault="00631417" w:rsidP="00631417">
      <w:pPr>
        <w:pStyle w:val="Brezrazmikov"/>
        <w:jc w:val="both"/>
        <w:rPr>
          <w:rFonts w:ascii="Arial" w:hAnsi="Arial" w:cs="Arial"/>
          <w:sz w:val="20"/>
          <w:szCs w:val="20"/>
        </w:rPr>
      </w:pPr>
    </w:p>
    <w:p w14:paraId="2438FD46" w14:textId="77777777" w:rsidR="00631417" w:rsidRPr="00EF29F2" w:rsidRDefault="00631417" w:rsidP="00631417">
      <w:pPr>
        <w:pStyle w:val="Brezrazmikov"/>
        <w:spacing w:line="276" w:lineRule="auto"/>
        <w:jc w:val="both"/>
        <w:rPr>
          <w:rFonts w:ascii="Arial" w:hAnsi="Arial" w:cs="Arial"/>
          <w:b/>
          <w:bCs/>
          <w:sz w:val="20"/>
          <w:szCs w:val="20"/>
        </w:rPr>
      </w:pPr>
      <w:r w:rsidRPr="00EF29F2">
        <w:rPr>
          <w:rFonts w:ascii="Arial" w:hAnsi="Arial" w:cs="Arial"/>
          <w:b/>
          <w:bCs/>
          <w:sz w:val="20"/>
          <w:szCs w:val="20"/>
        </w:rPr>
        <w:t>Pokrajinski arhiv Koper</w:t>
      </w:r>
    </w:p>
    <w:p w14:paraId="2E07947B" w14:textId="569E2565" w:rsidR="00631417" w:rsidRPr="00EF29F2" w:rsidRDefault="00631417" w:rsidP="00631417">
      <w:pPr>
        <w:pStyle w:val="Brezrazmikov"/>
        <w:spacing w:line="276" w:lineRule="auto"/>
        <w:jc w:val="both"/>
        <w:rPr>
          <w:rFonts w:ascii="Arial" w:hAnsi="Arial" w:cs="Arial"/>
          <w:sz w:val="20"/>
          <w:szCs w:val="20"/>
        </w:rPr>
      </w:pPr>
      <w:r w:rsidRPr="00EF29F2">
        <w:rPr>
          <w:rFonts w:ascii="Arial" w:hAnsi="Arial" w:cs="Arial"/>
          <w:sz w:val="20"/>
          <w:szCs w:val="20"/>
        </w:rPr>
        <w:t xml:space="preserve">V Pokrajinskem arhivu Koper izvajajo redno usposabljanja na delovnem mestu – zaposlitvene rehabilitacije v sodelovanju z zavodom </w:t>
      </w:r>
      <w:proofErr w:type="spellStart"/>
      <w:r w:rsidRPr="00EF29F2">
        <w:rPr>
          <w:rFonts w:ascii="Arial" w:hAnsi="Arial" w:cs="Arial"/>
          <w:sz w:val="20"/>
          <w:szCs w:val="20"/>
        </w:rPr>
        <w:t>Šentprima</w:t>
      </w:r>
      <w:proofErr w:type="spellEnd"/>
      <w:r w:rsidRPr="00EF29F2">
        <w:rPr>
          <w:rFonts w:ascii="Arial" w:hAnsi="Arial" w:cs="Arial"/>
          <w:sz w:val="20"/>
          <w:szCs w:val="20"/>
        </w:rPr>
        <w:t xml:space="preserve"> in zavodom </w:t>
      </w:r>
      <w:proofErr w:type="spellStart"/>
      <w:r w:rsidRPr="00EF29F2">
        <w:rPr>
          <w:rFonts w:ascii="Arial" w:hAnsi="Arial" w:cs="Arial"/>
          <w:sz w:val="20"/>
          <w:szCs w:val="20"/>
        </w:rPr>
        <w:t>Papilot</w:t>
      </w:r>
      <w:proofErr w:type="spellEnd"/>
      <w:r w:rsidRPr="00EF29F2">
        <w:rPr>
          <w:rFonts w:ascii="Arial" w:hAnsi="Arial" w:cs="Arial"/>
          <w:sz w:val="20"/>
          <w:szCs w:val="20"/>
        </w:rPr>
        <w:t xml:space="preserve">. </w:t>
      </w:r>
      <w:proofErr w:type="spellStart"/>
      <w:r w:rsidRPr="00EF29F2">
        <w:rPr>
          <w:rFonts w:ascii="Arial" w:hAnsi="Arial" w:cs="Arial"/>
          <w:sz w:val="20"/>
          <w:szCs w:val="20"/>
        </w:rPr>
        <w:t>Rehabilitantom</w:t>
      </w:r>
      <w:proofErr w:type="spellEnd"/>
      <w:r w:rsidRPr="00EF29F2">
        <w:rPr>
          <w:rFonts w:ascii="Arial" w:hAnsi="Arial" w:cs="Arial"/>
          <w:sz w:val="20"/>
          <w:szCs w:val="20"/>
        </w:rPr>
        <w:t xml:space="preserve"> zagotavljajo mentorstvo strokovne osebe v arhivu, podporno izobraževanje in sodelujejo z zavodom pri ocenjevanju napredka </w:t>
      </w:r>
      <w:proofErr w:type="spellStart"/>
      <w:r w:rsidRPr="00EF29F2">
        <w:rPr>
          <w:rFonts w:ascii="Arial" w:hAnsi="Arial" w:cs="Arial"/>
          <w:sz w:val="20"/>
          <w:szCs w:val="20"/>
        </w:rPr>
        <w:t>rehabilitanta</w:t>
      </w:r>
      <w:proofErr w:type="spellEnd"/>
      <w:r w:rsidRPr="00EF29F2">
        <w:rPr>
          <w:rFonts w:ascii="Arial" w:hAnsi="Arial" w:cs="Arial"/>
          <w:sz w:val="20"/>
          <w:szCs w:val="20"/>
        </w:rPr>
        <w:t xml:space="preserve">, </w:t>
      </w:r>
      <w:r w:rsidRPr="00EF29F2">
        <w:rPr>
          <w:rFonts w:ascii="Arial" w:hAnsi="Arial" w:cs="Arial"/>
          <w:b/>
          <w:bCs/>
          <w:sz w:val="20"/>
          <w:szCs w:val="20"/>
        </w:rPr>
        <w:t xml:space="preserve">(MK </w:t>
      </w:r>
      <w:r w:rsidR="00F45568" w:rsidRPr="00EF29F2">
        <w:rPr>
          <w:rFonts w:ascii="Arial" w:hAnsi="Arial" w:cs="Arial"/>
          <w:b/>
          <w:bCs/>
          <w:sz w:val="20"/>
          <w:szCs w:val="20"/>
        </w:rPr>
        <w:t>–</w:t>
      </w:r>
      <w:r w:rsidRPr="00EF29F2">
        <w:rPr>
          <w:rFonts w:ascii="Arial" w:hAnsi="Arial" w:cs="Arial"/>
          <w:b/>
          <w:bCs/>
          <w:sz w:val="20"/>
          <w:szCs w:val="20"/>
        </w:rPr>
        <w:t xml:space="preserve"> </w:t>
      </w:r>
      <w:r w:rsidR="00F45568" w:rsidRPr="00EF29F2">
        <w:rPr>
          <w:rFonts w:ascii="Arial" w:hAnsi="Arial" w:cs="Arial"/>
          <w:b/>
          <w:bCs/>
          <w:sz w:val="20"/>
          <w:szCs w:val="20"/>
        </w:rPr>
        <w:t>Pokrajinski arhiv Koper</w:t>
      </w:r>
      <w:r w:rsidRPr="00EF29F2">
        <w:rPr>
          <w:rFonts w:ascii="Arial" w:hAnsi="Arial" w:cs="Arial"/>
          <w:b/>
          <w:bCs/>
          <w:sz w:val="20"/>
          <w:szCs w:val="20"/>
        </w:rPr>
        <w:t xml:space="preserve">, </w:t>
      </w:r>
      <w:r w:rsidRPr="00EF29F2">
        <w:rPr>
          <w:rFonts w:ascii="Arial" w:hAnsi="Arial" w:cs="Arial"/>
          <w:sz w:val="20"/>
          <w:szCs w:val="20"/>
        </w:rPr>
        <w:t>ukrep 5.1).</w:t>
      </w:r>
    </w:p>
    <w:p w14:paraId="2DCA4259" w14:textId="77777777" w:rsidR="00631417" w:rsidRPr="00EF29F2" w:rsidRDefault="00631417" w:rsidP="00631417">
      <w:pPr>
        <w:pStyle w:val="Brezrazmikov"/>
        <w:spacing w:line="276" w:lineRule="auto"/>
        <w:jc w:val="both"/>
        <w:rPr>
          <w:rFonts w:ascii="Arial" w:hAnsi="Arial" w:cs="Arial"/>
          <w:sz w:val="20"/>
          <w:szCs w:val="20"/>
        </w:rPr>
      </w:pPr>
    </w:p>
    <w:p w14:paraId="43600DB3" w14:textId="77777777" w:rsidR="00631417" w:rsidRPr="00EF29F2" w:rsidRDefault="00631417" w:rsidP="00631417">
      <w:pPr>
        <w:pStyle w:val="Brezrazmikov"/>
        <w:spacing w:line="276" w:lineRule="auto"/>
        <w:jc w:val="both"/>
        <w:rPr>
          <w:rFonts w:ascii="Arial" w:hAnsi="Arial" w:cs="Arial"/>
          <w:b/>
          <w:bCs/>
          <w:sz w:val="20"/>
          <w:szCs w:val="20"/>
        </w:rPr>
      </w:pPr>
      <w:r w:rsidRPr="00EF29F2">
        <w:rPr>
          <w:rFonts w:ascii="Arial" w:hAnsi="Arial" w:cs="Arial"/>
          <w:b/>
          <w:bCs/>
          <w:sz w:val="20"/>
          <w:szCs w:val="20"/>
        </w:rPr>
        <w:t>Pokrajinski arhiv Maribor</w:t>
      </w:r>
    </w:p>
    <w:p w14:paraId="3C0F04F0" w14:textId="39DAC433" w:rsidR="00F45568" w:rsidRPr="00EF29F2" w:rsidRDefault="00631417" w:rsidP="00F45568">
      <w:pPr>
        <w:pStyle w:val="Brezrazmikov"/>
        <w:spacing w:line="276" w:lineRule="auto"/>
        <w:jc w:val="both"/>
        <w:rPr>
          <w:rFonts w:ascii="Arial" w:hAnsi="Arial" w:cs="Arial"/>
          <w:sz w:val="20"/>
          <w:szCs w:val="20"/>
        </w:rPr>
      </w:pPr>
      <w:r w:rsidRPr="00EF29F2">
        <w:rPr>
          <w:rFonts w:ascii="Arial" w:hAnsi="Arial" w:cs="Arial"/>
          <w:sz w:val="20"/>
          <w:szCs w:val="20"/>
        </w:rPr>
        <w:t>V Pokrajinskem arhivu Maribor imajo iz preteklih let pozitivne izkušnje pri izvajanju integracije invalidov v zaposlitvene možnosti in vzpostavljanju enakih možnosti za vse uporabnike arhivskega gradiva in naključnih obiskovalcev kulturne ustanove kot je arhiv. Poklicno rehabilitacijo so v Pokrajinskem arhivu Maribor opravljali brezposelni invalidi URI – Soča, Centra za poklicno rehabilitacijo s cilji izboljšanja posameznikovega delovanja in osebnostnega funkcioniranja. Zaposleni so pridobili nova delovna znanja, navade in izkušnje, razvijali in utrjevali so delovne sposobnosti, vključili so se v socialno in delovno okolje, izboljšali delovne in osebnostne prilagoditve, delovno učinkovitost in kvaliteto dela. V letu 2021 se v Pokrajinskem arhivu Maribor usposabljanje na delovnem mestu preko zaposlitvene rehabilitacije ni izvajalo</w:t>
      </w:r>
      <w:r w:rsidR="00F45568" w:rsidRPr="00EF29F2">
        <w:rPr>
          <w:rFonts w:ascii="Arial" w:hAnsi="Arial" w:cs="Arial"/>
          <w:sz w:val="20"/>
          <w:szCs w:val="20"/>
        </w:rPr>
        <w:t xml:space="preserve">, </w:t>
      </w:r>
      <w:r w:rsidR="00F45568" w:rsidRPr="00EF29F2">
        <w:rPr>
          <w:rFonts w:ascii="Arial" w:hAnsi="Arial" w:cs="Arial"/>
          <w:b/>
          <w:bCs/>
          <w:sz w:val="20"/>
          <w:szCs w:val="20"/>
        </w:rPr>
        <w:t xml:space="preserve">(MK – Pokrajinski arhiv Maribor, </w:t>
      </w:r>
      <w:r w:rsidR="00F45568" w:rsidRPr="00EF29F2">
        <w:rPr>
          <w:rFonts w:ascii="Arial" w:hAnsi="Arial" w:cs="Arial"/>
          <w:sz w:val="20"/>
          <w:szCs w:val="20"/>
        </w:rPr>
        <w:t>ukrep 5.1).</w:t>
      </w:r>
    </w:p>
    <w:p w14:paraId="5DC6F6F8" w14:textId="77777777" w:rsidR="00631417" w:rsidRPr="00EF29F2" w:rsidRDefault="00631417" w:rsidP="00631417">
      <w:pPr>
        <w:pStyle w:val="Brezrazmikov"/>
        <w:spacing w:line="276" w:lineRule="auto"/>
        <w:jc w:val="both"/>
        <w:rPr>
          <w:rFonts w:ascii="Arial" w:hAnsi="Arial" w:cs="Arial"/>
          <w:sz w:val="20"/>
          <w:szCs w:val="20"/>
        </w:rPr>
      </w:pPr>
    </w:p>
    <w:p w14:paraId="34FD6169" w14:textId="77777777" w:rsidR="00631417" w:rsidRPr="00EF29F2" w:rsidRDefault="00631417" w:rsidP="00631417">
      <w:pPr>
        <w:pStyle w:val="Brezrazmikov"/>
        <w:spacing w:line="276" w:lineRule="auto"/>
        <w:jc w:val="both"/>
        <w:rPr>
          <w:rFonts w:ascii="Arial" w:hAnsi="Arial" w:cs="Arial"/>
          <w:b/>
          <w:bCs/>
          <w:sz w:val="20"/>
          <w:szCs w:val="20"/>
        </w:rPr>
      </w:pPr>
      <w:r w:rsidRPr="00EF29F2">
        <w:rPr>
          <w:rFonts w:ascii="Arial" w:hAnsi="Arial" w:cs="Arial"/>
          <w:b/>
          <w:bCs/>
          <w:sz w:val="20"/>
          <w:szCs w:val="20"/>
        </w:rPr>
        <w:t xml:space="preserve">Zgodovinski arhiv Celje </w:t>
      </w:r>
    </w:p>
    <w:p w14:paraId="5F49A3F4" w14:textId="57A28541" w:rsidR="00F45568" w:rsidRPr="00EF29F2" w:rsidRDefault="00631417" w:rsidP="00F45568">
      <w:pPr>
        <w:pStyle w:val="Brezrazmikov"/>
        <w:spacing w:line="276" w:lineRule="auto"/>
        <w:jc w:val="both"/>
        <w:rPr>
          <w:rFonts w:ascii="Arial" w:hAnsi="Arial" w:cs="Arial"/>
          <w:sz w:val="20"/>
          <w:szCs w:val="20"/>
        </w:rPr>
      </w:pPr>
      <w:r w:rsidRPr="00EF29F2">
        <w:rPr>
          <w:rFonts w:ascii="Arial" w:hAnsi="Arial" w:cs="Arial"/>
          <w:sz w:val="20"/>
          <w:szCs w:val="20"/>
        </w:rPr>
        <w:t>Zgodovinski arhiv Celje že vrsto let sodeluje z Zavodom za zaposlovanje in s pomočjo njihovih programov zaposlovanja ranljivih skupin išče možnosti zaposlovanja (najpogosteje preko programa javnih del zaposlujejo glede na možnost tudi osebe s statusom invalida). Prav tako imajo v zavodu redno zaposleni dve osebi s statusom invalida III. kategorije - invalidnost zaradi posledic bolezni. Ves čas se trudijo z vzpostavitvijo dobrega delovnega okolja tako, da delovni pogoji ne vplivajo na poslabšanje zdravstvenega stanja in da se dobro počutijo in da so zagotovljene varne in zdrave delovne razmere. Invalidom zagotavljajo dostop do dela in zaposlitve brez diskriminacije, v delovnem okolju, ki je invalidom odprto, vključujoče in dostopno</w:t>
      </w:r>
      <w:r w:rsidR="00F45568" w:rsidRPr="00EF29F2">
        <w:rPr>
          <w:rFonts w:ascii="Arial" w:hAnsi="Arial" w:cs="Arial"/>
          <w:sz w:val="20"/>
          <w:szCs w:val="20"/>
        </w:rPr>
        <w:t xml:space="preserve">, </w:t>
      </w:r>
      <w:r w:rsidR="00F45568" w:rsidRPr="00EF29F2">
        <w:rPr>
          <w:rFonts w:ascii="Arial" w:hAnsi="Arial" w:cs="Arial"/>
          <w:b/>
          <w:bCs/>
          <w:sz w:val="20"/>
          <w:szCs w:val="20"/>
        </w:rPr>
        <w:t xml:space="preserve">(MK – Zgodovinski arhiv Celje, </w:t>
      </w:r>
      <w:r w:rsidR="00F45568" w:rsidRPr="00EF29F2">
        <w:rPr>
          <w:rFonts w:ascii="Arial" w:hAnsi="Arial" w:cs="Arial"/>
          <w:sz w:val="20"/>
          <w:szCs w:val="20"/>
        </w:rPr>
        <w:t>ukrep 5.1).</w:t>
      </w:r>
    </w:p>
    <w:p w14:paraId="298FE0C7" w14:textId="468364EC" w:rsidR="00631417" w:rsidRPr="00EF29F2" w:rsidRDefault="00631417" w:rsidP="00631417">
      <w:pPr>
        <w:pStyle w:val="Brezrazmikov"/>
        <w:spacing w:line="276" w:lineRule="auto"/>
        <w:jc w:val="both"/>
        <w:rPr>
          <w:rFonts w:ascii="Arial" w:hAnsi="Arial" w:cs="Arial"/>
          <w:sz w:val="20"/>
          <w:szCs w:val="20"/>
        </w:rPr>
      </w:pPr>
    </w:p>
    <w:p w14:paraId="20499B7F" w14:textId="4B1B8112" w:rsidR="00E6093E" w:rsidRPr="00EF29F2" w:rsidRDefault="00E6093E" w:rsidP="00BA4700">
      <w:pPr>
        <w:pStyle w:val="Brezrazmikov"/>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Pr="00CA4568">
        <w:rPr>
          <w:rFonts w:ascii="Arial" w:hAnsi="Arial" w:cs="Arial"/>
          <w:b/>
          <w:bCs/>
          <w:sz w:val="20"/>
          <w:szCs w:val="20"/>
        </w:rPr>
        <w:t xml:space="preserve">Direktorat za kulturno dediščino, Sektor za muzeje, arhive in knjižnice – </w:t>
      </w:r>
      <w:r w:rsidRPr="00EF29F2">
        <w:rPr>
          <w:rFonts w:ascii="Arial" w:hAnsi="Arial" w:cs="Arial"/>
          <w:b/>
          <w:bCs/>
          <w:sz w:val="20"/>
          <w:szCs w:val="20"/>
        </w:rPr>
        <w:t xml:space="preserve">muzejska dejavnost, </w:t>
      </w:r>
      <w:r w:rsidRPr="00EF29F2">
        <w:rPr>
          <w:rFonts w:ascii="Arial" w:hAnsi="Arial" w:cs="Arial"/>
          <w:sz w:val="20"/>
          <w:szCs w:val="20"/>
        </w:rPr>
        <w:t>v nadaljevanju povzema prispevek javnega zavoda na področju muzejske dejavnosti.</w:t>
      </w:r>
    </w:p>
    <w:p w14:paraId="39C39C22" w14:textId="77777777" w:rsidR="00E6093E" w:rsidRPr="00EF29F2" w:rsidRDefault="00E6093E" w:rsidP="00BA4700">
      <w:pPr>
        <w:pStyle w:val="Brezrazmikov"/>
        <w:jc w:val="both"/>
        <w:rPr>
          <w:rFonts w:ascii="Arial" w:hAnsi="Arial" w:cs="Arial"/>
          <w:sz w:val="20"/>
          <w:szCs w:val="20"/>
        </w:rPr>
      </w:pPr>
    </w:p>
    <w:p w14:paraId="1EBC874C" w14:textId="77777777" w:rsidR="00E6093E" w:rsidRPr="00EF29F2" w:rsidRDefault="00E6093E">
      <w:pPr>
        <w:spacing w:line="240" w:lineRule="auto"/>
        <w:jc w:val="both"/>
        <w:rPr>
          <w:rFonts w:ascii="Arial" w:hAnsi="Arial" w:cs="Arial"/>
          <w:b/>
          <w:bCs/>
          <w:sz w:val="20"/>
          <w:szCs w:val="20"/>
          <w:u w:val="single"/>
        </w:rPr>
      </w:pPr>
      <w:r w:rsidRPr="00EF29F2">
        <w:rPr>
          <w:rFonts w:ascii="Arial" w:hAnsi="Arial" w:cs="Arial"/>
          <w:b/>
          <w:bCs/>
          <w:sz w:val="20"/>
          <w:szCs w:val="20"/>
          <w:u w:val="single"/>
        </w:rPr>
        <w:t>Arboretum Volčji potok</w:t>
      </w:r>
    </w:p>
    <w:p w14:paraId="419F2D1A" w14:textId="482C651D" w:rsidR="00E6093E" w:rsidRPr="00EF29F2" w:rsidRDefault="00E6093E" w:rsidP="00BA4700">
      <w:pPr>
        <w:spacing w:line="240" w:lineRule="auto"/>
        <w:jc w:val="both"/>
        <w:rPr>
          <w:rFonts w:ascii="Arial" w:hAnsi="Arial" w:cs="Arial"/>
          <w:sz w:val="20"/>
          <w:szCs w:val="20"/>
        </w:rPr>
      </w:pPr>
      <w:r w:rsidRPr="00EF29F2">
        <w:rPr>
          <w:rFonts w:ascii="Arial" w:hAnsi="Arial" w:cs="Arial"/>
          <w:sz w:val="20"/>
          <w:szCs w:val="20"/>
        </w:rPr>
        <w:lastRenderedPageBreak/>
        <w:t>V javnem zavodu Arboretum Volčji potok sta bila v letu 2021 zaposlena dva invalida s III. kategorijo invalidnosti (</w:t>
      </w:r>
      <w:r w:rsidRPr="00EF29F2">
        <w:rPr>
          <w:rFonts w:ascii="Arial" w:hAnsi="Arial" w:cs="Arial"/>
          <w:b/>
          <w:bCs/>
          <w:sz w:val="20"/>
          <w:szCs w:val="20"/>
        </w:rPr>
        <w:t>MK – Arboretum Volčji potok</w:t>
      </w:r>
      <w:r w:rsidRPr="00EF29F2">
        <w:rPr>
          <w:rFonts w:ascii="Arial" w:hAnsi="Arial" w:cs="Arial"/>
          <w:sz w:val="20"/>
          <w:szCs w:val="20"/>
        </w:rPr>
        <w:t>, ukrep 5.2).</w:t>
      </w:r>
    </w:p>
    <w:p w14:paraId="5AA8F75B" w14:textId="59FF7F16" w:rsidR="00631417" w:rsidRPr="00EF29F2" w:rsidRDefault="00631417" w:rsidP="00631417">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00CB4A77" w:rsidRPr="00CA4568">
        <w:rPr>
          <w:rFonts w:ascii="Arial" w:hAnsi="Arial" w:cs="Arial"/>
          <w:b/>
          <w:bCs/>
          <w:sz w:val="20"/>
          <w:szCs w:val="20"/>
        </w:rPr>
        <w:t xml:space="preserve">Direktorat za kulturno dediščino, Sektor za muzeje, arhive in knjižnice – knjižnična dejavnost </w:t>
      </w:r>
      <w:r w:rsidR="00CB4A77" w:rsidRPr="00EF29F2">
        <w:rPr>
          <w:rFonts w:ascii="Arial" w:hAnsi="Arial" w:cs="Arial"/>
          <w:b/>
          <w:bCs/>
          <w:sz w:val="20"/>
          <w:szCs w:val="20"/>
        </w:rPr>
        <w:t>slovenskih splošnih knjižnic</w:t>
      </w:r>
      <w:r w:rsidRPr="00EF29F2">
        <w:rPr>
          <w:rFonts w:ascii="Arial" w:hAnsi="Arial" w:cs="Arial"/>
          <w:b/>
          <w:bCs/>
          <w:sz w:val="20"/>
          <w:szCs w:val="20"/>
        </w:rPr>
        <w:t xml:space="preserve">, </w:t>
      </w:r>
      <w:r w:rsidRPr="00EF29F2">
        <w:rPr>
          <w:rFonts w:ascii="Arial" w:hAnsi="Arial" w:cs="Arial"/>
          <w:sz w:val="20"/>
          <w:szCs w:val="20"/>
        </w:rPr>
        <w:t xml:space="preserve">v nadaljevanju povzema prispevke zunanjih javnih (kulturnih) ustanov in javnih zavodov na področju </w:t>
      </w:r>
      <w:r w:rsidR="00CB4A77" w:rsidRPr="00EF29F2">
        <w:rPr>
          <w:rFonts w:ascii="Arial" w:hAnsi="Arial" w:cs="Arial"/>
          <w:sz w:val="20"/>
          <w:szCs w:val="20"/>
        </w:rPr>
        <w:t>knjižnične</w:t>
      </w:r>
      <w:r w:rsidRPr="00EF29F2">
        <w:rPr>
          <w:rFonts w:ascii="Arial" w:hAnsi="Arial" w:cs="Arial"/>
          <w:sz w:val="20"/>
          <w:szCs w:val="20"/>
        </w:rPr>
        <w:t xml:space="preserve"> dejavnosti.</w:t>
      </w:r>
    </w:p>
    <w:p w14:paraId="05393F2D" w14:textId="230D5195" w:rsidR="00F45568" w:rsidRPr="00EF29F2" w:rsidRDefault="00F45568" w:rsidP="00631417">
      <w:pPr>
        <w:pStyle w:val="Brezrazmikov"/>
        <w:spacing w:line="276" w:lineRule="auto"/>
        <w:jc w:val="both"/>
        <w:rPr>
          <w:rFonts w:ascii="Arial" w:hAnsi="Arial" w:cs="Arial"/>
          <w:sz w:val="20"/>
          <w:szCs w:val="20"/>
        </w:rPr>
      </w:pPr>
    </w:p>
    <w:p w14:paraId="5C7F9B0C" w14:textId="6C272A7D" w:rsidR="00F45568" w:rsidRPr="00EF29F2" w:rsidRDefault="00F45568" w:rsidP="00F45568">
      <w:pPr>
        <w:pStyle w:val="Brezrazmikov"/>
        <w:spacing w:line="276" w:lineRule="auto"/>
        <w:jc w:val="both"/>
        <w:rPr>
          <w:rFonts w:ascii="Arial" w:hAnsi="Arial" w:cs="Arial"/>
          <w:b/>
          <w:bCs/>
          <w:sz w:val="20"/>
          <w:szCs w:val="20"/>
        </w:rPr>
      </w:pPr>
      <w:r w:rsidRPr="00EF29F2">
        <w:rPr>
          <w:rFonts w:ascii="Arial" w:hAnsi="Arial" w:cs="Arial"/>
          <w:b/>
          <w:bCs/>
          <w:sz w:val="20"/>
          <w:szCs w:val="20"/>
        </w:rPr>
        <w:t>Knjižnica Domžale</w:t>
      </w:r>
    </w:p>
    <w:p w14:paraId="0245548F" w14:textId="30300A86" w:rsidR="00CB4A77" w:rsidRPr="00EF29F2" w:rsidRDefault="00F45568" w:rsidP="00CB4A77">
      <w:pPr>
        <w:pStyle w:val="Brezrazmikov"/>
        <w:spacing w:line="276" w:lineRule="auto"/>
        <w:jc w:val="both"/>
        <w:rPr>
          <w:rFonts w:ascii="Arial" w:hAnsi="Arial" w:cs="Arial"/>
          <w:sz w:val="20"/>
          <w:szCs w:val="20"/>
        </w:rPr>
      </w:pPr>
      <w:r w:rsidRPr="00EF29F2">
        <w:rPr>
          <w:rFonts w:ascii="Arial" w:hAnsi="Arial" w:cs="Arial"/>
          <w:sz w:val="20"/>
          <w:szCs w:val="20"/>
        </w:rPr>
        <w:t xml:space="preserve">Knjižnica Domžale je tudi v letu 2021 sodelovala z Inštitutom Republike Slovenije za rehabilitacijo in sodeluje pri zaposlitvah njihovih </w:t>
      </w:r>
      <w:proofErr w:type="spellStart"/>
      <w:r w:rsidRPr="00EF29F2">
        <w:rPr>
          <w:rFonts w:ascii="Arial" w:hAnsi="Arial" w:cs="Arial"/>
          <w:sz w:val="20"/>
          <w:szCs w:val="20"/>
        </w:rPr>
        <w:t>rehabilitandov</w:t>
      </w:r>
      <w:proofErr w:type="spellEnd"/>
      <w:r w:rsidR="00CB4A77" w:rsidRPr="00EF29F2">
        <w:rPr>
          <w:rFonts w:ascii="Arial" w:hAnsi="Arial" w:cs="Arial"/>
          <w:sz w:val="20"/>
          <w:szCs w:val="20"/>
        </w:rPr>
        <w:t>,</w:t>
      </w:r>
      <w:r w:rsidR="00CB4A77" w:rsidRPr="00EF29F2">
        <w:rPr>
          <w:rFonts w:ascii="Arial" w:hAnsi="Arial" w:cs="Arial"/>
          <w:b/>
          <w:bCs/>
          <w:sz w:val="20"/>
          <w:szCs w:val="20"/>
        </w:rPr>
        <w:t xml:space="preserve"> (MK – Knjižnica Domžale, </w:t>
      </w:r>
      <w:r w:rsidR="00CB4A77" w:rsidRPr="00EF29F2">
        <w:rPr>
          <w:rFonts w:ascii="Arial" w:hAnsi="Arial" w:cs="Arial"/>
          <w:sz w:val="20"/>
          <w:szCs w:val="20"/>
        </w:rPr>
        <w:t>ukrep 5.1).</w:t>
      </w:r>
    </w:p>
    <w:p w14:paraId="473D4BA9" w14:textId="77777777" w:rsidR="00CB4A77" w:rsidRPr="00EF29F2" w:rsidRDefault="00CB4A77" w:rsidP="00F45568">
      <w:pPr>
        <w:pStyle w:val="Brezrazmikov"/>
        <w:spacing w:line="276" w:lineRule="auto"/>
        <w:jc w:val="both"/>
        <w:rPr>
          <w:rFonts w:ascii="Arial" w:hAnsi="Arial" w:cs="Arial"/>
          <w:sz w:val="20"/>
          <w:szCs w:val="20"/>
        </w:rPr>
      </w:pPr>
    </w:p>
    <w:p w14:paraId="19D232DC" w14:textId="746AFB72" w:rsidR="00F45568" w:rsidRPr="00EF29F2" w:rsidRDefault="00F45568" w:rsidP="00F45568">
      <w:pPr>
        <w:pStyle w:val="Brezrazmikov"/>
        <w:spacing w:line="276" w:lineRule="auto"/>
        <w:jc w:val="both"/>
        <w:rPr>
          <w:rFonts w:ascii="Arial" w:hAnsi="Arial" w:cs="Arial"/>
          <w:b/>
          <w:bCs/>
          <w:sz w:val="20"/>
          <w:szCs w:val="20"/>
        </w:rPr>
      </w:pPr>
      <w:r w:rsidRPr="00EF29F2">
        <w:rPr>
          <w:rFonts w:ascii="Arial" w:hAnsi="Arial" w:cs="Arial"/>
          <w:b/>
          <w:bCs/>
          <w:sz w:val="20"/>
          <w:szCs w:val="20"/>
        </w:rPr>
        <w:t>Knjižnica Medvode</w:t>
      </w:r>
    </w:p>
    <w:p w14:paraId="1C1D94A6" w14:textId="5EE8C838" w:rsidR="00CB4A77" w:rsidRPr="00EF29F2" w:rsidRDefault="00F45568" w:rsidP="00CB4A77">
      <w:pPr>
        <w:pStyle w:val="Brezrazmikov"/>
        <w:spacing w:line="276" w:lineRule="auto"/>
        <w:jc w:val="both"/>
        <w:rPr>
          <w:rFonts w:ascii="Arial" w:hAnsi="Arial" w:cs="Arial"/>
          <w:sz w:val="20"/>
          <w:szCs w:val="20"/>
        </w:rPr>
      </w:pPr>
      <w:r w:rsidRPr="00EF29F2">
        <w:rPr>
          <w:rFonts w:ascii="Arial" w:hAnsi="Arial" w:cs="Arial"/>
          <w:sz w:val="20"/>
          <w:szCs w:val="20"/>
        </w:rPr>
        <w:t xml:space="preserve">Knjižnica Medvode je tudi v letu 2021 sodelovala z zavodom Jelša (center za izobraževanje, usposabljanje in rehabilitacijo), v preteklosti pa je že sodelovala z Želvo (podjetje za usposabljanje in zaposlovanje invalidov). Z izvajanjem storitev zaposlitvene rehabilitacije, so omogočali njihovim </w:t>
      </w:r>
      <w:proofErr w:type="spellStart"/>
      <w:r w:rsidRPr="00EF29F2">
        <w:rPr>
          <w:rFonts w:ascii="Arial" w:hAnsi="Arial" w:cs="Arial"/>
          <w:sz w:val="20"/>
          <w:szCs w:val="20"/>
        </w:rPr>
        <w:t>rehabilitandom</w:t>
      </w:r>
      <w:proofErr w:type="spellEnd"/>
      <w:r w:rsidRPr="00EF29F2">
        <w:rPr>
          <w:rFonts w:ascii="Arial" w:hAnsi="Arial" w:cs="Arial"/>
          <w:sz w:val="20"/>
          <w:szCs w:val="20"/>
        </w:rPr>
        <w:t>, da se usposabljajo na delovnem mestu</w:t>
      </w:r>
      <w:r w:rsidR="00CB4A77" w:rsidRPr="00EF29F2">
        <w:rPr>
          <w:rFonts w:ascii="Arial" w:hAnsi="Arial" w:cs="Arial"/>
          <w:sz w:val="20"/>
          <w:szCs w:val="20"/>
        </w:rPr>
        <w:t>,</w:t>
      </w:r>
      <w:r w:rsidR="00CB4A77" w:rsidRPr="00EF29F2">
        <w:rPr>
          <w:rFonts w:ascii="Arial" w:hAnsi="Arial" w:cs="Arial"/>
          <w:b/>
          <w:bCs/>
          <w:sz w:val="20"/>
          <w:szCs w:val="20"/>
        </w:rPr>
        <w:t xml:space="preserve"> (MK – Knjižnica Medvode, </w:t>
      </w:r>
      <w:r w:rsidR="00CB4A77" w:rsidRPr="00EF29F2">
        <w:rPr>
          <w:rFonts w:ascii="Arial" w:hAnsi="Arial" w:cs="Arial"/>
          <w:sz w:val="20"/>
          <w:szCs w:val="20"/>
        </w:rPr>
        <w:t>ukrep 5.1).</w:t>
      </w:r>
    </w:p>
    <w:p w14:paraId="70A9ED19" w14:textId="77777777" w:rsidR="00CB4A77" w:rsidRPr="00EF29F2" w:rsidRDefault="00CB4A77" w:rsidP="00F45568">
      <w:pPr>
        <w:pStyle w:val="Brezrazmikov"/>
        <w:spacing w:line="276" w:lineRule="auto"/>
        <w:jc w:val="both"/>
        <w:rPr>
          <w:rFonts w:ascii="Arial" w:hAnsi="Arial" w:cs="Arial"/>
          <w:sz w:val="20"/>
          <w:szCs w:val="20"/>
        </w:rPr>
      </w:pPr>
    </w:p>
    <w:p w14:paraId="09A5E694" w14:textId="2D09EBDB" w:rsidR="00F45568" w:rsidRPr="00EF29F2" w:rsidRDefault="00F45568" w:rsidP="00F45568">
      <w:pPr>
        <w:pStyle w:val="Brezrazmikov"/>
        <w:spacing w:line="276" w:lineRule="auto"/>
        <w:jc w:val="both"/>
        <w:rPr>
          <w:rFonts w:ascii="Arial" w:hAnsi="Arial" w:cs="Arial"/>
          <w:b/>
          <w:bCs/>
          <w:sz w:val="20"/>
          <w:szCs w:val="20"/>
        </w:rPr>
      </w:pPr>
      <w:r w:rsidRPr="00EF29F2">
        <w:rPr>
          <w:rFonts w:ascii="Arial" w:hAnsi="Arial" w:cs="Arial"/>
          <w:b/>
          <w:bCs/>
          <w:sz w:val="20"/>
          <w:szCs w:val="20"/>
        </w:rPr>
        <w:t>Mariborska knjižnica</w:t>
      </w:r>
    </w:p>
    <w:p w14:paraId="6061A256" w14:textId="67CDE589" w:rsidR="00CB4A77" w:rsidRPr="00EF29F2" w:rsidRDefault="00F45568" w:rsidP="00CB4A77">
      <w:pPr>
        <w:pStyle w:val="Brezrazmikov"/>
        <w:spacing w:line="276" w:lineRule="auto"/>
        <w:jc w:val="both"/>
        <w:rPr>
          <w:rFonts w:ascii="Arial" w:hAnsi="Arial" w:cs="Arial"/>
          <w:sz w:val="20"/>
          <w:szCs w:val="20"/>
        </w:rPr>
      </w:pPr>
      <w:r w:rsidRPr="00EF29F2">
        <w:rPr>
          <w:rFonts w:ascii="Arial" w:hAnsi="Arial" w:cs="Arial"/>
          <w:sz w:val="20"/>
          <w:szCs w:val="20"/>
        </w:rPr>
        <w:t>Mariborska knjižnica je v letu 2021 zaposlovala tudi invalide. Sredstva zanje je zagotavljala iz proračuna Mestne občine Maribor</w:t>
      </w:r>
      <w:r w:rsidR="00CB4A77" w:rsidRPr="00EF29F2">
        <w:rPr>
          <w:rFonts w:ascii="Arial" w:hAnsi="Arial" w:cs="Arial"/>
          <w:sz w:val="20"/>
          <w:szCs w:val="20"/>
        </w:rPr>
        <w:t xml:space="preserve">, </w:t>
      </w:r>
      <w:r w:rsidR="00CB4A77" w:rsidRPr="00EF29F2">
        <w:rPr>
          <w:rFonts w:ascii="Arial" w:hAnsi="Arial" w:cs="Arial"/>
          <w:b/>
          <w:bCs/>
          <w:sz w:val="20"/>
          <w:szCs w:val="20"/>
        </w:rPr>
        <w:t xml:space="preserve">(MK – Mariborska Knjižnica, </w:t>
      </w:r>
      <w:r w:rsidR="00CB4A77" w:rsidRPr="00EF29F2">
        <w:rPr>
          <w:rFonts w:ascii="Arial" w:hAnsi="Arial" w:cs="Arial"/>
          <w:sz w:val="20"/>
          <w:szCs w:val="20"/>
        </w:rPr>
        <w:t>ukrep 5.1).</w:t>
      </w:r>
    </w:p>
    <w:p w14:paraId="279249CA" w14:textId="77777777" w:rsidR="00CB4A77" w:rsidRPr="00EF29F2" w:rsidRDefault="00CB4A77" w:rsidP="00F45568">
      <w:pPr>
        <w:pStyle w:val="Brezrazmikov"/>
        <w:spacing w:line="276" w:lineRule="auto"/>
        <w:jc w:val="both"/>
        <w:rPr>
          <w:rFonts w:ascii="Arial" w:hAnsi="Arial" w:cs="Arial"/>
          <w:sz w:val="20"/>
          <w:szCs w:val="20"/>
        </w:rPr>
      </w:pPr>
    </w:p>
    <w:p w14:paraId="4B48D9EE" w14:textId="41F9CF4B" w:rsidR="00F45568" w:rsidRPr="00EF29F2" w:rsidRDefault="00F45568" w:rsidP="00F45568">
      <w:pPr>
        <w:pStyle w:val="Brezrazmikov"/>
        <w:spacing w:line="276" w:lineRule="auto"/>
        <w:jc w:val="both"/>
        <w:rPr>
          <w:rFonts w:ascii="Arial" w:hAnsi="Arial" w:cs="Arial"/>
          <w:b/>
          <w:bCs/>
          <w:sz w:val="20"/>
          <w:szCs w:val="20"/>
        </w:rPr>
      </w:pPr>
      <w:r w:rsidRPr="00EF29F2">
        <w:rPr>
          <w:rFonts w:ascii="Arial" w:hAnsi="Arial" w:cs="Arial"/>
          <w:b/>
          <w:bCs/>
          <w:sz w:val="20"/>
          <w:szCs w:val="20"/>
        </w:rPr>
        <w:t>Medobčinska splošna knjižnica Žalec</w:t>
      </w:r>
    </w:p>
    <w:p w14:paraId="6388C2AE" w14:textId="78674689" w:rsidR="00CB4A77" w:rsidRPr="00EF29F2" w:rsidRDefault="00F45568" w:rsidP="00CB4A77">
      <w:pPr>
        <w:pStyle w:val="Brezrazmikov"/>
        <w:spacing w:line="276" w:lineRule="auto"/>
        <w:jc w:val="both"/>
        <w:rPr>
          <w:rFonts w:ascii="Arial" w:hAnsi="Arial" w:cs="Arial"/>
          <w:sz w:val="20"/>
          <w:szCs w:val="20"/>
        </w:rPr>
      </w:pPr>
      <w:r w:rsidRPr="00EF29F2">
        <w:rPr>
          <w:rFonts w:ascii="Arial" w:hAnsi="Arial" w:cs="Arial"/>
          <w:sz w:val="20"/>
          <w:szCs w:val="20"/>
        </w:rPr>
        <w:t xml:space="preserve">Tudi v letu 2021 so v Medobčinski splošni knjižnici Žalec omogočali pogodbeno delo invalidni osebi </w:t>
      </w:r>
      <w:r w:rsidR="00CB4A77" w:rsidRPr="00EF29F2">
        <w:rPr>
          <w:rFonts w:ascii="Arial" w:hAnsi="Arial" w:cs="Arial"/>
          <w:sz w:val="20"/>
          <w:szCs w:val="20"/>
        </w:rPr>
        <w:t xml:space="preserve">, </w:t>
      </w:r>
      <w:r w:rsidR="00CB4A77" w:rsidRPr="00EF29F2">
        <w:rPr>
          <w:rFonts w:ascii="Arial" w:hAnsi="Arial" w:cs="Arial"/>
          <w:b/>
          <w:bCs/>
          <w:sz w:val="20"/>
          <w:szCs w:val="20"/>
        </w:rPr>
        <w:t xml:space="preserve">(MK - , </w:t>
      </w:r>
      <w:r w:rsidR="00CB4A77" w:rsidRPr="00EF29F2">
        <w:rPr>
          <w:rFonts w:ascii="Arial" w:hAnsi="Arial" w:cs="Arial"/>
          <w:sz w:val="20"/>
          <w:szCs w:val="20"/>
        </w:rPr>
        <w:t>ukrep 5.1).</w:t>
      </w:r>
    </w:p>
    <w:p w14:paraId="63B34E95" w14:textId="77777777" w:rsidR="00CB4A77" w:rsidRPr="00EF29F2" w:rsidRDefault="00CB4A77" w:rsidP="00F45568">
      <w:pPr>
        <w:pStyle w:val="Brezrazmikov"/>
        <w:spacing w:line="276" w:lineRule="auto"/>
        <w:jc w:val="both"/>
        <w:rPr>
          <w:rFonts w:ascii="Arial" w:hAnsi="Arial" w:cs="Arial"/>
          <w:sz w:val="20"/>
          <w:szCs w:val="20"/>
        </w:rPr>
      </w:pPr>
    </w:p>
    <w:p w14:paraId="7A2AD6FA" w14:textId="3225802F" w:rsidR="00F45568" w:rsidRPr="00EF29F2" w:rsidRDefault="00F45568" w:rsidP="00F45568">
      <w:pPr>
        <w:pStyle w:val="Brezrazmikov"/>
        <w:spacing w:line="276" w:lineRule="auto"/>
        <w:jc w:val="both"/>
        <w:rPr>
          <w:rFonts w:ascii="Arial" w:hAnsi="Arial" w:cs="Arial"/>
          <w:b/>
          <w:bCs/>
          <w:sz w:val="20"/>
          <w:szCs w:val="20"/>
        </w:rPr>
      </w:pPr>
      <w:r w:rsidRPr="00EF29F2">
        <w:rPr>
          <w:rFonts w:ascii="Arial" w:hAnsi="Arial" w:cs="Arial"/>
          <w:b/>
          <w:bCs/>
          <w:sz w:val="20"/>
          <w:szCs w:val="20"/>
        </w:rPr>
        <w:t>Mestna knjižnica Izola</w:t>
      </w:r>
    </w:p>
    <w:p w14:paraId="2A482817" w14:textId="4E6A14A2" w:rsidR="00CB4A77" w:rsidRPr="00EF29F2" w:rsidRDefault="00F45568" w:rsidP="00CB4A77">
      <w:pPr>
        <w:pStyle w:val="Brezrazmikov"/>
        <w:spacing w:line="276" w:lineRule="auto"/>
        <w:jc w:val="both"/>
        <w:rPr>
          <w:rFonts w:ascii="Arial" w:hAnsi="Arial" w:cs="Arial"/>
          <w:sz w:val="20"/>
          <w:szCs w:val="20"/>
        </w:rPr>
      </w:pPr>
      <w:r w:rsidRPr="00EF29F2">
        <w:rPr>
          <w:rFonts w:ascii="Arial" w:hAnsi="Arial" w:cs="Arial"/>
          <w:sz w:val="20"/>
          <w:szCs w:val="20"/>
        </w:rPr>
        <w:t>V Mestni knjižnici Izola so v mesecu avgustu 2021 osebi s posebnimi potrebami omogočili opravljanje družbeno koristnega dela</w:t>
      </w:r>
      <w:r w:rsidR="00CB4A77" w:rsidRPr="00EF29F2">
        <w:rPr>
          <w:rFonts w:ascii="Arial" w:hAnsi="Arial" w:cs="Arial"/>
          <w:sz w:val="20"/>
          <w:szCs w:val="20"/>
        </w:rPr>
        <w:t xml:space="preserve">, </w:t>
      </w:r>
      <w:r w:rsidR="00CB4A77" w:rsidRPr="00EF29F2">
        <w:rPr>
          <w:rFonts w:ascii="Arial" w:hAnsi="Arial" w:cs="Arial"/>
          <w:b/>
          <w:bCs/>
          <w:sz w:val="20"/>
          <w:szCs w:val="20"/>
        </w:rPr>
        <w:t xml:space="preserve">(MK – Mesna Knjižnica Izola, </w:t>
      </w:r>
      <w:r w:rsidR="00CB4A77" w:rsidRPr="00EF29F2">
        <w:rPr>
          <w:rFonts w:ascii="Arial" w:hAnsi="Arial" w:cs="Arial"/>
          <w:sz w:val="20"/>
          <w:szCs w:val="20"/>
        </w:rPr>
        <w:t>ukrep 5.1).</w:t>
      </w:r>
    </w:p>
    <w:p w14:paraId="341BA172" w14:textId="77777777" w:rsidR="00F45568" w:rsidRPr="00EF29F2" w:rsidRDefault="00F45568" w:rsidP="00631417">
      <w:pPr>
        <w:pStyle w:val="Brezrazmikov"/>
        <w:spacing w:line="276" w:lineRule="auto"/>
        <w:jc w:val="both"/>
        <w:rPr>
          <w:rFonts w:ascii="Arial" w:hAnsi="Arial" w:cs="Arial"/>
          <w:sz w:val="20"/>
          <w:szCs w:val="20"/>
        </w:rPr>
      </w:pPr>
    </w:p>
    <w:p w14:paraId="5E3B0195" w14:textId="4CE79620" w:rsidR="00C80EF2" w:rsidRPr="00EF29F2" w:rsidRDefault="00F45568" w:rsidP="00C80EF2">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00C80EF2" w:rsidRPr="00CA4568">
        <w:rPr>
          <w:rFonts w:ascii="Arial" w:hAnsi="Arial" w:cs="Arial"/>
          <w:b/>
          <w:bCs/>
          <w:sz w:val="20"/>
          <w:szCs w:val="20"/>
        </w:rPr>
        <w:t>Direktorat za ustvarjalnost, Sektor za umetnost</w:t>
      </w:r>
      <w:r w:rsidRPr="00EF29F2">
        <w:rPr>
          <w:rFonts w:ascii="Arial" w:hAnsi="Arial" w:cs="Arial"/>
          <w:b/>
          <w:bCs/>
          <w:sz w:val="20"/>
          <w:szCs w:val="20"/>
        </w:rPr>
        <w:t xml:space="preserve">, </w:t>
      </w:r>
      <w:r w:rsidR="00C80EF2" w:rsidRPr="00EF29F2">
        <w:rPr>
          <w:rFonts w:ascii="Arial" w:hAnsi="Arial" w:cs="Arial"/>
          <w:sz w:val="20"/>
          <w:szCs w:val="20"/>
        </w:rPr>
        <w:t xml:space="preserve">poroča, da je bilo konec leta </w:t>
      </w:r>
      <w:r w:rsidRPr="00EF29F2">
        <w:rPr>
          <w:rFonts w:ascii="Arial" w:hAnsi="Arial" w:cs="Arial"/>
          <w:sz w:val="20"/>
          <w:szCs w:val="20"/>
        </w:rPr>
        <w:t>.</w:t>
      </w:r>
      <w:r w:rsidR="00C80EF2" w:rsidRPr="00EF29F2">
        <w:rPr>
          <w:rFonts w:ascii="Arial" w:hAnsi="Arial" w:cs="Arial"/>
          <w:sz w:val="20"/>
          <w:szCs w:val="20"/>
        </w:rPr>
        <w:t xml:space="preserve">2021 v Cankarjevem domu zaposlenih devet invalidov, kar pomeni 5,6 % vseh zaposlenih. Izmed teh, jih je šest delalo v polovičnem delovnem času. Cankarjev dom spada v skladu z Uredbo o določitvi kvote za zaposlovanje invalidov, glede na uvrstitev v dejavnost pod šifro 90.040, v skupino drugih javnih, skupnih in storitvenih dejavnosti, za katere je od 1. 5. 2007 določen 2-odstotni delež zaposlovanja invalidov, glede na število vseh zaposlenih. Zahtevano število zaposlenih invalidov presegajo za šest, zato niso dolžni plačevati prispevka za spodbujanje zaposlovanja invalidov. Kot uporabniki državnega proračuna, kljub preseganju predpisanega deleža, niso upravičeni do oprostitve plačila prispevkov za pokojninsko in invalidsko zavarovanje ali za nagrado za preseganje kvote. Januarja 2021 je zaradi uvrstitve v I. kategorijo invalidnosti prenehala zaposlitev sodelavki, ki je bila po dolgotrajni bolniški odsotnosti obravnavana na invalidski komisiji Zavoda za pokojninsko in invalidsko zavarovanje že v letu 2020. V februarju 2021 se je ponovno začel postopek ugotavljanja preostale delovne zmožnosti na invalidski komisiji še za eno izmed zaposlenih v dolgotrajnem bolniškem staležu, ki ob koncu leta 2021 še ni bil zaključen, </w:t>
      </w:r>
      <w:r w:rsidR="00C80EF2" w:rsidRPr="00EF29F2">
        <w:rPr>
          <w:rFonts w:ascii="Arial" w:hAnsi="Arial" w:cs="Arial"/>
          <w:b/>
          <w:bCs/>
          <w:sz w:val="20"/>
          <w:szCs w:val="20"/>
        </w:rPr>
        <w:t xml:space="preserve">(MK – Cankarjev dom, </w:t>
      </w:r>
      <w:r w:rsidR="00C80EF2" w:rsidRPr="00EF29F2">
        <w:rPr>
          <w:rFonts w:ascii="Arial" w:hAnsi="Arial" w:cs="Arial"/>
          <w:sz w:val="20"/>
          <w:szCs w:val="20"/>
        </w:rPr>
        <w:t>ukrep 5.1).</w:t>
      </w:r>
    </w:p>
    <w:p w14:paraId="4F91A2C1" w14:textId="77777777" w:rsidR="00C80EF2" w:rsidRPr="00EF29F2" w:rsidRDefault="00C80EF2" w:rsidP="00DD5E67">
      <w:pPr>
        <w:pStyle w:val="Brezrazmikov"/>
        <w:spacing w:line="276" w:lineRule="auto"/>
        <w:jc w:val="both"/>
        <w:rPr>
          <w:rFonts w:ascii="Arial" w:hAnsi="Arial" w:cs="Arial"/>
          <w:sz w:val="20"/>
          <w:szCs w:val="20"/>
        </w:rPr>
      </w:pPr>
    </w:p>
    <w:p w14:paraId="6B13BD84" w14:textId="77777777" w:rsidR="009E0B67" w:rsidRPr="00EF29F2" w:rsidRDefault="009E0B67" w:rsidP="000B7981">
      <w:pPr>
        <w:spacing w:after="0"/>
        <w:rPr>
          <w:rStyle w:val="Poudarek"/>
          <w:rFonts w:cs="Arial"/>
          <w:color w:val="000000" w:themeColor="text1"/>
          <w:szCs w:val="20"/>
        </w:rPr>
      </w:pPr>
    </w:p>
    <w:p w14:paraId="57D8934D" w14:textId="77777777" w:rsidR="000B7981" w:rsidRPr="00EF29F2" w:rsidRDefault="000B7981" w:rsidP="000B7981">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Raziskovalna dejavnost </w:t>
      </w:r>
    </w:p>
    <w:p w14:paraId="2A97C618" w14:textId="21A9BAAB" w:rsidR="000B7981" w:rsidRPr="00EF29F2" w:rsidRDefault="000B7981" w:rsidP="000B7981">
      <w:pPr>
        <w:spacing w:after="0"/>
        <w:rPr>
          <w:rStyle w:val="Poudarek"/>
          <w:rFonts w:cs="Arial"/>
          <w:color w:val="000000" w:themeColor="text1"/>
          <w:szCs w:val="20"/>
        </w:rPr>
      </w:pPr>
    </w:p>
    <w:p w14:paraId="6EA0A693" w14:textId="77777777" w:rsidR="0065673C" w:rsidRPr="00EF29F2" w:rsidRDefault="0065673C" w:rsidP="0065673C">
      <w:pPr>
        <w:spacing w:after="0"/>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 xml:space="preserve">v okviru raziskovalne dejavnosti navaja </w:t>
      </w:r>
      <w:r w:rsidRPr="00EF29F2">
        <w:rPr>
          <w:rFonts w:ascii="Arial" w:hAnsi="Arial" w:cs="Arial"/>
          <w:sz w:val="20"/>
          <w:szCs w:val="20"/>
        </w:rPr>
        <w:t xml:space="preserve">sodelovanje z MDDSZ in Razvojnim centrom  URI Soča pri izvedbi razvojnih nalog, </w:t>
      </w: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5.1, 5.2, 5.4, 5.5</w:t>
      </w:r>
      <w:r w:rsidRPr="00EF29F2">
        <w:rPr>
          <w:rStyle w:val="Poudarek"/>
          <w:rFonts w:cs="Arial"/>
          <w:bCs/>
          <w:color w:val="000000" w:themeColor="text1"/>
          <w:szCs w:val="20"/>
        </w:rPr>
        <w:t>)</w:t>
      </w:r>
    </w:p>
    <w:p w14:paraId="2A6B3A19" w14:textId="77777777" w:rsidR="0065673C" w:rsidRPr="00EF29F2" w:rsidRDefault="0065673C" w:rsidP="000B7981">
      <w:pPr>
        <w:spacing w:after="0"/>
        <w:rPr>
          <w:rStyle w:val="Poudarek"/>
          <w:rFonts w:cs="Arial"/>
          <w:color w:val="000000" w:themeColor="text1"/>
          <w:szCs w:val="20"/>
        </w:rPr>
      </w:pPr>
    </w:p>
    <w:p w14:paraId="1B974762" w14:textId="77777777" w:rsidR="000B7981" w:rsidRPr="00EF29F2" w:rsidRDefault="000B7981" w:rsidP="000B7981">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Dogodki </w:t>
      </w:r>
    </w:p>
    <w:p w14:paraId="159A4B14" w14:textId="2DDB1F35" w:rsidR="000B7981" w:rsidRPr="00EF29F2" w:rsidRDefault="000B7981" w:rsidP="000B7981">
      <w:pPr>
        <w:spacing w:after="0"/>
        <w:rPr>
          <w:rStyle w:val="Poudarek"/>
          <w:rFonts w:cs="Arial"/>
          <w:color w:val="000000" w:themeColor="text1"/>
          <w:szCs w:val="20"/>
        </w:rPr>
      </w:pPr>
    </w:p>
    <w:p w14:paraId="2FC60481" w14:textId="6DA86F07" w:rsidR="00C24B79" w:rsidRPr="00EF29F2" w:rsidRDefault="0065673C" w:rsidP="00C24B79">
      <w:pPr>
        <w:spacing w:after="0"/>
        <w:rPr>
          <w:rStyle w:val="Poudarek"/>
          <w:rFonts w:cs="Arial"/>
          <w:b w:val="0"/>
          <w:bCs/>
          <w:color w:val="000000" w:themeColor="text1"/>
          <w:szCs w:val="20"/>
        </w:rPr>
      </w:pPr>
      <w:r w:rsidRPr="00EF29F2">
        <w:rPr>
          <w:rStyle w:val="Poudarek"/>
          <w:rFonts w:cs="Arial"/>
          <w:color w:val="000000" w:themeColor="text1"/>
          <w:szCs w:val="20"/>
        </w:rPr>
        <w:t>Z</w:t>
      </w:r>
      <w:r w:rsidR="00C24B79" w:rsidRPr="00EF29F2">
        <w:rPr>
          <w:rStyle w:val="Poudarek"/>
          <w:rFonts w:cs="Arial"/>
          <w:color w:val="000000" w:themeColor="text1"/>
          <w:szCs w:val="20"/>
        </w:rPr>
        <w:t xml:space="preserve">PIZ, Sektor za izvajanje zavarovanja, </w:t>
      </w:r>
      <w:r w:rsidR="00C24B79" w:rsidRPr="00EF29F2">
        <w:rPr>
          <w:rStyle w:val="Poudarek"/>
          <w:rFonts w:cs="Arial"/>
          <w:b w:val="0"/>
          <w:bCs/>
          <w:color w:val="000000" w:themeColor="text1"/>
          <w:szCs w:val="20"/>
        </w:rPr>
        <w:t>poroča</w:t>
      </w:r>
      <w:r w:rsidR="006546A2" w:rsidRPr="00EF29F2">
        <w:rPr>
          <w:rStyle w:val="Poudarek"/>
          <w:rFonts w:cs="Arial"/>
          <w:b w:val="0"/>
          <w:bCs/>
          <w:color w:val="000000" w:themeColor="text1"/>
          <w:szCs w:val="20"/>
        </w:rPr>
        <w:t xml:space="preserve"> o naslednjih dogodkih</w:t>
      </w:r>
    </w:p>
    <w:p w14:paraId="0E7CC713" w14:textId="514DE85E"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lastRenderedPageBreak/>
        <w:t>ZPIZ se je dne 30. 3. 2021  preko aplikacije Zoom udeležil spletnega seminarja Socialna varnost kmetic/kmetov. Na spletni seminar so bile povabljene predavateljice</w:t>
      </w:r>
      <w:r w:rsidR="005B2368" w:rsidRPr="00EF29F2">
        <w:rPr>
          <w:rStyle w:val="Poudarek"/>
          <w:rFonts w:cs="Arial"/>
          <w:b w:val="0"/>
          <w:bCs/>
          <w:color w:val="000000" w:themeColor="text1"/>
          <w:szCs w:val="20"/>
        </w:rPr>
        <w:t xml:space="preserve"> kot</w:t>
      </w:r>
      <w:r w:rsidRPr="00EF29F2">
        <w:rPr>
          <w:rStyle w:val="Poudarek"/>
          <w:rFonts w:cs="Arial"/>
          <w:b w:val="0"/>
          <w:bCs/>
          <w:color w:val="000000" w:themeColor="text1"/>
          <w:szCs w:val="20"/>
        </w:rPr>
        <w:t xml:space="preserve"> predstavnice ZPIZ. Predstavile so pravice iz pokojninskega zavarovanja, nadalje pravice iz invalidskega zavarovanja ter pogoje za vstop v zavarovanje in prenehanje zavarovanja ter pravila o plačevanju prispevkov. </w:t>
      </w:r>
    </w:p>
    <w:p w14:paraId="34DA0804" w14:textId="15CC95F7"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Predstavnica ZPIZ, se je dne 20. 11. 2021, udeležila spletne Mednarodne konference Slovenskega predsedstva Sveta EU in sicer »Večja mobilnost in dostopnost sta pot k večji udeležbi in opolnomočenju invalidov v družbi«.</w:t>
      </w:r>
    </w:p>
    <w:p w14:paraId="5D4D5C1B" w14:textId="77777777"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S sklepom številka ZPIZ: 012-5/2021 (01000), številka ZZZS: 020-6/2021/32 z dne 2. 11. 2021, je bila oblikovana delovna skupina ZPIZ in ZZZS, za oblikovanje zakonskih sprememb na področju zdravstvenega varstva in zdravstvenega zavarovanja ter invalidskega zavarovanja. Naloga delovne skupine obeh zavodov je preučiti trenutno veljavno zakonodajo na področju zdravstvenega varstva in zdravstvenega zavarovanja ter invalidskega zavarovanja ter oblikovati skupne predloge za rešitev sprememb in dopolnitev zakonodaje na omenjenem področju.                                                                                                                                                                                                                                                                          </w:t>
      </w:r>
    </w:p>
    <w:p w14:paraId="77B8FEE7" w14:textId="77777777"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V zvezi s pravicami iz pokojninskega in invalidskega zavarovanja, je ZPIZ v letu 2021, odgovarjal tudi na večkratne pobude oz. vprašanja Varuha za človekove pravice in Zagovornika načela enakosti ter Zdravniške zbornice Slovenije.</w:t>
      </w:r>
    </w:p>
    <w:p w14:paraId="1EDCF5F2" w14:textId="77777777" w:rsidR="006546A2" w:rsidRPr="00EF29F2" w:rsidRDefault="006546A2" w:rsidP="006546A2">
      <w:pPr>
        <w:spacing w:after="0"/>
        <w:rPr>
          <w:rStyle w:val="Poudarek"/>
          <w:rFonts w:cs="Arial"/>
          <w:b w:val="0"/>
          <w:bCs/>
          <w:color w:val="000000" w:themeColor="text1"/>
          <w:szCs w:val="20"/>
        </w:rPr>
      </w:pPr>
      <w:r w:rsidRPr="00EF29F2">
        <w:rPr>
          <w:rStyle w:val="Poudarek"/>
          <w:rFonts w:cs="Arial"/>
          <w:b w:val="0"/>
          <w:bCs/>
          <w:color w:val="000000" w:themeColor="text1"/>
          <w:szCs w:val="20"/>
        </w:rPr>
        <w:t xml:space="preserve">Sodelovanja z drugimi inštitucijami ni bilo. </w:t>
      </w:r>
    </w:p>
    <w:p w14:paraId="6CB84EC7" w14:textId="11A43E3B" w:rsidR="006546A2" w:rsidRPr="00EF29F2" w:rsidRDefault="006546A2" w:rsidP="006546A2">
      <w:pPr>
        <w:spacing w:after="0"/>
        <w:rPr>
          <w:rStyle w:val="Poudarek"/>
          <w:rFonts w:cs="Arial"/>
          <w:b w:val="0"/>
          <w:bCs/>
          <w:color w:val="000000" w:themeColor="text1"/>
          <w:szCs w:val="20"/>
        </w:rPr>
      </w:pPr>
      <w:r w:rsidRPr="00EF29F2">
        <w:rPr>
          <w:rStyle w:val="Poudarek"/>
          <w:rFonts w:cs="Arial"/>
          <w:color w:val="000000" w:themeColor="text1"/>
          <w:szCs w:val="20"/>
        </w:rPr>
        <w:t xml:space="preserve">(ZPIS, </w:t>
      </w:r>
      <w:r w:rsidRPr="00EF29F2">
        <w:rPr>
          <w:rStyle w:val="Poudarek"/>
          <w:rFonts w:cs="Arial"/>
          <w:b w:val="0"/>
          <w:bCs/>
          <w:color w:val="000000" w:themeColor="text1"/>
          <w:szCs w:val="20"/>
        </w:rPr>
        <w:t>ukrep 5.1)</w:t>
      </w:r>
    </w:p>
    <w:p w14:paraId="75B306B3" w14:textId="77777777" w:rsidR="006546A2" w:rsidRPr="00EF29F2" w:rsidRDefault="006546A2" w:rsidP="006546A2">
      <w:pPr>
        <w:spacing w:after="0"/>
        <w:rPr>
          <w:rStyle w:val="Poudarek"/>
          <w:rFonts w:cs="Arial"/>
          <w:b w:val="0"/>
          <w:bCs/>
          <w:color w:val="000000" w:themeColor="text1"/>
          <w:szCs w:val="20"/>
        </w:rPr>
      </w:pPr>
    </w:p>
    <w:p w14:paraId="7014FC22" w14:textId="64A1D4AF"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11. in 12. 3. 2021, je v organizaciji ZPIZ, ZZZS, Združenja izvajalcev zaposlitvene rehabilitacije in </w:t>
      </w:r>
      <w:proofErr w:type="spellStart"/>
      <w:r w:rsidRPr="00EF29F2">
        <w:rPr>
          <w:rStyle w:val="Poudarek"/>
          <w:rFonts w:cs="Arial"/>
          <w:b w:val="0"/>
          <w:bCs/>
          <w:color w:val="000000" w:themeColor="text1"/>
          <w:szCs w:val="20"/>
        </w:rPr>
        <w:t>Thermane</w:t>
      </w:r>
      <w:proofErr w:type="spellEnd"/>
      <w:r w:rsidRPr="00EF29F2">
        <w:rPr>
          <w:rStyle w:val="Poudarek"/>
          <w:rFonts w:cs="Arial"/>
          <w:b w:val="0"/>
          <w:bCs/>
          <w:color w:val="000000" w:themeColor="text1"/>
          <w:szCs w:val="20"/>
        </w:rPr>
        <w:t xml:space="preserve"> Laško, potekal že 6. Mednarodni kongres medicinskih izvedencev Slovenije. </w:t>
      </w:r>
    </w:p>
    <w:p w14:paraId="70198EF9" w14:textId="77777777" w:rsidR="006546A2" w:rsidRPr="00EF29F2" w:rsidRDefault="006546A2" w:rsidP="006546A2">
      <w:pPr>
        <w:spacing w:after="0"/>
        <w:rPr>
          <w:rStyle w:val="Poudarek"/>
          <w:rFonts w:cs="Arial"/>
          <w:b w:val="0"/>
          <w:bCs/>
          <w:color w:val="000000" w:themeColor="text1"/>
          <w:szCs w:val="20"/>
        </w:rPr>
      </w:pPr>
    </w:p>
    <w:p w14:paraId="1F8ED295" w14:textId="77777777" w:rsidR="006546A2" w:rsidRPr="00EF29F2" w:rsidRDefault="006546A2" w:rsidP="005B2368">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Že tradicionalno šesto strokovno srečanje strokovnjakov na področju ocenjevanja začasne in trajne nezmožnosti za delo ter poklicne in zaposlitvene rehabilitacije je sledilo uspešni zasnovi vseh prejšnjih kongresov in ponovno povezalo vse deležnike v teh postopkih, od zdravnikov vseh specialnosti, ki postopke začnejo ali sodelujejo v izvedenskih organih, uradnih oseb, ki vodijo postopke, strokovnjakov za poklicno in zaposlitveno rehabilitacijo, do sodnikov, ki postopek zaključijo z vidika pravnega varstva zavarovancev. </w:t>
      </w:r>
    </w:p>
    <w:p w14:paraId="4CAAF856" w14:textId="02A72D85" w:rsidR="006546A2" w:rsidRPr="00EF29F2" w:rsidRDefault="006546A2" w:rsidP="00925FA2">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Vsebinski poudarki tokratnega srečanja so bili s področja ortopedije in kronične bolečine – </w:t>
      </w:r>
      <w:proofErr w:type="spellStart"/>
      <w:r w:rsidRPr="00EF29F2">
        <w:rPr>
          <w:rStyle w:val="Poudarek"/>
          <w:rFonts w:cs="Arial"/>
          <w:b w:val="0"/>
          <w:bCs/>
          <w:color w:val="000000" w:themeColor="text1"/>
          <w:szCs w:val="20"/>
        </w:rPr>
        <w:t>fibromialgije</w:t>
      </w:r>
      <w:proofErr w:type="spellEnd"/>
      <w:r w:rsidRPr="00EF29F2">
        <w:rPr>
          <w:rStyle w:val="Poudarek"/>
          <w:rFonts w:cs="Arial"/>
          <w:b w:val="0"/>
          <w:bCs/>
          <w:color w:val="000000" w:themeColor="text1"/>
          <w:szCs w:val="20"/>
        </w:rPr>
        <w:t xml:space="preserve"> glede na:</w:t>
      </w:r>
      <w:r w:rsidR="005B2368"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bolniško odsotnost,</w:t>
      </w:r>
      <w:r w:rsidR="005B2368"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invalidnost,</w:t>
      </w:r>
      <w:r w:rsidR="005B2368"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oceno invalidnosti, vrnitev na delo in poklicno in zaposlitveno rehabilitacijo.</w:t>
      </w:r>
    </w:p>
    <w:p w14:paraId="5605D8FA" w14:textId="77777777" w:rsidR="006546A2" w:rsidRPr="00EF29F2" w:rsidRDefault="006546A2" w:rsidP="006546A2">
      <w:pPr>
        <w:spacing w:after="0"/>
        <w:rPr>
          <w:rStyle w:val="Poudarek"/>
          <w:rFonts w:cs="Arial"/>
          <w:b w:val="0"/>
          <w:bCs/>
          <w:color w:val="000000" w:themeColor="text1"/>
          <w:szCs w:val="20"/>
        </w:rPr>
      </w:pPr>
    </w:p>
    <w:p w14:paraId="3961D194" w14:textId="7FDD4A61" w:rsidR="006546A2" w:rsidRPr="00EF29F2" w:rsidRDefault="006546A2" w:rsidP="00925FA2">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Priznani strokovnjaki iz Slovenije in tujine so predstavili navedeno problematiko tako iz znanstvenega kot praktičnega vidika, saj je bilo precej predstavitev primerov dobre prakse s področja kongresne tematike. Vprašanja, ki jih obravnavajo medicinski izvedenci, so vselej izjemno pomembna ne le za posameznike, ki na podlagi njihovih ocen lahko uveljavljajo pravice iz javnega naslova, temveč tudi za širšo skupnost, saj je kakovostna izvedenska presoja temelj pravičnega in poštenega delovanja posameznega javnega sistema. </w:t>
      </w:r>
    </w:p>
    <w:p w14:paraId="5A92178E" w14:textId="03CADCCC" w:rsidR="006546A2" w:rsidRPr="00EF29F2" w:rsidRDefault="006546A2" w:rsidP="00925FA2">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Kongres se je zaradi epidemioloških razmer COVID-19 prestavil na splet, kar pa ni oviralo visoke kvalitete dvodnevnega druženja preko zaslonov med predavatelji in poslušalci, ki so se aktivno vključevali v razprave.</w:t>
      </w:r>
    </w:p>
    <w:p w14:paraId="319E7708" w14:textId="21E5A0FA" w:rsidR="006546A2" w:rsidRPr="00EF29F2" w:rsidRDefault="006546A2" w:rsidP="00925FA2">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kongresu je </w:t>
      </w:r>
      <w:r w:rsidR="00925FA2" w:rsidRPr="00EF29F2">
        <w:rPr>
          <w:rStyle w:val="Poudarek"/>
          <w:rFonts w:cs="Arial"/>
          <w:b w:val="0"/>
          <w:bCs/>
          <w:color w:val="000000" w:themeColor="text1"/>
          <w:szCs w:val="20"/>
        </w:rPr>
        <w:t xml:space="preserve">predstavnik ZPIZ </w:t>
      </w:r>
      <w:r w:rsidRPr="00EF29F2">
        <w:rPr>
          <w:rStyle w:val="Poudarek"/>
          <w:rFonts w:cs="Arial"/>
          <w:b w:val="0"/>
          <w:bCs/>
          <w:color w:val="000000" w:themeColor="text1"/>
          <w:szCs w:val="20"/>
        </w:rPr>
        <w:t xml:space="preserve">kot predavatelj sodeloval s temo z naslovom: </w:t>
      </w:r>
      <w:r w:rsidR="00925FA2" w:rsidRPr="00EF29F2">
        <w:rPr>
          <w:rStyle w:val="Poudarek"/>
          <w:rFonts w:cs="Arial"/>
          <w:b w:val="0"/>
          <w:bCs/>
          <w:color w:val="000000" w:themeColor="text1"/>
          <w:szCs w:val="20"/>
        </w:rPr>
        <w:t>»</w:t>
      </w:r>
      <w:r w:rsidRPr="00EF29F2">
        <w:rPr>
          <w:rStyle w:val="Poudarek"/>
          <w:rFonts w:cs="Arial"/>
          <w:b w:val="0"/>
          <w:bCs/>
          <w:color w:val="000000" w:themeColor="text1"/>
          <w:szCs w:val="20"/>
        </w:rPr>
        <w:t>Poklicna rehabilitacija v obliki prilagoditve delovnega mesta”.</w:t>
      </w:r>
    </w:p>
    <w:p w14:paraId="27493C95" w14:textId="00773856" w:rsidR="006546A2" w:rsidRPr="00EF29F2" w:rsidRDefault="006546A2" w:rsidP="00925FA2">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Kongresa se je udeležilo več kot 300 udeležencev. </w:t>
      </w:r>
    </w:p>
    <w:p w14:paraId="78B8E08E" w14:textId="77777777" w:rsidR="00925FA2" w:rsidRPr="00EF29F2" w:rsidRDefault="00925FA2" w:rsidP="00925FA2">
      <w:pPr>
        <w:spacing w:after="0"/>
        <w:ind w:left="284"/>
        <w:jc w:val="both"/>
        <w:rPr>
          <w:rStyle w:val="Poudarek"/>
          <w:rFonts w:cs="Arial"/>
          <w:b w:val="0"/>
          <w:bCs/>
          <w:color w:val="000000" w:themeColor="text1"/>
          <w:szCs w:val="20"/>
        </w:rPr>
      </w:pPr>
    </w:p>
    <w:p w14:paraId="3FA5EF54" w14:textId="18B70304"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Tudi v letu 2021 je 13. in 14. septembra potekala že 4. konferenca pokojninskega in invalidskega zavarovanja, ki pa se je v primerjavi s prejšnjim letom odvijala v živo v Hotelu Slovenija v Portorožu. Podana je bila seznanitev z obstoječim sistemom pokojninskega in invalidskega zavarovanja, hkrati pa so bile nakazane možne smernice nadaljnjega razvoja. Posebej je bil poudarjen pomen povezovanja zdravstvenega in invalidskega zavarovanja, kjer je bila predstavljena vizija nadaljnjega razvoja obeh oblik. Spremembe invalidskega zavarovanja pa bi morale biti v prihodnosti usmerjene v poklicno rehabilitacijo in vračanje zavarovancev na trg dela, glede na njihovo preostalo delovno zmožnost. Direktor sektorja za izvedenstvo je predstavil ključne naloge izvedencev v postopkih uveljavljanja pravic iz invalidskega zavarovanja ter opozoril na aktualno problematiko izvedenstva </w:t>
      </w:r>
      <w:r w:rsidRPr="00EF29F2">
        <w:rPr>
          <w:rStyle w:val="Poudarek"/>
          <w:rFonts w:cs="Arial"/>
          <w:b w:val="0"/>
          <w:bCs/>
          <w:color w:val="000000" w:themeColor="text1"/>
          <w:szCs w:val="20"/>
        </w:rPr>
        <w:lastRenderedPageBreak/>
        <w:t>na področju invalidskega z</w:t>
      </w:r>
      <w:r w:rsidR="00925FA2" w:rsidRPr="00EF29F2">
        <w:rPr>
          <w:rStyle w:val="Poudarek"/>
          <w:rFonts w:cs="Arial"/>
          <w:b w:val="0"/>
          <w:bCs/>
          <w:color w:val="000000" w:themeColor="text1"/>
          <w:szCs w:val="20"/>
        </w:rPr>
        <w:t>a</w:t>
      </w:r>
      <w:r w:rsidRPr="00EF29F2">
        <w:rPr>
          <w:rStyle w:val="Poudarek"/>
          <w:rFonts w:cs="Arial"/>
          <w:b w:val="0"/>
          <w:bCs/>
          <w:color w:val="000000" w:themeColor="text1"/>
          <w:szCs w:val="20"/>
        </w:rPr>
        <w:t xml:space="preserve">varovanja. V svojem prispevku je ponovno poudaril, da bi morali na tem področju čim hitreje najti skupni dogovor za prenovo invalidskega zavarovanja z večjim poudarkom na poklicni rehabilitaciji, večji povezanosti zdravstvenega in invalidskega zavarovanja ter v postopek ocenjevanja preostale delovne zmožnosti v vseh socialnih zavarovanjih vključiti tudi enotni izvedenski organ. Predsednik invalidske komisije  I. stopnje, je z vidika poteka izvedenstva v praksi zavoda zelo podrobno predstavil tako postopek ocenjevanja začasne zadržanosti od dela pri ZZZS kot tudi postopek ocenjevanja invalidnosti in preostale delovne zmožnosti pri ZPIZ ter pri tem opozoril na ključne razlike. V zaključku pa je predstavil možnost za večje povezovanje izvedenstva glede začasne zadržanosti od dela in ocenjevanja invalidnosti, pri tem pa opozoril, da bi lahko oziroma morali imeti večjo vlogo izvajalci medicine dela pri delodajalcu. Predstavnica Univerzitetnega rehabilitacijskega inštituta RS je predstavila pilotni projekt Zgodnja poklicna in zaposlitvena rehabilitacija v procesu vračanja na delo. Poudarila je, da je temeljni namen projekta, da se pri posamezniku, ki mu je zmanjšana delovna zmožnost, že v času bolniške odsotnosti začne aktivno razmišljati, kako ga lahko čim hitreje vrnemo nazaj na ustrezno delovno mesto oziroma na trg dela, tako da se vključi v poklicno rehabilitacijo, ki mora imeti v praksi večjo težo kot temeljna pravica iz invalidskega zavarovanja. Konferenca se je zaključila s sekcijo, ki je predstavila vpliv sodne prakse na razvoj pokojninskega in invalidskega zavarovanja v Sloveniji.  Konferenca je dosegla in presegla vsa pričakovanja. Ugledni gostje so vsak s svojega vidika predstavili tematiko, ki je neposredno ali posredno povezana s pokojninskim in invalidskim zavarovanjem. </w:t>
      </w:r>
    </w:p>
    <w:p w14:paraId="5BDB4321" w14:textId="1AF33F19"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28. in 29. septembra 2021 so v Avditoriju Portorož, z možnostjo spletnega spremljanja  potekali XX. Dnevi delovnega prava in socialne varnosti. Generalni direktor ZPIZ se je udeležil Okrogle mize o vplivu epidemije na socialna zavarovanja. </w:t>
      </w:r>
    </w:p>
    <w:p w14:paraId="05AB2C1F" w14:textId="77777777" w:rsidR="006546A2" w:rsidRPr="00EF29F2" w:rsidRDefault="006546A2" w:rsidP="006546A2">
      <w:pPr>
        <w:spacing w:after="0"/>
        <w:rPr>
          <w:rStyle w:val="Poudarek"/>
          <w:rFonts w:cs="Arial"/>
          <w:b w:val="0"/>
          <w:bCs/>
          <w:color w:val="000000" w:themeColor="text1"/>
          <w:szCs w:val="20"/>
        </w:rPr>
      </w:pPr>
    </w:p>
    <w:p w14:paraId="12C860A7" w14:textId="046358AE"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14. in 15. oktobra 2021 so v hotelu Bernardin, Portorož in preko spletne povezave (Zoom) potekali 47. Dnevi slovenskih pravnikov. Generalni direktor ZPIZ, je predstavil temo z naslovom: Razmerje med socialnimi pomočmi in pravicami iz pokojninskega in invalidskega zavarovanja.</w:t>
      </w:r>
    </w:p>
    <w:p w14:paraId="2C30B3C5" w14:textId="77777777" w:rsidR="006546A2" w:rsidRPr="00EF29F2" w:rsidRDefault="006546A2" w:rsidP="006546A2">
      <w:pPr>
        <w:spacing w:after="0"/>
        <w:rPr>
          <w:rStyle w:val="Poudarek"/>
          <w:rFonts w:cs="Arial"/>
          <w:b w:val="0"/>
          <w:bCs/>
          <w:color w:val="000000" w:themeColor="text1"/>
          <w:szCs w:val="20"/>
        </w:rPr>
      </w:pPr>
    </w:p>
    <w:p w14:paraId="636D62E2" w14:textId="77777777" w:rsidR="006546A2" w:rsidRPr="00EF29F2" w:rsidRDefault="006546A2" w:rsidP="006546A2">
      <w:pPr>
        <w:spacing w:after="0"/>
        <w:rPr>
          <w:rStyle w:val="Poudarek"/>
          <w:rFonts w:cs="Arial"/>
          <w:color w:val="000000" w:themeColor="text1"/>
          <w:szCs w:val="20"/>
        </w:rPr>
      </w:pPr>
      <w:r w:rsidRPr="00EF29F2">
        <w:rPr>
          <w:rStyle w:val="Poudarek"/>
          <w:rFonts w:cs="Arial"/>
          <w:color w:val="000000" w:themeColor="text1"/>
          <w:szCs w:val="20"/>
        </w:rPr>
        <w:t>Dogodki, povezani s pravico do poklicne rehabilitacije:</w:t>
      </w:r>
    </w:p>
    <w:p w14:paraId="76775B87" w14:textId="77777777" w:rsidR="006546A2" w:rsidRPr="00EF29F2" w:rsidRDefault="006546A2" w:rsidP="006546A2">
      <w:pPr>
        <w:spacing w:after="0"/>
        <w:rPr>
          <w:rStyle w:val="Poudarek"/>
          <w:rFonts w:cs="Arial"/>
          <w:b w:val="0"/>
          <w:bCs/>
          <w:color w:val="000000" w:themeColor="text1"/>
          <w:szCs w:val="20"/>
        </w:rPr>
      </w:pPr>
    </w:p>
    <w:p w14:paraId="5BFF4BAB" w14:textId="59D5DA2D"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Dne 13. 5. 2021 je preko spleta potekalo 4. regijsko srečanje podpornega okolja SPOT Svetovanje Savinjska. Predhodna je bil podan interes na ZPIZ, da le-ta na srečanju predstavi zbiranje podatkov matične evidence zavarovancev in postopke izvajanja poklicne rehabilitacije. Vodja oddelka za invalidsko zavarovanje in poklicno rehabilitacijo je predstavil vsebino in postopke izvedbe poklicne rehabilitacije po posameznih fazah, v katerih lahko delodajalci aktivno sodelujejo in oblikujejo reševanje posameznika pri ohranitvi njegove zaposlitve.</w:t>
      </w:r>
    </w:p>
    <w:p w14:paraId="5A56F700" w14:textId="42822C30"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Glede na sklenjen dogovor o sodelovanju med Združenjem delodajalcev obrti in podjetnikov Slovenije GIZ in ZPIZ, je bil v sklopu projekta »</w:t>
      </w:r>
      <w:proofErr w:type="spellStart"/>
      <w:r w:rsidRPr="00EF29F2">
        <w:rPr>
          <w:rStyle w:val="Poudarek"/>
          <w:rFonts w:cs="Arial"/>
          <w:b w:val="0"/>
          <w:bCs/>
          <w:color w:val="000000" w:themeColor="text1"/>
          <w:szCs w:val="20"/>
        </w:rPr>
        <w:t>DialogPlus</w:t>
      </w:r>
      <w:proofErr w:type="spellEnd"/>
      <w:r w:rsidRPr="00EF29F2">
        <w:rPr>
          <w:rStyle w:val="Poudarek"/>
          <w:rFonts w:cs="Arial"/>
          <w:b w:val="0"/>
          <w:bCs/>
          <w:color w:val="000000" w:themeColor="text1"/>
          <w:szCs w:val="20"/>
        </w:rPr>
        <w:t xml:space="preserve"> – Usposobljeni socialni partnerji v obrti in podjetništvu za učinkovit socialni dialog« dne 19. 5. 2021 na naslovu ZDOPS, Celovška 71, Ljubljana izveden </w:t>
      </w:r>
      <w:proofErr w:type="spellStart"/>
      <w:r w:rsidRPr="00EF29F2">
        <w:rPr>
          <w:rStyle w:val="Poudarek"/>
          <w:rFonts w:cs="Arial"/>
          <w:b w:val="0"/>
          <w:bCs/>
          <w:color w:val="000000" w:themeColor="text1"/>
          <w:szCs w:val="20"/>
        </w:rPr>
        <w:t>webinar</w:t>
      </w:r>
      <w:proofErr w:type="spellEnd"/>
      <w:r w:rsidRPr="00EF29F2">
        <w:rPr>
          <w:rStyle w:val="Poudarek"/>
          <w:rFonts w:cs="Arial"/>
          <w:b w:val="0"/>
          <w:bCs/>
          <w:color w:val="000000" w:themeColor="text1"/>
          <w:szCs w:val="20"/>
        </w:rPr>
        <w:t xml:space="preserve">. </w:t>
      </w:r>
      <w:r w:rsidR="00817942" w:rsidRPr="00EF29F2">
        <w:rPr>
          <w:rStyle w:val="Poudarek"/>
          <w:rFonts w:cs="Arial"/>
          <w:b w:val="0"/>
          <w:bCs/>
          <w:color w:val="000000" w:themeColor="text1"/>
          <w:szCs w:val="20"/>
        </w:rPr>
        <w:t>P</w:t>
      </w:r>
      <w:r w:rsidR="00AB2EC3" w:rsidRPr="00EF29F2">
        <w:rPr>
          <w:rStyle w:val="Poudarek"/>
          <w:rFonts w:cs="Arial"/>
          <w:b w:val="0"/>
          <w:bCs/>
          <w:color w:val="000000" w:themeColor="text1"/>
          <w:szCs w:val="20"/>
        </w:rPr>
        <w:t>redstavnik ZPIZ</w:t>
      </w:r>
      <w:r w:rsidR="00817942" w:rsidRPr="00EF29F2">
        <w:rPr>
          <w:rStyle w:val="Poudarek"/>
          <w:rFonts w:cs="Arial"/>
          <w:b w:val="0"/>
          <w:bCs/>
          <w:color w:val="000000" w:themeColor="text1"/>
          <w:szCs w:val="20"/>
        </w:rPr>
        <w:t xml:space="preserve"> je</w:t>
      </w:r>
      <w:r w:rsidRPr="00EF29F2">
        <w:rPr>
          <w:rStyle w:val="Poudarek"/>
          <w:rFonts w:cs="Arial"/>
          <w:b w:val="0"/>
          <w:bCs/>
          <w:color w:val="000000" w:themeColor="text1"/>
          <w:szCs w:val="20"/>
        </w:rPr>
        <w:t xml:space="preserve"> predstavil temo »Prilagoditev delovnega mesta v sklopu poklicne rehabilitacije«. </w:t>
      </w:r>
    </w:p>
    <w:p w14:paraId="468DA14A" w14:textId="0A8EC8D2"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V Portorožu se je v kongresnem centru hotela Slovenija 28. in 29. 9. 2021 odvijala že 20. konferenca, ki združuje strokovnjake s področja poklicne in zaposlitvene rehabilitacije v naši državi. Konference, ki so jo skupaj organizirali </w:t>
      </w:r>
      <w:r w:rsidR="00626733" w:rsidRPr="00EF29F2">
        <w:rPr>
          <w:rStyle w:val="Poudarek"/>
          <w:rFonts w:cs="Arial"/>
          <w:b w:val="0"/>
          <w:bCs/>
          <w:color w:val="000000" w:themeColor="text1"/>
          <w:szCs w:val="20"/>
        </w:rPr>
        <w:t>MDDSZ</w:t>
      </w:r>
      <w:r w:rsidRPr="00EF29F2">
        <w:rPr>
          <w:rStyle w:val="Poudarek"/>
          <w:rFonts w:cs="Arial"/>
          <w:b w:val="0"/>
          <w:bCs/>
          <w:color w:val="000000" w:themeColor="text1"/>
          <w:szCs w:val="20"/>
        </w:rPr>
        <w:t xml:space="preserve">, </w:t>
      </w:r>
      <w:r w:rsidR="00626733" w:rsidRPr="00EF29F2">
        <w:rPr>
          <w:rStyle w:val="Poudarek"/>
          <w:rFonts w:cs="Arial"/>
          <w:b w:val="0"/>
          <w:bCs/>
          <w:color w:val="000000" w:themeColor="text1"/>
          <w:szCs w:val="20"/>
        </w:rPr>
        <w:t>ZRSZ</w:t>
      </w:r>
      <w:r w:rsidRPr="00EF29F2">
        <w:rPr>
          <w:rStyle w:val="Poudarek"/>
          <w:rFonts w:cs="Arial"/>
          <w:b w:val="0"/>
          <w:bCs/>
          <w:color w:val="000000" w:themeColor="text1"/>
          <w:szCs w:val="20"/>
        </w:rPr>
        <w:t xml:space="preserve">, ZPIZ, </w:t>
      </w:r>
      <w:r w:rsidR="00626733" w:rsidRPr="00EF29F2">
        <w:rPr>
          <w:rStyle w:val="Poudarek"/>
          <w:rFonts w:cs="Arial"/>
          <w:b w:val="0"/>
          <w:bCs/>
          <w:color w:val="000000" w:themeColor="text1"/>
          <w:szCs w:val="20"/>
        </w:rPr>
        <w:t>URI Soča</w:t>
      </w:r>
      <w:r w:rsidRPr="00EF29F2">
        <w:rPr>
          <w:rStyle w:val="Poudarek"/>
          <w:rFonts w:cs="Arial"/>
          <w:b w:val="0"/>
          <w:bCs/>
          <w:color w:val="000000" w:themeColor="text1"/>
          <w:szCs w:val="20"/>
        </w:rPr>
        <w:t xml:space="preserve"> in </w:t>
      </w:r>
      <w:r w:rsidR="00626733" w:rsidRPr="00EF29F2">
        <w:rPr>
          <w:rStyle w:val="Poudarek"/>
          <w:rFonts w:cs="Arial"/>
          <w:b w:val="0"/>
          <w:bCs/>
          <w:color w:val="000000" w:themeColor="text1"/>
          <w:szCs w:val="20"/>
        </w:rPr>
        <w:t>ZIZRS</w:t>
      </w:r>
      <w:r w:rsidR="00AB2EC3" w:rsidRPr="00EF29F2">
        <w:rPr>
          <w:rStyle w:val="Poudarek"/>
          <w:rFonts w:cs="Arial"/>
          <w:b w:val="0"/>
          <w:bCs/>
          <w:color w:val="000000" w:themeColor="text1"/>
          <w:szCs w:val="20"/>
        </w:rPr>
        <w:t>. Konference</w:t>
      </w:r>
      <w:r w:rsidRPr="00EF29F2">
        <w:rPr>
          <w:rStyle w:val="Poudarek"/>
          <w:rFonts w:cs="Arial"/>
          <w:b w:val="0"/>
          <w:bCs/>
          <w:color w:val="000000" w:themeColor="text1"/>
          <w:szCs w:val="20"/>
        </w:rPr>
        <w:t xml:space="preserve"> se je, na lokaciji ali na daljavo, udeležilo 235 udeležencev. Glavna tema je bila: poklicna in zaposlitvena rehabilitacija včeraj, danes in jutri. </w:t>
      </w:r>
    </w:p>
    <w:p w14:paraId="42716F12" w14:textId="053BF9FB" w:rsidR="006546A2" w:rsidRPr="00EF29F2" w:rsidRDefault="006546A2" w:rsidP="00AB2EC3">
      <w:pPr>
        <w:pStyle w:val="Odstavekseznama"/>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Kakor vsako delo so bile teme srečanja aktualna vprašanja in odgovori, ki zadevajo strokovno delo z invalidi in za invalide, kot sestavni del programa pa so bili predstavljeni tudi primeri dobrih praks zaposlovanja invalidov iz Slovenije in drugih evropskih držav. Zavod, ob tem, da je eden izmed organizatorjev, vsako leto sodeluje tudi na strani predavateljev. Tokrat je generalni direktor udeležencem predstavil spremembe na področju pokojninskega in invalidskega zavarovanja. </w:t>
      </w:r>
    </w:p>
    <w:p w14:paraId="79DFBA28" w14:textId="1EE38838" w:rsidR="006546A2"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Kot priprava na jubilejno srečanje je bila  že 1. 9. 2021 v prostorih Zavoda Republike Slovenije za zaposlovanje v Ljubljani organizirana  prva okrogla miza na temo »Struktura in potrebe uporabnikov poklicne in zaposlitvene rehabilitacije ter okolja« z  izpostavljenimi naslednjimi strokovnimi izhodišči: </w:t>
      </w:r>
    </w:p>
    <w:p w14:paraId="16F58BDE" w14:textId="600CBDA3" w:rsidR="006546A2" w:rsidRPr="00EF29F2" w:rsidRDefault="006546A2" w:rsidP="00664F14">
      <w:pPr>
        <w:pStyle w:val="Odstavekseznama"/>
        <w:numPr>
          <w:ilvl w:val="0"/>
          <w:numId w:val="26"/>
        </w:numPr>
        <w:spacing w:after="0"/>
        <w:rPr>
          <w:rStyle w:val="Poudarek"/>
          <w:rFonts w:cs="Arial"/>
          <w:b w:val="0"/>
          <w:bCs/>
          <w:color w:val="000000" w:themeColor="text1"/>
          <w:szCs w:val="20"/>
        </w:rPr>
      </w:pPr>
      <w:r w:rsidRPr="00EF29F2">
        <w:rPr>
          <w:rStyle w:val="Poudarek"/>
          <w:rFonts w:cs="Arial"/>
          <w:b w:val="0"/>
          <w:bCs/>
          <w:color w:val="000000" w:themeColor="text1"/>
          <w:szCs w:val="20"/>
        </w:rPr>
        <w:t xml:space="preserve">zdravje/stabilno zdravstveno stanje/invalidnost in ohranjanje potencialov zaposljivosti; </w:t>
      </w:r>
    </w:p>
    <w:p w14:paraId="65037686" w14:textId="606338BC" w:rsidR="006546A2" w:rsidRPr="00EF29F2" w:rsidRDefault="006546A2" w:rsidP="00664F14">
      <w:pPr>
        <w:pStyle w:val="Odstavekseznama"/>
        <w:numPr>
          <w:ilvl w:val="0"/>
          <w:numId w:val="26"/>
        </w:numPr>
        <w:spacing w:after="0"/>
        <w:rPr>
          <w:rStyle w:val="Poudarek"/>
          <w:rFonts w:cs="Arial"/>
          <w:b w:val="0"/>
          <w:bCs/>
          <w:color w:val="000000" w:themeColor="text1"/>
          <w:szCs w:val="20"/>
        </w:rPr>
      </w:pPr>
      <w:proofErr w:type="spellStart"/>
      <w:r w:rsidRPr="00EF29F2">
        <w:rPr>
          <w:rStyle w:val="Poudarek"/>
          <w:rFonts w:cs="Arial"/>
          <w:b w:val="0"/>
          <w:bCs/>
          <w:color w:val="000000" w:themeColor="text1"/>
          <w:szCs w:val="20"/>
        </w:rPr>
        <w:lastRenderedPageBreak/>
        <w:t>bio</w:t>
      </w:r>
      <w:proofErr w:type="spellEnd"/>
      <w:r w:rsidRPr="00EF29F2">
        <w:rPr>
          <w:rStyle w:val="Poudarek"/>
          <w:rFonts w:cs="Arial"/>
          <w:b w:val="0"/>
          <w:bCs/>
          <w:color w:val="000000" w:themeColor="text1"/>
          <w:szCs w:val="20"/>
        </w:rPr>
        <w:t xml:space="preserve">-psiho-socialni model in delovna zmožnost kot pozitivna lastnost človeka; </w:t>
      </w:r>
    </w:p>
    <w:p w14:paraId="50E6D955" w14:textId="649A184D" w:rsidR="006546A2" w:rsidRPr="00EF29F2" w:rsidRDefault="006546A2" w:rsidP="00664F14">
      <w:pPr>
        <w:pStyle w:val="Odstavekseznama"/>
        <w:numPr>
          <w:ilvl w:val="0"/>
          <w:numId w:val="26"/>
        </w:numPr>
        <w:spacing w:after="0"/>
        <w:rPr>
          <w:rStyle w:val="Poudarek"/>
          <w:rFonts w:cs="Arial"/>
          <w:b w:val="0"/>
          <w:bCs/>
          <w:color w:val="000000" w:themeColor="text1"/>
          <w:szCs w:val="20"/>
        </w:rPr>
      </w:pPr>
      <w:r w:rsidRPr="00EF29F2">
        <w:rPr>
          <w:rStyle w:val="Poudarek"/>
          <w:rFonts w:cs="Arial"/>
          <w:b w:val="0"/>
          <w:bCs/>
          <w:color w:val="000000" w:themeColor="text1"/>
          <w:szCs w:val="20"/>
        </w:rPr>
        <w:t xml:space="preserve">individualna delovna/poklicna diagnoza </w:t>
      </w:r>
      <w:proofErr w:type="spellStart"/>
      <w:r w:rsidRPr="00EF29F2">
        <w:rPr>
          <w:rStyle w:val="Poudarek"/>
          <w:rFonts w:cs="Arial"/>
          <w:b w:val="0"/>
          <w:bCs/>
          <w:color w:val="000000" w:themeColor="text1"/>
          <w:szCs w:val="20"/>
        </w:rPr>
        <w:t>vs</w:t>
      </w:r>
      <w:proofErr w:type="spellEnd"/>
      <w:r w:rsidRPr="00EF29F2">
        <w:rPr>
          <w:rStyle w:val="Poudarek"/>
          <w:rFonts w:cs="Arial"/>
          <w:b w:val="0"/>
          <w:bCs/>
          <w:color w:val="000000" w:themeColor="text1"/>
          <w:szCs w:val="20"/>
        </w:rPr>
        <w:t xml:space="preserve">. algoritmi na podlagi trajne okvare zdravja ali statusa skupine, ki ji pripada; </w:t>
      </w:r>
    </w:p>
    <w:p w14:paraId="432C65E0" w14:textId="378C6D8F" w:rsidR="006546A2" w:rsidRPr="00EF29F2" w:rsidRDefault="006546A2" w:rsidP="00664F14">
      <w:pPr>
        <w:pStyle w:val="Odstavekseznama"/>
        <w:numPr>
          <w:ilvl w:val="0"/>
          <w:numId w:val="26"/>
        </w:numPr>
        <w:spacing w:after="0"/>
        <w:rPr>
          <w:rStyle w:val="Poudarek"/>
          <w:rFonts w:cs="Arial"/>
          <w:b w:val="0"/>
          <w:bCs/>
          <w:color w:val="000000" w:themeColor="text1"/>
          <w:szCs w:val="20"/>
        </w:rPr>
      </w:pPr>
      <w:r w:rsidRPr="00EF29F2">
        <w:rPr>
          <w:rStyle w:val="Poudarek"/>
          <w:rFonts w:cs="Arial"/>
          <w:b w:val="0"/>
          <w:bCs/>
          <w:color w:val="000000" w:themeColor="text1"/>
          <w:szCs w:val="20"/>
        </w:rPr>
        <w:t xml:space="preserve">dostopnost zdravstvenih/socialnih storitev na primarni, sekundarni in terciarni ravni zdravstvenega/socialnega varstva; </w:t>
      </w:r>
    </w:p>
    <w:p w14:paraId="194D0D9B" w14:textId="405033C4" w:rsidR="006546A2" w:rsidRPr="00EF29F2" w:rsidRDefault="006546A2" w:rsidP="00664F14">
      <w:pPr>
        <w:pStyle w:val="Odstavekseznama"/>
        <w:numPr>
          <w:ilvl w:val="0"/>
          <w:numId w:val="26"/>
        </w:numPr>
        <w:spacing w:after="0"/>
        <w:rPr>
          <w:rStyle w:val="Poudarek"/>
          <w:rFonts w:cs="Arial"/>
          <w:b w:val="0"/>
          <w:bCs/>
          <w:color w:val="000000" w:themeColor="text1"/>
          <w:szCs w:val="20"/>
        </w:rPr>
      </w:pPr>
      <w:r w:rsidRPr="00EF29F2">
        <w:rPr>
          <w:rStyle w:val="Poudarek"/>
          <w:rFonts w:cs="Arial"/>
          <w:b w:val="0"/>
          <w:bCs/>
          <w:color w:val="000000" w:themeColor="text1"/>
          <w:szCs w:val="20"/>
        </w:rPr>
        <w:t xml:space="preserve">delovna vzdržljivost in dejavniki delovnega okolja; </w:t>
      </w:r>
    </w:p>
    <w:p w14:paraId="3C0FB4DF" w14:textId="0015E00F" w:rsidR="006546A2" w:rsidRPr="00EF29F2" w:rsidRDefault="006546A2" w:rsidP="00664F14">
      <w:pPr>
        <w:pStyle w:val="Odstavekseznama"/>
        <w:numPr>
          <w:ilvl w:val="0"/>
          <w:numId w:val="26"/>
        </w:numPr>
        <w:spacing w:after="0"/>
        <w:rPr>
          <w:rStyle w:val="Poudarek"/>
          <w:rFonts w:cs="Arial"/>
          <w:b w:val="0"/>
          <w:bCs/>
          <w:color w:val="000000" w:themeColor="text1"/>
          <w:szCs w:val="20"/>
        </w:rPr>
      </w:pPr>
      <w:r w:rsidRPr="00EF29F2">
        <w:rPr>
          <w:rStyle w:val="Poudarek"/>
          <w:rFonts w:cs="Arial"/>
          <w:b w:val="0"/>
          <w:bCs/>
          <w:color w:val="000000" w:themeColor="text1"/>
          <w:szCs w:val="20"/>
        </w:rPr>
        <w:t xml:space="preserve">razpon vpliva invalidnosti na delovno učinkovitost; </w:t>
      </w:r>
    </w:p>
    <w:p w14:paraId="419AA661" w14:textId="78D9F9AF" w:rsidR="006546A2" w:rsidRPr="00EF29F2" w:rsidRDefault="006546A2" w:rsidP="00664F14">
      <w:pPr>
        <w:pStyle w:val="Odstavekseznama"/>
        <w:numPr>
          <w:ilvl w:val="0"/>
          <w:numId w:val="26"/>
        </w:numPr>
        <w:spacing w:after="0"/>
        <w:rPr>
          <w:rStyle w:val="Poudarek"/>
          <w:rFonts w:cs="Arial"/>
          <w:b w:val="0"/>
          <w:bCs/>
          <w:color w:val="000000" w:themeColor="text1"/>
          <w:szCs w:val="20"/>
        </w:rPr>
      </w:pPr>
      <w:r w:rsidRPr="00EF29F2">
        <w:rPr>
          <w:rStyle w:val="Poudarek"/>
          <w:rFonts w:cs="Arial"/>
          <w:b w:val="0"/>
          <w:bCs/>
          <w:color w:val="000000" w:themeColor="text1"/>
          <w:szCs w:val="20"/>
        </w:rPr>
        <w:t>poklicna in zaposlitvena rehabilitacija kot možnost razvijanja in (</w:t>
      </w:r>
      <w:proofErr w:type="spellStart"/>
      <w:r w:rsidRPr="00EF29F2">
        <w:rPr>
          <w:rStyle w:val="Poudarek"/>
          <w:rFonts w:cs="Arial"/>
          <w:b w:val="0"/>
          <w:bCs/>
          <w:color w:val="000000" w:themeColor="text1"/>
          <w:szCs w:val="20"/>
        </w:rPr>
        <w:t>pre</w:t>
      </w:r>
      <w:proofErr w:type="spellEnd"/>
      <w:r w:rsidRPr="00EF29F2">
        <w:rPr>
          <w:rStyle w:val="Poudarek"/>
          <w:rFonts w:cs="Arial"/>
          <w:b w:val="0"/>
          <w:bCs/>
          <w:color w:val="000000" w:themeColor="text1"/>
          <w:szCs w:val="20"/>
        </w:rPr>
        <w:t xml:space="preserve">) oblikovanja osebe, dela in delovnega okolja; </w:t>
      </w:r>
    </w:p>
    <w:p w14:paraId="64EDA922" w14:textId="613F9941" w:rsidR="006546A2" w:rsidRPr="00EF29F2" w:rsidRDefault="006546A2" w:rsidP="00664F14">
      <w:pPr>
        <w:pStyle w:val="Odstavekseznama"/>
        <w:numPr>
          <w:ilvl w:val="0"/>
          <w:numId w:val="26"/>
        </w:numPr>
        <w:spacing w:after="0"/>
        <w:rPr>
          <w:rStyle w:val="Poudarek"/>
          <w:rFonts w:cs="Arial"/>
          <w:b w:val="0"/>
          <w:bCs/>
          <w:color w:val="000000" w:themeColor="text1"/>
          <w:szCs w:val="20"/>
        </w:rPr>
      </w:pPr>
      <w:r w:rsidRPr="00EF29F2">
        <w:rPr>
          <w:rStyle w:val="Poudarek"/>
          <w:rFonts w:cs="Arial"/>
          <w:b w:val="0"/>
          <w:bCs/>
          <w:color w:val="000000" w:themeColor="text1"/>
          <w:szCs w:val="20"/>
        </w:rPr>
        <w:t xml:space="preserve">enotnost meril za ocenjevanje delovne učinkovitosti vseh delavcev (tudi invalidov)- preprečevanje diskriminacije invalidov.  </w:t>
      </w:r>
    </w:p>
    <w:p w14:paraId="0C7E6BA6" w14:textId="107DB36A" w:rsidR="006546A2" w:rsidRPr="00EF29F2" w:rsidRDefault="006546A2" w:rsidP="0012050A">
      <w:pPr>
        <w:spacing w:after="0"/>
        <w:ind w:left="426" w:firstLine="348"/>
        <w:rPr>
          <w:rStyle w:val="Poudarek"/>
          <w:rFonts w:cs="Arial"/>
          <w:b w:val="0"/>
          <w:bCs/>
          <w:color w:val="000000" w:themeColor="text1"/>
          <w:szCs w:val="20"/>
        </w:rPr>
      </w:pPr>
      <w:r w:rsidRPr="00EF29F2">
        <w:rPr>
          <w:rStyle w:val="Poudarek"/>
          <w:rFonts w:cs="Arial"/>
          <w:b w:val="0"/>
          <w:bCs/>
          <w:color w:val="000000" w:themeColor="text1"/>
          <w:szCs w:val="20"/>
        </w:rPr>
        <w:t xml:space="preserve">Na </w:t>
      </w:r>
      <w:r w:rsidR="00A35755" w:rsidRPr="00EF29F2">
        <w:rPr>
          <w:rStyle w:val="Poudarek"/>
          <w:rFonts w:cs="Arial"/>
          <w:b w:val="0"/>
          <w:bCs/>
          <w:color w:val="000000" w:themeColor="text1"/>
          <w:szCs w:val="20"/>
        </w:rPr>
        <w:t>tem dogodku je</w:t>
      </w:r>
      <w:r w:rsidRPr="00EF29F2">
        <w:rPr>
          <w:rStyle w:val="Poudarek"/>
          <w:rFonts w:cs="Arial"/>
          <w:b w:val="0"/>
          <w:bCs/>
          <w:color w:val="000000" w:themeColor="text1"/>
          <w:szCs w:val="20"/>
        </w:rPr>
        <w:t xml:space="preserve"> predstavnik Zavoda za pokojninsko in invalidsko zavarovanje Slovenije sodeloval kot aktivni udeleženec, kjer je med drugim poudaril željo, da bi poklicna rehabilitacija postala temeljna pravica iz invalidskega zavarovanja. </w:t>
      </w:r>
    </w:p>
    <w:p w14:paraId="3E1165A0" w14:textId="77777777" w:rsidR="0012050A" w:rsidRPr="00EF29F2" w:rsidRDefault="006546A2" w:rsidP="00664F14">
      <w:pPr>
        <w:pStyle w:val="Odstavekseznama"/>
        <w:numPr>
          <w:ilvl w:val="0"/>
          <w:numId w:val="20"/>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Dne 30. 9. 2021 je Društvo kadrovskih delavcev Posavje v Kulturnem domu Krško organiziralo posvet in sicer na temi: Pokojninska zakonodaja in njene pričakovane pravice in Invalidsko upokojevanje in poklicna rehabilitacija. Prvo temo je predstavil generalni direktor</w:t>
      </w:r>
      <w:r w:rsidR="0012050A"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 drugo temo pa predstavnik ZPIZ Peter Šalej. Predavanje je potekalo na operativnem nivoju, kajti slušatelji povečini kadrovski delavci, so želeli pridobiti čim</w:t>
      </w:r>
      <w:r w:rsidR="0012050A"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 xml:space="preserve">več odgovorov na povsem konkretna vprašanja, ki so se jim pojavljala pri njihovem </w:t>
      </w:r>
      <w:r w:rsidR="0012050A" w:rsidRPr="00EF29F2">
        <w:rPr>
          <w:rStyle w:val="Poudarek"/>
          <w:rFonts w:cs="Arial"/>
          <w:b w:val="0"/>
          <w:bCs/>
          <w:color w:val="000000" w:themeColor="text1"/>
          <w:szCs w:val="20"/>
        </w:rPr>
        <w:t>d</w:t>
      </w:r>
      <w:r w:rsidRPr="00EF29F2">
        <w:rPr>
          <w:rStyle w:val="Poudarek"/>
          <w:rFonts w:cs="Arial"/>
          <w:b w:val="0"/>
          <w:bCs/>
          <w:color w:val="000000" w:themeColor="text1"/>
          <w:szCs w:val="20"/>
        </w:rPr>
        <w:t xml:space="preserve">elu.  </w:t>
      </w:r>
    </w:p>
    <w:p w14:paraId="5AA797FC" w14:textId="1EC67208" w:rsidR="00C24B79" w:rsidRPr="00EF29F2" w:rsidRDefault="00C24B79" w:rsidP="0012050A">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(ZPIZ, </w:t>
      </w:r>
      <w:r w:rsidRPr="00EF29F2">
        <w:rPr>
          <w:rStyle w:val="Poudarek"/>
          <w:rFonts w:cs="Arial"/>
          <w:b w:val="0"/>
          <w:bCs/>
          <w:color w:val="000000" w:themeColor="text1"/>
          <w:szCs w:val="20"/>
        </w:rPr>
        <w:t>ukrep 5.3)</w:t>
      </w:r>
    </w:p>
    <w:p w14:paraId="3936FE96" w14:textId="77777777" w:rsidR="0065673C" w:rsidRPr="00EF29F2" w:rsidRDefault="0065673C" w:rsidP="0065673C">
      <w:pPr>
        <w:spacing w:after="0"/>
        <w:jc w:val="both"/>
        <w:rPr>
          <w:rStyle w:val="Poudarek"/>
          <w:rFonts w:cs="Arial"/>
          <w:b w:val="0"/>
          <w:color w:val="000000" w:themeColor="text1"/>
          <w:szCs w:val="20"/>
        </w:rPr>
      </w:pPr>
    </w:p>
    <w:p w14:paraId="5721A404" w14:textId="5228BA47" w:rsidR="0065673C" w:rsidRPr="00EF29F2" w:rsidRDefault="0065673C" w:rsidP="0065673C">
      <w:pPr>
        <w:spacing w:after="0"/>
        <w:jc w:val="both"/>
        <w:rPr>
          <w:rStyle w:val="Poudarek"/>
          <w:rFonts w:cs="Arial"/>
          <w:b w:val="0"/>
          <w:color w:val="000000" w:themeColor="text1"/>
          <w:szCs w:val="20"/>
        </w:rPr>
      </w:pPr>
      <w:r w:rsidRPr="00CA4568">
        <w:rPr>
          <w:rStyle w:val="Poudarek"/>
          <w:rFonts w:cs="Arial"/>
          <w:bCs/>
          <w:color w:val="000000" w:themeColor="text1"/>
          <w:szCs w:val="20"/>
        </w:rPr>
        <w:t xml:space="preserve">ZRSZ </w:t>
      </w:r>
      <w:r w:rsidRPr="00EF29F2">
        <w:rPr>
          <w:rStyle w:val="Poudarek"/>
          <w:rFonts w:cs="Arial"/>
          <w:b w:val="0"/>
          <w:color w:val="000000" w:themeColor="text1"/>
          <w:szCs w:val="20"/>
        </w:rPr>
        <w:t>poroča o sodelovanju pri naslednjih aktivnostih v zvezi z dogodki v letu 2021:</w:t>
      </w:r>
    </w:p>
    <w:p w14:paraId="24BE12E9" w14:textId="0A459151" w:rsidR="0065673C" w:rsidRPr="00EF29F2" w:rsidRDefault="0065673C" w:rsidP="0055548B">
      <w:pPr>
        <w:pStyle w:val="Odstavekseznama"/>
        <w:numPr>
          <w:ilvl w:val="0"/>
          <w:numId w:val="2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 xml:space="preserve">priprava in izvedba </w:t>
      </w:r>
      <w:proofErr w:type="spellStart"/>
      <w:r w:rsidRPr="00EF29F2">
        <w:rPr>
          <w:rStyle w:val="Poudarek"/>
          <w:rFonts w:cs="Arial"/>
          <w:b w:val="0"/>
          <w:color w:val="000000" w:themeColor="text1"/>
          <w:szCs w:val="20"/>
        </w:rPr>
        <w:t>Reha</w:t>
      </w:r>
      <w:proofErr w:type="spellEnd"/>
      <w:r w:rsidRPr="00EF29F2">
        <w:rPr>
          <w:rStyle w:val="Poudarek"/>
          <w:rFonts w:cs="Arial"/>
          <w:b w:val="0"/>
          <w:color w:val="000000" w:themeColor="text1"/>
          <w:szCs w:val="20"/>
        </w:rPr>
        <w:t xml:space="preserve"> </w:t>
      </w:r>
      <w:proofErr w:type="spellStart"/>
      <w:r w:rsidRPr="00EF29F2">
        <w:rPr>
          <w:rStyle w:val="Poudarek"/>
          <w:rFonts w:cs="Arial"/>
          <w:b w:val="0"/>
          <w:color w:val="000000" w:themeColor="text1"/>
          <w:szCs w:val="20"/>
        </w:rPr>
        <w:t>dnevov</w:t>
      </w:r>
      <w:proofErr w:type="spellEnd"/>
      <w:r w:rsidRPr="00EF29F2">
        <w:rPr>
          <w:rStyle w:val="Poudarek"/>
          <w:rFonts w:cs="Arial"/>
          <w:b w:val="0"/>
          <w:color w:val="000000" w:themeColor="text1"/>
          <w:szCs w:val="20"/>
        </w:rPr>
        <w:t xml:space="preserve"> (v sodelovanju z MDDSZ, ZPIZ in ZIZRS)</w:t>
      </w:r>
      <w:r w:rsidR="0055548B" w:rsidRPr="00EF29F2">
        <w:rPr>
          <w:rStyle w:val="Poudarek"/>
          <w:rFonts w:cs="Arial"/>
          <w:b w:val="0"/>
          <w:color w:val="000000" w:themeColor="text1"/>
          <w:szCs w:val="20"/>
        </w:rPr>
        <w:t>;</w:t>
      </w:r>
    </w:p>
    <w:p w14:paraId="644BCE18" w14:textId="1CAFE011" w:rsidR="0065673C" w:rsidRPr="00EF29F2" w:rsidRDefault="0065673C" w:rsidP="0055548B">
      <w:pPr>
        <w:pStyle w:val="Odstavekseznama"/>
        <w:numPr>
          <w:ilvl w:val="0"/>
          <w:numId w:val="2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sodelovanje z Združenjem izvajalcev zaposlitvene rehabilitacije ZIZRS pri pripravi in izvedbi seminarjev s področja zaposlitvene rehabilitacije</w:t>
      </w:r>
      <w:r w:rsidR="0055548B" w:rsidRPr="00EF29F2">
        <w:rPr>
          <w:rStyle w:val="Poudarek"/>
          <w:rFonts w:cs="Arial"/>
          <w:b w:val="0"/>
          <w:color w:val="000000" w:themeColor="text1"/>
          <w:szCs w:val="20"/>
        </w:rPr>
        <w:t>.</w:t>
      </w:r>
    </w:p>
    <w:p w14:paraId="409E0B30" w14:textId="77777777" w:rsidR="0065673C" w:rsidRPr="00EF29F2" w:rsidRDefault="0065673C" w:rsidP="0065673C">
      <w:pPr>
        <w:spacing w:after="0"/>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5.1, 5.2, 5.4, 5.5</w:t>
      </w:r>
      <w:r w:rsidRPr="00EF29F2">
        <w:rPr>
          <w:rStyle w:val="Poudarek"/>
          <w:rFonts w:cs="Arial"/>
          <w:bCs/>
          <w:color w:val="000000" w:themeColor="text1"/>
          <w:szCs w:val="20"/>
        </w:rPr>
        <w:t>)</w:t>
      </w:r>
    </w:p>
    <w:p w14:paraId="4E1E3B4C" w14:textId="1FE86404" w:rsidR="0065673C" w:rsidRPr="00EF29F2" w:rsidRDefault="0065673C" w:rsidP="0065673C">
      <w:pPr>
        <w:spacing w:after="0"/>
        <w:jc w:val="both"/>
        <w:rPr>
          <w:rStyle w:val="Poudarek"/>
          <w:rFonts w:cs="Arial"/>
          <w:b w:val="0"/>
          <w:color w:val="000000" w:themeColor="text1"/>
          <w:szCs w:val="20"/>
        </w:rPr>
      </w:pPr>
    </w:p>
    <w:p w14:paraId="692657C5" w14:textId="77777777" w:rsidR="0065673C" w:rsidRPr="00CA4568" w:rsidRDefault="0065673C" w:rsidP="000B7981">
      <w:pPr>
        <w:spacing w:after="0"/>
        <w:rPr>
          <w:rStyle w:val="Poudarek"/>
          <w:rFonts w:cs="Arial"/>
          <w:color w:val="000000" w:themeColor="text1"/>
          <w:szCs w:val="20"/>
        </w:rPr>
      </w:pPr>
    </w:p>
    <w:p w14:paraId="5B3EF4E3" w14:textId="77777777" w:rsidR="000B7981" w:rsidRPr="00EF29F2" w:rsidRDefault="000B7981" w:rsidP="000B7981">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Kvantitativni podatki </w:t>
      </w:r>
    </w:p>
    <w:p w14:paraId="19459244" w14:textId="7617071D" w:rsidR="000B7981" w:rsidRPr="00EF29F2" w:rsidRDefault="000B7981" w:rsidP="000B7981">
      <w:pPr>
        <w:spacing w:after="0"/>
        <w:rPr>
          <w:rStyle w:val="Poudarek"/>
          <w:rFonts w:cs="Arial"/>
          <w:color w:val="000000" w:themeColor="text1"/>
          <w:szCs w:val="20"/>
        </w:rPr>
      </w:pPr>
    </w:p>
    <w:p w14:paraId="1AF7C646" w14:textId="76378336" w:rsidR="00007BAF" w:rsidRPr="00EF29F2" w:rsidRDefault="00007BAF" w:rsidP="00EF29F2">
      <w:pPr>
        <w:spacing w:after="0"/>
        <w:jc w:val="both"/>
        <w:rPr>
          <w:rFonts w:ascii="Arial" w:hAnsi="Arial" w:cs="Arial"/>
          <w:sz w:val="20"/>
          <w:szCs w:val="20"/>
        </w:rPr>
      </w:pPr>
      <w:r w:rsidRPr="00EF29F2">
        <w:rPr>
          <w:rStyle w:val="Poudarek"/>
          <w:rFonts w:cs="Arial"/>
          <w:szCs w:val="20"/>
        </w:rPr>
        <w:t>MJU, Direktorat za javni sektor,</w:t>
      </w:r>
      <w:r w:rsidRPr="00EF29F2">
        <w:rPr>
          <w:rStyle w:val="Poudarek"/>
          <w:rFonts w:cs="Arial"/>
          <w:b w:val="0"/>
          <w:bCs/>
          <w:szCs w:val="20"/>
        </w:rPr>
        <w:t xml:space="preserve"> poroča, da je bilo po podatkih Centralne kadrovske evidence državne uprave (CKEDU)</w:t>
      </w:r>
      <w:r w:rsidRPr="00EF29F2">
        <w:rPr>
          <w:rFonts w:ascii="Arial" w:hAnsi="Arial" w:cs="Arial"/>
          <w:sz w:val="20"/>
          <w:szCs w:val="20"/>
        </w:rPr>
        <w:t xml:space="preserve"> v organih državne uprave (ministrstvih, organih v sestavi, vladnih službah in upravnih enotah) na dan 31. 12. 2021 zaposlenih 1.108 invalidov, ki so bili razporejeni po naslednjih kategorijah:</w:t>
      </w:r>
    </w:p>
    <w:p w14:paraId="2E7E34F0" w14:textId="77777777" w:rsidR="00007BAF" w:rsidRPr="00EF29F2" w:rsidRDefault="00007BAF" w:rsidP="00007BAF">
      <w:pPr>
        <w:pStyle w:val="podpisi"/>
        <w:rPr>
          <w:rFonts w:cs="Arial"/>
          <w:szCs w:val="20"/>
          <w:lang w:val="sl-SI"/>
        </w:rPr>
      </w:pPr>
    </w:p>
    <w:p w14:paraId="3AC195EF" w14:textId="70B25BAF" w:rsidR="00007BAF" w:rsidRPr="00CA4568" w:rsidRDefault="00007BAF" w:rsidP="00007BAF">
      <w:pPr>
        <w:pStyle w:val="Napis"/>
      </w:pPr>
      <w:bookmarkStart w:id="109" w:name="_Toc67866419"/>
      <w:bookmarkStart w:id="110" w:name="_Toc101750527"/>
      <w:r w:rsidRPr="00EF29F2">
        <w:t xml:space="preserve">Preglednica </w:t>
      </w:r>
      <w:r w:rsidR="00377DEF">
        <w:fldChar w:fldCharType="begin"/>
      </w:r>
      <w:r w:rsidR="00377DEF">
        <w:instrText xml:space="preserve"> SEQ Preglednica \* ARABIC </w:instrText>
      </w:r>
      <w:r w:rsidR="00377DEF">
        <w:fldChar w:fldCharType="separate"/>
      </w:r>
      <w:r w:rsidR="00926A2F" w:rsidRPr="00EF29F2">
        <w:rPr>
          <w:noProof/>
        </w:rPr>
        <w:t>8</w:t>
      </w:r>
      <w:r w:rsidR="00377DEF">
        <w:rPr>
          <w:noProof/>
        </w:rPr>
        <w:fldChar w:fldCharType="end"/>
      </w:r>
      <w:r w:rsidRPr="00CA4568">
        <w:t xml:space="preserve">: Število zaposlenih invalidov v organih državne uprave </w:t>
      </w:r>
      <w:bookmarkEnd w:id="109"/>
      <w:bookmarkEnd w:id="110"/>
      <w:r w:rsidR="00BA4700" w:rsidRPr="00EF29F2">
        <w:t>(201</w:t>
      </w:r>
      <w:r w:rsidR="00C873E1" w:rsidRPr="00EF29F2">
        <w:t>6</w:t>
      </w:r>
      <w:r w:rsidR="00BA4700" w:rsidRPr="00CA4568">
        <w:sym w:font="Symbol" w:char="F02D"/>
      </w:r>
      <w:r w:rsidR="00BA4700" w:rsidRPr="00CA4568">
        <w:t>202</w:t>
      </w:r>
      <w:r w:rsidR="00BA4700" w:rsidRPr="00EF29F2">
        <w:t>1):</w:t>
      </w:r>
    </w:p>
    <w:tbl>
      <w:tblPr>
        <w:tblStyle w:val="Tabela-mrea"/>
        <w:tblW w:w="90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2"/>
        <w:gridCol w:w="1152"/>
        <w:gridCol w:w="1153"/>
        <w:gridCol w:w="1152"/>
        <w:gridCol w:w="1153"/>
        <w:gridCol w:w="1152"/>
        <w:gridCol w:w="1153"/>
      </w:tblGrid>
      <w:tr w:rsidR="00007BAF" w:rsidRPr="00EF29F2" w14:paraId="01723898" w14:textId="77777777" w:rsidTr="00E77814">
        <w:trPr>
          <w:trHeight w:val="108"/>
        </w:trPr>
        <w:tc>
          <w:tcPr>
            <w:tcW w:w="2122" w:type="dxa"/>
            <w:vMerge w:val="restart"/>
            <w:vAlign w:val="center"/>
          </w:tcPr>
          <w:p w14:paraId="2FA1B4E3" w14:textId="77777777" w:rsidR="00007BAF" w:rsidRPr="00EF29F2" w:rsidRDefault="00007BAF" w:rsidP="00E77814">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Kategorije invalidnosti</w:t>
            </w:r>
          </w:p>
        </w:tc>
        <w:tc>
          <w:tcPr>
            <w:tcW w:w="6915" w:type="dxa"/>
            <w:gridSpan w:val="6"/>
            <w:vAlign w:val="center"/>
          </w:tcPr>
          <w:p w14:paraId="69A531BE" w14:textId="77777777" w:rsidR="00007BAF" w:rsidRPr="00EF29F2" w:rsidRDefault="00007BAF" w:rsidP="00E77814">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Število na dan</w:t>
            </w:r>
          </w:p>
        </w:tc>
      </w:tr>
      <w:tr w:rsidR="00007BAF" w:rsidRPr="00EF29F2" w14:paraId="4CEA0985" w14:textId="77777777" w:rsidTr="00E77814">
        <w:trPr>
          <w:trHeight w:val="379"/>
        </w:trPr>
        <w:tc>
          <w:tcPr>
            <w:tcW w:w="2122" w:type="dxa"/>
            <w:vMerge/>
            <w:vAlign w:val="center"/>
          </w:tcPr>
          <w:p w14:paraId="15F1C848" w14:textId="77777777" w:rsidR="00007BAF" w:rsidRPr="00EF29F2" w:rsidRDefault="00007BAF" w:rsidP="00007BAF">
            <w:pPr>
              <w:autoSpaceDE w:val="0"/>
              <w:autoSpaceDN w:val="0"/>
              <w:adjustRightInd w:val="0"/>
              <w:spacing w:after="0"/>
              <w:jc w:val="center"/>
              <w:rPr>
                <w:rFonts w:ascii="Arial" w:hAnsi="Arial" w:cs="Arial"/>
                <w:sz w:val="20"/>
                <w:szCs w:val="20"/>
              </w:rPr>
            </w:pPr>
          </w:p>
        </w:tc>
        <w:tc>
          <w:tcPr>
            <w:tcW w:w="1152" w:type="dxa"/>
            <w:vAlign w:val="center"/>
          </w:tcPr>
          <w:p w14:paraId="779D3A4F" w14:textId="4E7AF903"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31. 12. 2016</w:t>
            </w:r>
          </w:p>
        </w:tc>
        <w:tc>
          <w:tcPr>
            <w:tcW w:w="1153" w:type="dxa"/>
            <w:vAlign w:val="center"/>
          </w:tcPr>
          <w:p w14:paraId="65D2F154" w14:textId="1B363087"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31. 12. 2017</w:t>
            </w:r>
          </w:p>
        </w:tc>
        <w:tc>
          <w:tcPr>
            <w:tcW w:w="1152" w:type="dxa"/>
            <w:vAlign w:val="center"/>
          </w:tcPr>
          <w:p w14:paraId="68811913" w14:textId="09E254EC"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31. 12. 2018</w:t>
            </w:r>
          </w:p>
        </w:tc>
        <w:tc>
          <w:tcPr>
            <w:tcW w:w="1153" w:type="dxa"/>
            <w:vAlign w:val="center"/>
          </w:tcPr>
          <w:p w14:paraId="3BABEDE1" w14:textId="23AF56F7"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31. 12. 2019</w:t>
            </w:r>
          </w:p>
        </w:tc>
        <w:tc>
          <w:tcPr>
            <w:tcW w:w="1152" w:type="dxa"/>
            <w:vAlign w:val="center"/>
          </w:tcPr>
          <w:p w14:paraId="4DD1B3DE" w14:textId="016DA1CA"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31. 12. 2020</w:t>
            </w:r>
          </w:p>
        </w:tc>
        <w:tc>
          <w:tcPr>
            <w:tcW w:w="1153" w:type="dxa"/>
            <w:shd w:val="clear" w:color="auto" w:fill="E7E6E6" w:themeFill="background2"/>
            <w:vAlign w:val="center"/>
          </w:tcPr>
          <w:p w14:paraId="00EE3168" w14:textId="10FB98A9"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31. 12. 2021</w:t>
            </w:r>
          </w:p>
        </w:tc>
      </w:tr>
      <w:tr w:rsidR="00007BAF" w:rsidRPr="00EF29F2" w14:paraId="734B5256" w14:textId="77777777" w:rsidTr="00E77814">
        <w:trPr>
          <w:trHeight w:val="99"/>
        </w:trPr>
        <w:tc>
          <w:tcPr>
            <w:tcW w:w="2122" w:type="dxa"/>
            <w:vAlign w:val="center"/>
          </w:tcPr>
          <w:p w14:paraId="497C09A2" w14:textId="77777777" w:rsidR="00007BAF" w:rsidRPr="00EF29F2" w:rsidRDefault="00007BAF" w:rsidP="00007BAF">
            <w:pPr>
              <w:autoSpaceDE w:val="0"/>
              <w:autoSpaceDN w:val="0"/>
              <w:adjustRightInd w:val="0"/>
              <w:spacing w:after="0"/>
              <w:rPr>
                <w:rFonts w:ascii="Arial" w:hAnsi="Arial" w:cs="Arial"/>
                <w:sz w:val="20"/>
                <w:szCs w:val="20"/>
              </w:rPr>
            </w:pPr>
            <w:r w:rsidRPr="00EF29F2">
              <w:rPr>
                <w:rFonts w:ascii="Arial" w:hAnsi="Arial" w:cs="Arial"/>
                <w:sz w:val="20"/>
                <w:szCs w:val="20"/>
              </w:rPr>
              <w:t xml:space="preserve">Invalid I. kategorije </w:t>
            </w:r>
          </w:p>
        </w:tc>
        <w:tc>
          <w:tcPr>
            <w:tcW w:w="1152" w:type="dxa"/>
            <w:vAlign w:val="center"/>
          </w:tcPr>
          <w:p w14:paraId="368A7ABF" w14:textId="77777777" w:rsidR="00007BAF" w:rsidRPr="00EF29F2" w:rsidRDefault="00007BAF" w:rsidP="00007BAF">
            <w:pPr>
              <w:autoSpaceDE w:val="0"/>
              <w:autoSpaceDN w:val="0"/>
              <w:adjustRightInd w:val="0"/>
              <w:spacing w:after="0"/>
              <w:jc w:val="right"/>
              <w:rPr>
                <w:rFonts w:ascii="Arial" w:hAnsi="Arial" w:cs="Arial"/>
                <w:sz w:val="20"/>
                <w:szCs w:val="20"/>
              </w:rPr>
            </w:pPr>
          </w:p>
        </w:tc>
        <w:tc>
          <w:tcPr>
            <w:tcW w:w="1153" w:type="dxa"/>
            <w:vAlign w:val="center"/>
          </w:tcPr>
          <w:p w14:paraId="7993C4A1" w14:textId="77777777" w:rsidR="00007BAF" w:rsidRPr="00EF29F2" w:rsidRDefault="00007BAF" w:rsidP="00007BAF">
            <w:pPr>
              <w:autoSpaceDE w:val="0"/>
              <w:autoSpaceDN w:val="0"/>
              <w:adjustRightInd w:val="0"/>
              <w:spacing w:after="0"/>
              <w:jc w:val="right"/>
              <w:rPr>
                <w:rFonts w:ascii="Arial" w:hAnsi="Arial" w:cs="Arial"/>
                <w:sz w:val="20"/>
                <w:szCs w:val="20"/>
              </w:rPr>
            </w:pPr>
          </w:p>
        </w:tc>
        <w:tc>
          <w:tcPr>
            <w:tcW w:w="1152" w:type="dxa"/>
            <w:vAlign w:val="center"/>
          </w:tcPr>
          <w:p w14:paraId="34EB4D20" w14:textId="77777777" w:rsidR="00007BAF" w:rsidRPr="00EF29F2" w:rsidRDefault="00007BAF" w:rsidP="00007BAF">
            <w:pPr>
              <w:autoSpaceDE w:val="0"/>
              <w:autoSpaceDN w:val="0"/>
              <w:adjustRightInd w:val="0"/>
              <w:spacing w:after="0"/>
              <w:jc w:val="right"/>
              <w:rPr>
                <w:rFonts w:ascii="Arial" w:hAnsi="Arial" w:cs="Arial"/>
                <w:sz w:val="20"/>
                <w:szCs w:val="20"/>
              </w:rPr>
            </w:pPr>
          </w:p>
        </w:tc>
        <w:tc>
          <w:tcPr>
            <w:tcW w:w="1153" w:type="dxa"/>
            <w:vAlign w:val="center"/>
          </w:tcPr>
          <w:p w14:paraId="41FA892F" w14:textId="77777777" w:rsidR="00007BAF" w:rsidRPr="00EF29F2" w:rsidRDefault="00007BAF" w:rsidP="00007BAF">
            <w:pPr>
              <w:autoSpaceDE w:val="0"/>
              <w:autoSpaceDN w:val="0"/>
              <w:adjustRightInd w:val="0"/>
              <w:spacing w:after="0"/>
              <w:jc w:val="right"/>
              <w:rPr>
                <w:rFonts w:ascii="Arial" w:hAnsi="Arial" w:cs="Arial"/>
                <w:sz w:val="20"/>
                <w:szCs w:val="20"/>
              </w:rPr>
            </w:pPr>
          </w:p>
        </w:tc>
        <w:tc>
          <w:tcPr>
            <w:tcW w:w="1152" w:type="dxa"/>
            <w:vAlign w:val="center"/>
          </w:tcPr>
          <w:p w14:paraId="436DB1A2" w14:textId="65E4679F"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0</w:t>
            </w:r>
          </w:p>
        </w:tc>
        <w:tc>
          <w:tcPr>
            <w:tcW w:w="1153" w:type="dxa"/>
            <w:shd w:val="clear" w:color="auto" w:fill="E7E6E6" w:themeFill="background2"/>
            <w:vAlign w:val="center"/>
          </w:tcPr>
          <w:p w14:paraId="62445A5B" w14:textId="77777777"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0</w:t>
            </w:r>
          </w:p>
        </w:tc>
      </w:tr>
      <w:tr w:rsidR="00007BAF" w:rsidRPr="00EF29F2" w14:paraId="0694A99B" w14:textId="77777777" w:rsidTr="00E77814">
        <w:trPr>
          <w:trHeight w:val="99"/>
        </w:trPr>
        <w:tc>
          <w:tcPr>
            <w:tcW w:w="2122" w:type="dxa"/>
            <w:vAlign w:val="center"/>
          </w:tcPr>
          <w:p w14:paraId="2BA2A20F" w14:textId="77777777" w:rsidR="00007BAF" w:rsidRPr="00EF29F2" w:rsidRDefault="00007BAF" w:rsidP="00007BAF">
            <w:pPr>
              <w:autoSpaceDE w:val="0"/>
              <w:autoSpaceDN w:val="0"/>
              <w:adjustRightInd w:val="0"/>
              <w:spacing w:after="0"/>
              <w:rPr>
                <w:rFonts w:ascii="Arial" w:hAnsi="Arial" w:cs="Arial"/>
                <w:sz w:val="20"/>
                <w:szCs w:val="20"/>
              </w:rPr>
            </w:pPr>
            <w:r w:rsidRPr="00EF29F2">
              <w:rPr>
                <w:rFonts w:ascii="Arial" w:hAnsi="Arial" w:cs="Arial"/>
                <w:sz w:val="20"/>
                <w:szCs w:val="20"/>
              </w:rPr>
              <w:t xml:space="preserve">Invalid II. kategorije </w:t>
            </w:r>
          </w:p>
        </w:tc>
        <w:tc>
          <w:tcPr>
            <w:tcW w:w="1152" w:type="dxa"/>
            <w:vAlign w:val="center"/>
          </w:tcPr>
          <w:p w14:paraId="192FD3D2" w14:textId="0668232C"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101</w:t>
            </w:r>
          </w:p>
        </w:tc>
        <w:tc>
          <w:tcPr>
            <w:tcW w:w="1153" w:type="dxa"/>
            <w:vAlign w:val="center"/>
          </w:tcPr>
          <w:p w14:paraId="5ADDE5DF" w14:textId="531FAE95"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94</w:t>
            </w:r>
          </w:p>
        </w:tc>
        <w:tc>
          <w:tcPr>
            <w:tcW w:w="1152" w:type="dxa"/>
            <w:vAlign w:val="center"/>
          </w:tcPr>
          <w:p w14:paraId="0DC879E6" w14:textId="2CA8E87A"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84</w:t>
            </w:r>
          </w:p>
        </w:tc>
        <w:tc>
          <w:tcPr>
            <w:tcW w:w="1153" w:type="dxa"/>
            <w:vAlign w:val="center"/>
          </w:tcPr>
          <w:p w14:paraId="5EF936E2" w14:textId="6F886D3F"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Cs/>
                <w:sz w:val="20"/>
                <w:szCs w:val="20"/>
              </w:rPr>
              <w:t>83</w:t>
            </w:r>
          </w:p>
        </w:tc>
        <w:tc>
          <w:tcPr>
            <w:tcW w:w="1152" w:type="dxa"/>
            <w:vAlign w:val="center"/>
          </w:tcPr>
          <w:p w14:paraId="19BB5D23" w14:textId="6491064E" w:rsidR="00007BAF" w:rsidRPr="00EF29F2" w:rsidRDefault="00007BAF" w:rsidP="00007BAF">
            <w:pPr>
              <w:autoSpaceDE w:val="0"/>
              <w:autoSpaceDN w:val="0"/>
              <w:adjustRightInd w:val="0"/>
              <w:spacing w:after="0"/>
              <w:jc w:val="right"/>
              <w:rPr>
                <w:rFonts w:ascii="Arial" w:hAnsi="Arial" w:cs="Arial"/>
                <w:bCs/>
                <w:sz w:val="20"/>
                <w:szCs w:val="20"/>
              </w:rPr>
            </w:pPr>
            <w:r w:rsidRPr="00EF29F2">
              <w:rPr>
                <w:rFonts w:ascii="Arial" w:hAnsi="Arial" w:cs="Arial"/>
                <w:b/>
                <w:bCs/>
                <w:sz w:val="20"/>
                <w:szCs w:val="20"/>
              </w:rPr>
              <w:t>81</w:t>
            </w:r>
          </w:p>
        </w:tc>
        <w:tc>
          <w:tcPr>
            <w:tcW w:w="1153" w:type="dxa"/>
            <w:shd w:val="clear" w:color="auto" w:fill="E7E6E6" w:themeFill="background2"/>
            <w:vAlign w:val="center"/>
          </w:tcPr>
          <w:p w14:paraId="43F0C3CF" w14:textId="7074332E"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77</w:t>
            </w:r>
          </w:p>
        </w:tc>
      </w:tr>
      <w:tr w:rsidR="00007BAF" w:rsidRPr="00EF29F2" w14:paraId="3E698E25" w14:textId="77777777" w:rsidTr="00E77814">
        <w:trPr>
          <w:trHeight w:val="99"/>
        </w:trPr>
        <w:tc>
          <w:tcPr>
            <w:tcW w:w="2122" w:type="dxa"/>
            <w:vAlign w:val="center"/>
          </w:tcPr>
          <w:p w14:paraId="103B44C7" w14:textId="77777777" w:rsidR="00007BAF" w:rsidRPr="00EF29F2" w:rsidRDefault="00007BAF" w:rsidP="00007BAF">
            <w:pPr>
              <w:autoSpaceDE w:val="0"/>
              <w:autoSpaceDN w:val="0"/>
              <w:adjustRightInd w:val="0"/>
              <w:spacing w:after="0"/>
              <w:rPr>
                <w:rFonts w:ascii="Arial" w:hAnsi="Arial" w:cs="Arial"/>
                <w:sz w:val="20"/>
                <w:szCs w:val="20"/>
              </w:rPr>
            </w:pPr>
            <w:r w:rsidRPr="00EF29F2">
              <w:rPr>
                <w:rFonts w:ascii="Arial" w:hAnsi="Arial" w:cs="Arial"/>
                <w:sz w:val="20"/>
                <w:szCs w:val="20"/>
              </w:rPr>
              <w:t xml:space="preserve">Invalid III. kategorije </w:t>
            </w:r>
          </w:p>
        </w:tc>
        <w:tc>
          <w:tcPr>
            <w:tcW w:w="1152" w:type="dxa"/>
            <w:vAlign w:val="center"/>
          </w:tcPr>
          <w:p w14:paraId="4CCA32E0" w14:textId="2AABC9C9"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827</w:t>
            </w:r>
          </w:p>
        </w:tc>
        <w:tc>
          <w:tcPr>
            <w:tcW w:w="1153" w:type="dxa"/>
            <w:vAlign w:val="center"/>
          </w:tcPr>
          <w:p w14:paraId="040E9824" w14:textId="22D79584"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865</w:t>
            </w:r>
          </w:p>
        </w:tc>
        <w:tc>
          <w:tcPr>
            <w:tcW w:w="1152" w:type="dxa"/>
            <w:vAlign w:val="center"/>
          </w:tcPr>
          <w:p w14:paraId="3EEF4B9C" w14:textId="77657A26"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894</w:t>
            </w:r>
          </w:p>
        </w:tc>
        <w:tc>
          <w:tcPr>
            <w:tcW w:w="1153" w:type="dxa"/>
            <w:vAlign w:val="center"/>
          </w:tcPr>
          <w:p w14:paraId="7D3471CA" w14:textId="63A9F903"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Cs/>
                <w:sz w:val="20"/>
                <w:szCs w:val="20"/>
              </w:rPr>
              <w:t>942</w:t>
            </w:r>
          </w:p>
        </w:tc>
        <w:tc>
          <w:tcPr>
            <w:tcW w:w="1152" w:type="dxa"/>
            <w:vAlign w:val="center"/>
          </w:tcPr>
          <w:p w14:paraId="5FFE5595" w14:textId="6DA1ED1A"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974</w:t>
            </w:r>
          </w:p>
        </w:tc>
        <w:tc>
          <w:tcPr>
            <w:tcW w:w="1153" w:type="dxa"/>
            <w:shd w:val="clear" w:color="auto" w:fill="E7E6E6" w:themeFill="background2"/>
            <w:vAlign w:val="center"/>
          </w:tcPr>
          <w:p w14:paraId="3B261111" w14:textId="30C66F0F"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999</w:t>
            </w:r>
          </w:p>
        </w:tc>
      </w:tr>
      <w:tr w:rsidR="00007BAF" w:rsidRPr="00EF29F2" w14:paraId="2B494115" w14:textId="77777777" w:rsidTr="00E77814">
        <w:trPr>
          <w:trHeight w:val="99"/>
        </w:trPr>
        <w:tc>
          <w:tcPr>
            <w:tcW w:w="2122" w:type="dxa"/>
            <w:vAlign w:val="center"/>
          </w:tcPr>
          <w:p w14:paraId="727EFA87" w14:textId="77777777" w:rsidR="00007BAF" w:rsidRPr="00EF29F2" w:rsidRDefault="00007BAF" w:rsidP="00007BAF">
            <w:pPr>
              <w:autoSpaceDE w:val="0"/>
              <w:autoSpaceDN w:val="0"/>
              <w:adjustRightInd w:val="0"/>
              <w:spacing w:after="0"/>
              <w:rPr>
                <w:rFonts w:ascii="Arial" w:hAnsi="Arial" w:cs="Arial"/>
                <w:sz w:val="20"/>
                <w:szCs w:val="20"/>
              </w:rPr>
            </w:pPr>
            <w:r w:rsidRPr="00EF29F2">
              <w:rPr>
                <w:rFonts w:ascii="Arial" w:hAnsi="Arial" w:cs="Arial"/>
                <w:sz w:val="20"/>
                <w:szCs w:val="20"/>
              </w:rPr>
              <w:t xml:space="preserve">Vojni invalid </w:t>
            </w:r>
          </w:p>
        </w:tc>
        <w:tc>
          <w:tcPr>
            <w:tcW w:w="1152" w:type="dxa"/>
            <w:vAlign w:val="center"/>
          </w:tcPr>
          <w:p w14:paraId="0C5E0C20" w14:textId="7811FE92"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3</w:t>
            </w:r>
          </w:p>
        </w:tc>
        <w:tc>
          <w:tcPr>
            <w:tcW w:w="1153" w:type="dxa"/>
            <w:vAlign w:val="center"/>
          </w:tcPr>
          <w:p w14:paraId="0F03DD80" w14:textId="328F6123"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4</w:t>
            </w:r>
          </w:p>
        </w:tc>
        <w:tc>
          <w:tcPr>
            <w:tcW w:w="1152" w:type="dxa"/>
            <w:vAlign w:val="center"/>
          </w:tcPr>
          <w:p w14:paraId="225541FB" w14:textId="0A783127"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26</w:t>
            </w:r>
          </w:p>
        </w:tc>
        <w:tc>
          <w:tcPr>
            <w:tcW w:w="1153" w:type="dxa"/>
            <w:vAlign w:val="center"/>
          </w:tcPr>
          <w:p w14:paraId="3BD102CA" w14:textId="3512637C"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Cs/>
                <w:sz w:val="20"/>
                <w:szCs w:val="20"/>
              </w:rPr>
              <w:t>3</w:t>
            </w:r>
          </w:p>
        </w:tc>
        <w:tc>
          <w:tcPr>
            <w:tcW w:w="1152" w:type="dxa"/>
            <w:vAlign w:val="center"/>
          </w:tcPr>
          <w:p w14:paraId="5C64D998" w14:textId="3AC52F07"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3</w:t>
            </w:r>
          </w:p>
        </w:tc>
        <w:tc>
          <w:tcPr>
            <w:tcW w:w="1153" w:type="dxa"/>
            <w:shd w:val="clear" w:color="auto" w:fill="E7E6E6" w:themeFill="background2"/>
            <w:vAlign w:val="center"/>
          </w:tcPr>
          <w:p w14:paraId="23FC90BC" w14:textId="77777777"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3</w:t>
            </w:r>
          </w:p>
        </w:tc>
      </w:tr>
      <w:tr w:rsidR="00007BAF" w:rsidRPr="00EF29F2" w14:paraId="7FA2DBA6" w14:textId="77777777" w:rsidTr="00E77814">
        <w:trPr>
          <w:trHeight w:val="99"/>
        </w:trPr>
        <w:tc>
          <w:tcPr>
            <w:tcW w:w="2122" w:type="dxa"/>
            <w:vAlign w:val="center"/>
          </w:tcPr>
          <w:p w14:paraId="345292BA" w14:textId="77777777" w:rsidR="00007BAF" w:rsidRPr="00EF29F2" w:rsidRDefault="00007BAF" w:rsidP="00007BAF">
            <w:pPr>
              <w:autoSpaceDE w:val="0"/>
              <w:autoSpaceDN w:val="0"/>
              <w:adjustRightInd w:val="0"/>
              <w:spacing w:after="0"/>
              <w:rPr>
                <w:rFonts w:ascii="Arial" w:hAnsi="Arial" w:cs="Arial"/>
                <w:sz w:val="20"/>
                <w:szCs w:val="20"/>
              </w:rPr>
            </w:pPr>
            <w:r w:rsidRPr="00EF29F2">
              <w:rPr>
                <w:rFonts w:ascii="Arial" w:hAnsi="Arial" w:cs="Arial"/>
                <w:sz w:val="20"/>
                <w:szCs w:val="20"/>
              </w:rPr>
              <w:t xml:space="preserve">Telesna okvara </w:t>
            </w:r>
          </w:p>
        </w:tc>
        <w:tc>
          <w:tcPr>
            <w:tcW w:w="1152" w:type="dxa"/>
            <w:vAlign w:val="center"/>
          </w:tcPr>
          <w:p w14:paraId="5ED3CA14" w14:textId="39A9E7C6"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35</w:t>
            </w:r>
          </w:p>
        </w:tc>
        <w:tc>
          <w:tcPr>
            <w:tcW w:w="1153" w:type="dxa"/>
            <w:vAlign w:val="center"/>
          </w:tcPr>
          <w:p w14:paraId="7DFC394E" w14:textId="58E18083"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29</w:t>
            </w:r>
          </w:p>
        </w:tc>
        <w:tc>
          <w:tcPr>
            <w:tcW w:w="1152" w:type="dxa"/>
            <w:vAlign w:val="center"/>
          </w:tcPr>
          <w:p w14:paraId="502F4F95" w14:textId="0F09A1FF"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8</w:t>
            </w:r>
          </w:p>
        </w:tc>
        <w:tc>
          <w:tcPr>
            <w:tcW w:w="1153" w:type="dxa"/>
            <w:vAlign w:val="center"/>
          </w:tcPr>
          <w:p w14:paraId="420CF6D9" w14:textId="13E99E86"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Cs/>
                <w:sz w:val="20"/>
                <w:szCs w:val="20"/>
              </w:rPr>
              <w:t>26</w:t>
            </w:r>
          </w:p>
        </w:tc>
        <w:tc>
          <w:tcPr>
            <w:tcW w:w="1152" w:type="dxa"/>
            <w:vAlign w:val="center"/>
          </w:tcPr>
          <w:p w14:paraId="0666B602" w14:textId="502C184F"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24</w:t>
            </w:r>
          </w:p>
        </w:tc>
        <w:tc>
          <w:tcPr>
            <w:tcW w:w="1153" w:type="dxa"/>
            <w:shd w:val="clear" w:color="auto" w:fill="E7E6E6" w:themeFill="background2"/>
            <w:vAlign w:val="center"/>
          </w:tcPr>
          <w:p w14:paraId="2D610FAB" w14:textId="15AC0A44"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25</w:t>
            </w:r>
          </w:p>
        </w:tc>
      </w:tr>
      <w:tr w:rsidR="00007BAF" w:rsidRPr="00EF29F2" w14:paraId="550D28F9" w14:textId="77777777" w:rsidTr="00E77814">
        <w:trPr>
          <w:trHeight w:val="99"/>
        </w:trPr>
        <w:tc>
          <w:tcPr>
            <w:tcW w:w="2122" w:type="dxa"/>
            <w:vAlign w:val="center"/>
          </w:tcPr>
          <w:p w14:paraId="25D168EA" w14:textId="77777777" w:rsidR="00007BAF" w:rsidRPr="00EF29F2" w:rsidRDefault="00007BAF" w:rsidP="00007BAF">
            <w:pPr>
              <w:autoSpaceDE w:val="0"/>
              <w:autoSpaceDN w:val="0"/>
              <w:adjustRightInd w:val="0"/>
              <w:spacing w:after="0"/>
              <w:rPr>
                <w:rFonts w:ascii="Arial" w:hAnsi="Arial" w:cs="Arial"/>
                <w:sz w:val="20"/>
                <w:szCs w:val="20"/>
              </w:rPr>
            </w:pPr>
            <w:r w:rsidRPr="00EF29F2">
              <w:rPr>
                <w:rFonts w:ascii="Arial" w:hAnsi="Arial" w:cs="Arial"/>
                <w:sz w:val="20"/>
                <w:szCs w:val="20"/>
              </w:rPr>
              <w:t xml:space="preserve">Drugi invalidi </w:t>
            </w:r>
          </w:p>
        </w:tc>
        <w:tc>
          <w:tcPr>
            <w:tcW w:w="1152" w:type="dxa"/>
            <w:vAlign w:val="center"/>
          </w:tcPr>
          <w:p w14:paraId="6DB2AB5A" w14:textId="46AD6996"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5</w:t>
            </w:r>
          </w:p>
        </w:tc>
        <w:tc>
          <w:tcPr>
            <w:tcW w:w="1153" w:type="dxa"/>
            <w:vAlign w:val="center"/>
          </w:tcPr>
          <w:p w14:paraId="7A648D6F" w14:textId="12F94DB3"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6</w:t>
            </w:r>
          </w:p>
        </w:tc>
        <w:tc>
          <w:tcPr>
            <w:tcW w:w="1152" w:type="dxa"/>
            <w:vAlign w:val="center"/>
          </w:tcPr>
          <w:p w14:paraId="7E92D155" w14:textId="3C01F487"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sz w:val="20"/>
                <w:szCs w:val="20"/>
              </w:rPr>
              <w:t>6</w:t>
            </w:r>
          </w:p>
        </w:tc>
        <w:tc>
          <w:tcPr>
            <w:tcW w:w="1153" w:type="dxa"/>
            <w:vAlign w:val="center"/>
          </w:tcPr>
          <w:p w14:paraId="6175AD60" w14:textId="7A86EB58"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Cs/>
                <w:sz w:val="20"/>
                <w:szCs w:val="20"/>
              </w:rPr>
              <w:t>4</w:t>
            </w:r>
          </w:p>
        </w:tc>
        <w:tc>
          <w:tcPr>
            <w:tcW w:w="1152" w:type="dxa"/>
            <w:vAlign w:val="center"/>
          </w:tcPr>
          <w:p w14:paraId="7A8933AF" w14:textId="7C71CDBA"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5</w:t>
            </w:r>
          </w:p>
        </w:tc>
        <w:tc>
          <w:tcPr>
            <w:tcW w:w="1153" w:type="dxa"/>
            <w:shd w:val="clear" w:color="auto" w:fill="E7E6E6" w:themeFill="background2"/>
            <w:vAlign w:val="center"/>
          </w:tcPr>
          <w:p w14:paraId="7C90AB6B" w14:textId="562B1EF3"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5</w:t>
            </w:r>
          </w:p>
        </w:tc>
      </w:tr>
      <w:tr w:rsidR="00007BAF" w:rsidRPr="00EF29F2" w14:paraId="446570FB" w14:textId="77777777" w:rsidTr="00E77814">
        <w:trPr>
          <w:trHeight w:val="99"/>
        </w:trPr>
        <w:tc>
          <w:tcPr>
            <w:tcW w:w="2122" w:type="dxa"/>
            <w:vAlign w:val="center"/>
          </w:tcPr>
          <w:p w14:paraId="74E9B118" w14:textId="77777777" w:rsidR="00007BAF" w:rsidRPr="00EF29F2" w:rsidRDefault="00007BAF" w:rsidP="00007BAF">
            <w:pPr>
              <w:autoSpaceDE w:val="0"/>
              <w:autoSpaceDN w:val="0"/>
              <w:adjustRightInd w:val="0"/>
              <w:spacing w:after="0"/>
              <w:rPr>
                <w:rFonts w:ascii="Arial" w:hAnsi="Arial" w:cs="Arial"/>
                <w:sz w:val="20"/>
                <w:szCs w:val="20"/>
              </w:rPr>
            </w:pPr>
            <w:r w:rsidRPr="00EF29F2">
              <w:rPr>
                <w:rFonts w:ascii="Arial" w:hAnsi="Arial" w:cs="Arial"/>
                <w:b/>
                <w:bCs/>
                <w:sz w:val="20"/>
                <w:szCs w:val="20"/>
              </w:rPr>
              <w:t xml:space="preserve">Skupaj </w:t>
            </w:r>
          </w:p>
        </w:tc>
        <w:tc>
          <w:tcPr>
            <w:tcW w:w="1152" w:type="dxa"/>
            <w:vAlign w:val="center"/>
          </w:tcPr>
          <w:p w14:paraId="443BE15A" w14:textId="34EE4D9C"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971</w:t>
            </w:r>
          </w:p>
        </w:tc>
        <w:tc>
          <w:tcPr>
            <w:tcW w:w="1153" w:type="dxa"/>
            <w:vAlign w:val="center"/>
          </w:tcPr>
          <w:p w14:paraId="48410872" w14:textId="47468C5E"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998</w:t>
            </w:r>
          </w:p>
        </w:tc>
        <w:tc>
          <w:tcPr>
            <w:tcW w:w="1152" w:type="dxa"/>
            <w:vAlign w:val="center"/>
          </w:tcPr>
          <w:p w14:paraId="01EDD396" w14:textId="735DB8C5"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1.018</w:t>
            </w:r>
          </w:p>
        </w:tc>
        <w:tc>
          <w:tcPr>
            <w:tcW w:w="1153" w:type="dxa"/>
            <w:vAlign w:val="center"/>
          </w:tcPr>
          <w:p w14:paraId="1BDAD0A0" w14:textId="53D14274"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Cs/>
                <w:sz w:val="20"/>
                <w:szCs w:val="20"/>
              </w:rPr>
              <w:t>1.058</w:t>
            </w:r>
          </w:p>
        </w:tc>
        <w:tc>
          <w:tcPr>
            <w:tcW w:w="1152" w:type="dxa"/>
            <w:vAlign w:val="center"/>
          </w:tcPr>
          <w:p w14:paraId="34824745" w14:textId="00048CAF" w:rsidR="00007BAF" w:rsidRPr="00EF29F2" w:rsidRDefault="00007BAF" w:rsidP="00007BAF">
            <w:pPr>
              <w:autoSpaceDE w:val="0"/>
              <w:autoSpaceDN w:val="0"/>
              <w:adjustRightInd w:val="0"/>
              <w:spacing w:after="0"/>
              <w:jc w:val="right"/>
              <w:rPr>
                <w:rFonts w:ascii="Arial" w:hAnsi="Arial" w:cs="Arial"/>
                <w:sz w:val="20"/>
                <w:szCs w:val="20"/>
              </w:rPr>
            </w:pPr>
            <w:r w:rsidRPr="00EF29F2">
              <w:rPr>
                <w:rFonts w:ascii="Arial" w:hAnsi="Arial" w:cs="Arial"/>
                <w:b/>
                <w:bCs/>
                <w:sz w:val="20"/>
                <w:szCs w:val="20"/>
              </w:rPr>
              <w:t>1.087</w:t>
            </w:r>
          </w:p>
        </w:tc>
        <w:tc>
          <w:tcPr>
            <w:tcW w:w="1153" w:type="dxa"/>
            <w:shd w:val="clear" w:color="auto" w:fill="E7E6E6" w:themeFill="background2"/>
            <w:vAlign w:val="center"/>
          </w:tcPr>
          <w:p w14:paraId="04F4F4F1" w14:textId="2C6FC007" w:rsidR="00007BAF" w:rsidRPr="00EF29F2" w:rsidRDefault="00007BAF" w:rsidP="00007BAF">
            <w:pPr>
              <w:autoSpaceDE w:val="0"/>
              <w:autoSpaceDN w:val="0"/>
              <w:adjustRightInd w:val="0"/>
              <w:spacing w:after="0"/>
              <w:jc w:val="center"/>
              <w:rPr>
                <w:rFonts w:ascii="Arial" w:hAnsi="Arial" w:cs="Arial"/>
                <w:b/>
                <w:bCs/>
                <w:sz w:val="20"/>
                <w:szCs w:val="20"/>
              </w:rPr>
            </w:pPr>
            <w:r w:rsidRPr="00EF29F2">
              <w:rPr>
                <w:rFonts w:ascii="Arial" w:hAnsi="Arial" w:cs="Arial"/>
                <w:b/>
                <w:bCs/>
                <w:sz w:val="20"/>
                <w:szCs w:val="20"/>
              </w:rPr>
              <w:t>1.108</w:t>
            </w:r>
          </w:p>
        </w:tc>
      </w:tr>
    </w:tbl>
    <w:p w14:paraId="02AC2634" w14:textId="77777777" w:rsidR="00007BAF" w:rsidRPr="00EF29F2" w:rsidRDefault="00007BAF" w:rsidP="00007BAF">
      <w:pPr>
        <w:spacing w:after="0"/>
        <w:rPr>
          <w:rStyle w:val="Poudarek"/>
          <w:rFonts w:cs="Arial"/>
          <w:b w:val="0"/>
          <w:bCs/>
          <w:szCs w:val="20"/>
        </w:rPr>
      </w:pPr>
      <w:r w:rsidRPr="00EF29F2">
        <w:rPr>
          <w:rStyle w:val="Poudarek"/>
          <w:rFonts w:cs="Arial"/>
          <w:b w:val="0"/>
          <w:bCs/>
          <w:szCs w:val="20"/>
        </w:rPr>
        <w:t xml:space="preserve">Vir: CKEDU </w:t>
      </w:r>
    </w:p>
    <w:p w14:paraId="21424447" w14:textId="77777777" w:rsidR="00007BAF" w:rsidRPr="00EF29F2" w:rsidRDefault="00007BAF" w:rsidP="00007BAF">
      <w:pPr>
        <w:spacing w:after="0"/>
        <w:rPr>
          <w:rStyle w:val="Poudarek"/>
          <w:rFonts w:cs="Arial"/>
          <w:b w:val="0"/>
          <w:bCs/>
          <w:szCs w:val="20"/>
        </w:rPr>
      </w:pPr>
      <w:r w:rsidRPr="00CA4568">
        <w:rPr>
          <w:rStyle w:val="Poudarek"/>
          <w:rFonts w:cs="Arial"/>
          <w:szCs w:val="20"/>
        </w:rPr>
        <w:t xml:space="preserve">(MJU, </w:t>
      </w:r>
      <w:r w:rsidRPr="00EF29F2">
        <w:rPr>
          <w:rStyle w:val="Poudarek"/>
          <w:rFonts w:cs="Arial"/>
          <w:b w:val="0"/>
          <w:bCs/>
          <w:szCs w:val="20"/>
        </w:rPr>
        <w:t>ukrep 5.3)</w:t>
      </w:r>
    </w:p>
    <w:p w14:paraId="6C78EA8E" w14:textId="3825500B" w:rsidR="00007BAF" w:rsidRPr="00EF29F2" w:rsidRDefault="00007BAF" w:rsidP="000B7981">
      <w:pPr>
        <w:spacing w:after="0"/>
        <w:rPr>
          <w:rStyle w:val="Poudarek"/>
          <w:rFonts w:cs="Arial"/>
          <w:color w:val="000000" w:themeColor="text1"/>
          <w:szCs w:val="20"/>
        </w:rPr>
      </w:pPr>
    </w:p>
    <w:p w14:paraId="6DB17985" w14:textId="31D566D4" w:rsidR="00616B39" w:rsidRPr="00EF29F2" w:rsidRDefault="001040EA" w:rsidP="00616B39">
      <w:pPr>
        <w:spacing w:after="0"/>
        <w:jc w:val="both"/>
        <w:rPr>
          <w:rFonts w:ascii="Arial" w:eastAsia="Calibri" w:hAnsi="Arial" w:cs="Arial"/>
          <w:sz w:val="20"/>
          <w:szCs w:val="20"/>
        </w:rPr>
      </w:pPr>
      <w:r w:rsidRPr="00EF29F2">
        <w:rPr>
          <w:rStyle w:val="Poudarek"/>
          <w:rFonts w:cs="Arial"/>
          <w:color w:val="000000" w:themeColor="text1"/>
          <w:szCs w:val="20"/>
        </w:rPr>
        <w:t>Z</w:t>
      </w:r>
      <w:r w:rsidR="0012050A" w:rsidRPr="00EF29F2">
        <w:rPr>
          <w:rStyle w:val="Poudarek"/>
          <w:rFonts w:cs="Arial"/>
          <w:color w:val="000000" w:themeColor="text1"/>
          <w:szCs w:val="20"/>
        </w:rPr>
        <w:t xml:space="preserve">PIZ, Sektor za izvajanje zavarovanja, </w:t>
      </w:r>
      <w:r w:rsidR="0012050A" w:rsidRPr="00EF29F2">
        <w:rPr>
          <w:rStyle w:val="Poudarek"/>
          <w:rFonts w:cs="Arial"/>
          <w:b w:val="0"/>
          <w:bCs/>
          <w:color w:val="000000" w:themeColor="text1"/>
          <w:szCs w:val="20"/>
        </w:rPr>
        <w:t>poroča</w:t>
      </w:r>
      <w:r w:rsidR="00616B39" w:rsidRPr="00EF29F2">
        <w:rPr>
          <w:rStyle w:val="Poudarek"/>
          <w:rFonts w:cs="Arial"/>
          <w:b w:val="0"/>
          <w:bCs/>
          <w:color w:val="000000" w:themeColor="text1"/>
          <w:szCs w:val="20"/>
        </w:rPr>
        <w:t xml:space="preserve">, da </w:t>
      </w:r>
      <w:bookmarkStart w:id="111" w:name="_Hlk101476432"/>
      <w:r w:rsidR="00616B39" w:rsidRPr="00EF29F2">
        <w:rPr>
          <w:rStyle w:val="Poudarek"/>
          <w:rFonts w:cs="Arial"/>
          <w:b w:val="0"/>
          <w:bCs/>
          <w:color w:val="000000" w:themeColor="text1"/>
          <w:szCs w:val="20"/>
        </w:rPr>
        <w:t xml:space="preserve">zdravstvena kriza že </w:t>
      </w:r>
      <w:r w:rsidR="00616B39" w:rsidRPr="00EF29F2">
        <w:rPr>
          <w:rFonts w:ascii="Arial" w:eastAsia="Calibri" w:hAnsi="Arial" w:cs="Arial"/>
          <w:sz w:val="20"/>
          <w:szCs w:val="20"/>
        </w:rPr>
        <w:t>drugo leto otežuje uvedbo postopkov za priznanje pravic iz invalidskega zavarovanja in posledično izvajanje poklicne rehabilitacije.</w:t>
      </w:r>
      <w:bookmarkEnd w:id="111"/>
    </w:p>
    <w:p w14:paraId="4C8FC83F" w14:textId="77777777" w:rsidR="00616B39" w:rsidRPr="00EF29F2" w:rsidRDefault="00616B39" w:rsidP="00616B39">
      <w:pPr>
        <w:spacing w:after="0"/>
        <w:jc w:val="both"/>
        <w:rPr>
          <w:rFonts w:ascii="Arial" w:eastAsia="Calibri" w:hAnsi="Arial" w:cs="Arial"/>
          <w:sz w:val="20"/>
          <w:szCs w:val="20"/>
        </w:rPr>
      </w:pPr>
      <w:r w:rsidRPr="00EF29F2">
        <w:rPr>
          <w:rFonts w:ascii="Arial" w:eastAsia="Calibri" w:hAnsi="Arial" w:cs="Arial"/>
          <w:sz w:val="20"/>
          <w:szCs w:val="20"/>
        </w:rPr>
        <w:t xml:space="preserve">Zavod je z namenom enotnega pristopa uporabe instituta poklicne rehabilitacije oblikoval dva centra, v Celju in Ljubljani, ki sta na predstavitev vsebine poklicne rehabilitacije povabila 514 kandidatov oziroma </w:t>
      </w:r>
      <w:r w:rsidRPr="00EF29F2">
        <w:rPr>
          <w:rFonts w:ascii="Arial" w:eastAsia="Calibri" w:hAnsi="Arial" w:cs="Arial"/>
          <w:sz w:val="20"/>
          <w:szCs w:val="20"/>
        </w:rPr>
        <w:lastRenderedPageBreak/>
        <w:t>104 več kot v letu 2020. Po individualnih razgovorih (predvsem na daljavo) se je 310 povabljenih (34,2 odstotka več kot v letu 2020) odločilo za poklicno rehabilitacijo. Invalidske komisije so 351 primernih kandidatov (71 več kot v letu 2020) napotile k pogodbenim izvajalcem zaposlitvene rehabilitacije, ti pa so pripravili 148 poročil (28 manj kot v letu 2020) za konkretno izvedbo poklicne rehabilitacije.</w:t>
      </w:r>
    </w:p>
    <w:p w14:paraId="4301E623" w14:textId="77777777" w:rsidR="00616B39" w:rsidRPr="00EF29F2" w:rsidRDefault="00616B39" w:rsidP="00616B39">
      <w:pPr>
        <w:spacing w:after="0"/>
        <w:jc w:val="both"/>
        <w:rPr>
          <w:rFonts w:ascii="Arial" w:eastAsia="Calibri" w:hAnsi="Arial" w:cs="Arial"/>
          <w:sz w:val="20"/>
          <w:szCs w:val="20"/>
        </w:rPr>
      </w:pPr>
      <w:r w:rsidRPr="00EF29F2">
        <w:rPr>
          <w:rFonts w:ascii="Arial" w:eastAsia="Calibri" w:hAnsi="Arial" w:cs="Arial"/>
          <w:sz w:val="20"/>
          <w:szCs w:val="20"/>
        </w:rPr>
        <w:t>Dne 31. decembra 2021 je bilo v poklicno rehabilitacijo vključenih 229 zavarovancev (trije več kot na isti dan v letu 2020).</w:t>
      </w:r>
    </w:p>
    <w:p w14:paraId="3AE6B0F8" w14:textId="42AA4D1E" w:rsidR="00616B39" w:rsidRPr="00EF29F2" w:rsidRDefault="00616B39" w:rsidP="00616B39">
      <w:pPr>
        <w:spacing w:after="0"/>
        <w:jc w:val="both"/>
        <w:rPr>
          <w:rFonts w:ascii="Arial" w:eastAsia="Calibri" w:hAnsi="Arial" w:cs="Arial"/>
          <w:sz w:val="20"/>
          <w:szCs w:val="20"/>
        </w:rPr>
      </w:pPr>
      <w:bookmarkStart w:id="112" w:name="_Hlk101476535"/>
      <w:r w:rsidRPr="00EF29F2">
        <w:rPr>
          <w:rFonts w:ascii="Arial" w:eastAsia="Calibri" w:hAnsi="Arial" w:cs="Arial"/>
          <w:sz w:val="20"/>
          <w:szCs w:val="20"/>
        </w:rPr>
        <w:t xml:space="preserve">V letu 2021 je bilo z zavodom sklenjenih 100 pogodb o poklicni  rehabilitaciji (15,3 odstotka manj kot v letu 2020). </w:t>
      </w:r>
      <w:bookmarkEnd w:id="112"/>
      <w:r w:rsidRPr="00EF29F2">
        <w:rPr>
          <w:rFonts w:ascii="Arial" w:eastAsia="Calibri" w:hAnsi="Arial" w:cs="Arial"/>
          <w:sz w:val="20"/>
          <w:szCs w:val="20"/>
        </w:rPr>
        <w:t xml:space="preserve">Večina </w:t>
      </w:r>
      <w:proofErr w:type="spellStart"/>
      <w:r w:rsidRPr="00EF29F2">
        <w:rPr>
          <w:rFonts w:ascii="Arial" w:eastAsia="Calibri" w:hAnsi="Arial" w:cs="Arial"/>
          <w:sz w:val="20"/>
          <w:szCs w:val="20"/>
        </w:rPr>
        <w:t>rehabilitantov</w:t>
      </w:r>
      <w:proofErr w:type="spellEnd"/>
      <w:r w:rsidRPr="00EF29F2">
        <w:rPr>
          <w:rFonts w:ascii="Arial" w:eastAsia="Calibri" w:hAnsi="Arial" w:cs="Arial"/>
          <w:sz w:val="20"/>
          <w:szCs w:val="20"/>
        </w:rPr>
        <w:t xml:space="preserve"> (76%)  je bilo zaposlenih v starosti od 31 do 50 let, med katerimi je bilo 55 moških in 45 žensk. Izvedene so bile različne oblike in načini poklicne rehabilitacije, ki so se glede na predhodno leto v deležih spremenili:</w:t>
      </w:r>
    </w:p>
    <w:p w14:paraId="3F1FF548" w14:textId="0D6BBB35" w:rsidR="00616B39" w:rsidRPr="00EF29F2" w:rsidRDefault="00616B39" w:rsidP="00664F14">
      <w:pPr>
        <w:pStyle w:val="Odstavekseznama"/>
        <w:numPr>
          <w:ilvl w:val="0"/>
          <w:numId w:val="2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za 2,1 odstotka se je zvišalo izobraževanje na ustreznih šolah;</w:t>
      </w:r>
    </w:p>
    <w:p w14:paraId="4811A72B" w14:textId="18213011" w:rsidR="00616B39" w:rsidRPr="00EF29F2" w:rsidRDefault="00616B39" w:rsidP="00664F14">
      <w:pPr>
        <w:pStyle w:val="Odstavekseznama"/>
        <w:numPr>
          <w:ilvl w:val="0"/>
          <w:numId w:val="2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za 3,1 odstotka se je znižalo izobraževanje ob delu;</w:t>
      </w:r>
    </w:p>
    <w:p w14:paraId="6846F88E" w14:textId="785CCABF" w:rsidR="00616B39" w:rsidRPr="00EF29F2" w:rsidRDefault="00616B39" w:rsidP="00664F14">
      <w:pPr>
        <w:pStyle w:val="Odstavekseznama"/>
        <w:numPr>
          <w:ilvl w:val="0"/>
          <w:numId w:val="2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za 1,4 odstotka se je zvišalo usposabljanje s praktičnim delom na ustreznem delovnem mestu;</w:t>
      </w:r>
    </w:p>
    <w:p w14:paraId="05BA5AEC" w14:textId="77777777" w:rsidR="00616B39" w:rsidRPr="00EF29F2" w:rsidRDefault="00616B39" w:rsidP="00664F14">
      <w:pPr>
        <w:pStyle w:val="Odstavekseznama"/>
        <w:numPr>
          <w:ilvl w:val="0"/>
          <w:numId w:val="2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za 5,1 odstotka se je zvišalo kratkotrajno usposabljane ter izobraževanje in</w:t>
      </w:r>
    </w:p>
    <w:p w14:paraId="593EC276" w14:textId="77777777" w:rsidR="00616B39" w:rsidRPr="00EF29F2" w:rsidRDefault="00616B39" w:rsidP="00664F14">
      <w:pPr>
        <w:pStyle w:val="Odstavekseznama"/>
        <w:numPr>
          <w:ilvl w:val="0"/>
          <w:numId w:val="20"/>
        </w:numPr>
        <w:spacing w:after="0"/>
        <w:ind w:left="284" w:hanging="284"/>
        <w:jc w:val="both"/>
        <w:rPr>
          <w:rFonts w:ascii="Arial" w:eastAsia="Calibri" w:hAnsi="Arial" w:cs="Arial"/>
          <w:sz w:val="20"/>
          <w:szCs w:val="20"/>
        </w:rPr>
      </w:pPr>
      <w:r w:rsidRPr="00EF29F2">
        <w:rPr>
          <w:rStyle w:val="Poudarek"/>
          <w:rFonts w:cs="Arial"/>
          <w:b w:val="0"/>
          <w:color w:val="000000" w:themeColor="text1"/>
          <w:szCs w:val="20"/>
        </w:rPr>
        <w:t>za 4,5 odstotka se je znižala prilagoditev delovnega mesta z ustreznimi</w:t>
      </w:r>
      <w:r w:rsidRPr="00EF29F2">
        <w:rPr>
          <w:rFonts w:ascii="Arial" w:eastAsia="Calibri" w:hAnsi="Arial" w:cs="Arial"/>
          <w:b/>
          <w:sz w:val="20"/>
          <w:szCs w:val="20"/>
        </w:rPr>
        <w:t xml:space="preserve"> </w:t>
      </w:r>
      <w:r w:rsidRPr="00EF29F2">
        <w:rPr>
          <w:rFonts w:ascii="Arial" w:eastAsia="Calibri" w:hAnsi="Arial" w:cs="Arial"/>
          <w:bCs/>
          <w:sz w:val="20"/>
          <w:szCs w:val="20"/>
        </w:rPr>
        <w:t>tehničnimi</w:t>
      </w:r>
      <w:r w:rsidRPr="00EF29F2">
        <w:rPr>
          <w:rFonts w:ascii="Arial" w:eastAsia="Calibri" w:hAnsi="Arial" w:cs="Arial"/>
          <w:sz w:val="20"/>
          <w:szCs w:val="20"/>
        </w:rPr>
        <w:t xml:space="preserve"> pripomočki (posledica otežene dobave tehničnih pripomočkov).</w:t>
      </w:r>
    </w:p>
    <w:p w14:paraId="22C48D5E" w14:textId="2713C7E6" w:rsidR="00616B39" w:rsidRPr="00EF29F2" w:rsidRDefault="00616B39" w:rsidP="00616B39">
      <w:pPr>
        <w:spacing w:after="0"/>
        <w:jc w:val="both"/>
        <w:rPr>
          <w:rFonts w:ascii="Arial" w:eastAsia="Calibri" w:hAnsi="Arial" w:cs="Arial"/>
          <w:sz w:val="20"/>
          <w:szCs w:val="20"/>
        </w:rPr>
      </w:pPr>
      <w:r w:rsidRPr="00EF29F2">
        <w:rPr>
          <w:rFonts w:ascii="Arial" w:eastAsia="Calibri" w:hAnsi="Arial" w:cs="Arial"/>
          <w:sz w:val="20"/>
          <w:szCs w:val="20"/>
        </w:rPr>
        <w:t xml:space="preserve">V letu 2021 je poklicno rehabilitacijo uspešno zaključilo 94 zavarovancev. Kljub strokovnim zagotovilom izvajalcev zaposlitvene rehabilitacije o zmožnosti posameznega </w:t>
      </w:r>
      <w:proofErr w:type="spellStart"/>
      <w:r w:rsidRPr="00EF29F2">
        <w:rPr>
          <w:rFonts w:ascii="Arial" w:eastAsia="Calibri" w:hAnsi="Arial" w:cs="Arial"/>
          <w:sz w:val="20"/>
          <w:szCs w:val="20"/>
        </w:rPr>
        <w:t>rehabilitanta</w:t>
      </w:r>
      <w:proofErr w:type="spellEnd"/>
      <w:r w:rsidRPr="00EF29F2">
        <w:rPr>
          <w:rFonts w:ascii="Arial" w:eastAsia="Calibri" w:hAnsi="Arial" w:cs="Arial"/>
          <w:sz w:val="20"/>
          <w:szCs w:val="20"/>
        </w:rPr>
        <w:t>, 11 zavarovancem ni uspelo zaključiti predlaganega izobraževanja v sklopu poklicne rehabilitacije.</w:t>
      </w:r>
    </w:p>
    <w:p w14:paraId="697019A0" w14:textId="55C18A75" w:rsidR="00616B39" w:rsidRPr="00EF29F2" w:rsidRDefault="00616B39" w:rsidP="00616B39">
      <w:pPr>
        <w:spacing w:after="0"/>
        <w:jc w:val="both"/>
        <w:rPr>
          <w:rFonts w:ascii="Arial" w:eastAsia="Calibri" w:hAnsi="Arial" w:cs="Arial"/>
          <w:sz w:val="20"/>
          <w:szCs w:val="20"/>
        </w:rPr>
      </w:pPr>
      <w:r w:rsidRPr="00EF29F2">
        <w:rPr>
          <w:rFonts w:ascii="Arial" w:eastAsia="Calibri" w:hAnsi="Arial" w:cs="Arial"/>
          <w:sz w:val="20"/>
          <w:szCs w:val="20"/>
        </w:rPr>
        <w:t xml:space="preserve">Zdravstveno stanje v državi zaradi covid-19 se odraža tudi na številu zahtevkov, vloženih s strani delodajalcev na podlagi Sklepa o merilih in postopku za določanje višine sredstev za kritje stroškov prilagoditve prostorov in delovnih sredstev ter usposabljanja za ohranitev zaposlitve delovnega invalida. V letu 2021 je bilo sklenjenih 11 pogodb za prilagoditev prostorov in delovnih sredstev v zvezi z ohranitvijo zaposlitve delovnega invalida. Pogodbe so bile sklenjene z 10 različnimi delodajalci. Skupna vrednost vseh sklenjenih pogodb je znašala 31.868,09 evra. Najvišji odobren znesek po pogodbi je znašal 12.163,20 </w:t>
      </w:r>
      <w:r w:rsidR="00663D6E" w:rsidRPr="00EF29F2">
        <w:rPr>
          <w:rFonts w:ascii="Arial" w:eastAsia="Calibri" w:hAnsi="Arial" w:cs="Arial"/>
          <w:sz w:val="20"/>
          <w:szCs w:val="20"/>
        </w:rPr>
        <w:t>EUR</w:t>
      </w:r>
      <w:r w:rsidRPr="00EF29F2">
        <w:rPr>
          <w:rFonts w:ascii="Arial" w:eastAsia="Calibri" w:hAnsi="Arial" w:cs="Arial"/>
          <w:sz w:val="20"/>
          <w:szCs w:val="20"/>
        </w:rPr>
        <w:t xml:space="preserve">, najnižji pa 151,48 </w:t>
      </w:r>
      <w:r w:rsidR="00663D6E" w:rsidRPr="00EF29F2">
        <w:rPr>
          <w:rFonts w:ascii="Arial" w:eastAsia="Calibri" w:hAnsi="Arial" w:cs="Arial"/>
          <w:sz w:val="20"/>
          <w:szCs w:val="20"/>
        </w:rPr>
        <w:t>EUR</w:t>
      </w:r>
      <w:r w:rsidRPr="00EF29F2">
        <w:rPr>
          <w:rFonts w:ascii="Arial" w:eastAsia="Calibri" w:hAnsi="Arial" w:cs="Arial"/>
          <w:sz w:val="20"/>
          <w:szCs w:val="20"/>
        </w:rPr>
        <w:t>.</w:t>
      </w:r>
    </w:p>
    <w:p w14:paraId="0C93FE19" w14:textId="77777777" w:rsidR="00616B39" w:rsidRPr="00EF29F2" w:rsidRDefault="00616B39" w:rsidP="00616B39">
      <w:pPr>
        <w:spacing w:after="0"/>
        <w:contextualSpacing/>
        <w:jc w:val="both"/>
        <w:rPr>
          <w:rFonts w:ascii="Arial" w:hAnsi="Arial" w:cs="Arial"/>
          <w:sz w:val="20"/>
          <w:szCs w:val="20"/>
        </w:rPr>
      </w:pPr>
    </w:p>
    <w:p w14:paraId="2487B8EF" w14:textId="05744ACE" w:rsidR="00616B39" w:rsidRPr="00CA4568" w:rsidRDefault="00616B39" w:rsidP="00616B39">
      <w:pPr>
        <w:spacing w:after="0"/>
        <w:jc w:val="both"/>
        <w:rPr>
          <w:rFonts w:ascii="Arial" w:eastAsia="Calibri" w:hAnsi="Arial" w:cs="Arial"/>
          <w:b/>
          <w:bCs/>
          <w:iCs/>
          <w:sz w:val="20"/>
          <w:szCs w:val="20"/>
        </w:rPr>
      </w:pPr>
      <w:r w:rsidRPr="00EF29F2">
        <w:rPr>
          <w:rFonts w:ascii="Arial" w:hAnsi="Arial" w:cs="Arial"/>
          <w:b/>
          <w:bCs/>
          <w:iCs/>
          <w:sz w:val="20"/>
          <w:szCs w:val="20"/>
        </w:rPr>
        <w:t xml:space="preserve">Izvajanje </w:t>
      </w:r>
      <w:r w:rsidRPr="00EF29F2">
        <w:rPr>
          <w:rFonts w:ascii="Arial" w:eastAsia="Calibri" w:hAnsi="Arial" w:cs="Arial"/>
          <w:b/>
          <w:bCs/>
          <w:iCs/>
          <w:sz w:val="20"/>
          <w:szCs w:val="20"/>
        </w:rPr>
        <w:t xml:space="preserve">Sklepa o merilih in postopku za določanje višine sredstev za kritje stroškov prilagoditve prostorov in delovnih sredstev ter usposabljanja za ohranitev zaposlitve delovnega invalida </w:t>
      </w:r>
    </w:p>
    <w:p w14:paraId="63361EDD" w14:textId="77777777" w:rsidR="00663D6E" w:rsidRPr="00EF29F2" w:rsidRDefault="00663D6E" w:rsidP="00616B39">
      <w:pPr>
        <w:spacing w:after="0"/>
        <w:jc w:val="both"/>
        <w:rPr>
          <w:rFonts w:ascii="Arial" w:eastAsia="Calibri" w:hAnsi="Arial" w:cs="Arial"/>
          <w:iCs/>
          <w:sz w:val="20"/>
          <w:szCs w:val="20"/>
        </w:rPr>
      </w:pPr>
    </w:p>
    <w:p w14:paraId="5CB7199A" w14:textId="720C76CA" w:rsidR="00616B39" w:rsidRPr="00EF29F2" w:rsidRDefault="00616B39" w:rsidP="00616B39">
      <w:pPr>
        <w:spacing w:after="0"/>
        <w:jc w:val="both"/>
        <w:rPr>
          <w:rFonts w:ascii="Arial" w:eastAsia="Calibri" w:hAnsi="Arial" w:cs="Arial"/>
          <w:iCs/>
          <w:sz w:val="20"/>
          <w:szCs w:val="20"/>
        </w:rPr>
      </w:pPr>
      <w:r w:rsidRPr="00EF29F2">
        <w:rPr>
          <w:rFonts w:ascii="Arial" w:eastAsia="Calibri" w:hAnsi="Arial" w:cs="Arial"/>
          <w:iCs/>
          <w:sz w:val="20"/>
          <w:szCs w:val="20"/>
        </w:rPr>
        <w:t>S tem sklepom se urejajo merila in postopek za določanje višine sredstev za kritje stroškov, ki jih Zavod za pokojninsko in invalidsko zavarovanje Slovenije prevzame za prilagoditev prostorov in delovnih sredstev ter usposabljanja za ohranitev zaposlitve delovnega invalida.</w:t>
      </w:r>
    </w:p>
    <w:p w14:paraId="70E7B949" w14:textId="7FAF5FC9" w:rsidR="00616B39" w:rsidRPr="00EF29F2" w:rsidRDefault="00616B39" w:rsidP="00616B39">
      <w:pPr>
        <w:spacing w:after="0"/>
        <w:jc w:val="both"/>
        <w:rPr>
          <w:rFonts w:ascii="Arial" w:eastAsia="Calibri" w:hAnsi="Arial" w:cs="Arial"/>
          <w:sz w:val="20"/>
          <w:szCs w:val="20"/>
        </w:rPr>
      </w:pPr>
      <w:r w:rsidRPr="00EF29F2">
        <w:rPr>
          <w:rFonts w:ascii="Arial" w:eastAsia="Calibri" w:hAnsi="Arial" w:cs="Arial"/>
          <w:sz w:val="20"/>
          <w:szCs w:val="20"/>
        </w:rPr>
        <w:t xml:space="preserve">Zavod je sofinanciral stroške programov usposabljanja v okviru ukrepov za ohranitev zaposlitve delovnih invalidov v 13 primerih. Pogodbe so bile sklenjene z 9 različnimi delodajalci. Najdaljše usposabljanje je trajalo 4 mesece, najkrajše pa 15 dni. Skupna vrednost sklenjenih pogodb je znašala 13.551,79 </w:t>
      </w:r>
      <w:r w:rsidR="00663D6E" w:rsidRPr="00EF29F2">
        <w:rPr>
          <w:rFonts w:ascii="Arial" w:eastAsia="Calibri" w:hAnsi="Arial" w:cs="Arial"/>
          <w:sz w:val="20"/>
          <w:szCs w:val="20"/>
        </w:rPr>
        <w:t>EUR</w:t>
      </w:r>
      <w:r w:rsidRPr="00EF29F2">
        <w:rPr>
          <w:rFonts w:ascii="Arial" w:eastAsia="Calibri" w:hAnsi="Arial" w:cs="Arial"/>
          <w:sz w:val="20"/>
          <w:szCs w:val="20"/>
        </w:rPr>
        <w:t xml:space="preserve">. Najvišji znesek sofinanciranja po pogodbi je znašal 1.966,83 </w:t>
      </w:r>
      <w:r w:rsidR="00663D6E" w:rsidRPr="00EF29F2">
        <w:rPr>
          <w:rFonts w:ascii="Arial" w:eastAsia="Calibri" w:hAnsi="Arial" w:cs="Arial"/>
          <w:sz w:val="20"/>
          <w:szCs w:val="20"/>
        </w:rPr>
        <w:t>EUR</w:t>
      </w:r>
      <w:r w:rsidRPr="00EF29F2">
        <w:rPr>
          <w:rFonts w:ascii="Arial" w:eastAsia="Calibri" w:hAnsi="Arial" w:cs="Arial"/>
          <w:sz w:val="20"/>
          <w:szCs w:val="20"/>
        </w:rPr>
        <w:t xml:space="preserve">, najnižji pa 250,00 </w:t>
      </w:r>
      <w:r w:rsidR="00663D6E" w:rsidRPr="00EF29F2">
        <w:rPr>
          <w:rFonts w:ascii="Arial" w:eastAsia="Calibri" w:hAnsi="Arial" w:cs="Arial"/>
          <w:sz w:val="20"/>
          <w:szCs w:val="20"/>
        </w:rPr>
        <w:t>EUR</w:t>
      </w:r>
      <w:r w:rsidRPr="00EF29F2">
        <w:rPr>
          <w:rFonts w:ascii="Arial" w:eastAsia="Calibri" w:hAnsi="Arial" w:cs="Arial"/>
          <w:sz w:val="20"/>
          <w:szCs w:val="20"/>
        </w:rPr>
        <w:t>.</w:t>
      </w:r>
    </w:p>
    <w:p w14:paraId="09E95310" w14:textId="77777777" w:rsidR="0012050A" w:rsidRPr="00EF29F2" w:rsidRDefault="0012050A" w:rsidP="0012050A">
      <w:pPr>
        <w:spacing w:after="0"/>
        <w:rPr>
          <w:rStyle w:val="Poudarek"/>
          <w:rFonts w:cs="Arial"/>
          <w:b w:val="0"/>
          <w:bCs/>
          <w:color w:val="000000" w:themeColor="text1"/>
          <w:szCs w:val="20"/>
        </w:rPr>
      </w:pPr>
      <w:r w:rsidRPr="00EF29F2">
        <w:rPr>
          <w:rStyle w:val="Poudarek"/>
          <w:rFonts w:cs="Arial"/>
          <w:color w:val="000000" w:themeColor="text1"/>
          <w:szCs w:val="20"/>
        </w:rPr>
        <w:t xml:space="preserve">(ZPIZ, </w:t>
      </w:r>
      <w:r w:rsidRPr="00EF29F2">
        <w:rPr>
          <w:rStyle w:val="Poudarek"/>
          <w:rFonts w:cs="Arial"/>
          <w:b w:val="0"/>
          <w:bCs/>
          <w:color w:val="000000" w:themeColor="text1"/>
          <w:szCs w:val="20"/>
        </w:rPr>
        <w:t>ukrep 5.3)</w:t>
      </w:r>
    </w:p>
    <w:p w14:paraId="0A7C7696" w14:textId="395B647F" w:rsidR="0012050A" w:rsidRPr="00EF29F2" w:rsidRDefault="0012050A" w:rsidP="000B7981">
      <w:pPr>
        <w:spacing w:after="0"/>
        <w:rPr>
          <w:rStyle w:val="Poudarek"/>
          <w:rFonts w:cs="Arial"/>
          <w:color w:val="000000" w:themeColor="text1"/>
          <w:szCs w:val="20"/>
        </w:rPr>
      </w:pPr>
    </w:p>
    <w:p w14:paraId="775266E2" w14:textId="77777777" w:rsidR="00904CC2" w:rsidRPr="00EF29F2" w:rsidRDefault="00904CC2" w:rsidP="00904CC2">
      <w:pPr>
        <w:spacing w:after="0"/>
        <w:rPr>
          <w:rStyle w:val="Poudarek"/>
          <w:rFonts w:cs="Arial"/>
          <w:color w:val="000000" w:themeColor="text1"/>
          <w:szCs w:val="20"/>
        </w:rPr>
      </w:pPr>
      <w:r w:rsidRPr="00EF29F2">
        <w:rPr>
          <w:rStyle w:val="Poudarek"/>
          <w:rFonts w:cs="Arial"/>
          <w:color w:val="000000" w:themeColor="text1"/>
          <w:szCs w:val="20"/>
        </w:rPr>
        <w:t xml:space="preserve">Javni štipendijski, razvojni invalidski in preživninski sklad Republike Slovenije </w:t>
      </w:r>
      <w:r w:rsidRPr="00EF29F2">
        <w:rPr>
          <w:rStyle w:val="Poudarek"/>
          <w:rFonts w:cs="Arial"/>
          <w:b w:val="0"/>
          <w:bCs/>
          <w:color w:val="000000" w:themeColor="text1"/>
          <w:szCs w:val="20"/>
        </w:rPr>
        <w:t>poroča finančnih podatkih oziroma izdatkih za leto 2021, iz naslova Zakona o zaposlitveni rehabilitaciji in zaposlovanju invalidov (ZZRZI) in Zakona o izenačevanju možnosti invalidov (ZIMI).</w:t>
      </w:r>
    </w:p>
    <w:p w14:paraId="2F41E33D" w14:textId="77777777" w:rsidR="00904CC2" w:rsidRPr="00EF29F2" w:rsidRDefault="00904CC2" w:rsidP="00904CC2">
      <w:pPr>
        <w:spacing w:after="0"/>
        <w:rPr>
          <w:rStyle w:val="Poudarek"/>
          <w:rFonts w:cs="Arial"/>
          <w:color w:val="000000" w:themeColor="text1"/>
          <w:szCs w:val="20"/>
        </w:rPr>
      </w:pPr>
    </w:p>
    <w:p w14:paraId="0DB76DCF" w14:textId="2D5651BA" w:rsidR="00904CC2" w:rsidRPr="00EF29F2" w:rsidRDefault="00FC5AC2" w:rsidP="00FC5AC2">
      <w:pPr>
        <w:pStyle w:val="Napis"/>
        <w:rPr>
          <w:rStyle w:val="Poudarek"/>
          <w:b w:val="0"/>
          <w:bCs w:val="0"/>
          <w:color w:val="000000" w:themeColor="text1"/>
        </w:rPr>
      </w:pPr>
      <w:bookmarkStart w:id="113" w:name="_Toc101750528"/>
      <w:r w:rsidRPr="00EF29F2">
        <w:t xml:space="preserve">Preglednica </w:t>
      </w:r>
      <w:r w:rsidR="00377DEF">
        <w:fldChar w:fldCharType="begin"/>
      </w:r>
      <w:r w:rsidR="00377DEF">
        <w:instrText xml:space="preserve"> SEQ Preglednica \* ARABIC </w:instrText>
      </w:r>
      <w:r w:rsidR="00377DEF">
        <w:fldChar w:fldCharType="separate"/>
      </w:r>
      <w:r w:rsidR="00926A2F" w:rsidRPr="00EF29F2">
        <w:rPr>
          <w:noProof/>
        </w:rPr>
        <w:t>9</w:t>
      </w:r>
      <w:r w:rsidR="00377DEF">
        <w:rPr>
          <w:noProof/>
        </w:rPr>
        <w:fldChar w:fldCharType="end"/>
      </w:r>
      <w:r w:rsidR="00904CC2" w:rsidRPr="00CA4568">
        <w:t xml:space="preserve">: </w:t>
      </w:r>
      <w:r w:rsidR="00904CC2" w:rsidRPr="00EF29F2">
        <w:rPr>
          <w:rStyle w:val="Poudarek"/>
          <w:b w:val="0"/>
          <w:bCs w:val="0"/>
          <w:color w:val="000000" w:themeColor="text1"/>
        </w:rPr>
        <w:t>Finančni podatki po ZZRZI in ZIMI</w:t>
      </w:r>
      <w:bookmarkEnd w:id="113"/>
    </w:p>
    <w:tbl>
      <w:tblPr>
        <w:tblStyle w:val="Tabelamrea"/>
        <w:tblW w:w="9060" w:type="dxa"/>
        <w:tblLook w:val="04A0" w:firstRow="1" w:lastRow="0" w:firstColumn="1" w:lastColumn="0" w:noHBand="0" w:noVBand="1"/>
      </w:tblPr>
      <w:tblGrid>
        <w:gridCol w:w="4530"/>
        <w:gridCol w:w="4530"/>
      </w:tblGrid>
      <w:tr w:rsidR="00904CC2" w:rsidRPr="00EF29F2" w14:paraId="208C7123" w14:textId="77777777" w:rsidTr="00904CC2">
        <w:trPr>
          <w:tblHeader/>
        </w:trPr>
        <w:tc>
          <w:tcPr>
            <w:tcW w:w="4530" w:type="dxa"/>
            <w:shd w:val="clear" w:color="auto" w:fill="D0CECE" w:themeFill="background2" w:themeFillShade="E6"/>
            <w:vAlign w:val="center"/>
          </w:tcPr>
          <w:p w14:paraId="50FC5F16"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 xml:space="preserve">Postavka </w:t>
            </w:r>
          </w:p>
        </w:tc>
        <w:tc>
          <w:tcPr>
            <w:tcW w:w="4530" w:type="dxa"/>
            <w:shd w:val="clear" w:color="auto" w:fill="D0CECE" w:themeFill="background2" w:themeFillShade="E6"/>
            <w:vAlign w:val="center"/>
          </w:tcPr>
          <w:p w14:paraId="7CD8B45E"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 xml:space="preserve">Realizacija 2021 </w:t>
            </w:r>
          </w:p>
        </w:tc>
      </w:tr>
      <w:tr w:rsidR="00904CC2" w:rsidRPr="00EF29F2" w14:paraId="3305666B" w14:textId="77777777" w:rsidTr="000E07CC">
        <w:tc>
          <w:tcPr>
            <w:tcW w:w="4530" w:type="dxa"/>
            <w:vAlign w:val="center"/>
          </w:tcPr>
          <w:p w14:paraId="46DD1046" w14:textId="77777777" w:rsidR="00904CC2" w:rsidRPr="00EF29F2" w:rsidRDefault="00904CC2" w:rsidP="000E07CC">
            <w:pPr>
              <w:spacing w:after="0"/>
              <w:rPr>
                <w:rStyle w:val="Poudarek"/>
                <w:rFonts w:cs="Arial"/>
                <w:color w:val="000000" w:themeColor="text1"/>
                <w:szCs w:val="20"/>
              </w:rPr>
            </w:pPr>
            <w:r w:rsidRPr="00CA4568">
              <w:rPr>
                <w:rFonts w:ascii="Arial" w:hAnsi="Arial" w:cs="Arial"/>
                <w:color w:val="000000"/>
                <w:sz w:val="20"/>
                <w:szCs w:val="20"/>
              </w:rPr>
              <w:t xml:space="preserve">Izplačilo nagrad za preseganje kvote </w:t>
            </w:r>
          </w:p>
        </w:tc>
        <w:tc>
          <w:tcPr>
            <w:tcW w:w="4530" w:type="dxa"/>
            <w:vAlign w:val="center"/>
          </w:tcPr>
          <w:p w14:paraId="29C62EFD"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 xml:space="preserve">20.331.538,30 </w:t>
            </w:r>
          </w:p>
        </w:tc>
      </w:tr>
      <w:tr w:rsidR="00904CC2" w:rsidRPr="00EF29F2" w14:paraId="22BDC81D" w14:textId="77777777" w:rsidTr="000E07CC">
        <w:tc>
          <w:tcPr>
            <w:tcW w:w="4530" w:type="dxa"/>
            <w:vAlign w:val="center"/>
          </w:tcPr>
          <w:p w14:paraId="7136EDC9" w14:textId="77777777" w:rsidR="00904CC2" w:rsidRPr="00EF29F2" w:rsidRDefault="00904CC2" w:rsidP="000E07CC">
            <w:pPr>
              <w:spacing w:after="0"/>
              <w:rPr>
                <w:rStyle w:val="Poudarek"/>
                <w:rFonts w:cs="Arial"/>
                <w:color w:val="000000" w:themeColor="text1"/>
                <w:szCs w:val="20"/>
              </w:rPr>
            </w:pPr>
            <w:r w:rsidRPr="00CA4568">
              <w:rPr>
                <w:rFonts w:ascii="Arial" w:hAnsi="Arial" w:cs="Arial"/>
                <w:color w:val="000000"/>
                <w:sz w:val="20"/>
                <w:szCs w:val="20"/>
              </w:rPr>
              <w:t xml:space="preserve">Plačilo subvencij plač invalidov </w:t>
            </w:r>
          </w:p>
        </w:tc>
        <w:tc>
          <w:tcPr>
            <w:tcW w:w="4530" w:type="dxa"/>
            <w:vAlign w:val="center"/>
          </w:tcPr>
          <w:p w14:paraId="634D2CD5"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12.395.854,86 EUR</w:t>
            </w:r>
          </w:p>
        </w:tc>
      </w:tr>
      <w:tr w:rsidR="00904CC2" w:rsidRPr="00EF29F2" w14:paraId="536A9459" w14:textId="77777777" w:rsidTr="000E07CC">
        <w:tc>
          <w:tcPr>
            <w:tcW w:w="4530" w:type="dxa"/>
            <w:vAlign w:val="center"/>
          </w:tcPr>
          <w:p w14:paraId="65B2C71E" w14:textId="77777777" w:rsidR="00904CC2" w:rsidRPr="00EF29F2" w:rsidRDefault="00904CC2" w:rsidP="000E07CC">
            <w:pPr>
              <w:spacing w:after="0"/>
              <w:rPr>
                <w:rStyle w:val="Poudarek"/>
                <w:rFonts w:cs="Arial"/>
                <w:color w:val="000000" w:themeColor="text1"/>
                <w:szCs w:val="20"/>
              </w:rPr>
            </w:pPr>
            <w:r w:rsidRPr="00CA4568">
              <w:rPr>
                <w:rFonts w:ascii="Arial" w:hAnsi="Arial" w:cs="Arial"/>
                <w:color w:val="000000"/>
                <w:sz w:val="20"/>
                <w:szCs w:val="20"/>
              </w:rPr>
              <w:t xml:space="preserve">Plačilo prilagoditve delovnih mest za invalide </w:t>
            </w:r>
          </w:p>
        </w:tc>
        <w:tc>
          <w:tcPr>
            <w:tcW w:w="4530" w:type="dxa"/>
            <w:vAlign w:val="center"/>
          </w:tcPr>
          <w:p w14:paraId="168DA7C9"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94.379,57 EUR</w:t>
            </w:r>
          </w:p>
        </w:tc>
      </w:tr>
      <w:tr w:rsidR="00904CC2" w:rsidRPr="00EF29F2" w14:paraId="7AE574EC" w14:textId="77777777" w:rsidTr="000E07CC">
        <w:tc>
          <w:tcPr>
            <w:tcW w:w="4530" w:type="dxa"/>
            <w:vAlign w:val="center"/>
          </w:tcPr>
          <w:p w14:paraId="3AC9FB5D" w14:textId="77777777" w:rsidR="00904CC2" w:rsidRPr="00EF29F2" w:rsidRDefault="00904CC2" w:rsidP="000E07CC">
            <w:pPr>
              <w:spacing w:after="0"/>
              <w:rPr>
                <w:rStyle w:val="Poudarek"/>
                <w:rFonts w:cs="Arial"/>
                <w:color w:val="000000" w:themeColor="text1"/>
                <w:szCs w:val="20"/>
              </w:rPr>
            </w:pPr>
            <w:r w:rsidRPr="00CA4568">
              <w:rPr>
                <w:rFonts w:ascii="Arial" w:hAnsi="Arial" w:cs="Arial"/>
                <w:color w:val="000000"/>
                <w:sz w:val="20"/>
                <w:szCs w:val="20"/>
              </w:rPr>
              <w:t xml:space="preserve">Plačilo stroškov podpornih storitev </w:t>
            </w:r>
          </w:p>
        </w:tc>
        <w:tc>
          <w:tcPr>
            <w:tcW w:w="4530" w:type="dxa"/>
            <w:vAlign w:val="center"/>
          </w:tcPr>
          <w:p w14:paraId="71BD013D"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194.939,60 EUR</w:t>
            </w:r>
          </w:p>
        </w:tc>
      </w:tr>
      <w:tr w:rsidR="00904CC2" w:rsidRPr="00EF29F2" w14:paraId="502DB285" w14:textId="77777777" w:rsidTr="000E07CC">
        <w:tc>
          <w:tcPr>
            <w:tcW w:w="4530" w:type="dxa"/>
            <w:vAlign w:val="center"/>
          </w:tcPr>
          <w:p w14:paraId="4FC37400" w14:textId="77777777" w:rsidR="00904CC2" w:rsidRPr="00EF29F2" w:rsidRDefault="00904CC2" w:rsidP="000E07CC">
            <w:pPr>
              <w:spacing w:after="0"/>
              <w:rPr>
                <w:rStyle w:val="Poudarek"/>
                <w:rFonts w:cs="Arial"/>
                <w:color w:val="000000" w:themeColor="text1"/>
                <w:szCs w:val="20"/>
              </w:rPr>
            </w:pPr>
            <w:r w:rsidRPr="00CA4568">
              <w:rPr>
                <w:rFonts w:ascii="Arial" w:hAnsi="Arial" w:cs="Arial"/>
                <w:color w:val="000000"/>
                <w:sz w:val="20"/>
                <w:szCs w:val="20"/>
              </w:rPr>
              <w:t xml:space="preserve">Plačilo ZIMI </w:t>
            </w:r>
          </w:p>
        </w:tc>
        <w:tc>
          <w:tcPr>
            <w:tcW w:w="4530" w:type="dxa"/>
            <w:vAlign w:val="center"/>
          </w:tcPr>
          <w:p w14:paraId="1845FDFE"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89.101,25 EUR</w:t>
            </w:r>
          </w:p>
        </w:tc>
      </w:tr>
      <w:tr w:rsidR="00904CC2" w:rsidRPr="00EF29F2" w14:paraId="763BBAF6" w14:textId="77777777" w:rsidTr="000E07CC">
        <w:tc>
          <w:tcPr>
            <w:tcW w:w="4530" w:type="dxa"/>
            <w:vAlign w:val="center"/>
          </w:tcPr>
          <w:p w14:paraId="04266978" w14:textId="77777777" w:rsidR="00904CC2" w:rsidRPr="00EF29F2" w:rsidRDefault="00904CC2" w:rsidP="000E07CC">
            <w:pPr>
              <w:spacing w:after="0"/>
              <w:rPr>
                <w:rStyle w:val="Poudarek"/>
                <w:rFonts w:cs="Arial"/>
                <w:color w:val="000000" w:themeColor="text1"/>
                <w:szCs w:val="20"/>
              </w:rPr>
            </w:pPr>
            <w:r w:rsidRPr="00CA4568">
              <w:rPr>
                <w:rFonts w:ascii="Arial" w:hAnsi="Arial" w:cs="Arial"/>
                <w:color w:val="000000"/>
                <w:sz w:val="20"/>
                <w:szCs w:val="20"/>
              </w:rPr>
              <w:t xml:space="preserve">Sofinanciranje zaposlenih invalidov v ZC </w:t>
            </w:r>
          </w:p>
        </w:tc>
        <w:tc>
          <w:tcPr>
            <w:tcW w:w="4530" w:type="dxa"/>
            <w:vAlign w:val="center"/>
          </w:tcPr>
          <w:p w14:paraId="50A8C934" w14:textId="77777777" w:rsidR="00904CC2" w:rsidRPr="00EF29F2" w:rsidRDefault="00904CC2" w:rsidP="000E07CC">
            <w:pPr>
              <w:spacing w:after="0"/>
              <w:rPr>
                <w:rStyle w:val="Poudarek"/>
                <w:rFonts w:cs="Arial"/>
                <w:color w:val="000000" w:themeColor="text1"/>
                <w:szCs w:val="20"/>
              </w:rPr>
            </w:pPr>
            <w:r w:rsidRPr="00EF29F2">
              <w:rPr>
                <w:rFonts w:ascii="Arial" w:hAnsi="Arial" w:cs="Arial"/>
                <w:color w:val="000000"/>
                <w:sz w:val="20"/>
                <w:szCs w:val="20"/>
              </w:rPr>
              <w:t>514.080,00 EUR</w:t>
            </w:r>
          </w:p>
        </w:tc>
      </w:tr>
    </w:tbl>
    <w:p w14:paraId="6C805EDC" w14:textId="05091784" w:rsidR="00904CC2" w:rsidRPr="00EF29F2" w:rsidRDefault="00904CC2" w:rsidP="00904CC2">
      <w:pPr>
        <w:spacing w:after="0"/>
        <w:rPr>
          <w:rStyle w:val="Poudarek"/>
          <w:rFonts w:cs="Arial"/>
          <w:color w:val="000000" w:themeColor="text1"/>
          <w:szCs w:val="20"/>
        </w:rPr>
      </w:pPr>
      <w:r w:rsidRPr="00CA4568">
        <w:rPr>
          <w:rStyle w:val="Poudarek"/>
          <w:rFonts w:cs="Arial"/>
          <w:color w:val="000000" w:themeColor="text1"/>
          <w:szCs w:val="20"/>
        </w:rPr>
        <w:t xml:space="preserve">(Sklad, </w:t>
      </w:r>
      <w:r w:rsidRPr="00EF29F2">
        <w:rPr>
          <w:rStyle w:val="Poudarek"/>
          <w:rFonts w:cs="Arial"/>
          <w:b w:val="0"/>
          <w:bCs/>
          <w:color w:val="000000" w:themeColor="text1"/>
          <w:szCs w:val="20"/>
        </w:rPr>
        <w:t>ukrep 5.2, 5.3, 5.5, tudi ukrep 3.3)</w:t>
      </w:r>
    </w:p>
    <w:p w14:paraId="022B1D37" w14:textId="50933CE1" w:rsidR="00904CC2" w:rsidRPr="00EF29F2" w:rsidRDefault="00904CC2" w:rsidP="000B7981">
      <w:pPr>
        <w:spacing w:after="0"/>
        <w:rPr>
          <w:rStyle w:val="Poudarek"/>
          <w:rFonts w:cs="Arial"/>
          <w:color w:val="000000" w:themeColor="text1"/>
          <w:szCs w:val="20"/>
        </w:rPr>
      </w:pPr>
    </w:p>
    <w:p w14:paraId="21E0ECC4" w14:textId="7C922997" w:rsidR="00904CC2" w:rsidRPr="00EF29F2" w:rsidRDefault="00904CC2" w:rsidP="00904CC2">
      <w:pPr>
        <w:spacing w:after="0"/>
        <w:jc w:val="both"/>
        <w:rPr>
          <w:rStyle w:val="Poudarek"/>
          <w:rFonts w:cs="Arial"/>
          <w:b w:val="0"/>
          <w:bCs/>
          <w:color w:val="000000" w:themeColor="text1"/>
          <w:szCs w:val="20"/>
        </w:rPr>
      </w:pPr>
      <w:r w:rsidRPr="00EF29F2">
        <w:rPr>
          <w:rFonts w:ascii="Arial" w:hAnsi="Arial" w:cs="Arial"/>
          <w:b/>
          <w:bCs/>
          <w:snapToGrid w:val="0"/>
          <w:sz w:val="20"/>
          <w:szCs w:val="20"/>
        </w:rPr>
        <w:lastRenderedPageBreak/>
        <w:t xml:space="preserve">MP, Direktorat za </w:t>
      </w:r>
      <w:r w:rsidR="00762407" w:rsidRPr="00EF29F2">
        <w:rPr>
          <w:rFonts w:ascii="Arial" w:hAnsi="Arial" w:cs="Arial"/>
          <w:b/>
          <w:bCs/>
          <w:snapToGrid w:val="0"/>
          <w:sz w:val="20"/>
          <w:szCs w:val="20"/>
        </w:rPr>
        <w:t xml:space="preserve">kaznovalno pravo in človekove pravice </w:t>
      </w:r>
      <w:r w:rsidRPr="00EF29F2">
        <w:rPr>
          <w:rFonts w:ascii="Arial" w:hAnsi="Arial" w:cs="Arial"/>
          <w:sz w:val="20"/>
          <w:szCs w:val="20"/>
        </w:rPr>
        <w:t xml:space="preserve"> v zvezi z zaposlovanjem na </w:t>
      </w:r>
      <w:r w:rsidR="00626733" w:rsidRPr="00EF29F2">
        <w:rPr>
          <w:rFonts w:ascii="Arial" w:hAnsi="Arial" w:cs="Arial"/>
          <w:sz w:val="20"/>
          <w:szCs w:val="20"/>
        </w:rPr>
        <w:t>MP</w:t>
      </w:r>
      <w:r w:rsidRPr="00EF29F2">
        <w:rPr>
          <w:rFonts w:ascii="Arial" w:hAnsi="Arial" w:cs="Arial"/>
          <w:sz w:val="20"/>
          <w:szCs w:val="20"/>
        </w:rPr>
        <w:t xml:space="preserve"> poroča, da je bilo na dan </w:t>
      </w:r>
      <w:r w:rsidRPr="00EF29F2">
        <w:rPr>
          <w:rStyle w:val="Poudarek"/>
          <w:rFonts w:cs="Arial"/>
          <w:b w:val="0"/>
          <w:bCs/>
          <w:color w:val="000000" w:themeColor="text1"/>
          <w:szCs w:val="20"/>
        </w:rPr>
        <w:t>31. 12. 2021 na Upravi za izvrševanje kazenskih sankcij (URSIKS) zaposlenih enaindvajset (21) javnih uslužbencev s statusom invalida, od tega trije (3) z  II. kategorijo invalidnosti in osemnajst (18) s III. kategorijo invalidnosti. Na Upravi RS za probacijo ni bilo zaposlenih javnih uslužbencev s statusom invalida.</w:t>
      </w:r>
    </w:p>
    <w:p w14:paraId="4CE7CEAE" w14:textId="77777777" w:rsidR="00904CC2" w:rsidRPr="00EF29F2" w:rsidRDefault="00904CC2" w:rsidP="00904CC2">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Na dan 31. 12. 2021 je bilo na ostalem MP (brez upoštevanja Uprave za izvrševanje kazenskih sankcij) zaposlenih osem (8) javnih uslužbencev s statusom invalida in sicer vseh osem (8) s III. kategorijo invalidnosti. </w:t>
      </w:r>
    </w:p>
    <w:p w14:paraId="73F0BAE1" w14:textId="77777777" w:rsidR="00904CC2" w:rsidRPr="00EF29F2" w:rsidRDefault="00904CC2" w:rsidP="00904CC2">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Skupaj je bilo torej na celotnem MP zaposlenih devetindvajset (29) javnih uslužbencev s statusom invalida. </w:t>
      </w:r>
    </w:p>
    <w:p w14:paraId="753E497D" w14:textId="77777777" w:rsidR="00904CC2" w:rsidRPr="00EF29F2" w:rsidRDefault="00904CC2" w:rsidP="00904CC2">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Sklepno MP poudarja, da bo, tako kot do sedaj, tudi v prihodnje pri svojem delovanju in oblikovanju novih zakonodajnih rešitev in posameznih rešitev v praksi, posebno pozornost posvečalo problematiki invalidov in ostalih ranljivih skupin v postopkih pred (pravo)sodnimi organi in tudi pri delu ministrstva nasploh.</w:t>
      </w:r>
    </w:p>
    <w:p w14:paraId="71963512" w14:textId="77777777" w:rsidR="00904CC2" w:rsidRPr="00EF29F2" w:rsidRDefault="00904CC2" w:rsidP="00904CC2">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5.3)</w:t>
      </w:r>
    </w:p>
    <w:p w14:paraId="3A3B3B3D" w14:textId="77777777" w:rsidR="00904CC2" w:rsidRPr="00EF29F2" w:rsidRDefault="00904CC2" w:rsidP="000B7981">
      <w:pPr>
        <w:spacing w:after="0"/>
        <w:rPr>
          <w:rStyle w:val="Poudarek"/>
          <w:rFonts w:cs="Arial"/>
          <w:color w:val="000000" w:themeColor="text1"/>
          <w:szCs w:val="20"/>
        </w:rPr>
      </w:pPr>
    </w:p>
    <w:p w14:paraId="5EABE43F" w14:textId="3FD7D112" w:rsidR="00664F14" w:rsidRPr="00EF29F2" w:rsidRDefault="001040EA" w:rsidP="00BA4700">
      <w:pPr>
        <w:spacing w:after="0"/>
        <w:jc w:val="both"/>
        <w:rPr>
          <w:rFonts w:ascii="Arial" w:hAnsi="Arial" w:cs="Arial"/>
          <w:sz w:val="20"/>
          <w:szCs w:val="20"/>
        </w:rPr>
      </w:pPr>
      <w:r w:rsidRPr="00EF29F2">
        <w:rPr>
          <w:rFonts w:ascii="Arial" w:hAnsi="Arial" w:cs="Arial"/>
          <w:b/>
          <w:bCs/>
          <w:sz w:val="20"/>
          <w:szCs w:val="20"/>
        </w:rPr>
        <w:t xml:space="preserve">MK, Služba za pravne in kadrovske zadeve, </w:t>
      </w:r>
      <w:r w:rsidRPr="00EF29F2">
        <w:rPr>
          <w:rFonts w:ascii="Arial" w:hAnsi="Arial" w:cs="Arial"/>
          <w:sz w:val="20"/>
          <w:szCs w:val="20"/>
        </w:rPr>
        <w:t>poroča, da so bili na dan 31. 12. 202</w:t>
      </w:r>
      <w:r w:rsidR="00664F14" w:rsidRPr="00EF29F2">
        <w:rPr>
          <w:rFonts w:ascii="Arial" w:hAnsi="Arial" w:cs="Arial"/>
          <w:sz w:val="20"/>
          <w:szCs w:val="20"/>
        </w:rPr>
        <w:t>1</w:t>
      </w:r>
      <w:r w:rsidRPr="00EF29F2">
        <w:rPr>
          <w:rFonts w:ascii="Arial" w:hAnsi="Arial" w:cs="Arial"/>
          <w:sz w:val="20"/>
          <w:szCs w:val="20"/>
        </w:rPr>
        <w:t xml:space="preserve"> na </w:t>
      </w:r>
      <w:r w:rsidR="00626733" w:rsidRPr="00EF29F2">
        <w:rPr>
          <w:rFonts w:ascii="Arial" w:hAnsi="Arial" w:cs="Arial"/>
          <w:sz w:val="20"/>
          <w:szCs w:val="20"/>
        </w:rPr>
        <w:t>MK</w:t>
      </w:r>
      <w:r w:rsidRPr="00EF29F2">
        <w:rPr>
          <w:rFonts w:ascii="Arial" w:hAnsi="Arial" w:cs="Arial"/>
          <w:sz w:val="20"/>
          <w:szCs w:val="20"/>
        </w:rPr>
        <w:t xml:space="preserve"> (vključujoč oba organa v sestavi) zaposleni trije (3) invalidi, od tega vsi trije (3) za nedoločen čas, v deležu pa to znaša 1,31 % od vseh zaposlenih na </w:t>
      </w:r>
      <w:r w:rsidR="00626733" w:rsidRPr="00EF29F2">
        <w:rPr>
          <w:rFonts w:ascii="Arial" w:hAnsi="Arial" w:cs="Arial"/>
          <w:sz w:val="20"/>
          <w:szCs w:val="20"/>
        </w:rPr>
        <w:t>MK</w:t>
      </w:r>
      <w:r w:rsidR="00664F14" w:rsidRPr="00EF29F2">
        <w:rPr>
          <w:rFonts w:ascii="Arial" w:hAnsi="Arial" w:cs="Arial"/>
          <w:sz w:val="20"/>
          <w:szCs w:val="20"/>
        </w:rPr>
        <w:t xml:space="preserve"> </w:t>
      </w:r>
      <w:r w:rsidR="00664F14" w:rsidRPr="00EF29F2">
        <w:rPr>
          <w:rFonts w:ascii="Arial" w:hAnsi="Arial" w:cs="Arial"/>
          <w:b/>
          <w:bCs/>
          <w:sz w:val="20"/>
          <w:szCs w:val="20"/>
        </w:rPr>
        <w:t xml:space="preserve">(MK, </w:t>
      </w:r>
      <w:r w:rsidR="00664F14" w:rsidRPr="00EF29F2">
        <w:rPr>
          <w:rFonts w:ascii="Arial" w:hAnsi="Arial" w:cs="Arial"/>
          <w:sz w:val="20"/>
          <w:szCs w:val="20"/>
        </w:rPr>
        <w:t>ukrep 5,2 5.3).</w:t>
      </w:r>
    </w:p>
    <w:p w14:paraId="21E6E293" w14:textId="77777777" w:rsidR="00A03C14" w:rsidRPr="00EF29F2" w:rsidRDefault="00A03C14" w:rsidP="00A03C14">
      <w:pPr>
        <w:spacing w:after="0"/>
        <w:rPr>
          <w:rStyle w:val="Poudarek"/>
          <w:rFonts w:cs="Arial"/>
          <w:color w:val="000000" w:themeColor="text1"/>
          <w:szCs w:val="20"/>
        </w:rPr>
      </w:pPr>
    </w:p>
    <w:p w14:paraId="6F67359F" w14:textId="50E3B80B" w:rsidR="0055548B" w:rsidRPr="00EF29F2" w:rsidRDefault="0055548B" w:rsidP="0055548B">
      <w:pPr>
        <w:spacing w:after="0"/>
        <w:jc w:val="both"/>
        <w:rPr>
          <w:rStyle w:val="Poudarek"/>
          <w:rFonts w:cs="Arial"/>
          <w:b w:val="0"/>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povzema kvantitativne podatke aktivnosti v letu 2021:</w:t>
      </w:r>
    </w:p>
    <w:p w14:paraId="4B185A4F" w14:textId="05007D06" w:rsidR="0055548B" w:rsidRPr="00EF29F2" w:rsidRDefault="0055548B" w:rsidP="0055548B">
      <w:pPr>
        <w:spacing w:after="0"/>
        <w:jc w:val="both"/>
        <w:rPr>
          <w:rStyle w:val="Poudarek"/>
          <w:rFonts w:cs="Arial"/>
          <w:b w:val="0"/>
          <w:color w:val="000000" w:themeColor="text1"/>
          <w:szCs w:val="20"/>
        </w:rPr>
      </w:pPr>
    </w:p>
    <w:p w14:paraId="7EC8FB29" w14:textId="72573768" w:rsidR="0055548B" w:rsidRPr="00EF29F2" w:rsidRDefault="00FC5AC2" w:rsidP="00FC5AC2">
      <w:pPr>
        <w:pStyle w:val="Napis"/>
        <w:rPr>
          <w:rStyle w:val="Poudarek"/>
          <w:b w:val="0"/>
          <w:color w:val="000000" w:themeColor="text1"/>
        </w:rPr>
      </w:pPr>
      <w:bookmarkStart w:id="114" w:name="_Toc101750529"/>
      <w:r w:rsidRPr="00EF29F2">
        <w:t xml:space="preserve">Preglednica </w:t>
      </w:r>
      <w:r w:rsidR="00752E4B" w:rsidRPr="00CA4568">
        <w:fldChar w:fldCharType="begin"/>
      </w:r>
      <w:r w:rsidR="00752E4B" w:rsidRPr="00EF29F2">
        <w:instrText xml:space="preserve"> SEQ Preglednica \* ARABIC </w:instrText>
      </w:r>
      <w:r w:rsidR="00752E4B" w:rsidRPr="00CA4568">
        <w:fldChar w:fldCharType="separate"/>
      </w:r>
      <w:r w:rsidR="00926A2F" w:rsidRPr="00CA4568">
        <w:rPr>
          <w:noProof/>
        </w:rPr>
        <w:t>10</w:t>
      </w:r>
      <w:r w:rsidR="00752E4B" w:rsidRPr="00CA4568">
        <w:rPr>
          <w:noProof/>
        </w:rPr>
        <w:fldChar w:fldCharType="end"/>
      </w:r>
      <w:r w:rsidR="0055548B" w:rsidRPr="00CA4568">
        <w:t xml:space="preserve">: </w:t>
      </w:r>
      <w:r w:rsidR="0055548B" w:rsidRPr="00CA4568">
        <w:rPr>
          <w:rStyle w:val="Poudarek"/>
          <w:b w:val="0"/>
          <w:color w:val="000000" w:themeColor="text1"/>
        </w:rPr>
        <w:t>Kvantitativni podatki o vključitvah invalidov v 2021:</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418"/>
      </w:tblGrid>
      <w:tr w:rsidR="0055548B" w:rsidRPr="00EF29F2" w14:paraId="79BD0CE3" w14:textId="77777777" w:rsidTr="0055548B">
        <w:tc>
          <w:tcPr>
            <w:tcW w:w="6941" w:type="dxa"/>
            <w:tcBorders>
              <w:top w:val="single" w:sz="4" w:space="0" w:color="auto"/>
              <w:left w:val="single" w:sz="4" w:space="0" w:color="auto"/>
              <w:bottom w:val="single" w:sz="4" w:space="0" w:color="auto"/>
              <w:right w:val="single" w:sz="4" w:space="0" w:color="auto"/>
            </w:tcBorders>
            <w:hideMark/>
          </w:tcPr>
          <w:p w14:paraId="2833C632"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Število obravnavanih na rehabilitacijskih komisijah</w:t>
            </w:r>
          </w:p>
        </w:tc>
        <w:tc>
          <w:tcPr>
            <w:tcW w:w="1418" w:type="dxa"/>
            <w:tcBorders>
              <w:top w:val="single" w:sz="4" w:space="0" w:color="auto"/>
              <w:left w:val="single" w:sz="4" w:space="0" w:color="auto"/>
              <w:bottom w:val="single" w:sz="4" w:space="0" w:color="auto"/>
              <w:right w:val="single" w:sz="4" w:space="0" w:color="auto"/>
            </w:tcBorders>
            <w:hideMark/>
          </w:tcPr>
          <w:p w14:paraId="65474208"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961</w:t>
            </w:r>
          </w:p>
        </w:tc>
      </w:tr>
      <w:tr w:rsidR="0055548B" w:rsidRPr="00EF29F2" w14:paraId="760245F4" w14:textId="77777777" w:rsidTr="0055548B">
        <w:tc>
          <w:tcPr>
            <w:tcW w:w="6941" w:type="dxa"/>
            <w:tcBorders>
              <w:top w:val="single" w:sz="4" w:space="0" w:color="auto"/>
              <w:left w:val="single" w:sz="4" w:space="0" w:color="auto"/>
              <w:bottom w:val="single" w:sz="4" w:space="0" w:color="auto"/>
              <w:right w:val="single" w:sz="4" w:space="0" w:color="auto"/>
            </w:tcBorders>
            <w:hideMark/>
          </w:tcPr>
          <w:p w14:paraId="64A45474"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Število vključenih v storitve zaposlitvene rehabilitacije</w:t>
            </w:r>
          </w:p>
        </w:tc>
        <w:tc>
          <w:tcPr>
            <w:tcW w:w="1418" w:type="dxa"/>
            <w:tcBorders>
              <w:top w:val="single" w:sz="4" w:space="0" w:color="auto"/>
              <w:left w:val="single" w:sz="4" w:space="0" w:color="auto"/>
              <w:bottom w:val="single" w:sz="4" w:space="0" w:color="auto"/>
              <w:right w:val="single" w:sz="4" w:space="0" w:color="auto"/>
            </w:tcBorders>
            <w:hideMark/>
          </w:tcPr>
          <w:p w14:paraId="0F48C6E0"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2.000</w:t>
            </w:r>
          </w:p>
        </w:tc>
      </w:tr>
      <w:tr w:rsidR="0055548B" w:rsidRPr="00EF29F2" w14:paraId="46A74D6F" w14:textId="77777777" w:rsidTr="0055548B">
        <w:tc>
          <w:tcPr>
            <w:tcW w:w="6941" w:type="dxa"/>
            <w:tcBorders>
              <w:top w:val="single" w:sz="4" w:space="0" w:color="auto"/>
              <w:left w:val="single" w:sz="4" w:space="0" w:color="auto"/>
              <w:bottom w:val="single" w:sz="4" w:space="0" w:color="auto"/>
              <w:right w:val="single" w:sz="4" w:space="0" w:color="auto"/>
            </w:tcBorders>
            <w:hideMark/>
          </w:tcPr>
          <w:p w14:paraId="5042A5E3"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Število invalidov, ki jim je bila izdana odločba o podporni zaposlitvi</w:t>
            </w:r>
          </w:p>
        </w:tc>
        <w:tc>
          <w:tcPr>
            <w:tcW w:w="1418" w:type="dxa"/>
            <w:tcBorders>
              <w:top w:val="single" w:sz="4" w:space="0" w:color="auto"/>
              <w:left w:val="single" w:sz="4" w:space="0" w:color="auto"/>
              <w:bottom w:val="single" w:sz="4" w:space="0" w:color="auto"/>
              <w:right w:val="single" w:sz="4" w:space="0" w:color="auto"/>
            </w:tcBorders>
            <w:hideMark/>
          </w:tcPr>
          <w:p w14:paraId="27E2E63C"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83</w:t>
            </w:r>
          </w:p>
        </w:tc>
      </w:tr>
      <w:tr w:rsidR="0055548B" w:rsidRPr="00EF29F2" w14:paraId="3EE95E4A" w14:textId="77777777" w:rsidTr="0055548B">
        <w:trPr>
          <w:trHeight w:val="294"/>
        </w:trPr>
        <w:tc>
          <w:tcPr>
            <w:tcW w:w="6941" w:type="dxa"/>
            <w:tcBorders>
              <w:top w:val="single" w:sz="4" w:space="0" w:color="auto"/>
              <w:left w:val="single" w:sz="4" w:space="0" w:color="auto"/>
              <w:bottom w:val="single" w:sz="4" w:space="0" w:color="auto"/>
              <w:right w:val="single" w:sz="4" w:space="0" w:color="auto"/>
            </w:tcBorders>
            <w:hideMark/>
          </w:tcPr>
          <w:p w14:paraId="1B5279A9"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Število invalidov, ki jim je bila izdana odločba o zaščitni zaposlitvi</w:t>
            </w:r>
          </w:p>
        </w:tc>
        <w:tc>
          <w:tcPr>
            <w:tcW w:w="1418" w:type="dxa"/>
            <w:tcBorders>
              <w:top w:val="single" w:sz="4" w:space="0" w:color="auto"/>
              <w:left w:val="single" w:sz="4" w:space="0" w:color="auto"/>
              <w:bottom w:val="single" w:sz="4" w:space="0" w:color="auto"/>
              <w:right w:val="single" w:sz="4" w:space="0" w:color="auto"/>
            </w:tcBorders>
            <w:hideMark/>
          </w:tcPr>
          <w:p w14:paraId="4612162C"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118</w:t>
            </w:r>
          </w:p>
        </w:tc>
      </w:tr>
      <w:tr w:rsidR="0055548B" w:rsidRPr="00EF29F2" w14:paraId="7B40F345" w14:textId="77777777" w:rsidTr="0055548B">
        <w:tc>
          <w:tcPr>
            <w:tcW w:w="6941" w:type="dxa"/>
            <w:tcBorders>
              <w:top w:val="single" w:sz="4" w:space="0" w:color="auto"/>
              <w:left w:val="single" w:sz="4" w:space="0" w:color="auto"/>
              <w:bottom w:val="single" w:sz="4" w:space="0" w:color="auto"/>
              <w:right w:val="single" w:sz="4" w:space="0" w:color="auto"/>
            </w:tcBorders>
            <w:hideMark/>
          </w:tcPr>
          <w:p w14:paraId="19D32197"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Število invalidov, ki jim je bila izdana odločba o nezaposljivosti</w:t>
            </w:r>
          </w:p>
        </w:tc>
        <w:tc>
          <w:tcPr>
            <w:tcW w:w="1418" w:type="dxa"/>
            <w:tcBorders>
              <w:top w:val="single" w:sz="4" w:space="0" w:color="auto"/>
              <w:left w:val="single" w:sz="4" w:space="0" w:color="auto"/>
              <w:bottom w:val="single" w:sz="4" w:space="0" w:color="auto"/>
              <w:right w:val="single" w:sz="4" w:space="0" w:color="auto"/>
            </w:tcBorders>
            <w:hideMark/>
          </w:tcPr>
          <w:p w14:paraId="53BC5620"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424</w:t>
            </w:r>
          </w:p>
        </w:tc>
      </w:tr>
      <w:tr w:rsidR="0055548B" w:rsidRPr="00EF29F2" w14:paraId="37249F94" w14:textId="77777777" w:rsidTr="0055548B">
        <w:tc>
          <w:tcPr>
            <w:tcW w:w="6941" w:type="dxa"/>
            <w:tcBorders>
              <w:top w:val="single" w:sz="4" w:space="0" w:color="auto"/>
              <w:left w:val="single" w:sz="4" w:space="0" w:color="auto"/>
              <w:bottom w:val="single" w:sz="4" w:space="0" w:color="auto"/>
              <w:right w:val="single" w:sz="4" w:space="0" w:color="auto"/>
            </w:tcBorders>
            <w:hideMark/>
          </w:tcPr>
          <w:p w14:paraId="05C1A29E"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Število vključenih invalidov v APZ:</w:t>
            </w:r>
          </w:p>
        </w:tc>
        <w:tc>
          <w:tcPr>
            <w:tcW w:w="1418" w:type="dxa"/>
            <w:tcBorders>
              <w:top w:val="single" w:sz="4" w:space="0" w:color="auto"/>
              <w:left w:val="single" w:sz="4" w:space="0" w:color="auto"/>
              <w:bottom w:val="single" w:sz="4" w:space="0" w:color="auto"/>
              <w:right w:val="single" w:sz="4" w:space="0" w:color="auto"/>
            </w:tcBorders>
            <w:hideMark/>
          </w:tcPr>
          <w:p w14:paraId="7088474F"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2.030</w:t>
            </w:r>
          </w:p>
        </w:tc>
      </w:tr>
      <w:tr w:rsidR="0055548B" w:rsidRPr="00EF29F2" w14:paraId="678826D3" w14:textId="77777777" w:rsidTr="0055548B">
        <w:tc>
          <w:tcPr>
            <w:tcW w:w="6941" w:type="dxa"/>
            <w:tcBorders>
              <w:top w:val="single" w:sz="4" w:space="0" w:color="auto"/>
              <w:left w:val="single" w:sz="4" w:space="0" w:color="auto"/>
              <w:bottom w:val="single" w:sz="4" w:space="0" w:color="auto"/>
              <w:right w:val="single" w:sz="4" w:space="0" w:color="auto"/>
            </w:tcBorders>
            <w:hideMark/>
          </w:tcPr>
          <w:p w14:paraId="130AD09A"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Število brezposelnih invalidov, ki so se zaposlili</w:t>
            </w:r>
          </w:p>
        </w:tc>
        <w:tc>
          <w:tcPr>
            <w:tcW w:w="1418" w:type="dxa"/>
            <w:tcBorders>
              <w:top w:val="single" w:sz="4" w:space="0" w:color="auto"/>
              <w:left w:val="single" w:sz="4" w:space="0" w:color="auto"/>
              <w:bottom w:val="single" w:sz="4" w:space="0" w:color="auto"/>
              <w:right w:val="single" w:sz="4" w:space="0" w:color="auto"/>
            </w:tcBorders>
            <w:hideMark/>
          </w:tcPr>
          <w:p w14:paraId="20F163A3" w14:textId="77777777" w:rsidR="0055548B" w:rsidRPr="00EF29F2" w:rsidRDefault="0055548B" w:rsidP="0055548B">
            <w:pPr>
              <w:spacing w:after="0" w:line="256" w:lineRule="auto"/>
              <w:rPr>
                <w:rFonts w:ascii="Arial" w:hAnsi="Arial" w:cs="Arial"/>
                <w:sz w:val="20"/>
                <w:szCs w:val="20"/>
                <w:lang w:eastAsia="en-US"/>
              </w:rPr>
            </w:pPr>
            <w:r w:rsidRPr="00EF29F2">
              <w:rPr>
                <w:rFonts w:ascii="Arial" w:hAnsi="Arial" w:cs="Arial"/>
                <w:sz w:val="20"/>
                <w:szCs w:val="20"/>
                <w:lang w:eastAsia="en-US"/>
              </w:rPr>
              <w:t>3.003</w:t>
            </w:r>
          </w:p>
        </w:tc>
      </w:tr>
    </w:tbl>
    <w:p w14:paraId="6580F9C3" w14:textId="77777777" w:rsidR="0055548B" w:rsidRPr="00EF29F2" w:rsidRDefault="0055548B" w:rsidP="0055548B">
      <w:pPr>
        <w:spacing w:after="0"/>
        <w:jc w:val="both"/>
        <w:rPr>
          <w:rStyle w:val="Poudarek"/>
          <w:rFonts w:cs="Arial"/>
          <w:bCs/>
          <w:color w:val="000000" w:themeColor="text1"/>
          <w:szCs w:val="20"/>
        </w:rPr>
      </w:pPr>
      <w:r w:rsidRPr="00CA4568">
        <w:rPr>
          <w:rStyle w:val="Poudarek"/>
          <w:rFonts w:cs="Arial"/>
          <w:bCs/>
          <w:color w:val="000000" w:themeColor="text1"/>
          <w:szCs w:val="20"/>
        </w:rPr>
        <w:t xml:space="preserve">(ZRSZ, </w:t>
      </w:r>
      <w:r w:rsidRPr="00CA4568">
        <w:rPr>
          <w:rStyle w:val="Poudarek"/>
          <w:rFonts w:cs="Arial"/>
          <w:b w:val="0"/>
          <w:color w:val="000000" w:themeColor="text1"/>
          <w:szCs w:val="20"/>
        </w:rPr>
        <w:t>ukrep 5.1, 5.2, 5.4, 5.5</w:t>
      </w:r>
      <w:r w:rsidRPr="00EF29F2">
        <w:rPr>
          <w:rStyle w:val="Poudarek"/>
          <w:rFonts w:cs="Arial"/>
          <w:bCs/>
          <w:color w:val="000000" w:themeColor="text1"/>
          <w:szCs w:val="20"/>
        </w:rPr>
        <w:t>)</w:t>
      </w:r>
    </w:p>
    <w:p w14:paraId="776DE369" w14:textId="77777777" w:rsidR="00A03C14" w:rsidRPr="00EF29F2" w:rsidRDefault="00A03C14" w:rsidP="001040EA">
      <w:pPr>
        <w:pStyle w:val="Brezrazmikov"/>
        <w:spacing w:line="276" w:lineRule="auto"/>
        <w:jc w:val="both"/>
        <w:rPr>
          <w:rFonts w:ascii="Arial" w:hAnsi="Arial" w:cs="Arial"/>
          <w:sz w:val="20"/>
          <w:szCs w:val="20"/>
        </w:rPr>
      </w:pPr>
    </w:p>
    <w:p w14:paraId="0A7C6D4B" w14:textId="77777777" w:rsidR="002A4AC5" w:rsidRPr="00EF29F2" w:rsidRDefault="002A4AC5" w:rsidP="000B7981">
      <w:pPr>
        <w:spacing w:after="0"/>
        <w:rPr>
          <w:rStyle w:val="Poudarek"/>
          <w:rFonts w:cs="Arial"/>
          <w:color w:val="000000" w:themeColor="text1"/>
          <w:szCs w:val="20"/>
        </w:rPr>
      </w:pPr>
    </w:p>
    <w:p w14:paraId="1D090077" w14:textId="77777777" w:rsidR="000B7981" w:rsidRPr="00EF29F2" w:rsidRDefault="000B7981" w:rsidP="000B7981">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Težave, opozorila, komentarji, predlogi</w:t>
      </w:r>
    </w:p>
    <w:p w14:paraId="7D638CD3" w14:textId="77777777" w:rsidR="000B7981" w:rsidRPr="00EF29F2" w:rsidRDefault="000B7981" w:rsidP="000B7981">
      <w:pPr>
        <w:spacing w:after="0"/>
        <w:jc w:val="both"/>
        <w:rPr>
          <w:rFonts w:ascii="Arial" w:hAnsi="Arial" w:cs="Arial"/>
          <w:b/>
          <w:color w:val="000000" w:themeColor="text1"/>
          <w:sz w:val="20"/>
          <w:szCs w:val="20"/>
        </w:rPr>
      </w:pPr>
    </w:p>
    <w:p w14:paraId="66E31178" w14:textId="7C1A60E7" w:rsidR="003A3CAE" w:rsidRPr="00EF29F2" w:rsidRDefault="0055548B" w:rsidP="0055548B">
      <w:pPr>
        <w:spacing w:after="0"/>
        <w:jc w:val="both"/>
        <w:rPr>
          <w:rStyle w:val="Poudarek"/>
          <w:rFonts w:cs="Arial"/>
          <w:b w:val="0"/>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povzema vsebine na</w:t>
      </w:r>
      <w:r w:rsidR="003A3CAE" w:rsidRPr="00EF29F2">
        <w:rPr>
          <w:rStyle w:val="Poudarek"/>
          <w:rFonts w:cs="Arial"/>
          <w:b w:val="0"/>
          <w:color w:val="000000" w:themeColor="text1"/>
          <w:szCs w:val="20"/>
        </w:rPr>
        <w:t xml:space="preserve"> področju težav, opozoril, komentarjev oziroma predlogov:</w:t>
      </w:r>
    </w:p>
    <w:p w14:paraId="73F73D32" w14:textId="1ED934EF" w:rsidR="003A3CAE" w:rsidRPr="00EF29F2" w:rsidRDefault="003A3CAE" w:rsidP="003A3CAE">
      <w:pPr>
        <w:pStyle w:val="Odstavekseznama"/>
        <w:numPr>
          <w:ilvl w:val="0"/>
          <w:numId w:val="60"/>
        </w:numPr>
        <w:spacing w:after="0"/>
        <w:ind w:left="284" w:hanging="284"/>
        <w:jc w:val="both"/>
        <w:rPr>
          <w:rStyle w:val="Poudarek"/>
          <w:rFonts w:cs="Arial"/>
          <w:b w:val="0"/>
          <w:color w:val="000000" w:themeColor="text1"/>
          <w:szCs w:val="20"/>
        </w:rPr>
      </w:pPr>
      <w:r w:rsidRPr="00EF29F2">
        <w:rPr>
          <w:rFonts w:ascii="Arial" w:hAnsi="Arial" w:cs="Arial"/>
          <w:iCs/>
          <w:sz w:val="20"/>
          <w:szCs w:val="20"/>
        </w:rPr>
        <w:t>razmerje</w:t>
      </w:r>
      <w:r w:rsidRPr="00CA4568">
        <w:rPr>
          <w:rStyle w:val="Poudarek"/>
          <w:rFonts w:cs="Arial"/>
          <w:b w:val="0"/>
          <w:color w:val="000000" w:themeColor="text1"/>
          <w:szCs w:val="20"/>
        </w:rPr>
        <w:t xml:space="preserve"> med številom brezposelnih invalidov in številom rehabilitacijskih svetovalcev se ne spreminja-večina jih opravlja še druge naloge iz področja (aktivne politike) zaposlovanja, saj novega zap</w:t>
      </w:r>
      <w:r w:rsidRPr="00EF29F2">
        <w:rPr>
          <w:rStyle w:val="Poudarek"/>
          <w:rFonts w:cs="Arial"/>
          <w:b w:val="0"/>
          <w:color w:val="000000" w:themeColor="text1"/>
          <w:szCs w:val="20"/>
        </w:rPr>
        <w:t>oslovanja ni;</w:t>
      </w:r>
    </w:p>
    <w:p w14:paraId="6EF3A544" w14:textId="3220DF37" w:rsidR="003A3CAE" w:rsidRPr="00EF29F2" w:rsidRDefault="003A3CAE" w:rsidP="003A3CAE">
      <w:pPr>
        <w:pStyle w:val="Odstavekseznama"/>
        <w:numPr>
          <w:ilvl w:val="0"/>
          <w:numId w:val="60"/>
        </w:numPr>
        <w:spacing w:after="0"/>
        <w:ind w:left="284" w:hanging="284"/>
        <w:jc w:val="both"/>
        <w:rPr>
          <w:rStyle w:val="Poudarek"/>
          <w:rFonts w:cs="Arial"/>
          <w:b w:val="0"/>
          <w:color w:val="000000" w:themeColor="text1"/>
          <w:szCs w:val="20"/>
        </w:rPr>
      </w:pPr>
      <w:r w:rsidRPr="00EF29F2">
        <w:rPr>
          <w:rFonts w:ascii="Arial" w:hAnsi="Arial" w:cs="Arial"/>
          <w:iCs/>
          <w:sz w:val="20"/>
          <w:szCs w:val="20"/>
        </w:rPr>
        <w:t>Potreba</w:t>
      </w:r>
      <w:r w:rsidRPr="00CA4568">
        <w:rPr>
          <w:rStyle w:val="Poudarek"/>
          <w:rFonts w:cs="Arial"/>
          <w:b w:val="0"/>
          <w:color w:val="000000" w:themeColor="text1"/>
          <w:szCs w:val="20"/>
        </w:rPr>
        <w:t xml:space="preserve"> po širitvi mreže delodajalcev, ki jo oblikujejo posamezni izvajalci storitev  (možnosti za usposabljanje)</w:t>
      </w:r>
      <w:r w:rsidRPr="00EF29F2">
        <w:rPr>
          <w:rStyle w:val="Poudarek"/>
          <w:rFonts w:cs="Arial"/>
          <w:b w:val="0"/>
          <w:color w:val="000000" w:themeColor="text1"/>
          <w:szCs w:val="20"/>
        </w:rPr>
        <w:t>;</w:t>
      </w:r>
    </w:p>
    <w:p w14:paraId="14181685" w14:textId="15611413" w:rsidR="003A3CAE" w:rsidRPr="00EF29F2" w:rsidRDefault="003A3CAE" w:rsidP="003A3CAE">
      <w:pPr>
        <w:pStyle w:val="Odstavekseznama"/>
        <w:numPr>
          <w:ilvl w:val="0"/>
          <w:numId w:val="60"/>
        </w:numPr>
        <w:spacing w:after="0"/>
        <w:ind w:left="284" w:hanging="284"/>
        <w:jc w:val="both"/>
        <w:rPr>
          <w:rStyle w:val="Poudarek"/>
          <w:rFonts w:cs="Arial"/>
          <w:b w:val="0"/>
          <w:color w:val="000000" w:themeColor="text1"/>
          <w:szCs w:val="20"/>
        </w:rPr>
      </w:pPr>
      <w:r w:rsidRPr="00EF29F2">
        <w:rPr>
          <w:rStyle w:val="Poudarek"/>
          <w:rFonts w:cs="Arial"/>
          <w:b w:val="0"/>
          <w:color w:val="000000" w:themeColor="text1"/>
          <w:szCs w:val="20"/>
        </w:rPr>
        <w:t>Porast zaposlovanja za določen čas v zaposlitvenih centrih;</w:t>
      </w:r>
    </w:p>
    <w:p w14:paraId="08517701" w14:textId="210880AD" w:rsidR="0055548B" w:rsidRPr="00EF29F2" w:rsidRDefault="003A3CAE" w:rsidP="003A3CAE">
      <w:pPr>
        <w:pStyle w:val="Odstavekseznama"/>
        <w:numPr>
          <w:ilvl w:val="0"/>
          <w:numId w:val="60"/>
        </w:numPr>
        <w:spacing w:after="0"/>
        <w:ind w:left="284" w:hanging="284"/>
        <w:jc w:val="both"/>
        <w:rPr>
          <w:rStyle w:val="Poudarek"/>
          <w:rFonts w:cs="Arial"/>
          <w:b w:val="0"/>
          <w:color w:val="000000" w:themeColor="text1"/>
          <w:szCs w:val="20"/>
        </w:rPr>
      </w:pPr>
      <w:r w:rsidRPr="00EF29F2">
        <w:rPr>
          <w:rFonts w:ascii="Arial" w:hAnsi="Arial" w:cs="Arial"/>
          <w:iCs/>
          <w:sz w:val="20"/>
          <w:szCs w:val="20"/>
        </w:rPr>
        <w:t>Potreba</w:t>
      </w:r>
      <w:r w:rsidRPr="00CA4568">
        <w:rPr>
          <w:rStyle w:val="Poudarek"/>
          <w:rFonts w:cs="Arial"/>
          <w:b w:val="0"/>
          <w:color w:val="000000" w:themeColor="text1"/>
          <w:szCs w:val="20"/>
        </w:rPr>
        <w:t xml:space="preserve"> po sistemski ureditvi statusa in pravic iz naslova vključenosti nezaposljivih oseb v programe socialne vključenosti.</w:t>
      </w:r>
    </w:p>
    <w:p w14:paraId="4B7DBDAF" w14:textId="77777777" w:rsidR="0055548B" w:rsidRPr="00EF29F2" w:rsidRDefault="0055548B" w:rsidP="0055548B">
      <w:pPr>
        <w:spacing w:after="0"/>
        <w:jc w:val="both"/>
        <w:rPr>
          <w:rStyle w:val="Poudarek"/>
          <w:rFonts w:cs="Arial"/>
          <w:bCs/>
          <w:color w:val="000000" w:themeColor="text1"/>
          <w:szCs w:val="20"/>
        </w:rPr>
      </w:pPr>
      <w:r w:rsidRPr="00EF29F2">
        <w:rPr>
          <w:rStyle w:val="Poudarek"/>
          <w:rFonts w:cs="Arial"/>
          <w:bCs/>
          <w:color w:val="000000" w:themeColor="text1"/>
          <w:szCs w:val="20"/>
        </w:rPr>
        <w:t xml:space="preserve">(ZRSZ, </w:t>
      </w:r>
      <w:r w:rsidRPr="00EF29F2">
        <w:rPr>
          <w:rStyle w:val="Poudarek"/>
          <w:rFonts w:cs="Arial"/>
          <w:b w:val="0"/>
          <w:color w:val="000000" w:themeColor="text1"/>
          <w:szCs w:val="20"/>
        </w:rPr>
        <w:t>ukrep 5.1, 5.2, 5.4, 5.5</w:t>
      </w:r>
      <w:r w:rsidRPr="00EF29F2">
        <w:rPr>
          <w:rStyle w:val="Poudarek"/>
          <w:rFonts w:cs="Arial"/>
          <w:bCs/>
          <w:color w:val="000000" w:themeColor="text1"/>
          <w:szCs w:val="20"/>
        </w:rPr>
        <w:t>)</w:t>
      </w:r>
    </w:p>
    <w:p w14:paraId="45C7D34B" w14:textId="484BE116" w:rsidR="00CD056E" w:rsidRPr="00EF29F2" w:rsidRDefault="00CD056E" w:rsidP="00B21AC7">
      <w:pPr>
        <w:spacing w:after="0"/>
        <w:jc w:val="both"/>
        <w:rPr>
          <w:rFonts w:ascii="Arial" w:hAnsi="Arial" w:cs="Arial"/>
          <w:b/>
          <w:sz w:val="20"/>
          <w:szCs w:val="20"/>
          <w:highlight w:val="yellow"/>
          <w:u w:val="single"/>
        </w:rPr>
      </w:pPr>
    </w:p>
    <w:p w14:paraId="2206EE13" w14:textId="77777777" w:rsidR="003A3CAE" w:rsidRPr="00EF29F2" w:rsidRDefault="003A3CAE" w:rsidP="00B21AC7">
      <w:pPr>
        <w:spacing w:after="0"/>
        <w:jc w:val="both"/>
        <w:rPr>
          <w:rFonts w:ascii="Arial" w:hAnsi="Arial" w:cs="Arial"/>
          <w:b/>
          <w:sz w:val="20"/>
          <w:szCs w:val="20"/>
          <w:highlight w:val="yellow"/>
          <w:u w:val="single"/>
        </w:rPr>
      </w:pPr>
    </w:p>
    <w:p w14:paraId="10E75BE8" w14:textId="77777777" w:rsidR="00675A57" w:rsidRPr="00EF29F2" w:rsidRDefault="00675A57" w:rsidP="00B21AC7">
      <w:pPr>
        <w:spacing w:after="0"/>
        <w:jc w:val="both"/>
        <w:rPr>
          <w:rFonts w:ascii="Arial" w:hAnsi="Arial" w:cs="Arial"/>
          <w:snapToGrid w:val="0"/>
          <w:sz w:val="20"/>
          <w:szCs w:val="20"/>
        </w:rPr>
      </w:pPr>
      <w:r w:rsidRPr="00EF29F2">
        <w:rPr>
          <w:rFonts w:ascii="Arial" w:hAnsi="Arial" w:cs="Arial"/>
          <w:b/>
          <w:sz w:val="20"/>
          <w:szCs w:val="20"/>
          <w:u w:val="single"/>
        </w:rPr>
        <w:t>Poročevalci nevladnih organizacij:</w:t>
      </w:r>
    </w:p>
    <w:p w14:paraId="16BD8E07" w14:textId="557C703C" w:rsidR="001D21FD" w:rsidRPr="00EF29F2" w:rsidRDefault="006827B0" w:rsidP="00B21AC7">
      <w:pPr>
        <w:spacing w:after="0"/>
        <w:jc w:val="both"/>
        <w:rPr>
          <w:rFonts w:ascii="Arial" w:hAnsi="Arial" w:cs="Arial"/>
          <w:bCs/>
          <w:sz w:val="20"/>
          <w:szCs w:val="20"/>
        </w:rPr>
      </w:pPr>
      <w:r w:rsidRPr="00EF29F2">
        <w:rPr>
          <w:rFonts w:ascii="Arial" w:hAnsi="Arial" w:cs="Arial"/>
          <w:bCs/>
          <w:sz w:val="20"/>
          <w:szCs w:val="20"/>
        </w:rPr>
        <w:t>Nacionalni svet invalidskih organizacij Slovenije</w:t>
      </w:r>
    </w:p>
    <w:p w14:paraId="1088FAE9" w14:textId="07E41714" w:rsidR="009827C9" w:rsidRPr="00CA4568" w:rsidRDefault="009827C9" w:rsidP="00B21AC7">
      <w:pPr>
        <w:spacing w:after="0"/>
        <w:jc w:val="both"/>
        <w:rPr>
          <w:rFonts w:ascii="Arial" w:hAnsi="Arial" w:cs="Arial"/>
          <w:i/>
          <w:sz w:val="20"/>
          <w:szCs w:val="20"/>
        </w:rPr>
      </w:pPr>
    </w:p>
    <w:p w14:paraId="54561203" w14:textId="77777777" w:rsidR="005D0CC8" w:rsidRPr="00EF29F2" w:rsidRDefault="005D0CC8" w:rsidP="00B21AC7">
      <w:pPr>
        <w:spacing w:after="0"/>
        <w:jc w:val="both"/>
        <w:rPr>
          <w:rFonts w:ascii="Arial" w:hAnsi="Arial" w:cs="Arial"/>
          <w:i/>
          <w:sz w:val="20"/>
          <w:szCs w:val="20"/>
        </w:rPr>
      </w:pPr>
    </w:p>
    <w:p w14:paraId="55D63622"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Zakonodaja v pripravi </w:t>
      </w:r>
    </w:p>
    <w:p w14:paraId="15E7A0C1" w14:textId="77E101E7" w:rsidR="00E3654F" w:rsidRPr="00EF29F2" w:rsidRDefault="00E3654F" w:rsidP="00E3654F">
      <w:pPr>
        <w:spacing w:after="0"/>
        <w:rPr>
          <w:rStyle w:val="Poudarek"/>
          <w:rFonts w:cs="Arial"/>
          <w:color w:val="000000" w:themeColor="text1"/>
          <w:szCs w:val="20"/>
        </w:rPr>
      </w:pPr>
    </w:p>
    <w:p w14:paraId="14E8D877" w14:textId="1A126CD8" w:rsidR="00F51582" w:rsidRPr="00EF29F2" w:rsidRDefault="0089609D" w:rsidP="00F51582">
      <w:pPr>
        <w:spacing w:after="0"/>
        <w:rPr>
          <w:rFonts w:ascii="Arial" w:hAnsi="Arial" w:cs="Arial"/>
          <w:sz w:val="20"/>
          <w:szCs w:val="20"/>
        </w:rPr>
      </w:pPr>
      <w:r w:rsidRPr="00EF29F2">
        <w:rPr>
          <w:rStyle w:val="Poudarek"/>
          <w:rFonts w:cs="Arial"/>
          <w:color w:val="000000" w:themeColor="text1"/>
          <w:szCs w:val="20"/>
        </w:rPr>
        <w:lastRenderedPageBreak/>
        <w:t xml:space="preserve">NSIOS </w:t>
      </w:r>
      <w:r w:rsidRPr="00EF29F2">
        <w:rPr>
          <w:rStyle w:val="Poudarek"/>
          <w:rFonts w:cs="Arial"/>
          <w:b w:val="0"/>
          <w:bCs/>
          <w:color w:val="000000" w:themeColor="text1"/>
          <w:szCs w:val="20"/>
        </w:rPr>
        <w:t>poroča, da</w:t>
      </w:r>
      <w:r w:rsidR="00F51582" w:rsidRPr="00EF29F2">
        <w:rPr>
          <w:rStyle w:val="Poudarek"/>
          <w:rFonts w:cs="Arial"/>
          <w:b w:val="0"/>
          <w:bCs/>
          <w:color w:val="000000" w:themeColor="text1"/>
          <w:szCs w:val="20"/>
        </w:rPr>
        <w:t xml:space="preserve"> so, kot v preteklih letih, po potrebi </w:t>
      </w:r>
      <w:r w:rsidR="00F51582" w:rsidRPr="00EF29F2">
        <w:rPr>
          <w:rFonts w:ascii="Arial" w:hAnsi="Arial" w:cs="Arial"/>
          <w:sz w:val="20"/>
          <w:szCs w:val="20"/>
        </w:rPr>
        <w:t>delovali tudi kot platforma za izmenjavo informacij o potrebah po zaposlenih med delodajalci in iskalci zaposlitve – invalidi.</w:t>
      </w:r>
    </w:p>
    <w:p w14:paraId="43C5008E" w14:textId="77777777" w:rsidR="00F51582" w:rsidRPr="00EF29F2" w:rsidRDefault="00F51582" w:rsidP="00F51582">
      <w:pPr>
        <w:spacing w:after="0"/>
        <w:jc w:val="both"/>
        <w:rPr>
          <w:rFonts w:ascii="Arial" w:hAnsi="Arial" w:cs="Arial"/>
          <w:sz w:val="20"/>
          <w:szCs w:val="20"/>
        </w:rPr>
      </w:pPr>
    </w:p>
    <w:p w14:paraId="77B331AE" w14:textId="77777777" w:rsidR="00F51582" w:rsidRPr="00EF29F2" w:rsidRDefault="00F51582" w:rsidP="00F51582">
      <w:pPr>
        <w:spacing w:after="0"/>
        <w:jc w:val="both"/>
        <w:rPr>
          <w:rFonts w:ascii="Arial" w:hAnsi="Arial" w:cs="Arial"/>
          <w:sz w:val="20"/>
          <w:szCs w:val="20"/>
        </w:rPr>
      </w:pPr>
      <w:r w:rsidRPr="00EF29F2">
        <w:rPr>
          <w:rFonts w:ascii="Arial" w:hAnsi="Arial" w:cs="Arial"/>
          <w:sz w:val="20"/>
          <w:szCs w:val="20"/>
        </w:rPr>
        <w:t>NSIOS je imenoval svoje predstavnike in sodeloval v:</w:t>
      </w:r>
    </w:p>
    <w:p w14:paraId="3085E835" w14:textId="77777777" w:rsidR="00F51582" w:rsidRPr="00EF29F2" w:rsidRDefault="00F5158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delovni skupini za pripravo Zakona o dostopnosti do proizvodov in storitev za invalide;</w:t>
      </w:r>
    </w:p>
    <w:p w14:paraId="1C2A06CF" w14:textId="77777777" w:rsidR="00F51582" w:rsidRPr="00EF29F2" w:rsidRDefault="00F5158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v komisiji ZZZS za medicinske in tehnične pripomočke;</w:t>
      </w:r>
    </w:p>
    <w:p w14:paraId="1353E69A" w14:textId="77777777" w:rsidR="00F51582" w:rsidRPr="00EF29F2" w:rsidRDefault="00F5158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v Svetu za invalide;</w:t>
      </w:r>
    </w:p>
    <w:p w14:paraId="14C26CA7" w14:textId="77777777" w:rsidR="00F51582" w:rsidRPr="00EF29F2" w:rsidRDefault="00F5158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v Svetu za elektronske komunikacije RS;</w:t>
      </w:r>
    </w:p>
    <w:p w14:paraId="01CEF9D2" w14:textId="77777777" w:rsidR="00F51582" w:rsidRPr="00EF29F2" w:rsidRDefault="00F5158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v skupščini ZZZS in območnih svetih ZZZS;</w:t>
      </w:r>
    </w:p>
    <w:p w14:paraId="7C5294C6" w14:textId="77777777" w:rsidR="00F51582" w:rsidRPr="00EF29F2" w:rsidRDefault="00F51582"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in drugih.</w:t>
      </w:r>
    </w:p>
    <w:p w14:paraId="54F572EA" w14:textId="2B4E2646" w:rsidR="0089609D" w:rsidRPr="00EF29F2" w:rsidRDefault="00F51582" w:rsidP="00DD3C85">
      <w:pPr>
        <w:spacing w:after="0"/>
        <w:jc w:val="both"/>
        <w:rPr>
          <w:rStyle w:val="Poudarek"/>
          <w:rFonts w:cs="Arial"/>
          <w:color w:val="000000" w:themeColor="text1"/>
          <w:szCs w:val="20"/>
        </w:rPr>
      </w:pPr>
      <w:r w:rsidRPr="00EF29F2">
        <w:rPr>
          <w:rFonts w:ascii="Arial" w:hAnsi="Arial" w:cs="Arial"/>
          <w:sz w:val="20"/>
          <w:szCs w:val="20"/>
        </w:rPr>
        <w:t>NSIOS je s svojimi predlogi in pobudami sodeloval v okviru priprave Zakona o zaposlitveni rehabilitaciji in zaposlovanju invalidov</w:t>
      </w:r>
      <w:r w:rsidR="00DD3C85" w:rsidRPr="00EF29F2">
        <w:rPr>
          <w:rFonts w:ascii="Arial" w:hAnsi="Arial" w:cs="Arial"/>
          <w:sz w:val="20"/>
          <w:szCs w:val="20"/>
        </w:rPr>
        <w:t xml:space="preserve">, </w:t>
      </w:r>
      <w:r w:rsidR="0089609D" w:rsidRPr="00EF29F2">
        <w:rPr>
          <w:rStyle w:val="Poudarek"/>
          <w:rFonts w:cs="Arial"/>
          <w:color w:val="000000" w:themeColor="text1"/>
          <w:szCs w:val="20"/>
        </w:rPr>
        <w:t xml:space="preserve">(NSIOS, </w:t>
      </w:r>
      <w:r w:rsidR="0089609D" w:rsidRPr="00EF29F2">
        <w:rPr>
          <w:rStyle w:val="Poudarek"/>
          <w:rFonts w:cs="Arial"/>
          <w:b w:val="0"/>
          <w:bCs/>
          <w:color w:val="000000" w:themeColor="text1"/>
          <w:szCs w:val="20"/>
        </w:rPr>
        <w:t>ukrep</w:t>
      </w:r>
      <w:r w:rsidR="00DD3C85" w:rsidRPr="00EF29F2">
        <w:rPr>
          <w:rStyle w:val="Poudarek"/>
          <w:rFonts w:cs="Arial"/>
          <w:b w:val="0"/>
          <w:bCs/>
          <w:color w:val="000000" w:themeColor="text1"/>
          <w:szCs w:val="20"/>
        </w:rPr>
        <w:t xml:space="preserve"> 5.1, 5.</w:t>
      </w:r>
      <w:r w:rsidR="0089609D" w:rsidRPr="00EF29F2">
        <w:rPr>
          <w:rStyle w:val="Poudarek"/>
          <w:rFonts w:cs="Arial"/>
          <w:b w:val="0"/>
          <w:bCs/>
          <w:color w:val="000000" w:themeColor="text1"/>
          <w:szCs w:val="20"/>
        </w:rPr>
        <w:t>2)</w:t>
      </w:r>
    </w:p>
    <w:p w14:paraId="1B63A588" w14:textId="77777777" w:rsidR="0089609D" w:rsidRPr="00EF29F2" w:rsidRDefault="0089609D" w:rsidP="00E3654F">
      <w:pPr>
        <w:spacing w:after="0"/>
        <w:rPr>
          <w:rStyle w:val="Poudarek"/>
          <w:rFonts w:cs="Arial"/>
          <w:color w:val="000000" w:themeColor="text1"/>
          <w:szCs w:val="20"/>
        </w:rPr>
      </w:pPr>
    </w:p>
    <w:bookmarkEnd w:id="80"/>
    <w:p w14:paraId="109E8DE3" w14:textId="77777777" w:rsidR="00197BFE" w:rsidRPr="00EF29F2" w:rsidRDefault="00197BFE" w:rsidP="00B21AC7">
      <w:pPr>
        <w:autoSpaceDE w:val="0"/>
        <w:autoSpaceDN w:val="0"/>
        <w:adjustRightInd w:val="0"/>
        <w:spacing w:after="0"/>
        <w:rPr>
          <w:rFonts w:ascii="Arial" w:hAnsi="Arial" w:cs="Arial"/>
          <w:sz w:val="20"/>
          <w:szCs w:val="20"/>
        </w:rPr>
      </w:pPr>
    </w:p>
    <w:p w14:paraId="2DB5FE47" w14:textId="77777777" w:rsidR="000205DD" w:rsidRPr="00EF29F2" w:rsidRDefault="000205DD"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sz w:val="20"/>
          <w:szCs w:val="20"/>
          <w:u w:val="single"/>
        </w:rPr>
      </w:pPr>
      <w:r w:rsidRPr="00EF29F2">
        <w:rPr>
          <w:rFonts w:ascii="Arial" w:hAnsi="Arial" w:cs="Arial"/>
          <w:b/>
          <w:snapToGrid w:val="0"/>
          <w:sz w:val="20"/>
          <w:szCs w:val="20"/>
          <w:u w:val="single"/>
        </w:rPr>
        <w:t>Uresničevanje petega cilja</w:t>
      </w:r>
    </w:p>
    <w:p w14:paraId="39E8C834" w14:textId="7E8D183A"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p>
    <w:p w14:paraId="7E409AD7" w14:textId="57A5F42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r w:rsidRPr="00EF29F2">
        <w:rPr>
          <w:rFonts w:ascii="Arial" w:hAnsi="Arial" w:cs="Arial"/>
          <w:bCs/>
          <w:snapToGrid w:val="0"/>
          <w:sz w:val="20"/>
          <w:szCs w:val="20"/>
        </w:rPr>
        <w:t xml:space="preserve">V okviru pokojninskega in invalidskega zavarovanja sta bili v letu 2021 s področja invalidskega zavarovanja uvedeni pravica do zagotovljene invalidske pokojnine, ponovno pa je bila uvedena tudi pravica do invalidnine. 8. 1. 2021 je začel veljati </w:t>
      </w:r>
      <w:bookmarkStart w:id="115" w:name="_Hlk106713882"/>
      <w:r w:rsidR="00A31A80" w:rsidRPr="00EF29F2">
        <w:rPr>
          <w:rStyle w:val="Poudarek"/>
          <w:rFonts w:cs="Arial"/>
          <w:b w:val="0"/>
          <w:color w:val="000000" w:themeColor="text1"/>
          <w:szCs w:val="20"/>
        </w:rPr>
        <w:t>Zakon o izplačilu neizplačanega nadomestila za invalidnost (Uradni list RS, št. 202/21</w:t>
      </w:r>
      <w:r w:rsidR="005331FE">
        <w:rPr>
          <w:rStyle w:val="Poudarek"/>
          <w:rFonts w:cs="Arial"/>
          <w:b w:val="0"/>
          <w:color w:val="000000" w:themeColor="text1"/>
          <w:szCs w:val="20"/>
        </w:rPr>
        <w:t xml:space="preserve"> ;</w:t>
      </w:r>
      <w:r w:rsidR="00A31A80" w:rsidRPr="00EF29F2">
        <w:rPr>
          <w:rStyle w:val="Poudarek"/>
          <w:rFonts w:cs="Arial"/>
          <w:b w:val="0"/>
          <w:color w:val="000000" w:themeColor="text1"/>
          <w:szCs w:val="20"/>
        </w:rPr>
        <w:t xml:space="preserve"> ZINNI)</w:t>
      </w:r>
      <w:bookmarkEnd w:id="115"/>
      <w:r w:rsidRPr="00EF29F2">
        <w:rPr>
          <w:rFonts w:ascii="Arial" w:hAnsi="Arial" w:cs="Arial"/>
          <w:bCs/>
          <w:snapToGrid w:val="0"/>
          <w:sz w:val="20"/>
          <w:szCs w:val="20"/>
        </w:rPr>
        <w:t xml:space="preserve">, ki zagotavlja izplačilo neizplačanega nadomestila za invalidnost invalidom po </w:t>
      </w:r>
      <w:r w:rsidR="00B005A0" w:rsidRPr="00B005A0">
        <w:rPr>
          <w:rFonts w:ascii="Arial" w:hAnsi="Arial" w:cs="Arial"/>
          <w:bCs/>
          <w:snapToGrid w:val="0"/>
          <w:sz w:val="20"/>
          <w:szCs w:val="20"/>
        </w:rPr>
        <w:t xml:space="preserve">Zakon o družbenem varstvu duševno in telesno prizadetih oseb (Uradni list SRS, št. 41/83, Uradni list RS, št. 114/06 – ZUTPG, 122/07 – </w:t>
      </w:r>
      <w:proofErr w:type="spellStart"/>
      <w:r w:rsidR="00B005A0" w:rsidRPr="00B005A0">
        <w:rPr>
          <w:rFonts w:ascii="Arial" w:hAnsi="Arial" w:cs="Arial"/>
          <w:bCs/>
          <w:snapToGrid w:val="0"/>
          <w:sz w:val="20"/>
          <w:szCs w:val="20"/>
        </w:rPr>
        <w:t>odl</w:t>
      </w:r>
      <w:proofErr w:type="spellEnd"/>
      <w:r w:rsidR="00B005A0" w:rsidRPr="00B005A0">
        <w:rPr>
          <w:rFonts w:ascii="Arial" w:hAnsi="Arial" w:cs="Arial"/>
          <w:bCs/>
          <w:snapToGrid w:val="0"/>
          <w:sz w:val="20"/>
          <w:szCs w:val="20"/>
        </w:rPr>
        <w:t xml:space="preserve">. US, 61/10 – </w:t>
      </w:r>
      <w:proofErr w:type="spellStart"/>
      <w:r w:rsidR="00B005A0" w:rsidRPr="00B005A0">
        <w:rPr>
          <w:rFonts w:ascii="Arial" w:hAnsi="Arial" w:cs="Arial"/>
          <w:bCs/>
          <w:snapToGrid w:val="0"/>
          <w:sz w:val="20"/>
          <w:szCs w:val="20"/>
        </w:rPr>
        <w:t>ZSVarPre</w:t>
      </w:r>
      <w:proofErr w:type="spellEnd"/>
      <w:r w:rsidR="00B005A0" w:rsidRPr="00B005A0">
        <w:rPr>
          <w:rFonts w:ascii="Arial" w:hAnsi="Arial" w:cs="Arial"/>
          <w:bCs/>
          <w:snapToGrid w:val="0"/>
          <w:sz w:val="20"/>
          <w:szCs w:val="20"/>
        </w:rPr>
        <w:t xml:space="preserve">, 40/11 – </w:t>
      </w:r>
      <w:proofErr w:type="spellStart"/>
      <w:r w:rsidR="00B005A0" w:rsidRPr="00B005A0">
        <w:rPr>
          <w:rFonts w:ascii="Arial" w:hAnsi="Arial" w:cs="Arial"/>
          <w:bCs/>
          <w:snapToGrid w:val="0"/>
          <w:sz w:val="20"/>
          <w:szCs w:val="20"/>
        </w:rPr>
        <w:t>ZSVarPre</w:t>
      </w:r>
      <w:proofErr w:type="spellEnd"/>
      <w:r w:rsidR="00B005A0" w:rsidRPr="00B005A0">
        <w:rPr>
          <w:rFonts w:ascii="Arial" w:hAnsi="Arial" w:cs="Arial"/>
          <w:bCs/>
          <w:snapToGrid w:val="0"/>
          <w:sz w:val="20"/>
          <w:szCs w:val="20"/>
        </w:rPr>
        <w:t>-A in 30/18 – ZSVI)</w:t>
      </w:r>
      <w:r w:rsidRPr="00EF29F2">
        <w:rPr>
          <w:rFonts w:ascii="Arial" w:hAnsi="Arial" w:cs="Arial"/>
          <w:bCs/>
          <w:snapToGrid w:val="0"/>
          <w:sz w:val="20"/>
          <w:szCs w:val="20"/>
        </w:rPr>
        <w:t>. V letu 2021 so bile sprejete tri novele Zakona o pokojninskem in invalidskem zavarovanju</w:t>
      </w:r>
      <w:r w:rsidR="00B3587A" w:rsidRPr="00EF29F2">
        <w:rPr>
          <w:rFonts w:ascii="Arial" w:hAnsi="Arial" w:cs="Arial"/>
          <w:bCs/>
          <w:snapToGrid w:val="0"/>
          <w:sz w:val="20"/>
          <w:szCs w:val="20"/>
        </w:rPr>
        <w:t xml:space="preserve"> </w:t>
      </w:r>
      <w:r w:rsidR="00B005A0" w:rsidRPr="00B005A0">
        <w:rPr>
          <w:rFonts w:ascii="Arial" w:hAnsi="Arial" w:cs="Arial"/>
          <w:bCs/>
          <w:snapToGrid w:val="0"/>
          <w:sz w:val="20"/>
          <w:szCs w:val="20"/>
        </w:rPr>
        <w:t>Zakon o spremembah in dopolnitvah Zakona o pokojninskem in invalidskem zavarovanju (Uradni list RS, št. 51/21</w:t>
      </w:r>
      <w:r w:rsidR="00B005A0">
        <w:rPr>
          <w:rFonts w:ascii="Arial" w:hAnsi="Arial" w:cs="Arial"/>
          <w:bCs/>
          <w:snapToGrid w:val="0"/>
          <w:sz w:val="20"/>
          <w:szCs w:val="20"/>
        </w:rPr>
        <w:t xml:space="preserve"> ; </w:t>
      </w:r>
      <w:r w:rsidR="00B3587A" w:rsidRPr="00EF29F2">
        <w:rPr>
          <w:rFonts w:ascii="Arial" w:hAnsi="Arial" w:cs="Arial"/>
          <w:bCs/>
          <w:snapToGrid w:val="0"/>
          <w:sz w:val="20"/>
          <w:szCs w:val="20"/>
        </w:rPr>
        <w:t>ZPIZ)</w:t>
      </w:r>
      <w:r w:rsidRPr="00EF29F2">
        <w:rPr>
          <w:rFonts w:ascii="Arial" w:hAnsi="Arial" w:cs="Arial"/>
          <w:bCs/>
          <w:snapToGrid w:val="0"/>
          <w:sz w:val="20"/>
          <w:szCs w:val="20"/>
        </w:rPr>
        <w:t>.</w:t>
      </w:r>
    </w:p>
    <w:p w14:paraId="0F8117A7" w14:textId="7777777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p>
    <w:p w14:paraId="66752AB9" w14:textId="7777777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r w:rsidRPr="00EF29F2">
        <w:rPr>
          <w:rFonts w:ascii="Arial" w:hAnsi="Arial" w:cs="Arial"/>
          <w:bCs/>
          <w:snapToGrid w:val="0"/>
          <w:sz w:val="20"/>
          <w:szCs w:val="20"/>
        </w:rPr>
        <w:t>V letu 2021 se je nadaljevalo izvajanje projekta Razvoj in izvajanje prehoda mladih s posebnimi potrebami na trg dela, katerega namen je celostnim pristopom in sistematičnimi projektnimi vsebinami vplivati na večjo socialno vključenost mladih s posebnimi potrebami ter prispevati k oblikovanju enotnega podpornega okolja kot vmesnika med šolo in trgom dela za opolnomočeni vstop ciljne skupine na trg dela. Nadaljevale so se tudi aktivnosti projekta Zgodnja poklicna in zaposlitvena rehabilitacija v procesu vračanja na delo 2020-2022. Strokovne aktivnosti so usmerjene k reševanju zaposlitvene problematike tistih oseb, ki zaradi posledic bolezni ali poškodbe ne morejo več opravljati svojega dosedanjega dela na enak način, kot so ga pred nastankom invalidnosti. Na podlagi pridobljenih rezultatov pilotne izvedbe novega modela poklicne rehabilitacije bo projekt prispeval k pripravi novega sistemskega modela poklicne rehabilitacije in njegovi implementaciji. Tako bodo projektni rezultati pripomogli k preprečevanju predčasnega izhoda iz trga dela, predvsem oseb, ki so dolgotrajno odsotne zaradi posledic bolezni oziroma invalidnosti.</w:t>
      </w:r>
    </w:p>
    <w:p w14:paraId="37F4D8DE" w14:textId="7777777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p>
    <w:p w14:paraId="4730986F" w14:textId="7777777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r w:rsidRPr="00EF29F2">
        <w:rPr>
          <w:rFonts w:ascii="Arial" w:hAnsi="Arial" w:cs="Arial"/>
          <w:bCs/>
          <w:snapToGrid w:val="0"/>
          <w:sz w:val="20"/>
          <w:szCs w:val="20"/>
        </w:rPr>
        <w:t>Zmanjševanje števila brezposelnih invalidov v evidenci brezposelnih oseb se je nadaljevalo tudi v letu 2021. Konec decembra 2021 je bilo v evidenci registrirano brezposelnih oseb prijavljenih 13,1 % manj invalidov kot konec decembra 2020. V letu 2021 se je iz evidence brezposelnih oseb zaradi zaposlitve odjavilo 6,2 % več invalidov v primerjavi z letom 2020. Ključni element, ki omejuje zaposljivost invalidov, so njihova znanja in veščine oziroma neugodna izobrazbena struktura. To pomeni, da je zato izbor del precej zožen na opravljanje preprostih, nezahtevnih del. Za brezposelne invalide je značilna nizka stopnja izobrazbe; Posledica tega je tudi manjša možnost izbire primerne službe in zaposlovanje na tistih delovnih mestih, ki so manj zahtevna. Država spodbuja zaposlovanje brezposelnih invalidnih oseb tudi z ukrepi aktivne politike zaposlovanja, prav tako pa tudi z aktivnostmi na področjih storitev zaposlitvene rehabilitacije, zagotavljanja podpore mladim invalidom pri prehodu iz izobraževanja v zaposlitev, stimulativnih denarnih prejemkov za vse vključene invalide ne glede na status.</w:t>
      </w:r>
    </w:p>
    <w:p w14:paraId="2E54C7B9" w14:textId="7777777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p>
    <w:p w14:paraId="057EBF2E" w14:textId="7777777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r w:rsidRPr="00EF29F2">
        <w:rPr>
          <w:rFonts w:ascii="Arial" w:hAnsi="Arial" w:cs="Arial"/>
          <w:bCs/>
          <w:snapToGrid w:val="0"/>
          <w:sz w:val="20"/>
          <w:szCs w:val="20"/>
        </w:rPr>
        <w:lastRenderedPageBreak/>
        <w:t xml:space="preserve">Podeljene so bile nagrade oziroma priznanja za dobre prakse na področju zaposlovanja invalidov. Na temo zaposlovanja invalidov oziroma v zvezi s povezanimi tematikami so bili organizirani različni dogodki, kot so seminarji, konference, kongresi </w:t>
      </w:r>
      <w:proofErr w:type="spellStart"/>
      <w:r w:rsidRPr="00EF29F2">
        <w:rPr>
          <w:rFonts w:ascii="Arial" w:hAnsi="Arial" w:cs="Arial"/>
          <w:bCs/>
          <w:snapToGrid w:val="0"/>
          <w:sz w:val="20"/>
          <w:szCs w:val="20"/>
        </w:rPr>
        <w:t>ipd</w:t>
      </w:r>
      <w:proofErr w:type="spellEnd"/>
      <w:r w:rsidRPr="00EF29F2">
        <w:rPr>
          <w:rFonts w:ascii="Arial" w:hAnsi="Arial" w:cs="Arial"/>
          <w:bCs/>
          <w:snapToGrid w:val="0"/>
          <w:sz w:val="20"/>
          <w:szCs w:val="20"/>
        </w:rPr>
        <w:t xml:space="preserve">, ki so se odvijali preko spleta ali v živo. </w:t>
      </w:r>
    </w:p>
    <w:p w14:paraId="6A78F950" w14:textId="77777777"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p>
    <w:p w14:paraId="2C70D79E" w14:textId="7B308D78" w:rsidR="00527BC8" w:rsidRPr="00EF29F2" w:rsidRDefault="00527BC8"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sz w:val="20"/>
          <w:szCs w:val="20"/>
        </w:rPr>
      </w:pPr>
      <w:r w:rsidRPr="00EF29F2">
        <w:rPr>
          <w:rFonts w:ascii="Arial" w:hAnsi="Arial" w:cs="Arial"/>
          <w:bCs/>
          <w:snapToGrid w:val="0"/>
          <w:sz w:val="20"/>
          <w:szCs w:val="20"/>
        </w:rPr>
        <w:t>Zdravstvena kriza je v letu 2021 že drugo leto zapored oteževalo uvedbo postopkov za priznanje pravic iz invalidskega zavarovanja in posledično izvajanje poklicne rehabilitacije. V letu 2021 je bilo sklenjenih 15,3 odstotka manj pogodb o poklicni  rehabilitaciji kot v letu 2020.</w:t>
      </w:r>
    </w:p>
    <w:p w14:paraId="325547A3" w14:textId="77777777" w:rsidR="00FD151C" w:rsidRPr="00EF29F2" w:rsidRDefault="00FD151C" w:rsidP="00B21AC7">
      <w:pPr>
        <w:spacing w:after="0"/>
        <w:rPr>
          <w:rFonts w:ascii="Arial" w:hAnsi="Arial" w:cs="Arial"/>
          <w:sz w:val="20"/>
          <w:szCs w:val="20"/>
        </w:rPr>
      </w:pPr>
    </w:p>
    <w:p w14:paraId="0CA9FC67" w14:textId="77777777" w:rsidR="00FD151C" w:rsidRPr="00EF29F2" w:rsidRDefault="00FD151C" w:rsidP="00B21AC7">
      <w:pPr>
        <w:spacing w:after="0"/>
        <w:rPr>
          <w:rFonts w:ascii="Arial" w:hAnsi="Arial" w:cs="Arial"/>
          <w:sz w:val="20"/>
          <w:szCs w:val="20"/>
        </w:rPr>
      </w:pPr>
    </w:p>
    <w:p w14:paraId="7044BA21" w14:textId="77777777" w:rsidR="00FD151C" w:rsidRPr="00EF29F2" w:rsidRDefault="00FD151C" w:rsidP="00B21AC7">
      <w:pPr>
        <w:spacing w:after="0"/>
        <w:rPr>
          <w:rFonts w:ascii="Arial" w:hAnsi="Arial" w:cs="Arial"/>
          <w:sz w:val="20"/>
          <w:szCs w:val="20"/>
        </w:rPr>
      </w:pPr>
    </w:p>
    <w:p w14:paraId="17A58578" w14:textId="77777777" w:rsidR="00FD151C" w:rsidRPr="00EF29F2" w:rsidRDefault="00FD151C" w:rsidP="00B21AC7">
      <w:pPr>
        <w:spacing w:after="0"/>
        <w:rPr>
          <w:rFonts w:ascii="Arial" w:hAnsi="Arial" w:cs="Arial"/>
          <w:sz w:val="20"/>
          <w:szCs w:val="20"/>
        </w:rPr>
      </w:pPr>
    </w:p>
    <w:p w14:paraId="43FDFB46" w14:textId="77777777" w:rsidR="0061687D" w:rsidRPr="00EF29F2" w:rsidRDefault="007F3A6B" w:rsidP="00B21AC7">
      <w:pPr>
        <w:pStyle w:val="IRSSVNaslov2"/>
        <w:rPr>
          <w:color w:val="auto"/>
          <w:sz w:val="20"/>
        </w:rPr>
      </w:pPr>
      <w:r w:rsidRPr="00EF29F2">
        <w:rPr>
          <w:color w:val="auto"/>
          <w:sz w:val="20"/>
        </w:rPr>
        <w:br w:type="page"/>
      </w:r>
      <w:bookmarkStart w:id="116" w:name="_Toc101750502"/>
      <w:bookmarkStart w:id="117" w:name="_Hlk35380764"/>
      <w:r w:rsidR="0061687D" w:rsidRPr="00EF29F2">
        <w:rPr>
          <w:color w:val="auto"/>
          <w:sz w:val="20"/>
        </w:rPr>
        <w:lastRenderedPageBreak/>
        <w:t>6. CILJ: FINANČNO-SOCIALNA VARNOST</w:t>
      </w:r>
      <w:bookmarkEnd w:id="116"/>
    </w:p>
    <w:p w14:paraId="019D8C7E" w14:textId="77777777" w:rsidR="0061687D" w:rsidRPr="00CA4568" w:rsidRDefault="0061687D" w:rsidP="00B21AC7">
      <w:pPr>
        <w:pStyle w:val="IRSSVnavad"/>
        <w:rPr>
          <w:rFonts w:cs="Arial"/>
          <w:b/>
          <w:color w:val="000000" w:themeColor="text1"/>
          <w:lang w:val="sl-SI"/>
        </w:rPr>
      </w:pPr>
    </w:p>
    <w:p w14:paraId="14236C02" w14:textId="77777777" w:rsidR="007B3A39" w:rsidRPr="00EF29F2" w:rsidRDefault="007B3A39" w:rsidP="00B21AC7">
      <w:pPr>
        <w:pStyle w:val="IRSSVnavad"/>
        <w:rPr>
          <w:rFonts w:cs="Arial"/>
          <w:b/>
          <w:lang w:val="sl-SI"/>
        </w:rPr>
      </w:pPr>
      <w:r w:rsidRPr="00EF29F2">
        <w:rPr>
          <w:rFonts w:cs="Arial"/>
          <w:b/>
          <w:lang w:val="sl-SI"/>
        </w:rPr>
        <w:t>Opis cilja</w:t>
      </w:r>
    </w:p>
    <w:p w14:paraId="2DF33EFA" w14:textId="77777777" w:rsidR="001B0E71" w:rsidRPr="00EF29F2" w:rsidRDefault="001B0E71" w:rsidP="00B21AC7">
      <w:pPr>
        <w:autoSpaceDE w:val="0"/>
        <w:autoSpaceDN w:val="0"/>
        <w:adjustRightInd w:val="0"/>
        <w:spacing w:after="0"/>
        <w:jc w:val="both"/>
        <w:rPr>
          <w:rFonts w:ascii="Arial" w:hAnsi="Arial" w:cs="Arial"/>
          <w:b/>
          <w:sz w:val="20"/>
          <w:szCs w:val="20"/>
        </w:rPr>
      </w:pPr>
    </w:p>
    <w:p w14:paraId="67C3CF47" w14:textId="77777777" w:rsidR="007B3A39" w:rsidRPr="00EF29F2" w:rsidRDefault="007B3A39" w:rsidP="00B21AC7">
      <w:pPr>
        <w:autoSpaceDE w:val="0"/>
        <w:autoSpaceDN w:val="0"/>
        <w:adjustRightInd w:val="0"/>
        <w:spacing w:after="0"/>
        <w:jc w:val="both"/>
        <w:rPr>
          <w:rFonts w:ascii="Arial" w:hAnsi="Arial" w:cs="Arial"/>
          <w:sz w:val="20"/>
          <w:szCs w:val="20"/>
        </w:rPr>
      </w:pPr>
      <w:r w:rsidRPr="00EF29F2">
        <w:rPr>
          <w:rFonts w:ascii="Arial" w:hAnsi="Arial" w:cs="Arial"/>
          <w:sz w:val="20"/>
          <w:szCs w:val="20"/>
        </w:rPr>
        <w:t xml:space="preserve">Invalidi so izpostavljeni večjemu tveganju revščine kakor drugi ljudje, še posebno se to izraža v zadnjih letih globalne finančno-gospodarske in </w:t>
      </w:r>
      <w:proofErr w:type="spellStart"/>
      <w:r w:rsidR="009833D2" w:rsidRPr="00EF29F2">
        <w:rPr>
          <w:rFonts w:ascii="Arial" w:hAnsi="Arial" w:cs="Arial"/>
          <w:sz w:val="20"/>
          <w:szCs w:val="20"/>
        </w:rPr>
        <w:t>javnodolžniške</w:t>
      </w:r>
      <w:proofErr w:type="spellEnd"/>
      <w:r w:rsidRPr="00EF29F2">
        <w:rPr>
          <w:rFonts w:ascii="Arial" w:hAnsi="Arial" w:cs="Arial"/>
          <w:sz w:val="20"/>
          <w:szCs w:val="20"/>
        </w:rPr>
        <w:t xml:space="preserve"> krize na evrskem območju. Zato je treba sprejemati ustrezne ukrepe za socialno varnost, da bi zagotovili ustrezno življenjsko raven invalidov. Pri tem je treba upoštevati, da </w:t>
      </w:r>
      <w:r w:rsidR="00652451" w:rsidRPr="00EF29F2">
        <w:rPr>
          <w:rFonts w:ascii="Arial" w:hAnsi="Arial" w:cs="Arial"/>
          <w:sz w:val="20"/>
          <w:szCs w:val="20"/>
        </w:rPr>
        <w:t>imajo</w:t>
      </w:r>
      <w:r w:rsidRPr="00EF29F2">
        <w:rPr>
          <w:rFonts w:ascii="Arial" w:hAnsi="Arial" w:cs="Arial"/>
          <w:sz w:val="20"/>
          <w:szCs w:val="20"/>
        </w:rPr>
        <w:t xml:space="preserve"> invalidi in njihove družine ali bližnji pogosto višj</w:t>
      </w:r>
      <w:r w:rsidR="00652451" w:rsidRPr="00EF29F2">
        <w:rPr>
          <w:rFonts w:ascii="Arial" w:hAnsi="Arial" w:cs="Arial"/>
          <w:sz w:val="20"/>
          <w:szCs w:val="20"/>
        </w:rPr>
        <w:t>e</w:t>
      </w:r>
      <w:r w:rsidRPr="00EF29F2">
        <w:rPr>
          <w:rFonts w:ascii="Arial" w:hAnsi="Arial" w:cs="Arial"/>
          <w:sz w:val="20"/>
          <w:szCs w:val="20"/>
        </w:rPr>
        <w:t xml:space="preserve"> strošk</w:t>
      </w:r>
      <w:r w:rsidR="00652451" w:rsidRPr="00EF29F2">
        <w:rPr>
          <w:rFonts w:ascii="Arial" w:hAnsi="Arial" w:cs="Arial"/>
          <w:sz w:val="20"/>
          <w:szCs w:val="20"/>
        </w:rPr>
        <w:t>e</w:t>
      </w:r>
      <w:r w:rsidRPr="00EF29F2">
        <w:rPr>
          <w:rFonts w:ascii="Arial" w:hAnsi="Arial" w:cs="Arial"/>
          <w:sz w:val="20"/>
          <w:szCs w:val="20"/>
        </w:rPr>
        <w:t>, ki nastanejo zaradi invalidnosti, kakor drugi ljudje.</w:t>
      </w:r>
    </w:p>
    <w:p w14:paraId="5DF3BFCE" w14:textId="77777777" w:rsidR="00BD7626" w:rsidRPr="00EF29F2" w:rsidRDefault="00BD7626" w:rsidP="00B21AC7">
      <w:pPr>
        <w:autoSpaceDE w:val="0"/>
        <w:autoSpaceDN w:val="0"/>
        <w:adjustRightInd w:val="0"/>
        <w:spacing w:after="0"/>
        <w:jc w:val="both"/>
        <w:rPr>
          <w:rFonts w:ascii="Arial" w:hAnsi="Arial" w:cs="Arial"/>
          <w:sz w:val="20"/>
          <w:szCs w:val="20"/>
        </w:rPr>
      </w:pPr>
    </w:p>
    <w:p w14:paraId="6B121E4C" w14:textId="77777777" w:rsidR="007B3A39" w:rsidRPr="00EF29F2" w:rsidRDefault="007B3A39" w:rsidP="00B21AC7">
      <w:pPr>
        <w:autoSpaceDE w:val="0"/>
        <w:autoSpaceDN w:val="0"/>
        <w:adjustRightInd w:val="0"/>
        <w:spacing w:after="0"/>
        <w:jc w:val="both"/>
        <w:rPr>
          <w:rFonts w:ascii="Arial" w:hAnsi="Arial" w:cs="Arial"/>
          <w:sz w:val="20"/>
          <w:szCs w:val="20"/>
        </w:rPr>
      </w:pPr>
      <w:r w:rsidRPr="00EF29F2">
        <w:rPr>
          <w:rFonts w:ascii="Arial" w:hAnsi="Arial" w:cs="Arial"/>
          <w:sz w:val="20"/>
          <w:szCs w:val="20"/>
        </w:rPr>
        <w:t xml:space="preserve">Državne podpore, tj. storitve in denarne prejemke za invalide, bi bilo torej treba ustrezno poenotiti ali uskladiti z vrsto in stopnjo invalidnosti. Programi socialne varnosti naj </w:t>
      </w:r>
      <w:r w:rsidR="00C1009C" w:rsidRPr="00EF29F2">
        <w:rPr>
          <w:rFonts w:ascii="Arial" w:hAnsi="Arial" w:cs="Arial"/>
          <w:sz w:val="20"/>
          <w:szCs w:val="20"/>
        </w:rPr>
        <w:t>obsega</w:t>
      </w:r>
      <w:r w:rsidRPr="00EF29F2">
        <w:rPr>
          <w:rFonts w:ascii="Arial" w:hAnsi="Arial" w:cs="Arial"/>
          <w:sz w:val="20"/>
          <w:szCs w:val="20"/>
        </w:rPr>
        <w:t>jo spodbude k opiranju na lastne moči in sposobnosti. Zagotavljajo naj tudi razvoj in financiranje poklicnega usposabljanja in zaposlovanja.</w:t>
      </w:r>
    </w:p>
    <w:p w14:paraId="312128FF" w14:textId="77777777" w:rsidR="00BD7626" w:rsidRPr="00EF29F2" w:rsidRDefault="00BD7626" w:rsidP="00B21AC7">
      <w:pPr>
        <w:autoSpaceDE w:val="0"/>
        <w:autoSpaceDN w:val="0"/>
        <w:adjustRightInd w:val="0"/>
        <w:spacing w:after="0"/>
        <w:jc w:val="both"/>
        <w:rPr>
          <w:rFonts w:ascii="Arial" w:hAnsi="Arial" w:cs="Arial"/>
          <w:sz w:val="20"/>
          <w:szCs w:val="20"/>
        </w:rPr>
      </w:pPr>
    </w:p>
    <w:p w14:paraId="602E7AF4" w14:textId="77777777" w:rsidR="007B3A39" w:rsidRPr="00EF29F2" w:rsidRDefault="00DC5C59" w:rsidP="00B21AC7">
      <w:pPr>
        <w:autoSpaceDE w:val="0"/>
        <w:autoSpaceDN w:val="0"/>
        <w:adjustRightInd w:val="0"/>
        <w:spacing w:after="0"/>
        <w:jc w:val="both"/>
        <w:rPr>
          <w:rFonts w:ascii="Arial" w:hAnsi="Arial" w:cs="Arial"/>
          <w:b/>
          <w:sz w:val="20"/>
          <w:szCs w:val="20"/>
        </w:rPr>
      </w:pPr>
      <w:r w:rsidRPr="00EF29F2">
        <w:rPr>
          <w:rFonts w:ascii="Arial" w:hAnsi="Arial" w:cs="Arial"/>
          <w:b/>
          <w:sz w:val="20"/>
          <w:szCs w:val="20"/>
        </w:rPr>
        <w:t>Ukrepi:</w:t>
      </w:r>
      <w:r w:rsidR="00FA2DE9" w:rsidRPr="00EF29F2">
        <w:rPr>
          <w:rFonts w:ascii="Arial" w:hAnsi="Arial" w:cs="Arial"/>
          <w:b/>
          <w:sz w:val="20"/>
          <w:szCs w:val="20"/>
        </w:rPr>
        <w:t xml:space="preserve"> </w:t>
      </w:r>
    </w:p>
    <w:p w14:paraId="722FC4F2" w14:textId="77777777" w:rsidR="001B0E71" w:rsidRPr="00EF29F2" w:rsidRDefault="001B0E71" w:rsidP="00B21AC7">
      <w:pPr>
        <w:autoSpaceDE w:val="0"/>
        <w:autoSpaceDN w:val="0"/>
        <w:adjustRightInd w:val="0"/>
        <w:spacing w:after="0"/>
        <w:jc w:val="both"/>
        <w:rPr>
          <w:rFonts w:ascii="Arial" w:hAnsi="Arial" w:cs="Arial"/>
          <w:b/>
          <w:sz w:val="20"/>
          <w:szCs w:val="20"/>
        </w:rPr>
      </w:pPr>
    </w:p>
    <w:p w14:paraId="2DA35DBE" w14:textId="77777777" w:rsidR="007B3A39" w:rsidRPr="00EF29F2" w:rsidRDefault="007B3A39" w:rsidP="00B21AC7">
      <w:pPr>
        <w:numPr>
          <w:ilvl w:val="1"/>
          <w:numId w:val="5"/>
        </w:numPr>
        <w:spacing w:after="0"/>
        <w:ind w:left="703" w:hanging="703"/>
        <w:contextualSpacing/>
        <w:jc w:val="both"/>
        <w:rPr>
          <w:rFonts w:ascii="Arial" w:hAnsi="Arial" w:cs="Arial"/>
          <w:sz w:val="20"/>
          <w:szCs w:val="20"/>
        </w:rPr>
      </w:pPr>
      <w:r w:rsidRPr="00EF29F2">
        <w:rPr>
          <w:rFonts w:ascii="Arial" w:hAnsi="Arial" w:cs="Arial"/>
          <w:sz w:val="20"/>
          <w:szCs w:val="20"/>
        </w:rPr>
        <w:t>poenotenje sistema državnih podpor in olajšav, namenjenih storitvam in denarnim prejemkom za pokrivanje dodatnih stroškov zaradi invalidnosti. Sistem naj temelji predvsem na potrebah invalidov;</w:t>
      </w:r>
    </w:p>
    <w:p w14:paraId="6F50162A" w14:textId="77777777" w:rsidR="007B3A39" w:rsidRPr="00EF29F2" w:rsidRDefault="007B3A39" w:rsidP="00B21AC7">
      <w:pPr>
        <w:numPr>
          <w:ilvl w:val="1"/>
          <w:numId w:val="5"/>
        </w:numPr>
        <w:spacing w:after="0"/>
        <w:ind w:left="703" w:hanging="703"/>
        <w:contextualSpacing/>
        <w:jc w:val="both"/>
        <w:rPr>
          <w:rFonts w:ascii="Arial" w:hAnsi="Arial" w:cs="Arial"/>
          <w:sz w:val="20"/>
          <w:szCs w:val="20"/>
        </w:rPr>
      </w:pPr>
      <w:r w:rsidRPr="00EF29F2">
        <w:rPr>
          <w:rFonts w:ascii="Arial" w:hAnsi="Arial" w:cs="Arial"/>
          <w:sz w:val="20"/>
          <w:szCs w:val="20"/>
        </w:rPr>
        <w:t>zagotavljanje dohodka in socialne varnosti tudi osebam, ki skrbijo za invalide;</w:t>
      </w:r>
    </w:p>
    <w:p w14:paraId="6E6F48C9" w14:textId="77777777" w:rsidR="007B3A39" w:rsidRPr="00EF29F2" w:rsidRDefault="007B3A39" w:rsidP="00B21AC7">
      <w:pPr>
        <w:numPr>
          <w:ilvl w:val="1"/>
          <w:numId w:val="5"/>
        </w:numPr>
        <w:spacing w:after="0"/>
        <w:ind w:left="703" w:hanging="703"/>
        <w:contextualSpacing/>
        <w:jc w:val="both"/>
        <w:rPr>
          <w:rFonts w:ascii="Arial" w:hAnsi="Arial" w:cs="Arial"/>
          <w:sz w:val="20"/>
          <w:szCs w:val="20"/>
        </w:rPr>
      </w:pPr>
      <w:r w:rsidRPr="00EF29F2">
        <w:rPr>
          <w:rFonts w:ascii="Arial" w:hAnsi="Arial" w:cs="Arial"/>
          <w:sz w:val="20"/>
          <w:szCs w:val="20"/>
        </w:rPr>
        <w:t>zagotavljanje primernega minimalnega denarnega prejemka invalidom, ki živijo v ustanovi in nimajo lastnih dohodkov;</w:t>
      </w:r>
    </w:p>
    <w:p w14:paraId="3E4826DA" w14:textId="77777777" w:rsidR="007B3A39" w:rsidRPr="00EF29F2" w:rsidRDefault="007B3A39" w:rsidP="00B21AC7">
      <w:pPr>
        <w:numPr>
          <w:ilvl w:val="1"/>
          <w:numId w:val="5"/>
        </w:numPr>
        <w:spacing w:after="0"/>
        <w:ind w:left="703" w:hanging="703"/>
        <w:contextualSpacing/>
        <w:jc w:val="both"/>
        <w:rPr>
          <w:rFonts w:ascii="Arial" w:hAnsi="Arial" w:cs="Arial"/>
          <w:sz w:val="20"/>
          <w:szCs w:val="20"/>
        </w:rPr>
      </w:pPr>
      <w:r w:rsidRPr="00EF29F2">
        <w:rPr>
          <w:rFonts w:ascii="Arial" w:hAnsi="Arial" w:cs="Arial"/>
          <w:sz w:val="20"/>
          <w:szCs w:val="20"/>
        </w:rPr>
        <w:t>omogočanje daljšega porodniškega dopusta in daljšega dopusta za nego otrok invalidnim materam ali očetom;</w:t>
      </w:r>
    </w:p>
    <w:p w14:paraId="71075F52" w14:textId="77777777" w:rsidR="007B3A39" w:rsidRPr="00EF29F2" w:rsidRDefault="007B3A39" w:rsidP="00B21AC7">
      <w:pPr>
        <w:numPr>
          <w:ilvl w:val="1"/>
          <w:numId w:val="5"/>
        </w:numPr>
        <w:spacing w:after="0"/>
        <w:ind w:left="703" w:hanging="703"/>
        <w:contextualSpacing/>
        <w:jc w:val="both"/>
        <w:rPr>
          <w:rFonts w:ascii="Arial" w:hAnsi="Arial" w:cs="Arial"/>
          <w:sz w:val="20"/>
          <w:szCs w:val="20"/>
        </w:rPr>
      </w:pPr>
      <w:r w:rsidRPr="00EF29F2">
        <w:rPr>
          <w:rFonts w:ascii="Arial" w:hAnsi="Arial" w:cs="Arial"/>
          <w:sz w:val="20"/>
          <w:szCs w:val="20"/>
        </w:rPr>
        <w:t>zagotavljanje posebno ranljivim skupinam invalidov, npr. invalidnim ženskam, starejšim in težjim invalidom, dostop do mehanizmov za večanje socialne varnosti in zmanjšanje tveganja revščine;</w:t>
      </w:r>
    </w:p>
    <w:p w14:paraId="42E0BCBB" w14:textId="77777777" w:rsidR="007B3A39" w:rsidRPr="00EF29F2" w:rsidRDefault="007B3A39" w:rsidP="00B21AC7">
      <w:pPr>
        <w:numPr>
          <w:ilvl w:val="1"/>
          <w:numId w:val="5"/>
        </w:numPr>
        <w:spacing w:after="0"/>
        <w:ind w:left="703" w:hanging="703"/>
        <w:contextualSpacing/>
        <w:jc w:val="both"/>
        <w:rPr>
          <w:rFonts w:ascii="Arial" w:hAnsi="Arial" w:cs="Arial"/>
          <w:sz w:val="20"/>
          <w:szCs w:val="20"/>
        </w:rPr>
      </w:pPr>
      <w:r w:rsidRPr="00EF29F2">
        <w:rPr>
          <w:rFonts w:ascii="Arial" w:hAnsi="Arial" w:cs="Arial"/>
          <w:sz w:val="20"/>
          <w:szCs w:val="20"/>
        </w:rPr>
        <w:t>vzpostavitev enovitega sistema dolgotrajne oskrbe, ki bo zagotavljal enako dostopnost in pravice za vse invalide.</w:t>
      </w:r>
    </w:p>
    <w:p w14:paraId="42B53A29" w14:textId="77777777" w:rsidR="007B3A39" w:rsidRPr="00EF29F2" w:rsidRDefault="007B3A39" w:rsidP="00B21AC7">
      <w:pPr>
        <w:autoSpaceDE w:val="0"/>
        <w:autoSpaceDN w:val="0"/>
        <w:adjustRightInd w:val="0"/>
        <w:spacing w:after="0"/>
        <w:jc w:val="both"/>
        <w:rPr>
          <w:rFonts w:ascii="Arial" w:hAnsi="Arial" w:cs="Arial"/>
          <w:sz w:val="20"/>
          <w:szCs w:val="20"/>
        </w:rPr>
      </w:pPr>
    </w:p>
    <w:p w14:paraId="3D8503C5" w14:textId="77777777" w:rsidR="007B3A39" w:rsidRPr="00EF29F2" w:rsidRDefault="007B3A39" w:rsidP="00B21AC7">
      <w:pPr>
        <w:autoSpaceDE w:val="0"/>
        <w:autoSpaceDN w:val="0"/>
        <w:adjustRightInd w:val="0"/>
        <w:spacing w:after="0"/>
        <w:jc w:val="both"/>
        <w:rPr>
          <w:rFonts w:ascii="Arial" w:hAnsi="Arial" w:cs="Arial"/>
          <w:b/>
          <w:sz w:val="20"/>
          <w:szCs w:val="20"/>
        </w:rPr>
      </w:pPr>
      <w:r w:rsidRPr="00EF29F2">
        <w:rPr>
          <w:rFonts w:ascii="Arial" w:hAnsi="Arial" w:cs="Arial"/>
          <w:b/>
          <w:sz w:val="20"/>
          <w:szCs w:val="20"/>
        </w:rPr>
        <w:t xml:space="preserve">Nosilci: </w:t>
      </w:r>
    </w:p>
    <w:p w14:paraId="32EE8458" w14:textId="60132188" w:rsidR="00012204" w:rsidRPr="00EF29F2" w:rsidRDefault="00EB2644"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Ministrstvo za delo, družino, socialne zadeve in enake možnosti </w:t>
      </w:r>
      <w:r w:rsidR="006F6D19" w:rsidRPr="00EF29F2">
        <w:rPr>
          <w:rFonts w:ascii="Arial" w:hAnsi="Arial" w:cs="Arial"/>
          <w:snapToGrid w:val="0"/>
          <w:sz w:val="20"/>
          <w:szCs w:val="20"/>
        </w:rPr>
        <w:t>(</w:t>
      </w:r>
      <w:r w:rsidR="00F74283" w:rsidRPr="00EF29F2">
        <w:rPr>
          <w:rFonts w:ascii="Arial" w:hAnsi="Arial" w:cs="Arial"/>
          <w:snapToGrid w:val="0"/>
          <w:sz w:val="20"/>
          <w:szCs w:val="20"/>
        </w:rPr>
        <w:t>Direktorat za invalide</w:t>
      </w:r>
      <w:r w:rsidR="006F6D19" w:rsidRPr="00EF29F2">
        <w:rPr>
          <w:rFonts w:ascii="Arial" w:hAnsi="Arial" w:cs="Arial"/>
          <w:snapToGrid w:val="0"/>
          <w:sz w:val="20"/>
          <w:szCs w:val="20"/>
        </w:rPr>
        <w:t xml:space="preserve">, Direktorat za družino, Direktorat za socialne zadeve), </w:t>
      </w:r>
      <w:r w:rsidR="00BD76BA" w:rsidRPr="00EF29F2">
        <w:rPr>
          <w:rFonts w:ascii="Arial" w:hAnsi="Arial" w:cs="Arial"/>
          <w:snapToGrid w:val="0"/>
          <w:sz w:val="20"/>
          <w:szCs w:val="20"/>
        </w:rPr>
        <w:t>Ministrstvo za finance</w:t>
      </w:r>
      <w:r w:rsidR="00464703" w:rsidRPr="00EF29F2">
        <w:rPr>
          <w:rFonts w:ascii="Arial" w:hAnsi="Arial" w:cs="Arial"/>
          <w:snapToGrid w:val="0"/>
          <w:sz w:val="20"/>
          <w:szCs w:val="20"/>
        </w:rPr>
        <w:t>,</w:t>
      </w:r>
      <w:r w:rsidR="00BD76BA" w:rsidRPr="00EF29F2">
        <w:rPr>
          <w:rFonts w:ascii="Arial" w:hAnsi="Arial" w:cs="Arial"/>
          <w:snapToGrid w:val="0"/>
          <w:sz w:val="20"/>
          <w:szCs w:val="20"/>
        </w:rPr>
        <w:t xml:space="preserve"> </w:t>
      </w:r>
      <w:r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 xml:space="preserve"> </w:t>
      </w:r>
      <w:r w:rsidRPr="00EF29F2">
        <w:rPr>
          <w:rFonts w:ascii="Arial" w:hAnsi="Arial" w:cs="Arial"/>
          <w:snapToGrid w:val="0"/>
          <w:sz w:val="20"/>
          <w:szCs w:val="20"/>
        </w:rPr>
        <w:t>Inštitut Republike Slovenije za socialno varstvo</w:t>
      </w:r>
      <w:r w:rsidR="00BD76BA" w:rsidRPr="00EF29F2">
        <w:rPr>
          <w:rFonts w:ascii="Arial" w:hAnsi="Arial" w:cs="Arial"/>
          <w:snapToGrid w:val="0"/>
          <w:sz w:val="20"/>
          <w:szCs w:val="20"/>
        </w:rPr>
        <w:t xml:space="preserve">, </w:t>
      </w:r>
      <w:r w:rsidRPr="00EF29F2">
        <w:rPr>
          <w:rFonts w:ascii="Arial" w:hAnsi="Arial" w:cs="Arial"/>
          <w:snapToGrid w:val="0"/>
          <w:sz w:val="20"/>
          <w:szCs w:val="20"/>
        </w:rPr>
        <w:t>Nacionalni inštitut za javno zdravje</w:t>
      </w:r>
      <w:r w:rsidR="002654B1" w:rsidRPr="00EF29F2">
        <w:rPr>
          <w:rFonts w:ascii="Arial" w:hAnsi="Arial" w:cs="Arial"/>
          <w:snapToGrid w:val="0"/>
          <w:sz w:val="20"/>
          <w:szCs w:val="20"/>
        </w:rPr>
        <w:t>,</w:t>
      </w:r>
      <w:r w:rsidR="007B3A39" w:rsidRPr="00EF29F2">
        <w:rPr>
          <w:rFonts w:ascii="Arial" w:hAnsi="Arial" w:cs="Arial"/>
          <w:snapToGrid w:val="0"/>
          <w:sz w:val="20"/>
          <w:szCs w:val="20"/>
        </w:rPr>
        <w:t xml:space="preserve"> </w:t>
      </w:r>
      <w:r w:rsidRPr="00EF29F2">
        <w:rPr>
          <w:rFonts w:ascii="Arial" w:hAnsi="Arial" w:cs="Arial"/>
          <w:snapToGrid w:val="0"/>
          <w:sz w:val="20"/>
          <w:szCs w:val="20"/>
        </w:rPr>
        <w:t>Nacionalni svet invalidskih organizacij Slovenije</w:t>
      </w:r>
      <w:r w:rsidR="00F37BC7" w:rsidRPr="00EF29F2">
        <w:rPr>
          <w:rFonts w:ascii="Arial" w:hAnsi="Arial" w:cs="Arial"/>
          <w:snapToGrid w:val="0"/>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F37BC7" w:rsidRPr="00EF29F2">
        <w:rPr>
          <w:rFonts w:ascii="Arial" w:hAnsi="Arial" w:cs="Arial"/>
          <w:snapToGrid w:val="0"/>
          <w:sz w:val="20"/>
          <w:szCs w:val="20"/>
        </w:rPr>
        <w:t xml:space="preserve">, </w:t>
      </w:r>
      <w:r w:rsidR="00791AA8" w:rsidRPr="00EF29F2">
        <w:rPr>
          <w:rFonts w:ascii="Arial" w:hAnsi="Arial" w:cs="Arial"/>
          <w:snapToGrid w:val="0"/>
          <w:sz w:val="20"/>
          <w:szCs w:val="20"/>
        </w:rPr>
        <w:t>Sonček - Zveza društev za cerebralno paralizo Slovenije</w:t>
      </w:r>
      <w:r w:rsidR="00BD76BA" w:rsidRPr="00EF29F2">
        <w:rPr>
          <w:rFonts w:ascii="Arial" w:hAnsi="Arial" w:cs="Arial"/>
          <w:snapToGrid w:val="0"/>
          <w:sz w:val="20"/>
          <w:szCs w:val="20"/>
        </w:rPr>
        <w:t>,</w:t>
      </w:r>
      <w:r w:rsidR="006F6D19" w:rsidRPr="00EF29F2">
        <w:rPr>
          <w:rFonts w:ascii="Arial" w:hAnsi="Arial" w:cs="Arial"/>
          <w:snapToGrid w:val="0"/>
          <w:sz w:val="20"/>
          <w:szCs w:val="20"/>
        </w:rPr>
        <w:t xml:space="preserve"> </w:t>
      </w:r>
      <w:r w:rsidR="00BD76BA" w:rsidRPr="00EF29F2">
        <w:rPr>
          <w:rFonts w:ascii="Arial" w:hAnsi="Arial" w:cs="Arial"/>
          <w:snapToGrid w:val="0"/>
          <w:sz w:val="20"/>
          <w:szCs w:val="20"/>
        </w:rPr>
        <w:t>Slovenska Karitas.</w:t>
      </w:r>
    </w:p>
    <w:bookmarkEnd w:id="117"/>
    <w:p w14:paraId="0357ED67" w14:textId="77777777" w:rsidR="006F6D19" w:rsidRPr="00EF29F2" w:rsidRDefault="006F6D19" w:rsidP="00B21AC7">
      <w:pPr>
        <w:spacing w:after="0"/>
        <w:jc w:val="both"/>
        <w:rPr>
          <w:rFonts w:ascii="Arial" w:hAnsi="Arial" w:cs="Arial"/>
          <w:b/>
          <w:snapToGrid w:val="0"/>
          <w:sz w:val="20"/>
          <w:szCs w:val="20"/>
          <w:u w:val="single"/>
        </w:rPr>
      </w:pPr>
    </w:p>
    <w:p w14:paraId="5F3B3C31" w14:textId="77777777" w:rsidR="007F3A6B" w:rsidRPr="00EF29F2" w:rsidRDefault="007F3A6B" w:rsidP="00B21AC7">
      <w:pPr>
        <w:spacing w:after="0"/>
        <w:jc w:val="both"/>
        <w:rPr>
          <w:rFonts w:ascii="Arial" w:hAnsi="Arial" w:cs="Arial"/>
          <w:b/>
          <w:snapToGrid w:val="0"/>
          <w:sz w:val="20"/>
          <w:szCs w:val="20"/>
          <w:u w:val="single"/>
        </w:rPr>
      </w:pPr>
    </w:p>
    <w:p w14:paraId="7E811158" w14:textId="77777777" w:rsidR="00012204" w:rsidRPr="00EF29F2" w:rsidRDefault="00012204" w:rsidP="00B21AC7">
      <w:pPr>
        <w:spacing w:after="0"/>
        <w:jc w:val="both"/>
        <w:rPr>
          <w:rFonts w:ascii="Arial" w:hAnsi="Arial" w:cs="Arial"/>
          <w:b/>
          <w:snapToGrid w:val="0"/>
          <w:sz w:val="20"/>
          <w:szCs w:val="20"/>
          <w:u w:val="single"/>
        </w:rPr>
      </w:pPr>
      <w:bookmarkStart w:id="118" w:name="_Hlk101731168"/>
      <w:r w:rsidRPr="00EF29F2">
        <w:rPr>
          <w:rFonts w:ascii="Arial" w:hAnsi="Arial" w:cs="Arial"/>
          <w:b/>
          <w:snapToGrid w:val="0"/>
          <w:sz w:val="20"/>
          <w:szCs w:val="20"/>
          <w:u w:val="single"/>
        </w:rPr>
        <w:t>Poročevalci ministrstev in javnih zavodov:</w:t>
      </w:r>
    </w:p>
    <w:p w14:paraId="38834C3D" w14:textId="11EDBED4" w:rsidR="00012204" w:rsidRPr="00EF29F2" w:rsidRDefault="006827B0" w:rsidP="00B21AC7">
      <w:pPr>
        <w:spacing w:after="0"/>
        <w:jc w:val="both"/>
        <w:rPr>
          <w:rFonts w:ascii="Arial" w:hAnsi="Arial" w:cs="Arial"/>
          <w:snapToGrid w:val="0"/>
          <w:sz w:val="20"/>
          <w:szCs w:val="20"/>
        </w:rPr>
      </w:pPr>
      <w:bookmarkStart w:id="119" w:name="_Hlk67675197"/>
      <w:bookmarkEnd w:id="118"/>
      <w:r w:rsidRPr="00EF29F2">
        <w:rPr>
          <w:rFonts w:ascii="Arial" w:hAnsi="Arial" w:cs="Arial"/>
          <w:snapToGrid w:val="0"/>
          <w:sz w:val="20"/>
          <w:szCs w:val="20"/>
        </w:rPr>
        <w:t>Ministrstvo za delo, družino, socialne zadeve in enake možnosti</w:t>
      </w:r>
      <w:r w:rsidR="001532B1" w:rsidRPr="00EF29F2">
        <w:rPr>
          <w:rFonts w:ascii="Arial" w:hAnsi="Arial" w:cs="Arial"/>
          <w:snapToGrid w:val="0"/>
          <w:sz w:val="20"/>
          <w:szCs w:val="20"/>
        </w:rPr>
        <w:t xml:space="preserve">, </w:t>
      </w:r>
      <w:r w:rsidR="004C3A76" w:rsidRPr="00EF29F2">
        <w:rPr>
          <w:rFonts w:ascii="Arial" w:hAnsi="Arial" w:cs="Arial"/>
          <w:snapToGrid w:val="0"/>
          <w:sz w:val="20"/>
          <w:szCs w:val="20"/>
        </w:rPr>
        <w:t>M</w:t>
      </w:r>
      <w:r w:rsidRPr="00EF29F2">
        <w:rPr>
          <w:rFonts w:ascii="Arial" w:hAnsi="Arial" w:cs="Arial"/>
          <w:snapToGrid w:val="0"/>
          <w:sz w:val="20"/>
          <w:szCs w:val="20"/>
        </w:rPr>
        <w:t>inistrstvo za finance</w:t>
      </w:r>
    </w:p>
    <w:bookmarkEnd w:id="119"/>
    <w:p w14:paraId="20108FF6" w14:textId="18DD7C31" w:rsidR="007F3A6B" w:rsidRPr="00CA4568" w:rsidRDefault="007F3A6B" w:rsidP="00B21AC7">
      <w:pPr>
        <w:spacing w:after="0"/>
        <w:rPr>
          <w:rFonts w:ascii="Arial" w:hAnsi="Arial" w:cs="Arial"/>
          <w:b/>
          <w:color w:val="000000" w:themeColor="text1"/>
          <w:sz w:val="20"/>
          <w:szCs w:val="20"/>
          <w:highlight w:val="cyan"/>
        </w:rPr>
      </w:pPr>
    </w:p>
    <w:p w14:paraId="6B54B5E7"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Sprejeta zakonodaja </w:t>
      </w:r>
    </w:p>
    <w:p w14:paraId="2BD35F59" w14:textId="62F7CA08" w:rsidR="00E3654F" w:rsidRPr="00EF29F2" w:rsidRDefault="00E3654F" w:rsidP="00E3654F">
      <w:pPr>
        <w:spacing w:after="0"/>
        <w:rPr>
          <w:rStyle w:val="Poudarek"/>
          <w:rFonts w:cs="Arial"/>
          <w:color w:val="000000" w:themeColor="text1"/>
          <w:szCs w:val="20"/>
        </w:rPr>
      </w:pPr>
    </w:p>
    <w:p w14:paraId="0778E474" w14:textId="6616B2CB" w:rsidR="00C47F53" w:rsidRPr="00EF29F2" w:rsidRDefault="00C47F53" w:rsidP="00C47F53">
      <w:pPr>
        <w:spacing w:after="0"/>
        <w:rPr>
          <w:rFonts w:ascii="Arial" w:hAnsi="Arial" w:cs="Arial"/>
          <w:color w:val="000000"/>
          <w:sz w:val="20"/>
          <w:szCs w:val="20"/>
        </w:rPr>
      </w:pPr>
      <w:r w:rsidRPr="00EF29F2">
        <w:rPr>
          <w:rFonts w:ascii="Arial" w:hAnsi="Arial" w:cs="Arial"/>
          <w:b/>
          <w:bCs/>
          <w:color w:val="000000"/>
          <w:sz w:val="20"/>
          <w:szCs w:val="20"/>
        </w:rPr>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poroča o nekaterih zakonodajnih spremembah v letu 2021:</w:t>
      </w:r>
    </w:p>
    <w:p w14:paraId="55E2CCE7" w14:textId="25E1CFF5" w:rsidR="00C47F53" w:rsidRPr="00EF29F2" w:rsidRDefault="00B3587A" w:rsidP="00E6185B">
      <w:pPr>
        <w:pStyle w:val="Odstavekseznama"/>
        <w:numPr>
          <w:ilvl w:val="0"/>
          <w:numId w:val="55"/>
        </w:numPr>
        <w:spacing w:after="0"/>
        <w:ind w:left="284" w:hanging="284"/>
        <w:jc w:val="both"/>
        <w:rPr>
          <w:rFonts w:ascii="Arial" w:hAnsi="Arial" w:cs="Arial"/>
          <w:color w:val="000000"/>
          <w:sz w:val="20"/>
          <w:szCs w:val="20"/>
        </w:rPr>
      </w:pPr>
      <w:r w:rsidRPr="00EF29F2">
        <w:rPr>
          <w:rFonts w:ascii="Arial" w:hAnsi="Arial" w:cs="Arial"/>
          <w:color w:val="000000"/>
          <w:sz w:val="20"/>
          <w:szCs w:val="20"/>
        </w:rPr>
        <w:t>Zakon o spremembi Zakona o zaposlitveni rehabilitaciji in zaposlovanju invalidov (Uradni list RS, št. 18/21)</w:t>
      </w:r>
      <w:r w:rsidRPr="00EF29F2" w:rsidDel="00B3587A">
        <w:rPr>
          <w:rFonts w:ascii="Arial" w:hAnsi="Arial" w:cs="Arial"/>
          <w:color w:val="000000"/>
          <w:sz w:val="20"/>
          <w:szCs w:val="20"/>
        </w:rPr>
        <w:t xml:space="preserve"> </w:t>
      </w:r>
      <w:r w:rsidR="00C47F53" w:rsidRPr="00EF29F2">
        <w:rPr>
          <w:rFonts w:ascii="Arial" w:hAnsi="Arial" w:cs="Arial"/>
          <w:color w:val="000000"/>
          <w:sz w:val="20"/>
          <w:szCs w:val="20"/>
        </w:rPr>
        <w:t>(</w:t>
      </w:r>
      <w:r w:rsidRPr="00EF29F2">
        <w:rPr>
          <w:rFonts w:ascii="Arial" w:hAnsi="Arial" w:cs="Arial"/>
          <w:color w:val="000000"/>
          <w:sz w:val="20"/>
          <w:szCs w:val="20"/>
        </w:rPr>
        <w:t xml:space="preserve">v nadaljevanju: </w:t>
      </w:r>
      <w:r w:rsidR="00C47F53" w:rsidRPr="00EF29F2">
        <w:rPr>
          <w:rFonts w:ascii="Arial" w:hAnsi="Arial" w:cs="Arial"/>
          <w:color w:val="000000"/>
          <w:sz w:val="20"/>
          <w:szCs w:val="20"/>
        </w:rPr>
        <w:t>ZZRZI-E)</w:t>
      </w:r>
      <w:r w:rsidR="00C47F53" w:rsidRPr="00CA4568">
        <w:rPr>
          <w:rFonts w:ascii="Arial" w:hAnsi="Arial" w:cs="Arial"/>
          <w:color w:val="000000"/>
          <w:sz w:val="20"/>
          <w:szCs w:val="20"/>
        </w:rPr>
        <w:t>, stran 1225.– prejemki iz naslova zaposlitvene rehabilitacije</w:t>
      </w:r>
    </w:p>
    <w:p w14:paraId="7726B66B" w14:textId="503E3649" w:rsidR="00C47F53" w:rsidRPr="00EF29F2" w:rsidRDefault="006E070A" w:rsidP="00E6185B">
      <w:pPr>
        <w:pStyle w:val="Odstavekseznama"/>
        <w:numPr>
          <w:ilvl w:val="0"/>
          <w:numId w:val="55"/>
        </w:numPr>
        <w:spacing w:after="0"/>
        <w:ind w:left="284" w:hanging="284"/>
        <w:jc w:val="both"/>
        <w:rPr>
          <w:rFonts w:ascii="Arial" w:hAnsi="Arial" w:cs="Arial"/>
          <w:color w:val="000000"/>
          <w:sz w:val="20"/>
          <w:szCs w:val="20"/>
        </w:rPr>
      </w:pPr>
      <w:r w:rsidRPr="00EF29F2">
        <w:rPr>
          <w:rFonts w:ascii="Arial" w:hAnsi="Arial" w:cs="Arial"/>
          <w:color w:val="000000"/>
          <w:sz w:val="20"/>
          <w:szCs w:val="20"/>
        </w:rPr>
        <w:t xml:space="preserve">Zakon o dodatnih ukrepih za preprečevanje širjenja, omilitev, obvladovanje, okrevanje in odpravo posledic COVID-19 (Uradni list RS, št. 206/21 in 52/22 – </w:t>
      </w:r>
      <w:proofErr w:type="spellStart"/>
      <w:r w:rsidRPr="00EF29F2">
        <w:rPr>
          <w:rFonts w:ascii="Arial" w:hAnsi="Arial" w:cs="Arial"/>
          <w:color w:val="000000"/>
          <w:sz w:val="20"/>
          <w:szCs w:val="20"/>
        </w:rPr>
        <w:t>odl</w:t>
      </w:r>
      <w:proofErr w:type="spellEnd"/>
      <w:r w:rsidRPr="00EF29F2">
        <w:rPr>
          <w:rFonts w:ascii="Arial" w:hAnsi="Arial" w:cs="Arial"/>
          <w:color w:val="000000"/>
          <w:sz w:val="20"/>
          <w:szCs w:val="20"/>
        </w:rPr>
        <w:t>. US)</w:t>
      </w:r>
      <w:r w:rsidRPr="00EF29F2" w:rsidDel="00B3587A">
        <w:rPr>
          <w:rFonts w:ascii="Arial" w:hAnsi="Arial" w:cs="Arial"/>
          <w:color w:val="000000"/>
          <w:sz w:val="20"/>
          <w:szCs w:val="20"/>
        </w:rPr>
        <w:t xml:space="preserve"> </w:t>
      </w:r>
      <w:r w:rsidRPr="00EF29F2">
        <w:rPr>
          <w:rFonts w:ascii="Arial" w:hAnsi="Arial" w:cs="Arial"/>
          <w:color w:val="000000"/>
          <w:sz w:val="20"/>
          <w:szCs w:val="20"/>
        </w:rPr>
        <w:t xml:space="preserve">v nadaljevanju: </w:t>
      </w:r>
      <w:r w:rsidR="00D012B8" w:rsidRPr="00EF29F2">
        <w:rPr>
          <w:rFonts w:ascii="Arial" w:hAnsi="Arial" w:cs="Arial"/>
          <w:color w:val="000000"/>
          <w:sz w:val="20"/>
          <w:szCs w:val="20"/>
        </w:rPr>
        <w:t>ZDUPŠOP</w:t>
      </w:r>
      <w:r w:rsidR="00C47F53" w:rsidRPr="00CA4568">
        <w:rPr>
          <w:rFonts w:ascii="Arial" w:hAnsi="Arial" w:cs="Arial"/>
          <w:color w:val="000000"/>
          <w:sz w:val="20"/>
          <w:szCs w:val="20"/>
        </w:rPr>
        <w:t xml:space="preserve"> – sprememba ZSVI, III. poglavje kjer se navede, da se ZSVI začne uporabljati 30.6.2022</w:t>
      </w:r>
      <w:r w:rsidR="00D012B8" w:rsidRPr="00EF29F2">
        <w:rPr>
          <w:rFonts w:ascii="Arial" w:hAnsi="Arial" w:cs="Arial"/>
          <w:color w:val="000000"/>
          <w:sz w:val="20"/>
          <w:szCs w:val="20"/>
        </w:rPr>
        <w:t>;</w:t>
      </w:r>
    </w:p>
    <w:p w14:paraId="2D1713DC" w14:textId="35880B0A" w:rsidR="00C47F53" w:rsidRPr="00EF29F2" w:rsidRDefault="00B3587A" w:rsidP="00E6185B">
      <w:pPr>
        <w:pStyle w:val="Odstavekseznama"/>
        <w:numPr>
          <w:ilvl w:val="0"/>
          <w:numId w:val="55"/>
        </w:numPr>
        <w:spacing w:after="0"/>
        <w:ind w:left="284" w:hanging="284"/>
        <w:jc w:val="both"/>
        <w:rPr>
          <w:rFonts w:ascii="Arial" w:hAnsi="Arial" w:cs="Arial"/>
          <w:color w:val="000000"/>
          <w:sz w:val="20"/>
          <w:szCs w:val="20"/>
        </w:rPr>
      </w:pPr>
      <w:r w:rsidRPr="00EF29F2">
        <w:rPr>
          <w:rFonts w:ascii="Arial" w:hAnsi="Arial" w:cs="Arial"/>
          <w:color w:val="000000"/>
          <w:sz w:val="20"/>
          <w:szCs w:val="20"/>
        </w:rPr>
        <w:t>Zakon o dolgotrajni oskrbi (Uradni list RS, št. 196/21)</w:t>
      </w:r>
      <w:r w:rsidRPr="00EF29F2" w:rsidDel="00B3587A">
        <w:rPr>
          <w:rFonts w:ascii="Arial" w:hAnsi="Arial" w:cs="Arial"/>
          <w:color w:val="000000"/>
          <w:sz w:val="20"/>
          <w:szCs w:val="20"/>
        </w:rPr>
        <w:t xml:space="preserve"> </w:t>
      </w:r>
      <w:r w:rsidR="00E128C0" w:rsidRPr="00EF29F2">
        <w:rPr>
          <w:rFonts w:ascii="Arial" w:hAnsi="Arial" w:cs="Arial"/>
          <w:color w:val="000000"/>
          <w:sz w:val="20"/>
          <w:szCs w:val="20"/>
        </w:rPr>
        <w:t>(</w:t>
      </w:r>
      <w:r w:rsidRPr="00EF29F2">
        <w:rPr>
          <w:rFonts w:ascii="Arial" w:hAnsi="Arial" w:cs="Arial"/>
          <w:color w:val="000000"/>
          <w:sz w:val="20"/>
          <w:szCs w:val="20"/>
        </w:rPr>
        <w:t xml:space="preserve">v nadaljevanju: </w:t>
      </w:r>
      <w:proofErr w:type="spellStart"/>
      <w:r w:rsidR="00C47F53" w:rsidRPr="00EF29F2">
        <w:rPr>
          <w:rFonts w:ascii="Arial" w:hAnsi="Arial" w:cs="Arial"/>
          <w:color w:val="000000"/>
          <w:sz w:val="20"/>
          <w:szCs w:val="20"/>
        </w:rPr>
        <w:t>ZDOsk</w:t>
      </w:r>
      <w:proofErr w:type="spellEnd"/>
      <w:r w:rsidR="00E128C0" w:rsidRPr="00EF29F2">
        <w:rPr>
          <w:rFonts w:ascii="Arial" w:hAnsi="Arial" w:cs="Arial"/>
          <w:color w:val="000000"/>
          <w:sz w:val="20"/>
          <w:szCs w:val="20"/>
        </w:rPr>
        <w:t>)</w:t>
      </w:r>
      <w:r w:rsidR="00C47F53" w:rsidRPr="00CA4568">
        <w:rPr>
          <w:rFonts w:ascii="Arial" w:hAnsi="Arial" w:cs="Arial"/>
          <w:color w:val="000000"/>
          <w:sz w:val="20"/>
          <w:szCs w:val="20"/>
        </w:rPr>
        <w:t xml:space="preserve"> – poseg v ZSVI glede dodatka za pomoč in postrežbo, ki se bo sedaj urejala v </w:t>
      </w:r>
      <w:proofErr w:type="spellStart"/>
      <w:r w:rsidR="00C47F53" w:rsidRPr="00CA4568">
        <w:rPr>
          <w:rFonts w:ascii="Arial" w:hAnsi="Arial" w:cs="Arial"/>
          <w:color w:val="000000"/>
          <w:sz w:val="20"/>
          <w:szCs w:val="20"/>
        </w:rPr>
        <w:t>ZDOsk</w:t>
      </w:r>
      <w:proofErr w:type="spellEnd"/>
    </w:p>
    <w:p w14:paraId="544275A3" w14:textId="3F1C58C6" w:rsidR="00C47F53" w:rsidRPr="00EF29F2" w:rsidRDefault="00C47F53" w:rsidP="00E6185B">
      <w:pPr>
        <w:pStyle w:val="Odstavekseznama"/>
        <w:numPr>
          <w:ilvl w:val="0"/>
          <w:numId w:val="55"/>
        </w:numPr>
        <w:spacing w:after="0"/>
        <w:ind w:left="284" w:hanging="284"/>
        <w:jc w:val="both"/>
        <w:rPr>
          <w:rFonts w:ascii="Arial" w:hAnsi="Arial" w:cs="Arial"/>
          <w:color w:val="000000"/>
          <w:sz w:val="20"/>
          <w:szCs w:val="20"/>
        </w:rPr>
      </w:pPr>
      <w:r w:rsidRPr="00EF29F2">
        <w:rPr>
          <w:rFonts w:ascii="Arial" w:hAnsi="Arial" w:cs="Arial"/>
          <w:color w:val="000000"/>
          <w:sz w:val="20"/>
          <w:szCs w:val="20"/>
        </w:rPr>
        <w:lastRenderedPageBreak/>
        <w:t>Sprememba Tarife za tolmače slovenskega znakovnega jezika s katero se je dvignila cena storitve tolmačev, ki se bo sedaj usklajevala z vsakokratno spremembo minimalne plače</w:t>
      </w:r>
      <w:r w:rsidR="00E128C0" w:rsidRPr="00EF29F2">
        <w:rPr>
          <w:rFonts w:ascii="Arial" w:hAnsi="Arial" w:cs="Arial"/>
          <w:color w:val="000000"/>
          <w:sz w:val="20"/>
          <w:szCs w:val="20"/>
        </w:rPr>
        <w:t xml:space="preserve">. Zvišala </w:t>
      </w:r>
      <w:r w:rsidRPr="00EF29F2">
        <w:rPr>
          <w:rFonts w:ascii="Arial" w:hAnsi="Arial" w:cs="Arial"/>
          <w:color w:val="000000"/>
          <w:sz w:val="20"/>
          <w:szCs w:val="20"/>
        </w:rPr>
        <w:t>se je kilometrina</w:t>
      </w:r>
      <w:r w:rsidR="00E128C0" w:rsidRPr="00CA4568">
        <w:rPr>
          <w:rFonts w:ascii="Arial" w:hAnsi="Arial" w:cs="Arial"/>
          <w:color w:val="000000"/>
          <w:sz w:val="20"/>
          <w:szCs w:val="20"/>
        </w:rPr>
        <w:t>.</w:t>
      </w:r>
    </w:p>
    <w:p w14:paraId="43E0EF3C" w14:textId="20E1E46B" w:rsidR="00C47F53" w:rsidRPr="00EF29F2" w:rsidRDefault="00C47F53" w:rsidP="00C47F53">
      <w:pPr>
        <w:spacing w:after="0"/>
        <w:jc w:val="both"/>
        <w:rPr>
          <w:rFonts w:ascii="Arial" w:hAnsi="Arial" w:cs="Arial"/>
          <w:color w:val="000000"/>
          <w:sz w:val="20"/>
          <w:szCs w:val="20"/>
        </w:rPr>
      </w:pPr>
      <w:r w:rsidRPr="00EF29F2">
        <w:rPr>
          <w:rFonts w:ascii="Arial" w:hAnsi="Arial" w:cs="Arial"/>
          <w:b/>
          <w:bCs/>
          <w:color w:val="000000"/>
          <w:sz w:val="20"/>
          <w:szCs w:val="20"/>
        </w:rPr>
        <w:t xml:space="preserve">(MDDSZ, </w:t>
      </w:r>
      <w:r w:rsidRPr="00EF29F2">
        <w:rPr>
          <w:rFonts w:ascii="Arial" w:hAnsi="Arial" w:cs="Arial"/>
          <w:color w:val="000000"/>
          <w:sz w:val="20"/>
          <w:szCs w:val="20"/>
        </w:rPr>
        <w:t>ukrep 6.1. 6.5, 6.6)</w:t>
      </w:r>
    </w:p>
    <w:p w14:paraId="35CFFF10" w14:textId="77777777" w:rsidR="00C47F53" w:rsidRPr="00EF29F2" w:rsidRDefault="00C47F53" w:rsidP="004D167C">
      <w:pPr>
        <w:spacing w:after="0"/>
        <w:jc w:val="both"/>
        <w:rPr>
          <w:rStyle w:val="Poudarek"/>
          <w:rFonts w:cs="Arial"/>
          <w:color w:val="000000" w:themeColor="text1"/>
          <w:szCs w:val="20"/>
        </w:rPr>
      </w:pPr>
    </w:p>
    <w:p w14:paraId="5FEF24BB" w14:textId="4C3495F5" w:rsidR="00303A57" w:rsidRPr="00EF29F2" w:rsidRDefault="00303A57" w:rsidP="004D167C">
      <w:pPr>
        <w:spacing w:after="0"/>
        <w:jc w:val="both"/>
        <w:rPr>
          <w:rFonts w:ascii="Arial" w:hAnsi="Arial" w:cs="Arial"/>
          <w:sz w:val="20"/>
          <w:szCs w:val="20"/>
        </w:rPr>
      </w:pPr>
      <w:r w:rsidRPr="00EF29F2">
        <w:rPr>
          <w:rStyle w:val="Poudarek"/>
          <w:rFonts w:cs="Arial"/>
          <w:color w:val="000000" w:themeColor="text1"/>
          <w:szCs w:val="20"/>
        </w:rPr>
        <w:t xml:space="preserve">MDDSZ, Direktorat za </w:t>
      </w:r>
      <w:r w:rsidR="004D167C" w:rsidRPr="00EF29F2">
        <w:rPr>
          <w:rStyle w:val="Poudarek"/>
          <w:rFonts w:cs="Arial"/>
          <w:color w:val="000000" w:themeColor="text1"/>
          <w:szCs w:val="20"/>
        </w:rPr>
        <w:t>družino</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 xml:space="preserve">poroča, da je </w:t>
      </w:r>
      <w:r w:rsidR="006E070A" w:rsidRPr="00EF29F2">
        <w:rPr>
          <w:rFonts w:ascii="Arial" w:hAnsi="Arial" w:cs="Arial"/>
          <w:sz w:val="20"/>
          <w:szCs w:val="20"/>
        </w:rPr>
        <w:tab/>
        <w:t>Zakon o interventnih ukrepih za pomoč pri omilitvi posledic drugega vala epidemije COVID-19 (Uradni list RS, št. 203/20, 15/21 – ZDUOP, 82/21 – ZNB-C, 112/21 – ZNUPZ in 206/21 – ZDUPŠOP)</w:t>
      </w:r>
      <w:r w:rsidR="006E070A" w:rsidRPr="00EF29F2" w:rsidDel="006E070A">
        <w:rPr>
          <w:rFonts w:ascii="Arial" w:hAnsi="Arial" w:cs="Arial"/>
          <w:sz w:val="20"/>
          <w:szCs w:val="20"/>
        </w:rPr>
        <w:t xml:space="preserve"> </w:t>
      </w:r>
      <w:r w:rsidRPr="00EF29F2">
        <w:rPr>
          <w:rFonts w:ascii="Arial" w:hAnsi="Arial" w:cs="Arial"/>
          <w:sz w:val="20"/>
          <w:szCs w:val="20"/>
        </w:rPr>
        <w:t>ZIUPOPDVE), določil višji dodatek za nego otroka.</w:t>
      </w:r>
    </w:p>
    <w:p w14:paraId="7460F5DE" w14:textId="29FED6CE" w:rsidR="00303A57" w:rsidRPr="00EF29F2" w:rsidRDefault="00303A57" w:rsidP="004D167C">
      <w:pPr>
        <w:spacing w:before="40" w:after="0"/>
        <w:jc w:val="both"/>
        <w:rPr>
          <w:rFonts w:ascii="Arial" w:hAnsi="Arial" w:cs="Arial"/>
          <w:sz w:val="20"/>
          <w:szCs w:val="20"/>
        </w:rPr>
      </w:pPr>
      <w:r w:rsidRPr="00EF29F2">
        <w:rPr>
          <w:rFonts w:ascii="Arial" w:hAnsi="Arial" w:cs="Arial"/>
          <w:sz w:val="20"/>
          <w:szCs w:val="20"/>
        </w:rPr>
        <w:t>94. člen (višji dodatek za nego otroka):</w:t>
      </w:r>
    </w:p>
    <w:p w14:paraId="35918096" w14:textId="2CA9FCAE" w:rsidR="00303A57" w:rsidRPr="00EF29F2" w:rsidRDefault="00303A57" w:rsidP="004D167C">
      <w:pPr>
        <w:spacing w:before="40" w:after="0"/>
        <w:jc w:val="both"/>
        <w:rPr>
          <w:rFonts w:ascii="Arial" w:hAnsi="Arial" w:cs="Arial"/>
          <w:sz w:val="20"/>
          <w:szCs w:val="20"/>
        </w:rPr>
      </w:pPr>
      <w:r w:rsidRPr="00EF29F2">
        <w:rPr>
          <w:rFonts w:ascii="Arial" w:hAnsi="Arial" w:cs="Arial"/>
          <w:sz w:val="20"/>
          <w:szCs w:val="20"/>
        </w:rPr>
        <w:t xml:space="preserve">(1) V času trajanja epidemije se znesek dodatka za nego otroka, ki ga prejema upravičenec skladno z </w:t>
      </w:r>
      <w:r w:rsidR="001C6C20" w:rsidRPr="00EF29F2">
        <w:rPr>
          <w:rFonts w:ascii="Arial" w:hAnsi="Arial" w:cs="Arial"/>
          <w:sz w:val="20"/>
          <w:szCs w:val="20"/>
        </w:rPr>
        <w:t xml:space="preserve">ZSDP-1 </w:t>
      </w:r>
      <w:r w:rsidRPr="00EF29F2">
        <w:rPr>
          <w:rFonts w:ascii="Arial" w:hAnsi="Arial" w:cs="Arial"/>
          <w:sz w:val="20"/>
          <w:szCs w:val="20"/>
        </w:rPr>
        <w:t xml:space="preserve">poveča za 100 eurov. </w:t>
      </w:r>
    </w:p>
    <w:p w14:paraId="3D2AAB01" w14:textId="77777777" w:rsidR="00303A57" w:rsidRPr="00EF29F2" w:rsidRDefault="00303A57" w:rsidP="00303A57">
      <w:pPr>
        <w:spacing w:before="40" w:after="0"/>
        <w:jc w:val="both"/>
        <w:rPr>
          <w:rFonts w:ascii="Arial" w:hAnsi="Arial" w:cs="Arial"/>
          <w:sz w:val="20"/>
          <w:szCs w:val="20"/>
        </w:rPr>
      </w:pPr>
      <w:r w:rsidRPr="00EF29F2">
        <w:rPr>
          <w:rFonts w:ascii="Arial" w:hAnsi="Arial" w:cs="Arial"/>
          <w:sz w:val="20"/>
          <w:szCs w:val="20"/>
        </w:rPr>
        <w:t xml:space="preserve">(2) Višji dodatek upravičencem pripada vsak mesec, ko je razglašena epidemija, tudi če ta traja manj kot celoten mesec, od 18. oktobra 2020 naprej. </w:t>
      </w:r>
    </w:p>
    <w:p w14:paraId="46C540FB" w14:textId="30836E49" w:rsidR="00303A57" w:rsidRPr="00EF29F2" w:rsidRDefault="00303A57" w:rsidP="00303A57">
      <w:pPr>
        <w:spacing w:before="40" w:after="0"/>
        <w:jc w:val="both"/>
        <w:rPr>
          <w:rFonts w:ascii="Arial" w:hAnsi="Arial" w:cs="Arial"/>
          <w:sz w:val="20"/>
          <w:szCs w:val="20"/>
        </w:rPr>
      </w:pPr>
      <w:r w:rsidRPr="00EF29F2">
        <w:rPr>
          <w:rFonts w:ascii="Arial" w:hAnsi="Arial" w:cs="Arial"/>
          <w:sz w:val="20"/>
          <w:szCs w:val="20"/>
        </w:rPr>
        <w:t>(3) Poračun višjega dodatka upravičencem za oktober, november in december 2020 se izvede do 31. januarja 2021.</w:t>
      </w:r>
    </w:p>
    <w:p w14:paraId="6B1533E2" w14:textId="59510DD8" w:rsidR="00303A57" w:rsidRPr="00EF29F2" w:rsidRDefault="00303A57" w:rsidP="00303A57">
      <w:pPr>
        <w:spacing w:before="40" w:after="0"/>
        <w:jc w:val="both"/>
        <w:rPr>
          <w:rFonts w:ascii="Arial" w:hAnsi="Arial" w:cs="Arial"/>
          <w:sz w:val="20"/>
          <w:szCs w:val="20"/>
        </w:rPr>
      </w:pPr>
      <w:r w:rsidRPr="00EF29F2">
        <w:rPr>
          <w:rFonts w:ascii="Arial" w:hAnsi="Arial" w:cs="Arial"/>
          <w:sz w:val="20"/>
          <w:szCs w:val="20"/>
        </w:rPr>
        <w:t>V času trajanja epidemije je bil torej znesek dodatka za nego otroka višji za 100 eurov (od oktobra 2020 do junija 2021, zadnje izplačilo v juliju 2021).</w:t>
      </w:r>
    </w:p>
    <w:p w14:paraId="27745F76" w14:textId="77777777" w:rsidR="00303A57" w:rsidRPr="00EF29F2" w:rsidRDefault="00303A57" w:rsidP="00303A57">
      <w:pPr>
        <w:spacing w:before="40" w:after="0"/>
        <w:jc w:val="both"/>
        <w:rPr>
          <w:rFonts w:ascii="Arial" w:hAnsi="Arial" w:cs="Arial"/>
          <w:sz w:val="20"/>
          <w:szCs w:val="20"/>
        </w:rPr>
      </w:pPr>
    </w:p>
    <w:p w14:paraId="367EFD2C" w14:textId="7BDF91A8" w:rsidR="00303A57" w:rsidRPr="00EF29F2" w:rsidRDefault="00303A57" w:rsidP="00F508C0">
      <w:pPr>
        <w:autoSpaceDE w:val="0"/>
        <w:autoSpaceDN w:val="0"/>
        <w:adjustRightInd w:val="0"/>
        <w:spacing w:after="0"/>
        <w:jc w:val="both"/>
        <w:rPr>
          <w:rFonts w:ascii="Arial" w:hAnsi="Arial" w:cs="Arial"/>
          <w:sz w:val="20"/>
          <w:szCs w:val="20"/>
        </w:rPr>
      </w:pPr>
      <w:r w:rsidRPr="00EF29F2">
        <w:rPr>
          <w:rFonts w:ascii="Arial" w:hAnsi="Arial" w:cs="Arial"/>
          <w:sz w:val="20"/>
          <w:szCs w:val="20"/>
        </w:rPr>
        <w:t xml:space="preserve">Zakon o spremembi </w:t>
      </w:r>
      <w:bookmarkStart w:id="120" w:name="_Hlk106699123"/>
      <w:r w:rsidR="001C6C20" w:rsidRPr="00EF29F2">
        <w:rPr>
          <w:rFonts w:ascii="Arial" w:hAnsi="Arial" w:cs="Arial"/>
          <w:sz w:val="20"/>
          <w:szCs w:val="20"/>
        </w:rPr>
        <w:t>Zakona o spremembi Zakona o starševskem varstvu in družinskih prejemkih (Uradni list RS, št. 92/21)</w:t>
      </w:r>
      <w:bookmarkEnd w:id="120"/>
      <w:r w:rsidR="001C6C20" w:rsidRPr="00EF29F2" w:rsidDel="001C6C20">
        <w:rPr>
          <w:rFonts w:ascii="Arial" w:hAnsi="Arial" w:cs="Arial"/>
          <w:sz w:val="20"/>
          <w:szCs w:val="20"/>
        </w:rPr>
        <w:t xml:space="preserve"> </w:t>
      </w:r>
      <w:r w:rsidR="00F508C0" w:rsidRPr="00EF29F2">
        <w:rPr>
          <w:rFonts w:ascii="Arial" w:hAnsi="Arial" w:cs="Arial"/>
          <w:sz w:val="20"/>
          <w:szCs w:val="20"/>
        </w:rPr>
        <w:t>(</w:t>
      </w:r>
      <w:r w:rsidR="00FF141A" w:rsidRPr="00EF29F2">
        <w:rPr>
          <w:rFonts w:ascii="Arial" w:hAnsi="Arial" w:cs="Arial"/>
          <w:sz w:val="20"/>
          <w:szCs w:val="20"/>
        </w:rPr>
        <w:t xml:space="preserve">v nadaljevanju: </w:t>
      </w:r>
      <w:r w:rsidR="00F508C0" w:rsidRPr="00EF29F2">
        <w:rPr>
          <w:rFonts w:ascii="Arial" w:hAnsi="Arial" w:cs="Arial"/>
          <w:sz w:val="20"/>
          <w:szCs w:val="20"/>
        </w:rPr>
        <w:t>ZSDP-1E)</w:t>
      </w:r>
      <w:r w:rsidRPr="00CA4568">
        <w:rPr>
          <w:rFonts w:ascii="Arial" w:hAnsi="Arial" w:cs="Arial"/>
          <w:sz w:val="20"/>
          <w:szCs w:val="20"/>
        </w:rPr>
        <w:t>,</w:t>
      </w:r>
      <w:r w:rsidRPr="00EF29F2">
        <w:rPr>
          <w:rFonts w:ascii="Arial" w:hAnsi="Arial" w:cs="Arial"/>
          <w:sz w:val="20"/>
          <w:szCs w:val="20"/>
        </w:rPr>
        <w:t xml:space="preserve"> je povišal višino delnega plačila za izgubljeni dohodek</w:t>
      </w:r>
    </w:p>
    <w:p w14:paraId="1EE82033" w14:textId="76EFDCF0" w:rsidR="00303A57" w:rsidRPr="00EF29F2" w:rsidRDefault="00303A57" w:rsidP="00303A57">
      <w:pPr>
        <w:autoSpaceDE w:val="0"/>
        <w:autoSpaceDN w:val="0"/>
        <w:adjustRightInd w:val="0"/>
        <w:spacing w:after="0"/>
        <w:jc w:val="both"/>
        <w:rPr>
          <w:rFonts w:ascii="Arial" w:hAnsi="Arial" w:cs="Arial"/>
          <w:sz w:val="20"/>
          <w:szCs w:val="20"/>
        </w:rPr>
      </w:pPr>
      <w:r w:rsidRPr="00EF29F2">
        <w:rPr>
          <w:rFonts w:ascii="Arial" w:hAnsi="Arial" w:cs="Arial"/>
          <w:sz w:val="20"/>
          <w:szCs w:val="20"/>
        </w:rPr>
        <w:t>Sprememba 83. člena ZSDP-1</w:t>
      </w:r>
      <w:r w:rsidR="00F508C0" w:rsidRPr="00EF29F2">
        <w:rPr>
          <w:rFonts w:ascii="Arial" w:hAnsi="Arial" w:cs="Arial"/>
          <w:sz w:val="20"/>
          <w:szCs w:val="20"/>
        </w:rPr>
        <w:t>:</w:t>
      </w:r>
    </w:p>
    <w:p w14:paraId="4A2816CC" w14:textId="77777777" w:rsidR="00303A57" w:rsidRPr="00EF29F2" w:rsidRDefault="00303A57" w:rsidP="00303A57">
      <w:pPr>
        <w:autoSpaceDE w:val="0"/>
        <w:autoSpaceDN w:val="0"/>
        <w:adjustRightInd w:val="0"/>
        <w:spacing w:after="0"/>
        <w:jc w:val="both"/>
        <w:rPr>
          <w:rFonts w:ascii="Arial" w:hAnsi="Arial" w:cs="Arial"/>
          <w:sz w:val="20"/>
          <w:szCs w:val="20"/>
        </w:rPr>
      </w:pPr>
      <w:r w:rsidRPr="00EF29F2">
        <w:rPr>
          <w:rFonts w:ascii="Arial" w:hAnsi="Arial" w:cs="Arial"/>
          <w:sz w:val="20"/>
          <w:szCs w:val="20"/>
        </w:rPr>
        <w:t xml:space="preserve">Znesek delnega plačila za izgubljeni dohodek se od 1. 7. 2021 poviša na višino bruto minimalne plače mesečno (1024,24 eurov - minimalna plača za leto 2021), do 30. 6. 2021 je bila višina 751,77 EUR bruto. </w:t>
      </w:r>
      <w:r w:rsidRPr="00CA4568">
        <w:rPr>
          <w:rFonts w:ascii="Arial" w:hAnsi="Arial" w:cs="Arial"/>
          <w:sz w:val="20"/>
          <w:szCs w:val="20"/>
        </w:rPr>
        <w:t>Če eden od staršev ali druga oseba neguje in varuje dva ali več otrok iz prvega</w:t>
      </w:r>
      <w:r w:rsidRPr="00EF29F2">
        <w:rPr>
          <w:rFonts w:ascii="Arial" w:hAnsi="Arial" w:cs="Arial"/>
          <w:spacing w:val="1"/>
          <w:sz w:val="20"/>
          <w:szCs w:val="20"/>
        </w:rPr>
        <w:t xml:space="preserve"> </w:t>
      </w:r>
      <w:r w:rsidRPr="00EF29F2">
        <w:rPr>
          <w:rFonts w:ascii="Arial" w:hAnsi="Arial" w:cs="Arial"/>
          <w:sz w:val="20"/>
          <w:szCs w:val="20"/>
        </w:rPr>
        <w:t>odstavka</w:t>
      </w:r>
      <w:r w:rsidRPr="00EF29F2">
        <w:rPr>
          <w:rFonts w:ascii="Arial" w:hAnsi="Arial" w:cs="Arial"/>
          <w:spacing w:val="23"/>
          <w:sz w:val="20"/>
          <w:szCs w:val="20"/>
        </w:rPr>
        <w:t xml:space="preserve"> </w:t>
      </w:r>
      <w:r w:rsidRPr="00EF29F2">
        <w:rPr>
          <w:rFonts w:ascii="Arial" w:hAnsi="Arial" w:cs="Arial"/>
          <w:sz w:val="20"/>
          <w:szCs w:val="20"/>
        </w:rPr>
        <w:t>tega</w:t>
      </w:r>
      <w:r w:rsidRPr="00EF29F2">
        <w:rPr>
          <w:rFonts w:ascii="Arial" w:hAnsi="Arial" w:cs="Arial"/>
          <w:spacing w:val="24"/>
          <w:sz w:val="20"/>
          <w:szCs w:val="20"/>
        </w:rPr>
        <w:t xml:space="preserve"> </w:t>
      </w:r>
      <w:r w:rsidRPr="00EF29F2">
        <w:rPr>
          <w:rFonts w:ascii="Arial" w:hAnsi="Arial" w:cs="Arial"/>
          <w:sz w:val="20"/>
          <w:szCs w:val="20"/>
        </w:rPr>
        <w:t>člena,</w:t>
      </w:r>
      <w:r w:rsidRPr="00EF29F2">
        <w:rPr>
          <w:rFonts w:ascii="Arial" w:hAnsi="Arial" w:cs="Arial"/>
          <w:spacing w:val="25"/>
          <w:sz w:val="20"/>
          <w:szCs w:val="20"/>
        </w:rPr>
        <w:t xml:space="preserve"> </w:t>
      </w:r>
      <w:r w:rsidRPr="00EF29F2">
        <w:rPr>
          <w:rFonts w:ascii="Arial" w:hAnsi="Arial" w:cs="Arial"/>
          <w:sz w:val="20"/>
          <w:szCs w:val="20"/>
        </w:rPr>
        <w:t>se</w:t>
      </w:r>
      <w:r w:rsidRPr="00EF29F2">
        <w:rPr>
          <w:rFonts w:ascii="Arial" w:hAnsi="Arial" w:cs="Arial"/>
          <w:spacing w:val="24"/>
          <w:sz w:val="20"/>
          <w:szCs w:val="20"/>
        </w:rPr>
        <w:t xml:space="preserve"> </w:t>
      </w:r>
      <w:r w:rsidRPr="00EF29F2">
        <w:rPr>
          <w:rFonts w:ascii="Arial" w:hAnsi="Arial" w:cs="Arial"/>
          <w:sz w:val="20"/>
          <w:szCs w:val="20"/>
        </w:rPr>
        <w:t>višina</w:t>
      </w:r>
      <w:r w:rsidRPr="00EF29F2">
        <w:rPr>
          <w:rFonts w:ascii="Arial" w:hAnsi="Arial" w:cs="Arial"/>
          <w:spacing w:val="23"/>
          <w:sz w:val="20"/>
          <w:szCs w:val="20"/>
        </w:rPr>
        <w:t xml:space="preserve"> </w:t>
      </w:r>
      <w:r w:rsidRPr="00EF29F2">
        <w:rPr>
          <w:rFonts w:ascii="Arial" w:hAnsi="Arial" w:cs="Arial"/>
          <w:sz w:val="20"/>
          <w:szCs w:val="20"/>
        </w:rPr>
        <w:t>delnega</w:t>
      </w:r>
      <w:r w:rsidRPr="00EF29F2">
        <w:rPr>
          <w:rFonts w:ascii="Arial" w:hAnsi="Arial" w:cs="Arial"/>
          <w:spacing w:val="24"/>
          <w:sz w:val="20"/>
          <w:szCs w:val="20"/>
        </w:rPr>
        <w:t xml:space="preserve"> </w:t>
      </w:r>
      <w:r w:rsidRPr="00EF29F2">
        <w:rPr>
          <w:rFonts w:ascii="Arial" w:hAnsi="Arial" w:cs="Arial"/>
          <w:sz w:val="20"/>
          <w:szCs w:val="20"/>
        </w:rPr>
        <w:t>plačila</w:t>
      </w:r>
      <w:r w:rsidRPr="00EF29F2">
        <w:rPr>
          <w:rFonts w:ascii="Arial" w:hAnsi="Arial" w:cs="Arial"/>
          <w:spacing w:val="24"/>
          <w:sz w:val="20"/>
          <w:szCs w:val="20"/>
        </w:rPr>
        <w:t xml:space="preserve"> </w:t>
      </w:r>
      <w:r w:rsidRPr="00EF29F2">
        <w:rPr>
          <w:rFonts w:ascii="Arial" w:hAnsi="Arial" w:cs="Arial"/>
          <w:sz w:val="20"/>
          <w:szCs w:val="20"/>
        </w:rPr>
        <w:t>za</w:t>
      </w:r>
      <w:r w:rsidRPr="00EF29F2">
        <w:rPr>
          <w:rFonts w:ascii="Arial" w:hAnsi="Arial" w:cs="Arial"/>
          <w:spacing w:val="24"/>
          <w:sz w:val="20"/>
          <w:szCs w:val="20"/>
        </w:rPr>
        <w:t xml:space="preserve"> </w:t>
      </w:r>
      <w:r w:rsidRPr="00EF29F2">
        <w:rPr>
          <w:rFonts w:ascii="Arial" w:hAnsi="Arial" w:cs="Arial"/>
          <w:sz w:val="20"/>
          <w:szCs w:val="20"/>
        </w:rPr>
        <w:t>izgubljeni</w:t>
      </w:r>
      <w:r w:rsidRPr="00EF29F2">
        <w:rPr>
          <w:rFonts w:ascii="Arial" w:hAnsi="Arial" w:cs="Arial"/>
          <w:spacing w:val="24"/>
          <w:sz w:val="20"/>
          <w:szCs w:val="20"/>
        </w:rPr>
        <w:t xml:space="preserve"> </w:t>
      </w:r>
      <w:r w:rsidRPr="00EF29F2">
        <w:rPr>
          <w:rFonts w:ascii="Arial" w:hAnsi="Arial" w:cs="Arial"/>
          <w:sz w:val="20"/>
          <w:szCs w:val="20"/>
        </w:rPr>
        <w:t>dohodek</w:t>
      </w:r>
      <w:r w:rsidRPr="00EF29F2">
        <w:rPr>
          <w:rFonts w:ascii="Arial" w:hAnsi="Arial" w:cs="Arial"/>
          <w:spacing w:val="24"/>
          <w:sz w:val="20"/>
          <w:szCs w:val="20"/>
        </w:rPr>
        <w:t xml:space="preserve"> </w:t>
      </w:r>
      <w:r w:rsidRPr="00EF29F2">
        <w:rPr>
          <w:rFonts w:ascii="Arial" w:hAnsi="Arial" w:cs="Arial"/>
          <w:sz w:val="20"/>
          <w:szCs w:val="20"/>
        </w:rPr>
        <w:t>poveča</w:t>
      </w:r>
      <w:r w:rsidRPr="00EF29F2">
        <w:rPr>
          <w:rFonts w:ascii="Arial" w:hAnsi="Arial" w:cs="Arial"/>
          <w:spacing w:val="26"/>
          <w:sz w:val="20"/>
          <w:szCs w:val="20"/>
        </w:rPr>
        <w:t xml:space="preserve"> </w:t>
      </w:r>
      <w:r w:rsidRPr="00EF29F2">
        <w:rPr>
          <w:rFonts w:ascii="Arial" w:hAnsi="Arial" w:cs="Arial"/>
          <w:sz w:val="20"/>
          <w:szCs w:val="20"/>
        </w:rPr>
        <w:t>za</w:t>
      </w:r>
      <w:r w:rsidRPr="00EF29F2">
        <w:rPr>
          <w:rFonts w:ascii="Arial" w:hAnsi="Arial" w:cs="Arial"/>
          <w:spacing w:val="-59"/>
          <w:sz w:val="20"/>
          <w:szCs w:val="20"/>
        </w:rPr>
        <w:t xml:space="preserve">       </w:t>
      </w:r>
      <w:r w:rsidRPr="00EF29F2">
        <w:rPr>
          <w:rFonts w:ascii="Arial" w:hAnsi="Arial" w:cs="Arial"/>
          <w:spacing w:val="-1"/>
          <w:sz w:val="20"/>
          <w:szCs w:val="20"/>
        </w:rPr>
        <w:t xml:space="preserve"> 30 odstotkov.</w:t>
      </w:r>
    </w:p>
    <w:p w14:paraId="7B9C91ED" w14:textId="615CAA9B" w:rsidR="00303A57" w:rsidRPr="00EF29F2" w:rsidRDefault="00303A57" w:rsidP="00303A57">
      <w:pPr>
        <w:spacing w:after="0"/>
        <w:rPr>
          <w:rStyle w:val="Poudarek"/>
          <w:rFonts w:cs="Arial"/>
          <w:b w:val="0"/>
          <w:bCs/>
          <w:color w:val="000000" w:themeColor="text1"/>
          <w:szCs w:val="20"/>
        </w:rPr>
      </w:pPr>
      <w:r w:rsidRPr="00CA4568">
        <w:rPr>
          <w:rStyle w:val="Poudarek"/>
          <w:rFonts w:cs="Arial"/>
          <w:color w:val="000000" w:themeColor="text1"/>
          <w:szCs w:val="20"/>
        </w:rPr>
        <w:t>(MDDSZ,</w:t>
      </w:r>
      <w:r w:rsidRPr="00EF29F2">
        <w:rPr>
          <w:rStyle w:val="Poudarek"/>
          <w:rFonts w:cs="Arial"/>
          <w:b w:val="0"/>
          <w:bCs/>
          <w:color w:val="000000" w:themeColor="text1"/>
          <w:szCs w:val="20"/>
        </w:rPr>
        <w:t xml:space="preserve"> ukrep 6.2)</w:t>
      </w:r>
    </w:p>
    <w:p w14:paraId="21E7867E" w14:textId="6C42698B" w:rsidR="00303A57" w:rsidRPr="00EF29F2" w:rsidRDefault="00303A57" w:rsidP="00E3654F">
      <w:pPr>
        <w:spacing w:after="0"/>
        <w:rPr>
          <w:rStyle w:val="Poudarek"/>
          <w:rFonts w:cs="Arial"/>
          <w:color w:val="000000" w:themeColor="text1"/>
          <w:szCs w:val="20"/>
        </w:rPr>
      </w:pPr>
    </w:p>
    <w:p w14:paraId="14A4851F" w14:textId="14DED7B2" w:rsidR="006D49E8" w:rsidRPr="00EF29F2" w:rsidRDefault="006D49E8" w:rsidP="00E11A44">
      <w:pPr>
        <w:spacing w:after="0"/>
        <w:jc w:val="both"/>
        <w:rPr>
          <w:rStyle w:val="Poudarek"/>
          <w:rFonts w:cs="Arial"/>
          <w:b w:val="0"/>
          <w:color w:val="000000" w:themeColor="text1"/>
          <w:szCs w:val="20"/>
        </w:rPr>
      </w:pPr>
      <w:r w:rsidRPr="00EF29F2">
        <w:rPr>
          <w:rStyle w:val="Poudarek"/>
          <w:rFonts w:cs="Arial"/>
          <w:color w:val="000000" w:themeColor="text1"/>
          <w:szCs w:val="20"/>
        </w:rPr>
        <w:t xml:space="preserve">MF, Direktorat za sistem davčnih carinskih in drugih javnih prihodkov, </w:t>
      </w:r>
      <w:r w:rsidRPr="00EF29F2">
        <w:rPr>
          <w:rStyle w:val="Poudarek"/>
          <w:rFonts w:cs="Arial"/>
          <w:b w:val="0"/>
          <w:color w:val="000000" w:themeColor="text1"/>
          <w:szCs w:val="20"/>
        </w:rPr>
        <w:t xml:space="preserve">poroča o sprejetju </w:t>
      </w:r>
      <w:r w:rsidR="001C6C20" w:rsidRPr="00EF29F2">
        <w:rPr>
          <w:rStyle w:val="Poudarek"/>
          <w:rFonts w:cs="Arial"/>
          <w:b w:val="0"/>
          <w:color w:val="000000" w:themeColor="text1"/>
          <w:szCs w:val="20"/>
        </w:rPr>
        <w:t>Zakon o dolgotrajni oskrbi (Uradni list RS, št. 196/21)</w:t>
      </w:r>
      <w:r w:rsidR="001C6C20" w:rsidRPr="00EF29F2" w:rsidDel="001C6C20">
        <w:rPr>
          <w:rStyle w:val="Poudarek"/>
          <w:rFonts w:cs="Arial"/>
          <w:b w:val="0"/>
          <w:color w:val="000000" w:themeColor="text1"/>
          <w:szCs w:val="20"/>
        </w:rPr>
        <w:t xml:space="preserve"> </w:t>
      </w:r>
      <w:r w:rsidRPr="00EF29F2">
        <w:rPr>
          <w:rStyle w:val="Poudarek"/>
          <w:rFonts w:cs="Arial"/>
          <w:b w:val="0"/>
          <w:color w:val="000000" w:themeColor="text1"/>
          <w:szCs w:val="20"/>
        </w:rPr>
        <w:t>(</w:t>
      </w:r>
      <w:r w:rsidR="001C6C20" w:rsidRPr="00EF29F2">
        <w:rPr>
          <w:rStyle w:val="Poudarek"/>
          <w:rFonts w:cs="Arial"/>
          <w:b w:val="0"/>
          <w:color w:val="000000" w:themeColor="text1"/>
          <w:szCs w:val="20"/>
        </w:rPr>
        <w:t xml:space="preserve">v nadaljevanju: </w:t>
      </w:r>
      <w:proofErr w:type="spellStart"/>
      <w:r w:rsidRPr="00EF29F2">
        <w:rPr>
          <w:rStyle w:val="Poudarek"/>
          <w:rFonts w:cs="Arial"/>
          <w:b w:val="0"/>
          <w:color w:val="000000" w:themeColor="text1"/>
          <w:szCs w:val="20"/>
        </w:rPr>
        <w:t>ZDOsk</w:t>
      </w:r>
      <w:proofErr w:type="spellEnd"/>
      <w:r w:rsidRPr="00EF29F2">
        <w:rPr>
          <w:rStyle w:val="Poudarek"/>
          <w:rFonts w:cs="Arial"/>
          <w:b w:val="0"/>
          <w:color w:val="000000" w:themeColor="text1"/>
          <w:szCs w:val="20"/>
        </w:rPr>
        <w:t>)</w:t>
      </w:r>
      <w:r w:rsidRPr="00CA4568">
        <w:rPr>
          <w:rStyle w:val="Poudarek"/>
          <w:rFonts w:cs="Arial"/>
          <w:b w:val="0"/>
          <w:color w:val="000000" w:themeColor="text1"/>
          <w:szCs w:val="20"/>
        </w:rPr>
        <w:t>, ki je bil sprejet</w:t>
      </w:r>
      <w:r w:rsidRPr="00EF29F2">
        <w:rPr>
          <w:rStyle w:val="Poudarek"/>
          <w:rFonts w:cs="Arial"/>
          <w:b w:val="0"/>
          <w:color w:val="000000" w:themeColor="text1"/>
          <w:szCs w:val="20"/>
        </w:rPr>
        <w:t xml:space="preserve"> 9. decembra 2021 in se je začel uporabljati 18. januarja 2022. Z </w:t>
      </w:r>
      <w:proofErr w:type="spellStart"/>
      <w:r w:rsidRPr="00EF29F2">
        <w:rPr>
          <w:rStyle w:val="Poudarek"/>
          <w:rFonts w:cs="Arial"/>
          <w:b w:val="0"/>
          <w:color w:val="000000" w:themeColor="text1"/>
          <w:szCs w:val="20"/>
        </w:rPr>
        <w:t>ZDOsk</w:t>
      </w:r>
      <w:proofErr w:type="spellEnd"/>
      <w:r w:rsidRPr="00EF29F2">
        <w:rPr>
          <w:rStyle w:val="Poudarek"/>
          <w:rFonts w:cs="Arial"/>
          <w:b w:val="0"/>
          <w:color w:val="000000" w:themeColor="text1"/>
          <w:szCs w:val="20"/>
        </w:rPr>
        <w:t xml:space="preserve"> se z dnem začetka uporabe tega zakona omogoča oprostitev plačila davka na dodano vrednost tudi od storitev dolgotrajne oskrbe, in dobav blaga, ki je z njimi neposredno povezana, ki jih kot javno službo opravljajo javni socialni varstveni zavodi ali druge osebe na podlagi koncesije ali, ki jih opravljajo druge nepridobitne organizacije, ki se po predpisih štejejo za dobrodelne, invalidske organizacije ali organizacije za samopomoč</w:t>
      </w:r>
      <w:r w:rsidR="00E11A44" w:rsidRPr="00EF29F2">
        <w:rPr>
          <w:rStyle w:val="Poudarek"/>
          <w:rFonts w:cs="Arial"/>
          <w:b w:val="0"/>
          <w:color w:val="000000" w:themeColor="text1"/>
          <w:szCs w:val="20"/>
        </w:rPr>
        <w:t xml:space="preserve">, </w:t>
      </w:r>
      <w:r w:rsidRPr="00EF29F2">
        <w:rPr>
          <w:rStyle w:val="Poudarek"/>
          <w:rFonts w:cs="Arial"/>
          <w:color w:val="000000" w:themeColor="text1"/>
          <w:szCs w:val="20"/>
        </w:rPr>
        <w:t>(MF,</w:t>
      </w:r>
      <w:r w:rsidRPr="00EF29F2">
        <w:rPr>
          <w:rStyle w:val="Poudarek"/>
          <w:rFonts w:cs="Arial"/>
          <w:b w:val="0"/>
          <w:bCs/>
          <w:color w:val="000000" w:themeColor="text1"/>
          <w:szCs w:val="20"/>
        </w:rPr>
        <w:t xml:space="preserve"> ukrep 6.1)</w:t>
      </w:r>
    </w:p>
    <w:p w14:paraId="07617805" w14:textId="77777777" w:rsidR="006D49E8" w:rsidRPr="00EF29F2" w:rsidRDefault="006D49E8" w:rsidP="00E3654F">
      <w:pPr>
        <w:spacing w:after="0"/>
        <w:rPr>
          <w:rStyle w:val="Poudarek"/>
          <w:rFonts w:cs="Arial"/>
          <w:b w:val="0"/>
          <w:color w:val="000000" w:themeColor="text1"/>
          <w:szCs w:val="20"/>
        </w:rPr>
      </w:pPr>
    </w:p>
    <w:p w14:paraId="29FE1CA1" w14:textId="77777777" w:rsidR="00E3654F" w:rsidRPr="00EF29F2" w:rsidRDefault="00E3654F" w:rsidP="00E3654F">
      <w:pPr>
        <w:spacing w:after="0"/>
        <w:rPr>
          <w:rStyle w:val="Poudarek"/>
          <w:rFonts w:cs="Arial"/>
          <w:color w:val="000000" w:themeColor="text1"/>
          <w:szCs w:val="20"/>
        </w:rPr>
      </w:pPr>
    </w:p>
    <w:p w14:paraId="149D1399"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69059684" w14:textId="43B28F61" w:rsidR="00E3654F" w:rsidRPr="00EF29F2" w:rsidRDefault="00E3654F" w:rsidP="00E3654F">
      <w:pPr>
        <w:spacing w:after="0"/>
        <w:rPr>
          <w:rStyle w:val="Poudarek"/>
          <w:rFonts w:cs="Arial"/>
          <w:color w:val="000000" w:themeColor="text1"/>
          <w:szCs w:val="20"/>
        </w:rPr>
      </w:pPr>
    </w:p>
    <w:p w14:paraId="0FBA6DA0" w14:textId="3A37DF1D" w:rsidR="00E11A44" w:rsidRPr="00EF29F2" w:rsidRDefault="00E11A44" w:rsidP="00E11A44">
      <w:pPr>
        <w:spacing w:after="0"/>
        <w:rPr>
          <w:rFonts w:ascii="Arial" w:hAnsi="Arial" w:cs="Arial"/>
          <w:color w:val="000000"/>
          <w:sz w:val="20"/>
          <w:szCs w:val="20"/>
        </w:rPr>
      </w:pPr>
      <w:r w:rsidRPr="00EF29F2">
        <w:rPr>
          <w:rFonts w:ascii="Arial" w:hAnsi="Arial" w:cs="Arial"/>
          <w:b/>
          <w:bCs/>
          <w:color w:val="000000"/>
          <w:sz w:val="20"/>
          <w:szCs w:val="20"/>
        </w:rPr>
        <w:t xml:space="preserve">MDDSZ, </w:t>
      </w:r>
      <w:r w:rsidR="00F74283" w:rsidRPr="00EF29F2">
        <w:rPr>
          <w:rFonts w:ascii="Arial" w:hAnsi="Arial" w:cs="Arial"/>
          <w:b/>
          <w:bCs/>
          <w:color w:val="000000"/>
          <w:sz w:val="20"/>
          <w:szCs w:val="20"/>
        </w:rPr>
        <w:t>Direktorat za invalide</w:t>
      </w:r>
      <w:r w:rsidRPr="00EF29F2">
        <w:rPr>
          <w:rFonts w:ascii="Arial" w:hAnsi="Arial" w:cs="Arial"/>
          <w:b/>
          <w:bCs/>
          <w:color w:val="000000"/>
          <w:sz w:val="20"/>
          <w:szCs w:val="20"/>
        </w:rPr>
        <w:t xml:space="preserve">, </w:t>
      </w:r>
      <w:r w:rsidRPr="00EF29F2">
        <w:rPr>
          <w:rFonts w:ascii="Arial" w:hAnsi="Arial" w:cs="Arial"/>
          <w:color w:val="000000"/>
          <w:sz w:val="20"/>
          <w:szCs w:val="20"/>
        </w:rPr>
        <w:t xml:space="preserve">poroča </w:t>
      </w:r>
      <w:r w:rsidR="00390A58" w:rsidRPr="00EF29F2">
        <w:rPr>
          <w:rFonts w:ascii="Arial" w:hAnsi="Arial" w:cs="Arial"/>
          <w:color w:val="000000"/>
          <w:sz w:val="20"/>
          <w:szCs w:val="20"/>
        </w:rPr>
        <w:t xml:space="preserve">o </w:t>
      </w:r>
      <w:r w:rsidRPr="00EF29F2">
        <w:rPr>
          <w:rFonts w:ascii="Arial" w:hAnsi="Arial" w:cs="Arial"/>
          <w:color w:val="000000"/>
          <w:sz w:val="20"/>
          <w:szCs w:val="20"/>
        </w:rPr>
        <w:t>COVID-19 ukrepih:</w:t>
      </w:r>
    </w:p>
    <w:p w14:paraId="2FCBA8DC" w14:textId="51AACD1C" w:rsidR="00E11A44" w:rsidRPr="00EF29F2" w:rsidRDefault="00E11A44" w:rsidP="00E6185B">
      <w:pPr>
        <w:pStyle w:val="Odstavekseznama"/>
        <w:numPr>
          <w:ilvl w:val="0"/>
          <w:numId w:val="54"/>
        </w:numPr>
        <w:spacing w:after="0"/>
        <w:ind w:left="284" w:hanging="284"/>
        <w:jc w:val="both"/>
        <w:rPr>
          <w:rFonts w:ascii="Arial" w:hAnsi="Arial" w:cs="Arial"/>
          <w:color w:val="000000"/>
          <w:sz w:val="20"/>
          <w:szCs w:val="20"/>
        </w:rPr>
      </w:pPr>
      <w:r w:rsidRPr="00EF29F2">
        <w:rPr>
          <w:rFonts w:ascii="Arial" w:hAnsi="Arial" w:cs="Arial"/>
          <w:color w:val="000000"/>
          <w:sz w:val="20"/>
          <w:szCs w:val="20"/>
        </w:rPr>
        <w:t xml:space="preserve">S 36. členom </w:t>
      </w:r>
      <w:r w:rsidR="001C6C20" w:rsidRPr="00EF29F2">
        <w:rPr>
          <w:rFonts w:ascii="Arial" w:hAnsi="Arial" w:cs="Arial"/>
          <w:sz w:val="20"/>
          <w:szCs w:val="20"/>
        </w:rPr>
        <w:t xml:space="preserve"> </w:t>
      </w:r>
      <w:r w:rsidR="001C6C20" w:rsidRPr="00CA4568">
        <w:rPr>
          <w:rFonts w:ascii="Arial" w:hAnsi="Arial" w:cs="Arial"/>
          <w:color w:val="000000"/>
          <w:sz w:val="20"/>
          <w:szCs w:val="20"/>
        </w:rPr>
        <w:t>ZDUPŠOP</w:t>
      </w:r>
      <w:r w:rsidR="001C6C20" w:rsidRPr="00EF29F2" w:rsidDel="001C6C20">
        <w:rPr>
          <w:rFonts w:ascii="Arial" w:hAnsi="Arial" w:cs="Arial"/>
          <w:color w:val="000000"/>
          <w:sz w:val="20"/>
          <w:szCs w:val="20"/>
        </w:rPr>
        <w:t xml:space="preserve"> </w:t>
      </w:r>
      <w:r w:rsidRPr="00CA4568">
        <w:rPr>
          <w:rFonts w:ascii="Arial" w:hAnsi="Arial" w:cs="Arial"/>
          <w:color w:val="000000"/>
          <w:sz w:val="20"/>
          <w:szCs w:val="20"/>
        </w:rPr>
        <w:t xml:space="preserve">  je bil sprejet začasni ukrep na področju invalidskega varstva, in sicer je bilo ponovno določeno, da so upravičenci do enkratnega solidarnostnega dodatka upravičenci po zakonu, ki ureja vojne veterane, ki prejemajo veteranski dodatek kot edini prejemek t</w:t>
      </w:r>
      <w:r w:rsidRPr="00EF29F2">
        <w:rPr>
          <w:rFonts w:ascii="Arial" w:hAnsi="Arial" w:cs="Arial"/>
          <w:color w:val="000000"/>
          <w:sz w:val="20"/>
          <w:szCs w:val="20"/>
        </w:rPr>
        <w:t xml:space="preserve">er upravičenci po </w:t>
      </w:r>
      <w:r w:rsidR="001C6C20" w:rsidRPr="00EF29F2">
        <w:rPr>
          <w:rFonts w:ascii="Arial" w:hAnsi="Arial" w:cs="Arial"/>
          <w:color w:val="000000"/>
          <w:sz w:val="20"/>
          <w:szCs w:val="20"/>
        </w:rPr>
        <w:t xml:space="preserve">Zakonu o vojnih invalidih (Uradni list RS, št. 63/95, 2/97 – </w:t>
      </w:r>
      <w:proofErr w:type="spellStart"/>
      <w:r w:rsidR="001C6C20" w:rsidRPr="00EF29F2">
        <w:rPr>
          <w:rFonts w:ascii="Arial" w:hAnsi="Arial" w:cs="Arial"/>
          <w:color w:val="000000"/>
          <w:sz w:val="20"/>
          <w:szCs w:val="20"/>
        </w:rPr>
        <w:t>odl</w:t>
      </w:r>
      <w:proofErr w:type="spellEnd"/>
      <w:r w:rsidR="001C6C20" w:rsidRPr="00EF29F2">
        <w:rPr>
          <w:rFonts w:ascii="Arial" w:hAnsi="Arial" w:cs="Arial"/>
          <w:color w:val="000000"/>
          <w:sz w:val="20"/>
          <w:szCs w:val="20"/>
        </w:rPr>
        <w:t xml:space="preserve">. US, 19/97, 21/97 – </w:t>
      </w:r>
      <w:proofErr w:type="spellStart"/>
      <w:r w:rsidR="001C6C20" w:rsidRPr="00EF29F2">
        <w:rPr>
          <w:rFonts w:ascii="Arial" w:hAnsi="Arial" w:cs="Arial"/>
          <w:color w:val="000000"/>
          <w:sz w:val="20"/>
          <w:szCs w:val="20"/>
        </w:rPr>
        <w:t>popr</w:t>
      </w:r>
      <w:proofErr w:type="spellEnd"/>
      <w:r w:rsidR="001C6C20" w:rsidRPr="00EF29F2">
        <w:rPr>
          <w:rFonts w:ascii="Arial" w:hAnsi="Arial" w:cs="Arial"/>
          <w:color w:val="000000"/>
          <w:sz w:val="20"/>
          <w:szCs w:val="20"/>
        </w:rPr>
        <w:t xml:space="preserve">., 75/97, 11/06 – </w:t>
      </w:r>
      <w:proofErr w:type="spellStart"/>
      <w:r w:rsidR="001C6C20" w:rsidRPr="00EF29F2">
        <w:rPr>
          <w:rFonts w:ascii="Arial" w:hAnsi="Arial" w:cs="Arial"/>
          <w:color w:val="000000"/>
          <w:sz w:val="20"/>
          <w:szCs w:val="20"/>
        </w:rPr>
        <w:t>odl</w:t>
      </w:r>
      <w:proofErr w:type="spellEnd"/>
      <w:r w:rsidR="001C6C20" w:rsidRPr="00EF29F2">
        <w:rPr>
          <w:rFonts w:ascii="Arial" w:hAnsi="Arial" w:cs="Arial"/>
          <w:color w:val="000000"/>
          <w:sz w:val="20"/>
          <w:szCs w:val="20"/>
        </w:rPr>
        <w:t xml:space="preserve">. US, 61/06 – ZDru-1, 114/06 – ZUTPG, 40/12 – ZUJF, 19/14, 21/18 – </w:t>
      </w:r>
      <w:proofErr w:type="spellStart"/>
      <w:r w:rsidR="001C6C20" w:rsidRPr="00EF29F2">
        <w:rPr>
          <w:rFonts w:ascii="Arial" w:hAnsi="Arial" w:cs="Arial"/>
          <w:color w:val="000000"/>
          <w:sz w:val="20"/>
          <w:szCs w:val="20"/>
        </w:rPr>
        <w:t>ZNOrg</w:t>
      </w:r>
      <w:proofErr w:type="spellEnd"/>
      <w:r w:rsidR="001C6C20" w:rsidRPr="00EF29F2">
        <w:rPr>
          <w:rFonts w:ascii="Arial" w:hAnsi="Arial" w:cs="Arial"/>
          <w:color w:val="000000"/>
          <w:sz w:val="20"/>
          <w:szCs w:val="20"/>
        </w:rPr>
        <w:t>, 174/20 – ZIPRS2122 in 159/21) (v nadaljevanju: ZVojI</w:t>
      </w:r>
      <w:r w:rsidR="001C6C20" w:rsidRPr="00EF29F2" w:rsidDel="001C6C20">
        <w:rPr>
          <w:rFonts w:ascii="Arial" w:hAnsi="Arial" w:cs="Arial"/>
          <w:color w:val="000000"/>
          <w:sz w:val="20"/>
          <w:szCs w:val="20"/>
        </w:rPr>
        <w:t xml:space="preserve"> </w:t>
      </w:r>
      <w:r w:rsidR="001C6C20" w:rsidRPr="00EF29F2">
        <w:rPr>
          <w:rFonts w:ascii="Arial" w:hAnsi="Arial" w:cs="Arial"/>
          <w:color w:val="000000"/>
          <w:sz w:val="20"/>
          <w:szCs w:val="20"/>
        </w:rPr>
        <w:t>)</w:t>
      </w:r>
      <w:r w:rsidRPr="00EF29F2">
        <w:rPr>
          <w:rFonts w:ascii="Arial" w:hAnsi="Arial" w:cs="Arial"/>
          <w:color w:val="000000"/>
          <w:sz w:val="20"/>
          <w:szCs w:val="20"/>
        </w:rPr>
        <w:t>, ki prejemajo družinski dodatek kot edini prejemek.</w:t>
      </w:r>
    </w:p>
    <w:p w14:paraId="3319D1AB" w14:textId="24BC8747" w:rsidR="00E11A44" w:rsidRPr="00EF29F2" w:rsidRDefault="00E11A44" w:rsidP="00E6185B">
      <w:pPr>
        <w:pStyle w:val="Odstavekseznama"/>
        <w:numPr>
          <w:ilvl w:val="0"/>
          <w:numId w:val="54"/>
        </w:numPr>
        <w:spacing w:after="0"/>
        <w:ind w:left="284" w:hanging="284"/>
        <w:jc w:val="both"/>
        <w:rPr>
          <w:rFonts w:ascii="Arial" w:hAnsi="Arial" w:cs="Arial"/>
          <w:color w:val="000000"/>
          <w:sz w:val="20"/>
          <w:szCs w:val="20"/>
        </w:rPr>
      </w:pPr>
      <w:r w:rsidRPr="00EF29F2">
        <w:rPr>
          <w:rFonts w:ascii="Arial" w:hAnsi="Arial" w:cs="Arial"/>
          <w:color w:val="000000"/>
          <w:sz w:val="20"/>
          <w:szCs w:val="20"/>
        </w:rPr>
        <w:t>Med upravičence so bili določeni ponovno tudi upravičenci do nadomestila po 5. in 8. členu</w:t>
      </w:r>
      <w:r w:rsidR="001C6C20" w:rsidRPr="00EF29F2">
        <w:rPr>
          <w:rFonts w:ascii="Arial" w:hAnsi="Arial" w:cs="Arial"/>
          <w:color w:val="000000"/>
          <w:sz w:val="20"/>
          <w:szCs w:val="20"/>
        </w:rPr>
        <w:t xml:space="preserve"> ZSVI</w:t>
      </w:r>
      <w:r w:rsidRPr="00CA4568">
        <w:rPr>
          <w:rFonts w:ascii="Arial" w:hAnsi="Arial" w:cs="Arial"/>
          <w:color w:val="000000"/>
          <w:sz w:val="20"/>
          <w:szCs w:val="20"/>
        </w:rPr>
        <w:t>.</w:t>
      </w:r>
    </w:p>
    <w:p w14:paraId="77696784" w14:textId="3253E29F" w:rsidR="00E11A44" w:rsidRPr="00EF29F2" w:rsidRDefault="00E11A44" w:rsidP="00E6185B">
      <w:pPr>
        <w:pStyle w:val="Odstavekseznama"/>
        <w:numPr>
          <w:ilvl w:val="0"/>
          <w:numId w:val="54"/>
        </w:numPr>
        <w:spacing w:after="0"/>
        <w:ind w:left="284" w:hanging="284"/>
        <w:jc w:val="both"/>
        <w:rPr>
          <w:rFonts w:ascii="Arial" w:hAnsi="Arial" w:cs="Arial"/>
          <w:color w:val="000000"/>
          <w:sz w:val="20"/>
          <w:szCs w:val="20"/>
        </w:rPr>
      </w:pPr>
      <w:r w:rsidRPr="00EF29F2">
        <w:rPr>
          <w:rFonts w:ascii="Arial" w:hAnsi="Arial" w:cs="Arial"/>
          <w:color w:val="000000"/>
          <w:sz w:val="20"/>
          <w:szCs w:val="20"/>
        </w:rPr>
        <w:t xml:space="preserve">Iz PP 211151 je v letu 2021 prejelo enkratni solidarnostni dodatek v višini 150,00 EUR 5.939 upravičencev po </w:t>
      </w:r>
      <w:r w:rsidR="00390A58" w:rsidRPr="00EF29F2">
        <w:rPr>
          <w:rFonts w:ascii="Arial" w:hAnsi="Arial" w:cs="Arial"/>
          <w:color w:val="000000"/>
          <w:sz w:val="20"/>
          <w:szCs w:val="20"/>
        </w:rPr>
        <w:t>Z</w:t>
      </w:r>
      <w:r w:rsidRPr="00EF29F2">
        <w:rPr>
          <w:rFonts w:ascii="Arial" w:hAnsi="Arial" w:cs="Arial"/>
          <w:color w:val="000000"/>
          <w:sz w:val="20"/>
          <w:szCs w:val="20"/>
        </w:rPr>
        <w:t>akonu o socialnem vključevanju</w:t>
      </w:r>
      <w:r w:rsidR="00390A58" w:rsidRPr="00EF29F2">
        <w:rPr>
          <w:rFonts w:ascii="Arial" w:hAnsi="Arial" w:cs="Arial"/>
          <w:color w:val="000000"/>
          <w:sz w:val="20"/>
          <w:szCs w:val="20"/>
        </w:rPr>
        <w:t xml:space="preserve"> invalidov</w:t>
      </w:r>
      <w:r w:rsidRPr="00EF29F2">
        <w:rPr>
          <w:rFonts w:ascii="Arial" w:hAnsi="Arial" w:cs="Arial"/>
          <w:color w:val="000000"/>
          <w:sz w:val="20"/>
          <w:szCs w:val="20"/>
        </w:rPr>
        <w:t xml:space="preserve"> in za invalide, ki imajo status </w:t>
      </w:r>
      <w:r w:rsidR="00EF1314" w:rsidRPr="00EF29F2">
        <w:rPr>
          <w:rFonts w:ascii="Arial" w:hAnsi="Arial" w:cs="Arial"/>
          <w:color w:val="000000"/>
          <w:sz w:val="20"/>
          <w:szCs w:val="20"/>
        </w:rPr>
        <w:t>Zakon o zaposlitveni rehabilitaciji in zaposlovanju invalidov (Uradni list RS, št. 16/07 – uradno prečiščeno besedilo, 87/11, 96/12 – ZPIZ-2, 98/14 in 18/21)</w:t>
      </w:r>
      <w:r w:rsidRPr="00EF29F2">
        <w:rPr>
          <w:rFonts w:ascii="Arial" w:hAnsi="Arial" w:cs="Arial"/>
          <w:color w:val="000000"/>
          <w:sz w:val="20"/>
          <w:szCs w:val="20"/>
        </w:rPr>
        <w:t xml:space="preserve"> </w:t>
      </w:r>
      <w:r w:rsidR="00EF1314" w:rsidRPr="00EF29F2">
        <w:rPr>
          <w:rFonts w:ascii="Arial" w:hAnsi="Arial" w:cs="Arial"/>
          <w:color w:val="000000"/>
          <w:sz w:val="20"/>
          <w:szCs w:val="20"/>
        </w:rPr>
        <w:t xml:space="preserve">(v nadaljevanju;: </w:t>
      </w:r>
      <w:r w:rsidRPr="00EF29F2">
        <w:rPr>
          <w:rFonts w:ascii="Arial" w:hAnsi="Arial" w:cs="Arial"/>
          <w:color w:val="000000"/>
          <w:sz w:val="20"/>
          <w:szCs w:val="20"/>
        </w:rPr>
        <w:t>ZZRZI</w:t>
      </w:r>
      <w:r w:rsidR="00EF1314" w:rsidRPr="00EF29F2">
        <w:rPr>
          <w:rFonts w:ascii="Arial" w:hAnsi="Arial" w:cs="Arial"/>
          <w:color w:val="000000"/>
          <w:sz w:val="20"/>
          <w:szCs w:val="20"/>
        </w:rPr>
        <w:t>)</w:t>
      </w:r>
      <w:r w:rsidRPr="00CA4568">
        <w:rPr>
          <w:rFonts w:ascii="Arial" w:hAnsi="Arial" w:cs="Arial"/>
          <w:color w:val="000000"/>
          <w:sz w:val="20"/>
          <w:szCs w:val="20"/>
        </w:rPr>
        <w:t xml:space="preserve"> in imajo o</w:t>
      </w:r>
      <w:r w:rsidRPr="00EF29F2">
        <w:rPr>
          <w:rFonts w:ascii="Arial" w:hAnsi="Arial" w:cs="Arial"/>
          <w:color w:val="000000"/>
          <w:sz w:val="20"/>
          <w:szCs w:val="20"/>
        </w:rPr>
        <w:t xml:space="preserve">dločbo o nezaposljivosti ter so prejemniki </w:t>
      </w:r>
      <w:r w:rsidR="001C6C20" w:rsidRPr="00EF29F2">
        <w:rPr>
          <w:rFonts w:ascii="Arial" w:hAnsi="Arial" w:cs="Arial"/>
          <w:color w:val="000000"/>
          <w:sz w:val="20"/>
          <w:szCs w:val="20"/>
        </w:rPr>
        <w:t>denarne socialne pomoči - DSP</w:t>
      </w:r>
      <w:r w:rsidRPr="00EF29F2">
        <w:rPr>
          <w:rFonts w:ascii="Arial" w:hAnsi="Arial" w:cs="Arial"/>
          <w:color w:val="000000"/>
          <w:sz w:val="20"/>
          <w:szCs w:val="20"/>
        </w:rPr>
        <w:t xml:space="preserve"> oz. varstvenega dodatka, v skupni višini 890.850,00 </w:t>
      </w:r>
      <w:r w:rsidR="009F25A4">
        <w:rPr>
          <w:rFonts w:ascii="Arial" w:hAnsi="Arial" w:cs="Arial"/>
          <w:color w:val="000000"/>
          <w:sz w:val="20"/>
          <w:szCs w:val="20"/>
        </w:rPr>
        <w:t>EUR</w:t>
      </w:r>
      <w:r w:rsidRPr="00EF29F2">
        <w:rPr>
          <w:rFonts w:ascii="Arial" w:hAnsi="Arial" w:cs="Arial"/>
          <w:color w:val="000000"/>
          <w:sz w:val="20"/>
          <w:szCs w:val="20"/>
        </w:rPr>
        <w:t>.</w:t>
      </w:r>
    </w:p>
    <w:p w14:paraId="7E0C4F84" w14:textId="4C341DBA" w:rsidR="00E11A44" w:rsidRPr="00EF29F2" w:rsidRDefault="00E11A44" w:rsidP="00E11A44">
      <w:pPr>
        <w:spacing w:after="0"/>
        <w:jc w:val="both"/>
        <w:rPr>
          <w:rFonts w:ascii="Arial" w:hAnsi="Arial" w:cs="Arial"/>
          <w:color w:val="000000"/>
          <w:sz w:val="20"/>
          <w:szCs w:val="20"/>
        </w:rPr>
      </w:pPr>
      <w:r w:rsidRPr="00EF29F2">
        <w:rPr>
          <w:rFonts w:ascii="Arial" w:hAnsi="Arial" w:cs="Arial"/>
          <w:b/>
          <w:bCs/>
          <w:color w:val="000000"/>
          <w:sz w:val="20"/>
          <w:szCs w:val="20"/>
        </w:rPr>
        <w:lastRenderedPageBreak/>
        <w:t xml:space="preserve">(MDDSZ, </w:t>
      </w:r>
      <w:r w:rsidRPr="00EF29F2">
        <w:rPr>
          <w:rFonts w:ascii="Arial" w:hAnsi="Arial" w:cs="Arial"/>
          <w:color w:val="000000"/>
          <w:sz w:val="20"/>
          <w:szCs w:val="20"/>
        </w:rPr>
        <w:t>ukrep 6.1, 6.5)</w:t>
      </w:r>
    </w:p>
    <w:p w14:paraId="06021C98" w14:textId="113E96D6" w:rsidR="00C47F53" w:rsidRPr="00EF29F2" w:rsidRDefault="00C47F53" w:rsidP="00E3654F">
      <w:pPr>
        <w:spacing w:after="0"/>
        <w:rPr>
          <w:rStyle w:val="Poudarek"/>
          <w:rFonts w:cs="Arial"/>
          <w:color w:val="000000" w:themeColor="text1"/>
          <w:szCs w:val="20"/>
        </w:rPr>
      </w:pPr>
    </w:p>
    <w:p w14:paraId="57E74E26" w14:textId="77777777" w:rsidR="00661444" w:rsidRPr="00EF29F2" w:rsidRDefault="00661444" w:rsidP="00B21AC7">
      <w:pPr>
        <w:spacing w:after="0"/>
        <w:jc w:val="both"/>
        <w:rPr>
          <w:rFonts w:ascii="Arial" w:hAnsi="Arial" w:cs="Arial"/>
          <w:b/>
          <w:sz w:val="20"/>
          <w:szCs w:val="20"/>
          <w:u w:val="single"/>
        </w:rPr>
      </w:pPr>
    </w:p>
    <w:p w14:paraId="2C65CC3C" w14:textId="77777777" w:rsidR="00661444" w:rsidRPr="00EF29F2" w:rsidRDefault="00661444" w:rsidP="00B21AC7">
      <w:pPr>
        <w:spacing w:after="0"/>
        <w:jc w:val="both"/>
        <w:rPr>
          <w:rFonts w:ascii="Arial" w:hAnsi="Arial" w:cs="Arial"/>
          <w:b/>
          <w:sz w:val="20"/>
          <w:szCs w:val="20"/>
          <w:u w:val="single"/>
        </w:rPr>
      </w:pPr>
    </w:p>
    <w:p w14:paraId="1B6904C9" w14:textId="5FADDF8B" w:rsidR="00784260" w:rsidRPr="00EF29F2" w:rsidRDefault="00784260" w:rsidP="00B21AC7">
      <w:pPr>
        <w:spacing w:after="0"/>
        <w:jc w:val="both"/>
        <w:rPr>
          <w:rFonts w:ascii="Arial" w:hAnsi="Arial" w:cs="Arial"/>
          <w:b/>
          <w:snapToGrid w:val="0"/>
          <w:sz w:val="20"/>
          <w:szCs w:val="20"/>
        </w:rPr>
      </w:pPr>
      <w:r w:rsidRPr="00EF29F2">
        <w:rPr>
          <w:rFonts w:ascii="Arial" w:hAnsi="Arial" w:cs="Arial"/>
          <w:b/>
          <w:sz w:val="20"/>
          <w:szCs w:val="20"/>
          <w:u w:val="single"/>
        </w:rPr>
        <w:t>Poročevalci nevladnih organizacij:</w:t>
      </w:r>
    </w:p>
    <w:p w14:paraId="26E95E79" w14:textId="66C9AB0A" w:rsidR="007E32C3" w:rsidRPr="00EF29F2" w:rsidRDefault="006827B0" w:rsidP="00B21AC7">
      <w:pPr>
        <w:spacing w:after="0"/>
        <w:jc w:val="both"/>
        <w:rPr>
          <w:rFonts w:ascii="Arial" w:hAnsi="Arial" w:cs="Arial"/>
          <w:bCs/>
          <w:sz w:val="20"/>
          <w:szCs w:val="20"/>
        </w:rPr>
      </w:pPr>
      <w:r w:rsidRPr="00EF29F2">
        <w:rPr>
          <w:rFonts w:ascii="Arial" w:hAnsi="Arial" w:cs="Arial"/>
          <w:bCs/>
          <w:sz w:val="20"/>
          <w:szCs w:val="20"/>
        </w:rPr>
        <w:t>Nacionalni svet invalidskih organizacij Slovenije</w:t>
      </w:r>
    </w:p>
    <w:p w14:paraId="6FE3E0D8" w14:textId="2A7C3A36" w:rsidR="00730A94" w:rsidRPr="00CA4568" w:rsidRDefault="00730A94" w:rsidP="00730A94">
      <w:pPr>
        <w:spacing w:after="0"/>
        <w:rPr>
          <w:rStyle w:val="Poudarek"/>
          <w:rFonts w:cs="Arial"/>
          <w:color w:val="000000" w:themeColor="text1"/>
          <w:szCs w:val="20"/>
        </w:rPr>
      </w:pPr>
    </w:p>
    <w:p w14:paraId="04193B36" w14:textId="77777777" w:rsidR="00E3654F" w:rsidRPr="00EF29F2" w:rsidRDefault="00E3654F" w:rsidP="00E3654F">
      <w:pPr>
        <w:spacing w:after="0"/>
        <w:rPr>
          <w:rStyle w:val="Poudarek"/>
          <w:rFonts w:cs="Arial"/>
          <w:color w:val="000000" w:themeColor="text1"/>
          <w:szCs w:val="20"/>
        </w:rPr>
      </w:pPr>
    </w:p>
    <w:p w14:paraId="57014974"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Zakonodaja v pripravi </w:t>
      </w:r>
    </w:p>
    <w:p w14:paraId="676BC1E0" w14:textId="1B0EA269" w:rsidR="00E3654F" w:rsidRPr="00EF29F2" w:rsidRDefault="00E3654F" w:rsidP="00E3654F">
      <w:pPr>
        <w:spacing w:after="0"/>
        <w:rPr>
          <w:rStyle w:val="Poudarek"/>
          <w:rFonts w:cs="Arial"/>
          <w:color w:val="000000" w:themeColor="text1"/>
          <w:szCs w:val="20"/>
        </w:rPr>
      </w:pPr>
    </w:p>
    <w:p w14:paraId="73D0715E" w14:textId="533D05EC" w:rsidR="007F66C0" w:rsidRPr="00EF29F2" w:rsidRDefault="00F13667" w:rsidP="007F66C0">
      <w:pPr>
        <w:spacing w:after="0"/>
        <w:rPr>
          <w:rFonts w:ascii="Arial" w:hAnsi="Arial" w:cs="Arial"/>
          <w:sz w:val="20"/>
          <w:szCs w:val="20"/>
        </w:rPr>
      </w:pP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poroča, da</w:t>
      </w:r>
      <w:r w:rsidR="007F66C0" w:rsidRPr="00EF29F2">
        <w:rPr>
          <w:rStyle w:val="Poudarek"/>
          <w:rFonts w:cs="Arial"/>
          <w:b w:val="0"/>
          <w:bCs/>
          <w:color w:val="000000" w:themeColor="text1"/>
          <w:szCs w:val="20"/>
        </w:rPr>
        <w:t xml:space="preserve"> je </w:t>
      </w:r>
      <w:r w:rsidR="007F66C0" w:rsidRPr="00EF29F2">
        <w:rPr>
          <w:rFonts w:ascii="Arial" w:hAnsi="Arial" w:cs="Arial"/>
          <w:sz w:val="20"/>
          <w:szCs w:val="20"/>
        </w:rPr>
        <w:t>aktivno sodeloval:</w:t>
      </w:r>
    </w:p>
    <w:p w14:paraId="1E9A15CB" w14:textId="6A5DA2C1" w:rsidR="007F66C0" w:rsidRPr="00EF29F2" w:rsidRDefault="007F66C0"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 xml:space="preserve">ob sprejemu </w:t>
      </w:r>
      <w:r w:rsidR="00F644BF" w:rsidRPr="00EF29F2">
        <w:rPr>
          <w:rFonts w:ascii="Arial" w:hAnsi="Arial" w:cs="Arial"/>
          <w:bCs/>
          <w:sz w:val="20"/>
          <w:szCs w:val="20"/>
        </w:rPr>
        <w:t xml:space="preserve">Zakon o igrah na srečo (Uradni list RS, št. 14/11 – uradno prečiščeno besedilo, 108/12, 11/14 – </w:t>
      </w:r>
      <w:proofErr w:type="spellStart"/>
      <w:r w:rsidR="00F644BF" w:rsidRPr="00EF29F2">
        <w:rPr>
          <w:rFonts w:ascii="Arial" w:hAnsi="Arial" w:cs="Arial"/>
          <w:bCs/>
          <w:sz w:val="20"/>
          <w:szCs w:val="20"/>
        </w:rPr>
        <w:t>popr</w:t>
      </w:r>
      <w:proofErr w:type="spellEnd"/>
      <w:r w:rsidR="00F644BF" w:rsidRPr="00EF29F2">
        <w:rPr>
          <w:rFonts w:ascii="Arial" w:hAnsi="Arial" w:cs="Arial"/>
          <w:bCs/>
          <w:sz w:val="20"/>
          <w:szCs w:val="20"/>
        </w:rPr>
        <w:t>. in 40/14 – ZIN-B)</w:t>
      </w:r>
      <w:r w:rsidR="00F644BF" w:rsidRPr="00EF29F2" w:rsidDel="00F644BF">
        <w:rPr>
          <w:rFonts w:ascii="Arial" w:hAnsi="Arial" w:cs="Arial"/>
          <w:bCs/>
          <w:sz w:val="20"/>
          <w:szCs w:val="20"/>
        </w:rPr>
        <w:t xml:space="preserve"> </w:t>
      </w:r>
      <w:r w:rsidR="00931998" w:rsidRPr="00EF29F2">
        <w:rPr>
          <w:rFonts w:ascii="Arial" w:hAnsi="Arial" w:cs="Arial"/>
          <w:bCs/>
          <w:sz w:val="20"/>
          <w:szCs w:val="20"/>
        </w:rPr>
        <w:t>(</w:t>
      </w:r>
      <w:r w:rsidR="00F644BF" w:rsidRPr="00EF29F2">
        <w:rPr>
          <w:rFonts w:ascii="Arial" w:hAnsi="Arial" w:cs="Arial"/>
          <w:bCs/>
          <w:sz w:val="20"/>
          <w:szCs w:val="20"/>
        </w:rPr>
        <w:t xml:space="preserve">v nadaljevanju: </w:t>
      </w:r>
      <w:r w:rsidR="00931998" w:rsidRPr="00EF29F2">
        <w:rPr>
          <w:rFonts w:ascii="Arial" w:hAnsi="Arial" w:cs="Arial"/>
          <w:bCs/>
          <w:sz w:val="20"/>
          <w:szCs w:val="20"/>
        </w:rPr>
        <w:t>ZIS)</w:t>
      </w:r>
      <w:r w:rsidRPr="00CA4568">
        <w:rPr>
          <w:rFonts w:ascii="Arial" w:hAnsi="Arial" w:cs="Arial"/>
          <w:bCs/>
          <w:sz w:val="20"/>
          <w:szCs w:val="20"/>
        </w:rPr>
        <w:t xml:space="preserve"> in opozarjal na nesmiselnost in nedopustnost sprejema sprememb zakona, ki bi v veliki meri podrl stabilnost financiranja invalidskih organizacij;</w:t>
      </w:r>
    </w:p>
    <w:p w14:paraId="1842BCEE" w14:textId="2DD7DF22" w:rsidR="007F66C0" w:rsidRPr="00EF29F2" w:rsidRDefault="007F66C0"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 xml:space="preserve">Ob </w:t>
      </w:r>
      <w:r w:rsidR="00F644BF" w:rsidRPr="00EF29F2">
        <w:rPr>
          <w:rFonts w:ascii="Arial" w:hAnsi="Arial" w:cs="Arial"/>
          <w:bCs/>
          <w:sz w:val="20"/>
          <w:szCs w:val="20"/>
        </w:rPr>
        <w:t>Zakon o izplačilu neizplačanega dodatka za pomoč in postrežbo (Uradni list RS, št. 121/21)</w:t>
      </w:r>
      <w:r w:rsidR="00F644BF" w:rsidRPr="00EF29F2" w:rsidDel="00F644BF">
        <w:rPr>
          <w:rFonts w:ascii="Arial" w:hAnsi="Arial" w:cs="Arial"/>
          <w:bCs/>
          <w:sz w:val="20"/>
          <w:szCs w:val="20"/>
        </w:rPr>
        <w:t xml:space="preserve"> </w:t>
      </w:r>
      <w:r w:rsidR="00F644BF" w:rsidRPr="00EF29F2">
        <w:rPr>
          <w:rFonts w:ascii="Arial" w:hAnsi="Arial" w:cs="Arial"/>
          <w:bCs/>
          <w:sz w:val="20"/>
          <w:szCs w:val="20"/>
        </w:rPr>
        <w:t xml:space="preserve"> </w:t>
      </w:r>
      <w:r w:rsidR="00931998" w:rsidRPr="00EF29F2">
        <w:rPr>
          <w:rFonts w:ascii="Arial" w:hAnsi="Arial" w:cs="Arial"/>
          <w:bCs/>
          <w:sz w:val="20"/>
          <w:szCs w:val="20"/>
        </w:rPr>
        <w:t>(</w:t>
      </w:r>
      <w:r w:rsidR="00F644BF" w:rsidRPr="00EF29F2">
        <w:rPr>
          <w:rFonts w:ascii="Arial" w:hAnsi="Arial" w:cs="Arial"/>
          <w:bCs/>
          <w:sz w:val="20"/>
          <w:szCs w:val="20"/>
        </w:rPr>
        <w:t xml:space="preserve">v nadaljevanju: </w:t>
      </w:r>
      <w:r w:rsidR="00931998" w:rsidRPr="00EF29F2">
        <w:rPr>
          <w:rFonts w:ascii="Arial" w:hAnsi="Arial" w:cs="Arial"/>
          <w:bCs/>
          <w:sz w:val="20"/>
          <w:szCs w:val="20"/>
        </w:rPr>
        <w:t>ZINDPP)</w:t>
      </w:r>
      <w:r w:rsidR="00931998" w:rsidRPr="00CA4568">
        <w:rPr>
          <w:rFonts w:ascii="Arial" w:hAnsi="Arial" w:cs="Arial"/>
          <w:bCs/>
          <w:sz w:val="20"/>
          <w:szCs w:val="20"/>
        </w:rPr>
        <w:t xml:space="preserve"> </w:t>
      </w:r>
      <w:r w:rsidRPr="00EF29F2">
        <w:rPr>
          <w:rFonts w:ascii="Arial" w:hAnsi="Arial" w:cs="Arial"/>
          <w:bCs/>
          <w:sz w:val="20"/>
          <w:szCs w:val="20"/>
        </w:rPr>
        <w:t xml:space="preserve">, </w:t>
      </w:r>
      <w:r w:rsidR="00236019" w:rsidRPr="00EF29F2">
        <w:rPr>
          <w:rFonts w:ascii="Arial" w:hAnsi="Arial" w:cs="Arial"/>
          <w:bCs/>
          <w:sz w:val="20"/>
          <w:szCs w:val="20"/>
        </w:rPr>
        <w:tab/>
        <w:t>Zakon o izplačilu neizplačanega nadomestila za invalidnost (Uradni list RS, št. 202/21)</w:t>
      </w:r>
      <w:r w:rsidR="00236019" w:rsidRPr="00EF29F2" w:rsidDel="00236019">
        <w:rPr>
          <w:rFonts w:ascii="Arial" w:hAnsi="Arial" w:cs="Arial"/>
          <w:bCs/>
          <w:sz w:val="20"/>
          <w:szCs w:val="20"/>
        </w:rPr>
        <w:t xml:space="preserve"> </w:t>
      </w:r>
      <w:r w:rsidR="00236019" w:rsidRPr="00EF29F2">
        <w:rPr>
          <w:rFonts w:ascii="Arial" w:hAnsi="Arial" w:cs="Arial"/>
          <w:bCs/>
          <w:sz w:val="20"/>
          <w:szCs w:val="20"/>
        </w:rPr>
        <w:t xml:space="preserve"> </w:t>
      </w:r>
      <w:r w:rsidR="00A33C7F" w:rsidRPr="00EF29F2">
        <w:rPr>
          <w:rFonts w:ascii="Arial" w:hAnsi="Arial" w:cs="Arial"/>
          <w:bCs/>
          <w:sz w:val="20"/>
          <w:szCs w:val="20"/>
        </w:rPr>
        <w:t>(</w:t>
      </w:r>
      <w:r w:rsidR="00236019" w:rsidRPr="00EF29F2">
        <w:rPr>
          <w:rFonts w:ascii="Arial" w:hAnsi="Arial" w:cs="Arial"/>
          <w:bCs/>
          <w:sz w:val="20"/>
          <w:szCs w:val="20"/>
        </w:rPr>
        <w:t xml:space="preserve">v nadaljevanju: </w:t>
      </w:r>
      <w:r w:rsidR="00A33C7F" w:rsidRPr="00EF29F2">
        <w:rPr>
          <w:rFonts w:ascii="Arial" w:hAnsi="Arial" w:cs="Arial"/>
          <w:bCs/>
          <w:sz w:val="20"/>
          <w:szCs w:val="20"/>
        </w:rPr>
        <w:t>ZINNI)</w:t>
      </w:r>
      <w:r w:rsidRPr="00CA4568">
        <w:rPr>
          <w:rFonts w:ascii="Arial" w:hAnsi="Arial" w:cs="Arial"/>
          <w:bCs/>
          <w:sz w:val="20"/>
          <w:szCs w:val="20"/>
        </w:rPr>
        <w:t xml:space="preserve"> in</w:t>
      </w:r>
      <w:r w:rsidR="00863EB3" w:rsidRPr="00EF29F2">
        <w:rPr>
          <w:rFonts w:ascii="Arial" w:hAnsi="Arial" w:cs="Arial"/>
          <w:bCs/>
          <w:sz w:val="20"/>
          <w:szCs w:val="20"/>
        </w:rPr>
        <w:t xml:space="preserve"> </w:t>
      </w:r>
      <w:r w:rsidR="00236019" w:rsidRPr="00EF29F2">
        <w:rPr>
          <w:rFonts w:ascii="Arial" w:hAnsi="Arial" w:cs="Arial"/>
          <w:bCs/>
          <w:sz w:val="20"/>
          <w:szCs w:val="20"/>
        </w:rPr>
        <w:t xml:space="preserve">Zakon o izplačilu neizplačanega dodatka za nego otroka (Uradni list RS, št. 72/19) </w:t>
      </w:r>
      <w:r w:rsidR="00863EB3" w:rsidRPr="00EF29F2">
        <w:rPr>
          <w:rFonts w:ascii="Arial" w:hAnsi="Arial" w:cs="Arial"/>
          <w:bCs/>
          <w:sz w:val="20"/>
          <w:szCs w:val="20"/>
        </w:rPr>
        <w:t xml:space="preserve"> (</w:t>
      </w:r>
      <w:r w:rsidR="00236019" w:rsidRPr="00EF29F2">
        <w:rPr>
          <w:rFonts w:ascii="Arial" w:hAnsi="Arial" w:cs="Arial"/>
          <w:bCs/>
          <w:sz w:val="20"/>
          <w:szCs w:val="20"/>
        </w:rPr>
        <w:t xml:space="preserve">v nadaljevanju: </w:t>
      </w:r>
      <w:r w:rsidR="00863EB3" w:rsidRPr="00EF29F2">
        <w:rPr>
          <w:rFonts w:ascii="Arial" w:hAnsi="Arial" w:cs="Arial"/>
          <w:bCs/>
          <w:sz w:val="20"/>
          <w:szCs w:val="20"/>
        </w:rPr>
        <w:t>ZINDNO)</w:t>
      </w:r>
      <w:r w:rsidRPr="00CA4568">
        <w:rPr>
          <w:rFonts w:ascii="Arial" w:hAnsi="Arial" w:cs="Arial"/>
          <w:bCs/>
          <w:sz w:val="20"/>
          <w:szCs w:val="20"/>
        </w:rPr>
        <w:t>;</w:t>
      </w:r>
    </w:p>
    <w:p w14:paraId="6C67F91D" w14:textId="70E72F75" w:rsidR="007F66C0" w:rsidRPr="00EF29F2" w:rsidRDefault="007F66C0"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 xml:space="preserve">Pri dopolnitvi </w:t>
      </w:r>
      <w:r w:rsidR="00236019" w:rsidRPr="00EF29F2">
        <w:rPr>
          <w:rFonts w:ascii="Arial" w:hAnsi="Arial" w:cs="Arial"/>
          <w:bCs/>
          <w:sz w:val="20"/>
          <w:szCs w:val="20"/>
        </w:rPr>
        <w:t xml:space="preserve">Zakon o vojnih invalidih (Uradni list RS, št. 63/95, 2/97 – </w:t>
      </w:r>
      <w:proofErr w:type="spellStart"/>
      <w:r w:rsidR="00236019" w:rsidRPr="00EF29F2">
        <w:rPr>
          <w:rFonts w:ascii="Arial" w:hAnsi="Arial" w:cs="Arial"/>
          <w:bCs/>
          <w:sz w:val="20"/>
          <w:szCs w:val="20"/>
        </w:rPr>
        <w:t>odl</w:t>
      </w:r>
      <w:proofErr w:type="spellEnd"/>
      <w:r w:rsidR="00236019" w:rsidRPr="00EF29F2">
        <w:rPr>
          <w:rFonts w:ascii="Arial" w:hAnsi="Arial" w:cs="Arial"/>
          <w:bCs/>
          <w:sz w:val="20"/>
          <w:szCs w:val="20"/>
        </w:rPr>
        <w:t xml:space="preserve">. US, 19/97, 21/97 – </w:t>
      </w:r>
      <w:proofErr w:type="spellStart"/>
      <w:r w:rsidR="00236019" w:rsidRPr="00EF29F2">
        <w:rPr>
          <w:rFonts w:ascii="Arial" w:hAnsi="Arial" w:cs="Arial"/>
          <w:bCs/>
          <w:sz w:val="20"/>
          <w:szCs w:val="20"/>
        </w:rPr>
        <w:t>popr</w:t>
      </w:r>
      <w:proofErr w:type="spellEnd"/>
      <w:r w:rsidR="00236019" w:rsidRPr="00EF29F2">
        <w:rPr>
          <w:rFonts w:ascii="Arial" w:hAnsi="Arial" w:cs="Arial"/>
          <w:bCs/>
          <w:sz w:val="20"/>
          <w:szCs w:val="20"/>
        </w:rPr>
        <w:t xml:space="preserve">., 75/97, 11/06 – </w:t>
      </w:r>
      <w:proofErr w:type="spellStart"/>
      <w:r w:rsidR="00236019" w:rsidRPr="00EF29F2">
        <w:rPr>
          <w:rFonts w:ascii="Arial" w:hAnsi="Arial" w:cs="Arial"/>
          <w:bCs/>
          <w:sz w:val="20"/>
          <w:szCs w:val="20"/>
        </w:rPr>
        <w:t>odl</w:t>
      </w:r>
      <w:proofErr w:type="spellEnd"/>
      <w:r w:rsidR="00236019" w:rsidRPr="00EF29F2">
        <w:rPr>
          <w:rFonts w:ascii="Arial" w:hAnsi="Arial" w:cs="Arial"/>
          <w:bCs/>
          <w:sz w:val="20"/>
          <w:szCs w:val="20"/>
        </w:rPr>
        <w:t xml:space="preserve">. US, 61/06 – ZDru-1, 114/06 – ZUTPG, 40/12 – ZUJF, 19/14, 21/18 – </w:t>
      </w:r>
      <w:proofErr w:type="spellStart"/>
      <w:r w:rsidR="00236019" w:rsidRPr="00EF29F2">
        <w:rPr>
          <w:rFonts w:ascii="Arial" w:hAnsi="Arial" w:cs="Arial"/>
          <w:bCs/>
          <w:sz w:val="20"/>
          <w:szCs w:val="20"/>
        </w:rPr>
        <w:t>ZNOrg</w:t>
      </w:r>
      <w:proofErr w:type="spellEnd"/>
      <w:r w:rsidR="00236019" w:rsidRPr="00EF29F2">
        <w:rPr>
          <w:rFonts w:ascii="Arial" w:hAnsi="Arial" w:cs="Arial"/>
          <w:bCs/>
          <w:sz w:val="20"/>
          <w:szCs w:val="20"/>
        </w:rPr>
        <w:t>, 174/20 – ZIPRS2122 in 159/21)</w:t>
      </w:r>
      <w:r w:rsidR="00236019" w:rsidRPr="00EF29F2" w:rsidDel="00236019">
        <w:rPr>
          <w:rFonts w:ascii="Arial" w:hAnsi="Arial" w:cs="Arial"/>
          <w:bCs/>
          <w:sz w:val="20"/>
          <w:szCs w:val="20"/>
        </w:rPr>
        <w:t xml:space="preserve"> </w:t>
      </w:r>
      <w:r w:rsidR="00236019" w:rsidRPr="00EF29F2">
        <w:rPr>
          <w:rFonts w:ascii="Arial" w:hAnsi="Arial" w:cs="Arial"/>
          <w:bCs/>
          <w:sz w:val="20"/>
          <w:szCs w:val="20"/>
        </w:rPr>
        <w:t xml:space="preserve"> </w:t>
      </w:r>
      <w:r w:rsidR="00863EB3" w:rsidRPr="00EF29F2">
        <w:rPr>
          <w:rFonts w:ascii="Arial" w:hAnsi="Arial" w:cs="Arial"/>
          <w:bCs/>
          <w:sz w:val="20"/>
          <w:szCs w:val="20"/>
        </w:rPr>
        <w:t>(</w:t>
      </w:r>
      <w:r w:rsidR="00236019" w:rsidRPr="00EF29F2">
        <w:rPr>
          <w:rFonts w:ascii="Arial" w:hAnsi="Arial" w:cs="Arial"/>
          <w:bCs/>
          <w:sz w:val="20"/>
          <w:szCs w:val="20"/>
        </w:rPr>
        <w:t xml:space="preserve">v nadaljevanju: </w:t>
      </w:r>
      <w:r w:rsidR="00863EB3" w:rsidRPr="00EF29F2">
        <w:rPr>
          <w:rFonts w:ascii="Arial" w:hAnsi="Arial" w:cs="Arial"/>
          <w:bCs/>
          <w:sz w:val="20"/>
          <w:szCs w:val="20"/>
        </w:rPr>
        <w:t>ZVojI)</w:t>
      </w:r>
      <w:r w:rsidRPr="00CA4568">
        <w:rPr>
          <w:rFonts w:ascii="Arial" w:hAnsi="Arial" w:cs="Arial"/>
          <w:bCs/>
          <w:sz w:val="20"/>
          <w:szCs w:val="20"/>
        </w:rPr>
        <w:t xml:space="preserve"> in </w:t>
      </w:r>
    </w:p>
    <w:p w14:paraId="5356A211" w14:textId="240F79B6" w:rsidR="007F66C0" w:rsidRPr="00CA4568" w:rsidRDefault="00236019"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Zakon o posebnih pravicah žrtev v vojni za Slovenijo 1991</w:t>
      </w:r>
      <w:r w:rsidRPr="00EF29F2" w:rsidDel="00236019">
        <w:rPr>
          <w:rFonts w:ascii="Arial" w:hAnsi="Arial" w:cs="Arial"/>
          <w:bCs/>
          <w:sz w:val="20"/>
          <w:szCs w:val="20"/>
        </w:rPr>
        <w:t xml:space="preserve"> </w:t>
      </w:r>
      <w:r w:rsidRPr="00EF29F2">
        <w:rPr>
          <w:rFonts w:ascii="Arial" w:hAnsi="Arial" w:cs="Arial"/>
          <w:bCs/>
          <w:sz w:val="20"/>
          <w:szCs w:val="20"/>
        </w:rPr>
        <w:t xml:space="preserve"> </w:t>
      </w:r>
      <w:r w:rsidR="00152990" w:rsidRPr="00EF29F2">
        <w:rPr>
          <w:rFonts w:ascii="Arial" w:hAnsi="Arial" w:cs="Arial"/>
          <w:bCs/>
          <w:sz w:val="20"/>
          <w:szCs w:val="20"/>
        </w:rPr>
        <w:t>(</w:t>
      </w:r>
      <w:r w:rsidR="005E4634" w:rsidRPr="00EF29F2">
        <w:rPr>
          <w:rFonts w:ascii="Arial" w:hAnsi="Arial" w:cs="Arial"/>
          <w:bCs/>
          <w:sz w:val="20"/>
          <w:szCs w:val="20"/>
        </w:rPr>
        <w:t xml:space="preserve">v nadaljevanju: </w:t>
      </w:r>
      <w:r w:rsidR="00152990" w:rsidRPr="00EF29F2">
        <w:rPr>
          <w:rFonts w:ascii="Arial" w:hAnsi="Arial" w:cs="Arial"/>
          <w:bCs/>
          <w:sz w:val="20"/>
          <w:szCs w:val="20"/>
        </w:rPr>
        <w:t>ZPPZV91)</w:t>
      </w:r>
    </w:p>
    <w:p w14:paraId="1D64E91C" w14:textId="1EBA267E" w:rsidR="00F13667" w:rsidRPr="00EF29F2" w:rsidRDefault="00F13667" w:rsidP="00F13667">
      <w:pPr>
        <w:spacing w:after="0"/>
        <w:rPr>
          <w:rStyle w:val="Poudarek"/>
          <w:rFonts w:cs="Arial"/>
          <w:color w:val="000000" w:themeColor="text1"/>
          <w:szCs w:val="20"/>
        </w:rPr>
      </w:pP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 xml:space="preserve">ukrep </w:t>
      </w:r>
      <w:r w:rsidR="001E6EA8" w:rsidRPr="00EF29F2">
        <w:rPr>
          <w:rStyle w:val="Poudarek"/>
          <w:rFonts w:cs="Arial"/>
          <w:b w:val="0"/>
          <w:bCs/>
          <w:color w:val="000000" w:themeColor="text1"/>
          <w:szCs w:val="20"/>
        </w:rPr>
        <w:t>6</w:t>
      </w:r>
      <w:r w:rsidRPr="00EF29F2">
        <w:rPr>
          <w:rStyle w:val="Poudarek"/>
          <w:rFonts w:cs="Arial"/>
          <w:b w:val="0"/>
          <w:bCs/>
          <w:color w:val="000000" w:themeColor="text1"/>
          <w:szCs w:val="20"/>
        </w:rPr>
        <w:t>.</w:t>
      </w:r>
      <w:r w:rsidR="001E6EA8" w:rsidRPr="00EF29F2">
        <w:rPr>
          <w:rStyle w:val="Poudarek"/>
          <w:rFonts w:cs="Arial"/>
          <w:b w:val="0"/>
          <w:bCs/>
          <w:color w:val="000000" w:themeColor="text1"/>
          <w:szCs w:val="20"/>
        </w:rPr>
        <w:t>5</w:t>
      </w:r>
      <w:r w:rsidRPr="00EF29F2">
        <w:rPr>
          <w:rStyle w:val="Poudarek"/>
          <w:rFonts w:cs="Arial"/>
          <w:b w:val="0"/>
          <w:bCs/>
          <w:color w:val="000000" w:themeColor="text1"/>
          <w:szCs w:val="20"/>
        </w:rPr>
        <w:t>)</w:t>
      </w:r>
    </w:p>
    <w:p w14:paraId="1B79534A" w14:textId="37AB17BD" w:rsidR="00F13667" w:rsidRPr="00EF29F2" w:rsidRDefault="00F13667" w:rsidP="00E3654F">
      <w:pPr>
        <w:spacing w:after="0"/>
        <w:rPr>
          <w:rStyle w:val="Poudarek"/>
          <w:rFonts w:cs="Arial"/>
          <w:color w:val="000000" w:themeColor="text1"/>
          <w:szCs w:val="20"/>
        </w:rPr>
      </w:pPr>
    </w:p>
    <w:p w14:paraId="0D86199D" w14:textId="77777777" w:rsidR="00F13667" w:rsidRPr="00EF29F2" w:rsidRDefault="00F13667" w:rsidP="00E3654F">
      <w:pPr>
        <w:spacing w:after="0"/>
        <w:rPr>
          <w:rStyle w:val="Poudarek"/>
          <w:rFonts w:cs="Arial"/>
          <w:color w:val="000000" w:themeColor="text1"/>
          <w:szCs w:val="20"/>
        </w:rPr>
      </w:pPr>
    </w:p>
    <w:p w14:paraId="2BF9AD4E"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247A57A3" w14:textId="4043E7F9" w:rsidR="00E3654F" w:rsidRPr="00EF29F2" w:rsidRDefault="00E3654F" w:rsidP="00E3654F">
      <w:pPr>
        <w:spacing w:after="0"/>
        <w:rPr>
          <w:rStyle w:val="Poudarek"/>
          <w:rFonts w:cs="Arial"/>
          <w:color w:val="000000" w:themeColor="text1"/>
          <w:szCs w:val="20"/>
        </w:rPr>
      </w:pPr>
    </w:p>
    <w:p w14:paraId="321D198F" w14:textId="39DBDD74" w:rsidR="00F13667" w:rsidRPr="00EF29F2" w:rsidRDefault="00F13667" w:rsidP="00F13667">
      <w:pPr>
        <w:spacing w:after="0"/>
        <w:rPr>
          <w:rFonts w:ascii="Arial" w:hAnsi="Arial" w:cs="Arial"/>
          <w:sz w:val="20"/>
          <w:szCs w:val="20"/>
        </w:rPr>
      </w:pPr>
      <w:r w:rsidRPr="00EF29F2">
        <w:rPr>
          <w:rStyle w:val="Poudarek"/>
          <w:rFonts w:cs="Arial"/>
          <w:color w:val="000000" w:themeColor="text1"/>
          <w:szCs w:val="20"/>
        </w:rPr>
        <w:t xml:space="preserve">NSIOS </w:t>
      </w:r>
      <w:r w:rsidRPr="00EF29F2">
        <w:rPr>
          <w:rFonts w:ascii="Arial" w:hAnsi="Arial" w:cs="Arial"/>
          <w:iCs/>
          <w:sz w:val="20"/>
          <w:szCs w:val="20"/>
        </w:rPr>
        <w:t>poroča, da so v</w:t>
      </w:r>
      <w:r w:rsidRPr="00EF29F2">
        <w:rPr>
          <w:rFonts w:ascii="Arial" w:hAnsi="Arial" w:cs="Arial"/>
          <w:sz w:val="20"/>
          <w:szCs w:val="20"/>
        </w:rPr>
        <w:t xml:space="preserve"> Stališčih NSIOS </w:t>
      </w:r>
      <w:bookmarkStart w:id="121" w:name="_Hlk101731048"/>
      <w:r w:rsidRPr="00EF29F2">
        <w:rPr>
          <w:rFonts w:ascii="Arial" w:hAnsi="Arial" w:cs="Arial"/>
          <w:sz w:val="20"/>
          <w:szCs w:val="20"/>
        </w:rPr>
        <w:t>izpostavili nujnost sistemske podpore ekonomskemu položaju invalidov:</w:t>
      </w:r>
    </w:p>
    <w:bookmarkEnd w:id="121"/>
    <w:p w14:paraId="216A41BE"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gospodarska recesija kot posledica COVID-19 ne sme vplivati na že dosežene materialne pravice invalidov;</w:t>
      </w:r>
    </w:p>
    <w:p w14:paraId="0468D1BF"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zagotoviti je potrebno programe za zmanjšanje tveganja za brezposelnost invalidov, odpraviti omejitve pri zaposlovanju in zagotoviti potrebne prilagoditve;</w:t>
      </w:r>
    </w:p>
    <w:p w14:paraId="444336F2"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invalidom, ki v razmerah uvedbe dela na domu zaradi pandemije COVID-19 dela na doma ne morejo opravljati zaradi narave dela ali katerega koli drugega razloga, je potrebno zagotoviti 100 % nadomestilo plače;</w:t>
      </w:r>
    </w:p>
    <w:p w14:paraId="619FC258"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delo na daljavo in izobraževanje/usposabljanje zaposlenih morata biti dostopna zaposlenim invalidom. Pri kreiranju dostopnosti morajo sodelovati invalidi. Enako velja za redno in izredno izobraževanje na daljavo. Učenci, dijaki in študenti-invalidi morajo biti vključeni v priprave izvedbe študija na daljavo;</w:t>
      </w:r>
    </w:p>
    <w:p w14:paraId="48EFA167"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mnogi invalidi z zdravstvenimi težavami bodo morda morali ostati doma dlje časa kot drugi. Podjetja in izobraževalne ustanove morajo zagotoviti, da bodo sistemi dela oziroma študija na daljavo delovali še naprej, da bodo lahko invalidi delali in se izobraževali tudi v tem obdobju;</w:t>
      </w:r>
    </w:p>
    <w:p w14:paraId="2C0FDACA"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samozaposlenim invalidom in invalidom družbenikom ali delničarjem gospodarske družbe, ustanoviteljem zadruge ali zavoda, ki so poslovodne osebe, ki zaradi posledic epidemije dejavnosti ne morejo opravljati ali jo opravljajo v bistveno zmanjšanem obsegu naj se zagotovi 100 % nadomestilo plače;</w:t>
      </w:r>
    </w:p>
    <w:p w14:paraId="77494036"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zagotoviti je potrebno sredstva in kadre za izvajanje vseh potrebnih terapij in drugih zdravstvenih postopkov, ki jih potrebujejo invalidi, da se ne poslabša njihovo zdravstveno stanje, vključno z zdraviliškim zdravljenjem in obnovitveno rehabilitacijo;</w:t>
      </w:r>
    </w:p>
    <w:p w14:paraId="503146BC" w14:textId="77777777" w:rsidR="00F13667" w:rsidRPr="00EF29F2" w:rsidRDefault="00F13667"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v primeru pomanjkanja medicinskih in drugih pripomočkov, ki jih invalidi potrebujejo zaradi svoje invalidnosti, je potrebno nemudoma sprejeti ukrepe za zagotovitev, da bodo invalidi prednostno prejemali te pripomočke.</w:t>
      </w:r>
    </w:p>
    <w:p w14:paraId="318A49D3" w14:textId="36B243FB" w:rsidR="00F13667" w:rsidRPr="00EF29F2" w:rsidRDefault="00F13667" w:rsidP="00F13667">
      <w:pPr>
        <w:spacing w:after="0"/>
        <w:rPr>
          <w:rStyle w:val="Poudarek"/>
          <w:rFonts w:cs="Arial"/>
          <w:color w:val="000000" w:themeColor="text1"/>
          <w:szCs w:val="20"/>
        </w:rPr>
      </w:pP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ukrep 6.1, 6.5)</w:t>
      </w:r>
    </w:p>
    <w:p w14:paraId="6962EAE2" w14:textId="12D9CD5A" w:rsidR="00F13667" w:rsidRPr="00EF29F2" w:rsidRDefault="00F13667" w:rsidP="00E3654F">
      <w:pPr>
        <w:spacing w:after="0"/>
        <w:rPr>
          <w:rStyle w:val="Poudarek"/>
          <w:rFonts w:cs="Arial"/>
          <w:color w:val="000000" w:themeColor="text1"/>
          <w:szCs w:val="20"/>
        </w:rPr>
      </w:pPr>
    </w:p>
    <w:p w14:paraId="13394DD1" w14:textId="77777777" w:rsidR="007F3A6B" w:rsidRPr="00EF29F2" w:rsidRDefault="007F3A6B" w:rsidP="00B21AC7">
      <w:pPr>
        <w:spacing w:after="0"/>
        <w:rPr>
          <w:rFonts w:ascii="Arial" w:hAnsi="Arial" w:cs="Arial"/>
          <w:color w:val="000000" w:themeColor="text1"/>
          <w:sz w:val="20"/>
          <w:szCs w:val="20"/>
          <w:highlight w:val="yellow"/>
        </w:rPr>
      </w:pPr>
    </w:p>
    <w:p w14:paraId="186B0A18" w14:textId="77777777" w:rsidR="00990BF0" w:rsidRPr="00EF29F2" w:rsidRDefault="00990BF0"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šestega cilja</w:t>
      </w:r>
    </w:p>
    <w:p w14:paraId="5D6EF2EA" w14:textId="13FA852E"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p>
    <w:p w14:paraId="5E32B53F" w14:textId="0B255ADC"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bookmarkStart w:id="122" w:name="_Hlk106714211"/>
      <w:r w:rsidRPr="00EF29F2">
        <w:rPr>
          <w:rFonts w:ascii="Arial" w:hAnsi="Arial" w:cs="Arial"/>
          <w:snapToGrid w:val="0"/>
          <w:color w:val="000000" w:themeColor="text1"/>
          <w:sz w:val="20"/>
          <w:szCs w:val="20"/>
        </w:rPr>
        <w:t xml:space="preserve">V letu 2021 je so se spremenili oziroma stopili v veljavo: </w:t>
      </w:r>
      <w:r w:rsidR="006E070A" w:rsidRPr="00EF29F2">
        <w:rPr>
          <w:rFonts w:ascii="Arial" w:hAnsi="Arial" w:cs="Arial"/>
          <w:snapToGrid w:val="0"/>
          <w:color w:val="000000" w:themeColor="text1"/>
          <w:sz w:val="20"/>
          <w:szCs w:val="20"/>
        </w:rPr>
        <w:t>-</w:t>
      </w:r>
      <w:r w:rsidR="00B005A0">
        <w:rPr>
          <w:rFonts w:ascii="Arial" w:hAnsi="Arial" w:cs="Arial"/>
          <w:snapToGrid w:val="0"/>
          <w:color w:val="000000" w:themeColor="text1"/>
          <w:sz w:val="20"/>
          <w:szCs w:val="20"/>
        </w:rPr>
        <w:t xml:space="preserve"> </w:t>
      </w:r>
      <w:r w:rsidR="006E070A" w:rsidRPr="00EF29F2">
        <w:rPr>
          <w:rFonts w:ascii="Arial" w:hAnsi="Arial" w:cs="Arial"/>
          <w:snapToGrid w:val="0"/>
          <w:color w:val="000000" w:themeColor="text1"/>
          <w:sz w:val="20"/>
          <w:szCs w:val="20"/>
        </w:rPr>
        <w:t>Zakon o spremembi Zakona o zaposlitveni rehabilitaciji in zaposlovanju invalidov (Uradni list RS, št. 18/21</w:t>
      </w:r>
      <w:r w:rsidR="00B005A0">
        <w:rPr>
          <w:rFonts w:ascii="Arial" w:hAnsi="Arial" w:cs="Arial"/>
          <w:snapToGrid w:val="0"/>
          <w:color w:val="000000" w:themeColor="text1"/>
          <w:sz w:val="20"/>
          <w:szCs w:val="20"/>
        </w:rPr>
        <w:t xml:space="preserve">; </w:t>
      </w:r>
      <w:r w:rsidRPr="00EF29F2">
        <w:rPr>
          <w:rFonts w:ascii="Arial" w:hAnsi="Arial" w:cs="Arial"/>
          <w:snapToGrid w:val="0"/>
          <w:color w:val="000000" w:themeColor="text1"/>
          <w:sz w:val="20"/>
          <w:szCs w:val="20"/>
        </w:rPr>
        <w:t xml:space="preserve">ZZRZI-E), stran 1225.– prejemki iz naslova zaposlitvene rehabilitacije; </w:t>
      </w:r>
      <w:r w:rsidR="00FF141A" w:rsidRPr="00EF29F2">
        <w:rPr>
          <w:rFonts w:ascii="Arial" w:hAnsi="Arial" w:cs="Arial"/>
          <w:color w:val="000000"/>
          <w:sz w:val="20"/>
          <w:szCs w:val="20"/>
        </w:rPr>
        <w:t xml:space="preserve">Zakon o dodatnih ukrepih za preprečevanje širjenja, omilitev, obvladovanje, okrevanje in odpravo posledic COVID-19 (Uradni list RS, št. 206/21 in 52/22 – </w:t>
      </w:r>
      <w:proofErr w:type="spellStart"/>
      <w:r w:rsidR="00FF141A" w:rsidRPr="00EF29F2">
        <w:rPr>
          <w:rFonts w:ascii="Arial" w:hAnsi="Arial" w:cs="Arial"/>
          <w:color w:val="000000"/>
          <w:sz w:val="20"/>
          <w:szCs w:val="20"/>
        </w:rPr>
        <w:t>odl</w:t>
      </w:r>
      <w:proofErr w:type="spellEnd"/>
      <w:r w:rsidR="00FF141A" w:rsidRPr="00EF29F2">
        <w:rPr>
          <w:rFonts w:ascii="Arial" w:hAnsi="Arial" w:cs="Arial"/>
          <w:color w:val="000000"/>
          <w:sz w:val="20"/>
          <w:szCs w:val="20"/>
        </w:rPr>
        <w:t>. US</w:t>
      </w:r>
      <w:r w:rsidR="00B005A0">
        <w:rPr>
          <w:rFonts w:ascii="Arial" w:hAnsi="Arial" w:cs="Arial"/>
          <w:color w:val="000000"/>
          <w:sz w:val="20"/>
          <w:szCs w:val="20"/>
        </w:rPr>
        <w:t xml:space="preserve"> ; </w:t>
      </w:r>
      <w:r w:rsidRPr="00EF29F2">
        <w:rPr>
          <w:rFonts w:ascii="Arial" w:hAnsi="Arial" w:cs="Arial"/>
          <w:snapToGrid w:val="0"/>
          <w:color w:val="000000" w:themeColor="text1"/>
          <w:sz w:val="20"/>
          <w:szCs w:val="20"/>
        </w:rPr>
        <w:t xml:space="preserve">ZDUPŠOP) – sprememba </w:t>
      </w:r>
      <w:r w:rsidR="00FF141A" w:rsidRPr="00EF29F2">
        <w:rPr>
          <w:rFonts w:ascii="Arial" w:hAnsi="Arial" w:cs="Arial"/>
          <w:snapToGrid w:val="0"/>
          <w:color w:val="000000" w:themeColor="text1"/>
          <w:sz w:val="20"/>
          <w:szCs w:val="20"/>
        </w:rPr>
        <w:t xml:space="preserve">Zakona o socialnem vključevanju invalidov (Uradni list RS, št. 30/18, 196/21 – </w:t>
      </w:r>
      <w:proofErr w:type="spellStart"/>
      <w:r w:rsidR="00FF141A" w:rsidRPr="00EF29F2">
        <w:rPr>
          <w:rFonts w:ascii="Arial" w:hAnsi="Arial" w:cs="Arial"/>
          <w:snapToGrid w:val="0"/>
          <w:color w:val="000000" w:themeColor="text1"/>
          <w:sz w:val="20"/>
          <w:szCs w:val="20"/>
        </w:rPr>
        <w:t>ZDOsk</w:t>
      </w:r>
      <w:proofErr w:type="spellEnd"/>
      <w:r w:rsidR="00FF141A" w:rsidRPr="00EF29F2">
        <w:rPr>
          <w:rFonts w:ascii="Arial" w:hAnsi="Arial" w:cs="Arial"/>
          <w:snapToGrid w:val="0"/>
          <w:color w:val="000000" w:themeColor="text1"/>
          <w:sz w:val="20"/>
          <w:szCs w:val="20"/>
        </w:rPr>
        <w:t xml:space="preserve"> in 206/21 – ZDUPŠOP</w:t>
      </w:r>
      <w:r w:rsidR="00B005A0">
        <w:rPr>
          <w:rFonts w:ascii="Arial" w:hAnsi="Arial" w:cs="Arial"/>
          <w:snapToGrid w:val="0"/>
          <w:color w:val="000000" w:themeColor="text1"/>
          <w:sz w:val="20"/>
          <w:szCs w:val="20"/>
        </w:rPr>
        <w:t xml:space="preserve">; </w:t>
      </w:r>
      <w:r w:rsidR="00FF141A" w:rsidRPr="00EF29F2">
        <w:rPr>
          <w:rFonts w:ascii="Arial" w:hAnsi="Arial" w:cs="Arial"/>
          <w:snapToGrid w:val="0"/>
          <w:color w:val="000000" w:themeColor="text1"/>
          <w:sz w:val="20"/>
          <w:szCs w:val="20"/>
        </w:rPr>
        <w:t>ZSVI)</w:t>
      </w:r>
      <w:r w:rsidRPr="00EF29F2">
        <w:rPr>
          <w:rFonts w:ascii="Arial" w:hAnsi="Arial" w:cs="Arial"/>
          <w:snapToGrid w:val="0"/>
          <w:color w:val="000000" w:themeColor="text1"/>
          <w:sz w:val="20"/>
          <w:szCs w:val="20"/>
        </w:rPr>
        <w:t xml:space="preserve">, III. poglavje kjer se navede, da se ZSVI začne uporabljati 30.6.2022; </w:t>
      </w:r>
      <w:r w:rsidR="00FF141A" w:rsidRPr="00EF29F2">
        <w:rPr>
          <w:rFonts w:ascii="Arial" w:hAnsi="Arial" w:cs="Arial"/>
          <w:snapToGrid w:val="0"/>
          <w:color w:val="000000" w:themeColor="text1"/>
          <w:sz w:val="20"/>
          <w:szCs w:val="20"/>
        </w:rPr>
        <w:t>Zakon o dolgotrajni oskrbi (Uradni list RS, št. 196/21</w:t>
      </w:r>
      <w:r w:rsidR="00B005A0">
        <w:rPr>
          <w:rFonts w:ascii="Arial" w:hAnsi="Arial" w:cs="Arial"/>
          <w:snapToGrid w:val="0"/>
          <w:color w:val="000000" w:themeColor="text1"/>
          <w:sz w:val="20"/>
          <w:szCs w:val="20"/>
        </w:rPr>
        <w:t xml:space="preserve">; </w:t>
      </w:r>
      <w:proofErr w:type="spellStart"/>
      <w:r w:rsidRPr="00EF29F2">
        <w:rPr>
          <w:rFonts w:ascii="Arial" w:hAnsi="Arial" w:cs="Arial"/>
          <w:snapToGrid w:val="0"/>
          <w:color w:val="000000" w:themeColor="text1"/>
          <w:sz w:val="20"/>
          <w:szCs w:val="20"/>
        </w:rPr>
        <w:t>ZDOsk</w:t>
      </w:r>
      <w:proofErr w:type="spellEnd"/>
      <w:r w:rsidRPr="00EF29F2">
        <w:rPr>
          <w:rFonts w:ascii="Arial" w:hAnsi="Arial" w:cs="Arial"/>
          <w:snapToGrid w:val="0"/>
          <w:color w:val="000000" w:themeColor="text1"/>
          <w:sz w:val="20"/>
          <w:szCs w:val="20"/>
        </w:rPr>
        <w:t xml:space="preserve">), ki je bil sprejet 9. decembra 2021 in se je začel uporabljati 18. januarja 2022 – poseg v ZSVI glede dodatka za pomoč in postrežbo, ki se bo sedaj urejala v </w:t>
      </w:r>
      <w:proofErr w:type="spellStart"/>
      <w:r w:rsidRPr="00EF29F2">
        <w:rPr>
          <w:rFonts w:ascii="Arial" w:hAnsi="Arial" w:cs="Arial"/>
          <w:snapToGrid w:val="0"/>
          <w:color w:val="000000" w:themeColor="text1"/>
          <w:sz w:val="20"/>
          <w:szCs w:val="20"/>
        </w:rPr>
        <w:t>ZDOsk</w:t>
      </w:r>
      <w:proofErr w:type="spellEnd"/>
      <w:r w:rsidRPr="00EF29F2">
        <w:rPr>
          <w:rFonts w:ascii="Arial" w:hAnsi="Arial" w:cs="Arial"/>
          <w:snapToGrid w:val="0"/>
          <w:color w:val="000000" w:themeColor="text1"/>
          <w:sz w:val="20"/>
          <w:szCs w:val="20"/>
        </w:rPr>
        <w:t xml:space="preserve">. Prav tako se z začetkom uporabe tega zakon omogoča oprostitev plačila davka na dodano vrednost tudi od storitev dolgotrajne oskrbe, in dobav blaga, ki je z njimi neposredno povezana; sprememba Tarife za tolmače slovenskega znakovnega jezika s katero se je dvignila cena storitve tolmačev, ki se bo sedaj usklajevala z vsakokratno spremembo minimalne plače. Zvišala se je </w:t>
      </w:r>
      <w:proofErr w:type="spellStart"/>
      <w:r w:rsidRPr="00EF29F2">
        <w:rPr>
          <w:rFonts w:ascii="Arial" w:hAnsi="Arial" w:cs="Arial"/>
          <w:snapToGrid w:val="0"/>
          <w:color w:val="000000" w:themeColor="text1"/>
          <w:sz w:val="20"/>
          <w:szCs w:val="20"/>
        </w:rPr>
        <w:t>kilometrina;</w:t>
      </w:r>
      <w:r w:rsidR="00FF141A" w:rsidRPr="00EF29F2">
        <w:rPr>
          <w:rFonts w:ascii="Arial" w:hAnsi="Arial" w:cs="Arial"/>
          <w:snapToGrid w:val="0"/>
          <w:color w:val="000000" w:themeColor="text1"/>
          <w:sz w:val="20"/>
          <w:szCs w:val="20"/>
        </w:rPr>
        <w:t>Zakon</w:t>
      </w:r>
      <w:proofErr w:type="spellEnd"/>
      <w:r w:rsidR="00FF141A" w:rsidRPr="00EF29F2">
        <w:rPr>
          <w:rFonts w:ascii="Arial" w:hAnsi="Arial" w:cs="Arial"/>
          <w:snapToGrid w:val="0"/>
          <w:color w:val="000000" w:themeColor="text1"/>
          <w:sz w:val="20"/>
          <w:szCs w:val="20"/>
        </w:rPr>
        <w:t xml:space="preserve"> o interventnih ukrepih za pomoč pri omilitvi posledic drugega vala epidemije COVID-19 (Uradni list RS, št. 203/20, 15/21 – ZDUOP, 82/21 – ZNB-C, 112/21 – ZNUPZ in 206/21 – ZDUPŠOP</w:t>
      </w:r>
      <w:r w:rsidR="00B005A0">
        <w:rPr>
          <w:rFonts w:ascii="Arial" w:hAnsi="Arial" w:cs="Arial"/>
          <w:snapToGrid w:val="0"/>
          <w:color w:val="000000" w:themeColor="text1"/>
          <w:sz w:val="20"/>
          <w:szCs w:val="20"/>
        </w:rPr>
        <w:t xml:space="preserve"> ; </w:t>
      </w:r>
      <w:r w:rsidRPr="00EF29F2">
        <w:rPr>
          <w:rFonts w:ascii="Arial" w:hAnsi="Arial" w:cs="Arial"/>
          <w:snapToGrid w:val="0"/>
          <w:color w:val="000000" w:themeColor="text1"/>
          <w:sz w:val="20"/>
          <w:szCs w:val="20"/>
        </w:rPr>
        <w:t xml:space="preserve">ZIUPOPDVE), je določil višji dodatek za nego otroka – 94. člen (višji dodatek za nego otroka); </w:t>
      </w:r>
      <w:r w:rsidR="00FF141A" w:rsidRPr="00EF29F2">
        <w:rPr>
          <w:rFonts w:ascii="Arial" w:hAnsi="Arial" w:cs="Arial"/>
          <w:snapToGrid w:val="0"/>
          <w:color w:val="000000" w:themeColor="text1"/>
          <w:sz w:val="20"/>
          <w:szCs w:val="20"/>
        </w:rPr>
        <w:t>Zakona o spremembi Zakona o starševskem varstvu in družinskih prejemkih (Uradni list RS, št. 92/21</w:t>
      </w:r>
      <w:r w:rsidR="00B005A0">
        <w:rPr>
          <w:rFonts w:ascii="Arial" w:hAnsi="Arial" w:cs="Arial"/>
          <w:snapToGrid w:val="0"/>
          <w:color w:val="000000" w:themeColor="text1"/>
          <w:sz w:val="20"/>
          <w:szCs w:val="20"/>
        </w:rPr>
        <w:t xml:space="preserve"> ;</w:t>
      </w:r>
      <w:r w:rsidR="00324D60" w:rsidRPr="00EF29F2">
        <w:rPr>
          <w:rFonts w:ascii="Arial" w:hAnsi="Arial" w:cs="Arial"/>
          <w:snapToGrid w:val="0"/>
          <w:color w:val="000000" w:themeColor="text1"/>
          <w:sz w:val="20"/>
          <w:szCs w:val="20"/>
        </w:rPr>
        <w:t xml:space="preserve"> </w:t>
      </w:r>
      <w:r w:rsidRPr="00EF29F2">
        <w:rPr>
          <w:rFonts w:ascii="Arial" w:hAnsi="Arial" w:cs="Arial"/>
          <w:snapToGrid w:val="0"/>
          <w:color w:val="000000" w:themeColor="text1"/>
          <w:sz w:val="20"/>
          <w:szCs w:val="20"/>
        </w:rPr>
        <w:t>ZSDP-1E) , je povišal višino delnega plačila za izgubljeni dohodek – Sprememba 83. člena ZSDP-1</w:t>
      </w:r>
      <w:r w:rsidR="00B005A0">
        <w:rPr>
          <w:rFonts w:ascii="Arial" w:hAnsi="Arial" w:cs="Arial"/>
          <w:snapToGrid w:val="0"/>
          <w:color w:val="000000" w:themeColor="text1"/>
          <w:sz w:val="20"/>
          <w:szCs w:val="20"/>
        </w:rPr>
        <w:t>.</w:t>
      </w:r>
    </w:p>
    <w:p w14:paraId="0B1199A3" w14:textId="10B01D1F" w:rsidR="00527BC8" w:rsidRPr="00EF29F2" w:rsidRDefault="00527BC8" w:rsidP="00527BC8">
      <w:pPr>
        <w:pBdr>
          <w:top w:val="single" w:sz="18" w:space="1" w:color="DEEAF6"/>
          <w:left w:val="single" w:sz="18" w:space="4" w:color="DEEAF6"/>
          <w:bottom w:val="single" w:sz="18" w:space="1" w:color="DEEAF6"/>
          <w:right w:val="single" w:sz="18" w:space="4" w:color="DEEAF6"/>
        </w:pBdr>
        <w:spacing w:after="0"/>
        <w:jc w:val="both"/>
        <w:rPr>
          <w:rFonts w:ascii="Arial" w:hAnsi="Arial" w:cs="Arial"/>
          <w:snapToGrid w:val="0"/>
          <w:color w:val="000000" w:themeColor="text1"/>
          <w:sz w:val="20"/>
          <w:szCs w:val="20"/>
        </w:rPr>
      </w:pPr>
      <w:r w:rsidRPr="00EF29F2">
        <w:rPr>
          <w:rFonts w:ascii="Arial" w:hAnsi="Arial" w:cs="Arial"/>
          <w:snapToGrid w:val="0"/>
          <w:color w:val="000000" w:themeColor="text1"/>
          <w:sz w:val="20"/>
          <w:szCs w:val="20"/>
        </w:rPr>
        <w:t>Izvajale so se aktivnosti izpostavljanja nujnosti sistemske podpore ekonomskemu položaju invalidov.</w:t>
      </w:r>
    </w:p>
    <w:bookmarkEnd w:id="122"/>
    <w:p w14:paraId="03A5805C" w14:textId="77777777" w:rsidR="00527BC8" w:rsidRPr="00EF29F2" w:rsidRDefault="00527BC8" w:rsidP="00B21AC7">
      <w:pPr>
        <w:pStyle w:val="IRSSVNaslov2"/>
        <w:rPr>
          <w:b w:val="0"/>
          <w:bCs w:val="0"/>
          <w:color w:val="auto"/>
          <w:sz w:val="20"/>
          <w:highlight w:val="yellow"/>
        </w:rPr>
      </w:pPr>
    </w:p>
    <w:p w14:paraId="70234427" w14:textId="77777777" w:rsidR="00527BC8" w:rsidRPr="00EF29F2" w:rsidRDefault="00527BC8" w:rsidP="00B21AC7">
      <w:pPr>
        <w:pStyle w:val="IRSSVNaslov2"/>
        <w:rPr>
          <w:b w:val="0"/>
          <w:bCs w:val="0"/>
          <w:color w:val="auto"/>
          <w:sz w:val="20"/>
          <w:highlight w:val="yellow"/>
        </w:rPr>
      </w:pPr>
    </w:p>
    <w:p w14:paraId="0469DDB1" w14:textId="7F3A06C9" w:rsidR="00EC6EF7" w:rsidRPr="00EF29F2" w:rsidRDefault="00723BA7" w:rsidP="00B21AC7">
      <w:pPr>
        <w:pStyle w:val="IRSSVNaslov2"/>
        <w:rPr>
          <w:color w:val="auto"/>
          <w:sz w:val="20"/>
          <w:highlight w:val="yellow"/>
        </w:rPr>
      </w:pPr>
      <w:r w:rsidRPr="00EF29F2">
        <w:rPr>
          <w:color w:val="auto"/>
          <w:sz w:val="20"/>
          <w:highlight w:val="yellow"/>
        </w:rPr>
        <w:br w:type="page"/>
      </w:r>
      <w:bookmarkStart w:id="123" w:name="_Toc101750503"/>
      <w:bookmarkStart w:id="124" w:name="_Hlk35380740"/>
      <w:r w:rsidR="00EC6EF7" w:rsidRPr="00EF29F2">
        <w:rPr>
          <w:color w:val="auto"/>
          <w:sz w:val="20"/>
        </w:rPr>
        <w:lastRenderedPageBreak/>
        <w:t>7. CILJ: ZDRAVJE IN ZDRAVSTVENO VARSTVO</w:t>
      </w:r>
      <w:bookmarkEnd w:id="123"/>
    </w:p>
    <w:p w14:paraId="6C6A8B3E" w14:textId="77777777" w:rsidR="00EC6EF7" w:rsidRPr="00CA4568" w:rsidRDefault="00EC6EF7" w:rsidP="00B21AC7">
      <w:pPr>
        <w:spacing w:after="0"/>
        <w:jc w:val="both"/>
        <w:rPr>
          <w:rFonts w:ascii="Arial" w:hAnsi="Arial" w:cs="Arial"/>
          <w:b/>
          <w:snapToGrid w:val="0"/>
          <w:color w:val="000000" w:themeColor="text1"/>
          <w:sz w:val="20"/>
          <w:szCs w:val="20"/>
        </w:rPr>
      </w:pPr>
    </w:p>
    <w:p w14:paraId="4E6CAF5A"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3A8FE3D7" w14:textId="77777777" w:rsidR="001B0E71" w:rsidRPr="00EF29F2" w:rsidRDefault="001B0E71" w:rsidP="00B21AC7">
      <w:pPr>
        <w:spacing w:after="0"/>
        <w:jc w:val="both"/>
        <w:rPr>
          <w:rFonts w:ascii="Arial" w:hAnsi="Arial" w:cs="Arial"/>
          <w:b/>
          <w:snapToGrid w:val="0"/>
          <w:sz w:val="20"/>
          <w:szCs w:val="20"/>
        </w:rPr>
      </w:pPr>
    </w:p>
    <w:p w14:paraId="3D248845" w14:textId="77777777" w:rsidR="007B3A39" w:rsidRPr="00EF29F2" w:rsidRDefault="007B3A39" w:rsidP="00B21AC7">
      <w:pPr>
        <w:spacing w:after="0"/>
        <w:jc w:val="both"/>
        <w:rPr>
          <w:rFonts w:ascii="Arial" w:hAnsi="Arial" w:cs="Arial"/>
          <w:sz w:val="20"/>
          <w:szCs w:val="20"/>
        </w:rPr>
      </w:pPr>
      <w:r w:rsidRPr="00EF29F2">
        <w:rPr>
          <w:rFonts w:ascii="Arial" w:hAnsi="Arial" w:cs="Arial"/>
          <w:sz w:val="20"/>
          <w:szCs w:val="20"/>
        </w:rPr>
        <w:t>Dostop do ustrezne zdravstvene oskrbe in zagotavljanje zdravja morata biti ena od neodtujljivih človekovih pravic. Zdravstveno varstvo je tako kakor socialno varstvo kazal</w:t>
      </w:r>
      <w:r w:rsidR="007E5487" w:rsidRPr="00EF29F2">
        <w:rPr>
          <w:rFonts w:ascii="Arial" w:hAnsi="Arial" w:cs="Arial"/>
          <w:sz w:val="20"/>
          <w:szCs w:val="20"/>
        </w:rPr>
        <w:t>nik</w:t>
      </w:r>
      <w:r w:rsidRPr="00EF29F2">
        <w:rPr>
          <w:rFonts w:ascii="Arial" w:hAnsi="Arial" w:cs="Arial"/>
          <w:sz w:val="20"/>
          <w:szCs w:val="20"/>
        </w:rPr>
        <w:t xml:space="preserve"> stanja ali statusa razvoja družbe. Zdravje in zdravstveno varstvo sta temeljni človekovi pravici. Zato je treba s pravimi ukrepi zagotoviti zdravstveno varstvo vsem, ne glede na zdravstveno, socialno in ekonomsko stanje ali zmožnosti posameznika. Obenem je temeljna dolžnost vsakega posameznika varovanje zdravja in zdravega življenja. Tudi invalidi lahko s primernimi programi </w:t>
      </w:r>
      <w:r w:rsidR="007E5487" w:rsidRPr="00EF29F2">
        <w:rPr>
          <w:rFonts w:ascii="Arial" w:hAnsi="Arial" w:cs="Arial"/>
          <w:sz w:val="20"/>
          <w:szCs w:val="20"/>
        </w:rPr>
        <w:t xml:space="preserve">ohranjajo </w:t>
      </w:r>
      <w:r w:rsidRPr="00EF29F2">
        <w:rPr>
          <w:rFonts w:ascii="Arial" w:hAnsi="Arial" w:cs="Arial"/>
          <w:sz w:val="20"/>
          <w:szCs w:val="20"/>
        </w:rPr>
        <w:t>in ustrezno obnovijo svoje zdravstveno stanje.</w:t>
      </w:r>
    </w:p>
    <w:p w14:paraId="3D8C9EC0" w14:textId="77777777" w:rsidR="00BD7626" w:rsidRPr="00EF29F2" w:rsidRDefault="00BD7626" w:rsidP="00B21AC7">
      <w:pPr>
        <w:spacing w:after="0"/>
        <w:jc w:val="both"/>
        <w:rPr>
          <w:rFonts w:ascii="Arial" w:hAnsi="Arial" w:cs="Arial"/>
          <w:sz w:val="20"/>
          <w:szCs w:val="20"/>
        </w:rPr>
      </w:pPr>
    </w:p>
    <w:p w14:paraId="56B303DD" w14:textId="333D10B2" w:rsidR="007B3A39" w:rsidRPr="00EF29F2" w:rsidRDefault="007B3A39" w:rsidP="00B21AC7">
      <w:pPr>
        <w:spacing w:after="0"/>
        <w:jc w:val="both"/>
        <w:rPr>
          <w:rFonts w:ascii="Arial" w:hAnsi="Arial" w:cs="Arial"/>
          <w:sz w:val="20"/>
          <w:szCs w:val="20"/>
        </w:rPr>
      </w:pPr>
      <w:r w:rsidRPr="00EF29F2">
        <w:rPr>
          <w:rFonts w:ascii="Arial" w:hAnsi="Arial" w:cs="Arial"/>
          <w:sz w:val="20"/>
          <w:szCs w:val="20"/>
        </w:rPr>
        <w:t xml:space="preserve">Invalidom se tako kakor neinvalidom z </w:t>
      </w:r>
      <w:r w:rsidR="00324D60" w:rsidRPr="00EF29F2">
        <w:rPr>
          <w:rFonts w:ascii="Arial" w:hAnsi="Arial" w:cs="Arial"/>
          <w:i/>
          <w:sz w:val="20"/>
          <w:szCs w:val="20"/>
        </w:rPr>
        <w:t xml:space="preserve">Zakonom o zdravstvenem varstvu in zdravstvenem zavarovanju (Uradni list RS, št. 72/06 – uradno prečiščeno besedilo, 114/06 – ZUTPG, 91/07, 76/08, 62/10 – ZUPJS, 87/11, 40/12 – ZUJF, 21/13 – ZUTD-A, 91/13, 99/13 – ZUPJS-C, 99/13 – </w:t>
      </w:r>
      <w:proofErr w:type="spellStart"/>
      <w:r w:rsidR="00324D60" w:rsidRPr="00EF29F2">
        <w:rPr>
          <w:rFonts w:ascii="Arial" w:hAnsi="Arial" w:cs="Arial"/>
          <w:i/>
          <w:sz w:val="20"/>
          <w:szCs w:val="20"/>
        </w:rPr>
        <w:t>ZSVarPre</w:t>
      </w:r>
      <w:proofErr w:type="spellEnd"/>
      <w:r w:rsidR="00324D60" w:rsidRPr="00EF29F2">
        <w:rPr>
          <w:rFonts w:ascii="Arial" w:hAnsi="Arial" w:cs="Arial"/>
          <w:i/>
          <w:sz w:val="20"/>
          <w:szCs w:val="20"/>
        </w:rPr>
        <w:t xml:space="preserve">-C, 111/13 – ZMEPIZ-1, 95/14 – ZUJF-C, 47/15 – ZZSDT, 61/17 – ZUPŠ, 64/17 – ZZDej-K, 36/19, 189/20 – ZFRO, 51/21, 159/21, 196/21 – </w:t>
      </w:r>
      <w:proofErr w:type="spellStart"/>
      <w:r w:rsidR="00324D60" w:rsidRPr="00EF29F2">
        <w:rPr>
          <w:rFonts w:ascii="Arial" w:hAnsi="Arial" w:cs="Arial"/>
          <w:i/>
          <w:sz w:val="20"/>
          <w:szCs w:val="20"/>
        </w:rPr>
        <w:t>ZDOsk</w:t>
      </w:r>
      <w:proofErr w:type="spellEnd"/>
      <w:r w:rsidR="00324D60" w:rsidRPr="00EF29F2">
        <w:rPr>
          <w:rFonts w:ascii="Arial" w:hAnsi="Arial" w:cs="Arial"/>
          <w:i/>
          <w:sz w:val="20"/>
          <w:szCs w:val="20"/>
        </w:rPr>
        <w:t>, 15/22 in 43/22)</w:t>
      </w:r>
      <w:r w:rsidR="00324D60" w:rsidRPr="00EF29F2" w:rsidDel="00324D60">
        <w:rPr>
          <w:rFonts w:ascii="Arial" w:hAnsi="Arial" w:cs="Arial"/>
          <w:i/>
          <w:sz w:val="20"/>
          <w:szCs w:val="20"/>
        </w:rPr>
        <w:t xml:space="preserve"> </w:t>
      </w:r>
      <w:r w:rsidR="00324D60" w:rsidRPr="00EF29F2">
        <w:rPr>
          <w:rFonts w:ascii="Arial" w:hAnsi="Arial" w:cs="Arial"/>
          <w:i/>
          <w:sz w:val="20"/>
          <w:szCs w:val="20"/>
        </w:rPr>
        <w:t>(v nadaljevanju: ZZVZZ</w:t>
      </w:r>
      <w:r w:rsidR="00324D60" w:rsidRPr="00EF29F2" w:rsidDel="00324D60">
        <w:rPr>
          <w:rFonts w:ascii="Arial" w:hAnsi="Arial" w:cs="Arial"/>
          <w:i/>
          <w:sz w:val="20"/>
          <w:szCs w:val="20"/>
        </w:rPr>
        <w:t xml:space="preserve"> </w:t>
      </w:r>
      <w:r w:rsidR="00324D60" w:rsidRPr="00EF29F2">
        <w:rPr>
          <w:rFonts w:ascii="Arial" w:hAnsi="Arial" w:cs="Arial"/>
          <w:i/>
          <w:sz w:val="20"/>
          <w:szCs w:val="20"/>
        </w:rPr>
        <w:t>)</w:t>
      </w:r>
      <w:r w:rsidRPr="00EF29F2">
        <w:rPr>
          <w:rFonts w:ascii="Arial" w:hAnsi="Arial" w:cs="Arial"/>
          <w:sz w:val="20"/>
          <w:szCs w:val="20"/>
        </w:rPr>
        <w:t xml:space="preserve">zagotavljata skrb za zdravje in zdravstveno varstvo. </w:t>
      </w:r>
    </w:p>
    <w:p w14:paraId="2CA82681" w14:textId="77777777" w:rsidR="003A6DB7" w:rsidRPr="00EF29F2" w:rsidRDefault="003A6DB7" w:rsidP="00B21AC7">
      <w:pPr>
        <w:spacing w:after="0"/>
        <w:jc w:val="both"/>
        <w:rPr>
          <w:rFonts w:ascii="Arial" w:hAnsi="Arial" w:cs="Arial"/>
          <w:sz w:val="20"/>
          <w:szCs w:val="20"/>
        </w:rPr>
      </w:pPr>
    </w:p>
    <w:p w14:paraId="49D9E7F2" w14:textId="77777777" w:rsidR="007B3A39" w:rsidRPr="00EF29F2" w:rsidRDefault="00DC5C59" w:rsidP="00B21AC7">
      <w:pPr>
        <w:autoSpaceDE w:val="0"/>
        <w:autoSpaceDN w:val="0"/>
        <w:adjustRightInd w:val="0"/>
        <w:spacing w:after="0"/>
        <w:jc w:val="both"/>
        <w:rPr>
          <w:rFonts w:ascii="Arial" w:hAnsi="Arial" w:cs="Arial"/>
          <w:b/>
          <w:sz w:val="20"/>
          <w:szCs w:val="20"/>
        </w:rPr>
      </w:pPr>
      <w:r w:rsidRPr="00EF29F2">
        <w:rPr>
          <w:rFonts w:ascii="Arial" w:hAnsi="Arial" w:cs="Arial"/>
          <w:b/>
          <w:sz w:val="20"/>
          <w:szCs w:val="20"/>
        </w:rPr>
        <w:t>Ukrepi:</w:t>
      </w:r>
    </w:p>
    <w:p w14:paraId="47A41AE3" w14:textId="77777777" w:rsidR="001B0E71" w:rsidRPr="00EF29F2" w:rsidRDefault="001B0E71" w:rsidP="00B21AC7">
      <w:pPr>
        <w:autoSpaceDE w:val="0"/>
        <w:autoSpaceDN w:val="0"/>
        <w:adjustRightInd w:val="0"/>
        <w:spacing w:after="0"/>
        <w:jc w:val="both"/>
        <w:rPr>
          <w:rFonts w:ascii="Arial" w:hAnsi="Arial" w:cs="Arial"/>
          <w:b/>
          <w:sz w:val="20"/>
          <w:szCs w:val="20"/>
        </w:rPr>
      </w:pPr>
    </w:p>
    <w:p w14:paraId="7DA8467C"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 xml:space="preserve">zagotavljanje celostne in usklajene zdravstveno-socialne politike (med drugim uveljavljanje klasifikacije Svetovne zdravstvene organizacije </w:t>
      </w:r>
      <w:proofErr w:type="spellStart"/>
      <w:r w:rsidRPr="00EF29F2">
        <w:rPr>
          <w:rFonts w:ascii="Arial" w:hAnsi="Arial" w:cs="Arial"/>
          <w:i/>
          <w:sz w:val="20"/>
          <w:szCs w:val="20"/>
        </w:rPr>
        <w:t>International</w:t>
      </w:r>
      <w:proofErr w:type="spellEnd"/>
      <w:r w:rsidRPr="00EF29F2">
        <w:rPr>
          <w:rFonts w:ascii="Arial" w:hAnsi="Arial" w:cs="Arial"/>
          <w:i/>
          <w:sz w:val="20"/>
          <w:szCs w:val="20"/>
        </w:rPr>
        <w:t xml:space="preserve"> </w:t>
      </w:r>
      <w:proofErr w:type="spellStart"/>
      <w:r w:rsidRPr="00EF29F2">
        <w:rPr>
          <w:rFonts w:ascii="Arial" w:hAnsi="Arial" w:cs="Arial"/>
          <w:i/>
          <w:sz w:val="20"/>
          <w:szCs w:val="20"/>
        </w:rPr>
        <w:t>Classification</w:t>
      </w:r>
      <w:proofErr w:type="spellEnd"/>
      <w:r w:rsidRPr="00EF29F2">
        <w:rPr>
          <w:rFonts w:ascii="Arial" w:hAnsi="Arial" w:cs="Arial"/>
          <w:i/>
          <w:sz w:val="20"/>
          <w:szCs w:val="20"/>
        </w:rPr>
        <w:t xml:space="preserve"> </w:t>
      </w:r>
      <w:proofErr w:type="spellStart"/>
      <w:r w:rsidRPr="00EF29F2">
        <w:rPr>
          <w:rFonts w:ascii="Arial" w:hAnsi="Arial" w:cs="Arial"/>
          <w:i/>
          <w:sz w:val="20"/>
          <w:szCs w:val="20"/>
        </w:rPr>
        <w:t>of</w:t>
      </w:r>
      <w:proofErr w:type="spellEnd"/>
      <w:r w:rsidRPr="00EF29F2">
        <w:rPr>
          <w:rFonts w:ascii="Arial" w:hAnsi="Arial" w:cs="Arial"/>
          <w:i/>
          <w:sz w:val="20"/>
          <w:szCs w:val="20"/>
        </w:rPr>
        <w:t xml:space="preserve"> </w:t>
      </w:r>
      <w:proofErr w:type="spellStart"/>
      <w:r w:rsidRPr="00EF29F2">
        <w:rPr>
          <w:rFonts w:ascii="Arial" w:hAnsi="Arial" w:cs="Arial"/>
          <w:i/>
          <w:sz w:val="20"/>
          <w:szCs w:val="20"/>
        </w:rPr>
        <w:t>Functioning</w:t>
      </w:r>
      <w:proofErr w:type="spellEnd"/>
      <w:r w:rsidRPr="00EF29F2">
        <w:rPr>
          <w:rFonts w:ascii="Arial" w:hAnsi="Arial" w:cs="Arial"/>
          <w:i/>
          <w:sz w:val="20"/>
          <w:szCs w:val="20"/>
        </w:rPr>
        <w:t xml:space="preserve">, Disability </w:t>
      </w:r>
      <w:proofErr w:type="spellStart"/>
      <w:r w:rsidRPr="00EF29F2">
        <w:rPr>
          <w:rFonts w:ascii="Arial" w:hAnsi="Arial" w:cs="Arial"/>
          <w:i/>
          <w:sz w:val="20"/>
          <w:szCs w:val="20"/>
        </w:rPr>
        <w:t>and</w:t>
      </w:r>
      <w:proofErr w:type="spellEnd"/>
      <w:r w:rsidRPr="00EF29F2">
        <w:rPr>
          <w:rFonts w:ascii="Arial" w:hAnsi="Arial" w:cs="Arial"/>
          <w:i/>
          <w:sz w:val="20"/>
          <w:szCs w:val="20"/>
        </w:rPr>
        <w:t xml:space="preserve"> </w:t>
      </w:r>
      <w:proofErr w:type="spellStart"/>
      <w:r w:rsidRPr="00EF29F2">
        <w:rPr>
          <w:rFonts w:ascii="Arial" w:hAnsi="Arial" w:cs="Arial"/>
          <w:i/>
          <w:sz w:val="20"/>
          <w:szCs w:val="20"/>
        </w:rPr>
        <w:t>Health</w:t>
      </w:r>
      <w:proofErr w:type="spellEnd"/>
      <w:r w:rsidRPr="00EF29F2">
        <w:rPr>
          <w:rFonts w:ascii="Arial" w:hAnsi="Arial" w:cs="Arial"/>
          <w:sz w:val="20"/>
          <w:szCs w:val="20"/>
        </w:rPr>
        <w:t>);</w:t>
      </w:r>
    </w:p>
    <w:p w14:paraId="3BA502F3"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spodbujanje inovativnih organizacijskih pristopov, katerih cilj je prožn</w:t>
      </w:r>
      <w:r w:rsidR="007E5487" w:rsidRPr="00EF29F2">
        <w:rPr>
          <w:rFonts w:ascii="Arial" w:hAnsi="Arial" w:cs="Arial"/>
          <w:sz w:val="20"/>
          <w:szCs w:val="20"/>
        </w:rPr>
        <w:t>ejše</w:t>
      </w:r>
      <w:r w:rsidRPr="00EF29F2">
        <w:rPr>
          <w:rFonts w:ascii="Arial" w:hAnsi="Arial" w:cs="Arial"/>
          <w:sz w:val="20"/>
          <w:szCs w:val="20"/>
        </w:rPr>
        <w:t xml:space="preserve"> zagotavljanj</w:t>
      </w:r>
      <w:r w:rsidR="007E5487" w:rsidRPr="00EF29F2">
        <w:rPr>
          <w:rFonts w:ascii="Arial" w:hAnsi="Arial" w:cs="Arial"/>
          <w:sz w:val="20"/>
          <w:szCs w:val="20"/>
        </w:rPr>
        <w:t>e</w:t>
      </w:r>
      <w:r w:rsidRPr="00EF29F2">
        <w:rPr>
          <w:rFonts w:ascii="Arial" w:hAnsi="Arial" w:cs="Arial"/>
          <w:sz w:val="20"/>
          <w:szCs w:val="20"/>
        </w:rPr>
        <w:t xml:space="preserve"> zdravstvene oskrbe, prilagojene potrebam invalidov;</w:t>
      </w:r>
    </w:p>
    <w:p w14:paraId="446F0084"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zagotavljanje čim boljše dostopnosti do zdravstvenih programov in storitev ne glede na spol, obliko in stopnjo invalidnosti (npr. ZZZS financira obnovitveno rehabilitacijo);</w:t>
      </w:r>
    </w:p>
    <w:p w14:paraId="7173926E"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 xml:space="preserve">spodbujanje dejavne vloge invalidov </w:t>
      </w:r>
      <w:r w:rsidR="007E5487" w:rsidRPr="00EF29F2">
        <w:rPr>
          <w:rFonts w:ascii="Arial" w:hAnsi="Arial" w:cs="Arial"/>
          <w:sz w:val="20"/>
          <w:szCs w:val="20"/>
        </w:rPr>
        <w:t>pri</w:t>
      </w:r>
      <w:r w:rsidRPr="00EF29F2">
        <w:rPr>
          <w:rFonts w:ascii="Arial" w:hAnsi="Arial" w:cs="Arial"/>
          <w:sz w:val="20"/>
          <w:szCs w:val="20"/>
        </w:rPr>
        <w:t xml:space="preserve"> reševanj</w:t>
      </w:r>
      <w:r w:rsidR="007E5487" w:rsidRPr="00EF29F2">
        <w:rPr>
          <w:rFonts w:ascii="Arial" w:hAnsi="Arial" w:cs="Arial"/>
          <w:sz w:val="20"/>
          <w:szCs w:val="20"/>
        </w:rPr>
        <w:t>u</w:t>
      </w:r>
      <w:r w:rsidRPr="00EF29F2">
        <w:rPr>
          <w:rFonts w:ascii="Arial" w:hAnsi="Arial" w:cs="Arial"/>
          <w:sz w:val="20"/>
          <w:szCs w:val="20"/>
        </w:rPr>
        <w:t xml:space="preserve"> njihovih zdravstvenih težav, podpiranje programov ozaveščanja o zdravem življenju;</w:t>
      </w:r>
    </w:p>
    <w:p w14:paraId="79C574ED"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izboljšanje sistemske ureditve glede medicinskih pripomočkov, podporne tehnologije za invalide in ljudi, ki delajo z invalidi;</w:t>
      </w:r>
    </w:p>
    <w:p w14:paraId="2723A8C0"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zagotavljanje zgodnjega odkrivanja in celovite zgodnje obravnave otrok s posebnimi potrebami in njihovih družin s posebnim poudarkom na mobilnih oblikah pomoči, ki omogočajo, da otrok ostane v družini;</w:t>
      </w:r>
    </w:p>
    <w:p w14:paraId="1E0DA2F2"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 xml:space="preserve">zagotavljanje celostne rehabilitacije odraslih oslepelih in slabovidnih, gluhih in naglušnih ter gluho-slepih oseb; </w:t>
      </w:r>
    </w:p>
    <w:p w14:paraId="0C30E58D"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izboljšanje znanja ali v</w:t>
      </w:r>
      <w:r w:rsidR="007E5487" w:rsidRPr="00EF29F2">
        <w:rPr>
          <w:rFonts w:ascii="Arial" w:hAnsi="Arial" w:cs="Arial"/>
          <w:sz w:val="20"/>
          <w:szCs w:val="20"/>
        </w:rPr>
        <w:t>é</w:t>
      </w:r>
      <w:r w:rsidRPr="00EF29F2">
        <w:rPr>
          <w:rFonts w:ascii="Arial" w:hAnsi="Arial" w:cs="Arial"/>
          <w:sz w:val="20"/>
          <w:szCs w:val="20"/>
        </w:rPr>
        <w:t xml:space="preserve">denja osebja v zdravstvenih ustanovah o posameznih vrstah invalidnosti, da bodo invalidi ustrezno obravnavani glede na </w:t>
      </w:r>
      <w:r w:rsidR="007E5487" w:rsidRPr="00EF29F2">
        <w:rPr>
          <w:rFonts w:ascii="Arial" w:hAnsi="Arial" w:cs="Arial"/>
          <w:sz w:val="20"/>
          <w:szCs w:val="20"/>
        </w:rPr>
        <w:t>njihovo</w:t>
      </w:r>
      <w:r w:rsidRPr="00EF29F2">
        <w:rPr>
          <w:rFonts w:ascii="Arial" w:hAnsi="Arial" w:cs="Arial"/>
          <w:sz w:val="20"/>
          <w:szCs w:val="20"/>
        </w:rPr>
        <w:t xml:space="preserve"> invalidnost in potrebe; </w:t>
      </w:r>
    </w:p>
    <w:p w14:paraId="4AE2F836"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 xml:space="preserve">sistematično zbiranje podatkov o zdravstvenem stanju in potrebah invalidov in otrok s posebnimi potrebami ter </w:t>
      </w:r>
      <w:r w:rsidR="007E5487" w:rsidRPr="00EF29F2">
        <w:rPr>
          <w:rFonts w:ascii="Arial" w:hAnsi="Arial" w:cs="Arial"/>
          <w:sz w:val="20"/>
          <w:szCs w:val="20"/>
        </w:rPr>
        <w:t xml:space="preserve">o </w:t>
      </w:r>
      <w:r w:rsidRPr="00EF29F2">
        <w:rPr>
          <w:rFonts w:ascii="Arial" w:hAnsi="Arial" w:cs="Arial"/>
          <w:sz w:val="20"/>
          <w:szCs w:val="20"/>
        </w:rPr>
        <w:t>obstoječih mrežnih povezavah v skupnosti, pa tudi iskanje načinov prilagajanja zdravstvenih zmogljivosti dejanskim potrebam invalidov;</w:t>
      </w:r>
    </w:p>
    <w:p w14:paraId="00590CFB"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izboljšanje zagotavljanja zdravstvenih storitev za invalide, vključene v socialnovarstvene zavode in zavode za usposabljanje;</w:t>
      </w:r>
    </w:p>
    <w:p w14:paraId="7353B918" w14:textId="77777777" w:rsidR="007B3A39" w:rsidRPr="00EF29F2" w:rsidRDefault="007B3A39" w:rsidP="00B21AC7">
      <w:pPr>
        <w:numPr>
          <w:ilvl w:val="1"/>
          <w:numId w:val="6"/>
        </w:numPr>
        <w:spacing w:after="0"/>
        <w:ind w:left="703" w:hanging="703"/>
        <w:jc w:val="both"/>
        <w:rPr>
          <w:rFonts w:ascii="Arial" w:hAnsi="Arial" w:cs="Arial"/>
          <w:sz w:val="20"/>
          <w:szCs w:val="20"/>
        </w:rPr>
      </w:pPr>
      <w:r w:rsidRPr="00EF29F2">
        <w:rPr>
          <w:rFonts w:ascii="Arial" w:hAnsi="Arial" w:cs="Arial"/>
          <w:sz w:val="20"/>
          <w:szCs w:val="20"/>
        </w:rPr>
        <w:t xml:space="preserve">vzpostavitev enotnega multidisciplinarnega organa, ki bi združeval postopke ocenjevanja invalidnosti, začasne odsotnosti z dela, zaposljivosti, dolgotrajne oskrbe, poklicne rehabilitacije, prilagoditve delovnega mesta, medicinskih pripomočkov, pomoči in postrežbe drugega pri opravljanju osnovnih življenjskih potreb, zdravstvene rehabilitacije </w:t>
      </w:r>
      <w:r w:rsidR="007E5487" w:rsidRPr="00EF29F2">
        <w:rPr>
          <w:rFonts w:ascii="Arial" w:hAnsi="Arial" w:cs="Arial"/>
          <w:sz w:val="20"/>
          <w:szCs w:val="20"/>
        </w:rPr>
        <w:t>idr.</w:t>
      </w:r>
    </w:p>
    <w:p w14:paraId="6DF0CB99" w14:textId="77777777" w:rsidR="007B3A39" w:rsidRPr="00EF29F2" w:rsidRDefault="007B3A39" w:rsidP="00B21AC7">
      <w:pPr>
        <w:spacing w:after="0"/>
        <w:ind w:left="360"/>
        <w:jc w:val="both"/>
        <w:rPr>
          <w:rFonts w:ascii="Arial" w:hAnsi="Arial" w:cs="Arial"/>
          <w:sz w:val="20"/>
          <w:szCs w:val="20"/>
        </w:rPr>
      </w:pPr>
    </w:p>
    <w:p w14:paraId="49BF9ACD"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r w:rsidR="005C4E0E" w:rsidRPr="00EF29F2">
        <w:rPr>
          <w:rFonts w:ascii="Arial" w:hAnsi="Arial" w:cs="Arial"/>
          <w:b/>
          <w:snapToGrid w:val="0"/>
          <w:sz w:val="20"/>
          <w:szCs w:val="20"/>
        </w:rPr>
        <w:t xml:space="preserve"> </w:t>
      </w:r>
    </w:p>
    <w:p w14:paraId="56A28BCE" w14:textId="75F80146" w:rsidR="001C2BCD" w:rsidRPr="00EF29F2" w:rsidRDefault="00EB2644"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Ministrstvo za delo, družino, socialne zadeve in enake možnosti </w:t>
      </w:r>
      <w:r w:rsidR="006F321B" w:rsidRPr="00EF29F2">
        <w:rPr>
          <w:rFonts w:ascii="Arial" w:hAnsi="Arial" w:cs="Arial"/>
          <w:snapToGrid w:val="0"/>
          <w:sz w:val="20"/>
          <w:szCs w:val="20"/>
        </w:rPr>
        <w:t xml:space="preserve">(Direktorat za socialne zadeve), </w:t>
      </w:r>
      <w:r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 xml:space="preserve">, </w:t>
      </w:r>
      <w:r w:rsidR="001D765E" w:rsidRPr="00EF29F2">
        <w:rPr>
          <w:rFonts w:ascii="Arial" w:hAnsi="Arial" w:cs="Arial"/>
          <w:snapToGrid w:val="0"/>
          <w:sz w:val="20"/>
          <w:szCs w:val="20"/>
        </w:rPr>
        <w:t>M</w:t>
      </w:r>
      <w:r w:rsidRPr="00EF29F2">
        <w:rPr>
          <w:rFonts w:ascii="Arial" w:hAnsi="Arial" w:cs="Arial"/>
          <w:snapToGrid w:val="0"/>
          <w:sz w:val="20"/>
          <w:szCs w:val="20"/>
        </w:rPr>
        <w:t>inistrstvo za pravosodje</w:t>
      </w:r>
      <w:r w:rsidR="001D765E" w:rsidRPr="00EF29F2">
        <w:rPr>
          <w:rFonts w:ascii="Arial" w:hAnsi="Arial" w:cs="Arial"/>
          <w:snapToGrid w:val="0"/>
          <w:sz w:val="20"/>
          <w:szCs w:val="20"/>
        </w:rPr>
        <w:t>,</w:t>
      </w:r>
      <w:r w:rsidR="00F37BC7" w:rsidRPr="00EF29F2">
        <w:rPr>
          <w:rFonts w:ascii="Arial" w:hAnsi="Arial" w:cs="Arial"/>
          <w:snapToGrid w:val="0"/>
          <w:sz w:val="20"/>
          <w:szCs w:val="20"/>
        </w:rPr>
        <w:t xml:space="preserve"> M</w:t>
      </w:r>
      <w:r w:rsidRPr="00EF29F2">
        <w:rPr>
          <w:rFonts w:ascii="Arial" w:hAnsi="Arial" w:cs="Arial"/>
          <w:snapToGrid w:val="0"/>
          <w:sz w:val="20"/>
          <w:szCs w:val="20"/>
        </w:rPr>
        <w:t>inistrstvo za zdravje</w:t>
      </w:r>
      <w:r w:rsidR="00F37BC7" w:rsidRPr="00EF29F2">
        <w:rPr>
          <w:rFonts w:ascii="Arial" w:hAnsi="Arial" w:cs="Arial"/>
          <w:snapToGrid w:val="0"/>
          <w:sz w:val="20"/>
          <w:szCs w:val="20"/>
        </w:rPr>
        <w:t>,</w:t>
      </w:r>
      <w:r w:rsidR="002654B1" w:rsidRPr="00EF29F2">
        <w:rPr>
          <w:rFonts w:ascii="Arial" w:hAnsi="Arial" w:cs="Arial"/>
          <w:snapToGrid w:val="0"/>
          <w:sz w:val="20"/>
          <w:szCs w:val="20"/>
        </w:rPr>
        <w:t xml:space="preserve"> </w:t>
      </w:r>
      <w:r w:rsidRPr="00EF29F2">
        <w:rPr>
          <w:rFonts w:ascii="Arial" w:hAnsi="Arial" w:cs="Arial"/>
          <w:snapToGrid w:val="0"/>
          <w:sz w:val="20"/>
          <w:szCs w:val="20"/>
        </w:rPr>
        <w:t>Inštitut Republike Slovenije za socialno varstvo</w:t>
      </w:r>
      <w:r w:rsidR="00715EC3" w:rsidRPr="00EF29F2">
        <w:rPr>
          <w:rFonts w:ascii="Arial" w:hAnsi="Arial" w:cs="Arial"/>
          <w:snapToGrid w:val="0"/>
          <w:sz w:val="20"/>
          <w:szCs w:val="20"/>
        </w:rPr>
        <w:t xml:space="preserve">, </w:t>
      </w:r>
      <w:r w:rsidR="00206223" w:rsidRPr="00EF29F2">
        <w:rPr>
          <w:rFonts w:ascii="Arial" w:hAnsi="Arial" w:cs="Arial"/>
          <w:snapToGrid w:val="0"/>
          <w:sz w:val="20"/>
          <w:szCs w:val="20"/>
        </w:rPr>
        <w:t>Nacionalni inštitut za javno zdravje</w:t>
      </w:r>
      <w:r w:rsidR="002654B1" w:rsidRPr="00EF29F2">
        <w:rPr>
          <w:rFonts w:ascii="Arial" w:hAnsi="Arial" w:cs="Arial"/>
          <w:snapToGrid w:val="0"/>
          <w:sz w:val="20"/>
          <w:szCs w:val="20"/>
        </w:rPr>
        <w:t>,</w:t>
      </w:r>
      <w:r w:rsidR="006F321B" w:rsidRPr="00EF29F2">
        <w:rPr>
          <w:rFonts w:ascii="Arial" w:hAnsi="Arial" w:cs="Arial"/>
          <w:snapToGrid w:val="0"/>
          <w:sz w:val="20"/>
          <w:szCs w:val="20"/>
        </w:rPr>
        <w:t xml:space="preserve"> </w:t>
      </w:r>
      <w:r w:rsidRPr="00EF29F2">
        <w:rPr>
          <w:rFonts w:ascii="Arial" w:hAnsi="Arial" w:cs="Arial"/>
          <w:snapToGrid w:val="0"/>
          <w:sz w:val="20"/>
          <w:szCs w:val="20"/>
        </w:rPr>
        <w:t>Nacionalni svet invalidskih organizacij Slovenije</w:t>
      </w:r>
      <w:r w:rsidR="006F321B" w:rsidRPr="00EF29F2">
        <w:rPr>
          <w:rFonts w:ascii="Arial" w:hAnsi="Arial" w:cs="Arial"/>
          <w:snapToGrid w:val="0"/>
          <w:sz w:val="20"/>
          <w:szCs w:val="20"/>
        </w:rPr>
        <w:t xml:space="preserve">, </w:t>
      </w:r>
      <w:r w:rsidRPr="00EF29F2">
        <w:rPr>
          <w:rFonts w:ascii="Arial" w:hAnsi="Arial" w:cs="Arial"/>
          <w:snapToGrid w:val="0"/>
          <w:sz w:val="20"/>
          <w:szCs w:val="20"/>
        </w:rPr>
        <w:t xml:space="preserve">Skupnost organizacij za usposabljanje oseb s posebnimi potrebami v </w:t>
      </w:r>
      <w:r w:rsidRPr="00EF29F2">
        <w:rPr>
          <w:rFonts w:ascii="Arial" w:hAnsi="Arial" w:cs="Arial"/>
          <w:snapToGrid w:val="0"/>
          <w:sz w:val="20"/>
          <w:szCs w:val="20"/>
        </w:rPr>
        <w:lastRenderedPageBreak/>
        <w:t>Republiki Sloveniji</w:t>
      </w:r>
      <w:r w:rsidR="006F321B" w:rsidRPr="00EF29F2">
        <w:rPr>
          <w:rFonts w:ascii="Arial" w:hAnsi="Arial" w:cs="Arial"/>
          <w:snapToGrid w:val="0"/>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6F321B" w:rsidRPr="00EF29F2">
        <w:rPr>
          <w:rFonts w:ascii="Arial" w:hAnsi="Arial" w:cs="Arial"/>
          <w:snapToGrid w:val="0"/>
          <w:sz w:val="20"/>
          <w:szCs w:val="20"/>
        </w:rPr>
        <w:t>,</w:t>
      </w:r>
      <w:r w:rsidR="00F37BC7" w:rsidRPr="00EF29F2">
        <w:rPr>
          <w:rFonts w:ascii="Arial" w:hAnsi="Arial" w:cs="Arial"/>
          <w:snapToGrid w:val="0"/>
          <w:sz w:val="20"/>
          <w:szCs w:val="20"/>
        </w:rPr>
        <w:t xml:space="preserve"> </w:t>
      </w:r>
      <w:r w:rsidRPr="00EF29F2">
        <w:rPr>
          <w:rFonts w:ascii="Arial" w:hAnsi="Arial" w:cs="Arial"/>
          <w:snapToGrid w:val="0"/>
          <w:sz w:val="20"/>
          <w:szCs w:val="20"/>
        </w:rPr>
        <w:t>Zavod za pokojninsko in invalidsko zavarovanje Slovenije</w:t>
      </w:r>
      <w:r w:rsidR="00F37BC7" w:rsidRPr="00EF29F2">
        <w:rPr>
          <w:rFonts w:ascii="Arial" w:hAnsi="Arial" w:cs="Arial"/>
          <w:snapToGrid w:val="0"/>
          <w:sz w:val="20"/>
          <w:szCs w:val="20"/>
        </w:rPr>
        <w:t>,</w:t>
      </w:r>
      <w:r w:rsidR="006F321B" w:rsidRPr="00EF29F2">
        <w:rPr>
          <w:rFonts w:ascii="Arial" w:hAnsi="Arial" w:cs="Arial"/>
          <w:snapToGrid w:val="0"/>
          <w:sz w:val="20"/>
          <w:szCs w:val="20"/>
        </w:rPr>
        <w:t xml:space="preserve"> </w:t>
      </w:r>
      <w:r w:rsidR="00791AA8" w:rsidRPr="00EF29F2">
        <w:rPr>
          <w:rFonts w:ascii="Arial" w:hAnsi="Arial" w:cs="Arial"/>
          <w:snapToGrid w:val="0"/>
          <w:sz w:val="20"/>
          <w:szCs w:val="20"/>
        </w:rPr>
        <w:t>Sonček - Zveza društev za cerebralno paralizo Slovenije</w:t>
      </w:r>
      <w:r w:rsidR="006F321B" w:rsidRPr="00EF29F2">
        <w:rPr>
          <w:rFonts w:ascii="Arial" w:hAnsi="Arial" w:cs="Arial"/>
          <w:snapToGrid w:val="0"/>
          <w:sz w:val="20"/>
          <w:szCs w:val="20"/>
        </w:rPr>
        <w:t>,</w:t>
      </w:r>
      <w:r w:rsidR="00F37BC7" w:rsidRPr="00EF29F2">
        <w:rPr>
          <w:rFonts w:ascii="Arial" w:hAnsi="Arial" w:cs="Arial"/>
          <w:snapToGrid w:val="0"/>
          <w:sz w:val="20"/>
          <w:szCs w:val="20"/>
        </w:rPr>
        <w:t xml:space="preserve"> </w:t>
      </w:r>
      <w:r w:rsidRPr="00EF29F2">
        <w:rPr>
          <w:rFonts w:ascii="Arial" w:hAnsi="Arial" w:cs="Arial"/>
          <w:snapToGrid w:val="0"/>
          <w:sz w:val="20"/>
          <w:szCs w:val="20"/>
        </w:rPr>
        <w:t>Zavod za zdravstveno zavarovanje Slovenije</w:t>
      </w:r>
      <w:r w:rsidR="00715EC3" w:rsidRPr="00EF29F2">
        <w:rPr>
          <w:rFonts w:ascii="Arial" w:hAnsi="Arial" w:cs="Arial"/>
          <w:snapToGrid w:val="0"/>
          <w:sz w:val="20"/>
          <w:szCs w:val="20"/>
        </w:rPr>
        <w:t>.</w:t>
      </w:r>
    </w:p>
    <w:bookmarkEnd w:id="124"/>
    <w:p w14:paraId="34DA35CE" w14:textId="77777777" w:rsidR="006F321B" w:rsidRPr="00EF29F2" w:rsidRDefault="006F321B" w:rsidP="00B21AC7">
      <w:pPr>
        <w:spacing w:after="0"/>
        <w:jc w:val="both"/>
        <w:rPr>
          <w:rFonts w:ascii="Arial" w:hAnsi="Arial" w:cs="Arial"/>
          <w:snapToGrid w:val="0"/>
          <w:sz w:val="20"/>
          <w:szCs w:val="20"/>
        </w:rPr>
      </w:pPr>
    </w:p>
    <w:p w14:paraId="324EDCC1" w14:textId="77777777" w:rsidR="00CB7BE3" w:rsidRPr="00EF29F2" w:rsidRDefault="00CB7BE3" w:rsidP="00B21AC7">
      <w:pPr>
        <w:spacing w:after="0"/>
        <w:jc w:val="both"/>
        <w:rPr>
          <w:rFonts w:ascii="Arial" w:hAnsi="Arial" w:cs="Arial"/>
          <w:snapToGrid w:val="0"/>
          <w:sz w:val="20"/>
          <w:szCs w:val="20"/>
        </w:rPr>
      </w:pPr>
    </w:p>
    <w:p w14:paraId="1677A571" w14:textId="123926FC" w:rsidR="009A7911" w:rsidRPr="00EF29F2" w:rsidRDefault="009A7911" w:rsidP="00C4408B">
      <w:pPr>
        <w:spacing w:after="0" w:line="240" w:lineRule="auto"/>
        <w:rPr>
          <w:rFonts w:ascii="Arial" w:hAnsi="Arial" w:cs="Arial"/>
          <w:b/>
          <w:sz w:val="20"/>
          <w:szCs w:val="20"/>
          <w:u w:val="single"/>
        </w:rPr>
      </w:pPr>
      <w:bookmarkStart w:id="125" w:name="_Hlk101731197"/>
      <w:r w:rsidRPr="00EF29F2">
        <w:rPr>
          <w:rFonts w:ascii="Arial" w:hAnsi="Arial" w:cs="Arial"/>
          <w:b/>
          <w:sz w:val="20"/>
          <w:szCs w:val="20"/>
          <w:u w:val="single"/>
        </w:rPr>
        <w:t>Poročevalci ministrstev in javnih zavodov:</w:t>
      </w:r>
    </w:p>
    <w:p w14:paraId="0CB0CCCA" w14:textId="6DECAB4F" w:rsidR="006827B0" w:rsidRPr="00CA4568" w:rsidRDefault="00923FF1" w:rsidP="006827B0">
      <w:pPr>
        <w:spacing w:after="0"/>
        <w:jc w:val="both"/>
        <w:rPr>
          <w:rFonts w:ascii="Arial" w:hAnsi="Arial" w:cs="Arial"/>
          <w:bCs/>
          <w:snapToGrid w:val="0"/>
          <w:sz w:val="20"/>
          <w:szCs w:val="20"/>
        </w:rPr>
      </w:pPr>
      <w:bookmarkStart w:id="126" w:name="_Hlk67679349"/>
      <w:r w:rsidRPr="00EF29F2">
        <w:rPr>
          <w:rFonts w:ascii="Arial" w:hAnsi="Arial" w:cs="Arial"/>
          <w:bCs/>
          <w:sz w:val="20"/>
          <w:szCs w:val="20"/>
        </w:rPr>
        <w:t>M</w:t>
      </w:r>
      <w:r w:rsidR="006827B0" w:rsidRPr="00EF29F2">
        <w:rPr>
          <w:rFonts w:ascii="Arial" w:hAnsi="Arial" w:cs="Arial"/>
          <w:bCs/>
          <w:sz w:val="20"/>
          <w:szCs w:val="20"/>
        </w:rPr>
        <w:t>inistrstvo za zdravje</w:t>
      </w:r>
      <w:r w:rsidRPr="00EF29F2">
        <w:rPr>
          <w:rFonts w:ascii="Arial" w:hAnsi="Arial" w:cs="Arial"/>
          <w:bCs/>
          <w:sz w:val="20"/>
          <w:szCs w:val="20"/>
        </w:rPr>
        <w:t>,</w:t>
      </w:r>
      <w:r w:rsidR="006827B0" w:rsidRPr="00CA4568">
        <w:rPr>
          <w:rFonts w:ascii="Arial" w:hAnsi="Arial" w:cs="Arial"/>
          <w:bCs/>
          <w:snapToGrid w:val="0"/>
          <w:sz w:val="20"/>
          <w:szCs w:val="20"/>
        </w:rPr>
        <w:t xml:space="preserve"> </w:t>
      </w:r>
      <w:r w:rsidR="006827B0" w:rsidRPr="00EF29F2">
        <w:rPr>
          <w:rFonts w:ascii="Arial" w:hAnsi="Arial" w:cs="Arial"/>
          <w:bCs/>
          <w:snapToGrid w:val="0"/>
          <w:sz w:val="20"/>
          <w:szCs w:val="20"/>
        </w:rPr>
        <w:t>Zavod za pokojninsko in invalidsko zavarovanje Slovenije</w:t>
      </w:r>
      <w:r w:rsidR="008C246E" w:rsidRPr="00EF29F2">
        <w:rPr>
          <w:rFonts w:ascii="Arial" w:hAnsi="Arial" w:cs="Arial"/>
          <w:bCs/>
          <w:sz w:val="20"/>
          <w:szCs w:val="20"/>
        </w:rPr>
        <w:t xml:space="preserve">, </w:t>
      </w:r>
    </w:p>
    <w:p w14:paraId="0712A4EA" w14:textId="6075EB0C" w:rsidR="00C638D8" w:rsidRPr="00EF29F2" w:rsidRDefault="006827B0" w:rsidP="00B21AC7">
      <w:pPr>
        <w:spacing w:after="0"/>
        <w:jc w:val="both"/>
        <w:rPr>
          <w:rFonts w:ascii="Arial" w:hAnsi="Arial" w:cs="Arial"/>
          <w:bCs/>
          <w:snapToGrid w:val="0"/>
          <w:sz w:val="20"/>
          <w:szCs w:val="20"/>
        </w:rPr>
      </w:pPr>
      <w:r w:rsidRPr="00EF29F2">
        <w:rPr>
          <w:rFonts w:ascii="Arial" w:hAnsi="Arial" w:cs="Arial"/>
          <w:bCs/>
          <w:snapToGrid w:val="0"/>
          <w:sz w:val="20"/>
          <w:szCs w:val="20"/>
        </w:rPr>
        <w:t>Zavod za zdravstveno zavarovanje Slovenije</w:t>
      </w:r>
      <w:r w:rsidR="00E813BF" w:rsidRPr="00EF29F2">
        <w:rPr>
          <w:rFonts w:ascii="Arial" w:hAnsi="Arial" w:cs="Arial"/>
          <w:bCs/>
          <w:sz w:val="20"/>
          <w:szCs w:val="20"/>
        </w:rPr>
        <w:t xml:space="preserve">, </w:t>
      </w:r>
      <w:r w:rsidRPr="00CA4568">
        <w:rPr>
          <w:rFonts w:ascii="Arial" w:hAnsi="Arial" w:cs="Arial"/>
          <w:bCs/>
          <w:snapToGrid w:val="0"/>
          <w:sz w:val="20"/>
          <w:szCs w:val="20"/>
        </w:rPr>
        <w:t>Nacionalni inštitut za javno zdravje</w:t>
      </w:r>
      <w:r w:rsidR="00A60446" w:rsidRPr="00EF29F2">
        <w:rPr>
          <w:rFonts w:ascii="Arial" w:eastAsia="Calibri" w:hAnsi="Arial" w:cs="Arial"/>
          <w:bCs/>
          <w:snapToGrid w:val="0"/>
          <w:sz w:val="20"/>
          <w:szCs w:val="20"/>
        </w:rPr>
        <w:t xml:space="preserve">, </w:t>
      </w:r>
      <w:r w:rsidRPr="00CA4568">
        <w:rPr>
          <w:rFonts w:ascii="Arial" w:hAnsi="Arial" w:cs="Arial"/>
          <w:bCs/>
          <w:snapToGrid w:val="0"/>
          <w:sz w:val="20"/>
          <w:szCs w:val="20"/>
        </w:rPr>
        <w:t>Skupnost organizacij za usposabljanje oseb s posebnimi potrebami v Republiki Slove</w:t>
      </w:r>
      <w:r w:rsidRPr="00EF29F2">
        <w:rPr>
          <w:rFonts w:ascii="Arial" w:hAnsi="Arial" w:cs="Arial"/>
          <w:bCs/>
          <w:snapToGrid w:val="0"/>
          <w:sz w:val="20"/>
          <w:szCs w:val="20"/>
        </w:rPr>
        <w:t>niji</w:t>
      </w:r>
    </w:p>
    <w:bookmarkEnd w:id="125"/>
    <w:bookmarkEnd w:id="126"/>
    <w:p w14:paraId="714D55B5" w14:textId="37F0430C" w:rsidR="001037CA" w:rsidRPr="00CA4568" w:rsidRDefault="001037CA" w:rsidP="00B21AC7">
      <w:pPr>
        <w:spacing w:after="0"/>
        <w:rPr>
          <w:rFonts w:ascii="Arial" w:hAnsi="Arial" w:cs="Arial"/>
          <w:color w:val="000000" w:themeColor="text1"/>
          <w:sz w:val="20"/>
          <w:szCs w:val="20"/>
          <w:highlight w:val="yellow"/>
        </w:rPr>
      </w:pPr>
    </w:p>
    <w:p w14:paraId="39F0B531" w14:textId="77777777" w:rsidR="00E3654F" w:rsidRPr="00EF29F2" w:rsidRDefault="00E3654F" w:rsidP="00E3654F">
      <w:pPr>
        <w:spacing w:after="0"/>
        <w:rPr>
          <w:rStyle w:val="Poudarek"/>
          <w:rFonts w:cs="Arial"/>
          <w:color w:val="000000" w:themeColor="text1"/>
          <w:szCs w:val="20"/>
        </w:rPr>
      </w:pPr>
    </w:p>
    <w:p w14:paraId="6263D9FD"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2BAE99CD" w14:textId="607DD394" w:rsidR="00E3654F" w:rsidRPr="00EF29F2" w:rsidRDefault="00E3654F" w:rsidP="00E3654F">
      <w:pPr>
        <w:spacing w:after="0"/>
        <w:rPr>
          <w:rStyle w:val="Poudarek"/>
          <w:rFonts w:cs="Arial"/>
          <w:color w:val="000000" w:themeColor="text1"/>
          <w:szCs w:val="20"/>
        </w:rPr>
      </w:pPr>
    </w:p>
    <w:p w14:paraId="562AD0FF" w14:textId="112CB1BF" w:rsidR="006B1D0A" w:rsidRPr="00EF29F2" w:rsidRDefault="00E30AC7" w:rsidP="00E3654F">
      <w:pPr>
        <w:spacing w:after="0"/>
        <w:rPr>
          <w:rStyle w:val="Poudarek"/>
          <w:rFonts w:cs="Arial"/>
          <w:b w:val="0"/>
          <w:bCs/>
          <w:color w:val="000000" w:themeColor="text1"/>
          <w:szCs w:val="20"/>
        </w:rPr>
      </w:pPr>
      <w:r w:rsidRPr="00EF29F2">
        <w:rPr>
          <w:rStyle w:val="Poudarek"/>
          <w:rFonts w:cs="Arial"/>
          <w:color w:val="000000" w:themeColor="text1"/>
          <w:szCs w:val="20"/>
        </w:rPr>
        <w:t xml:space="preserve">MZ, Direktorat za zdravstveno varstvo, </w:t>
      </w:r>
      <w:r w:rsidRPr="00EF29F2">
        <w:rPr>
          <w:rStyle w:val="Poudarek"/>
          <w:rFonts w:cs="Arial"/>
          <w:b w:val="0"/>
          <w:bCs/>
          <w:color w:val="000000" w:themeColor="text1"/>
          <w:szCs w:val="20"/>
        </w:rPr>
        <w:t>poroča</w:t>
      </w:r>
      <w:r w:rsidR="00EA6C7D" w:rsidRPr="00EF29F2">
        <w:rPr>
          <w:rStyle w:val="Poudarek"/>
          <w:rFonts w:cs="Arial"/>
          <w:b w:val="0"/>
          <w:bCs/>
          <w:color w:val="000000" w:themeColor="text1"/>
          <w:szCs w:val="20"/>
        </w:rPr>
        <w:t xml:space="preserve"> o svojih aktivnostih v letu 2021:</w:t>
      </w:r>
    </w:p>
    <w:p w14:paraId="734CCC79" w14:textId="3FC85D0A" w:rsidR="00EA6C7D" w:rsidRPr="00EF29F2" w:rsidRDefault="00EA6C7D" w:rsidP="00E6185B">
      <w:pPr>
        <w:pStyle w:val="Odstavekseznama"/>
        <w:numPr>
          <w:ilvl w:val="0"/>
          <w:numId w:val="56"/>
        </w:numPr>
        <w:spacing w:after="0"/>
        <w:ind w:left="284" w:hanging="284"/>
        <w:jc w:val="both"/>
        <w:rPr>
          <w:rStyle w:val="Poudarek"/>
          <w:rFonts w:cs="Arial"/>
          <w:b w:val="0"/>
          <w:bCs/>
          <w:color w:val="000000" w:themeColor="text1"/>
          <w:szCs w:val="20"/>
        </w:rPr>
      </w:pPr>
      <w:bookmarkStart w:id="127" w:name="_Hlk101731273"/>
      <w:r w:rsidRPr="00EF29F2">
        <w:rPr>
          <w:rStyle w:val="Poudarek"/>
          <w:rFonts w:cs="Arial"/>
          <w:b w:val="0"/>
          <w:bCs/>
          <w:color w:val="000000" w:themeColor="text1"/>
          <w:szCs w:val="20"/>
        </w:rPr>
        <w:t xml:space="preserve">Sprejeta </w:t>
      </w:r>
      <w:r w:rsidR="00734603" w:rsidRPr="00EF29F2">
        <w:rPr>
          <w:rStyle w:val="Poudarek"/>
          <w:rFonts w:cs="Arial"/>
          <w:b w:val="0"/>
          <w:bCs/>
          <w:color w:val="000000" w:themeColor="text1"/>
          <w:szCs w:val="20"/>
        </w:rPr>
        <w:t>je bila Odredba o določitvi vrst in stopenj telesnih okvar (Uradni list RS, št. 163/21)</w:t>
      </w:r>
      <w:r w:rsidR="00734603" w:rsidRPr="00EF29F2" w:rsidDel="00734603">
        <w:rPr>
          <w:rStyle w:val="Poudarek"/>
          <w:rFonts w:cs="Arial"/>
          <w:b w:val="0"/>
          <w:bCs/>
          <w:color w:val="000000" w:themeColor="text1"/>
          <w:szCs w:val="20"/>
        </w:rPr>
        <w:t xml:space="preserve"> </w:t>
      </w:r>
      <w:bookmarkEnd w:id="127"/>
      <w:r w:rsidRPr="00CA4568">
        <w:rPr>
          <w:rStyle w:val="Poudarek"/>
          <w:rFonts w:cs="Arial"/>
          <w:b w:val="0"/>
          <w:bCs/>
          <w:color w:val="000000" w:themeColor="text1"/>
          <w:szCs w:val="20"/>
        </w:rPr>
        <w:t xml:space="preserve">: Minister za zdravje in </w:t>
      </w:r>
      <w:r w:rsidRPr="00EF29F2">
        <w:rPr>
          <w:rStyle w:val="Poudarek"/>
          <w:rFonts w:cs="Arial"/>
          <w:b w:val="0"/>
          <w:bCs/>
          <w:color w:val="000000" w:themeColor="text1"/>
          <w:szCs w:val="20"/>
        </w:rPr>
        <w:t>minister za delo, družino, socialne zadeve in enake možnosti sta sprejela Odredbo o določitvi vrst in stopenj telesnih okvar</w:t>
      </w:r>
      <w:bookmarkStart w:id="128" w:name="_Hlk101731309"/>
      <w:r w:rsidRPr="00EF29F2">
        <w:rPr>
          <w:rStyle w:val="Poudarek"/>
          <w:rFonts w:cs="Arial"/>
          <w:b w:val="0"/>
          <w:bCs/>
          <w:color w:val="000000" w:themeColor="text1"/>
          <w:szCs w:val="20"/>
        </w:rPr>
        <w:t xml:space="preserve">, ki vsebuje tudi nov seznam telesnih okvar. </w:t>
      </w:r>
      <w:bookmarkEnd w:id="128"/>
      <w:r w:rsidRPr="00EF29F2">
        <w:rPr>
          <w:rStyle w:val="Poudarek"/>
          <w:rFonts w:cs="Arial"/>
          <w:b w:val="0"/>
          <w:bCs/>
          <w:color w:val="000000" w:themeColor="text1"/>
          <w:szCs w:val="20"/>
        </w:rPr>
        <w:t>Odredba je bila sprejeta 5. 10. 2021, v Uradnem listu RS je bila objavljena v petek 15. 10. 2021, veljati pa je začela 30. 10. 2021.</w:t>
      </w:r>
    </w:p>
    <w:p w14:paraId="644D3AA3" w14:textId="77777777" w:rsidR="00EA6C7D" w:rsidRPr="00EF29F2" w:rsidRDefault="00EA6C7D" w:rsidP="00132E39">
      <w:pPr>
        <w:spacing w:after="0"/>
        <w:ind w:left="284"/>
        <w:jc w:val="both"/>
        <w:rPr>
          <w:rStyle w:val="Poudarek"/>
          <w:rFonts w:cs="Arial"/>
          <w:b w:val="0"/>
          <w:bCs/>
          <w:color w:val="000000" w:themeColor="text1"/>
          <w:szCs w:val="20"/>
        </w:rPr>
      </w:pPr>
      <w:bookmarkStart w:id="129" w:name="_Hlk101731352"/>
      <w:r w:rsidRPr="00EF29F2">
        <w:rPr>
          <w:rStyle w:val="Poudarek"/>
          <w:rFonts w:cs="Arial"/>
          <w:b w:val="0"/>
          <w:bCs/>
          <w:color w:val="000000" w:themeColor="text1"/>
          <w:szCs w:val="20"/>
        </w:rPr>
        <w:t xml:space="preserve">Odredba opredeljuje vrste in stopnje telesnih okvar, ki pomenijo izgubo, bistveno poškodovanost ali znatno onesposobljenost posameznih organov ali delov telesa najmanj za 30 odstotkov. Seznam telesnih okvar je podlaga za odločanje v postopku glede pravice do invalidnine. </w:t>
      </w:r>
      <w:bookmarkEnd w:id="129"/>
      <w:r w:rsidRPr="00EF29F2">
        <w:rPr>
          <w:rStyle w:val="Poudarek"/>
          <w:rFonts w:cs="Arial"/>
          <w:b w:val="0"/>
          <w:bCs/>
          <w:color w:val="000000" w:themeColor="text1"/>
          <w:szCs w:val="20"/>
        </w:rPr>
        <w:t>V postopku, ki sledi vloženi zahtevi za priznanje pravice do invalidnine, invalidska komisija pripravi izvedensko mnenje o obstoju ter vrsti oziroma stopnji telesne okvare. Pri tem uporablja predpis o vrsti in stopnji telesnih okvar. Na podlagi izvedenskega mnenja invalidske komisije Zavod za pokojninsko in invalidsko zavarovanje odloči o pravici.</w:t>
      </w:r>
    </w:p>
    <w:p w14:paraId="01CF62A6" w14:textId="19506CCC" w:rsidR="00EA6C7D" w:rsidRPr="00EF29F2" w:rsidRDefault="00EA6C7D" w:rsidP="00132E39">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Spremembo in posodobitev več deset let starega seznama telesnih okvar je pripravila strokovna skupina, ki sta jo imenoval minister za zdravje in minister za delo, družino in socialne zadeve. O seznamu je poleg razširjenih strokovnih kolegijev v postopku sprejemanja razpravljal tudi Svet za invalide Republike Slovenije, ki na seznam ni imel pripomb. </w:t>
      </w:r>
      <w:bookmarkStart w:id="130" w:name="_Hlk101731421"/>
      <w:r w:rsidRPr="00EF29F2">
        <w:rPr>
          <w:rStyle w:val="Poudarek"/>
          <w:rFonts w:cs="Arial"/>
          <w:b w:val="0"/>
          <w:bCs/>
          <w:color w:val="000000" w:themeColor="text1"/>
          <w:szCs w:val="20"/>
        </w:rPr>
        <w:t xml:space="preserve">V sprejeti seznam, ki nadomešča do sedaj uporabljeni Samoupravni sporazum o seznamu telesnih okvar iz leta 1983, ki je bil zadnjič dopolnjen in spremenjen 1989, so vključene dopolnitve in nova medicinska spoznanja. </w:t>
      </w:r>
      <w:bookmarkEnd w:id="130"/>
    </w:p>
    <w:p w14:paraId="0C082F35" w14:textId="77777777" w:rsidR="00EA6C7D" w:rsidRPr="00EF29F2" w:rsidRDefault="00EA6C7D" w:rsidP="00EA6C7D">
      <w:pPr>
        <w:spacing w:after="0"/>
        <w:rPr>
          <w:rStyle w:val="Poudarek"/>
          <w:rFonts w:cs="Arial"/>
          <w:b w:val="0"/>
          <w:bCs/>
          <w:color w:val="000000" w:themeColor="text1"/>
          <w:szCs w:val="20"/>
        </w:rPr>
      </w:pPr>
    </w:p>
    <w:p w14:paraId="64356A2E" w14:textId="3B9AF66A" w:rsidR="00EA6C7D" w:rsidRPr="00EF29F2" w:rsidRDefault="00A26B0E" w:rsidP="00E6185B">
      <w:pPr>
        <w:pStyle w:val="Odstavekseznama"/>
        <w:numPr>
          <w:ilvl w:val="0"/>
          <w:numId w:val="56"/>
        </w:numPr>
        <w:spacing w:after="0"/>
        <w:ind w:left="284" w:hanging="284"/>
        <w:jc w:val="both"/>
        <w:rPr>
          <w:rStyle w:val="Poudarek"/>
          <w:rFonts w:cs="Arial"/>
          <w:b w:val="0"/>
          <w:bCs/>
          <w:color w:val="000000" w:themeColor="text1"/>
          <w:szCs w:val="20"/>
        </w:rPr>
      </w:pPr>
      <w:bookmarkStart w:id="131" w:name="_Hlk101731536"/>
      <w:r w:rsidRPr="00EF29F2">
        <w:rPr>
          <w:rStyle w:val="Poudarek"/>
          <w:rFonts w:cs="Arial"/>
          <w:b w:val="0"/>
          <w:bCs/>
          <w:color w:val="000000" w:themeColor="text1"/>
          <w:szCs w:val="20"/>
        </w:rPr>
        <w:t>MZ</w:t>
      </w:r>
      <w:r w:rsidR="00EA6C7D" w:rsidRPr="00EF29F2">
        <w:rPr>
          <w:rStyle w:val="Poudarek"/>
          <w:rFonts w:cs="Arial"/>
          <w:b w:val="0"/>
          <w:bCs/>
          <w:color w:val="000000" w:themeColor="text1"/>
          <w:szCs w:val="20"/>
        </w:rPr>
        <w:t xml:space="preserve">  je v letu 2021 izvedlo javni razpis za sofinanciranje programov za obvladovanje demence v letih 2021- 2023 za sofinanciranje programov nevladnih organizacij, ki so usklajeni s strateškimi dokumenti Svetovne zdravstvene organizacije in </w:t>
      </w:r>
      <w:r w:rsidRPr="00EF29F2">
        <w:rPr>
          <w:rStyle w:val="Poudarek"/>
          <w:rFonts w:cs="Arial"/>
          <w:b w:val="0"/>
          <w:bCs/>
          <w:color w:val="000000" w:themeColor="text1"/>
          <w:szCs w:val="20"/>
        </w:rPr>
        <w:t>MZ</w:t>
      </w:r>
      <w:r w:rsidR="00EA6C7D" w:rsidRPr="00EF29F2">
        <w:rPr>
          <w:rStyle w:val="Poudarek"/>
          <w:rFonts w:cs="Arial"/>
          <w:b w:val="0"/>
          <w:bCs/>
          <w:color w:val="000000" w:themeColor="text1"/>
          <w:szCs w:val="20"/>
        </w:rPr>
        <w:t xml:space="preserve"> na področju obvladovanja demence. Glavna cilja razpisa sta: širitev in nadgradnja programov za obvladovanje demence, ki dopolnjujejo storitve javnih služb ter blaženje in preprečevanje neželenih posledic epidemije COVID-19 za osebe z demenco in njihove svojce. </w:t>
      </w:r>
      <w:bookmarkEnd w:id="131"/>
      <w:r w:rsidR="00EA6C7D" w:rsidRPr="00EF29F2">
        <w:rPr>
          <w:rStyle w:val="Poudarek"/>
          <w:rFonts w:cs="Arial"/>
          <w:b w:val="0"/>
          <w:bCs/>
          <w:color w:val="000000" w:themeColor="text1"/>
          <w:szCs w:val="20"/>
        </w:rPr>
        <w:t xml:space="preserve">Predmet razpisa so bili pilotni projekti za nove oblike organizacije in izvedbe storitev za obvladovanje demence ter programi izobraževanja, usposabljanja in osveščanja za razvoj demenci prijaznega okolja. </w:t>
      </w:r>
    </w:p>
    <w:p w14:paraId="117F19D3" w14:textId="05E71BCB" w:rsidR="00EA6C7D" w:rsidRPr="00EF29F2" w:rsidRDefault="00EA6C7D" w:rsidP="00EA6C7D">
      <w:pPr>
        <w:pStyle w:val="Odstavekseznama"/>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Na razpisu sta bila potrjena naslednja programa: Trepetlika, društvo bolnikov s parkinsonizmom in drugimi ekstrapiramidnimi motnjami ima za izvajanje programa "Podpora in izobraževanje bolnikov s Parkinsonovo boleznijo, njihovih svojcev, strokovne in laične javnosti s poudarkom na demenci" odobrena sredstva za sofinanciranje v višini 34.571,40 EUR ter Spominčica – Alzheimer Slovenija – Slovensko združenje za pomoč pri demenci ima za izvajanje programa "Celovita obravnava demence v lokalnih okoljih" odobrena sredstva v višini 565.196,32 EUR</w:t>
      </w:r>
    </w:p>
    <w:p w14:paraId="0E21FC50" w14:textId="77777777" w:rsidR="00132E39" w:rsidRPr="00EF29F2" w:rsidRDefault="00132E39" w:rsidP="00EA6C7D">
      <w:pPr>
        <w:pStyle w:val="Odstavekseznama"/>
        <w:spacing w:after="0"/>
        <w:ind w:left="284"/>
        <w:jc w:val="both"/>
        <w:rPr>
          <w:rStyle w:val="Poudarek"/>
          <w:rFonts w:cs="Arial"/>
          <w:b w:val="0"/>
          <w:bCs/>
          <w:color w:val="000000" w:themeColor="text1"/>
          <w:szCs w:val="20"/>
        </w:rPr>
      </w:pPr>
    </w:p>
    <w:p w14:paraId="79F79FCE" w14:textId="735A60EE" w:rsidR="00EA6C7D" w:rsidRPr="00EF29F2" w:rsidRDefault="00EA6C7D" w:rsidP="00E6185B">
      <w:pPr>
        <w:pStyle w:val="Odstavekseznama"/>
        <w:numPr>
          <w:ilvl w:val="0"/>
          <w:numId w:val="56"/>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Skladno s spremembo ZZVZZ</w:t>
      </w:r>
      <w:r w:rsidR="00674EE4"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 xml:space="preserve">so bili skupinski zdravstveni programi: zdravstveno letovanje otrok, skupinski zdravstveni programi zaradi usposabljanja za obvladovanje zdravstvenega stanja otrok in obnovitvena rehabilitacija opredeljeni kot pravice iz obveznega zdravstvenega zavarovanja (23. člen ZZVZZ) in v celoti financirani iz sredstev obveznega zdravstvenega zavarovanja. </w:t>
      </w:r>
    </w:p>
    <w:p w14:paraId="274D0161" w14:textId="1BFFFA4F" w:rsidR="00E30AC7" w:rsidRPr="00EF29F2" w:rsidRDefault="00EA6C7D" w:rsidP="00132E39">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Ker gre za zdravstveno storitev le te lahko izvajajo le izvajalci zdravstvene dejavnosti v skladu z </w:t>
      </w:r>
      <w:r w:rsidR="00734603" w:rsidRPr="00EF29F2">
        <w:rPr>
          <w:rStyle w:val="Poudarek"/>
          <w:rFonts w:cs="Arial"/>
          <w:b w:val="0"/>
          <w:bCs/>
          <w:color w:val="000000" w:themeColor="text1"/>
          <w:szCs w:val="20"/>
        </w:rPr>
        <w:t xml:space="preserve">Zakon o zdravstveni dejavnosti (Uradni list RS, št. 23/05 – uradno prečiščeno besedilo, 15/08 – </w:t>
      </w:r>
      <w:proofErr w:type="spellStart"/>
      <w:r w:rsidR="00734603" w:rsidRPr="00EF29F2">
        <w:rPr>
          <w:rStyle w:val="Poudarek"/>
          <w:rFonts w:cs="Arial"/>
          <w:b w:val="0"/>
          <w:bCs/>
          <w:color w:val="000000" w:themeColor="text1"/>
          <w:szCs w:val="20"/>
        </w:rPr>
        <w:lastRenderedPageBreak/>
        <w:t>ZPacP</w:t>
      </w:r>
      <w:proofErr w:type="spellEnd"/>
      <w:r w:rsidR="00734603" w:rsidRPr="00EF29F2">
        <w:rPr>
          <w:rStyle w:val="Poudarek"/>
          <w:rFonts w:cs="Arial"/>
          <w:b w:val="0"/>
          <w:bCs/>
          <w:color w:val="000000" w:themeColor="text1"/>
          <w:szCs w:val="20"/>
        </w:rPr>
        <w:t xml:space="preserve">, 23/08, 58/08 – ZZdrS-E, 77/08 – </w:t>
      </w:r>
      <w:proofErr w:type="spellStart"/>
      <w:r w:rsidR="00734603" w:rsidRPr="00EF29F2">
        <w:rPr>
          <w:rStyle w:val="Poudarek"/>
          <w:rFonts w:cs="Arial"/>
          <w:b w:val="0"/>
          <w:bCs/>
          <w:color w:val="000000" w:themeColor="text1"/>
          <w:szCs w:val="20"/>
        </w:rPr>
        <w:t>ZDZdr</w:t>
      </w:r>
      <w:proofErr w:type="spellEnd"/>
      <w:r w:rsidR="00734603" w:rsidRPr="00EF29F2">
        <w:rPr>
          <w:rStyle w:val="Poudarek"/>
          <w:rFonts w:cs="Arial"/>
          <w:b w:val="0"/>
          <w:bCs/>
          <w:color w:val="000000" w:themeColor="text1"/>
          <w:szCs w:val="20"/>
        </w:rPr>
        <w:t xml:space="preserve">, 40/12 – ZUJF, 14/13, 88/16 – </w:t>
      </w:r>
      <w:proofErr w:type="spellStart"/>
      <w:r w:rsidR="00734603" w:rsidRPr="00EF29F2">
        <w:rPr>
          <w:rStyle w:val="Poudarek"/>
          <w:rFonts w:cs="Arial"/>
          <w:b w:val="0"/>
          <w:bCs/>
          <w:color w:val="000000" w:themeColor="text1"/>
          <w:szCs w:val="20"/>
        </w:rPr>
        <w:t>ZdZPZD</w:t>
      </w:r>
      <w:proofErr w:type="spellEnd"/>
      <w:r w:rsidR="00734603" w:rsidRPr="00EF29F2">
        <w:rPr>
          <w:rStyle w:val="Poudarek"/>
          <w:rFonts w:cs="Arial"/>
          <w:b w:val="0"/>
          <w:bCs/>
          <w:color w:val="000000" w:themeColor="text1"/>
          <w:szCs w:val="20"/>
        </w:rPr>
        <w:t xml:space="preserve">, 64/17, 1/19 – </w:t>
      </w:r>
      <w:proofErr w:type="spellStart"/>
      <w:r w:rsidR="00734603" w:rsidRPr="00EF29F2">
        <w:rPr>
          <w:rStyle w:val="Poudarek"/>
          <w:rFonts w:cs="Arial"/>
          <w:b w:val="0"/>
          <w:bCs/>
          <w:color w:val="000000" w:themeColor="text1"/>
          <w:szCs w:val="20"/>
        </w:rPr>
        <w:t>odl</w:t>
      </w:r>
      <w:proofErr w:type="spellEnd"/>
      <w:r w:rsidR="00734603" w:rsidRPr="00EF29F2">
        <w:rPr>
          <w:rStyle w:val="Poudarek"/>
          <w:rFonts w:cs="Arial"/>
          <w:b w:val="0"/>
          <w:bCs/>
          <w:color w:val="000000" w:themeColor="text1"/>
          <w:szCs w:val="20"/>
        </w:rPr>
        <w:t xml:space="preserve">. US, 73/19, 82/20, 152/20 – ZZUOOP, 203/20 – ZIUPOPDVE, 112/21 – ZNUPZ in 196/21 – </w:t>
      </w:r>
      <w:proofErr w:type="spellStart"/>
      <w:r w:rsidR="00734603" w:rsidRPr="00EF29F2">
        <w:rPr>
          <w:rStyle w:val="Poudarek"/>
          <w:rFonts w:cs="Arial"/>
          <w:b w:val="0"/>
          <w:bCs/>
          <w:color w:val="000000" w:themeColor="text1"/>
          <w:szCs w:val="20"/>
        </w:rPr>
        <w:t>ZDOsk</w:t>
      </w:r>
      <w:proofErr w:type="spellEnd"/>
      <w:r w:rsidR="00734603" w:rsidRPr="00EF29F2">
        <w:rPr>
          <w:rStyle w:val="Poudarek"/>
          <w:rFonts w:cs="Arial"/>
          <w:b w:val="0"/>
          <w:bCs/>
          <w:color w:val="000000" w:themeColor="text1"/>
          <w:szCs w:val="20"/>
        </w:rPr>
        <w:t>)</w:t>
      </w:r>
      <w:r w:rsidR="00734603" w:rsidRPr="00EF29F2" w:rsidDel="00734603">
        <w:rPr>
          <w:rStyle w:val="Poudarek"/>
          <w:rFonts w:cs="Arial"/>
          <w:b w:val="0"/>
          <w:bCs/>
          <w:color w:val="000000" w:themeColor="text1"/>
          <w:szCs w:val="20"/>
        </w:rPr>
        <w:t xml:space="preserve"> </w:t>
      </w:r>
      <w:r w:rsidRPr="00EF29F2">
        <w:rPr>
          <w:rStyle w:val="Poudarek"/>
          <w:rFonts w:cs="Arial"/>
          <w:b w:val="0"/>
          <w:bCs/>
          <w:color w:val="000000" w:themeColor="text1"/>
          <w:szCs w:val="20"/>
        </w:rPr>
        <w:t>(</w:t>
      </w:r>
      <w:r w:rsidR="00734603" w:rsidRPr="00EF29F2">
        <w:rPr>
          <w:rStyle w:val="Poudarek"/>
          <w:rFonts w:cs="Arial"/>
          <w:b w:val="0"/>
          <w:bCs/>
          <w:color w:val="000000" w:themeColor="text1"/>
          <w:szCs w:val="20"/>
        </w:rPr>
        <w:t xml:space="preserve">v nadaljevanju: </w:t>
      </w:r>
      <w:r w:rsidRPr="00EF29F2">
        <w:rPr>
          <w:rStyle w:val="Poudarek"/>
          <w:rFonts w:cs="Arial"/>
          <w:b w:val="0"/>
          <w:bCs/>
          <w:color w:val="000000" w:themeColor="text1"/>
          <w:szCs w:val="20"/>
        </w:rPr>
        <w:t>ZZDej)</w:t>
      </w:r>
      <w:r w:rsidRPr="00CA4568">
        <w:rPr>
          <w:rStyle w:val="Poudarek"/>
          <w:rFonts w:cs="Arial"/>
          <w:b w:val="0"/>
          <w:bCs/>
          <w:color w:val="000000" w:themeColor="text1"/>
          <w:szCs w:val="20"/>
        </w:rPr>
        <w:t xml:space="preserve">. ZZDej izvajalca zdravstvene dejavnosti definira kot »domače in tuje pravne in fizične osebe, ki so pridobile dovoljenje </w:t>
      </w:r>
      <w:r w:rsidRPr="00EF29F2">
        <w:rPr>
          <w:rStyle w:val="Poudarek"/>
          <w:rFonts w:cs="Arial"/>
          <w:b w:val="0"/>
          <w:bCs/>
          <w:color w:val="000000" w:themeColor="text1"/>
          <w:szCs w:val="20"/>
        </w:rPr>
        <w:t>ministrstva, pristojnega za zdravje, za opravljanje zdravstvene dejavnosti.«.</w:t>
      </w:r>
    </w:p>
    <w:p w14:paraId="3DB0C7F2" w14:textId="408AB768" w:rsidR="00E30AC7" w:rsidRPr="00EF29F2" w:rsidRDefault="00E30AC7" w:rsidP="00E30AC7">
      <w:pPr>
        <w:spacing w:after="0"/>
        <w:rPr>
          <w:rStyle w:val="Poudarek"/>
          <w:rFonts w:cs="Arial"/>
          <w:b w:val="0"/>
          <w:bCs/>
          <w:color w:val="000000" w:themeColor="text1"/>
          <w:szCs w:val="20"/>
        </w:rPr>
      </w:pPr>
      <w:r w:rsidRPr="00EF29F2">
        <w:rPr>
          <w:rStyle w:val="Poudarek"/>
          <w:rFonts w:cs="Arial"/>
          <w:color w:val="000000" w:themeColor="text1"/>
          <w:szCs w:val="20"/>
        </w:rPr>
        <w:t xml:space="preserve">(MZ, </w:t>
      </w:r>
      <w:r w:rsidRPr="00EF29F2">
        <w:rPr>
          <w:rStyle w:val="Poudarek"/>
          <w:rFonts w:cs="Arial"/>
          <w:b w:val="0"/>
          <w:bCs/>
          <w:color w:val="000000" w:themeColor="text1"/>
          <w:szCs w:val="20"/>
        </w:rPr>
        <w:t xml:space="preserve">ukrep </w:t>
      </w:r>
      <w:r w:rsidR="00EA6C7D" w:rsidRPr="00EF29F2">
        <w:rPr>
          <w:rStyle w:val="Poudarek"/>
          <w:rFonts w:cs="Arial"/>
          <w:b w:val="0"/>
          <w:bCs/>
          <w:color w:val="000000" w:themeColor="text1"/>
          <w:szCs w:val="20"/>
        </w:rPr>
        <w:t>7.1, 7.2, 7.5</w:t>
      </w:r>
      <w:r w:rsidRPr="00EF29F2">
        <w:rPr>
          <w:rStyle w:val="Poudarek"/>
          <w:rFonts w:cs="Arial"/>
          <w:b w:val="0"/>
          <w:bCs/>
          <w:color w:val="000000" w:themeColor="text1"/>
          <w:szCs w:val="20"/>
        </w:rPr>
        <w:t>)</w:t>
      </w:r>
    </w:p>
    <w:p w14:paraId="24AAE4B4" w14:textId="7092906E" w:rsidR="00867ED6" w:rsidRPr="00EF29F2" w:rsidRDefault="00867ED6" w:rsidP="00E30AC7">
      <w:pPr>
        <w:spacing w:after="0"/>
        <w:rPr>
          <w:rStyle w:val="Poudarek"/>
          <w:rFonts w:cs="Arial"/>
          <w:b w:val="0"/>
          <w:bCs/>
          <w:color w:val="000000" w:themeColor="text1"/>
          <w:szCs w:val="20"/>
        </w:rPr>
      </w:pPr>
    </w:p>
    <w:p w14:paraId="590AC1AB" w14:textId="4632665D" w:rsidR="00FE5F1E" w:rsidRPr="00EF29F2" w:rsidRDefault="00FE5F1E" w:rsidP="00FE5F1E">
      <w:pPr>
        <w:spacing w:after="0"/>
        <w:jc w:val="both"/>
        <w:rPr>
          <w:rFonts w:ascii="Arial" w:hAnsi="Arial" w:cs="Arial"/>
          <w:b/>
          <w:color w:val="000000" w:themeColor="text1"/>
          <w:sz w:val="20"/>
          <w:szCs w:val="20"/>
        </w:rPr>
      </w:pPr>
      <w:r w:rsidRPr="00EF29F2">
        <w:rPr>
          <w:rFonts w:ascii="Arial" w:hAnsi="Arial" w:cs="Arial"/>
          <w:b/>
          <w:bCs/>
          <w:sz w:val="20"/>
          <w:szCs w:val="20"/>
        </w:rPr>
        <w:t xml:space="preserve">NIJZ </w:t>
      </w:r>
      <w:r w:rsidRPr="00EF29F2">
        <w:rPr>
          <w:rFonts w:ascii="Arial" w:hAnsi="Arial" w:cs="Arial"/>
          <w:sz w:val="20"/>
          <w:szCs w:val="20"/>
        </w:rPr>
        <w:t>poroča, da so v letu 2021 sodelovali pri pripravi publikacije Dosežki v javnem zdravju v Sloveniji</w:t>
      </w:r>
      <w:r w:rsidRPr="00CA4568">
        <w:rPr>
          <w:rFonts w:ascii="Arial" w:hAnsi="Arial" w:cs="Arial"/>
          <w:sz w:val="20"/>
          <w:szCs w:val="20"/>
        </w:rPr>
        <w:t xml:space="preserve">, s  prispevkom Vključujoče javno </w:t>
      </w:r>
      <w:r w:rsidRPr="00EF29F2">
        <w:rPr>
          <w:rFonts w:ascii="Arial" w:hAnsi="Arial" w:cs="Arial"/>
          <w:sz w:val="20"/>
          <w:szCs w:val="20"/>
        </w:rPr>
        <w:t xml:space="preserve">zdravje - invalidi in starostniki v katerem so poudarili, da če želimo izboljšati in vzdrževati javno zdravje, mora biti med pomembnejšimi cilji zdravstvenih politik in programov vključevanja ranljivih oseb v družbo. Pri tem je bistveno, da družbo prilagodimo omejitvam posameznika in ne obratno, </w:t>
      </w:r>
      <w:r w:rsidRPr="00EF29F2">
        <w:rPr>
          <w:rFonts w:ascii="Arial" w:hAnsi="Arial" w:cs="Arial"/>
          <w:b/>
          <w:bCs/>
          <w:sz w:val="20"/>
          <w:szCs w:val="20"/>
        </w:rPr>
        <w:t xml:space="preserve">(NIJZ, </w:t>
      </w:r>
      <w:r w:rsidRPr="00EF29F2">
        <w:rPr>
          <w:rFonts w:ascii="Arial" w:hAnsi="Arial" w:cs="Arial"/>
          <w:sz w:val="20"/>
          <w:szCs w:val="20"/>
        </w:rPr>
        <w:t>ukrep 7.2).</w:t>
      </w:r>
    </w:p>
    <w:p w14:paraId="1369AACC" w14:textId="2579B8EF" w:rsidR="00FE5F1E" w:rsidRPr="00EF29F2" w:rsidRDefault="00FE5F1E" w:rsidP="00FE5F1E">
      <w:pPr>
        <w:spacing w:after="0"/>
        <w:jc w:val="both"/>
        <w:rPr>
          <w:rFonts w:ascii="Arial" w:hAnsi="Arial" w:cs="Arial"/>
          <w:b/>
          <w:color w:val="000000" w:themeColor="text1"/>
          <w:sz w:val="20"/>
          <w:szCs w:val="20"/>
        </w:rPr>
      </w:pPr>
      <w:r w:rsidRPr="00EF29F2">
        <w:rPr>
          <w:rStyle w:val="Poudarek"/>
          <w:rFonts w:cs="Arial"/>
          <w:b w:val="0"/>
          <w:bCs/>
          <w:color w:val="000000" w:themeColor="text1"/>
          <w:szCs w:val="20"/>
        </w:rPr>
        <w:t xml:space="preserve">Na lokalni ravni so nadaljevali s spodbujanjem sodelovanja med izvajalci zdravstvenih in socialnih storitev tako iz javnega kot nevladnega sektorja. Pomagali in svetovali so tudi </w:t>
      </w:r>
      <w:r w:rsidR="006C34DB" w:rsidRPr="00EF29F2">
        <w:rPr>
          <w:rStyle w:val="Poudarek"/>
          <w:rFonts w:cs="Arial"/>
          <w:b w:val="0"/>
          <w:bCs/>
          <w:color w:val="000000" w:themeColor="text1"/>
          <w:szCs w:val="20"/>
        </w:rPr>
        <w:t xml:space="preserve">centri za krepitev zdravja </w:t>
      </w:r>
      <w:r w:rsidRPr="00EF29F2">
        <w:rPr>
          <w:rStyle w:val="Poudarek"/>
          <w:rFonts w:cs="Arial"/>
          <w:b w:val="0"/>
          <w:bCs/>
          <w:color w:val="000000" w:themeColor="text1"/>
          <w:szCs w:val="20"/>
        </w:rPr>
        <w:t xml:space="preserve">CKZ, </w:t>
      </w:r>
      <w:r w:rsidR="006C34DB" w:rsidRPr="00EF29F2">
        <w:rPr>
          <w:rStyle w:val="Poudarek"/>
          <w:rFonts w:cs="Arial"/>
          <w:b w:val="0"/>
          <w:bCs/>
          <w:color w:val="000000" w:themeColor="text1"/>
          <w:szCs w:val="20"/>
        </w:rPr>
        <w:t xml:space="preserve">civilna zaščita - </w:t>
      </w:r>
      <w:r w:rsidRPr="00EF29F2">
        <w:rPr>
          <w:rStyle w:val="Poudarek"/>
          <w:rFonts w:cs="Arial"/>
          <w:b w:val="0"/>
          <w:bCs/>
          <w:color w:val="000000" w:themeColor="text1"/>
          <w:szCs w:val="20"/>
        </w:rPr>
        <w:t xml:space="preserve">CZ, </w:t>
      </w:r>
      <w:r w:rsidR="006C34DB" w:rsidRPr="00EF29F2">
        <w:rPr>
          <w:rStyle w:val="Poudarek"/>
          <w:rFonts w:cs="Arial"/>
          <w:b w:val="0"/>
          <w:bCs/>
          <w:color w:val="000000" w:themeColor="text1"/>
          <w:szCs w:val="20"/>
        </w:rPr>
        <w:t xml:space="preserve">centri za socialno delo - </w:t>
      </w:r>
      <w:r w:rsidRPr="00EF29F2">
        <w:rPr>
          <w:rStyle w:val="Poudarek"/>
          <w:rFonts w:cs="Arial"/>
          <w:b w:val="0"/>
          <w:bCs/>
          <w:color w:val="000000" w:themeColor="text1"/>
          <w:szCs w:val="20"/>
        </w:rPr>
        <w:t xml:space="preserve">CSD, invalidskim društvom, društvom upokojencem in centrom za dnevno varstvo starejših pri dilemah in izzivih, ki jih je prinašala pandemija COVID-19, </w:t>
      </w:r>
      <w:r w:rsidRPr="00EF29F2">
        <w:rPr>
          <w:rFonts w:ascii="Arial" w:hAnsi="Arial" w:cs="Arial"/>
          <w:b/>
          <w:bCs/>
          <w:sz w:val="20"/>
          <w:szCs w:val="20"/>
        </w:rPr>
        <w:t xml:space="preserve">(NIJZ, </w:t>
      </w:r>
      <w:r w:rsidRPr="00EF29F2">
        <w:rPr>
          <w:rFonts w:ascii="Arial" w:hAnsi="Arial" w:cs="Arial"/>
          <w:sz w:val="20"/>
          <w:szCs w:val="20"/>
        </w:rPr>
        <w:t xml:space="preserve">ukrep </w:t>
      </w:r>
      <w:r w:rsidRPr="00EF29F2">
        <w:rPr>
          <w:rStyle w:val="Poudarek"/>
          <w:rFonts w:cs="Arial"/>
          <w:b w:val="0"/>
          <w:bCs/>
          <w:color w:val="000000" w:themeColor="text1"/>
          <w:szCs w:val="20"/>
        </w:rPr>
        <w:t>7.2, 7.3, 7.4, 7.8, tudi ukrep 13.2</w:t>
      </w:r>
      <w:r w:rsidRPr="00EF29F2">
        <w:rPr>
          <w:rFonts w:ascii="Arial" w:hAnsi="Arial" w:cs="Arial"/>
          <w:sz w:val="20"/>
          <w:szCs w:val="20"/>
        </w:rPr>
        <w:t>)</w:t>
      </w:r>
    </w:p>
    <w:p w14:paraId="156FC30B" w14:textId="5D676656" w:rsidR="00FE5F1E" w:rsidRPr="00EF29F2" w:rsidRDefault="00FE5F1E" w:rsidP="00FE5F1E">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Spodbujali in pospeševali so izvajanje državnih presejalnih programov za raka SVIT, DORA ZORA s osveščanjem v medijih in predavanji o raku pri nevladnih organizacijah ter dopolnjevanjem pisnega in zvočnega gradiva</w:t>
      </w:r>
      <w:r w:rsidR="003E2E92" w:rsidRPr="00EF29F2">
        <w:rPr>
          <w:rStyle w:val="Poudarek"/>
          <w:rFonts w:cs="Arial"/>
          <w:b w:val="0"/>
          <w:bCs/>
          <w:color w:val="000000" w:themeColor="text1"/>
          <w:szCs w:val="20"/>
        </w:rPr>
        <w:t>. O</w:t>
      </w:r>
      <w:r w:rsidRPr="00EF29F2">
        <w:rPr>
          <w:rStyle w:val="Poudarek"/>
          <w:rFonts w:cs="Arial"/>
          <w:b w:val="0"/>
          <w:bCs/>
          <w:color w:val="000000" w:themeColor="text1"/>
          <w:szCs w:val="20"/>
        </w:rPr>
        <w:t>sveženi sta bili tudi spletni strani programa Skupaj za zdravje</w:t>
      </w:r>
      <w:r w:rsidRPr="00CA4568">
        <w:rPr>
          <w:rStyle w:val="Poudarek"/>
          <w:rFonts w:cs="Arial"/>
          <w:b w:val="0"/>
          <w:bCs/>
          <w:color w:val="000000" w:themeColor="text1"/>
          <w:szCs w:val="20"/>
        </w:rPr>
        <w:t xml:space="preserve"> in programa ZDAJ</w:t>
      </w:r>
      <w:r w:rsidR="003E2E92" w:rsidRPr="00CA4568">
        <w:rPr>
          <w:rStyle w:val="Poudarek"/>
          <w:rFonts w:cs="Arial"/>
          <w:b w:val="0"/>
          <w:bCs/>
          <w:color w:val="000000" w:themeColor="text1"/>
          <w:szCs w:val="20"/>
        </w:rPr>
        <w:t>,</w:t>
      </w:r>
      <w:r w:rsidRPr="00EF29F2">
        <w:rPr>
          <w:rStyle w:val="Poudarek"/>
          <w:rFonts w:cs="Arial"/>
          <w:b w:val="0"/>
          <w:bCs/>
          <w:color w:val="000000" w:themeColor="text1"/>
          <w:szCs w:val="20"/>
        </w:rPr>
        <w:t xml:space="preserve"> ki sta bili že v letu 2020 nadgrajeni z barvnimi shemami za slabovidne osebe ter prevedeni v italijanski, madžarski in angleški jezik</w:t>
      </w:r>
      <w:r w:rsidR="003E2E92" w:rsidRPr="00EF29F2">
        <w:rPr>
          <w:rStyle w:val="Poudarek"/>
          <w:rFonts w:cs="Arial"/>
          <w:b w:val="0"/>
          <w:bCs/>
          <w:color w:val="000000" w:themeColor="text1"/>
          <w:szCs w:val="20"/>
        </w:rPr>
        <w:t>,</w:t>
      </w:r>
      <w:r w:rsidR="003E2E92" w:rsidRPr="00EF29F2">
        <w:rPr>
          <w:rFonts w:ascii="Arial" w:hAnsi="Arial" w:cs="Arial"/>
          <w:sz w:val="20"/>
          <w:szCs w:val="20"/>
        </w:rPr>
        <w:t xml:space="preserve"> </w:t>
      </w:r>
      <w:r w:rsidR="003E2E92" w:rsidRPr="00EF29F2">
        <w:rPr>
          <w:rFonts w:ascii="Arial" w:hAnsi="Arial" w:cs="Arial"/>
          <w:b/>
          <w:bCs/>
          <w:sz w:val="20"/>
          <w:szCs w:val="20"/>
        </w:rPr>
        <w:t xml:space="preserve">(NIJZ, </w:t>
      </w:r>
      <w:r w:rsidR="003E2E92" w:rsidRPr="00EF29F2">
        <w:rPr>
          <w:rFonts w:ascii="Arial" w:hAnsi="Arial" w:cs="Arial"/>
          <w:sz w:val="20"/>
          <w:szCs w:val="20"/>
        </w:rPr>
        <w:t>ukrep 7.2, 7.3).</w:t>
      </w:r>
    </w:p>
    <w:p w14:paraId="657A7AD7" w14:textId="0BB8732F" w:rsidR="00E94D2B" w:rsidRPr="00EF29F2" w:rsidRDefault="002A7C79" w:rsidP="00E94D2B">
      <w:pPr>
        <w:spacing w:after="0"/>
        <w:jc w:val="both"/>
        <w:rPr>
          <w:rStyle w:val="Poudarek"/>
          <w:rFonts w:cs="Arial"/>
          <w:b w:val="0"/>
          <w:bCs/>
          <w:color w:val="000000" w:themeColor="text1"/>
          <w:szCs w:val="20"/>
        </w:rPr>
      </w:pPr>
      <w:r w:rsidRPr="00EF29F2">
        <w:rPr>
          <w:rFonts w:ascii="Arial" w:hAnsi="Arial" w:cs="Arial"/>
          <w:sz w:val="20"/>
          <w:szCs w:val="20"/>
        </w:rPr>
        <w:t>V okviru projekta MIRA, s ciljem krepitve duševnega zdravja in celostne obravnave duševnih motenj  je posebna pozornost namenjena ranljivim, med drugim se za izbrane občine pripravlja brošura z vsemi storitvami, ki so na voljo starostnikom in osebam s težavami v duševnem zdravju. Brošura bo predvidoma izšla v</w:t>
      </w:r>
      <w:r w:rsidR="00E94D2B" w:rsidRPr="00EF29F2">
        <w:rPr>
          <w:rFonts w:ascii="Arial" w:hAnsi="Arial" w:cs="Arial"/>
          <w:sz w:val="20"/>
          <w:szCs w:val="20"/>
        </w:rPr>
        <w:t xml:space="preserve"> letu</w:t>
      </w:r>
      <w:r w:rsidRPr="00EF29F2">
        <w:rPr>
          <w:rFonts w:ascii="Arial" w:hAnsi="Arial" w:cs="Arial"/>
          <w:sz w:val="20"/>
          <w:szCs w:val="20"/>
        </w:rPr>
        <w:t xml:space="preserve"> 2022 kot samostojna priloga občinskih časopisov</w:t>
      </w:r>
      <w:r w:rsidR="00E94D2B" w:rsidRPr="00EF29F2">
        <w:rPr>
          <w:rFonts w:ascii="Arial" w:hAnsi="Arial" w:cs="Arial"/>
          <w:sz w:val="20"/>
          <w:szCs w:val="20"/>
        </w:rPr>
        <w:t>.</w:t>
      </w:r>
    </w:p>
    <w:p w14:paraId="23BBABB4" w14:textId="62CDCC0E" w:rsidR="002A7C79" w:rsidRPr="00EF29F2" w:rsidRDefault="002A7C79" w:rsidP="002A7C79">
      <w:pPr>
        <w:spacing w:after="0"/>
        <w:jc w:val="both"/>
        <w:rPr>
          <w:rFonts w:ascii="Arial" w:hAnsi="Arial" w:cs="Arial"/>
          <w:sz w:val="20"/>
          <w:szCs w:val="20"/>
        </w:rPr>
      </w:pPr>
      <w:r w:rsidRPr="00EF29F2">
        <w:rPr>
          <w:rFonts w:ascii="Arial" w:hAnsi="Arial" w:cs="Arial"/>
          <w:sz w:val="20"/>
          <w:szCs w:val="20"/>
        </w:rPr>
        <w:t>V jedru projekta SOPA – Skupaj za odgovoren odnos do pitja alkohola so načrtovano vključevanje skupin s področja različnih ranljivosti izvajali preko izvajalcev iz nevladnih organizacij in uradov za delo, ki vsakodnevno delajo z ranljivi skupinami in imajo veliko izkušenj s terena. Ta ukrep temelji na informiranju in usmerjanju preko dogodkov, gradiv, izobraževanj ipd. Vsa tiskana gradiva so na voljo v digitalni obliki</w:t>
      </w:r>
      <w:r w:rsidR="000326B0" w:rsidRPr="00EF29F2">
        <w:rPr>
          <w:rFonts w:ascii="Arial" w:hAnsi="Arial" w:cs="Arial"/>
          <w:sz w:val="20"/>
          <w:szCs w:val="20"/>
        </w:rPr>
        <w:t xml:space="preserve"> </w:t>
      </w:r>
      <w:r w:rsidRPr="00EF29F2">
        <w:rPr>
          <w:rFonts w:ascii="Arial" w:hAnsi="Arial" w:cs="Arial"/>
          <w:sz w:val="20"/>
          <w:szCs w:val="20"/>
        </w:rPr>
        <w:t>na spletnem mestu</w:t>
      </w:r>
      <w:r w:rsidR="000326B0" w:rsidRPr="00CA4568">
        <w:rPr>
          <w:rFonts w:ascii="Arial" w:hAnsi="Arial" w:cs="Arial"/>
          <w:sz w:val="20"/>
          <w:szCs w:val="20"/>
        </w:rPr>
        <w:t xml:space="preserve">, </w:t>
      </w:r>
      <w:r w:rsidR="000326B0" w:rsidRPr="00EF29F2">
        <w:rPr>
          <w:rFonts w:ascii="Arial" w:hAnsi="Arial" w:cs="Arial"/>
          <w:b/>
          <w:bCs/>
          <w:sz w:val="20"/>
          <w:szCs w:val="20"/>
        </w:rPr>
        <w:t xml:space="preserve">(NIJZ, </w:t>
      </w:r>
      <w:r w:rsidR="000326B0" w:rsidRPr="00EF29F2">
        <w:rPr>
          <w:rFonts w:ascii="Arial" w:hAnsi="Arial" w:cs="Arial"/>
          <w:sz w:val="20"/>
          <w:szCs w:val="20"/>
        </w:rPr>
        <w:t>ukrep</w:t>
      </w:r>
      <w:r w:rsidRPr="00EF29F2">
        <w:rPr>
          <w:rFonts w:ascii="Arial" w:hAnsi="Arial" w:cs="Arial"/>
          <w:sz w:val="20"/>
          <w:szCs w:val="20"/>
        </w:rPr>
        <w:t xml:space="preserve"> 7.4</w:t>
      </w:r>
      <w:r w:rsidR="000326B0" w:rsidRPr="00EF29F2">
        <w:rPr>
          <w:rFonts w:ascii="Arial" w:hAnsi="Arial" w:cs="Arial"/>
          <w:sz w:val="20"/>
          <w:szCs w:val="20"/>
        </w:rPr>
        <w:t>)</w:t>
      </w:r>
      <w:r w:rsidRPr="00EF29F2">
        <w:rPr>
          <w:rFonts w:ascii="Arial" w:hAnsi="Arial" w:cs="Arial"/>
          <w:sz w:val="20"/>
          <w:szCs w:val="20"/>
        </w:rPr>
        <w:t>.</w:t>
      </w:r>
    </w:p>
    <w:p w14:paraId="11E219D5" w14:textId="1409ADA6" w:rsidR="002A7C79" w:rsidRPr="00EF29F2" w:rsidRDefault="002A7C79" w:rsidP="002A7C79">
      <w:pPr>
        <w:spacing w:after="0"/>
        <w:jc w:val="both"/>
        <w:rPr>
          <w:rFonts w:ascii="Arial" w:hAnsi="Arial" w:cs="Arial"/>
          <w:sz w:val="20"/>
          <w:szCs w:val="20"/>
        </w:rPr>
      </w:pPr>
      <w:bookmarkStart w:id="132" w:name="_Hlk101732031"/>
      <w:r w:rsidRPr="00EF29F2">
        <w:rPr>
          <w:rFonts w:ascii="Arial" w:hAnsi="Arial" w:cs="Arial"/>
          <w:sz w:val="20"/>
          <w:szCs w:val="20"/>
        </w:rPr>
        <w:t xml:space="preserve">Z namenom izboljšanja zdravja prebivalcev Slovenije je vsem odraslim na voljo program Skupaj za zdravje, ki nudi strokovno podporo pri skrbi za bolj zdrav življenjski slog in kakovostnejše življenje. </w:t>
      </w:r>
      <w:bookmarkEnd w:id="132"/>
      <w:r w:rsidRPr="00EF29F2">
        <w:rPr>
          <w:rFonts w:ascii="Arial" w:hAnsi="Arial" w:cs="Arial"/>
          <w:sz w:val="20"/>
          <w:szCs w:val="20"/>
        </w:rPr>
        <w:t>Spletna stran programa Skupaj za zdravje</w:t>
      </w:r>
      <w:r w:rsidR="00734603" w:rsidRPr="00EF29F2">
        <w:rPr>
          <w:rFonts w:ascii="Arial" w:hAnsi="Arial" w:cs="Arial"/>
          <w:sz w:val="20"/>
          <w:szCs w:val="20"/>
        </w:rPr>
        <w:t xml:space="preserve"> </w:t>
      </w:r>
      <w:r w:rsidRPr="00EF29F2">
        <w:rPr>
          <w:rFonts w:ascii="Arial" w:hAnsi="Arial" w:cs="Arial"/>
          <w:sz w:val="20"/>
          <w:szCs w:val="20"/>
        </w:rPr>
        <w:t>je nadgrajena z barvnimi shemami za slabovidne osebe ter prevedena v italijanski, madžarski in angleški jezik. Spletna stran programa ZDAJ</w:t>
      </w:r>
      <w:r w:rsidRPr="00CA4568">
        <w:rPr>
          <w:rFonts w:ascii="Arial" w:hAnsi="Arial" w:cs="Arial"/>
          <w:sz w:val="20"/>
          <w:szCs w:val="20"/>
        </w:rPr>
        <w:t xml:space="preserve"> je bila nadgrajena z barvnimi shemami za slabovidne osebe</w:t>
      </w:r>
      <w:r w:rsidR="009647CD" w:rsidRPr="00EF29F2">
        <w:rPr>
          <w:rFonts w:ascii="Arial" w:hAnsi="Arial" w:cs="Arial"/>
          <w:sz w:val="20"/>
          <w:szCs w:val="20"/>
        </w:rPr>
        <w:t xml:space="preserve">, </w:t>
      </w:r>
      <w:r w:rsidR="009647CD" w:rsidRPr="00EF29F2">
        <w:rPr>
          <w:rFonts w:ascii="Arial" w:hAnsi="Arial" w:cs="Arial"/>
          <w:b/>
          <w:bCs/>
          <w:sz w:val="20"/>
          <w:szCs w:val="20"/>
        </w:rPr>
        <w:t xml:space="preserve">(NIJZ, </w:t>
      </w:r>
      <w:r w:rsidR="009647CD" w:rsidRPr="00EF29F2">
        <w:rPr>
          <w:rFonts w:ascii="Arial" w:hAnsi="Arial" w:cs="Arial"/>
          <w:sz w:val="20"/>
          <w:szCs w:val="20"/>
        </w:rPr>
        <w:t>ukrep 7.2, 7.3).</w:t>
      </w:r>
    </w:p>
    <w:p w14:paraId="3B2483F3" w14:textId="52577DA3" w:rsidR="002A7C79" w:rsidRPr="00EF29F2" w:rsidRDefault="002A7C79" w:rsidP="002A7C79">
      <w:pPr>
        <w:spacing w:after="0"/>
        <w:jc w:val="both"/>
        <w:rPr>
          <w:rFonts w:ascii="Arial" w:hAnsi="Arial" w:cs="Arial"/>
          <w:sz w:val="20"/>
          <w:szCs w:val="20"/>
        </w:rPr>
      </w:pPr>
      <w:r w:rsidRPr="00EF29F2">
        <w:rPr>
          <w:rFonts w:ascii="Arial" w:hAnsi="Arial" w:cs="Arial"/>
          <w:sz w:val="20"/>
          <w:szCs w:val="20"/>
        </w:rPr>
        <w:t xml:space="preserve">Tudi v 2021 so za strokovno javnost, kot so na primer izvajalci, ki nudijo pomoč ranljivim skupinam, dopolnjevali </w:t>
      </w:r>
      <w:bookmarkStart w:id="133" w:name="_Hlk101732218"/>
      <w:r w:rsidRPr="00EF29F2">
        <w:rPr>
          <w:rFonts w:ascii="Arial" w:hAnsi="Arial" w:cs="Arial"/>
          <w:sz w:val="20"/>
          <w:szCs w:val="20"/>
        </w:rPr>
        <w:t>Osnovne napotke in priporočila za delo z ranljivimi skupinami v času epidemije virusne bolezni COVID-19</w:t>
      </w:r>
      <w:r w:rsidRPr="00CA4568">
        <w:rPr>
          <w:rFonts w:ascii="Arial" w:hAnsi="Arial" w:cs="Arial"/>
          <w:sz w:val="20"/>
          <w:szCs w:val="20"/>
        </w:rPr>
        <w:t xml:space="preserve"> ter jih prilagajali novim spoznanjem in situacijam</w:t>
      </w:r>
      <w:bookmarkEnd w:id="133"/>
      <w:r w:rsidR="009647CD" w:rsidRPr="00EF29F2">
        <w:rPr>
          <w:rFonts w:ascii="Arial" w:hAnsi="Arial" w:cs="Arial"/>
          <w:sz w:val="20"/>
          <w:szCs w:val="20"/>
        </w:rPr>
        <w:t xml:space="preserve">, </w:t>
      </w:r>
      <w:r w:rsidR="009647CD" w:rsidRPr="00EF29F2">
        <w:rPr>
          <w:rFonts w:ascii="Arial" w:hAnsi="Arial" w:cs="Arial"/>
          <w:b/>
          <w:bCs/>
          <w:sz w:val="20"/>
          <w:szCs w:val="20"/>
        </w:rPr>
        <w:t xml:space="preserve">(NIJZ, </w:t>
      </w:r>
      <w:r w:rsidR="009647CD" w:rsidRPr="00EF29F2">
        <w:rPr>
          <w:rFonts w:ascii="Arial" w:hAnsi="Arial" w:cs="Arial"/>
          <w:sz w:val="20"/>
          <w:szCs w:val="20"/>
        </w:rPr>
        <w:t xml:space="preserve">ukrep </w:t>
      </w:r>
      <w:r w:rsidRPr="00EF29F2">
        <w:rPr>
          <w:rFonts w:ascii="Arial" w:hAnsi="Arial" w:cs="Arial"/>
          <w:sz w:val="20"/>
          <w:szCs w:val="20"/>
        </w:rPr>
        <w:t>7.3, 7.4, 7.8</w:t>
      </w:r>
      <w:r w:rsidR="009647CD" w:rsidRPr="00EF29F2">
        <w:rPr>
          <w:rFonts w:ascii="Arial" w:hAnsi="Arial" w:cs="Arial"/>
          <w:sz w:val="20"/>
          <w:szCs w:val="20"/>
        </w:rPr>
        <w:t xml:space="preserve"> tudi ukrep</w:t>
      </w:r>
      <w:r w:rsidRPr="00EF29F2">
        <w:rPr>
          <w:rFonts w:ascii="Arial" w:hAnsi="Arial" w:cs="Arial"/>
          <w:sz w:val="20"/>
          <w:szCs w:val="20"/>
        </w:rPr>
        <w:t xml:space="preserve"> 13.7</w:t>
      </w:r>
      <w:r w:rsidR="009647CD" w:rsidRPr="00EF29F2">
        <w:rPr>
          <w:rFonts w:ascii="Arial" w:hAnsi="Arial" w:cs="Arial"/>
          <w:sz w:val="20"/>
          <w:szCs w:val="20"/>
        </w:rPr>
        <w:t>)</w:t>
      </w:r>
      <w:r w:rsidRPr="00EF29F2">
        <w:rPr>
          <w:rFonts w:ascii="Arial" w:hAnsi="Arial" w:cs="Arial"/>
          <w:sz w:val="20"/>
          <w:szCs w:val="20"/>
        </w:rPr>
        <w:t>.</w:t>
      </w:r>
    </w:p>
    <w:p w14:paraId="30AF5E9C" w14:textId="77777777" w:rsidR="006B1D0A" w:rsidRPr="00EF29F2" w:rsidRDefault="006B1D0A" w:rsidP="00E3654F">
      <w:pPr>
        <w:spacing w:after="0"/>
        <w:rPr>
          <w:rStyle w:val="Poudarek"/>
          <w:rFonts w:cs="Arial"/>
          <w:color w:val="000000" w:themeColor="text1"/>
          <w:szCs w:val="20"/>
        </w:rPr>
      </w:pPr>
    </w:p>
    <w:p w14:paraId="62DE7528" w14:textId="77777777" w:rsidR="00E3654F" w:rsidRPr="00EF29F2" w:rsidRDefault="00E3654F" w:rsidP="00E3654F">
      <w:pPr>
        <w:spacing w:after="0"/>
        <w:rPr>
          <w:rStyle w:val="Poudarek"/>
          <w:rFonts w:cs="Arial"/>
          <w:color w:val="000000" w:themeColor="text1"/>
          <w:szCs w:val="20"/>
        </w:rPr>
      </w:pPr>
    </w:p>
    <w:p w14:paraId="0B416A15"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Težave, opozorila, komentarji, predlogi</w:t>
      </w:r>
    </w:p>
    <w:p w14:paraId="678F6658" w14:textId="3C20C896" w:rsidR="00E3654F" w:rsidRPr="00EF29F2" w:rsidRDefault="00E3654F" w:rsidP="00E3654F">
      <w:pPr>
        <w:spacing w:after="0"/>
        <w:jc w:val="both"/>
        <w:rPr>
          <w:rFonts w:ascii="Arial" w:hAnsi="Arial" w:cs="Arial"/>
          <w:b/>
          <w:color w:val="000000" w:themeColor="text1"/>
          <w:sz w:val="20"/>
          <w:szCs w:val="20"/>
        </w:rPr>
      </w:pPr>
    </w:p>
    <w:p w14:paraId="5BA20F8B" w14:textId="7EF78E1F" w:rsidR="000741CF" w:rsidRPr="00EF29F2" w:rsidRDefault="00526F5E" w:rsidP="00026FDC">
      <w:pPr>
        <w:spacing w:after="0"/>
        <w:jc w:val="both"/>
        <w:rPr>
          <w:rStyle w:val="Poudarek"/>
          <w:rFonts w:cs="Arial"/>
          <w:b w:val="0"/>
          <w:bCs/>
          <w:color w:val="000000" w:themeColor="text1"/>
          <w:szCs w:val="20"/>
        </w:rPr>
      </w:pPr>
      <w:r w:rsidRPr="00EF29F2">
        <w:rPr>
          <w:rStyle w:val="Poudarek"/>
          <w:rFonts w:cs="Arial"/>
          <w:color w:val="000000" w:themeColor="text1"/>
          <w:szCs w:val="20"/>
        </w:rPr>
        <w:t>Z</w:t>
      </w:r>
      <w:r w:rsidR="000741CF" w:rsidRPr="00EF29F2">
        <w:rPr>
          <w:rStyle w:val="Poudarek"/>
          <w:rFonts w:cs="Arial"/>
          <w:color w:val="000000" w:themeColor="text1"/>
          <w:szCs w:val="20"/>
        </w:rPr>
        <w:t xml:space="preserve">PIZ, Sektor za izvajanje zavarovanja, </w:t>
      </w:r>
      <w:r w:rsidR="000741CF" w:rsidRPr="00EF29F2">
        <w:rPr>
          <w:rStyle w:val="Poudarek"/>
          <w:rFonts w:cs="Arial"/>
          <w:b w:val="0"/>
          <w:bCs/>
          <w:color w:val="000000" w:themeColor="text1"/>
          <w:szCs w:val="20"/>
        </w:rPr>
        <w:t xml:space="preserve">poroča, da </w:t>
      </w:r>
      <w:bookmarkStart w:id="134" w:name="_Hlk101732519"/>
      <w:r w:rsidR="000741CF" w:rsidRPr="00EF29F2">
        <w:rPr>
          <w:rStyle w:val="Poudarek"/>
          <w:rFonts w:cs="Arial"/>
          <w:b w:val="0"/>
          <w:bCs/>
          <w:color w:val="000000" w:themeColor="text1"/>
          <w:szCs w:val="20"/>
        </w:rPr>
        <w:t xml:space="preserve">v Sloveniji že kar nekaj časa potekajo razprave, kako urediti in </w:t>
      </w:r>
      <w:proofErr w:type="spellStart"/>
      <w:r w:rsidR="000741CF" w:rsidRPr="00EF29F2">
        <w:rPr>
          <w:rStyle w:val="Poudarek"/>
          <w:rFonts w:cs="Arial"/>
          <w:b w:val="0"/>
          <w:bCs/>
          <w:color w:val="000000" w:themeColor="text1"/>
          <w:szCs w:val="20"/>
        </w:rPr>
        <w:t>racionalizirati</w:t>
      </w:r>
      <w:r w:rsidR="00232AB4" w:rsidRPr="00EF29F2">
        <w:rPr>
          <w:rStyle w:val="Poudarek"/>
          <w:rFonts w:cs="Arial"/>
          <w:b w:val="0"/>
          <w:bCs/>
          <w:color w:val="000000" w:themeColor="text1"/>
          <w:szCs w:val="20"/>
        </w:rPr>
        <w:t>zakon</w:t>
      </w:r>
      <w:proofErr w:type="spellEnd"/>
      <w:r w:rsidR="000741CF" w:rsidRPr="00EF29F2">
        <w:rPr>
          <w:rStyle w:val="Poudarek"/>
          <w:rFonts w:cs="Arial"/>
          <w:b w:val="0"/>
          <w:bCs/>
          <w:color w:val="000000" w:themeColor="text1"/>
          <w:szCs w:val="20"/>
        </w:rPr>
        <w:t xml:space="preserve"> medicinsko izvedenstvo na socialnem področju</w:t>
      </w:r>
      <w:bookmarkEnd w:id="134"/>
      <w:r w:rsidR="000741CF" w:rsidRPr="00EF29F2">
        <w:rPr>
          <w:rStyle w:val="Poudarek"/>
          <w:rFonts w:cs="Arial"/>
          <w:b w:val="0"/>
          <w:bCs/>
          <w:color w:val="000000" w:themeColor="text1"/>
          <w:szCs w:val="20"/>
        </w:rPr>
        <w:t xml:space="preserve"> in podanih je bilo kar nekaj predlogov, rešitev. Izzivov na tem področju je še precej. Menijo, da bi </w:t>
      </w:r>
      <w:bookmarkStart w:id="135" w:name="_Hlk101732561"/>
      <w:r w:rsidR="000741CF" w:rsidRPr="00EF29F2">
        <w:rPr>
          <w:rStyle w:val="Poudarek"/>
          <w:rFonts w:cs="Arial"/>
          <w:b w:val="0"/>
          <w:bCs/>
          <w:color w:val="000000" w:themeColor="text1"/>
          <w:szCs w:val="20"/>
        </w:rPr>
        <w:t xml:space="preserve">večino prihodnjih izzivov na področju medicinskega izvedenstva reševali v okviru Enotnega izvedenskega organa </w:t>
      </w:r>
      <w:bookmarkEnd w:id="135"/>
      <w:r w:rsidR="000741CF" w:rsidRPr="00EF29F2">
        <w:rPr>
          <w:rStyle w:val="Poudarek"/>
          <w:rFonts w:cs="Arial"/>
          <w:b w:val="0"/>
          <w:bCs/>
          <w:color w:val="000000" w:themeColor="text1"/>
          <w:szCs w:val="20"/>
        </w:rPr>
        <w:t xml:space="preserve">(v nadaljevanju: EIO). </w:t>
      </w:r>
      <w:bookmarkStart w:id="136" w:name="_Hlk101732619"/>
      <w:r w:rsidR="000741CF" w:rsidRPr="00EF29F2">
        <w:rPr>
          <w:rStyle w:val="Poudarek"/>
          <w:rFonts w:cs="Arial"/>
          <w:b w:val="0"/>
          <w:bCs/>
          <w:color w:val="000000" w:themeColor="text1"/>
          <w:szCs w:val="20"/>
        </w:rPr>
        <w:t xml:space="preserve">Ideja je stara že več kot deset let in je bila večkrat predstavljena vsem deležnikom v procesih socialne varnosti. Žal iz različnih razlogov do njegove ustanovitve ni prišlo. </w:t>
      </w:r>
      <w:bookmarkStart w:id="137" w:name="_Hlk101732687"/>
      <w:bookmarkEnd w:id="136"/>
      <w:r w:rsidR="000741CF" w:rsidRPr="00EF29F2">
        <w:rPr>
          <w:rStyle w:val="Poudarek"/>
          <w:rFonts w:cs="Arial"/>
          <w:b w:val="0"/>
          <w:bCs/>
          <w:color w:val="000000" w:themeColor="text1"/>
          <w:szCs w:val="20"/>
        </w:rPr>
        <w:t xml:space="preserve">Vzpostavitev EIO, v katerem bi združili izvedenske organe s področja medicine treh zavodov, ki se ukvarjajo s primerljivo tematiko ZZZS, ZPIZ in ZRSZ, bi pomembno prispevala k racionalizaciji postopkov v okviru socialnih zavarovanj, in sicer tako iz časovnega kot stroškovnega vidika. Seveda pa bi bil nov sistem tudi prijaznejši do zavarovancev in strokovno bistveno bolj poenoten. </w:t>
      </w:r>
      <w:bookmarkEnd w:id="137"/>
      <w:r w:rsidR="000741CF" w:rsidRPr="00EF29F2">
        <w:rPr>
          <w:rStyle w:val="Poudarek"/>
          <w:rFonts w:cs="Arial"/>
          <w:b w:val="0"/>
          <w:bCs/>
          <w:color w:val="000000" w:themeColor="text1"/>
          <w:szCs w:val="20"/>
        </w:rPr>
        <w:t xml:space="preserve">V povezavi s hitrejšim reševanjem zahtevkov in </w:t>
      </w:r>
      <w:r w:rsidR="000741CF" w:rsidRPr="00EF29F2">
        <w:rPr>
          <w:rStyle w:val="Poudarek"/>
          <w:rFonts w:cs="Arial"/>
          <w:b w:val="0"/>
          <w:bCs/>
          <w:color w:val="000000" w:themeColor="text1"/>
          <w:szCs w:val="20"/>
        </w:rPr>
        <w:lastRenderedPageBreak/>
        <w:t>uspešno realizacijo poklicne rehabilitacije še v času zdravljenja – v prvih šestih mesecih, ko je zavarovanec v bolniškem staležu, bi zavarovancem omogočili hitro vrnitev na delo v novih okoliščinah. S tem bi rešili marsikateri socialni problem, preprečili socialno izključenost zavarovancev, delodajalcem pa omogočili lažje nadziranje delovnih procesov. Pri tem bi bilo potrebno urediti sodelovanje specialistov s področja medicine dela. Z opisano spremembo sistema izvedenskega organa bi prišlo do večjih prihrankov tudi na področju proračunskih sredstev, saj bi nadaljevanje zaposlitve zavarovancev v relativno kratkem času pokril</w:t>
      </w:r>
      <w:r w:rsidR="00026FDC" w:rsidRPr="00EF29F2">
        <w:rPr>
          <w:rStyle w:val="Poudarek"/>
          <w:rFonts w:cs="Arial"/>
          <w:b w:val="0"/>
          <w:bCs/>
          <w:color w:val="000000" w:themeColor="text1"/>
          <w:szCs w:val="20"/>
        </w:rPr>
        <w:t>o</w:t>
      </w:r>
      <w:r w:rsidR="000741CF" w:rsidRPr="00EF29F2">
        <w:rPr>
          <w:rStyle w:val="Poudarek"/>
          <w:rFonts w:cs="Arial"/>
          <w:b w:val="0"/>
          <w:bCs/>
          <w:color w:val="000000" w:themeColor="text1"/>
          <w:szCs w:val="20"/>
        </w:rPr>
        <w:t xml:space="preserve"> stroške poklicne rehabilitacije in prilagoditev delovnih mest v tem procesu. Nenazadnje, zavarovanci bi bili umaknjeni iz sistema socialnih transferjev (bolniška in invalidska nadomestila in nadomestila za primer brezposelnosti) in bi ob svoji samostojnosti tudi sami prispevali v proračun s plačevanjem prispevkov. Seveda takšne rešitve ne bodo mogoče za vse zavarovance, vendar bi bil lahko v primerjavi s sedanjim sistemom narejen občuten napredek</w:t>
      </w:r>
      <w:r w:rsidR="00026FDC" w:rsidRPr="00EF29F2">
        <w:rPr>
          <w:rStyle w:val="Poudarek"/>
          <w:rFonts w:cs="Arial"/>
          <w:b w:val="0"/>
          <w:bCs/>
          <w:color w:val="000000" w:themeColor="text1"/>
          <w:szCs w:val="20"/>
        </w:rPr>
        <w:t xml:space="preserve">, </w:t>
      </w:r>
      <w:r w:rsidR="000741CF" w:rsidRPr="00EF29F2">
        <w:rPr>
          <w:rStyle w:val="Poudarek"/>
          <w:rFonts w:cs="Arial"/>
          <w:color w:val="000000" w:themeColor="text1"/>
          <w:szCs w:val="20"/>
        </w:rPr>
        <w:t xml:space="preserve">(ZPIZ, </w:t>
      </w:r>
      <w:r w:rsidR="000741CF" w:rsidRPr="00EF29F2">
        <w:rPr>
          <w:rStyle w:val="Poudarek"/>
          <w:rFonts w:cs="Arial"/>
          <w:b w:val="0"/>
          <w:bCs/>
          <w:color w:val="000000" w:themeColor="text1"/>
          <w:szCs w:val="20"/>
        </w:rPr>
        <w:t xml:space="preserve">ukrep </w:t>
      </w:r>
      <w:r w:rsidR="00026FDC" w:rsidRPr="00EF29F2">
        <w:rPr>
          <w:rStyle w:val="Poudarek"/>
          <w:rFonts w:cs="Arial"/>
          <w:b w:val="0"/>
          <w:bCs/>
          <w:color w:val="000000" w:themeColor="text1"/>
          <w:szCs w:val="20"/>
        </w:rPr>
        <w:t>7</w:t>
      </w:r>
      <w:r w:rsidR="009B7A84" w:rsidRPr="00EF29F2">
        <w:rPr>
          <w:rStyle w:val="Poudarek"/>
          <w:rFonts w:cs="Arial"/>
          <w:b w:val="0"/>
          <w:bCs/>
          <w:color w:val="000000" w:themeColor="text1"/>
          <w:szCs w:val="20"/>
        </w:rPr>
        <w:t>.11</w:t>
      </w:r>
      <w:r w:rsidR="000741CF" w:rsidRPr="00EF29F2">
        <w:rPr>
          <w:rStyle w:val="Poudarek"/>
          <w:rFonts w:cs="Arial"/>
          <w:b w:val="0"/>
          <w:bCs/>
          <w:color w:val="000000" w:themeColor="text1"/>
          <w:szCs w:val="20"/>
        </w:rPr>
        <w:t>)</w:t>
      </w:r>
      <w:r w:rsidR="00026FDC" w:rsidRPr="00EF29F2">
        <w:rPr>
          <w:rStyle w:val="Poudarek"/>
          <w:rFonts w:cs="Arial"/>
          <w:b w:val="0"/>
          <w:bCs/>
          <w:color w:val="000000" w:themeColor="text1"/>
          <w:szCs w:val="20"/>
        </w:rPr>
        <w:t>.</w:t>
      </w:r>
    </w:p>
    <w:p w14:paraId="50BBF4D6" w14:textId="350BC096" w:rsidR="000741CF" w:rsidRPr="00EF29F2" w:rsidRDefault="000741CF" w:rsidP="00E3654F">
      <w:pPr>
        <w:spacing w:after="0"/>
        <w:jc w:val="both"/>
        <w:rPr>
          <w:rFonts w:ascii="Arial" w:hAnsi="Arial" w:cs="Arial"/>
          <w:b/>
          <w:color w:val="000000" w:themeColor="text1"/>
          <w:sz w:val="20"/>
          <w:szCs w:val="20"/>
        </w:rPr>
      </w:pPr>
    </w:p>
    <w:p w14:paraId="3981E522" w14:textId="78A04AE6" w:rsidR="00305DC1" w:rsidRPr="00EF29F2" w:rsidRDefault="00305DC1" w:rsidP="00E3654F">
      <w:pPr>
        <w:spacing w:after="0"/>
        <w:jc w:val="both"/>
        <w:rPr>
          <w:rFonts w:ascii="Arial" w:hAnsi="Arial" w:cs="Arial"/>
          <w:b/>
          <w:color w:val="000000" w:themeColor="text1"/>
          <w:sz w:val="20"/>
          <w:szCs w:val="20"/>
        </w:rPr>
      </w:pPr>
      <w:r w:rsidRPr="00EF29F2">
        <w:rPr>
          <w:rFonts w:ascii="Arial" w:hAnsi="Arial" w:cs="Arial"/>
          <w:b/>
          <w:bCs/>
          <w:sz w:val="20"/>
          <w:szCs w:val="20"/>
        </w:rPr>
        <w:t xml:space="preserve">NIJZ </w:t>
      </w:r>
      <w:r w:rsidRPr="00EF29F2">
        <w:rPr>
          <w:rFonts w:ascii="Arial" w:hAnsi="Arial" w:cs="Arial"/>
          <w:sz w:val="20"/>
          <w:szCs w:val="20"/>
        </w:rPr>
        <w:t xml:space="preserve">poroča, da je </w:t>
      </w:r>
      <w:bookmarkStart w:id="138" w:name="_Hlk101732791"/>
      <w:r w:rsidRPr="00EF29F2">
        <w:rPr>
          <w:rFonts w:ascii="Arial" w:hAnsi="Arial" w:cs="Arial"/>
          <w:sz w:val="20"/>
          <w:szCs w:val="20"/>
        </w:rPr>
        <w:t xml:space="preserve">Covid situacija, s katero smo se srečevali celo leto 2021, še bolj razgalila potrebo po skupni skrbi za zdravje prebivalstva in skupni skrbi za ranljive skupine prebivalstva. Z vidika invalidov je Covid-19 največjo škodo naredil na področju dostopnosti zdravstvenih storitev in pri socialni izključenosti. Dostopnost zdravstvenih storitev se je z uvedbo e-naročanja in obravnav na daljavo prevesila v večjo nedostopnost za vse tiste, ki niso računalniško pismeni. Žal med invalidi le-ti prevladujejo. Podobna težava je z socialno izključenostjo. Mlajši invalidi pospešeno nadomeščajo medosebne stike s stiki na daljavo preko IT tehnologij, starejši pa so tega manj vešči. Obenem pretirana uporaba IT tehnologij med mlajšimi vodi v povečano stopnjo duševnih stisk in težav. Covid je spremenil družbo, proces je nepovraten, zato potrebujemo nove načine zdravstvenega </w:t>
      </w:r>
      <w:proofErr w:type="spellStart"/>
      <w:r w:rsidRPr="00EF29F2">
        <w:rPr>
          <w:rFonts w:ascii="Arial" w:hAnsi="Arial" w:cs="Arial"/>
          <w:sz w:val="20"/>
          <w:szCs w:val="20"/>
        </w:rPr>
        <w:t>opolnomočenja</w:t>
      </w:r>
      <w:proofErr w:type="spellEnd"/>
      <w:r w:rsidRPr="00EF29F2">
        <w:rPr>
          <w:rFonts w:ascii="Arial" w:hAnsi="Arial" w:cs="Arial"/>
          <w:sz w:val="20"/>
          <w:szCs w:val="20"/>
        </w:rPr>
        <w:t xml:space="preserve"> invalidov in osebja, ki se z njimi udejstvuje, </w:t>
      </w:r>
      <w:bookmarkEnd w:id="138"/>
      <w:r w:rsidRPr="00EF29F2">
        <w:rPr>
          <w:rFonts w:ascii="Arial" w:hAnsi="Arial" w:cs="Arial"/>
          <w:b/>
          <w:bCs/>
          <w:sz w:val="20"/>
          <w:szCs w:val="20"/>
        </w:rPr>
        <w:t xml:space="preserve">(NIJZ, </w:t>
      </w:r>
      <w:r w:rsidRPr="00EF29F2">
        <w:rPr>
          <w:rFonts w:ascii="Arial" w:hAnsi="Arial" w:cs="Arial"/>
          <w:sz w:val="20"/>
          <w:szCs w:val="20"/>
        </w:rPr>
        <w:t>ukrep 7.2)</w:t>
      </w:r>
    </w:p>
    <w:p w14:paraId="56A2BAC4" w14:textId="7E04AAEE" w:rsidR="00305DC1" w:rsidRPr="00EF29F2" w:rsidRDefault="00305DC1" w:rsidP="00E3654F">
      <w:pPr>
        <w:spacing w:after="0"/>
        <w:jc w:val="both"/>
        <w:rPr>
          <w:rFonts w:ascii="Arial" w:hAnsi="Arial" w:cs="Arial"/>
          <w:b/>
          <w:color w:val="000000" w:themeColor="text1"/>
          <w:sz w:val="20"/>
          <w:szCs w:val="20"/>
        </w:rPr>
      </w:pPr>
    </w:p>
    <w:p w14:paraId="66E05D33" w14:textId="700518A6" w:rsidR="002F55EA" w:rsidRPr="00EF29F2" w:rsidRDefault="002F55EA" w:rsidP="00E3654F">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ZZZS, </w:t>
      </w:r>
      <w:r w:rsidRPr="00EF29F2">
        <w:rPr>
          <w:rFonts w:ascii="Arial" w:hAnsi="Arial" w:cs="Arial"/>
          <w:bCs/>
          <w:color w:val="000000" w:themeColor="text1"/>
          <w:sz w:val="20"/>
          <w:szCs w:val="20"/>
        </w:rPr>
        <w:t xml:space="preserve">poroča o problematiki </w:t>
      </w:r>
      <w:bookmarkStart w:id="139" w:name="_Hlk101732887"/>
      <w:r w:rsidRPr="00EF29F2">
        <w:rPr>
          <w:rFonts w:ascii="Arial" w:hAnsi="Arial" w:cs="Arial"/>
          <w:bCs/>
          <w:color w:val="000000" w:themeColor="text1"/>
          <w:sz w:val="20"/>
          <w:szCs w:val="20"/>
        </w:rPr>
        <w:t>pripomočkov in prilagoditev prostorov in podaja 2 predloga dopolnitve seznama tehničnih pripomočkov</w:t>
      </w:r>
      <w:bookmarkEnd w:id="139"/>
      <w:r w:rsidR="00864D5A" w:rsidRPr="00EF29F2">
        <w:rPr>
          <w:rFonts w:ascii="Arial" w:hAnsi="Arial" w:cs="Arial"/>
          <w:bCs/>
          <w:color w:val="000000" w:themeColor="text1"/>
          <w:sz w:val="20"/>
          <w:szCs w:val="20"/>
        </w:rPr>
        <w:t xml:space="preserve">, ki je priloga 1 </w:t>
      </w:r>
      <w:r w:rsidR="00864D5A" w:rsidRPr="00EF29F2">
        <w:rPr>
          <w:rFonts w:ascii="Arial" w:hAnsi="Arial" w:cs="Arial"/>
          <w:sz w:val="20"/>
          <w:szCs w:val="20"/>
        </w:rPr>
        <w:t>Pravilnika o tehničnih pripomočkih In prilagoditvi vozila</w:t>
      </w:r>
      <w:r w:rsidR="00864D5A" w:rsidRPr="00CA4568">
        <w:rPr>
          <w:rFonts w:ascii="Arial" w:hAnsi="Arial" w:cs="Arial"/>
          <w:bCs/>
          <w:color w:val="000000" w:themeColor="text1"/>
          <w:sz w:val="20"/>
          <w:szCs w:val="20"/>
        </w:rPr>
        <w:t>.</w:t>
      </w:r>
    </w:p>
    <w:p w14:paraId="3FC155F7" w14:textId="770BC516" w:rsidR="002F55EA" w:rsidRPr="00EF29F2" w:rsidRDefault="002F55EA" w:rsidP="002F55EA">
      <w:pPr>
        <w:spacing w:after="0"/>
        <w:jc w:val="both"/>
        <w:rPr>
          <w:rFonts w:ascii="Arial" w:hAnsi="Arial" w:cs="Arial"/>
          <w:bCs/>
          <w:color w:val="000000" w:themeColor="text1"/>
          <w:sz w:val="20"/>
          <w:szCs w:val="20"/>
        </w:rPr>
      </w:pPr>
    </w:p>
    <w:p w14:paraId="5813F193" w14:textId="32922399" w:rsidR="002F55EA" w:rsidRPr="00EF29F2" w:rsidRDefault="00864D5A" w:rsidP="002F55EA">
      <w:pPr>
        <w:spacing w:after="0"/>
        <w:jc w:val="both"/>
        <w:rPr>
          <w:rFonts w:ascii="Arial" w:hAnsi="Arial" w:cs="Arial"/>
          <w:sz w:val="20"/>
          <w:szCs w:val="20"/>
        </w:rPr>
      </w:pPr>
      <w:r w:rsidRPr="00EF29F2">
        <w:rPr>
          <w:rFonts w:ascii="Arial" w:hAnsi="Arial" w:cs="Arial"/>
          <w:sz w:val="20"/>
          <w:szCs w:val="20"/>
        </w:rPr>
        <w:t>Poročajo, da</w:t>
      </w:r>
      <w:r w:rsidR="002F55EA" w:rsidRPr="00EF29F2">
        <w:rPr>
          <w:rFonts w:ascii="Arial" w:hAnsi="Arial" w:cs="Arial"/>
          <w:sz w:val="20"/>
          <w:szCs w:val="20"/>
        </w:rPr>
        <w:t xml:space="preserve"> prejema</w:t>
      </w:r>
      <w:r w:rsidRPr="00EF29F2">
        <w:rPr>
          <w:rFonts w:ascii="Arial" w:hAnsi="Arial" w:cs="Arial"/>
          <w:sz w:val="20"/>
          <w:szCs w:val="20"/>
        </w:rPr>
        <w:t>j</w:t>
      </w:r>
      <w:r w:rsidR="002F55EA" w:rsidRPr="00EF29F2">
        <w:rPr>
          <w:rFonts w:ascii="Arial" w:hAnsi="Arial" w:cs="Arial"/>
          <w:sz w:val="20"/>
          <w:szCs w:val="20"/>
        </w:rPr>
        <w:t xml:space="preserve">o vloge zavarovanih oseb, skupaj s predlogi Univerzitetnega rehabilitacijskega inštituta - SOČA (V nadaljevanju URI Soča) ali drugih zdravnikov specialistov, </w:t>
      </w:r>
      <w:bookmarkStart w:id="140" w:name="_Hlk101733041"/>
      <w:r w:rsidR="002F55EA" w:rsidRPr="00EF29F2">
        <w:rPr>
          <w:rFonts w:ascii="Arial" w:hAnsi="Arial" w:cs="Arial"/>
          <w:sz w:val="20"/>
          <w:szCs w:val="20"/>
        </w:rPr>
        <w:t>da bi se zavarovanim osebam v breme obveznega zdravstvenega zavarovanja odobrili nekateri tehnični in drugi pripomočki, ki sicer niso pravica iz obveznega zdravstvenega zavarovanja</w:t>
      </w:r>
      <w:bookmarkEnd w:id="140"/>
      <w:r w:rsidR="002F55EA" w:rsidRPr="00EF29F2">
        <w:rPr>
          <w:rFonts w:ascii="Arial" w:hAnsi="Arial" w:cs="Arial"/>
          <w:sz w:val="20"/>
          <w:szCs w:val="20"/>
        </w:rPr>
        <w:t>.</w:t>
      </w:r>
    </w:p>
    <w:p w14:paraId="5715ABA8" w14:textId="6146D380" w:rsidR="002F55EA" w:rsidRPr="00EF29F2" w:rsidRDefault="002F55EA" w:rsidP="002F55EA">
      <w:pPr>
        <w:spacing w:after="0"/>
        <w:jc w:val="both"/>
        <w:rPr>
          <w:rFonts w:ascii="Arial" w:hAnsi="Arial" w:cs="Arial"/>
          <w:sz w:val="20"/>
          <w:szCs w:val="20"/>
        </w:rPr>
      </w:pPr>
      <w:bookmarkStart w:id="141" w:name="_Hlk99849815"/>
      <w:r w:rsidRPr="00EF29F2">
        <w:rPr>
          <w:rFonts w:ascii="Arial" w:hAnsi="Arial" w:cs="Arial"/>
          <w:sz w:val="20"/>
          <w:szCs w:val="20"/>
        </w:rPr>
        <w:t xml:space="preserve">Gre predvsem za naslednje pripomočke: stropno dvigalo, stopniščni </w:t>
      </w:r>
      <w:proofErr w:type="spellStart"/>
      <w:r w:rsidRPr="00EF29F2">
        <w:rPr>
          <w:rFonts w:ascii="Arial" w:hAnsi="Arial" w:cs="Arial"/>
          <w:sz w:val="20"/>
          <w:szCs w:val="20"/>
        </w:rPr>
        <w:t>v</w:t>
      </w:r>
      <w:r w:rsidR="00864D5A" w:rsidRPr="00EF29F2">
        <w:rPr>
          <w:rFonts w:ascii="Arial" w:hAnsi="Arial" w:cs="Arial"/>
          <w:sz w:val="20"/>
          <w:szCs w:val="20"/>
        </w:rPr>
        <w:t>z</w:t>
      </w:r>
      <w:r w:rsidRPr="00EF29F2">
        <w:rPr>
          <w:rFonts w:ascii="Arial" w:hAnsi="Arial" w:cs="Arial"/>
          <w:sz w:val="20"/>
          <w:szCs w:val="20"/>
        </w:rPr>
        <w:t>penjalnik</w:t>
      </w:r>
      <w:proofErr w:type="spellEnd"/>
      <w:r w:rsidRPr="00EF29F2">
        <w:rPr>
          <w:rFonts w:ascii="Arial" w:hAnsi="Arial" w:cs="Arial"/>
          <w:sz w:val="20"/>
          <w:szCs w:val="20"/>
        </w:rPr>
        <w:t xml:space="preserve"> (goseničar), prilagoditve prostorov (npr. zamenjava vrat v stanovanju, klančine in druge arhitektonske ovire za invalide), prilagoditve avtomobilov za uporabnike vseh vrst vozičkov</w:t>
      </w:r>
      <w:r w:rsidR="00C0743A" w:rsidRPr="00EF29F2">
        <w:rPr>
          <w:rFonts w:ascii="Arial" w:hAnsi="Arial" w:cs="Arial"/>
          <w:sz w:val="20"/>
          <w:szCs w:val="20"/>
        </w:rPr>
        <w:t xml:space="preserve"> …</w:t>
      </w:r>
      <w:r w:rsidRPr="00EF29F2">
        <w:rPr>
          <w:rFonts w:ascii="Arial" w:hAnsi="Arial" w:cs="Arial"/>
          <w:sz w:val="20"/>
          <w:szCs w:val="20"/>
        </w:rPr>
        <w:t xml:space="preserve"> </w:t>
      </w:r>
      <w:r w:rsidR="00C0743A" w:rsidRPr="00EF29F2">
        <w:rPr>
          <w:rFonts w:ascii="Arial" w:hAnsi="Arial" w:cs="Arial"/>
          <w:sz w:val="20"/>
          <w:szCs w:val="20"/>
        </w:rPr>
        <w:t>pa</w:t>
      </w:r>
      <w:r w:rsidRPr="00EF29F2">
        <w:rPr>
          <w:rFonts w:ascii="Arial" w:hAnsi="Arial" w:cs="Arial"/>
          <w:sz w:val="20"/>
          <w:szCs w:val="20"/>
        </w:rPr>
        <w:t xml:space="preserve"> tudi</w:t>
      </w:r>
      <w:r w:rsidR="00C0743A" w:rsidRPr="00EF29F2">
        <w:rPr>
          <w:rFonts w:ascii="Arial" w:hAnsi="Arial" w:cs="Arial"/>
          <w:sz w:val="20"/>
          <w:szCs w:val="20"/>
        </w:rPr>
        <w:t xml:space="preserve"> za</w:t>
      </w:r>
      <w:r w:rsidRPr="00EF29F2">
        <w:rPr>
          <w:rFonts w:ascii="Arial" w:hAnsi="Arial" w:cs="Arial"/>
          <w:sz w:val="20"/>
          <w:szCs w:val="20"/>
        </w:rPr>
        <w:t xml:space="preserve"> različn</w:t>
      </w:r>
      <w:r w:rsidR="00C0743A" w:rsidRPr="00EF29F2">
        <w:rPr>
          <w:rFonts w:ascii="Arial" w:hAnsi="Arial" w:cs="Arial"/>
          <w:sz w:val="20"/>
          <w:szCs w:val="20"/>
        </w:rPr>
        <w:t>e</w:t>
      </w:r>
      <w:r w:rsidRPr="00EF29F2">
        <w:rPr>
          <w:rFonts w:ascii="Arial" w:hAnsi="Arial" w:cs="Arial"/>
          <w:sz w:val="20"/>
          <w:szCs w:val="20"/>
        </w:rPr>
        <w:t xml:space="preserve"> toaletn</w:t>
      </w:r>
      <w:r w:rsidR="00C0743A" w:rsidRPr="00EF29F2">
        <w:rPr>
          <w:rFonts w:ascii="Arial" w:hAnsi="Arial" w:cs="Arial"/>
          <w:sz w:val="20"/>
          <w:szCs w:val="20"/>
        </w:rPr>
        <w:t>e</w:t>
      </w:r>
      <w:r w:rsidRPr="00EF29F2">
        <w:rPr>
          <w:rFonts w:ascii="Arial" w:hAnsi="Arial" w:cs="Arial"/>
          <w:sz w:val="20"/>
          <w:szCs w:val="20"/>
        </w:rPr>
        <w:t xml:space="preserve"> in/</w:t>
      </w:r>
      <w:proofErr w:type="spellStart"/>
      <w:r w:rsidRPr="00EF29F2">
        <w:rPr>
          <w:rFonts w:ascii="Arial" w:hAnsi="Arial" w:cs="Arial"/>
          <w:sz w:val="20"/>
          <w:szCs w:val="20"/>
        </w:rPr>
        <w:t>all</w:t>
      </w:r>
      <w:proofErr w:type="spellEnd"/>
      <w:r w:rsidRPr="00EF29F2">
        <w:rPr>
          <w:rFonts w:ascii="Arial" w:hAnsi="Arial" w:cs="Arial"/>
          <w:sz w:val="20"/>
          <w:szCs w:val="20"/>
        </w:rPr>
        <w:t xml:space="preserve"> tuširn</w:t>
      </w:r>
      <w:r w:rsidR="00C0743A" w:rsidRPr="00EF29F2">
        <w:rPr>
          <w:rFonts w:ascii="Arial" w:hAnsi="Arial" w:cs="Arial"/>
          <w:sz w:val="20"/>
          <w:szCs w:val="20"/>
        </w:rPr>
        <w:t>e</w:t>
      </w:r>
      <w:r w:rsidRPr="00EF29F2">
        <w:rPr>
          <w:rFonts w:ascii="Arial" w:hAnsi="Arial" w:cs="Arial"/>
          <w:sz w:val="20"/>
          <w:szCs w:val="20"/>
        </w:rPr>
        <w:t xml:space="preserve"> pripomočk</w:t>
      </w:r>
      <w:r w:rsidR="00C0743A" w:rsidRPr="00EF29F2">
        <w:rPr>
          <w:rFonts w:ascii="Arial" w:hAnsi="Arial" w:cs="Arial"/>
          <w:sz w:val="20"/>
          <w:szCs w:val="20"/>
        </w:rPr>
        <w:t>e</w:t>
      </w:r>
      <w:r w:rsidRPr="00EF29F2">
        <w:rPr>
          <w:rFonts w:ascii="Arial" w:hAnsi="Arial" w:cs="Arial"/>
          <w:sz w:val="20"/>
          <w:szCs w:val="20"/>
        </w:rPr>
        <w:t>.</w:t>
      </w:r>
    </w:p>
    <w:bookmarkEnd w:id="141"/>
    <w:p w14:paraId="756724F8" w14:textId="77777777" w:rsidR="002F55EA" w:rsidRPr="00EF29F2" w:rsidRDefault="002F55EA" w:rsidP="002F55EA">
      <w:pPr>
        <w:spacing w:after="0"/>
        <w:jc w:val="both"/>
        <w:rPr>
          <w:rFonts w:ascii="Arial" w:hAnsi="Arial" w:cs="Arial"/>
          <w:sz w:val="20"/>
          <w:szCs w:val="20"/>
        </w:rPr>
      </w:pPr>
    </w:p>
    <w:p w14:paraId="11022F3D"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Postopke v zvezi s temi tehničnimi pripomočki in prilagoditvami vozil oz. prostorov so na ZZZS, ker kot navedeno, niso pravica iz obveznega zdravstvenega zavarovanja, doslej obravnavali v postopih odločanja o izjemnih odobritvah medicinskih pripomočkov po tretjem odstavku 259 člena Pravil obveznega zdravstvenega zavarovanja.</w:t>
      </w:r>
    </w:p>
    <w:p w14:paraId="1BDAF56E"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ZZZS zagotavlja zavarovanim osebam v breme obveznega zdravstvenega zavarovanja tiste medicinske pripomočke, ki so potrebni pri zdravljenju, medicinski rehabilitaciji in zdravstveni negi. Poleg navedenega pa v primerih izjemnih odobritev morajo biti kumulativno izpolnjeni še naslednji pogoji:</w:t>
      </w:r>
    </w:p>
    <w:p w14:paraId="3A062E44"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r w:rsidRPr="00EF29F2">
        <w:rPr>
          <w:rFonts w:ascii="Arial" w:hAnsi="Arial" w:cs="Arial"/>
          <w:sz w:val="20"/>
          <w:szCs w:val="20"/>
        </w:rPr>
        <w:t>pri zavarovani osebi gre za izjemno zdravstveno stanje, kar pomeni, da so tovrstni primeri v Sloveniji redki;</w:t>
      </w:r>
    </w:p>
    <w:p w14:paraId="1A29AE1D"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r w:rsidRPr="00EF29F2">
        <w:rPr>
          <w:rFonts w:ascii="Arial" w:hAnsi="Arial" w:cs="Arial"/>
          <w:sz w:val="20"/>
          <w:szCs w:val="20"/>
        </w:rPr>
        <w:t>z izjemno odobritvijo se utemeljeno pričakuje ozdravitev ali bistveno izboljšanje zdravstvenega stanja oziroma preprečitev ali bistvena upočasnitev nadaljnjega poslabšanja zdravstvenega stanja, pri čemer navedenega ni mogoče doseči z MP, ki so pravica iz obveznega zdravstvenega zavarovanja; </w:t>
      </w:r>
    </w:p>
    <w:p w14:paraId="4C0945FB"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r w:rsidRPr="00EF29F2">
        <w:rPr>
          <w:rFonts w:ascii="Arial" w:hAnsi="Arial" w:cs="Arial"/>
          <w:sz w:val="20"/>
          <w:szCs w:val="20"/>
        </w:rPr>
        <w:t>iz medicinske dokumentacije je jasno razvidna povezava med namenom uporabe predlaganega MP in med vsebino kriterija iz prejšnje alineje.</w:t>
      </w:r>
    </w:p>
    <w:p w14:paraId="1ACE97E9" w14:textId="77777777" w:rsidR="002F55EA" w:rsidRPr="00EF29F2" w:rsidRDefault="002F55EA" w:rsidP="002F55EA">
      <w:pPr>
        <w:spacing w:after="0"/>
        <w:jc w:val="both"/>
        <w:rPr>
          <w:rFonts w:ascii="Arial" w:hAnsi="Arial" w:cs="Arial"/>
          <w:sz w:val="20"/>
          <w:szCs w:val="20"/>
        </w:rPr>
      </w:pPr>
    </w:p>
    <w:p w14:paraId="02A68470"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 xml:space="preserve">Vloge za izjemno odobritev za stropno dvigalo in stopniščni </w:t>
      </w:r>
      <w:proofErr w:type="spellStart"/>
      <w:r w:rsidRPr="00EF29F2">
        <w:rPr>
          <w:rFonts w:ascii="Arial" w:hAnsi="Arial" w:cs="Arial"/>
          <w:sz w:val="20"/>
          <w:szCs w:val="20"/>
        </w:rPr>
        <w:t>vzpenjalnik</w:t>
      </w:r>
      <w:proofErr w:type="spellEnd"/>
      <w:r w:rsidRPr="00EF29F2">
        <w:rPr>
          <w:rFonts w:ascii="Arial" w:hAnsi="Arial" w:cs="Arial"/>
          <w:sz w:val="20"/>
          <w:szCs w:val="20"/>
        </w:rPr>
        <w:t xml:space="preserve"> je ZZZS zavrnil, ker ne gre za pripomočke, ki bi izpolnjevali navedene pogoje, so pa ti pripomočki potrebni zaradi mobilnosti osebe pri premeščanju oziroma pri vsakodnevnih aktivnostih. Tudi iz predložene dokumentacije ni bilo razvidno, </w:t>
      </w:r>
      <w:r w:rsidRPr="00EF29F2">
        <w:rPr>
          <w:rFonts w:ascii="Arial" w:hAnsi="Arial" w:cs="Arial"/>
          <w:sz w:val="20"/>
          <w:szCs w:val="20"/>
        </w:rPr>
        <w:lastRenderedPageBreak/>
        <w:t>da so ti pripomočki glede na zakonodajo o medicinskih pripomočkih registrirani kot medicinski pripomoček.</w:t>
      </w:r>
    </w:p>
    <w:p w14:paraId="49337868" w14:textId="77777777" w:rsidR="002F55EA" w:rsidRPr="00EF29F2" w:rsidRDefault="002F55EA" w:rsidP="002F55EA">
      <w:pPr>
        <w:spacing w:after="0"/>
        <w:jc w:val="both"/>
        <w:rPr>
          <w:rFonts w:ascii="Arial" w:hAnsi="Arial" w:cs="Arial"/>
          <w:sz w:val="20"/>
          <w:szCs w:val="20"/>
        </w:rPr>
      </w:pPr>
    </w:p>
    <w:p w14:paraId="569EFEB5" w14:textId="77777777" w:rsidR="002F55EA" w:rsidRPr="00EF29F2" w:rsidRDefault="002F55EA" w:rsidP="002F55EA">
      <w:pPr>
        <w:spacing w:after="0"/>
        <w:jc w:val="both"/>
        <w:rPr>
          <w:rFonts w:ascii="Arial" w:hAnsi="Arial" w:cs="Arial"/>
          <w:b/>
          <w:bCs/>
          <w:sz w:val="20"/>
          <w:szCs w:val="20"/>
        </w:rPr>
      </w:pPr>
      <w:r w:rsidRPr="00EF29F2">
        <w:rPr>
          <w:rFonts w:ascii="Arial" w:hAnsi="Arial" w:cs="Arial"/>
          <w:b/>
          <w:bCs/>
          <w:sz w:val="20"/>
          <w:szCs w:val="20"/>
        </w:rPr>
        <w:t>1. Predlog za zagotavljanje novih tehničnih pripomočkov in prilagoditev za bivalno okolje</w:t>
      </w:r>
    </w:p>
    <w:p w14:paraId="2C9E36D4" w14:textId="77777777" w:rsidR="002F55EA" w:rsidRPr="00EF29F2" w:rsidRDefault="002F55EA" w:rsidP="002F55EA">
      <w:pPr>
        <w:spacing w:after="0"/>
        <w:jc w:val="both"/>
        <w:rPr>
          <w:rFonts w:ascii="Arial" w:hAnsi="Arial" w:cs="Arial"/>
          <w:sz w:val="20"/>
          <w:szCs w:val="20"/>
        </w:rPr>
      </w:pPr>
    </w:p>
    <w:p w14:paraId="4CAA2B05"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Ker gre za potrebe socialne rehabilitacije invalidov in njihove boljše integracije v družbo, ZZZS predlaga, da se vsaj:</w:t>
      </w:r>
    </w:p>
    <w:p w14:paraId="37414E03"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bookmarkStart w:id="142" w:name="_Hlk101733276"/>
      <w:r w:rsidRPr="00EF29F2">
        <w:rPr>
          <w:rFonts w:ascii="Arial" w:hAnsi="Arial" w:cs="Arial"/>
          <w:sz w:val="20"/>
          <w:szCs w:val="20"/>
        </w:rPr>
        <w:t>stropno dvigalo in</w:t>
      </w:r>
    </w:p>
    <w:p w14:paraId="5F5A91D8"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r w:rsidRPr="00EF29F2">
        <w:rPr>
          <w:rFonts w:ascii="Arial" w:hAnsi="Arial" w:cs="Arial"/>
          <w:sz w:val="20"/>
          <w:szCs w:val="20"/>
        </w:rPr>
        <w:t xml:space="preserve">stopniščni </w:t>
      </w:r>
      <w:proofErr w:type="spellStart"/>
      <w:r w:rsidRPr="00EF29F2">
        <w:rPr>
          <w:rFonts w:ascii="Arial" w:hAnsi="Arial" w:cs="Arial"/>
          <w:sz w:val="20"/>
          <w:szCs w:val="20"/>
        </w:rPr>
        <w:t>vzpenjainik</w:t>
      </w:r>
      <w:proofErr w:type="spellEnd"/>
    </w:p>
    <w:p w14:paraId="3099F39F" w14:textId="27B86641"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 xml:space="preserve">uvrstita kot pravico na seznam tehničnih pripomočkov po 17 členu </w:t>
      </w:r>
      <w:r w:rsidR="00734603" w:rsidRPr="00CA4568">
        <w:rPr>
          <w:rFonts w:ascii="Arial" w:hAnsi="Arial" w:cs="Arial"/>
          <w:sz w:val="20"/>
          <w:szCs w:val="20"/>
        </w:rPr>
        <w:t>ZIMI</w:t>
      </w:r>
      <w:r w:rsidRPr="00EF29F2">
        <w:rPr>
          <w:rFonts w:ascii="Arial" w:hAnsi="Arial" w:cs="Arial"/>
          <w:sz w:val="20"/>
          <w:szCs w:val="20"/>
        </w:rPr>
        <w:t xml:space="preserve"> in po </w:t>
      </w:r>
      <w:r w:rsidR="00734603" w:rsidRPr="00EF29F2">
        <w:rPr>
          <w:rFonts w:ascii="Arial" w:hAnsi="Arial" w:cs="Arial"/>
          <w:sz w:val="20"/>
          <w:szCs w:val="20"/>
        </w:rPr>
        <w:t>Pravilnik o tehničnih pripomočkih in prilagoditvi vozila (Uradni list RS, št. 71/14, 37/17, 57/18 in 58/22)</w:t>
      </w:r>
      <w:r w:rsidR="00734603" w:rsidRPr="00EF29F2" w:rsidDel="00734603">
        <w:rPr>
          <w:rFonts w:ascii="Arial" w:hAnsi="Arial" w:cs="Arial"/>
          <w:sz w:val="20"/>
          <w:szCs w:val="20"/>
        </w:rPr>
        <w:t xml:space="preserve"> </w:t>
      </w:r>
      <w:bookmarkEnd w:id="142"/>
      <w:r w:rsidRPr="00CA4568">
        <w:rPr>
          <w:rFonts w:ascii="Arial" w:hAnsi="Arial" w:cs="Arial"/>
          <w:sz w:val="20"/>
          <w:szCs w:val="20"/>
        </w:rPr>
        <w:t>.</w:t>
      </w:r>
      <w:r w:rsidRPr="00EF29F2">
        <w:rPr>
          <w:rFonts w:ascii="Arial" w:hAnsi="Arial" w:cs="Arial"/>
          <w:sz w:val="20"/>
          <w:szCs w:val="20"/>
        </w:rPr>
        <w:t xml:space="preserve"> Ob tem predlagajo tudi spremembo zakonske pravne podlage, saj veljavni 17, člen ZIMI kot možnost tehničnih pripomočkov navaja za osebe s senzornimi okvarami, problematika pa zadeva tudi osebe s težjimi oblikami gibalnih prizadetosti</w:t>
      </w:r>
    </w:p>
    <w:p w14:paraId="1D23E0AC" w14:textId="77777777" w:rsidR="002F55EA" w:rsidRPr="00EF29F2" w:rsidRDefault="002F55EA" w:rsidP="002F55EA">
      <w:pPr>
        <w:spacing w:after="0"/>
        <w:jc w:val="both"/>
        <w:rPr>
          <w:rFonts w:ascii="Arial" w:hAnsi="Arial" w:cs="Arial"/>
          <w:sz w:val="20"/>
          <w:szCs w:val="20"/>
        </w:rPr>
      </w:pPr>
    </w:p>
    <w:p w14:paraId="046EEC06"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ZZZS prav tako ugotavlja, da zavarovane osebe, ki so zaradi svoje bolezni ali zaradi poškodb težje gibalno ovirane in so upravičene do katerega izmed medicinskih pripomočkov v breme obveznega zdravstvenega zavarovanja (npr. voziček, hodulja, stojka), le-tega ne morejo v celoti uporabljati zaradi arhitektonskih ovir v bivalnem okolju (stanovanju ali hiši). Torej lahko te medicinske pripomočke uporabljajo te v določenih delih bivalnega okolja alt pa samo v bivalnem okolju ali zunaj. S tem pa proces tako medicinske rehabilitacije kot tudi socialne rehabilitacije ne poteka v skladu s cilji celovite rehabilitacije.</w:t>
      </w:r>
    </w:p>
    <w:p w14:paraId="2E6144DF"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 xml:space="preserve">Zato ZZZS predlaga, </w:t>
      </w:r>
      <w:bookmarkStart w:id="143" w:name="_Hlk101733663"/>
      <w:r w:rsidRPr="00EF29F2">
        <w:rPr>
          <w:rFonts w:ascii="Arial" w:hAnsi="Arial" w:cs="Arial"/>
          <w:sz w:val="20"/>
          <w:szCs w:val="20"/>
        </w:rPr>
        <w:t>da MODSZ prouči možnost, da bi se na podlagi ZIMI tem osebam v breme javnih sredstev, podobno kot to velja za prilagoditev osebnega avtomobila, omogočila tudi prilagoditev bivalnega okolja.</w:t>
      </w:r>
    </w:p>
    <w:bookmarkEnd w:id="143"/>
    <w:p w14:paraId="649BFCAC" w14:textId="77777777" w:rsidR="002F55EA" w:rsidRPr="00EF29F2" w:rsidRDefault="002F55EA" w:rsidP="002F55EA">
      <w:pPr>
        <w:spacing w:after="0"/>
        <w:jc w:val="both"/>
        <w:rPr>
          <w:rFonts w:ascii="Arial" w:hAnsi="Arial" w:cs="Arial"/>
          <w:sz w:val="20"/>
          <w:szCs w:val="20"/>
        </w:rPr>
      </w:pPr>
    </w:p>
    <w:p w14:paraId="4F392E45" w14:textId="77777777" w:rsidR="002F55EA" w:rsidRPr="00EF29F2" w:rsidRDefault="002F55EA" w:rsidP="002F55EA">
      <w:pPr>
        <w:spacing w:after="0"/>
        <w:jc w:val="both"/>
        <w:rPr>
          <w:rFonts w:ascii="Arial" w:hAnsi="Arial" w:cs="Arial"/>
          <w:b/>
          <w:bCs/>
          <w:sz w:val="20"/>
          <w:szCs w:val="20"/>
        </w:rPr>
      </w:pPr>
      <w:r w:rsidRPr="00EF29F2">
        <w:rPr>
          <w:rFonts w:ascii="Arial" w:hAnsi="Arial" w:cs="Arial"/>
          <w:b/>
          <w:bCs/>
          <w:sz w:val="20"/>
          <w:szCs w:val="20"/>
        </w:rPr>
        <w:t>2. Predlog za zagotavljanje drugih novih tehničnih pripomočkov</w:t>
      </w:r>
    </w:p>
    <w:p w14:paraId="5FB0FA76" w14:textId="77777777" w:rsidR="002F55EA" w:rsidRPr="00EF29F2" w:rsidRDefault="002F55EA" w:rsidP="002F55EA">
      <w:pPr>
        <w:spacing w:after="0"/>
        <w:jc w:val="both"/>
        <w:rPr>
          <w:rFonts w:ascii="Arial" w:hAnsi="Arial" w:cs="Arial"/>
          <w:sz w:val="20"/>
          <w:szCs w:val="20"/>
        </w:rPr>
      </w:pPr>
    </w:p>
    <w:p w14:paraId="23856233" w14:textId="77777777" w:rsidR="002F55EA" w:rsidRPr="00EF29F2" w:rsidRDefault="002F55EA" w:rsidP="002F55EA">
      <w:pPr>
        <w:spacing w:after="0"/>
        <w:jc w:val="both"/>
        <w:rPr>
          <w:rFonts w:ascii="Arial" w:hAnsi="Arial" w:cs="Arial"/>
          <w:sz w:val="20"/>
          <w:szCs w:val="20"/>
        </w:rPr>
      </w:pPr>
      <w:bookmarkStart w:id="144" w:name="_Hlk101733975"/>
      <w:r w:rsidRPr="00EF29F2">
        <w:rPr>
          <w:rFonts w:ascii="Arial" w:hAnsi="Arial" w:cs="Arial"/>
          <w:sz w:val="20"/>
          <w:szCs w:val="20"/>
        </w:rPr>
        <w:t>V svojem poročilu predlagajo tudi, da MDDSZ kot resorno ministrstvo preuči, ali naj se spodaj navedene druge tehnične (toaletne) pripomočke – ki se sicer deloma uporabljajo tudi pri zdravstveni negi, vendar se zaradi izvajanja pomoči s strani družinskih članov ali drugih oseb, ki skrbijo za osebe s težjimi oblikami gibalne oviranosti, zahteva posebna izvedba, ki presega standard iz obveznega zdravstvenega zavarovanja – uvrsti kot pravico po ZIMI oziroma Pravilniku o tehničnih pripomočkih In prilagoditvi vozila. Gre vsaj za:</w:t>
      </w:r>
    </w:p>
    <w:p w14:paraId="4F15167E" w14:textId="0590CAA0"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r w:rsidRPr="00EF29F2">
        <w:rPr>
          <w:rFonts w:ascii="Arial" w:hAnsi="Arial" w:cs="Arial"/>
          <w:sz w:val="20"/>
          <w:szCs w:val="20"/>
        </w:rPr>
        <w:t>toaletno</w:t>
      </w:r>
      <w:r w:rsidR="003B27B1" w:rsidRPr="00EF29F2">
        <w:rPr>
          <w:rFonts w:ascii="Arial" w:hAnsi="Arial" w:cs="Arial"/>
          <w:sz w:val="20"/>
          <w:szCs w:val="20"/>
        </w:rPr>
        <w:t>-</w:t>
      </w:r>
      <w:r w:rsidRPr="00EF29F2">
        <w:rPr>
          <w:rFonts w:ascii="Arial" w:hAnsi="Arial" w:cs="Arial"/>
          <w:sz w:val="20"/>
          <w:szCs w:val="20"/>
        </w:rPr>
        <w:t>tu</w:t>
      </w:r>
      <w:r w:rsidR="003B27B1" w:rsidRPr="00EF29F2">
        <w:rPr>
          <w:rFonts w:ascii="Arial" w:hAnsi="Arial" w:cs="Arial"/>
          <w:sz w:val="20"/>
          <w:szCs w:val="20"/>
        </w:rPr>
        <w:t xml:space="preserve">širni </w:t>
      </w:r>
      <w:r w:rsidRPr="00EF29F2">
        <w:rPr>
          <w:rFonts w:ascii="Arial" w:hAnsi="Arial" w:cs="Arial"/>
          <w:sz w:val="20"/>
          <w:szCs w:val="20"/>
        </w:rPr>
        <w:t>voziček.</w:t>
      </w:r>
    </w:p>
    <w:p w14:paraId="770CC30D"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r w:rsidRPr="00EF29F2">
        <w:rPr>
          <w:rFonts w:ascii="Arial" w:hAnsi="Arial" w:cs="Arial"/>
          <w:sz w:val="20"/>
          <w:szCs w:val="20"/>
        </w:rPr>
        <w:t>toaletno posteljo,</w:t>
      </w:r>
    </w:p>
    <w:p w14:paraId="3FA3BD6A"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r w:rsidRPr="00EF29F2">
        <w:rPr>
          <w:rFonts w:ascii="Arial" w:hAnsi="Arial" w:cs="Arial"/>
          <w:sz w:val="20"/>
          <w:szCs w:val="20"/>
        </w:rPr>
        <w:t>toaletni sedež.</w:t>
      </w:r>
    </w:p>
    <w:bookmarkEnd w:id="144"/>
    <w:p w14:paraId="07A6505F"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 xml:space="preserve">Pripomočki iz prejšnjega odstavka </w:t>
      </w:r>
      <w:bookmarkStart w:id="145" w:name="_Hlk101734243"/>
      <w:r w:rsidRPr="00EF29F2">
        <w:rPr>
          <w:rFonts w:ascii="Arial" w:hAnsi="Arial" w:cs="Arial"/>
          <w:sz w:val="20"/>
          <w:szCs w:val="20"/>
        </w:rPr>
        <w:t xml:space="preserve">so v pomoč pri zdravstveni negi zavarovanih oseb z najtežjimi oblikami invalidnosti. </w:t>
      </w:r>
    </w:p>
    <w:p w14:paraId="1265FD38" w14:textId="77777777" w:rsidR="002F55EA" w:rsidRPr="00EF29F2" w:rsidRDefault="002F55EA" w:rsidP="002F55EA">
      <w:pPr>
        <w:spacing w:after="0"/>
        <w:jc w:val="both"/>
        <w:rPr>
          <w:rFonts w:ascii="Arial" w:hAnsi="Arial" w:cs="Arial"/>
          <w:sz w:val="20"/>
          <w:szCs w:val="20"/>
        </w:rPr>
      </w:pPr>
      <w:bookmarkStart w:id="146" w:name="_Hlk101734371"/>
      <w:bookmarkEnd w:id="145"/>
      <w:r w:rsidRPr="00EF29F2">
        <w:rPr>
          <w:rFonts w:ascii="Arial" w:hAnsi="Arial" w:cs="Arial"/>
          <w:sz w:val="20"/>
          <w:szCs w:val="20"/>
        </w:rPr>
        <w:t xml:space="preserve">Pravica iz obveznega zdravstvenega zavarovanja </w:t>
      </w:r>
      <w:bookmarkEnd w:id="146"/>
      <w:r w:rsidRPr="00EF29F2">
        <w:rPr>
          <w:rFonts w:ascii="Arial" w:hAnsi="Arial" w:cs="Arial"/>
          <w:sz w:val="20"/>
          <w:szCs w:val="20"/>
        </w:rPr>
        <w:t xml:space="preserve">so, upoštevaje tudi predpisano zdravstveno stanje in druge pogoje pri zavarovani osebi, trenutno naslednji </w:t>
      </w:r>
      <w:bookmarkStart w:id="147" w:name="_Hlk101734321"/>
      <w:r w:rsidRPr="00EF29F2">
        <w:rPr>
          <w:rFonts w:ascii="Arial" w:hAnsi="Arial" w:cs="Arial"/>
          <w:sz w:val="20"/>
          <w:szCs w:val="20"/>
        </w:rPr>
        <w:t>medicinski pripomočki za osebno higieno</w:t>
      </w:r>
      <w:bookmarkEnd w:id="147"/>
      <w:r w:rsidRPr="00EF29F2">
        <w:rPr>
          <w:rFonts w:ascii="Arial" w:hAnsi="Arial" w:cs="Arial"/>
          <w:sz w:val="20"/>
          <w:szCs w:val="20"/>
        </w:rPr>
        <w:t xml:space="preserve">, ki jo lahko v teh primerih stanj štejemo, kot sestavni del zdravstvene nege: </w:t>
      </w:r>
    </w:p>
    <w:p w14:paraId="6DB0035D" w14:textId="77777777" w:rsidR="002F55EA" w:rsidRPr="00EF29F2" w:rsidRDefault="002F55EA" w:rsidP="00E6185B">
      <w:pPr>
        <w:pStyle w:val="Odstavekseznama"/>
        <w:numPr>
          <w:ilvl w:val="0"/>
          <w:numId w:val="59"/>
        </w:numPr>
        <w:spacing w:after="0"/>
        <w:ind w:left="284" w:hanging="284"/>
        <w:jc w:val="both"/>
        <w:rPr>
          <w:rFonts w:ascii="Arial" w:hAnsi="Arial" w:cs="Arial"/>
          <w:sz w:val="20"/>
          <w:szCs w:val="20"/>
        </w:rPr>
      </w:pPr>
      <w:bookmarkStart w:id="148" w:name="_Hlk101734424"/>
      <w:r w:rsidRPr="00EF29F2">
        <w:rPr>
          <w:rFonts w:ascii="Arial" w:hAnsi="Arial" w:cs="Arial"/>
          <w:sz w:val="20"/>
          <w:szCs w:val="20"/>
        </w:rPr>
        <w:t>dvigalo za kopalnico, nastavek ta toaletno školjko, toaletni stol, sedež za kopalno kad in sedel za tuš kabino</w:t>
      </w:r>
      <w:bookmarkEnd w:id="148"/>
      <w:r w:rsidRPr="00EF29F2">
        <w:rPr>
          <w:rFonts w:ascii="Arial" w:hAnsi="Arial" w:cs="Arial"/>
          <w:sz w:val="20"/>
          <w:szCs w:val="20"/>
        </w:rPr>
        <w:t xml:space="preserve">, </w:t>
      </w:r>
    </w:p>
    <w:p w14:paraId="147E0591"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 xml:space="preserve">Omenjeni pripomočki </w:t>
      </w:r>
      <w:bookmarkStart w:id="149" w:name="_Hlk101734469"/>
      <w:r w:rsidRPr="00EF29F2">
        <w:rPr>
          <w:rFonts w:ascii="Arial" w:hAnsi="Arial" w:cs="Arial"/>
          <w:sz w:val="20"/>
          <w:szCs w:val="20"/>
        </w:rPr>
        <w:t>glede na zdravstveno dokumentacijo zdravnikov specialistov v določenih primerih ne morejo dovolj varno zagotoviti varne obravnave specifičnih zahtev zavarovanih oseb</w:t>
      </w:r>
      <w:bookmarkEnd w:id="149"/>
      <w:r w:rsidRPr="00EF29F2">
        <w:rPr>
          <w:rFonts w:ascii="Arial" w:hAnsi="Arial" w:cs="Arial"/>
          <w:sz w:val="20"/>
          <w:szCs w:val="20"/>
        </w:rPr>
        <w:t xml:space="preserve">. </w:t>
      </w:r>
    </w:p>
    <w:p w14:paraId="41A84C0A"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t xml:space="preserve">V zaključku svojega poročanja tako navajajo, </w:t>
      </w:r>
      <w:bookmarkStart w:id="150" w:name="_Hlk101734667"/>
      <w:r w:rsidRPr="00EF29F2">
        <w:rPr>
          <w:rFonts w:ascii="Arial" w:hAnsi="Arial" w:cs="Arial"/>
          <w:sz w:val="20"/>
          <w:szCs w:val="20"/>
        </w:rPr>
        <w:t>da so v postopkih odločanja o izjemnih odobritvah sicer že obravnavali in v določenih primerih tudi izjemoma odobrili pripomočke iz zgornjih odstavkov, vendar pa je primerov s težavami zagotavljanja ustrezne oskrbe s strani družinskih članov ali drugih oseb, vedno več, zato tudi ne morejo govoriti o izjemah. Namen uporabe teh pripomočkov je povsem drugačen od medicinskih pripomočkov, ki jih zagotavljajo v breme obveznega zdravstvenega zavarovanja, zato jih tudi ne morejo opredeliti, da gre za istovrstne, kot so pravica iz obveznega zdravstvenega zavarovanja. Predlagajo, da se pravica do toaletno-tuširnega vozička, toaletne postelje in toaletnega sedeža uredi sistemsko v breme javnih sredstev na podlagi ZIMI.</w:t>
      </w:r>
    </w:p>
    <w:bookmarkEnd w:id="150"/>
    <w:p w14:paraId="7079F698" w14:textId="77777777" w:rsidR="002F55EA" w:rsidRPr="00EF29F2" w:rsidRDefault="002F55EA" w:rsidP="002F55EA">
      <w:pPr>
        <w:spacing w:after="0"/>
        <w:jc w:val="both"/>
        <w:rPr>
          <w:rFonts w:ascii="Arial" w:hAnsi="Arial" w:cs="Arial"/>
          <w:sz w:val="20"/>
          <w:szCs w:val="20"/>
        </w:rPr>
      </w:pPr>
      <w:r w:rsidRPr="00EF29F2">
        <w:rPr>
          <w:rFonts w:ascii="Arial" w:hAnsi="Arial" w:cs="Arial"/>
          <w:sz w:val="20"/>
          <w:szCs w:val="20"/>
        </w:rPr>
        <w:lastRenderedPageBreak/>
        <w:t>Glede natančnejših zdravstvenih in drugih pogojev (stanovanjskih in socialnih), kdo vse bi lahko bil upravičen do vseh predmetnih tehničnih pripomočkov in prilagoditev, MDDSZ predlagajo, da k sodelovanju povabijo URI Soča in dodajajo, da v kolikor bi pri MDDSZ ocenili, da je potrebno tudi sodelovanje ZZZS, da bo pri tem sodeloval tudi ZZZS.</w:t>
      </w:r>
    </w:p>
    <w:p w14:paraId="048A2BA6" w14:textId="2097BAB1" w:rsidR="002F55EA" w:rsidRPr="00EF29F2" w:rsidRDefault="002F55EA" w:rsidP="00E3654F">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(ZZZS, </w:t>
      </w:r>
      <w:r w:rsidRPr="00EF29F2">
        <w:rPr>
          <w:rFonts w:ascii="Arial" w:hAnsi="Arial" w:cs="Arial"/>
          <w:bCs/>
          <w:color w:val="000000" w:themeColor="text1"/>
          <w:sz w:val="20"/>
          <w:szCs w:val="20"/>
        </w:rPr>
        <w:t>ukrep 7.5)</w:t>
      </w:r>
    </w:p>
    <w:p w14:paraId="019DD693" w14:textId="1ECEA8DD" w:rsidR="00E32B26" w:rsidRPr="00EF29F2" w:rsidRDefault="00E32B26" w:rsidP="00730A94">
      <w:pPr>
        <w:spacing w:after="0"/>
        <w:rPr>
          <w:rFonts w:ascii="Arial" w:hAnsi="Arial" w:cs="Arial"/>
          <w:sz w:val="20"/>
          <w:szCs w:val="20"/>
        </w:rPr>
      </w:pPr>
    </w:p>
    <w:p w14:paraId="750B669B" w14:textId="77777777" w:rsidR="00F74555" w:rsidRPr="00CA4568" w:rsidRDefault="00F74555" w:rsidP="00F74555">
      <w:pPr>
        <w:shd w:val="clear" w:color="auto" w:fill="DEEAF6"/>
        <w:spacing w:after="0"/>
        <w:rPr>
          <w:rStyle w:val="Poudarek"/>
          <w:rFonts w:cs="Arial"/>
          <w:color w:val="000000" w:themeColor="text1"/>
          <w:szCs w:val="20"/>
        </w:rPr>
      </w:pPr>
      <w:r w:rsidRPr="00CA4568">
        <w:rPr>
          <w:rStyle w:val="Poudarek"/>
          <w:rFonts w:cs="Arial"/>
          <w:color w:val="000000" w:themeColor="text1"/>
          <w:szCs w:val="20"/>
        </w:rPr>
        <w:t xml:space="preserve">Kvantitativni podatki </w:t>
      </w:r>
    </w:p>
    <w:p w14:paraId="5E8B8D16" w14:textId="2AB06401" w:rsidR="00F74555" w:rsidRPr="00EF29F2" w:rsidRDefault="00F74555" w:rsidP="00730A94">
      <w:pPr>
        <w:spacing w:after="0"/>
        <w:rPr>
          <w:rFonts w:ascii="Arial" w:hAnsi="Arial" w:cs="Arial"/>
          <w:sz w:val="20"/>
          <w:szCs w:val="20"/>
        </w:rPr>
      </w:pPr>
    </w:p>
    <w:p w14:paraId="76F37A0D" w14:textId="7E65AD65" w:rsidR="00F74555" w:rsidRPr="00EF29F2" w:rsidRDefault="00F74555" w:rsidP="00F74555">
      <w:pPr>
        <w:spacing w:after="0"/>
        <w:jc w:val="both"/>
        <w:rPr>
          <w:rFonts w:ascii="Arial" w:hAnsi="Arial" w:cs="Arial"/>
          <w:sz w:val="20"/>
          <w:szCs w:val="20"/>
        </w:rPr>
      </w:pPr>
      <w:r w:rsidRPr="00CA4568">
        <w:rPr>
          <w:rFonts w:ascii="Arial" w:hAnsi="Arial" w:cs="Arial"/>
          <w:b/>
          <w:bCs/>
          <w:sz w:val="20"/>
          <w:szCs w:val="20"/>
        </w:rPr>
        <w:t>SOUS</w:t>
      </w:r>
      <w:r w:rsidRPr="00CA4568">
        <w:rPr>
          <w:rFonts w:ascii="Arial" w:hAnsi="Arial" w:cs="Arial"/>
          <w:sz w:val="20"/>
          <w:szCs w:val="20"/>
        </w:rPr>
        <w:t xml:space="preserve"> poroča, da je</w:t>
      </w:r>
      <w:r w:rsidRPr="00EF29F2">
        <w:rPr>
          <w:rFonts w:ascii="Arial" w:hAnsi="Arial" w:cs="Arial"/>
          <w:sz w:val="20"/>
          <w:szCs w:val="20"/>
        </w:rPr>
        <w:t xml:space="preserve"> je sodelovala pri sklepanju splošnega dogovora za zdravstveno dejavnost za leto 2021 z namenom izboljševanja zagotavljanja zdravstvenih storitev za invalide vključene v socialnovarstvene zavode in zavode za usposabljanje. Obseg in strošek zdravstvenih storitev za otroke, mladostnike in odrasle osebe s posebnimi potrebami, oziroma osebe s statusom invalida  je določen v dogovoru, ki ga vsako leto sklenejo partnerji dogovora in sicer </w:t>
      </w:r>
      <w:r w:rsidR="00A26B0E" w:rsidRPr="00EF29F2">
        <w:rPr>
          <w:rFonts w:ascii="Arial" w:hAnsi="Arial" w:cs="Arial"/>
          <w:sz w:val="20"/>
          <w:szCs w:val="20"/>
        </w:rPr>
        <w:t>MZ</w:t>
      </w:r>
      <w:r w:rsidRPr="00EF29F2">
        <w:rPr>
          <w:rFonts w:ascii="Arial" w:hAnsi="Arial" w:cs="Arial"/>
          <w:sz w:val="20"/>
          <w:szCs w:val="20"/>
        </w:rPr>
        <w:t xml:space="preserve"> (MZ), Zdravniška zbornica Slovenije, Združenje zdravstvenih zavodov Slovenije, Lekarniška zbornica Slovenije, Skupnost slovenskih naravnih zdravilišč, </w:t>
      </w:r>
      <w:r w:rsidR="00A26B0E" w:rsidRPr="00EF29F2">
        <w:rPr>
          <w:rFonts w:ascii="Arial" w:hAnsi="Arial" w:cs="Arial"/>
          <w:sz w:val="20"/>
          <w:szCs w:val="20"/>
        </w:rPr>
        <w:t>Skupnost socialnih zavodov Slovenije (v nadaljevanju: SSZS),</w:t>
      </w:r>
      <w:r w:rsidRPr="00EF29F2">
        <w:rPr>
          <w:rFonts w:ascii="Arial" w:hAnsi="Arial" w:cs="Arial"/>
          <w:sz w:val="20"/>
          <w:szCs w:val="20"/>
        </w:rPr>
        <w:t>,</w:t>
      </w:r>
      <w:r w:rsidR="00A26B0E" w:rsidRPr="00EF29F2">
        <w:rPr>
          <w:rFonts w:ascii="Arial" w:hAnsi="Arial" w:cs="Arial"/>
          <w:sz w:val="20"/>
          <w:szCs w:val="20"/>
        </w:rPr>
        <w:t>ZZZS</w:t>
      </w:r>
      <w:r w:rsidRPr="00EF29F2">
        <w:rPr>
          <w:rFonts w:ascii="Arial" w:hAnsi="Arial" w:cs="Arial"/>
          <w:sz w:val="20"/>
          <w:szCs w:val="20"/>
        </w:rPr>
        <w:t xml:space="preserve"> in SOUS. Z dogovorom se določi skupen obseg programov zdravstvenih storitev, izhodišča za njegovo izvajanje, standarde ponudbe zdravstvenih storitev, oblikovanje cen ter skupen obseg potrebnih sredstev za plačilo programa na državni ravni. Dogovor skupaj s prilogami  predstavlja pravno podlago za sklepanje pogodb z izvajalci zdravstvenih storitev za tekoče leto. Zdravstvene storitve za otroke, mladostnike in odrasle osebe s posebnimi potrebami, obsegajo storitve zdravstvene nege, program logopedske, psihološke, defektološke in </w:t>
      </w:r>
      <w:proofErr w:type="spellStart"/>
      <w:r w:rsidRPr="00EF29F2">
        <w:rPr>
          <w:rFonts w:ascii="Arial" w:hAnsi="Arial" w:cs="Arial"/>
          <w:sz w:val="20"/>
          <w:szCs w:val="20"/>
        </w:rPr>
        <w:t>avdiološke</w:t>
      </w:r>
      <w:proofErr w:type="spellEnd"/>
      <w:r w:rsidRPr="00EF29F2">
        <w:rPr>
          <w:rFonts w:ascii="Arial" w:hAnsi="Arial" w:cs="Arial"/>
          <w:sz w:val="20"/>
          <w:szCs w:val="20"/>
        </w:rPr>
        <w:t xml:space="preserve"> storitve,  fizioterapevtske, delovno terapevtske in druge rehabilitacijske storitve. </w:t>
      </w:r>
    </w:p>
    <w:p w14:paraId="759E34BD" w14:textId="77777777" w:rsidR="00F74555" w:rsidRPr="00EF29F2" w:rsidRDefault="00F74555" w:rsidP="00F74555">
      <w:pPr>
        <w:spacing w:after="0"/>
        <w:jc w:val="both"/>
        <w:rPr>
          <w:rFonts w:ascii="Arial" w:hAnsi="Arial" w:cs="Arial"/>
          <w:sz w:val="20"/>
          <w:szCs w:val="20"/>
        </w:rPr>
      </w:pPr>
    </w:p>
    <w:p w14:paraId="515A25C7" w14:textId="77777777" w:rsidR="00F74555" w:rsidRPr="00EF29F2" w:rsidRDefault="00F74555" w:rsidP="00F74555">
      <w:pPr>
        <w:spacing w:after="0"/>
        <w:jc w:val="both"/>
        <w:rPr>
          <w:rFonts w:ascii="Arial" w:hAnsi="Arial" w:cs="Arial"/>
          <w:sz w:val="20"/>
          <w:szCs w:val="20"/>
        </w:rPr>
      </w:pPr>
      <w:r w:rsidRPr="00EF29F2">
        <w:rPr>
          <w:rFonts w:ascii="Arial" w:hAnsi="Arial" w:cs="Arial"/>
          <w:sz w:val="20"/>
          <w:szCs w:val="20"/>
        </w:rPr>
        <w:t>V okviru splošnega dogovora za leto 2021 je bil uveljavljen oziroma sprejet naslednji predlog:</w:t>
      </w:r>
    </w:p>
    <w:p w14:paraId="0A682B86" w14:textId="77777777" w:rsidR="00F74555" w:rsidRPr="00EF29F2" w:rsidRDefault="00F74555" w:rsidP="00F74555">
      <w:pPr>
        <w:pStyle w:val="Odstavekseznama"/>
        <w:numPr>
          <w:ilvl w:val="0"/>
          <w:numId w:val="60"/>
        </w:numPr>
        <w:spacing w:after="0"/>
        <w:ind w:left="284" w:hanging="284"/>
        <w:jc w:val="both"/>
        <w:rPr>
          <w:rFonts w:ascii="Arial" w:hAnsi="Arial" w:cs="Arial"/>
          <w:sz w:val="20"/>
          <w:szCs w:val="20"/>
        </w:rPr>
      </w:pPr>
      <w:r w:rsidRPr="00EF29F2">
        <w:rPr>
          <w:rFonts w:ascii="Arial" w:hAnsi="Arial" w:cs="Arial"/>
          <w:sz w:val="20"/>
          <w:szCs w:val="20"/>
        </w:rPr>
        <w:t>v domskem varstvu varstveno delovnih centrov se program zaradi dodatnih kapacitet  poveča za 11.315 dni zdravstvene nege - skupna vrednost v višini  214.985 EUR (VDC Saša Velenje, VDC Krško);</w:t>
      </w:r>
    </w:p>
    <w:p w14:paraId="595A5A31" w14:textId="77777777" w:rsidR="00F74555" w:rsidRPr="00EF29F2" w:rsidRDefault="00F74555" w:rsidP="00F74555">
      <w:pPr>
        <w:pStyle w:val="Odstavekseznama"/>
        <w:numPr>
          <w:ilvl w:val="0"/>
          <w:numId w:val="60"/>
        </w:numPr>
        <w:spacing w:after="0"/>
        <w:ind w:left="284" w:hanging="284"/>
        <w:jc w:val="both"/>
        <w:rPr>
          <w:rFonts w:ascii="Arial" w:hAnsi="Arial" w:cs="Arial"/>
          <w:sz w:val="20"/>
          <w:szCs w:val="20"/>
        </w:rPr>
      </w:pPr>
      <w:r w:rsidRPr="00EF29F2">
        <w:rPr>
          <w:rFonts w:ascii="Arial" w:hAnsi="Arial" w:cs="Arial"/>
          <w:sz w:val="20"/>
          <w:szCs w:val="20"/>
        </w:rPr>
        <w:t>uveljavi se novi program za obravnavo otrok z motnjami v duševnem razvoju ter vedenjskimi in čustvenimi težavami za 6 uporabnikov – skupna vrednost v višini 248.696 EUR (v CUDV Dornava).</w:t>
      </w:r>
    </w:p>
    <w:p w14:paraId="7A42F193" w14:textId="77777777" w:rsidR="00F74555" w:rsidRPr="00EF29F2" w:rsidRDefault="00F74555" w:rsidP="00F74555">
      <w:pPr>
        <w:spacing w:after="0"/>
        <w:jc w:val="both"/>
        <w:rPr>
          <w:rFonts w:ascii="Arial" w:hAnsi="Arial" w:cs="Arial"/>
          <w:sz w:val="20"/>
          <w:szCs w:val="20"/>
        </w:rPr>
      </w:pPr>
    </w:p>
    <w:p w14:paraId="753A8431" w14:textId="77777777" w:rsidR="00F74555" w:rsidRPr="00EF29F2" w:rsidRDefault="00F74555" w:rsidP="00F74555">
      <w:pPr>
        <w:spacing w:after="0"/>
        <w:jc w:val="both"/>
        <w:rPr>
          <w:rFonts w:ascii="Arial" w:hAnsi="Arial" w:cs="Arial"/>
          <w:sz w:val="20"/>
          <w:szCs w:val="20"/>
        </w:rPr>
      </w:pPr>
      <w:r w:rsidRPr="00EF29F2">
        <w:rPr>
          <w:rFonts w:ascii="Arial" w:hAnsi="Arial" w:cs="Arial"/>
          <w:sz w:val="20"/>
          <w:szCs w:val="20"/>
        </w:rPr>
        <w:t>V okviru Aneksa številka 1 k splošnemu dogovoru za leto 2021 pa je bil uveljavljen oziroma sprejet še naslednji predlog:</w:t>
      </w:r>
    </w:p>
    <w:p w14:paraId="60EE4C4D" w14:textId="77777777" w:rsidR="00F74555" w:rsidRPr="00EF29F2" w:rsidRDefault="00F74555" w:rsidP="00F74555">
      <w:pPr>
        <w:pStyle w:val="Odstavekseznama"/>
        <w:numPr>
          <w:ilvl w:val="0"/>
          <w:numId w:val="60"/>
        </w:numPr>
        <w:spacing w:after="0"/>
        <w:ind w:left="284" w:hanging="284"/>
        <w:jc w:val="both"/>
        <w:rPr>
          <w:rFonts w:ascii="Arial" w:hAnsi="Arial" w:cs="Arial"/>
          <w:sz w:val="20"/>
          <w:szCs w:val="20"/>
        </w:rPr>
      </w:pPr>
      <w:r w:rsidRPr="00EF29F2">
        <w:rPr>
          <w:rFonts w:ascii="Arial" w:hAnsi="Arial" w:cs="Arial"/>
          <w:sz w:val="20"/>
          <w:szCs w:val="20"/>
        </w:rPr>
        <w:t>v socialnovarstvenih zavodih oziroma centrih za usposabljanje se poveča število delavcev,  izvedena prevedba po 38. členu ZZD in poveča program rehabilitacije  v skupni vrednosti  v višini  987.933 EUR (CUDV Črna na Koroškem, CUDV Dobrna, CUDV Radovljica);</w:t>
      </w:r>
    </w:p>
    <w:p w14:paraId="30F21398" w14:textId="77777777" w:rsidR="00F74555" w:rsidRPr="00EF29F2" w:rsidRDefault="00F74555" w:rsidP="00F74555">
      <w:pPr>
        <w:pStyle w:val="Odstavekseznama"/>
        <w:numPr>
          <w:ilvl w:val="0"/>
          <w:numId w:val="60"/>
        </w:numPr>
        <w:spacing w:after="0"/>
        <w:ind w:left="284" w:hanging="284"/>
        <w:jc w:val="both"/>
        <w:rPr>
          <w:rFonts w:ascii="Arial" w:hAnsi="Arial" w:cs="Arial"/>
          <w:sz w:val="20"/>
          <w:szCs w:val="20"/>
        </w:rPr>
      </w:pPr>
      <w:r w:rsidRPr="00EF29F2">
        <w:rPr>
          <w:rFonts w:ascii="Arial" w:hAnsi="Arial" w:cs="Arial"/>
          <w:sz w:val="20"/>
          <w:szCs w:val="20"/>
        </w:rPr>
        <w:t>v centrih za sluh in govor se poveča število delavcev v skupni vrednosti v višini 383.000  EUR (CKSG Portorož, ZGN Ljubljana, CSG Maribor).</w:t>
      </w:r>
    </w:p>
    <w:p w14:paraId="51E67E17" w14:textId="77777777" w:rsidR="00F74555" w:rsidRPr="00EF29F2" w:rsidRDefault="00F74555" w:rsidP="00F74555">
      <w:pPr>
        <w:spacing w:after="0"/>
        <w:jc w:val="both"/>
        <w:rPr>
          <w:rFonts w:ascii="Arial" w:hAnsi="Arial" w:cs="Arial"/>
          <w:sz w:val="20"/>
          <w:szCs w:val="20"/>
        </w:rPr>
      </w:pPr>
    </w:p>
    <w:p w14:paraId="12802A53" w14:textId="77777777" w:rsidR="00F74555" w:rsidRPr="00EF29F2" w:rsidRDefault="00F74555" w:rsidP="00F74555">
      <w:pPr>
        <w:spacing w:after="0"/>
        <w:jc w:val="both"/>
        <w:rPr>
          <w:rFonts w:ascii="Arial" w:hAnsi="Arial" w:cs="Arial"/>
          <w:sz w:val="20"/>
          <w:szCs w:val="20"/>
        </w:rPr>
      </w:pPr>
      <w:r w:rsidRPr="00EF29F2">
        <w:rPr>
          <w:rFonts w:ascii="Arial" w:hAnsi="Arial" w:cs="Arial"/>
          <w:sz w:val="20"/>
          <w:szCs w:val="20"/>
        </w:rPr>
        <w:t>Skupna realizirana vrednost obsega programov zdravstvenih storitev za izvajalce v okviru SOUS  je bila konec leta 2021 v višini 25,19 milijona EUR. Od tega je bila realizacija zdravstvenih storitev v socialnovarstvenih zavodih za usposabljanje v višini 9,85 milijona EUR, v centrih za sluh in govor v višini 3,01 milijona EUR, v varstveno delovnih centrih in koncesionarjih v višini 5,14 milijona EUR, v zavodih za usposabljanje v višini 2,84 milijona EUR, v centrih za poškodbo glave v višini 1,57 milijona EUR, v svetovalnem centru v višini 0,81 milijona EUR ter v zavodih za izobraževanje otrok in mladostnikov s posebnimi potrebami v višini 1,97 milijona EUR.</w:t>
      </w:r>
    </w:p>
    <w:p w14:paraId="59E47031" w14:textId="77777777" w:rsidR="00F74555" w:rsidRPr="00EF29F2" w:rsidRDefault="00F74555" w:rsidP="00F74555">
      <w:pPr>
        <w:spacing w:after="0"/>
        <w:jc w:val="both"/>
        <w:rPr>
          <w:rFonts w:ascii="Arial" w:hAnsi="Arial" w:cs="Arial"/>
          <w:sz w:val="20"/>
          <w:szCs w:val="20"/>
        </w:rPr>
      </w:pPr>
    </w:p>
    <w:p w14:paraId="2BB0F0ED" w14:textId="77777777" w:rsidR="00F74555" w:rsidRPr="00EF29F2" w:rsidRDefault="00F74555" w:rsidP="00F74555">
      <w:pPr>
        <w:spacing w:after="0"/>
        <w:jc w:val="both"/>
        <w:rPr>
          <w:rFonts w:ascii="Arial" w:hAnsi="Arial" w:cs="Arial"/>
          <w:sz w:val="20"/>
          <w:szCs w:val="20"/>
        </w:rPr>
      </w:pPr>
      <w:r w:rsidRPr="00EF29F2">
        <w:rPr>
          <w:rFonts w:ascii="Arial" w:hAnsi="Arial" w:cs="Arial"/>
          <w:sz w:val="20"/>
          <w:szCs w:val="20"/>
        </w:rPr>
        <w:t>V letu 2021 se, predvsem zaradi epidemije korona virusa COVID 19, kljub pozivom s strani SOUS, ni nadaljevalo usklajevanje v letu 2020 pripravljenih dokumentov za standardizacijo zdravstvenih storitev oziroma poenotenje kadrovskih normativov za naslednje skupine izvajalcev socialnovarstvenih zavodov:</w:t>
      </w:r>
    </w:p>
    <w:p w14:paraId="3E1787DE" w14:textId="77777777" w:rsidR="00F74555" w:rsidRPr="00EF29F2" w:rsidRDefault="00F74555" w:rsidP="00F74555">
      <w:pPr>
        <w:pStyle w:val="Odstavekseznama"/>
        <w:numPr>
          <w:ilvl w:val="0"/>
          <w:numId w:val="60"/>
        </w:numPr>
        <w:spacing w:after="0"/>
        <w:ind w:left="284" w:hanging="284"/>
        <w:jc w:val="both"/>
        <w:rPr>
          <w:rFonts w:ascii="Arial" w:hAnsi="Arial" w:cs="Arial"/>
          <w:sz w:val="20"/>
          <w:szCs w:val="20"/>
        </w:rPr>
      </w:pPr>
      <w:r w:rsidRPr="00EF29F2">
        <w:rPr>
          <w:rFonts w:ascii="Arial" w:hAnsi="Arial" w:cs="Arial"/>
          <w:sz w:val="20"/>
          <w:szCs w:val="20"/>
        </w:rPr>
        <w:t>socialnovarstvene zavode za usposabljanje – CUDV in VDC (domsko varstvo);</w:t>
      </w:r>
    </w:p>
    <w:p w14:paraId="27C42C56" w14:textId="77777777" w:rsidR="00F74555" w:rsidRPr="00EF29F2" w:rsidRDefault="00F74555" w:rsidP="00F74555">
      <w:pPr>
        <w:pStyle w:val="Odstavekseznama"/>
        <w:numPr>
          <w:ilvl w:val="0"/>
          <w:numId w:val="60"/>
        </w:numPr>
        <w:spacing w:after="0"/>
        <w:ind w:left="284" w:hanging="284"/>
        <w:jc w:val="both"/>
        <w:rPr>
          <w:rFonts w:ascii="Arial" w:hAnsi="Arial" w:cs="Arial"/>
          <w:sz w:val="20"/>
          <w:szCs w:val="20"/>
        </w:rPr>
      </w:pPr>
      <w:r w:rsidRPr="00EF29F2">
        <w:rPr>
          <w:rFonts w:ascii="Arial" w:hAnsi="Arial" w:cs="Arial"/>
          <w:sz w:val="20"/>
          <w:szCs w:val="20"/>
        </w:rPr>
        <w:t>CIRIUS - centre za izobraževanje, rehabilitacijo in usposabljanje oseb s posebnimi potrebami (do sedaj zavodi za usposabljanje)</w:t>
      </w:r>
    </w:p>
    <w:p w14:paraId="2BE5AD2B" w14:textId="77777777" w:rsidR="00F74555" w:rsidRPr="00EF29F2" w:rsidRDefault="00F74555" w:rsidP="00F74555">
      <w:pPr>
        <w:pStyle w:val="Odstavekseznama"/>
        <w:numPr>
          <w:ilvl w:val="0"/>
          <w:numId w:val="60"/>
        </w:numPr>
        <w:spacing w:after="0"/>
        <w:ind w:left="284" w:hanging="284"/>
        <w:jc w:val="both"/>
        <w:rPr>
          <w:rFonts w:ascii="Arial" w:hAnsi="Arial" w:cs="Arial"/>
          <w:sz w:val="20"/>
          <w:szCs w:val="20"/>
        </w:rPr>
      </w:pPr>
      <w:r w:rsidRPr="00EF29F2">
        <w:rPr>
          <w:rFonts w:ascii="Arial" w:hAnsi="Arial" w:cs="Arial"/>
          <w:sz w:val="20"/>
          <w:szCs w:val="20"/>
        </w:rPr>
        <w:t>zavode za rehabilitacijo po pridobljeni možganski poškodbi (do sedaj zavodi za poškodbo glave).</w:t>
      </w:r>
    </w:p>
    <w:p w14:paraId="253120DE" w14:textId="77777777" w:rsidR="00F74555" w:rsidRPr="00EF29F2" w:rsidRDefault="00F74555" w:rsidP="00F74555">
      <w:pPr>
        <w:spacing w:after="0"/>
        <w:jc w:val="both"/>
        <w:rPr>
          <w:rFonts w:ascii="Arial" w:hAnsi="Arial" w:cs="Arial"/>
          <w:sz w:val="20"/>
          <w:szCs w:val="20"/>
        </w:rPr>
      </w:pPr>
    </w:p>
    <w:p w14:paraId="68C69ABF" w14:textId="77777777" w:rsidR="00F74555" w:rsidRPr="00EF29F2" w:rsidRDefault="00F74555" w:rsidP="00F74555">
      <w:pPr>
        <w:spacing w:after="0"/>
        <w:jc w:val="both"/>
        <w:rPr>
          <w:rFonts w:ascii="Arial" w:hAnsi="Arial" w:cs="Arial"/>
          <w:sz w:val="20"/>
          <w:szCs w:val="20"/>
        </w:rPr>
      </w:pPr>
      <w:r w:rsidRPr="00EF29F2">
        <w:rPr>
          <w:rFonts w:ascii="Arial" w:hAnsi="Arial" w:cs="Arial"/>
          <w:sz w:val="20"/>
          <w:szCs w:val="20"/>
        </w:rPr>
        <w:t>V nadaljevanju poročajo, da nobenih aktivnosti ni bilo spodbujenih in izvedenih tudi po interventnem sestanku predstavnikov MZ, ZZZS in SOUS oziroma predstavnikov vseh CUDV-jev.</w:t>
      </w:r>
    </w:p>
    <w:p w14:paraId="262B70C6" w14:textId="1DB9EAD0" w:rsidR="00F74555" w:rsidRPr="00EF29F2" w:rsidRDefault="00F74555" w:rsidP="00F74555">
      <w:pPr>
        <w:spacing w:after="0"/>
        <w:jc w:val="both"/>
        <w:rPr>
          <w:rFonts w:ascii="Arial" w:hAnsi="Arial" w:cs="Arial"/>
          <w:sz w:val="20"/>
          <w:szCs w:val="20"/>
        </w:rPr>
      </w:pPr>
      <w:r w:rsidRPr="00EF29F2">
        <w:rPr>
          <w:rFonts w:ascii="Arial" w:hAnsi="Arial" w:cs="Arial"/>
          <w:sz w:val="20"/>
          <w:szCs w:val="20"/>
        </w:rPr>
        <w:t xml:space="preserve">Kljub epidemiološkim okoliščinam so bili v okviru SOUS in </w:t>
      </w:r>
      <w:r w:rsidR="00A26B0E" w:rsidRPr="00EF29F2">
        <w:rPr>
          <w:rFonts w:ascii="Arial" w:hAnsi="Arial" w:cs="Arial"/>
          <w:sz w:val="20"/>
          <w:szCs w:val="20"/>
        </w:rPr>
        <w:t>MIZŠ</w:t>
      </w:r>
      <w:r w:rsidRPr="00EF29F2">
        <w:rPr>
          <w:rFonts w:ascii="Arial" w:hAnsi="Arial" w:cs="Arial"/>
          <w:sz w:val="20"/>
          <w:szCs w:val="20"/>
        </w:rPr>
        <w:t>,  v letu 2021 pripravljeni kadrovski normativi za izvajanje zdravstvene dejavnosti v zavodih za vzgojo in izobraževanje otrok in mladostnikov s posebnimi potrebami ter konec leta 2021 posredovani MZ. Konkretno razpravo o predlogu normativov in uskladitev se pričakuje do konca poletja 2022.</w:t>
      </w:r>
    </w:p>
    <w:p w14:paraId="6B92182B" w14:textId="77777777" w:rsidR="00F74555" w:rsidRPr="00EF29F2" w:rsidRDefault="00F74555" w:rsidP="00F74555">
      <w:pPr>
        <w:spacing w:after="0"/>
        <w:jc w:val="both"/>
        <w:rPr>
          <w:rFonts w:ascii="Arial" w:hAnsi="Arial" w:cs="Arial"/>
          <w:sz w:val="20"/>
          <w:szCs w:val="20"/>
        </w:rPr>
      </w:pPr>
      <w:r w:rsidRPr="00EF29F2">
        <w:rPr>
          <w:rFonts w:ascii="Arial" w:hAnsi="Arial" w:cs="Arial"/>
          <w:sz w:val="20"/>
          <w:szCs w:val="20"/>
        </w:rPr>
        <w:t>Zaradi epidemije korona virusa COVID 19 in potrebnih zaščitnih ukrepov je bil rok za ureditev in pridobitev dovoljenj za opravljanje zdravstvene dejavnosti za vse zdravstven izvajalce zdravstvene dejavnosti začasno preložen na prihodnje leto.</w:t>
      </w:r>
    </w:p>
    <w:p w14:paraId="5EB62B52" w14:textId="77777777" w:rsidR="00F74555" w:rsidRPr="00EF29F2" w:rsidRDefault="00F74555" w:rsidP="00F74555">
      <w:pPr>
        <w:spacing w:after="0"/>
        <w:jc w:val="both"/>
        <w:rPr>
          <w:rStyle w:val="Poudarek"/>
          <w:rFonts w:cs="Arial"/>
          <w:color w:val="000000" w:themeColor="text1"/>
          <w:szCs w:val="20"/>
        </w:rPr>
      </w:pPr>
      <w:r w:rsidRPr="00EF29F2">
        <w:rPr>
          <w:rFonts w:ascii="Arial" w:hAnsi="Arial" w:cs="Arial"/>
          <w:b/>
          <w:bCs/>
          <w:sz w:val="20"/>
          <w:szCs w:val="20"/>
        </w:rPr>
        <w:t xml:space="preserve">(SOUS, </w:t>
      </w:r>
      <w:r w:rsidRPr="00EF29F2">
        <w:rPr>
          <w:rFonts w:ascii="Arial" w:hAnsi="Arial" w:cs="Arial"/>
          <w:sz w:val="20"/>
          <w:szCs w:val="20"/>
        </w:rPr>
        <w:t>ukrep 7.10).</w:t>
      </w:r>
    </w:p>
    <w:p w14:paraId="4BF93A20" w14:textId="3337CD92" w:rsidR="00F74555" w:rsidRPr="00EF29F2" w:rsidRDefault="00F74555" w:rsidP="00730A94">
      <w:pPr>
        <w:spacing w:after="0"/>
        <w:rPr>
          <w:rFonts w:ascii="Arial" w:hAnsi="Arial" w:cs="Arial"/>
          <w:sz w:val="20"/>
          <w:szCs w:val="20"/>
        </w:rPr>
      </w:pPr>
    </w:p>
    <w:p w14:paraId="7ED61BBF" w14:textId="77777777" w:rsidR="00F74555" w:rsidRPr="00EF29F2" w:rsidRDefault="00F74555" w:rsidP="00730A94">
      <w:pPr>
        <w:spacing w:after="0"/>
        <w:rPr>
          <w:rFonts w:ascii="Arial" w:hAnsi="Arial" w:cs="Arial"/>
          <w:sz w:val="20"/>
          <w:szCs w:val="20"/>
        </w:rPr>
      </w:pPr>
    </w:p>
    <w:p w14:paraId="51B9CC98" w14:textId="77777777" w:rsidR="00E3654F" w:rsidRPr="00CA4568" w:rsidRDefault="00E3654F" w:rsidP="00E3654F">
      <w:pPr>
        <w:spacing w:after="0"/>
        <w:jc w:val="both"/>
        <w:rPr>
          <w:rFonts w:ascii="Arial" w:hAnsi="Arial" w:cs="Arial"/>
          <w:b/>
          <w:snapToGrid w:val="0"/>
          <w:sz w:val="20"/>
          <w:szCs w:val="20"/>
        </w:rPr>
      </w:pPr>
      <w:r w:rsidRPr="00CA4568">
        <w:rPr>
          <w:rFonts w:ascii="Arial" w:hAnsi="Arial" w:cs="Arial"/>
          <w:b/>
          <w:sz w:val="20"/>
          <w:szCs w:val="20"/>
          <w:u w:val="single"/>
        </w:rPr>
        <w:t>Poročevalci nevladnih organizacij:</w:t>
      </w:r>
    </w:p>
    <w:p w14:paraId="398F83A3" w14:textId="0071EF6E" w:rsidR="00E3654F" w:rsidRPr="00EF29F2" w:rsidRDefault="006827B0" w:rsidP="00730A94">
      <w:pPr>
        <w:spacing w:after="0"/>
        <w:rPr>
          <w:rFonts w:ascii="Arial" w:hAnsi="Arial" w:cs="Arial"/>
          <w:sz w:val="20"/>
          <w:szCs w:val="20"/>
        </w:rPr>
      </w:pPr>
      <w:r w:rsidRPr="00EF29F2">
        <w:rPr>
          <w:rFonts w:ascii="Arial" w:hAnsi="Arial" w:cs="Arial"/>
          <w:sz w:val="20"/>
          <w:szCs w:val="20"/>
        </w:rPr>
        <w:t>Nacionalni svet invalidskih organizacij Slovenije</w:t>
      </w:r>
    </w:p>
    <w:p w14:paraId="61909926" w14:textId="03503CD2" w:rsidR="00856D1A" w:rsidRPr="00EF29F2" w:rsidRDefault="00856D1A" w:rsidP="00730A94">
      <w:pPr>
        <w:spacing w:after="0"/>
        <w:rPr>
          <w:rFonts w:ascii="Arial" w:hAnsi="Arial" w:cs="Arial"/>
          <w:sz w:val="20"/>
          <w:szCs w:val="20"/>
        </w:rPr>
      </w:pPr>
    </w:p>
    <w:p w14:paraId="45772C80" w14:textId="5AA986F7" w:rsidR="00856D1A" w:rsidRPr="00EF29F2" w:rsidRDefault="00856D1A" w:rsidP="00856D1A">
      <w:pPr>
        <w:spacing w:after="0"/>
        <w:jc w:val="both"/>
        <w:rPr>
          <w:rFonts w:ascii="Arial" w:hAnsi="Arial" w:cs="Arial"/>
          <w:sz w:val="20"/>
          <w:szCs w:val="20"/>
        </w:rPr>
      </w:pPr>
      <w:r w:rsidRPr="00CA4568">
        <w:rPr>
          <w:rStyle w:val="Poudarek"/>
          <w:rFonts w:cs="Arial"/>
          <w:color w:val="000000" w:themeColor="text1"/>
          <w:szCs w:val="20"/>
        </w:rPr>
        <w:t>NSIOS</w:t>
      </w:r>
      <w:r w:rsidR="00DD1AD5" w:rsidRPr="00CA4568">
        <w:rPr>
          <w:rStyle w:val="Poudarek"/>
          <w:rFonts w:cs="Arial"/>
          <w:b w:val="0"/>
          <w:bCs/>
          <w:color w:val="000000" w:themeColor="text1"/>
          <w:szCs w:val="20"/>
        </w:rPr>
        <w:t xml:space="preserve"> </w:t>
      </w:r>
      <w:r w:rsidRPr="00EF29F2">
        <w:rPr>
          <w:rStyle w:val="Poudarek"/>
          <w:rFonts w:cs="Arial"/>
          <w:b w:val="0"/>
          <w:bCs/>
          <w:color w:val="000000" w:themeColor="text1"/>
          <w:szCs w:val="20"/>
        </w:rPr>
        <w:t>poroča, da so v</w:t>
      </w:r>
      <w:r w:rsidRPr="00EF29F2">
        <w:rPr>
          <w:rFonts w:ascii="Arial" w:hAnsi="Arial" w:cs="Arial"/>
          <w:sz w:val="20"/>
          <w:szCs w:val="20"/>
        </w:rPr>
        <w:t xml:space="preserve"> Stališčih NSIOS in drugih komunikacijah izpostavljali nujnost zagotovitve in uporabe primerne zaščitne opreme, ki je po saniranju začetnega splošnega pomanjkanja osebne zaščitne opreme za invalide še naprej ostala težko dostopna, saj jim informacije v zvezi s tem niso vedno posredovane na njim razumljiv in dostopen način. Enako velja za informacije, kako osebna zaščitna sredstva uporabljati. Poleg tega je potrebno zagotoviti, da so zaščitna sredstva prilagojena specifičnim potrebam invalidov, kjer je to potrebno (npr. maske pri osebah z motnjo v duševnem razvoju vzbujajo strah in težave pri prepoznavanju, pri slabovidnih otežujejo prepoznavanje in povzročajo rosenje očal, popačijo glas in otežujejo komunikacijo; pri gluhoslepih komunikacija v primeru neprosojne maske ni mogoča, z vizirjem pa zelo otežena zaradi ovir pri gibanju rok in bleščave; pri </w:t>
      </w:r>
      <w:proofErr w:type="spellStart"/>
      <w:r w:rsidRPr="00EF29F2">
        <w:rPr>
          <w:rFonts w:ascii="Arial" w:hAnsi="Arial" w:cs="Arial"/>
          <w:sz w:val="20"/>
          <w:szCs w:val="20"/>
        </w:rPr>
        <w:t>laringektomiranih</w:t>
      </w:r>
      <w:proofErr w:type="spellEnd"/>
      <w:r w:rsidRPr="00EF29F2">
        <w:rPr>
          <w:rFonts w:ascii="Arial" w:hAnsi="Arial" w:cs="Arial"/>
          <w:sz w:val="20"/>
          <w:szCs w:val="20"/>
        </w:rPr>
        <w:t xml:space="preserve"> maska ne pokriva dihalnih poti…). Primer dobre prakse je umeščena izjema za tolmače za slovenski znakovni jezik v uredbo vlade pri zagotavljanju medosebne razdalje.</w:t>
      </w:r>
    </w:p>
    <w:p w14:paraId="101FD91C" w14:textId="33A666C7" w:rsidR="00856D1A" w:rsidRPr="00EF29F2" w:rsidRDefault="00856D1A" w:rsidP="00856D1A">
      <w:pPr>
        <w:spacing w:after="0"/>
        <w:jc w:val="both"/>
        <w:rPr>
          <w:rFonts w:ascii="Arial" w:hAnsi="Arial" w:cs="Arial"/>
          <w:sz w:val="20"/>
          <w:szCs w:val="20"/>
        </w:rPr>
      </w:pPr>
      <w:r w:rsidRPr="00EF29F2">
        <w:rPr>
          <w:rFonts w:ascii="Arial" w:hAnsi="Arial" w:cs="Arial"/>
          <w:sz w:val="20"/>
          <w:szCs w:val="20"/>
        </w:rPr>
        <w:t xml:space="preserve">Prav tako so opozarjali na </w:t>
      </w:r>
      <w:bookmarkStart w:id="151" w:name="_Hlk101735877"/>
      <w:r w:rsidRPr="00EF29F2">
        <w:rPr>
          <w:rFonts w:ascii="Arial" w:hAnsi="Arial" w:cs="Arial"/>
          <w:sz w:val="20"/>
          <w:szCs w:val="20"/>
        </w:rPr>
        <w:t>problem dostopnosti točk za testiranje na COVID-19</w:t>
      </w:r>
      <w:bookmarkEnd w:id="151"/>
      <w:r w:rsidRPr="00EF29F2">
        <w:rPr>
          <w:rFonts w:ascii="Arial" w:hAnsi="Arial" w:cs="Arial"/>
          <w:sz w:val="20"/>
          <w:szCs w:val="20"/>
        </w:rPr>
        <w:t>. Ta ima dve dimenziji, informacijsko in fizično dostopnost. Številni invalidi ne vedo, kje so točke testiranja, kako testiranje poteka (jim ta informacija ni dostopna), kako priti do točke testiranja (problem prevoza, kako je s prevozom v primeru suma okuženosti invalida), kako je s spremstvom, kako je z izpolnjevanjem obrazcev (</w:t>
      </w:r>
      <w:proofErr w:type="spellStart"/>
      <w:r w:rsidRPr="00EF29F2">
        <w:rPr>
          <w:rFonts w:ascii="Arial" w:hAnsi="Arial" w:cs="Arial"/>
          <w:sz w:val="20"/>
          <w:szCs w:val="20"/>
        </w:rPr>
        <w:t>gluhoslepi</w:t>
      </w:r>
      <w:proofErr w:type="spellEnd"/>
      <w:r w:rsidRPr="00EF29F2">
        <w:rPr>
          <w:rFonts w:ascii="Arial" w:hAnsi="Arial" w:cs="Arial"/>
          <w:sz w:val="20"/>
          <w:szCs w:val="20"/>
        </w:rPr>
        <w:t>, slepi, OMDR), kar je pri njih povzročalo dodatno prestrašenost in stres. To kaže, da informiranje o testiranju ni primerno za invalide. Tako so bili praktično izključeni iz sistema prevencije, kar je povečalo tveganje okužb in družbene stigme ter zato tudi samoizolacije. Zaradi samoizolacije kot posledice strahu pred okužbo je bilo dostopanje do posameznih invalidov izjemno oteženo in so zato bili tudi prikrajšani za eventualne podpore iz okolja (invalidskih organizacij, skupnosti, idr.).</w:t>
      </w:r>
    </w:p>
    <w:p w14:paraId="065D79E5" w14:textId="2DFAF57A" w:rsidR="00856D1A" w:rsidRPr="00EF29F2" w:rsidRDefault="00856D1A" w:rsidP="00856D1A">
      <w:pPr>
        <w:spacing w:after="0"/>
        <w:jc w:val="both"/>
        <w:rPr>
          <w:rFonts w:ascii="Arial" w:hAnsi="Arial" w:cs="Arial"/>
          <w:sz w:val="20"/>
          <w:szCs w:val="20"/>
        </w:rPr>
      </w:pPr>
      <w:r w:rsidRPr="00EF29F2">
        <w:rPr>
          <w:rFonts w:ascii="Arial" w:hAnsi="Arial" w:cs="Arial"/>
          <w:sz w:val="20"/>
          <w:szCs w:val="20"/>
        </w:rPr>
        <w:t xml:space="preserve">Skupaj z </w:t>
      </w:r>
      <w:r w:rsidR="00A26B0E" w:rsidRPr="00EF29F2">
        <w:rPr>
          <w:rFonts w:ascii="Arial" w:hAnsi="Arial" w:cs="Arial"/>
          <w:sz w:val="20"/>
          <w:szCs w:val="20"/>
        </w:rPr>
        <w:t xml:space="preserve">MZ </w:t>
      </w:r>
      <w:r w:rsidRPr="00EF29F2">
        <w:rPr>
          <w:rFonts w:ascii="Arial" w:hAnsi="Arial" w:cs="Arial"/>
          <w:sz w:val="20"/>
          <w:szCs w:val="20"/>
        </w:rPr>
        <w:t xml:space="preserve"> so predlagali postavitev Mobilne cepilne enote za invalide.</w:t>
      </w:r>
    </w:p>
    <w:p w14:paraId="711F1900" w14:textId="6582D525" w:rsidR="00856D1A" w:rsidRPr="00EF29F2" w:rsidRDefault="00856D1A" w:rsidP="00856D1A">
      <w:pPr>
        <w:spacing w:after="0"/>
        <w:jc w:val="both"/>
        <w:rPr>
          <w:rFonts w:ascii="Arial" w:hAnsi="Arial" w:cs="Arial"/>
          <w:sz w:val="20"/>
          <w:szCs w:val="20"/>
        </w:rPr>
      </w:pPr>
      <w:r w:rsidRPr="00EF29F2">
        <w:rPr>
          <w:rFonts w:ascii="Arial" w:hAnsi="Arial" w:cs="Arial"/>
          <w:sz w:val="20"/>
          <w:szCs w:val="20"/>
        </w:rPr>
        <w:t xml:space="preserve">Poudarjali so tudi </w:t>
      </w:r>
      <w:bookmarkStart w:id="152" w:name="_Hlk101735904"/>
      <w:r w:rsidRPr="00EF29F2">
        <w:rPr>
          <w:rFonts w:ascii="Arial" w:hAnsi="Arial" w:cs="Arial"/>
          <w:sz w:val="20"/>
          <w:szCs w:val="20"/>
        </w:rPr>
        <w:t>problem oskrbe invalida v primeru okužbe z COVID-19</w:t>
      </w:r>
      <w:bookmarkEnd w:id="152"/>
      <w:r w:rsidRPr="00EF29F2">
        <w:rPr>
          <w:rFonts w:ascii="Arial" w:hAnsi="Arial" w:cs="Arial"/>
          <w:sz w:val="20"/>
          <w:szCs w:val="20"/>
        </w:rPr>
        <w:t>, namreč kako invalidu v primeru okužbe in bolezni družinskega pomočnika oziroma osebnega asistenta zagotoviti storitve, od katerih je življenjsko odvisen. Enako velja tudi v primeru, da je invalid v karanteni. Potrebno je podati jasna navodila, kako ravnati v primeru okuženosti s COVID-19 pri uporabnikih osebne asistence in kako v primeru, ko je okužen osebni asistent ali drugi, ki nudijo podporo. V primeru, da uporabnik osebne asistence zboli za COVID-19 in ni hospitaliziran, odrejena pa mu je karantena, mu je potrebno zagotoviti nujno osnovno pomoč in podporo. Pojavljajo se primeri odpovedi asistentov, na primer zaradi strahu asistenta ali invalida. V ta namen je potrebno oblikovati protokole ravnanja ter zagotoviti ves zaščitni material za varno izvajanje storitev, ki jih uporabnik potrebuje.</w:t>
      </w:r>
    </w:p>
    <w:p w14:paraId="510F0B63" w14:textId="6737CE72" w:rsidR="00856D1A" w:rsidRPr="00EF29F2" w:rsidRDefault="00856D1A" w:rsidP="00856D1A">
      <w:pPr>
        <w:spacing w:after="0"/>
        <w:jc w:val="both"/>
        <w:rPr>
          <w:rFonts w:ascii="Arial" w:hAnsi="Arial" w:cs="Arial"/>
          <w:sz w:val="20"/>
          <w:szCs w:val="20"/>
        </w:rPr>
      </w:pPr>
      <w:r w:rsidRPr="00EF29F2">
        <w:rPr>
          <w:rFonts w:ascii="Arial" w:hAnsi="Arial" w:cs="Arial"/>
          <w:sz w:val="20"/>
          <w:szCs w:val="20"/>
        </w:rPr>
        <w:t xml:space="preserve">Izpostavili so tudi </w:t>
      </w:r>
      <w:bookmarkStart w:id="153" w:name="_Hlk101735944"/>
      <w:r w:rsidRPr="00EF29F2">
        <w:rPr>
          <w:rFonts w:ascii="Arial" w:hAnsi="Arial" w:cs="Arial"/>
          <w:sz w:val="20"/>
          <w:szCs w:val="20"/>
        </w:rPr>
        <w:t>vprašanje dostopa do zdravstvenih storitev in ustanov</w:t>
      </w:r>
      <w:bookmarkEnd w:id="153"/>
      <w:r w:rsidRPr="00EF29F2">
        <w:rPr>
          <w:rFonts w:ascii="Arial" w:hAnsi="Arial" w:cs="Arial"/>
          <w:sz w:val="20"/>
          <w:szCs w:val="20"/>
        </w:rPr>
        <w:t xml:space="preserve">, saj so v času karantene mnogi invalidi, otroci in odrasli ostali brez terapij, kar lahko pusti trajne negativne posledice ali bistveno poslabša njihovo zdravstveno stanje. Tudi dostopnost osebnih zdravnikov je bila večinoma le virtualna, če sploh. Problematičen je bil tudi postopek pred vstopom v zdravstveno ustanovo, saj je bilo za mnoge invalide izpolnjevanje vprašalnikov ob vhodih, če so tja prišli sami, nemogoče. Skrbelo jih je tudi, ali bodo spremljevalcu dovolili, da jih spremlja v zdravstveni ustanovi. Pojavlja se vprašanje, kdo bo v primeru odhoda invalida v bolnišnico nudil pomoč invalidu, kdo mu bo dajal dostopne informacije (na primer, kje so pripomočki, kje so sanitarije, kje so druge informacije,…) in problem spremstva, ki je </w:t>
      </w:r>
      <w:r w:rsidRPr="00EF29F2">
        <w:rPr>
          <w:rFonts w:ascii="Arial" w:hAnsi="Arial" w:cs="Arial"/>
          <w:sz w:val="20"/>
          <w:szCs w:val="20"/>
        </w:rPr>
        <w:lastRenderedPageBreak/>
        <w:t>zaradi narave invalidnosti mnogim invalidom pogosto potrebno. Zagotoviti je potrebno možnost izjem pri številu prisotnih oseb in informiranje o tem (znani so nam primeri, ko na vhodu v trgovino osebnim asistentom ali svojcem ni bilo dovoljeno spremljati invalida). Prav tako invalid potrebujejo pomoč in spremstvo pri zdravniku, morebitnem testiranju za COVID-19, npr. tudi izpolnjevanju vprašalnikov, saj v teh primerih vprašalnik izpolni spremljevalec oziroma osebni asistent.</w:t>
      </w:r>
    </w:p>
    <w:p w14:paraId="05176707" w14:textId="62F7DBBB" w:rsidR="00856D1A" w:rsidRPr="00EF29F2" w:rsidRDefault="00856D1A" w:rsidP="00856D1A">
      <w:pPr>
        <w:spacing w:after="0"/>
        <w:jc w:val="both"/>
        <w:rPr>
          <w:rFonts w:ascii="Arial" w:hAnsi="Arial" w:cs="Arial"/>
          <w:sz w:val="20"/>
          <w:szCs w:val="20"/>
        </w:rPr>
      </w:pPr>
      <w:r w:rsidRPr="00EF29F2">
        <w:rPr>
          <w:rFonts w:ascii="Arial" w:hAnsi="Arial" w:cs="Arial"/>
          <w:sz w:val="20"/>
          <w:szCs w:val="20"/>
        </w:rPr>
        <w:t xml:space="preserve">Kot posebej pomemben so izpostavljali </w:t>
      </w:r>
      <w:bookmarkStart w:id="154" w:name="_Hlk101735973"/>
      <w:r w:rsidRPr="00EF29F2">
        <w:rPr>
          <w:rFonts w:ascii="Arial" w:hAnsi="Arial" w:cs="Arial"/>
          <w:sz w:val="20"/>
          <w:szCs w:val="20"/>
        </w:rPr>
        <w:t>tudi problem duševnega zdravja in stisk</w:t>
      </w:r>
      <w:bookmarkEnd w:id="154"/>
      <w:r w:rsidRPr="00EF29F2">
        <w:rPr>
          <w:rFonts w:ascii="Arial" w:hAnsi="Arial" w:cs="Arial"/>
          <w:sz w:val="20"/>
          <w:szCs w:val="20"/>
        </w:rPr>
        <w:t>. Mnogo invalidov je imelo v času epidemije težave v duševnem zdravju, tudi zaradi manj socialnih stikov. Socialna mreža invalidov je praviloma šibkejša in se zaradi ukrepov preprečevanja širjenja COVID-19 lahko hitro še bolj zoži do te mere, da ni več funkcionalna. Invalidi so tudi drugače v večjih stiskah, potrebe so se prisilno zmanjšale in jih je potrebno spraviti na raven pred COVID-19. Vse povezane težave se potencirajo. Samoizolacija in strah sta še poslabšali duševno zdravje mnogih invalidov, pojavljajo pa se tudi stiske posameznih družinskih članov, tudi zaradi spremenjenega vedenja invalidov,</w:t>
      </w:r>
    </w:p>
    <w:p w14:paraId="1B5E54D1" w14:textId="29CFC6F1" w:rsidR="00856D1A" w:rsidRPr="00EF29F2" w:rsidRDefault="00856D1A" w:rsidP="00856D1A">
      <w:pPr>
        <w:spacing w:after="0"/>
        <w:jc w:val="both"/>
        <w:rPr>
          <w:rFonts w:ascii="Arial" w:hAnsi="Arial" w:cs="Arial"/>
          <w:sz w:val="20"/>
          <w:szCs w:val="20"/>
        </w:rPr>
      </w:pPr>
      <w:r w:rsidRPr="00EF29F2">
        <w:rPr>
          <w:rFonts w:ascii="Arial" w:hAnsi="Arial" w:cs="Arial"/>
          <w:sz w:val="20"/>
          <w:szCs w:val="20"/>
        </w:rPr>
        <w:t xml:space="preserve">NSIOS je sodeloval tudi pri pripravi poročila OECD o invalidskem in zdravstvenem zavarovanju. Sestali so se z ministrom in državnim sekretarjem </w:t>
      </w:r>
      <w:r w:rsidR="00DD1AD5" w:rsidRPr="00EF29F2">
        <w:rPr>
          <w:rFonts w:ascii="Arial" w:hAnsi="Arial" w:cs="Arial"/>
          <w:sz w:val="20"/>
          <w:szCs w:val="20"/>
        </w:rPr>
        <w:t xml:space="preserve">pri </w:t>
      </w:r>
      <w:r w:rsidR="00A26B0E" w:rsidRPr="00EF29F2">
        <w:rPr>
          <w:rFonts w:ascii="Arial" w:hAnsi="Arial" w:cs="Arial"/>
          <w:sz w:val="20"/>
          <w:szCs w:val="20"/>
        </w:rPr>
        <w:t>MDDSZ</w:t>
      </w:r>
      <w:r w:rsidR="00DD1AD5" w:rsidRPr="00EF29F2">
        <w:rPr>
          <w:rFonts w:ascii="Arial" w:hAnsi="Arial" w:cs="Arial"/>
          <w:sz w:val="20"/>
          <w:szCs w:val="20"/>
        </w:rPr>
        <w:t>,</w:t>
      </w:r>
      <w:r w:rsidRPr="00EF29F2">
        <w:rPr>
          <w:rFonts w:ascii="Arial" w:hAnsi="Arial" w:cs="Arial"/>
          <w:sz w:val="20"/>
          <w:szCs w:val="20"/>
        </w:rPr>
        <w:t xml:space="preserve"> </w:t>
      </w:r>
      <w:r w:rsidR="00A26B0E" w:rsidRPr="00EF29F2">
        <w:rPr>
          <w:rFonts w:ascii="Arial" w:hAnsi="Arial" w:cs="Arial"/>
          <w:sz w:val="20"/>
          <w:szCs w:val="20"/>
        </w:rPr>
        <w:t>MZ</w:t>
      </w:r>
      <w:r w:rsidRPr="00EF29F2">
        <w:rPr>
          <w:rFonts w:ascii="Arial" w:hAnsi="Arial" w:cs="Arial"/>
          <w:sz w:val="20"/>
          <w:szCs w:val="20"/>
        </w:rPr>
        <w:t xml:space="preserve">, </w:t>
      </w:r>
      <w:r w:rsidR="00A26B0E" w:rsidRPr="00EF29F2">
        <w:rPr>
          <w:rFonts w:ascii="Arial" w:hAnsi="Arial" w:cs="Arial"/>
          <w:sz w:val="20"/>
          <w:szCs w:val="20"/>
        </w:rPr>
        <w:t>MF</w:t>
      </w:r>
      <w:r w:rsidRPr="00EF29F2">
        <w:rPr>
          <w:rFonts w:ascii="Arial" w:hAnsi="Arial" w:cs="Arial"/>
          <w:sz w:val="20"/>
          <w:szCs w:val="20"/>
        </w:rPr>
        <w:t xml:space="preserve"> ter s predsednikom Državnega zbora RS.</w:t>
      </w:r>
    </w:p>
    <w:p w14:paraId="0CE88968" w14:textId="77777777" w:rsidR="00856D1A" w:rsidRPr="00EF29F2" w:rsidRDefault="00856D1A" w:rsidP="00856D1A">
      <w:pPr>
        <w:spacing w:after="0"/>
        <w:jc w:val="both"/>
        <w:rPr>
          <w:rFonts w:ascii="Arial" w:hAnsi="Arial" w:cs="Arial"/>
          <w:sz w:val="20"/>
          <w:szCs w:val="20"/>
        </w:rPr>
      </w:pPr>
    </w:p>
    <w:p w14:paraId="4FEC0617" w14:textId="551FEF0B" w:rsidR="00856D1A" w:rsidRPr="00EF29F2" w:rsidRDefault="00856D1A" w:rsidP="00856D1A">
      <w:pPr>
        <w:spacing w:after="0"/>
        <w:jc w:val="both"/>
        <w:rPr>
          <w:rFonts w:ascii="Arial" w:hAnsi="Arial" w:cs="Arial"/>
          <w:sz w:val="20"/>
          <w:szCs w:val="20"/>
        </w:rPr>
      </w:pPr>
      <w:r w:rsidRPr="00EF29F2">
        <w:rPr>
          <w:rFonts w:ascii="Arial" w:hAnsi="Arial" w:cs="Arial"/>
          <w:sz w:val="20"/>
          <w:szCs w:val="20"/>
        </w:rPr>
        <w:t>Na o</w:t>
      </w:r>
      <w:r w:rsidR="00DD1AD5" w:rsidRPr="00EF29F2">
        <w:rPr>
          <w:rFonts w:ascii="Arial" w:hAnsi="Arial" w:cs="Arial"/>
          <w:sz w:val="20"/>
          <w:szCs w:val="20"/>
        </w:rPr>
        <w:t>d</w:t>
      </w:r>
      <w:r w:rsidRPr="00EF29F2">
        <w:rPr>
          <w:rFonts w:ascii="Arial" w:hAnsi="Arial" w:cs="Arial"/>
          <w:sz w:val="20"/>
          <w:szCs w:val="20"/>
        </w:rPr>
        <w:t>ločevalce so naslovili predloge in pobude v zvezi z:</w:t>
      </w:r>
    </w:p>
    <w:p w14:paraId="2CB279BF" w14:textId="230FC28D" w:rsidR="00856D1A" w:rsidRPr="00EF29F2" w:rsidRDefault="00232AB4"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ZZVZZ</w:t>
      </w:r>
      <w:r w:rsidR="00856D1A" w:rsidRPr="00EF29F2">
        <w:rPr>
          <w:rFonts w:ascii="Arial" w:hAnsi="Arial" w:cs="Arial"/>
          <w:bCs/>
          <w:sz w:val="20"/>
          <w:szCs w:val="20"/>
        </w:rPr>
        <w:t>;</w:t>
      </w:r>
    </w:p>
    <w:p w14:paraId="55F5629C" w14:textId="2EA75B23" w:rsidR="00856D1A" w:rsidRPr="00EF29F2" w:rsidRDefault="00232AB4"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Odredba o določitvi vrst in stopenj telesnih okvar (Uradni list RS, št. 163/21)</w:t>
      </w:r>
      <w:r w:rsidRPr="00EF29F2" w:rsidDel="00232AB4">
        <w:rPr>
          <w:rFonts w:ascii="Arial" w:hAnsi="Arial" w:cs="Arial"/>
          <w:bCs/>
          <w:sz w:val="20"/>
          <w:szCs w:val="20"/>
        </w:rPr>
        <w:t xml:space="preserve"> </w:t>
      </w:r>
      <w:r w:rsidR="00856D1A" w:rsidRPr="00EF29F2">
        <w:rPr>
          <w:rFonts w:ascii="Arial" w:hAnsi="Arial" w:cs="Arial"/>
          <w:bCs/>
          <w:sz w:val="20"/>
          <w:szCs w:val="20"/>
        </w:rPr>
        <w:t>ki opredeljujejo vrste in stopnje telesnih okvar, ki pomenijo bistveno poškodovanost ali znatno onesposobljenost posameznih organov ali delov telesa najmanj za 30 odstotkov;</w:t>
      </w:r>
    </w:p>
    <w:p w14:paraId="41D4ECCA" w14:textId="6560253B" w:rsidR="00856D1A" w:rsidRPr="00EF29F2" w:rsidRDefault="00232AB4"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ZPIZ</w:t>
      </w:r>
      <w:r w:rsidR="00856D1A" w:rsidRPr="00EF29F2">
        <w:rPr>
          <w:rFonts w:ascii="Arial" w:hAnsi="Arial" w:cs="Arial"/>
          <w:bCs/>
          <w:sz w:val="20"/>
          <w:szCs w:val="20"/>
        </w:rPr>
        <w:t xml:space="preserve"> za pravico do invalidnine za telesno okvaro, minimalne invalidske pokojnine;</w:t>
      </w:r>
    </w:p>
    <w:p w14:paraId="208CCD5D" w14:textId="59F29EC1" w:rsidR="00856D1A" w:rsidRPr="00EF29F2" w:rsidRDefault="00232AB4"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ZINNI</w:t>
      </w:r>
      <w:r w:rsidRPr="00EF29F2" w:rsidDel="00232AB4">
        <w:rPr>
          <w:rFonts w:ascii="Arial" w:hAnsi="Arial" w:cs="Arial"/>
          <w:bCs/>
          <w:sz w:val="20"/>
          <w:szCs w:val="20"/>
        </w:rPr>
        <w:t xml:space="preserve"> </w:t>
      </w:r>
      <w:r w:rsidR="00856D1A" w:rsidRPr="00EF29F2">
        <w:rPr>
          <w:rFonts w:ascii="Arial" w:hAnsi="Arial" w:cs="Arial"/>
          <w:bCs/>
          <w:sz w:val="20"/>
          <w:szCs w:val="20"/>
        </w:rPr>
        <w:t xml:space="preserve">po </w:t>
      </w:r>
      <w:r w:rsidRPr="00EF29F2">
        <w:rPr>
          <w:rFonts w:ascii="Arial" w:hAnsi="Arial" w:cs="Arial"/>
          <w:bCs/>
          <w:sz w:val="20"/>
          <w:szCs w:val="20"/>
        </w:rPr>
        <w:t>ZDVDTP</w:t>
      </w:r>
      <w:r w:rsidR="00856D1A" w:rsidRPr="00EF29F2">
        <w:rPr>
          <w:rFonts w:ascii="Arial" w:hAnsi="Arial" w:cs="Arial"/>
          <w:bCs/>
          <w:sz w:val="20"/>
          <w:szCs w:val="20"/>
        </w:rPr>
        <w:t>:</w:t>
      </w:r>
    </w:p>
    <w:p w14:paraId="54AF234E" w14:textId="4BC13B16" w:rsidR="00856D1A" w:rsidRPr="00EF29F2" w:rsidRDefault="00232AB4" w:rsidP="00664F14">
      <w:pPr>
        <w:pStyle w:val="Odstavekseznama"/>
        <w:numPr>
          <w:ilvl w:val="0"/>
          <w:numId w:val="17"/>
        </w:numPr>
        <w:spacing w:after="0"/>
        <w:ind w:left="284" w:hanging="284"/>
        <w:jc w:val="both"/>
        <w:rPr>
          <w:rFonts w:ascii="Arial" w:hAnsi="Arial" w:cs="Arial"/>
          <w:bCs/>
          <w:sz w:val="20"/>
          <w:szCs w:val="20"/>
        </w:rPr>
      </w:pPr>
      <w:r w:rsidRPr="00EF29F2">
        <w:rPr>
          <w:rFonts w:ascii="Arial" w:hAnsi="Arial" w:cs="Arial"/>
          <w:bCs/>
          <w:sz w:val="20"/>
          <w:szCs w:val="20"/>
        </w:rPr>
        <w:t>ZOA</w:t>
      </w:r>
      <w:r w:rsidR="00856D1A" w:rsidRPr="00EF29F2">
        <w:rPr>
          <w:rFonts w:ascii="Arial" w:hAnsi="Arial" w:cs="Arial"/>
          <w:bCs/>
          <w:sz w:val="20"/>
          <w:szCs w:val="20"/>
        </w:rPr>
        <w:t>.</w:t>
      </w:r>
    </w:p>
    <w:p w14:paraId="45225A41" w14:textId="77777777" w:rsidR="00DD1AD5" w:rsidRPr="00EF29F2" w:rsidRDefault="00DD1AD5" w:rsidP="00DD1AD5">
      <w:pPr>
        <w:spacing w:after="0"/>
        <w:rPr>
          <w:rStyle w:val="Poudarek"/>
          <w:rFonts w:cs="Arial"/>
          <w:b w:val="0"/>
          <w:bCs/>
          <w:color w:val="000000" w:themeColor="text1"/>
          <w:szCs w:val="20"/>
        </w:rPr>
      </w:pPr>
      <w:r w:rsidRPr="00EF29F2">
        <w:rPr>
          <w:rFonts w:ascii="Arial" w:hAnsi="Arial" w:cs="Arial"/>
          <w:b/>
          <w:sz w:val="20"/>
          <w:szCs w:val="20"/>
        </w:rPr>
        <w:t xml:space="preserve">(NSIOS, </w:t>
      </w:r>
      <w:r w:rsidRPr="00EF29F2">
        <w:rPr>
          <w:rFonts w:ascii="Arial" w:hAnsi="Arial" w:cs="Arial"/>
          <w:bCs/>
          <w:sz w:val="20"/>
          <w:szCs w:val="20"/>
        </w:rPr>
        <w:t>ukrep 7.2, 7.3, 7.5, 7.8, 7.9).</w:t>
      </w:r>
    </w:p>
    <w:p w14:paraId="083C9AE0" w14:textId="180E265F" w:rsidR="00856D1A" w:rsidRPr="00EF29F2" w:rsidRDefault="00856D1A" w:rsidP="00856D1A">
      <w:pPr>
        <w:spacing w:after="0"/>
        <w:rPr>
          <w:rStyle w:val="Poudarek"/>
          <w:rFonts w:cs="Arial"/>
          <w:b w:val="0"/>
          <w:bCs/>
          <w:color w:val="000000" w:themeColor="text1"/>
          <w:szCs w:val="20"/>
        </w:rPr>
      </w:pPr>
    </w:p>
    <w:p w14:paraId="4B499A6F" w14:textId="77777777" w:rsidR="00D41266" w:rsidRPr="00EF29F2" w:rsidRDefault="00D41266" w:rsidP="00B21AC7">
      <w:pPr>
        <w:autoSpaceDE w:val="0"/>
        <w:autoSpaceDN w:val="0"/>
        <w:adjustRightInd w:val="0"/>
        <w:spacing w:after="0"/>
        <w:jc w:val="both"/>
        <w:rPr>
          <w:rFonts w:ascii="Arial" w:hAnsi="Arial" w:cs="Arial"/>
          <w:color w:val="000000" w:themeColor="text1"/>
          <w:sz w:val="20"/>
          <w:szCs w:val="20"/>
        </w:rPr>
      </w:pPr>
    </w:p>
    <w:p w14:paraId="61B67A60" w14:textId="77777777" w:rsidR="00990BF0" w:rsidRPr="00EF29F2" w:rsidRDefault="00990BF0"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sedmega cilja</w:t>
      </w:r>
    </w:p>
    <w:p w14:paraId="30819DDA" w14:textId="135B5147"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59504BC0" w14:textId="008EC15F"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Sprejeta je bila </w:t>
      </w:r>
      <w:r w:rsidR="00C073BE" w:rsidRPr="00EF29F2">
        <w:rPr>
          <w:rFonts w:ascii="Arial" w:hAnsi="Arial" w:cs="Arial"/>
          <w:bCs/>
          <w:sz w:val="20"/>
          <w:szCs w:val="20"/>
        </w:rPr>
        <w:t>Odredba o določitvi vrst in stopenj telesnih okvar (Uradni list RS, št. 163/21)</w:t>
      </w:r>
      <w:r w:rsidRPr="00EF29F2">
        <w:rPr>
          <w:rFonts w:ascii="Arial" w:hAnsi="Arial" w:cs="Arial"/>
          <w:bCs/>
          <w:snapToGrid w:val="0"/>
          <w:color w:val="000000" w:themeColor="text1"/>
          <w:sz w:val="20"/>
          <w:szCs w:val="20"/>
        </w:rPr>
        <w:t xml:space="preserve">, ki vsebuje tudi nov seznam telesnih okvar. Odredba opredeljuje vrste in stopnje telesnih okvar, ki pomenijo izgubo, bistveno poškodovanost ali znatno onesposobljenost posameznih organov ali delov telesa najmanj za 30 odstotkov. Seznam telesnih okvar je podlaga za odločanje v postopku glede pravice do invalidnine. V sprejeti seznam, ki nadomešča do sedaj uporabljeni </w:t>
      </w:r>
      <w:r w:rsidR="00C073BE" w:rsidRPr="00EF29F2">
        <w:rPr>
          <w:rFonts w:ascii="Arial" w:hAnsi="Arial" w:cs="Arial"/>
          <w:bCs/>
          <w:snapToGrid w:val="0"/>
          <w:color w:val="000000" w:themeColor="text1"/>
          <w:sz w:val="20"/>
          <w:szCs w:val="20"/>
        </w:rPr>
        <w:t>Samoupravni sporazum o seznamu telesnih okvar .  (Uradni list SFRJ št. 38/83 in 66/89)</w:t>
      </w:r>
      <w:r w:rsidRPr="00EF29F2">
        <w:rPr>
          <w:rFonts w:ascii="Arial" w:hAnsi="Arial" w:cs="Arial"/>
          <w:bCs/>
          <w:snapToGrid w:val="0"/>
          <w:color w:val="000000" w:themeColor="text1"/>
          <w:sz w:val="20"/>
          <w:szCs w:val="20"/>
        </w:rPr>
        <w:t>, ki je bil zadnjič dopolnjen in spremenjen 1989, so vključene dopolnitve in nova medicinska spoznanja.</w:t>
      </w:r>
    </w:p>
    <w:p w14:paraId="7876F31E"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0659B519" w14:textId="7F9D0052"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Izveden je bil javni razpis za sofinanciranje programov za obvladovanje demence v letih 2021- 2023 za sofinanciranje programov nevladnih organizacij, ki so usklajeni s strateškimi dokumenti Svetovne zdravstvene organizacije in usmeritvami </w:t>
      </w:r>
      <w:r w:rsidR="00A26B0E" w:rsidRPr="00EF29F2">
        <w:rPr>
          <w:rFonts w:ascii="Arial" w:hAnsi="Arial" w:cs="Arial"/>
          <w:bCs/>
          <w:snapToGrid w:val="0"/>
          <w:color w:val="000000" w:themeColor="text1"/>
          <w:sz w:val="20"/>
          <w:szCs w:val="20"/>
        </w:rPr>
        <w:t>MZ</w:t>
      </w:r>
      <w:r w:rsidRPr="00EF29F2">
        <w:rPr>
          <w:rFonts w:ascii="Arial" w:hAnsi="Arial" w:cs="Arial"/>
          <w:bCs/>
          <w:snapToGrid w:val="0"/>
          <w:color w:val="000000" w:themeColor="text1"/>
          <w:sz w:val="20"/>
          <w:szCs w:val="20"/>
        </w:rPr>
        <w:t xml:space="preserve"> na področju obvladovanja demence. Glavna cilja razpisa sta: širitev in nadgradnja programov za obvladovanje demence, ki dopolnjujejo storitve javnih služb ter blaženje in preprečevanje neželenih posledic epidemije COVID-19 za osebe z demenco in njihove svojce.</w:t>
      </w:r>
    </w:p>
    <w:p w14:paraId="3A85227A"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088641C"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Poročevalci so poročali tudi o izvajanju aktivnosti na področjih izdajanja oziroma sodelovanja pri izdajanju publikacij, spodbujanja sodelovanja med različnimi deležniki, </w:t>
      </w:r>
    </w:p>
    <w:p w14:paraId="2B754C15"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4DF48729"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Z namenom izboljšanja zdravja prebivalcev Slovenije je vsem odraslim na voljo program Skupaj za zdravje, ki nudi strokovno podporo pri skrbi za bolj zdrav življenjski slog in kakovostnejše življenje.</w:t>
      </w:r>
    </w:p>
    <w:p w14:paraId="38F21F50"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3BA81DB9"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Osnovni napotki in priporočila za delo z ranljivimi skupinami v času epidemije virusne bolezni COVID-19  so se sprotno dopolnjevali in prilagajali novim spoznanjem in situacijam. </w:t>
      </w:r>
    </w:p>
    <w:p w14:paraId="3B891DFF"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65086AC"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lastRenderedPageBreak/>
        <w:t>V Sloveniji že kar nekaj časa potekajo razprave, kako urediti in racionalizirati medicinsko izvedenstvo na socialnem področju. Po poročanju poročevalcev bi večino prihodnjih izzivov na področju medicinskega izvedenstva lahko reševali v okviru Enotnega izvedenskega organa (EIO). Ideja je stara že več kot deset let in je bila večkrat predstavljena vsem deležnikom v procesih socialne varnosti, toda iz različnih razlogov ustanovitve EIO ni prišlo. Vzpostavitev EIO, v katerem bi združili izvedenske organe s področja medicine treh zavodov, ki se ukvarjajo s primerljivo tematiko ZZZS, ZPIZ in ZRSZ, bi pomembno prispevala k racionalizaciji postopkov v okviru socialnih zavarovanj tako iz časovnega kot tudi s stroškovnega vidika. Po mnenju poročevalcev bi bil nov sistem tudi prijaznejši do zavarovancev in strokovno bistveno bolj poenoten.</w:t>
      </w:r>
    </w:p>
    <w:p w14:paraId="2A4B2F74"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1684D1C"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Na področju pripomočkov in prilagoditev prostorov sta bila podana 2 predloga dopolnitve seznama tehničnih pripomočkov, in sicer:</w:t>
      </w:r>
    </w:p>
    <w:p w14:paraId="3962E817" w14:textId="5001AC9C"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(1) da bi se zavarovanim osebam v breme obveznega zdravstvenega zavarovanja odobrili nekateri tehnični in drugi pripomočki, ki sicer niso pravica iz obveznega zdravstvenega zavarovanja oziroma, da bi se stropno dvigalo in stopniščni </w:t>
      </w:r>
      <w:proofErr w:type="spellStart"/>
      <w:r w:rsidRPr="00EF29F2">
        <w:rPr>
          <w:rFonts w:ascii="Arial" w:hAnsi="Arial" w:cs="Arial"/>
          <w:bCs/>
          <w:snapToGrid w:val="0"/>
          <w:color w:val="000000" w:themeColor="text1"/>
          <w:sz w:val="20"/>
          <w:szCs w:val="20"/>
        </w:rPr>
        <w:t>vzpenjainik</w:t>
      </w:r>
      <w:proofErr w:type="spellEnd"/>
      <w:r w:rsidRPr="00EF29F2">
        <w:rPr>
          <w:rFonts w:ascii="Arial" w:hAnsi="Arial" w:cs="Arial"/>
          <w:bCs/>
          <w:snapToGrid w:val="0"/>
          <w:color w:val="000000" w:themeColor="text1"/>
          <w:sz w:val="20"/>
          <w:szCs w:val="20"/>
        </w:rPr>
        <w:t xml:space="preserve"> uvrstita kot pravico na seznam tehničnih pripomočkov po 17 členu </w:t>
      </w:r>
      <w:r w:rsidR="00FD4558" w:rsidRPr="00EF29F2">
        <w:rPr>
          <w:rFonts w:ascii="Arial" w:hAnsi="Arial" w:cs="Arial"/>
          <w:bCs/>
          <w:snapToGrid w:val="0"/>
          <w:color w:val="000000" w:themeColor="text1"/>
          <w:sz w:val="20"/>
          <w:szCs w:val="20"/>
        </w:rPr>
        <w:t>Zakon o izenačevanju možnosti invalidov (Uradni list RS, št. 94/10, 50/14 in 32/17)</w:t>
      </w:r>
      <w:r w:rsidR="00FD4558" w:rsidRPr="00EF29F2" w:rsidDel="00FD4558">
        <w:rPr>
          <w:rFonts w:ascii="Arial" w:hAnsi="Arial" w:cs="Arial"/>
          <w:bCs/>
          <w:snapToGrid w:val="0"/>
          <w:color w:val="000000" w:themeColor="text1"/>
          <w:sz w:val="20"/>
          <w:szCs w:val="20"/>
        </w:rPr>
        <w:t xml:space="preserve"> </w:t>
      </w:r>
      <w:r w:rsidR="00FD4558" w:rsidRPr="00EF29F2">
        <w:rPr>
          <w:rFonts w:ascii="Arial" w:hAnsi="Arial" w:cs="Arial"/>
          <w:bCs/>
          <w:snapToGrid w:val="0"/>
          <w:color w:val="000000" w:themeColor="text1"/>
          <w:sz w:val="20"/>
          <w:szCs w:val="20"/>
        </w:rPr>
        <w:t xml:space="preserve">(ZIMI) </w:t>
      </w:r>
      <w:r w:rsidRPr="00EF29F2">
        <w:rPr>
          <w:rFonts w:ascii="Arial" w:hAnsi="Arial" w:cs="Arial"/>
          <w:bCs/>
          <w:snapToGrid w:val="0"/>
          <w:color w:val="000000" w:themeColor="text1"/>
          <w:sz w:val="20"/>
          <w:szCs w:val="20"/>
        </w:rPr>
        <w:t xml:space="preserve">in po </w:t>
      </w:r>
      <w:r w:rsidR="00FD4558" w:rsidRPr="00EF29F2">
        <w:rPr>
          <w:rFonts w:ascii="Arial" w:hAnsi="Arial" w:cs="Arial"/>
          <w:bCs/>
          <w:snapToGrid w:val="0"/>
          <w:color w:val="000000" w:themeColor="text1"/>
          <w:sz w:val="20"/>
          <w:szCs w:val="20"/>
        </w:rPr>
        <w:t>Pravilnik o tehničnih pripomočkih in prilagoditvi vozila (Uradni list RS, št. 71/14, 37/17, 57/18 in 58/22)</w:t>
      </w:r>
      <w:r w:rsidRPr="00EF29F2">
        <w:rPr>
          <w:rFonts w:ascii="Arial" w:hAnsi="Arial" w:cs="Arial"/>
          <w:bCs/>
          <w:snapToGrid w:val="0"/>
          <w:color w:val="000000" w:themeColor="text1"/>
          <w:sz w:val="20"/>
          <w:szCs w:val="20"/>
        </w:rPr>
        <w:t>. Predlog je torej, da se prouči možnost, da bi se na podlagi ZIMI v breme javnih sredstev, podobno kot to velja za prilagoditev osebnega avtomobila, omogočila tudi prilagoditev bivalnega okolja.</w:t>
      </w:r>
    </w:p>
    <w:p w14:paraId="226E87AF"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(2) da se preuči, ali naj se tudi nekatere druge tehnične (toaletne) pripomočke (vsaj toaletno-tuširni voziček. toaletna postelja, toaletni sedež), uvrsti kot pravico po ZIMI oziroma Pravilniku o tehničnih pripomočkih In prilagoditvi vozila, saj gre za pripomočke, ki so v pomoč pri zdravstveni negi zavarovanih oseb z najtežjimi oblikami invalidnosti. Medicinski pripomočki za osebno higieno, ki so trenutna pravica iz obveznega zdravstvenega zavarovanja (dvigalo za kopalnico, nastavek ta toaletno školjko, toaletni stol, sedež za kopalno kad in sedel za tuš kabino) glede na zdravstveno dokumentacijo zdravnikov specialistov v določenih primerih po poročanju poročevalcev namreč ne morejo dovolj varno zagotoviti varne obravnave specifičnih zahtev zavarovanih oseb.</w:t>
      </w:r>
    </w:p>
    <w:p w14:paraId="3149BE0D" w14:textId="1D6EBE65"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Sicer se je o navedenih pripomočkih že odločalo v postopkih odločanja o izjemnih odobritvah in v določenih primerih pripomočke tudi izjemoma odobrilo, vendar pa je primerov s težavami zagotavljanja ustrezne oskrbe s strani družinskih članov ali drugih oseb, vedno več, zato tudi ni mogoče govoriti o izjemah.</w:t>
      </w:r>
    </w:p>
    <w:p w14:paraId="3C8ADEB7" w14:textId="368EEAE6"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064D4321" w14:textId="4F59F0B9" w:rsidR="00D449E1" w:rsidRPr="00EF29F2" w:rsidRDefault="00D449E1"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Covid situacija, s katero smo se srečevali celo leto 2021, je še bolj razgalila potrebo po skupni skrbi za zdravje prebivalstva in skupni skrbi za ranljive skupine prebivalstva. Z vidika invalidov je Covid-19 največjo škodo naredil na področju dostopnosti zdravstvenih storitev in pri socialni izključenosti. Dostopnost zdravstvenih storitev se je z uvedbo e-naročanja in obravnav na daljavo prevesila v večjo nedostopnost za vse tiste, ki niso računalniško pismeni. Žal med invalidi le-ti prevladujejo. Podobna težava je z socialno izključenostjo. Mlajši invalidi pospešeno nadomeščajo medosebne stike s stiki na daljavo preko IT tehnologij, starejši pa so tega manj vešči. Obenem pretirana uporaba IT tehnologij med mlajšimi vodi v povečano stopnjo duševnih stisk in težav. Covid je spremenil družbo, proces je nepovraten, zato potrebujemo nove načine zdravstvenega </w:t>
      </w:r>
      <w:proofErr w:type="spellStart"/>
      <w:r w:rsidRPr="00EF29F2">
        <w:rPr>
          <w:rFonts w:ascii="Arial" w:hAnsi="Arial" w:cs="Arial"/>
          <w:bCs/>
          <w:snapToGrid w:val="0"/>
          <w:color w:val="000000" w:themeColor="text1"/>
          <w:sz w:val="20"/>
          <w:szCs w:val="20"/>
        </w:rPr>
        <w:t>opolnomočenja</w:t>
      </w:r>
      <w:proofErr w:type="spellEnd"/>
      <w:r w:rsidRPr="00EF29F2">
        <w:rPr>
          <w:rFonts w:ascii="Arial" w:hAnsi="Arial" w:cs="Arial"/>
          <w:bCs/>
          <w:snapToGrid w:val="0"/>
          <w:color w:val="000000" w:themeColor="text1"/>
          <w:sz w:val="20"/>
          <w:szCs w:val="20"/>
        </w:rPr>
        <w:t xml:space="preserve"> invalidov in osebja, ki se z njimi udejstvuje. V zvezi z epidemijo COVID-19 so bile izpostavljene tudi druge težave, povezane s populacijo invalidov, kot so: nujnost zagotovitve in uporabe primerne zaščitne opreme, ki je za invalide še naprej ostala težko dostopna; problem dostopnosti točk za testiranje na COVID-19; problem oskrbe invalidov v primeru okužbe z COVID-19; vprašanje dostopa do zdravstvenih storitev in ustanov ter tudi; problem duševnega zdravja in stisk.</w:t>
      </w:r>
    </w:p>
    <w:p w14:paraId="77917A07" w14:textId="77777777" w:rsidR="00916357" w:rsidRPr="00EF29F2" w:rsidRDefault="00916357" w:rsidP="00B21AC7">
      <w:pPr>
        <w:spacing w:after="0"/>
        <w:rPr>
          <w:rFonts w:ascii="Arial" w:hAnsi="Arial" w:cs="Arial"/>
          <w:color w:val="000000" w:themeColor="text1"/>
          <w:sz w:val="20"/>
          <w:szCs w:val="20"/>
        </w:rPr>
      </w:pPr>
    </w:p>
    <w:p w14:paraId="23034379" w14:textId="77777777" w:rsidR="00916357" w:rsidRPr="00EF29F2" w:rsidRDefault="00916357" w:rsidP="00B21AC7">
      <w:pPr>
        <w:spacing w:after="0"/>
        <w:rPr>
          <w:rFonts w:ascii="Arial" w:hAnsi="Arial" w:cs="Arial"/>
          <w:color w:val="000000" w:themeColor="text1"/>
          <w:sz w:val="20"/>
          <w:szCs w:val="20"/>
        </w:rPr>
      </w:pPr>
    </w:p>
    <w:p w14:paraId="0D6798B5" w14:textId="77777777" w:rsidR="00E457C4" w:rsidRPr="00EF29F2" w:rsidRDefault="008E215A" w:rsidP="00B21AC7">
      <w:pPr>
        <w:pStyle w:val="IRSSVNaslov2"/>
        <w:rPr>
          <w:color w:val="auto"/>
          <w:sz w:val="20"/>
        </w:rPr>
      </w:pPr>
      <w:r w:rsidRPr="00EF29F2">
        <w:rPr>
          <w:color w:val="auto"/>
          <w:sz w:val="20"/>
        </w:rPr>
        <w:br w:type="page"/>
      </w:r>
      <w:bookmarkStart w:id="155" w:name="_Toc101750504"/>
      <w:bookmarkStart w:id="156" w:name="_Hlk35380713"/>
      <w:r w:rsidR="00E457C4" w:rsidRPr="00EF29F2">
        <w:rPr>
          <w:color w:val="auto"/>
          <w:sz w:val="20"/>
        </w:rPr>
        <w:lastRenderedPageBreak/>
        <w:t>8. CILJ: KULTURNO UDEJSTVOVANJE</w:t>
      </w:r>
      <w:bookmarkEnd w:id="155"/>
    </w:p>
    <w:p w14:paraId="5A5A22E8" w14:textId="77777777" w:rsidR="00E457C4" w:rsidRPr="00CA4568" w:rsidRDefault="00E457C4" w:rsidP="00B21AC7">
      <w:pPr>
        <w:spacing w:after="0"/>
        <w:jc w:val="both"/>
        <w:rPr>
          <w:rFonts w:ascii="Arial" w:hAnsi="Arial" w:cs="Arial"/>
          <w:b/>
          <w:snapToGrid w:val="0"/>
          <w:color w:val="000000" w:themeColor="text1"/>
          <w:sz w:val="20"/>
          <w:szCs w:val="20"/>
        </w:rPr>
      </w:pPr>
    </w:p>
    <w:p w14:paraId="4EF9FF3D"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67C1A2A5" w14:textId="77777777" w:rsidR="005E74BE" w:rsidRPr="00EF29F2" w:rsidRDefault="005E74BE" w:rsidP="00B21AC7">
      <w:pPr>
        <w:spacing w:after="0"/>
        <w:jc w:val="both"/>
        <w:rPr>
          <w:rFonts w:ascii="Arial" w:hAnsi="Arial" w:cs="Arial"/>
          <w:b/>
          <w:snapToGrid w:val="0"/>
          <w:sz w:val="20"/>
          <w:szCs w:val="20"/>
        </w:rPr>
      </w:pPr>
    </w:p>
    <w:p w14:paraId="0A898BD5"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Kultura je nedvoumno ena najpomembnejših </w:t>
      </w:r>
      <w:r w:rsidR="009632BC" w:rsidRPr="00EF29F2">
        <w:rPr>
          <w:rFonts w:ascii="Arial" w:hAnsi="Arial" w:cs="Arial"/>
          <w:snapToGrid w:val="0"/>
          <w:sz w:val="20"/>
          <w:szCs w:val="20"/>
        </w:rPr>
        <w:t xml:space="preserve">človekovih </w:t>
      </w:r>
      <w:r w:rsidRPr="00EF29F2">
        <w:rPr>
          <w:rFonts w:ascii="Arial" w:hAnsi="Arial" w:cs="Arial"/>
          <w:snapToGrid w:val="0"/>
          <w:sz w:val="20"/>
          <w:szCs w:val="20"/>
        </w:rPr>
        <w:t xml:space="preserve">značilnosti, je njegov svet, v njej se človek razvija in </w:t>
      </w:r>
      <w:r w:rsidR="009632BC" w:rsidRPr="00EF29F2">
        <w:rPr>
          <w:rFonts w:ascii="Arial" w:hAnsi="Arial" w:cs="Arial"/>
          <w:snapToGrid w:val="0"/>
          <w:sz w:val="20"/>
          <w:szCs w:val="20"/>
        </w:rPr>
        <w:t xml:space="preserve">po njej </w:t>
      </w:r>
      <w:r w:rsidRPr="00EF29F2">
        <w:rPr>
          <w:rFonts w:ascii="Arial" w:hAnsi="Arial" w:cs="Arial"/>
          <w:snapToGrid w:val="0"/>
          <w:sz w:val="20"/>
          <w:szCs w:val="20"/>
        </w:rPr>
        <w:t xml:space="preserve">se tudi razlikuje od drugih bitij. Kultura je ogledalo naših vrednot in našega sveta. Zato je treba z ustrezno kulturno politiko omogočiti vsem ljudem enake možnosti dostopanja do kulture in njenega sooblikovanja. </w:t>
      </w:r>
    </w:p>
    <w:p w14:paraId="59C60F78" w14:textId="77777777" w:rsidR="00E76C94" w:rsidRPr="00EF29F2" w:rsidRDefault="00E76C94" w:rsidP="00B21AC7">
      <w:pPr>
        <w:spacing w:after="0"/>
        <w:jc w:val="both"/>
        <w:rPr>
          <w:rFonts w:ascii="Arial" w:hAnsi="Arial" w:cs="Arial"/>
          <w:snapToGrid w:val="0"/>
          <w:sz w:val="20"/>
          <w:szCs w:val="20"/>
        </w:rPr>
      </w:pPr>
    </w:p>
    <w:p w14:paraId="1E4C4510" w14:textId="032C158C"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Dosedanji projekti so temeljili na </w:t>
      </w:r>
      <w:r w:rsidR="00FD4558" w:rsidRPr="00EF29F2">
        <w:rPr>
          <w:rFonts w:ascii="Arial" w:hAnsi="Arial" w:cs="Arial"/>
          <w:iCs/>
          <w:snapToGrid w:val="0"/>
          <w:sz w:val="20"/>
          <w:szCs w:val="20"/>
        </w:rPr>
        <w:t>Zakon</w:t>
      </w:r>
      <w:r w:rsidR="00FD4558" w:rsidRPr="00CA4568">
        <w:rPr>
          <w:rFonts w:ascii="Arial" w:hAnsi="Arial" w:cs="Arial"/>
          <w:iCs/>
          <w:snapToGrid w:val="0"/>
          <w:sz w:val="20"/>
          <w:szCs w:val="20"/>
        </w:rPr>
        <w:t>u</w:t>
      </w:r>
      <w:r w:rsidR="00FD4558" w:rsidRPr="00EF29F2">
        <w:rPr>
          <w:rFonts w:ascii="Arial" w:hAnsi="Arial" w:cs="Arial"/>
          <w:iCs/>
          <w:snapToGrid w:val="0"/>
          <w:sz w:val="20"/>
          <w:szCs w:val="20"/>
        </w:rPr>
        <w:t xml:space="preserve"> o varstvu kulturne dediščine (Uradni list RS, št. 16/08, 123/08, 8/11 – ORZVKD39, 90/12, 111/13, 32/16 in 21/18 – </w:t>
      </w:r>
      <w:proofErr w:type="spellStart"/>
      <w:r w:rsidR="00FD4558" w:rsidRPr="00EF29F2">
        <w:rPr>
          <w:rFonts w:ascii="Arial" w:hAnsi="Arial" w:cs="Arial"/>
          <w:iCs/>
          <w:snapToGrid w:val="0"/>
          <w:sz w:val="20"/>
          <w:szCs w:val="20"/>
        </w:rPr>
        <w:t>ZNOrg</w:t>
      </w:r>
      <w:proofErr w:type="spellEnd"/>
      <w:r w:rsidR="00FD4558" w:rsidRPr="00EF29F2">
        <w:rPr>
          <w:rFonts w:ascii="Arial" w:hAnsi="Arial" w:cs="Arial"/>
          <w:iCs/>
          <w:snapToGrid w:val="0"/>
          <w:sz w:val="20"/>
          <w:szCs w:val="20"/>
        </w:rPr>
        <w:t xml:space="preserve">) (v nadaljevanju: ZVKD-1) </w:t>
      </w:r>
      <w:r w:rsidRPr="00CA4568">
        <w:rPr>
          <w:rFonts w:ascii="Arial" w:hAnsi="Arial" w:cs="Arial"/>
          <w:iCs/>
          <w:snapToGrid w:val="0"/>
          <w:sz w:val="20"/>
          <w:szCs w:val="20"/>
        </w:rPr>
        <w:t xml:space="preserve">, </w:t>
      </w:r>
      <w:r w:rsidR="00FD4558" w:rsidRPr="00EF29F2">
        <w:rPr>
          <w:rFonts w:ascii="Arial" w:hAnsi="Arial" w:cs="Arial"/>
          <w:iCs/>
          <w:snapToGrid w:val="0"/>
          <w:sz w:val="20"/>
          <w:szCs w:val="20"/>
        </w:rPr>
        <w:t>Zakon</w:t>
      </w:r>
      <w:r w:rsidR="00FD4558" w:rsidRPr="00CA4568">
        <w:rPr>
          <w:rFonts w:ascii="Arial" w:hAnsi="Arial" w:cs="Arial"/>
          <w:iCs/>
          <w:snapToGrid w:val="0"/>
          <w:sz w:val="20"/>
          <w:szCs w:val="20"/>
        </w:rPr>
        <w:t>u</w:t>
      </w:r>
      <w:r w:rsidR="00FD4558" w:rsidRPr="00EF29F2">
        <w:rPr>
          <w:rFonts w:ascii="Arial" w:hAnsi="Arial" w:cs="Arial"/>
          <w:iCs/>
          <w:snapToGrid w:val="0"/>
          <w:sz w:val="20"/>
          <w:szCs w:val="20"/>
        </w:rPr>
        <w:t xml:space="preserve"> o knjižničarstvu (Uradni list RS, št. 87/01, 96/02 – ZUJIK in 92/15) (v nadaljevanju: ZKnj-1)</w:t>
      </w:r>
      <w:r w:rsidRPr="00CA4568">
        <w:rPr>
          <w:rFonts w:ascii="Arial" w:hAnsi="Arial" w:cs="Arial"/>
          <w:iCs/>
          <w:snapToGrid w:val="0"/>
          <w:sz w:val="20"/>
          <w:szCs w:val="20"/>
        </w:rPr>
        <w:t xml:space="preserve">, </w:t>
      </w:r>
      <w:r w:rsidR="00FD4558" w:rsidRPr="00EF29F2">
        <w:rPr>
          <w:rFonts w:ascii="Arial" w:hAnsi="Arial" w:cs="Arial"/>
          <w:iCs/>
          <w:snapToGrid w:val="0"/>
          <w:sz w:val="20"/>
          <w:szCs w:val="20"/>
        </w:rPr>
        <w:t>Zakon</w:t>
      </w:r>
      <w:r w:rsidR="00FD4558" w:rsidRPr="00CA4568">
        <w:rPr>
          <w:rFonts w:ascii="Arial" w:hAnsi="Arial" w:cs="Arial"/>
          <w:iCs/>
          <w:snapToGrid w:val="0"/>
          <w:sz w:val="20"/>
          <w:szCs w:val="20"/>
        </w:rPr>
        <w:t>u</w:t>
      </w:r>
      <w:r w:rsidR="00FD4558" w:rsidRPr="00EF29F2">
        <w:rPr>
          <w:rFonts w:ascii="Arial" w:hAnsi="Arial" w:cs="Arial"/>
          <w:iCs/>
          <w:snapToGrid w:val="0"/>
          <w:sz w:val="20"/>
          <w:szCs w:val="20"/>
        </w:rPr>
        <w:t xml:space="preserve"> o uresničevanju javnega interesa za kulturo (Uradni list RS, št. 77/07 – uradno prečiščeno besedilo, 56/08, 4/10, 20/11, 111/13, 68/16, 61/17, 21/18 – </w:t>
      </w:r>
      <w:proofErr w:type="spellStart"/>
      <w:r w:rsidR="00FD4558" w:rsidRPr="00EF29F2">
        <w:rPr>
          <w:rFonts w:ascii="Arial" w:hAnsi="Arial" w:cs="Arial"/>
          <w:iCs/>
          <w:snapToGrid w:val="0"/>
          <w:sz w:val="20"/>
          <w:szCs w:val="20"/>
        </w:rPr>
        <w:t>ZNOrg</w:t>
      </w:r>
      <w:proofErr w:type="spellEnd"/>
      <w:r w:rsidR="00FD4558" w:rsidRPr="00EF29F2">
        <w:rPr>
          <w:rFonts w:ascii="Arial" w:hAnsi="Arial" w:cs="Arial"/>
          <w:iCs/>
          <w:snapToGrid w:val="0"/>
          <w:sz w:val="20"/>
          <w:szCs w:val="20"/>
        </w:rPr>
        <w:t xml:space="preserve"> in 3/22 – </w:t>
      </w:r>
      <w:proofErr w:type="spellStart"/>
      <w:r w:rsidR="00FD4558" w:rsidRPr="00EF29F2">
        <w:rPr>
          <w:rFonts w:ascii="Arial" w:hAnsi="Arial" w:cs="Arial"/>
          <w:iCs/>
          <w:snapToGrid w:val="0"/>
          <w:sz w:val="20"/>
          <w:szCs w:val="20"/>
        </w:rPr>
        <w:t>ZDeb</w:t>
      </w:r>
      <w:proofErr w:type="spellEnd"/>
      <w:r w:rsidR="00FD4558" w:rsidRPr="00EF29F2">
        <w:rPr>
          <w:rFonts w:ascii="Arial" w:hAnsi="Arial" w:cs="Arial"/>
          <w:iCs/>
          <w:snapToGrid w:val="0"/>
          <w:sz w:val="20"/>
          <w:szCs w:val="20"/>
        </w:rPr>
        <w:t>)</w:t>
      </w:r>
      <w:r w:rsidR="00FD4558" w:rsidRPr="00EF29F2" w:rsidDel="00FD4558">
        <w:rPr>
          <w:rFonts w:ascii="Arial" w:hAnsi="Arial" w:cs="Arial"/>
          <w:iCs/>
          <w:snapToGrid w:val="0"/>
          <w:sz w:val="20"/>
          <w:szCs w:val="20"/>
        </w:rPr>
        <w:t xml:space="preserve"> </w:t>
      </w:r>
      <w:r w:rsidR="00FD4558" w:rsidRPr="00EF29F2">
        <w:rPr>
          <w:rFonts w:ascii="Arial" w:hAnsi="Arial" w:cs="Arial"/>
          <w:iCs/>
          <w:snapToGrid w:val="0"/>
          <w:sz w:val="20"/>
          <w:szCs w:val="20"/>
        </w:rPr>
        <w:t>(v nadaljevanju: ZUJIK)</w:t>
      </w:r>
      <w:r w:rsidRPr="00EF29F2">
        <w:rPr>
          <w:rFonts w:ascii="Arial" w:hAnsi="Arial" w:cs="Arial"/>
          <w:iCs/>
          <w:snapToGrid w:val="0"/>
          <w:sz w:val="20"/>
          <w:szCs w:val="20"/>
        </w:rPr>
        <w:t xml:space="preserve">in </w:t>
      </w:r>
      <w:r w:rsidR="00FD4558" w:rsidRPr="00EF29F2">
        <w:rPr>
          <w:rFonts w:ascii="Arial" w:hAnsi="Arial" w:cs="Arial"/>
          <w:iCs/>
          <w:snapToGrid w:val="0"/>
          <w:sz w:val="20"/>
          <w:szCs w:val="20"/>
        </w:rPr>
        <w:t>Zakon</w:t>
      </w:r>
      <w:r w:rsidR="00FD4558" w:rsidRPr="00CA4568">
        <w:rPr>
          <w:rFonts w:ascii="Arial" w:hAnsi="Arial" w:cs="Arial"/>
          <w:iCs/>
          <w:snapToGrid w:val="0"/>
          <w:sz w:val="20"/>
          <w:szCs w:val="20"/>
        </w:rPr>
        <w:t>u</w:t>
      </w:r>
      <w:r w:rsidR="00FD4558" w:rsidRPr="00EF29F2">
        <w:rPr>
          <w:rFonts w:ascii="Arial" w:hAnsi="Arial" w:cs="Arial"/>
          <w:iCs/>
          <w:snapToGrid w:val="0"/>
          <w:sz w:val="20"/>
          <w:szCs w:val="20"/>
        </w:rPr>
        <w:t xml:space="preserve"> o medijih (Uradni list RS, št. 110/06 – uradno prečiščeno besedilo, 36/08 – ZPOmK-1, 77/10 – ZSFCJA, 90/10 – </w:t>
      </w:r>
      <w:proofErr w:type="spellStart"/>
      <w:r w:rsidR="00FD4558" w:rsidRPr="00EF29F2">
        <w:rPr>
          <w:rFonts w:ascii="Arial" w:hAnsi="Arial" w:cs="Arial"/>
          <w:iCs/>
          <w:snapToGrid w:val="0"/>
          <w:sz w:val="20"/>
          <w:szCs w:val="20"/>
        </w:rPr>
        <w:t>odl</w:t>
      </w:r>
      <w:proofErr w:type="spellEnd"/>
      <w:r w:rsidR="00FD4558" w:rsidRPr="00EF29F2">
        <w:rPr>
          <w:rFonts w:ascii="Arial" w:hAnsi="Arial" w:cs="Arial"/>
          <w:iCs/>
          <w:snapToGrid w:val="0"/>
          <w:sz w:val="20"/>
          <w:szCs w:val="20"/>
        </w:rPr>
        <w:t xml:space="preserve">. US, 87/11 – </w:t>
      </w:r>
      <w:proofErr w:type="spellStart"/>
      <w:r w:rsidR="00FD4558" w:rsidRPr="00EF29F2">
        <w:rPr>
          <w:rFonts w:ascii="Arial" w:hAnsi="Arial" w:cs="Arial"/>
          <w:iCs/>
          <w:snapToGrid w:val="0"/>
          <w:sz w:val="20"/>
          <w:szCs w:val="20"/>
        </w:rPr>
        <w:t>ZAvMS</w:t>
      </w:r>
      <w:proofErr w:type="spellEnd"/>
      <w:r w:rsidR="00FD4558" w:rsidRPr="00EF29F2">
        <w:rPr>
          <w:rFonts w:ascii="Arial" w:hAnsi="Arial" w:cs="Arial"/>
          <w:iCs/>
          <w:snapToGrid w:val="0"/>
          <w:sz w:val="20"/>
          <w:szCs w:val="20"/>
        </w:rPr>
        <w:t xml:space="preserve">, 47/12, 47/15 – ZZSDT, 22/16, 39/16, 45/19 – </w:t>
      </w:r>
      <w:proofErr w:type="spellStart"/>
      <w:r w:rsidR="00FD4558" w:rsidRPr="00EF29F2">
        <w:rPr>
          <w:rFonts w:ascii="Arial" w:hAnsi="Arial" w:cs="Arial"/>
          <w:iCs/>
          <w:snapToGrid w:val="0"/>
          <w:sz w:val="20"/>
          <w:szCs w:val="20"/>
        </w:rPr>
        <w:t>odl</w:t>
      </w:r>
      <w:proofErr w:type="spellEnd"/>
      <w:r w:rsidR="00FD4558" w:rsidRPr="00EF29F2">
        <w:rPr>
          <w:rFonts w:ascii="Arial" w:hAnsi="Arial" w:cs="Arial"/>
          <w:iCs/>
          <w:snapToGrid w:val="0"/>
          <w:sz w:val="20"/>
          <w:szCs w:val="20"/>
        </w:rPr>
        <w:t xml:space="preserve">. US, 67/19 – </w:t>
      </w:r>
      <w:proofErr w:type="spellStart"/>
      <w:r w:rsidR="00FD4558" w:rsidRPr="00EF29F2">
        <w:rPr>
          <w:rFonts w:ascii="Arial" w:hAnsi="Arial" w:cs="Arial"/>
          <w:iCs/>
          <w:snapToGrid w:val="0"/>
          <w:sz w:val="20"/>
          <w:szCs w:val="20"/>
        </w:rPr>
        <w:t>odl</w:t>
      </w:r>
      <w:proofErr w:type="spellEnd"/>
      <w:r w:rsidR="00FD4558" w:rsidRPr="00EF29F2">
        <w:rPr>
          <w:rFonts w:ascii="Arial" w:hAnsi="Arial" w:cs="Arial"/>
          <w:iCs/>
          <w:snapToGrid w:val="0"/>
          <w:sz w:val="20"/>
          <w:szCs w:val="20"/>
        </w:rPr>
        <w:t>. US in 82/21) (v nadaljevanju: Zmed)</w:t>
      </w:r>
      <w:r w:rsidRPr="00CA4568">
        <w:rPr>
          <w:rFonts w:ascii="Arial" w:hAnsi="Arial" w:cs="Arial"/>
          <w:iCs/>
          <w:snapToGrid w:val="0"/>
          <w:sz w:val="20"/>
          <w:szCs w:val="20"/>
        </w:rPr>
        <w:t>.</w:t>
      </w:r>
      <w:r w:rsidRPr="00EF29F2">
        <w:rPr>
          <w:rFonts w:ascii="Arial" w:hAnsi="Arial" w:cs="Arial"/>
          <w:snapToGrid w:val="0"/>
          <w:sz w:val="20"/>
          <w:szCs w:val="20"/>
        </w:rPr>
        <w:t xml:space="preserve"> S sofinanciranjem projektov in razvojem tehnične infrastrukture država prispeva k večji komunikacijski dostopnosti in večji raznovrstnosti programov, namenjenih invalidom.</w:t>
      </w:r>
    </w:p>
    <w:p w14:paraId="6F0241D0" w14:textId="77777777" w:rsidR="00E76C94" w:rsidRPr="00EF29F2" w:rsidRDefault="00E76C94" w:rsidP="00B21AC7">
      <w:pPr>
        <w:spacing w:after="0"/>
        <w:jc w:val="both"/>
        <w:rPr>
          <w:rFonts w:ascii="Arial" w:hAnsi="Arial" w:cs="Arial"/>
          <w:snapToGrid w:val="0"/>
          <w:sz w:val="20"/>
          <w:szCs w:val="20"/>
        </w:rPr>
      </w:pPr>
    </w:p>
    <w:p w14:paraId="44A3C1F2" w14:textId="77777777" w:rsidR="007B3A39" w:rsidRPr="00EF29F2" w:rsidRDefault="00DC5C5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595444A4" w14:textId="77777777" w:rsidR="00E76C94" w:rsidRPr="00EF29F2" w:rsidRDefault="00E76C94" w:rsidP="00B21AC7">
      <w:pPr>
        <w:spacing w:after="0"/>
        <w:jc w:val="both"/>
        <w:rPr>
          <w:rFonts w:ascii="Arial" w:hAnsi="Arial" w:cs="Arial"/>
          <w:snapToGrid w:val="0"/>
          <w:sz w:val="20"/>
          <w:szCs w:val="20"/>
        </w:rPr>
      </w:pPr>
    </w:p>
    <w:p w14:paraId="10DA3EB8"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 xml:space="preserve">ozaveščanje celotnega prebivalstva o kulturnih prispevkih invalidov; </w:t>
      </w:r>
    </w:p>
    <w:p w14:paraId="1FA4C4FB"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razširjanje možnosti sofinanciranja projektov, namenjenih invalidom, iz proračunskih sredstev;</w:t>
      </w:r>
    </w:p>
    <w:p w14:paraId="0F258423"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 xml:space="preserve">spodbujanje splošnih knjižnic k zagotavljanju knjig in časopisov ter avdiovizualnega in elektronskega gradiva, prilagojenega slepim in slabovidnim, gluhim in naglušnim ter osebam z motnjo v duševnem razvoju; </w:t>
      </w:r>
    </w:p>
    <w:p w14:paraId="2D4AF9F9"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spodbujanje nastajanja društev in podobnih združenj na kulturnem področju ter spodbujanje združevanja invalidnih umetnikov;</w:t>
      </w:r>
    </w:p>
    <w:p w14:paraId="30649555"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sistemsko zagotavljanje financiranja in izdajanja prilagojenih časopisov (za slepe in slabovidne ter za osebe z motnjo v duševnem razvoju);</w:t>
      </w:r>
    </w:p>
    <w:p w14:paraId="1DC1A97C"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 xml:space="preserve">priprava zakonodaje, ki bo v skladu z mednarodnim pravom zagotovila, da zakoni o zaščiti intelektualne lastnine niso nerazumna ali diskriminacijska ovira za to, da kulturno gradivo ne bi bilo dostopno invalidom; </w:t>
      </w:r>
    </w:p>
    <w:p w14:paraId="298FB817"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zagotavljanje knjig in časopisov ter avdiovizualnega in elektronskega gradiva, prilagojenega slepim in slabovidnim, gluhim in naglušnim ter osebam z motnjo v duševnem razvoju, v splošnih knjižnicah;</w:t>
      </w:r>
    </w:p>
    <w:p w14:paraId="09960D1F"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 xml:space="preserve">uvrstitev knjižnice za slepe in slabovidne v državno shemo knjižnic, </w:t>
      </w:r>
      <w:r w:rsidR="009632BC" w:rsidRPr="00EF29F2">
        <w:rPr>
          <w:rFonts w:ascii="Arial" w:hAnsi="Arial" w:cs="Arial"/>
          <w:snapToGrid w:val="0"/>
          <w:sz w:val="20"/>
          <w:szCs w:val="20"/>
        </w:rPr>
        <w:t xml:space="preserve">prav </w:t>
      </w:r>
      <w:r w:rsidRPr="00EF29F2">
        <w:rPr>
          <w:rFonts w:ascii="Arial" w:hAnsi="Arial" w:cs="Arial"/>
          <w:snapToGrid w:val="0"/>
          <w:sz w:val="20"/>
          <w:szCs w:val="20"/>
        </w:rPr>
        <w:t>tako pa zagotovitev, da država sistemsko financira njeno delovanje;</w:t>
      </w:r>
    </w:p>
    <w:p w14:paraId="5C820BAB"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spodbujanje sodelovanja med invalidskimi organizacijami, kulturno-umetniškimi skupinami in umetniki invalidi posamezniki pri kulturni in umetniški ustvarjalnosti na lokalni, državni, meddržavni, evropski in mednarodni ravni;</w:t>
      </w:r>
    </w:p>
    <w:p w14:paraId="04067BD0" w14:textId="77777777" w:rsidR="007B3A39" w:rsidRPr="00EF29F2" w:rsidRDefault="007B3A39" w:rsidP="00B21AC7">
      <w:pPr>
        <w:numPr>
          <w:ilvl w:val="1"/>
          <w:numId w:val="7"/>
        </w:numPr>
        <w:spacing w:after="0"/>
        <w:ind w:left="703" w:hanging="703"/>
        <w:jc w:val="both"/>
        <w:rPr>
          <w:rFonts w:ascii="Arial" w:hAnsi="Arial" w:cs="Arial"/>
          <w:snapToGrid w:val="0"/>
          <w:sz w:val="20"/>
          <w:szCs w:val="20"/>
        </w:rPr>
      </w:pPr>
      <w:r w:rsidRPr="00EF29F2">
        <w:rPr>
          <w:rFonts w:ascii="Arial" w:hAnsi="Arial" w:cs="Arial"/>
          <w:snapToGrid w:val="0"/>
          <w:sz w:val="20"/>
          <w:szCs w:val="20"/>
        </w:rPr>
        <w:t>povečanje števila digitaliziranih in spletno dostopnih vsebin, prilagojenih potrebam pripadnikov različnih skupin invalidov.</w:t>
      </w:r>
    </w:p>
    <w:p w14:paraId="07C88221" w14:textId="77777777" w:rsidR="007B3A39" w:rsidRPr="00EF29F2" w:rsidRDefault="007B3A39" w:rsidP="00B21AC7">
      <w:pPr>
        <w:spacing w:after="0"/>
        <w:ind w:left="705" w:hanging="705"/>
        <w:jc w:val="both"/>
        <w:rPr>
          <w:rFonts w:ascii="Arial" w:hAnsi="Arial" w:cs="Arial"/>
          <w:snapToGrid w:val="0"/>
          <w:sz w:val="20"/>
          <w:szCs w:val="20"/>
        </w:rPr>
      </w:pPr>
    </w:p>
    <w:p w14:paraId="3234DBDE"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 xml:space="preserve">Nosilci: </w:t>
      </w:r>
    </w:p>
    <w:p w14:paraId="30E3B01C" w14:textId="671CA4EA" w:rsidR="007B3A39" w:rsidRPr="00EF29F2" w:rsidRDefault="00206223" w:rsidP="00B21AC7">
      <w:pPr>
        <w:spacing w:after="0"/>
        <w:jc w:val="both"/>
        <w:rPr>
          <w:rFonts w:ascii="Arial" w:hAnsi="Arial" w:cs="Arial"/>
          <w:b/>
          <w:snapToGrid w:val="0"/>
          <w:sz w:val="20"/>
          <w:szCs w:val="20"/>
        </w:rPr>
      </w:pPr>
      <w:r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 xml:space="preserve">, </w:t>
      </w:r>
      <w:r w:rsidR="007B3A39" w:rsidRPr="00EF29F2">
        <w:rPr>
          <w:rFonts w:ascii="Arial" w:hAnsi="Arial" w:cs="Arial"/>
          <w:snapToGrid w:val="0"/>
          <w:sz w:val="20"/>
          <w:szCs w:val="20"/>
        </w:rPr>
        <w:t>M</w:t>
      </w:r>
      <w:r w:rsidRPr="00EF29F2">
        <w:rPr>
          <w:rFonts w:ascii="Arial" w:hAnsi="Arial" w:cs="Arial"/>
          <w:snapToGrid w:val="0"/>
          <w:sz w:val="20"/>
          <w:szCs w:val="20"/>
        </w:rPr>
        <w:t>inistrstvo za kulturo</w:t>
      </w:r>
      <w:r w:rsidR="007B3A39" w:rsidRPr="00EF29F2">
        <w:rPr>
          <w:rFonts w:ascii="Arial" w:hAnsi="Arial" w:cs="Arial"/>
          <w:snapToGrid w:val="0"/>
          <w:sz w:val="20"/>
          <w:szCs w:val="20"/>
        </w:rPr>
        <w:t xml:space="preserve"> (</w:t>
      </w:r>
      <w:r w:rsidR="00F37BC7" w:rsidRPr="00EF29F2">
        <w:rPr>
          <w:rFonts w:ascii="Arial" w:hAnsi="Arial" w:cs="Arial"/>
          <w:sz w:val="20"/>
          <w:szCs w:val="20"/>
        </w:rPr>
        <w:t xml:space="preserve">direktorati in službe ter javne kulturne ustanove, kot izhaja iz </w:t>
      </w:r>
      <w:r w:rsidR="00D77341" w:rsidRPr="00EF29F2">
        <w:rPr>
          <w:rFonts w:ascii="Arial" w:hAnsi="Arial" w:cs="Arial"/>
          <w:sz w:val="20"/>
          <w:szCs w:val="20"/>
        </w:rPr>
        <w:t>P</w:t>
      </w:r>
      <w:r w:rsidR="00F37BC7" w:rsidRPr="00EF29F2">
        <w:rPr>
          <w:rFonts w:ascii="Arial" w:hAnsi="Arial" w:cs="Arial"/>
          <w:sz w:val="20"/>
          <w:szCs w:val="20"/>
        </w:rPr>
        <w:t>reglednice 1</w:t>
      </w:r>
      <w:r w:rsidR="007B3A39" w:rsidRPr="00EF29F2">
        <w:rPr>
          <w:rFonts w:ascii="Arial" w:hAnsi="Arial" w:cs="Arial"/>
          <w:snapToGrid w:val="0"/>
          <w:sz w:val="20"/>
          <w:szCs w:val="20"/>
        </w:rPr>
        <w:t>),</w:t>
      </w:r>
      <w:r w:rsidR="002654B1" w:rsidRPr="00EF29F2">
        <w:rPr>
          <w:rFonts w:ascii="Arial" w:hAnsi="Arial" w:cs="Arial"/>
          <w:snapToGrid w:val="0"/>
          <w:sz w:val="20"/>
          <w:szCs w:val="20"/>
        </w:rPr>
        <w:t xml:space="preserve"> </w:t>
      </w:r>
      <w:r w:rsidR="00715EC3" w:rsidRPr="00EF29F2">
        <w:rPr>
          <w:rFonts w:ascii="Arial" w:hAnsi="Arial" w:cs="Arial"/>
          <w:snapToGrid w:val="0"/>
          <w:sz w:val="20"/>
          <w:szCs w:val="20"/>
        </w:rPr>
        <w:t>I</w:t>
      </w:r>
      <w:r w:rsidR="00EB2644" w:rsidRPr="00EF29F2">
        <w:rPr>
          <w:rFonts w:ascii="Arial" w:hAnsi="Arial" w:cs="Arial"/>
          <w:snapToGrid w:val="0"/>
          <w:sz w:val="20"/>
          <w:szCs w:val="20"/>
        </w:rPr>
        <w:t>nštitut Republike Slovenije za socialno varstvo</w:t>
      </w:r>
      <w:r w:rsidR="00715EC3" w:rsidRPr="00EF29F2">
        <w:rPr>
          <w:rFonts w:ascii="Arial" w:hAnsi="Arial" w:cs="Arial"/>
          <w:snapToGrid w:val="0"/>
          <w:sz w:val="20"/>
          <w:szCs w:val="20"/>
        </w:rPr>
        <w:t xml:space="preserve">, </w:t>
      </w:r>
      <w:r w:rsidR="00EB2644" w:rsidRPr="00EF29F2">
        <w:rPr>
          <w:rFonts w:ascii="Arial" w:hAnsi="Arial" w:cs="Arial"/>
          <w:snapToGrid w:val="0"/>
          <w:sz w:val="20"/>
          <w:szCs w:val="20"/>
        </w:rPr>
        <w:t>Nacionalni inštitut javnega zdravja</w:t>
      </w:r>
      <w:r w:rsidR="002654B1" w:rsidRPr="00EF29F2">
        <w:rPr>
          <w:rFonts w:ascii="Arial" w:hAnsi="Arial" w:cs="Arial"/>
          <w:snapToGrid w:val="0"/>
          <w:sz w:val="20"/>
          <w:szCs w:val="20"/>
        </w:rPr>
        <w:t>,</w:t>
      </w:r>
      <w:r w:rsidR="007B3A39" w:rsidRPr="00EF29F2">
        <w:rPr>
          <w:rFonts w:ascii="Arial" w:hAnsi="Arial" w:cs="Arial"/>
          <w:snapToGrid w:val="0"/>
          <w:sz w:val="20"/>
          <w:szCs w:val="20"/>
        </w:rPr>
        <w:t xml:space="preserve"> </w:t>
      </w:r>
      <w:r w:rsidR="00EB2644" w:rsidRPr="00EF29F2">
        <w:rPr>
          <w:rFonts w:ascii="Arial" w:hAnsi="Arial" w:cs="Arial"/>
          <w:snapToGrid w:val="0"/>
          <w:sz w:val="20"/>
          <w:szCs w:val="20"/>
        </w:rPr>
        <w:t>Nacionalni svet invalidskih organizacij Slovenije</w:t>
      </w:r>
      <w:r w:rsidR="007B3A39" w:rsidRPr="00EF29F2">
        <w:rPr>
          <w:rFonts w:ascii="Arial" w:hAnsi="Arial" w:cs="Arial"/>
          <w:snapToGrid w:val="0"/>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7B3A39" w:rsidRPr="00EF29F2">
        <w:rPr>
          <w:rFonts w:ascii="Arial" w:hAnsi="Arial" w:cs="Arial"/>
          <w:snapToGrid w:val="0"/>
          <w:sz w:val="20"/>
          <w:szCs w:val="20"/>
        </w:rPr>
        <w:t xml:space="preserve">, </w:t>
      </w:r>
      <w:r w:rsidR="00791AA8" w:rsidRPr="00EF29F2">
        <w:rPr>
          <w:rFonts w:ascii="Arial" w:hAnsi="Arial" w:cs="Arial"/>
          <w:snapToGrid w:val="0"/>
          <w:sz w:val="20"/>
          <w:szCs w:val="20"/>
        </w:rPr>
        <w:t>Sonček - Zveza društev za cerebralno paralizo Slovenije</w:t>
      </w:r>
      <w:r w:rsidR="00715EC3" w:rsidRPr="00EF29F2">
        <w:rPr>
          <w:rFonts w:ascii="Arial" w:hAnsi="Arial" w:cs="Arial"/>
          <w:snapToGrid w:val="0"/>
          <w:sz w:val="20"/>
          <w:szCs w:val="20"/>
        </w:rPr>
        <w:t>, Slovenska Karitas.</w:t>
      </w:r>
    </w:p>
    <w:bookmarkEnd w:id="156"/>
    <w:p w14:paraId="29E8018F" w14:textId="77777777" w:rsidR="00DF10B6" w:rsidRPr="00EF29F2" w:rsidRDefault="00DF10B6" w:rsidP="00B21AC7">
      <w:pPr>
        <w:spacing w:after="0"/>
        <w:jc w:val="both"/>
        <w:rPr>
          <w:rFonts w:ascii="Arial" w:hAnsi="Arial" w:cs="Arial"/>
          <w:b/>
          <w:sz w:val="20"/>
          <w:szCs w:val="20"/>
          <w:u w:val="single"/>
        </w:rPr>
      </w:pPr>
    </w:p>
    <w:p w14:paraId="44908731" w14:textId="77777777" w:rsidR="00D41266" w:rsidRPr="00EF29F2" w:rsidRDefault="00D41266" w:rsidP="00B21AC7">
      <w:pPr>
        <w:spacing w:after="0"/>
        <w:jc w:val="both"/>
        <w:rPr>
          <w:rFonts w:ascii="Arial" w:hAnsi="Arial" w:cs="Arial"/>
          <w:b/>
          <w:sz w:val="20"/>
          <w:szCs w:val="20"/>
          <w:u w:val="single"/>
        </w:rPr>
      </w:pPr>
    </w:p>
    <w:p w14:paraId="779F3E23" w14:textId="77777777" w:rsidR="00DF10B6" w:rsidRPr="00EF29F2" w:rsidRDefault="00DF10B6" w:rsidP="00B21AC7">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331FAEAA" w14:textId="50EF8969" w:rsidR="008F3426" w:rsidRPr="00EF29F2" w:rsidRDefault="006827B0" w:rsidP="00B21AC7">
      <w:pPr>
        <w:spacing w:after="0"/>
        <w:jc w:val="both"/>
        <w:rPr>
          <w:rFonts w:ascii="Arial" w:hAnsi="Arial" w:cs="Arial"/>
          <w:bCs/>
          <w:sz w:val="20"/>
          <w:szCs w:val="20"/>
        </w:rPr>
      </w:pPr>
      <w:r w:rsidRPr="00EF29F2">
        <w:rPr>
          <w:rFonts w:ascii="Arial" w:hAnsi="Arial" w:cs="Arial"/>
          <w:bCs/>
          <w:sz w:val="20"/>
          <w:szCs w:val="20"/>
        </w:rPr>
        <w:t>Ministrstvo za kulturo</w:t>
      </w:r>
    </w:p>
    <w:p w14:paraId="617C839A" w14:textId="05AE78C1" w:rsidR="00D41266" w:rsidRPr="00CA4568" w:rsidRDefault="00D41266" w:rsidP="00B21AC7">
      <w:pPr>
        <w:spacing w:after="0"/>
        <w:jc w:val="both"/>
        <w:rPr>
          <w:rFonts w:ascii="Arial" w:hAnsi="Arial" w:cs="Arial"/>
          <w:b/>
          <w:color w:val="000000" w:themeColor="text1"/>
          <w:sz w:val="20"/>
          <w:szCs w:val="20"/>
        </w:rPr>
      </w:pPr>
    </w:p>
    <w:p w14:paraId="055C44B2" w14:textId="77777777" w:rsidR="00E3654F" w:rsidRPr="00EF29F2" w:rsidRDefault="00E3654F" w:rsidP="00E3654F">
      <w:pPr>
        <w:spacing w:after="0"/>
        <w:rPr>
          <w:rStyle w:val="Poudarek"/>
          <w:rFonts w:cs="Arial"/>
          <w:color w:val="000000" w:themeColor="text1"/>
          <w:szCs w:val="20"/>
        </w:rPr>
      </w:pPr>
    </w:p>
    <w:p w14:paraId="3FC4047B"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Zakonodaja v pripravi </w:t>
      </w:r>
    </w:p>
    <w:p w14:paraId="5DECB5C7" w14:textId="2A12DA8C" w:rsidR="00E3654F" w:rsidRPr="00EF29F2" w:rsidRDefault="00E3654F" w:rsidP="00E3654F">
      <w:pPr>
        <w:spacing w:after="0"/>
        <w:rPr>
          <w:rStyle w:val="Poudarek"/>
          <w:rFonts w:cs="Arial"/>
          <w:color w:val="000000" w:themeColor="text1"/>
          <w:szCs w:val="20"/>
        </w:rPr>
      </w:pPr>
    </w:p>
    <w:p w14:paraId="7CE2BB78" w14:textId="77777777" w:rsidR="00C05FD0" w:rsidRPr="00EF29F2" w:rsidRDefault="00C05FD0" w:rsidP="00C05FD0">
      <w:pPr>
        <w:spacing w:after="0"/>
        <w:rPr>
          <w:rStyle w:val="Poudarek"/>
          <w:rFonts w:cs="Arial"/>
          <w:color w:val="000000" w:themeColor="text1"/>
          <w:szCs w:val="20"/>
        </w:rPr>
      </w:pPr>
    </w:p>
    <w:p w14:paraId="7FA13B3A" w14:textId="7C3AC2A2" w:rsidR="00E20E43" w:rsidRPr="00EF29F2" w:rsidRDefault="00C05FD0" w:rsidP="00E20E43">
      <w:pPr>
        <w:pStyle w:val="Brezrazmikov"/>
        <w:spacing w:line="276" w:lineRule="auto"/>
        <w:jc w:val="both"/>
        <w:rPr>
          <w:rFonts w:ascii="Arial" w:hAnsi="Arial" w:cs="Arial"/>
          <w:sz w:val="20"/>
          <w:szCs w:val="20"/>
        </w:rPr>
      </w:pPr>
      <w:r w:rsidRPr="00EF29F2">
        <w:rPr>
          <w:rFonts w:ascii="Arial" w:hAnsi="Arial" w:cs="Arial"/>
          <w:b/>
          <w:color w:val="000000" w:themeColor="text1"/>
          <w:sz w:val="20"/>
          <w:szCs w:val="20"/>
        </w:rPr>
        <w:t>MK, Služba za slovenski jezik</w:t>
      </w:r>
      <w:r w:rsidRPr="00EF29F2">
        <w:rPr>
          <w:rFonts w:ascii="Arial" w:hAnsi="Arial" w:cs="Arial"/>
          <w:b/>
          <w:sz w:val="20"/>
          <w:szCs w:val="20"/>
        </w:rPr>
        <w:t>,</w:t>
      </w:r>
      <w:r w:rsidRPr="00EF29F2">
        <w:rPr>
          <w:rFonts w:ascii="Arial" w:hAnsi="Arial" w:cs="Arial"/>
          <w:sz w:val="20"/>
          <w:szCs w:val="20"/>
        </w:rPr>
        <w:t xml:space="preserve"> </w:t>
      </w:r>
      <w:r w:rsidRPr="00EF29F2">
        <w:rPr>
          <w:rFonts w:ascii="Arial" w:hAnsi="Arial" w:cs="Arial"/>
          <w:bCs/>
          <w:color w:val="000000" w:themeColor="text1"/>
          <w:sz w:val="20"/>
          <w:szCs w:val="20"/>
        </w:rPr>
        <w:t>poroča</w:t>
      </w:r>
      <w:r w:rsidR="006239DD" w:rsidRPr="00EF29F2">
        <w:rPr>
          <w:rFonts w:ascii="Arial" w:hAnsi="Arial" w:cs="Arial"/>
          <w:bCs/>
          <w:color w:val="000000" w:themeColor="text1"/>
          <w:sz w:val="20"/>
          <w:szCs w:val="20"/>
        </w:rPr>
        <w:t xml:space="preserve">, da je </w:t>
      </w:r>
      <w:bookmarkStart w:id="157" w:name="_Hlk101736329"/>
      <w:r w:rsidR="00E20E43" w:rsidRPr="00EF29F2">
        <w:rPr>
          <w:rFonts w:ascii="Arial" w:hAnsi="Arial" w:cs="Arial"/>
          <w:sz w:val="20"/>
          <w:szCs w:val="20"/>
        </w:rPr>
        <w:t xml:space="preserve">Državni zbor 1. junija 2021 potrdil </w:t>
      </w:r>
      <w:r w:rsidR="001B0F29" w:rsidRPr="001B0F29">
        <w:rPr>
          <w:rFonts w:ascii="Arial" w:hAnsi="Arial" w:cs="Arial"/>
          <w:sz w:val="20"/>
          <w:szCs w:val="20"/>
        </w:rPr>
        <w:t>Resolucija o nacionalnem programu za jezikovno politiko 2021–2025 (Uradni list RS, št. 94/21</w:t>
      </w:r>
      <w:r w:rsidR="001B0F29">
        <w:rPr>
          <w:rFonts w:ascii="Arial" w:hAnsi="Arial" w:cs="Arial"/>
          <w:sz w:val="20"/>
          <w:szCs w:val="20"/>
        </w:rPr>
        <w:t xml:space="preserve">), </w:t>
      </w:r>
      <w:r w:rsidR="00E20E43" w:rsidRPr="00CA4568">
        <w:rPr>
          <w:rFonts w:ascii="Arial" w:hAnsi="Arial" w:cs="Arial"/>
          <w:sz w:val="20"/>
          <w:szCs w:val="20"/>
        </w:rPr>
        <w:t xml:space="preserve">v kateri imata svoji poglavji dve pomembni področji:  slovenski znakovni jezik (cilj: razvijanje sporazumevalne zmožnosti v SZJ) in prilagojeni načini sporazumevanja </w:t>
      </w:r>
      <w:bookmarkEnd w:id="157"/>
      <w:r w:rsidR="00E20E43" w:rsidRPr="00CA4568">
        <w:rPr>
          <w:rFonts w:ascii="Arial" w:hAnsi="Arial" w:cs="Arial"/>
          <w:sz w:val="20"/>
          <w:szCs w:val="20"/>
        </w:rPr>
        <w:t>(cilji: razvijanje in krepitev sporazumevalne zmožnosti slepih in slabovidnih, gluhoslep</w:t>
      </w:r>
      <w:r w:rsidR="00E20E43" w:rsidRPr="00EF29F2">
        <w:rPr>
          <w:rFonts w:ascii="Arial" w:hAnsi="Arial" w:cs="Arial"/>
          <w:sz w:val="20"/>
          <w:szCs w:val="20"/>
        </w:rPr>
        <w:t xml:space="preserve">ih ter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teh področjih). </w:t>
      </w:r>
    </w:p>
    <w:p w14:paraId="676A2058" w14:textId="77777777" w:rsidR="00E20E43" w:rsidRPr="00EF29F2" w:rsidRDefault="00E20E43" w:rsidP="00E20E43">
      <w:pPr>
        <w:pStyle w:val="Brezrazmikov"/>
        <w:spacing w:line="276" w:lineRule="auto"/>
        <w:jc w:val="both"/>
        <w:rPr>
          <w:rFonts w:ascii="Arial" w:hAnsi="Arial" w:cs="Arial"/>
          <w:sz w:val="20"/>
          <w:szCs w:val="20"/>
        </w:rPr>
      </w:pPr>
      <w:r w:rsidRPr="00EF29F2">
        <w:rPr>
          <w:rFonts w:ascii="Arial" w:hAnsi="Arial" w:cs="Arial"/>
          <w:sz w:val="20"/>
          <w:szCs w:val="20"/>
        </w:rPr>
        <w:t xml:space="preserve">Slovenski znakovni jezik (SZJ) je samostojen jezik, prvi naravni jezik gluhih, zato je jezik skupnosti gluhih in ga uvrščamo med jezike manjšin v Sloveniji. Razvejeno in raznoliko delo tolmačk in tolmačev zahteva boljše prepoznavanje in standardizacijo SZJ, saj zdajšnja stopnja poznavanja in razvitosti SZJ ne dosega komunikacijskih zahtev sodobne in na znanju temelječe družbe. Jezikovna politika si je zadala nekaj ciljev za izboljšanje stanja SZJ, za strokovno pomoč pri njihovem uresničevanju pa je nosilcem na voljo tudi Svet za slovenski znakovni jezik. </w:t>
      </w:r>
    </w:p>
    <w:p w14:paraId="1849A41B" w14:textId="0BACAB6F" w:rsidR="002F438F" w:rsidRPr="00EF29F2" w:rsidRDefault="00E20E43" w:rsidP="002F438F">
      <w:pPr>
        <w:pStyle w:val="Brezrazmikov"/>
        <w:spacing w:line="276" w:lineRule="auto"/>
        <w:jc w:val="both"/>
        <w:rPr>
          <w:rFonts w:ascii="Arial" w:hAnsi="Arial" w:cs="Arial"/>
          <w:sz w:val="20"/>
          <w:szCs w:val="20"/>
        </w:rPr>
      </w:pPr>
      <w:r w:rsidRPr="00EF29F2">
        <w:rPr>
          <w:rFonts w:ascii="Arial" w:hAnsi="Arial" w:cs="Arial"/>
          <w:sz w:val="20"/>
          <w:szCs w:val="20"/>
        </w:rPr>
        <w:t xml:space="preserve">Osebe s posebnimi potrebami ter invalidke in invalidi morajo svoje sporazumevalne potrebe uresničevati na druge načine: gluhi znakovno, slepi z Braillovo pisavo, s pomočjo povečanega tiska, pisno-zvočnim pretvarjanjem, </w:t>
      </w:r>
      <w:proofErr w:type="spellStart"/>
      <w:r w:rsidRPr="00EF29F2">
        <w:rPr>
          <w:rFonts w:ascii="Arial" w:hAnsi="Arial" w:cs="Arial"/>
          <w:sz w:val="20"/>
          <w:szCs w:val="20"/>
        </w:rPr>
        <w:t>gluhoslepi</w:t>
      </w:r>
      <w:proofErr w:type="spellEnd"/>
      <w:r w:rsidRPr="00EF29F2">
        <w:rPr>
          <w:rFonts w:ascii="Arial" w:hAnsi="Arial" w:cs="Arial"/>
          <w:sz w:val="20"/>
          <w:szCs w:val="20"/>
        </w:rPr>
        <w:t xml:space="preserve"> z več drugimi prilagojenimi načini sporazumevanja in podobno. Možnost takšnega izražanja je nujna za preprečitev izolacije oseb s posebnimi potrebami ter jim hkrati omogoča bolj enakopravno uresničevanje temeljnih pravic in dejavnejše vključevanje v družbo. Jezikovna politika jim mora omogočiti, da polno razvijejo svojo sporazumevalno zmožnost; to vključuje tudi zagotavljanje temeljnih jezikovnih virov in tehnologij ter didaktičnih gradiv za osebe s posebnimi potrebami. Pomembno je še, da se prilagojenim načinom sporazumevanja prizna enakovreden položaj, kot ga ima slovenščina (npr. gluhim slovenščina ni prvi, ampak drugi jezik). To pomeni tudi nujno ozaveščanje družbe o posebnostih sporazumevalnih potreb in načinov sporazumevanja omenjenih oseb, upoštevaje načelo inkluzije pa lajšanje sporazumevanja med vsemi </w:t>
      </w:r>
      <w:proofErr w:type="spellStart"/>
      <w:r w:rsidRPr="00EF29F2">
        <w:rPr>
          <w:rFonts w:ascii="Arial" w:hAnsi="Arial" w:cs="Arial"/>
          <w:sz w:val="20"/>
          <w:szCs w:val="20"/>
        </w:rPr>
        <w:t>sporazumevajočimi</w:t>
      </w:r>
      <w:proofErr w:type="spellEnd"/>
      <w:r w:rsidRPr="00EF29F2">
        <w:rPr>
          <w:rFonts w:ascii="Arial" w:hAnsi="Arial" w:cs="Arial"/>
          <w:sz w:val="20"/>
          <w:szCs w:val="20"/>
        </w:rPr>
        <w:t xml:space="preserve"> se osebami</w:t>
      </w:r>
      <w:r w:rsidR="002F438F" w:rsidRPr="00EF29F2">
        <w:rPr>
          <w:rFonts w:ascii="Arial" w:hAnsi="Arial" w:cs="Arial"/>
          <w:sz w:val="20"/>
          <w:szCs w:val="20"/>
        </w:rPr>
        <w:t xml:space="preserve">, </w:t>
      </w:r>
      <w:r w:rsidR="002F438F" w:rsidRPr="00EF29F2">
        <w:rPr>
          <w:rFonts w:ascii="Arial" w:hAnsi="Arial" w:cs="Arial"/>
          <w:b/>
          <w:bCs/>
          <w:sz w:val="20"/>
          <w:szCs w:val="20"/>
        </w:rPr>
        <w:t xml:space="preserve">(MK, </w:t>
      </w:r>
      <w:r w:rsidR="002F438F" w:rsidRPr="00EF29F2">
        <w:rPr>
          <w:rFonts w:ascii="Arial" w:hAnsi="Arial" w:cs="Arial"/>
          <w:sz w:val="20"/>
          <w:szCs w:val="20"/>
        </w:rPr>
        <w:t>ukrep 8.1, 8.2, 8.10, tudi ukrep 3.3).</w:t>
      </w:r>
    </w:p>
    <w:p w14:paraId="2A6368FF" w14:textId="77777777" w:rsidR="00C05FD0" w:rsidRPr="00EF29F2" w:rsidRDefault="00C05FD0" w:rsidP="00E3654F">
      <w:pPr>
        <w:spacing w:after="0"/>
        <w:rPr>
          <w:rStyle w:val="Poudarek"/>
          <w:rFonts w:cs="Arial"/>
          <w:color w:val="000000" w:themeColor="text1"/>
          <w:szCs w:val="20"/>
        </w:rPr>
      </w:pPr>
    </w:p>
    <w:p w14:paraId="231522BF" w14:textId="77777777" w:rsidR="00C05FD0" w:rsidRPr="00EF29F2" w:rsidRDefault="00C05FD0" w:rsidP="00E3654F">
      <w:pPr>
        <w:spacing w:after="0"/>
        <w:rPr>
          <w:rStyle w:val="Poudarek"/>
          <w:rFonts w:cs="Arial"/>
          <w:color w:val="000000" w:themeColor="text1"/>
          <w:szCs w:val="20"/>
        </w:rPr>
      </w:pPr>
    </w:p>
    <w:p w14:paraId="5D067DFD"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5D1C45EC" w14:textId="26FB20D1" w:rsidR="00E3654F" w:rsidRPr="00EF29F2" w:rsidRDefault="00E3654F" w:rsidP="00E3654F">
      <w:pPr>
        <w:spacing w:after="0"/>
        <w:rPr>
          <w:rStyle w:val="Poudarek"/>
          <w:rFonts w:cs="Arial"/>
          <w:color w:val="000000" w:themeColor="text1"/>
          <w:szCs w:val="20"/>
        </w:rPr>
      </w:pPr>
    </w:p>
    <w:p w14:paraId="587A5F52" w14:textId="10776A46" w:rsidR="00D37874" w:rsidRPr="00EF29F2" w:rsidRDefault="00D37874" w:rsidP="00D37874">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Direktorat za kulturno dediščino, Sektor za muzeje, arhive in knjižnice – muzejska dejavnost (državni in pooblaščeni muzeji), </w:t>
      </w:r>
      <w:r w:rsidRPr="00EF29F2">
        <w:rPr>
          <w:rFonts w:ascii="Arial" w:hAnsi="Arial" w:cs="Arial"/>
          <w:sz w:val="20"/>
          <w:szCs w:val="20"/>
        </w:rPr>
        <w:t xml:space="preserve">poroča, da so se na področju muzejske dejavnosti v letu 2021 nadaljevale aktivnosti za uresničevanje 2.  člena  </w:t>
      </w:r>
      <w:r w:rsidR="00FD4558" w:rsidRPr="00EF29F2">
        <w:rPr>
          <w:rFonts w:ascii="Arial" w:hAnsi="Arial" w:cs="Arial"/>
          <w:sz w:val="20"/>
          <w:szCs w:val="20"/>
        </w:rPr>
        <w:t>ZVKD-1</w:t>
      </w:r>
      <w:r w:rsidRPr="00EF29F2">
        <w:rPr>
          <w:rFonts w:ascii="Arial" w:hAnsi="Arial" w:cs="Arial"/>
          <w:sz w:val="20"/>
          <w:szCs w:val="20"/>
        </w:rPr>
        <w:t xml:space="preserve">. Javni zavodi so v okviru izvajanja javne službe izvedli v skladu s priporočili in pobudami MK ter upoštevanjem ukrepov za zajezitev epidemije Covid-19, programske vsebine s katerimi so uresničevali pravice invalidov do dostopnosti. Muzeji upoštevajo podlage za doseganja cilja dostopnosti do informacij in vsebin iz priročnikov »Dostopen muzej - smernice za dobro prakso« in »Muzeji, javnost, dostopnost«, </w:t>
      </w:r>
      <w:r w:rsidRPr="00EF29F2">
        <w:rPr>
          <w:rFonts w:ascii="Arial" w:hAnsi="Arial" w:cs="Arial"/>
          <w:b/>
          <w:bCs/>
          <w:sz w:val="20"/>
          <w:szCs w:val="20"/>
        </w:rPr>
        <w:t xml:space="preserve">(MK, </w:t>
      </w:r>
      <w:r w:rsidRPr="00EF29F2">
        <w:rPr>
          <w:rFonts w:ascii="Arial" w:hAnsi="Arial" w:cs="Arial"/>
          <w:sz w:val="20"/>
          <w:szCs w:val="20"/>
        </w:rPr>
        <w:t xml:space="preserve">ukrep 8.1, tudi ukrep 3.2, 3.3). </w:t>
      </w:r>
    </w:p>
    <w:p w14:paraId="75FFC547" w14:textId="47296CB3" w:rsidR="00D37874" w:rsidRPr="00EF29F2" w:rsidRDefault="00D37874" w:rsidP="00D37874">
      <w:pPr>
        <w:pStyle w:val="Brezrazmikov"/>
        <w:spacing w:line="276" w:lineRule="auto"/>
        <w:jc w:val="both"/>
        <w:rPr>
          <w:rFonts w:ascii="Arial" w:hAnsi="Arial" w:cs="Arial"/>
          <w:sz w:val="20"/>
          <w:szCs w:val="20"/>
        </w:rPr>
      </w:pPr>
      <w:r w:rsidRPr="00EF29F2">
        <w:rPr>
          <w:rFonts w:ascii="Arial" w:hAnsi="Arial" w:cs="Arial"/>
          <w:sz w:val="20"/>
          <w:szCs w:val="20"/>
        </w:rPr>
        <w:t xml:space="preserve">V letu 2021 novih možnosti pridobivanja namenskih sredstev za financiranje projektov ni bilo, </w:t>
      </w:r>
      <w:r w:rsidRPr="00EF29F2">
        <w:rPr>
          <w:rFonts w:ascii="Arial" w:hAnsi="Arial" w:cs="Arial"/>
          <w:b/>
          <w:bCs/>
          <w:sz w:val="20"/>
          <w:szCs w:val="20"/>
        </w:rPr>
        <w:t xml:space="preserve">(MK, </w:t>
      </w:r>
      <w:r w:rsidRPr="00EF29F2">
        <w:rPr>
          <w:rFonts w:ascii="Arial" w:hAnsi="Arial" w:cs="Arial"/>
          <w:sz w:val="20"/>
          <w:szCs w:val="20"/>
        </w:rPr>
        <w:t>ukrep 8.2).</w:t>
      </w:r>
    </w:p>
    <w:p w14:paraId="23AE54C8" w14:textId="15D5C831" w:rsidR="00D37874" w:rsidRPr="00EF29F2" w:rsidRDefault="00D37874" w:rsidP="00D37874">
      <w:pPr>
        <w:pStyle w:val="Brezrazmikov"/>
        <w:spacing w:line="276" w:lineRule="auto"/>
        <w:jc w:val="both"/>
        <w:rPr>
          <w:rFonts w:ascii="Arial" w:hAnsi="Arial" w:cs="Arial"/>
          <w:sz w:val="20"/>
          <w:szCs w:val="20"/>
        </w:rPr>
      </w:pPr>
      <w:bookmarkStart w:id="158" w:name="_Hlk101736567"/>
      <w:r w:rsidRPr="00EF29F2">
        <w:rPr>
          <w:rFonts w:ascii="Arial" w:hAnsi="Arial" w:cs="Arial"/>
          <w:sz w:val="20"/>
          <w:szCs w:val="20"/>
        </w:rPr>
        <w:t xml:space="preserve">V letu 2021 zaradi trajanja specifičnih razmer in ukrepov za zajezitev epidemije Covid-19 ni bilo posebnih možnosti za spodbujanje nastajanja društev in podobnih združenj na kulturnem področju ter spodbujanje združevanja invalidnih umetnikov, </w:t>
      </w:r>
      <w:bookmarkEnd w:id="158"/>
      <w:r w:rsidRPr="00EF29F2">
        <w:rPr>
          <w:rFonts w:ascii="Arial" w:hAnsi="Arial" w:cs="Arial"/>
          <w:b/>
          <w:bCs/>
          <w:sz w:val="20"/>
          <w:szCs w:val="20"/>
        </w:rPr>
        <w:t xml:space="preserve">(MK, </w:t>
      </w:r>
      <w:r w:rsidRPr="00EF29F2">
        <w:rPr>
          <w:rFonts w:ascii="Arial" w:hAnsi="Arial" w:cs="Arial"/>
          <w:sz w:val="20"/>
          <w:szCs w:val="20"/>
        </w:rPr>
        <w:t>ukrep 8.4).</w:t>
      </w:r>
    </w:p>
    <w:p w14:paraId="062F5A08" w14:textId="77777777" w:rsidR="00D37874" w:rsidRPr="00EF29F2" w:rsidRDefault="00D37874" w:rsidP="00D37874">
      <w:pPr>
        <w:pStyle w:val="Brezrazmikov"/>
        <w:spacing w:line="276" w:lineRule="auto"/>
        <w:jc w:val="both"/>
        <w:rPr>
          <w:rFonts w:ascii="Arial" w:hAnsi="Arial" w:cs="Arial"/>
          <w:sz w:val="20"/>
          <w:szCs w:val="20"/>
        </w:rPr>
      </w:pPr>
    </w:p>
    <w:p w14:paraId="33B58E3D" w14:textId="232E7027" w:rsidR="007449F2" w:rsidRPr="00EF29F2" w:rsidRDefault="00D37874" w:rsidP="007449F2">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744864" w:rsidRPr="00EF29F2">
        <w:rPr>
          <w:rFonts w:ascii="Arial" w:hAnsi="Arial" w:cs="Arial"/>
          <w:b/>
          <w:bCs/>
          <w:sz w:val="20"/>
          <w:szCs w:val="20"/>
        </w:rPr>
        <w:t>Direktorat za kulturno dediščino, Sektor za muzeje, arhive in knjižnice – knjižnična dejavnost (NUK in splošne knjižnice)</w:t>
      </w:r>
      <w:r w:rsidRPr="00EF29F2">
        <w:rPr>
          <w:rFonts w:ascii="Arial" w:hAnsi="Arial" w:cs="Arial"/>
          <w:b/>
          <w:bCs/>
          <w:sz w:val="20"/>
          <w:szCs w:val="20"/>
        </w:rPr>
        <w:t xml:space="preserve">, </w:t>
      </w:r>
      <w:r w:rsidRPr="00EF29F2">
        <w:rPr>
          <w:rFonts w:ascii="Arial" w:hAnsi="Arial" w:cs="Arial"/>
          <w:sz w:val="20"/>
          <w:szCs w:val="20"/>
        </w:rPr>
        <w:t>poroča</w:t>
      </w:r>
      <w:r w:rsidR="007449F2" w:rsidRPr="00EF29F2">
        <w:rPr>
          <w:rFonts w:ascii="Arial" w:hAnsi="Arial" w:cs="Arial"/>
          <w:sz w:val="20"/>
          <w:szCs w:val="20"/>
        </w:rPr>
        <w:t xml:space="preserve">, da v </w:t>
      </w:r>
      <w:r w:rsidR="00744864" w:rsidRPr="00EF29F2">
        <w:rPr>
          <w:rFonts w:ascii="Arial" w:hAnsi="Arial" w:cs="Arial"/>
          <w:sz w:val="20"/>
          <w:szCs w:val="20"/>
        </w:rPr>
        <w:t>letu 2021 novih možnosti pridobivanja namenskih sredstev za financiranje projektov ni bilo</w:t>
      </w:r>
      <w:r w:rsidR="007449F2" w:rsidRPr="00EF29F2">
        <w:rPr>
          <w:rFonts w:ascii="Arial" w:hAnsi="Arial" w:cs="Arial"/>
          <w:sz w:val="20"/>
          <w:szCs w:val="20"/>
        </w:rPr>
        <w:t>,</w:t>
      </w:r>
      <w:r w:rsidR="007449F2" w:rsidRPr="00EF29F2">
        <w:rPr>
          <w:rFonts w:ascii="Arial" w:hAnsi="Arial" w:cs="Arial"/>
          <w:b/>
          <w:bCs/>
          <w:sz w:val="20"/>
          <w:szCs w:val="20"/>
        </w:rPr>
        <w:t xml:space="preserve"> (MK, </w:t>
      </w:r>
      <w:r w:rsidR="007449F2" w:rsidRPr="00EF29F2">
        <w:rPr>
          <w:rFonts w:ascii="Arial" w:hAnsi="Arial" w:cs="Arial"/>
          <w:sz w:val="20"/>
          <w:szCs w:val="20"/>
        </w:rPr>
        <w:t>ukrep 8.2).</w:t>
      </w:r>
    </w:p>
    <w:p w14:paraId="57C9BECE" w14:textId="2904F5A2" w:rsidR="00744864" w:rsidRPr="00EF29F2" w:rsidRDefault="00744864" w:rsidP="00744864">
      <w:pPr>
        <w:pStyle w:val="Brezrazmikov"/>
        <w:spacing w:line="276" w:lineRule="auto"/>
        <w:jc w:val="both"/>
        <w:rPr>
          <w:rFonts w:ascii="Arial" w:hAnsi="Arial" w:cs="Arial"/>
          <w:sz w:val="20"/>
          <w:szCs w:val="20"/>
        </w:rPr>
      </w:pPr>
      <w:r w:rsidRPr="00EF29F2">
        <w:rPr>
          <w:rFonts w:ascii="Arial" w:hAnsi="Arial" w:cs="Arial"/>
          <w:sz w:val="20"/>
          <w:szCs w:val="20"/>
        </w:rPr>
        <w:t xml:space="preserve">Ministrstvo namensko ne sofinancira posebnega nakupa gradiva za invalide, saj se slovenske splošne knjižnice o nakupu tovrstnega gradiva odločajo avtonomno glede na ugotovljene potrebe v njihovem </w:t>
      </w:r>
      <w:r w:rsidRPr="00EF29F2">
        <w:rPr>
          <w:rFonts w:ascii="Arial" w:hAnsi="Arial" w:cs="Arial"/>
          <w:sz w:val="20"/>
          <w:szCs w:val="20"/>
        </w:rPr>
        <w:lastRenderedPageBreak/>
        <w:t xml:space="preserve">okolju.  </w:t>
      </w:r>
      <w:bookmarkStart w:id="159" w:name="_Hlk101736727"/>
      <w:r w:rsidRPr="00EF29F2">
        <w:rPr>
          <w:rFonts w:ascii="Arial" w:hAnsi="Arial" w:cs="Arial"/>
          <w:sz w:val="20"/>
          <w:szCs w:val="20"/>
        </w:rPr>
        <w:t xml:space="preserve">Knjižnice v sodelovanju z različnimi društvi, zavodi in ustanovami načrtujejo in izvajajo vsebine za vključevanje uporabnikov s posebnimi potrebami v uporabo knjižnice in knjižničnih storitev. </w:t>
      </w:r>
      <w:bookmarkEnd w:id="159"/>
      <w:r w:rsidRPr="00EF29F2">
        <w:rPr>
          <w:rFonts w:ascii="Arial" w:hAnsi="Arial" w:cs="Arial"/>
          <w:sz w:val="20"/>
          <w:szCs w:val="20"/>
        </w:rPr>
        <w:t>S storitvami za uporabnike s posebnimi potrebami nadaljujejo krepitev svoje socialne vloge v družbi in prispevajo k izboljšanju kakovosti življenja</w:t>
      </w:r>
      <w:r w:rsidR="007449F2" w:rsidRPr="00EF29F2">
        <w:rPr>
          <w:rFonts w:ascii="Arial" w:hAnsi="Arial" w:cs="Arial"/>
          <w:sz w:val="20"/>
          <w:szCs w:val="20"/>
        </w:rPr>
        <w:t>,</w:t>
      </w:r>
      <w:r w:rsidR="007449F2" w:rsidRPr="00EF29F2">
        <w:rPr>
          <w:rFonts w:ascii="Arial" w:hAnsi="Arial" w:cs="Arial"/>
          <w:b/>
          <w:bCs/>
          <w:sz w:val="20"/>
          <w:szCs w:val="20"/>
        </w:rPr>
        <w:t xml:space="preserve"> (MK, </w:t>
      </w:r>
      <w:r w:rsidR="007449F2" w:rsidRPr="00EF29F2">
        <w:rPr>
          <w:rFonts w:ascii="Arial" w:hAnsi="Arial" w:cs="Arial"/>
          <w:sz w:val="20"/>
          <w:szCs w:val="20"/>
        </w:rPr>
        <w:t>ukrep 8.3).</w:t>
      </w:r>
    </w:p>
    <w:p w14:paraId="71A9BD2C" w14:textId="5729C6ED" w:rsidR="00744864" w:rsidRPr="00EF29F2" w:rsidRDefault="00744864" w:rsidP="00744864">
      <w:pPr>
        <w:pStyle w:val="Brezrazmikov"/>
        <w:spacing w:line="276" w:lineRule="auto"/>
        <w:jc w:val="both"/>
        <w:rPr>
          <w:rFonts w:ascii="Arial" w:hAnsi="Arial" w:cs="Arial"/>
          <w:sz w:val="20"/>
          <w:szCs w:val="20"/>
        </w:rPr>
      </w:pPr>
      <w:bookmarkStart w:id="160" w:name="_Hlk101736764"/>
      <w:r w:rsidRPr="00EF29F2">
        <w:rPr>
          <w:rFonts w:ascii="Arial" w:hAnsi="Arial" w:cs="Arial"/>
          <w:sz w:val="20"/>
          <w:szCs w:val="20"/>
        </w:rPr>
        <w:t xml:space="preserve">Z razvijanjem in organiziranjem različnih storitev knjižnice omogočajo dostop do ponudbe različnih knjižničnih gradiv na spletu. </w:t>
      </w:r>
      <w:bookmarkEnd w:id="160"/>
      <w:r w:rsidRPr="00EF29F2">
        <w:rPr>
          <w:rFonts w:ascii="Arial" w:hAnsi="Arial" w:cs="Arial"/>
          <w:sz w:val="20"/>
          <w:szCs w:val="20"/>
        </w:rPr>
        <w:t xml:space="preserve">NUK in splošne knjižnice uporabnikom zagotavljajo dostop do digitaliziranega gradiva in e-knjig (strokovno gradivo in leposlovje), e-člankov in zvočnih posnetkov. Tovrstno gradivo je zelo primerno za slepe in slabovidne uporabnike, saj so vsebine bralne s programi za branje zaslonskih slik. V letu 2021 je 58 splošnih knjižnic ter NUK svojim članom omogočilo dostop do slovenskih e-knjig ponudnika </w:t>
      </w:r>
      <w:proofErr w:type="spellStart"/>
      <w:r w:rsidRPr="00EF29F2">
        <w:rPr>
          <w:rFonts w:ascii="Arial" w:hAnsi="Arial" w:cs="Arial"/>
          <w:sz w:val="20"/>
          <w:szCs w:val="20"/>
        </w:rPr>
        <w:t>Biblos</w:t>
      </w:r>
      <w:proofErr w:type="spellEnd"/>
      <w:r w:rsidRPr="00EF29F2">
        <w:rPr>
          <w:rFonts w:ascii="Arial" w:hAnsi="Arial" w:cs="Arial"/>
          <w:sz w:val="20"/>
          <w:szCs w:val="20"/>
        </w:rPr>
        <w:t xml:space="preserve"> in dostop do zvočnih knjig preko ponudnika </w:t>
      </w:r>
      <w:proofErr w:type="spellStart"/>
      <w:r w:rsidRPr="00EF29F2">
        <w:rPr>
          <w:rFonts w:ascii="Arial" w:hAnsi="Arial" w:cs="Arial"/>
          <w:sz w:val="20"/>
          <w:szCs w:val="20"/>
        </w:rPr>
        <w:t>Audibook</w:t>
      </w:r>
      <w:proofErr w:type="spellEnd"/>
      <w:r w:rsidRPr="00EF29F2">
        <w:rPr>
          <w:rFonts w:ascii="Arial" w:hAnsi="Arial" w:cs="Arial"/>
          <w:sz w:val="20"/>
          <w:szCs w:val="20"/>
        </w:rPr>
        <w:t xml:space="preserve">. </w:t>
      </w:r>
      <w:r w:rsidR="00A26B0E" w:rsidRPr="00EF29F2">
        <w:rPr>
          <w:rFonts w:ascii="Arial" w:hAnsi="Arial" w:cs="Arial"/>
          <w:sz w:val="20"/>
          <w:szCs w:val="20"/>
        </w:rPr>
        <w:t>MK</w:t>
      </w:r>
      <w:r w:rsidRPr="00EF29F2">
        <w:rPr>
          <w:rFonts w:ascii="Arial" w:hAnsi="Arial" w:cs="Arial"/>
          <w:sz w:val="20"/>
          <w:szCs w:val="20"/>
        </w:rPr>
        <w:t xml:space="preserve"> je za dostop do slovenskih e-knjig v letu 2021 namenilo 500.000 </w:t>
      </w:r>
      <w:r w:rsidR="009F25A4">
        <w:rPr>
          <w:rFonts w:ascii="Arial" w:hAnsi="Arial" w:cs="Arial"/>
          <w:sz w:val="20"/>
          <w:szCs w:val="20"/>
        </w:rPr>
        <w:t>EUR</w:t>
      </w:r>
      <w:r w:rsidRPr="00EF29F2">
        <w:rPr>
          <w:rFonts w:ascii="Arial" w:hAnsi="Arial" w:cs="Arial"/>
          <w:sz w:val="20"/>
          <w:szCs w:val="20"/>
        </w:rPr>
        <w:t xml:space="preserve"> (uresničevanje ukrepov</w:t>
      </w:r>
      <w:r w:rsidR="007449F2" w:rsidRPr="00EF29F2">
        <w:rPr>
          <w:rFonts w:ascii="Arial" w:hAnsi="Arial" w:cs="Arial"/>
          <w:sz w:val="20"/>
          <w:szCs w:val="20"/>
        </w:rPr>
        <w:t>,</w:t>
      </w:r>
      <w:r w:rsidR="007449F2" w:rsidRPr="00EF29F2">
        <w:rPr>
          <w:rFonts w:ascii="Arial" w:hAnsi="Arial" w:cs="Arial"/>
          <w:b/>
          <w:bCs/>
          <w:sz w:val="20"/>
          <w:szCs w:val="20"/>
        </w:rPr>
        <w:t xml:space="preserve"> (MK, </w:t>
      </w:r>
      <w:r w:rsidR="007449F2" w:rsidRPr="00EF29F2">
        <w:rPr>
          <w:rFonts w:ascii="Arial" w:hAnsi="Arial" w:cs="Arial"/>
          <w:sz w:val="20"/>
          <w:szCs w:val="20"/>
        </w:rPr>
        <w:t>ukrep 8.3, 8.4, tudi ukrep 3.3).</w:t>
      </w:r>
    </w:p>
    <w:p w14:paraId="3CA55EFE" w14:textId="7E8D182F" w:rsidR="00D37874" w:rsidRPr="00EF29F2" w:rsidRDefault="00744864" w:rsidP="0093365E">
      <w:pPr>
        <w:pStyle w:val="Brezrazmikov"/>
        <w:spacing w:line="276" w:lineRule="auto"/>
        <w:jc w:val="both"/>
        <w:rPr>
          <w:rFonts w:ascii="Arial" w:hAnsi="Arial" w:cs="Arial"/>
          <w:sz w:val="20"/>
          <w:szCs w:val="20"/>
        </w:rPr>
      </w:pPr>
      <w:r w:rsidRPr="00EF29F2">
        <w:rPr>
          <w:rFonts w:ascii="Arial" w:hAnsi="Arial" w:cs="Arial"/>
          <w:sz w:val="20"/>
          <w:szCs w:val="20"/>
        </w:rPr>
        <w:t xml:space="preserve">Knjižnice </w:t>
      </w:r>
      <w:bookmarkStart w:id="161" w:name="_Hlk101736843"/>
      <w:r w:rsidRPr="00EF29F2">
        <w:rPr>
          <w:rFonts w:ascii="Arial" w:hAnsi="Arial" w:cs="Arial"/>
          <w:sz w:val="20"/>
          <w:szCs w:val="20"/>
        </w:rPr>
        <w:t xml:space="preserve">izvajajo tudi nakup gradiva v invalidom prilagojenih tehnikah </w:t>
      </w:r>
      <w:bookmarkEnd w:id="161"/>
      <w:r w:rsidRPr="00EF29F2">
        <w:rPr>
          <w:rFonts w:ascii="Arial" w:hAnsi="Arial" w:cs="Arial"/>
          <w:sz w:val="20"/>
          <w:szCs w:val="20"/>
        </w:rPr>
        <w:t>(zvočno gradivo, gradivo s povečanim tiskom, gradivo v Braillovi pisavi, taktilne slikanice itd.). Knjižnice ocenjujejo, da zaradi majhne ponudbe knjižničnega gradiva v invalidom prilagojenih tehnikah na trgu, delež tovrstnega gradiva obsega manj kot 1 % celotne knjižnične zbirke slovenskih splošnih knjižnic. Nakup knjižničnega gradiva je za splošne knjižnice povsem avtonomna naloga, ki jo morajo izvajati strokovno utemeljeno ter skladno s kriteriji, oblikovanimi na podlagi ugotovljenih splošnih in posebnih potreb v njihovem okolju, ki so določeni in javno objavljeni v dokumentu o nabavni politiki knjižničnega gradiva</w:t>
      </w:r>
      <w:r w:rsidR="0093365E" w:rsidRPr="00EF29F2">
        <w:rPr>
          <w:rFonts w:ascii="Arial" w:hAnsi="Arial" w:cs="Arial"/>
          <w:sz w:val="20"/>
          <w:szCs w:val="20"/>
        </w:rPr>
        <w:t>,</w:t>
      </w:r>
      <w:r w:rsidR="0093365E" w:rsidRPr="00EF29F2">
        <w:rPr>
          <w:rFonts w:ascii="Arial" w:hAnsi="Arial" w:cs="Arial"/>
          <w:b/>
          <w:bCs/>
          <w:sz w:val="20"/>
          <w:szCs w:val="20"/>
        </w:rPr>
        <w:t xml:space="preserve"> (MK, </w:t>
      </w:r>
      <w:r w:rsidR="0093365E" w:rsidRPr="00EF29F2">
        <w:rPr>
          <w:rFonts w:ascii="Arial" w:hAnsi="Arial" w:cs="Arial"/>
          <w:sz w:val="20"/>
          <w:szCs w:val="20"/>
        </w:rPr>
        <w:t>ukrep 8.7).</w:t>
      </w:r>
      <w:r w:rsidRPr="00EF29F2">
        <w:rPr>
          <w:rFonts w:ascii="Arial" w:hAnsi="Arial" w:cs="Arial"/>
          <w:sz w:val="20"/>
          <w:szCs w:val="20"/>
        </w:rPr>
        <w:t xml:space="preserve"> </w:t>
      </w:r>
    </w:p>
    <w:p w14:paraId="55B8DF97" w14:textId="77777777" w:rsidR="00D37874" w:rsidRPr="00EF29F2" w:rsidRDefault="00D37874" w:rsidP="00D37874">
      <w:pPr>
        <w:spacing w:after="0"/>
        <w:rPr>
          <w:rStyle w:val="Poudarek"/>
          <w:rFonts w:cs="Arial"/>
          <w:color w:val="000000" w:themeColor="text1"/>
          <w:szCs w:val="20"/>
        </w:rPr>
      </w:pPr>
    </w:p>
    <w:p w14:paraId="34A170CA" w14:textId="49E7C3D2" w:rsidR="00A20A5A" w:rsidRPr="00EF29F2" w:rsidRDefault="00D37874" w:rsidP="00A20A5A">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A20A5A" w:rsidRPr="00EF29F2">
        <w:rPr>
          <w:rFonts w:ascii="Arial" w:hAnsi="Arial" w:cs="Arial"/>
          <w:b/>
          <w:bCs/>
          <w:sz w:val="20"/>
          <w:szCs w:val="20"/>
        </w:rPr>
        <w:t>Arhiv Republike Slovenije</w:t>
      </w:r>
      <w:r w:rsidRPr="00EF29F2">
        <w:rPr>
          <w:rFonts w:ascii="Arial" w:hAnsi="Arial" w:cs="Arial"/>
          <w:b/>
          <w:bCs/>
          <w:sz w:val="20"/>
          <w:szCs w:val="20"/>
        </w:rPr>
        <w:t xml:space="preserve">, </w:t>
      </w:r>
      <w:r w:rsidRPr="00EF29F2">
        <w:rPr>
          <w:rFonts w:ascii="Arial" w:hAnsi="Arial" w:cs="Arial"/>
          <w:sz w:val="20"/>
          <w:szCs w:val="20"/>
        </w:rPr>
        <w:t>poroča</w:t>
      </w:r>
      <w:r w:rsidR="00A20A5A" w:rsidRPr="00EF29F2">
        <w:rPr>
          <w:rFonts w:ascii="Arial" w:hAnsi="Arial" w:cs="Arial"/>
          <w:sz w:val="20"/>
          <w:szCs w:val="20"/>
        </w:rPr>
        <w:t xml:space="preserve">, da je Invalidska tematika občasno tudi tema redne mesečne rubrike na spletni strani Arhiva Republike Slovenije, ki se imenuje </w:t>
      </w:r>
      <w:proofErr w:type="spellStart"/>
      <w:r w:rsidR="00A20A5A" w:rsidRPr="00EF29F2">
        <w:rPr>
          <w:rFonts w:ascii="Arial" w:hAnsi="Arial" w:cs="Arial"/>
          <w:sz w:val="20"/>
          <w:szCs w:val="20"/>
        </w:rPr>
        <w:t>Arhivalija</w:t>
      </w:r>
      <w:proofErr w:type="spellEnd"/>
      <w:r w:rsidR="00A20A5A" w:rsidRPr="00EF29F2">
        <w:rPr>
          <w:rFonts w:ascii="Arial" w:hAnsi="Arial" w:cs="Arial"/>
          <w:sz w:val="20"/>
          <w:szCs w:val="20"/>
        </w:rPr>
        <w:t xml:space="preserve"> meseca, </w:t>
      </w:r>
      <w:r w:rsidR="00A20A5A" w:rsidRPr="00EF29F2">
        <w:rPr>
          <w:rFonts w:ascii="Arial" w:hAnsi="Arial" w:cs="Arial"/>
          <w:b/>
          <w:bCs/>
          <w:sz w:val="20"/>
          <w:szCs w:val="20"/>
        </w:rPr>
        <w:t xml:space="preserve">(MK, </w:t>
      </w:r>
      <w:r w:rsidR="00A20A5A" w:rsidRPr="00EF29F2">
        <w:rPr>
          <w:rFonts w:ascii="Arial" w:hAnsi="Arial" w:cs="Arial"/>
          <w:sz w:val="20"/>
          <w:szCs w:val="20"/>
        </w:rPr>
        <w:t xml:space="preserve">ukrep 8.1). </w:t>
      </w:r>
    </w:p>
    <w:p w14:paraId="4C8915AB" w14:textId="04E7CA26" w:rsidR="00A20A5A" w:rsidRPr="00EF29F2" w:rsidRDefault="00A20A5A" w:rsidP="00A20A5A">
      <w:pPr>
        <w:pStyle w:val="Brezrazmikov"/>
        <w:spacing w:line="276" w:lineRule="auto"/>
        <w:jc w:val="both"/>
        <w:rPr>
          <w:rFonts w:ascii="Arial" w:hAnsi="Arial" w:cs="Arial"/>
          <w:sz w:val="20"/>
          <w:szCs w:val="20"/>
        </w:rPr>
      </w:pPr>
      <w:r w:rsidRPr="00EF29F2">
        <w:rPr>
          <w:rFonts w:ascii="Arial" w:hAnsi="Arial" w:cs="Arial"/>
          <w:sz w:val="20"/>
          <w:szCs w:val="20"/>
        </w:rPr>
        <w:t>V okviru projekta e-ARH.si: ESS 2016-2021 so pripravili informativni material o možnostih za dostop do arhivskega gradiva invalidom: dve brošuri v Braillovi pisavi (slovenska in angleška različica), dva letaka (format A4, obojestranski tisk), prilagoditve elektronskega arhivskega gradiva (</w:t>
      </w:r>
      <w:proofErr w:type="spellStart"/>
      <w:r w:rsidRPr="00EF29F2">
        <w:rPr>
          <w:rFonts w:ascii="Arial" w:hAnsi="Arial" w:cs="Arial"/>
          <w:sz w:val="20"/>
          <w:szCs w:val="20"/>
        </w:rPr>
        <w:t>eAG</w:t>
      </w:r>
      <w:proofErr w:type="spellEnd"/>
      <w:r w:rsidRPr="00EF29F2">
        <w:rPr>
          <w:rFonts w:ascii="Arial" w:hAnsi="Arial" w:cs="Arial"/>
          <w:sz w:val="20"/>
          <w:szCs w:val="20"/>
        </w:rPr>
        <w:t xml:space="preserve">) ranljivim skupinam, tehnični pripomočki za omogočanje dostopnosti </w:t>
      </w:r>
      <w:proofErr w:type="spellStart"/>
      <w:r w:rsidRPr="00EF29F2">
        <w:rPr>
          <w:rFonts w:ascii="Arial" w:hAnsi="Arial" w:cs="Arial"/>
          <w:sz w:val="20"/>
          <w:szCs w:val="20"/>
        </w:rPr>
        <w:t>eAG</w:t>
      </w:r>
      <w:proofErr w:type="spellEnd"/>
      <w:r w:rsidRPr="00EF29F2">
        <w:rPr>
          <w:rFonts w:ascii="Arial" w:hAnsi="Arial" w:cs="Arial"/>
          <w:sz w:val="20"/>
          <w:szCs w:val="20"/>
        </w:rPr>
        <w:t xml:space="preserve"> ranljivim skupinam, dva plakata in tri različne brošure (ena od njih je tudi v angleškem jeziku), v katerih je en del namenjen tudi predstavitvi dostopnosti </w:t>
      </w:r>
      <w:proofErr w:type="spellStart"/>
      <w:r w:rsidRPr="00EF29F2">
        <w:rPr>
          <w:rFonts w:ascii="Arial" w:hAnsi="Arial" w:cs="Arial"/>
          <w:sz w:val="20"/>
          <w:szCs w:val="20"/>
        </w:rPr>
        <w:t>eAG</w:t>
      </w:r>
      <w:proofErr w:type="spellEnd"/>
      <w:r w:rsidRPr="00EF29F2">
        <w:rPr>
          <w:rFonts w:ascii="Arial" w:hAnsi="Arial" w:cs="Arial"/>
          <w:sz w:val="20"/>
          <w:szCs w:val="20"/>
        </w:rPr>
        <w:t xml:space="preserve"> invalidom. Večino gradiv Arhiva Republike Slovenije objavljajo tudi v elektronski obliki, kjer so še zlasti pozorni, da so elektronske različice gradiv dostopne invalidom. V letu 2021 so izdelali promocijski film projekta, ki so ga tolmačili v slovenski znakovni jezik in podnaslovili ter na tak način povečali dostopnost tudi za invalide. Del promocijskega filma se nanaša tudi na rešitve za invalide, </w:t>
      </w:r>
      <w:r w:rsidRPr="00EF29F2">
        <w:rPr>
          <w:rFonts w:ascii="Arial" w:hAnsi="Arial" w:cs="Arial"/>
          <w:b/>
          <w:bCs/>
          <w:sz w:val="20"/>
          <w:szCs w:val="20"/>
        </w:rPr>
        <w:t xml:space="preserve">(MK, </w:t>
      </w:r>
      <w:r w:rsidRPr="00EF29F2">
        <w:rPr>
          <w:rFonts w:ascii="Arial" w:hAnsi="Arial" w:cs="Arial"/>
          <w:sz w:val="20"/>
          <w:szCs w:val="20"/>
        </w:rPr>
        <w:t>ukrep 8.7).</w:t>
      </w:r>
    </w:p>
    <w:p w14:paraId="42111E42" w14:textId="14A0A295" w:rsidR="00A20A5A" w:rsidRPr="00EF29F2" w:rsidRDefault="00A20A5A" w:rsidP="00A20A5A">
      <w:pPr>
        <w:pStyle w:val="Brezrazmikov"/>
        <w:spacing w:line="276" w:lineRule="auto"/>
        <w:jc w:val="both"/>
        <w:rPr>
          <w:rFonts w:ascii="Arial" w:hAnsi="Arial" w:cs="Arial"/>
          <w:sz w:val="20"/>
          <w:szCs w:val="20"/>
        </w:rPr>
      </w:pPr>
      <w:r w:rsidRPr="00EF29F2">
        <w:rPr>
          <w:rFonts w:ascii="Arial" w:hAnsi="Arial" w:cs="Arial"/>
          <w:sz w:val="20"/>
          <w:szCs w:val="20"/>
        </w:rPr>
        <w:t xml:space="preserve">Pri oblikovanju in predstavitvi rešitev za invalide Arhiv Republike Slovenije sodeluje z reprezentativnimi invalidskimi in drugimi organizacijami, ki si prizadevajo za dostopnost svojih vsebin in programov invalidom. V letu 2021 teh aktivnosti niso izvajali zaradi objektivnih razlogov v povezavi s priporočili za obvladovanje pandemije nalezljive bolezni COVID-19, </w:t>
      </w:r>
      <w:r w:rsidRPr="00EF29F2">
        <w:rPr>
          <w:rFonts w:ascii="Arial" w:hAnsi="Arial" w:cs="Arial"/>
          <w:b/>
          <w:bCs/>
          <w:sz w:val="20"/>
          <w:szCs w:val="20"/>
        </w:rPr>
        <w:t xml:space="preserve">(MK, </w:t>
      </w:r>
      <w:r w:rsidRPr="00EF29F2">
        <w:rPr>
          <w:rFonts w:ascii="Arial" w:hAnsi="Arial" w:cs="Arial"/>
          <w:sz w:val="20"/>
          <w:szCs w:val="20"/>
        </w:rPr>
        <w:t>ukrep 8.9).</w:t>
      </w:r>
    </w:p>
    <w:p w14:paraId="18121F07" w14:textId="66E6DD90" w:rsidR="00A20A5A" w:rsidRPr="00EF29F2" w:rsidRDefault="00A20A5A" w:rsidP="00A20A5A">
      <w:pPr>
        <w:pStyle w:val="Brezrazmikov"/>
        <w:spacing w:line="276" w:lineRule="auto"/>
        <w:jc w:val="both"/>
        <w:rPr>
          <w:rFonts w:ascii="Arial" w:hAnsi="Arial" w:cs="Arial"/>
          <w:sz w:val="20"/>
          <w:szCs w:val="20"/>
        </w:rPr>
      </w:pPr>
      <w:r w:rsidRPr="00EF29F2">
        <w:rPr>
          <w:rFonts w:ascii="Arial" w:hAnsi="Arial" w:cs="Arial"/>
          <w:sz w:val="20"/>
          <w:szCs w:val="20"/>
        </w:rPr>
        <w:t xml:space="preserve">V Arhivu Republike Slovenije so tudi v letu 2021 nadaljevali z digitalizacijo arhivskega gradiva. Dne 15. 11. 2021 je bilo invalidom dostopnih skupno 4741 enot gradiva in predmetov slovenske kulturne dediščine. Digitalizacijo in prilagoditve so izvajali tudi zaposleni invalidi, kar daje temu delu še dodano vrednost, </w:t>
      </w:r>
      <w:r w:rsidRPr="00EF29F2">
        <w:rPr>
          <w:rFonts w:ascii="Arial" w:hAnsi="Arial" w:cs="Arial"/>
          <w:b/>
          <w:bCs/>
          <w:sz w:val="20"/>
          <w:szCs w:val="20"/>
        </w:rPr>
        <w:t xml:space="preserve">(MK, </w:t>
      </w:r>
      <w:r w:rsidRPr="00EF29F2">
        <w:rPr>
          <w:rFonts w:ascii="Arial" w:hAnsi="Arial" w:cs="Arial"/>
          <w:sz w:val="20"/>
          <w:szCs w:val="20"/>
        </w:rPr>
        <w:t>ukrep 8.1, tudi ukrep 3.3).</w:t>
      </w:r>
    </w:p>
    <w:p w14:paraId="6630145E" w14:textId="77777777" w:rsidR="00A20A5A" w:rsidRPr="00EF29F2" w:rsidRDefault="00A20A5A" w:rsidP="00D37874">
      <w:pPr>
        <w:pStyle w:val="Brezrazmikov"/>
        <w:spacing w:line="276" w:lineRule="auto"/>
        <w:jc w:val="both"/>
        <w:rPr>
          <w:rFonts w:ascii="Arial" w:hAnsi="Arial" w:cs="Arial"/>
          <w:sz w:val="20"/>
          <w:szCs w:val="20"/>
        </w:rPr>
      </w:pPr>
    </w:p>
    <w:p w14:paraId="7BAFA5A3" w14:textId="0FD76A6F" w:rsidR="00F34C2C" w:rsidRPr="00EF29F2" w:rsidRDefault="0093365E" w:rsidP="00F34C2C">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00F34C2C" w:rsidRPr="00EF29F2">
        <w:rPr>
          <w:rFonts w:ascii="Arial" w:hAnsi="Arial" w:cs="Arial"/>
          <w:b/>
          <w:bCs/>
          <w:sz w:val="20"/>
          <w:szCs w:val="20"/>
        </w:rPr>
        <w:t>Služba za slovenski jezik – splošno</w:t>
      </w:r>
      <w:r w:rsidRPr="00EF29F2">
        <w:rPr>
          <w:rFonts w:ascii="Arial" w:hAnsi="Arial" w:cs="Arial"/>
          <w:b/>
          <w:bCs/>
          <w:sz w:val="20"/>
          <w:szCs w:val="20"/>
        </w:rPr>
        <w:t xml:space="preserve">, </w:t>
      </w:r>
      <w:r w:rsidRPr="00EF29F2">
        <w:rPr>
          <w:rFonts w:ascii="Arial" w:hAnsi="Arial" w:cs="Arial"/>
          <w:sz w:val="20"/>
          <w:szCs w:val="20"/>
        </w:rPr>
        <w:t>poroča</w:t>
      </w:r>
      <w:r w:rsidR="00F34C2C" w:rsidRPr="00EF29F2">
        <w:rPr>
          <w:rFonts w:ascii="Arial" w:hAnsi="Arial" w:cs="Arial"/>
          <w:sz w:val="20"/>
          <w:szCs w:val="20"/>
        </w:rPr>
        <w:t xml:space="preserve">, da </w:t>
      </w:r>
      <w:r w:rsidR="006C4C61" w:rsidRPr="00EF29F2">
        <w:rPr>
          <w:rFonts w:ascii="Arial" w:hAnsi="Arial" w:cs="Arial"/>
          <w:sz w:val="20"/>
          <w:szCs w:val="20"/>
        </w:rPr>
        <w:t xml:space="preserve">je </w:t>
      </w:r>
      <w:r w:rsidR="00A26B0E" w:rsidRPr="00EF29F2">
        <w:rPr>
          <w:rFonts w:ascii="Arial" w:hAnsi="Arial" w:cs="Arial"/>
          <w:sz w:val="20"/>
          <w:szCs w:val="20"/>
        </w:rPr>
        <w:t>MK</w:t>
      </w:r>
      <w:r w:rsidR="00F34C2C" w:rsidRPr="00EF29F2">
        <w:rPr>
          <w:rFonts w:ascii="Arial" w:hAnsi="Arial" w:cs="Arial"/>
          <w:sz w:val="20"/>
          <w:szCs w:val="20"/>
        </w:rPr>
        <w:t xml:space="preserve"> (Služba za slovenski jezik) kakor lani tudi letos </w:t>
      </w:r>
      <w:bookmarkStart w:id="162" w:name="_Hlk101737135"/>
      <w:r w:rsidR="00F34C2C" w:rsidRPr="00EF29F2">
        <w:rPr>
          <w:rFonts w:ascii="Arial" w:hAnsi="Arial" w:cs="Arial"/>
          <w:sz w:val="20"/>
          <w:szCs w:val="20"/>
        </w:rPr>
        <w:t xml:space="preserve">na podlagi Javnega razpisa za (so)financiranje projektov, namenjenih predstavljanju, uveljavljanju in razvoju slovenskega jezika ter njegovi promociji v letih 2020 in 2021 sofinanciralo dva projekta, med drugim namenjena tudi govorkam in govorcem s posebnimi potrebami – gluhim, slepim, </w:t>
      </w:r>
      <w:proofErr w:type="spellStart"/>
      <w:r w:rsidR="00F34C2C" w:rsidRPr="00EF29F2">
        <w:rPr>
          <w:rFonts w:ascii="Arial" w:hAnsi="Arial" w:cs="Arial"/>
          <w:sz w:val="20"/>
          <w:szCs w:val="20"/>
        </w:rPr>
        <w:t>gluhoslepim</w:t>
      </w:r>
      <w:proofErr w:type="spellEnd"/>
      <w:r w:rsidR="00F34C2C" w:rsidRPr="00EF29F2">
        <w:rPr>
          <w:rFonts w:ascii="Arial" w:hAnsi="Arial" w:cs="Arial"/>
          <w:sz w:val="20"/>
          <w:szCs w:val="20"/>
        </w:rPr>
        <w:t>, osebam z motnjami branja ter osebam z motnjo v duševnem razvoju</w:t>
      </w:r>
      <w:bookmarkEnd w:id="162"/>
      <w:r w:rsidR="00F34C2C" w:rsidRPr="00EF29F2">
        <w:rPr>
          <w:rFonts w:ascii="Arial" w:hAnsi="Arial" w:cs="Arial"/>
          <w:sz w:val="20"/>
          <w:szCs w:val="20"/>
        </w:rPr>
        <w:t xml:space="preserve">. </w:t>
      </w:r>
    </w:p>
    <w:p w14:paraId="1C72513B" w14:textId="78C151C7" w:rsidR="00F34C2C" w:rsidRPr="00EF29F2" w:rsidRDefault="00F34C2C" w:rsidP="00F34C2C">
      <w:pPr>
        <w:pStyle w:val="Brezrazmikov"/>
        <w:spacing w:line="276" w:lineRule="auto"/>
        <w:jc w:val="both"/>
        <w:rPr>
          <w:rFonts w:ascii="Arial" w:hAnsi="Arial" w:cs="Arial"/>
          <w:sz w:val="20"/>
          <w:szCs w:val="20"/>
        </w:rPr>
      </w:pPr>
      <w:r w:rsidRPr="00EF29F2">
        <w:rPr>
          <w:rFonts w:ascii="Arial" w:hAnsi="Arial" w:cs="Arial"/>
          <w:sz w:val="20"/>
          <w:szCs w:val="20"/>
        </w:rPr>
        <w:t xml:space="preserve">Društvo slovenskih  književnih prevajalcev je izvajalo projekt </w:t>
      </w:r>
      <w:bookmarkStart w:id="163" w:name="_Hlk101737189"/>
      <w:r w:rsidRPr="00EF29F2">
        <w:rPr>
          <w:rFonts w:ascii="Arial" w:hAnsi="Arial" w:cs="Arial"/>
          <w:sz w:val="20"/>
          <w:szCs w:val="20"/>
        </w:rPr>
        <w:t>»Če nisi preveden, ne obstajaš – pomen specializiranih jezikovnih uporabnikov za bralno pismenost v Sloveniji«</w:t>
      </w:r>
      <w:bookmarkEnd w:id="163"/>
      <w:r w:rsidRPr="00EF29F2">
        <w:rPr>
          <w:rFonts w:ascii="Arial" w:hAnsi="Arial" w:cs="Arial"/>
          <w:sz w:val="20"/>
          <w:szCs w:val="20"/>
        </w:rPr>
        <w:t xml:space="preserve">; leta 2021 je izvajalec od MK prejel 4.172 </w:t>
      </w:r>
      <w:r w:rsidR="009F25A4">
        <w:rPr>
          <w:rFonts w:ascii="Arial" w:hAnsi="Arial" w:cs="Arial"/>
          <w:sz w:val="20"/>
          <w:szCs w:val="20"/>
        </w:rPr>
        <w:t>EUR</w:t>
      </w:r>
      <w:r w:rsidRPr="00EF29F2">
        <w:rPr>
          <w:rFonts w:ascii="Arial" w:hAnsi="Arial" w:cs="Arial"/>
          <w:sz w:val="20"/>
          <w:szCs w:val="20"/>
        </w:rPr>
        <w:t xml:space="preserve">. Konzorcij prevajalskih in </w:t>
      </w:r>
      <w:proofErr w:type="spellStart"/>
      <w:r w:rsidRPr="00EF29F2">
        <w:rPr>
          <w:rFonts w:ascii="Arial" w:hAnsi="Arial" w:cs="Arial"/>
          <w:sz w:val="20"/>
          <w:szCs w:val="20"/>
        </w:rPr>
        <w:t>tolmaških</w:t>
      </w:r>
      <w:proofErr w:type="spellEnd"/>
      <w:r w:rsidRPr="00EF29F2">
        <w:rPr>
          <w:rFonts w:ascii="Arial" w:hAnsi="Arial" w:cs="Arial"/>
          <w:sz w:val="20"/>
          <w:szCs w:val="20"/>
        </w:rPr>
        <w:t xml:space="preserve"> društev ter lektorskega društva se je zbral ob nastajanju Bele knjige o prevajanju 2018 in nadaljeval prizadevanja za večji pomen različnih oblik kakovostnega prevoda, podnaslavljanja, tolmačenja in lektoriranja v Sloveniji. Projekt je bil usmerjen v ozaveščanje o pomenu prevoda, podnaslavljanja, tolmačenja in lektoriranja za povečevanje bralne pismenosti, namenjen pa različnim ciljnim skupinam, večinoma odraslih: bralcem, gledalcem in poslušalcem. Dejavnosti v projektu so bile zasnovane tako, da so v njih udeleženci dejavno sodelovali </w:t>
      </w:r>
      <w:r w:rsidRPr="00EF29F2">
        <w:rPr>
          <w:rFonts w:ascii="Arial" w:hAnsi="Arial" w:cs="Arial"/>
          <w:sz w:val="20"/>
          <w:szCs w:val="20"/>
        </w:rPr>
        <w:lastRenderedPageBreak/>
        <w:t xml:space="preserve">in večali svojo bralno pismenost. Za izvedbo in promocijo so bili uporabljeni različni mediji: tiskana gradiva, spletno anketiranje, spletna stran, </w:t>
      </w:r>
      <w:proofErr w:type="spellStart"/>
      <w:r w:rsidRPr="00EF29F2">
        <w:rPr>
          <w:rFonts w:ascii="Arial" w:hAnsi="Arial" w:cs="Arial"/>
          <w:sz w:val="20"/>
          <w:szCs w:val="20"/>
        </w:rPr>
        <w:t>podkasti</w:t>
      </w:r>
      <w:proofErr w:type="spellEnd"/>
      <w:r w:rsidRPr="00EF29F2">
        <w:rPr>
          <w:rFonts w:ascii="Arial" w:hAnsi="Arial" w:cs="Arial"/>
          <w:sz w:val="20"/>
          <w:szCs w:val="20"/>
        </w:rPr>
        <w:t>, televizijski nastopi, predstavitveni filmi oziroma videoposnetki, nagradna igra ter družbena omrežja; sodelovali so tudi s knjižnicami pri promociji bralne pismenosti.</w:t>
      </w:r>
    </w:p>
    <w:p w14:paraId="0F38D8B7" w14:textId="06B06CB6" w:rsidR="00F34C2C" w:rsidRPr="00EF29F2" w:rsidRDefault="00F34C2C" w:rsidP="00F34C2C">
      <w:pPr>
        <w:pStyle w:val="Brezrazmikov"/>
        <w:spacing w:line="276" w:lineRule="auto"/>
        <w:jc w:val="both"/>
        <w:rPr>
          <w:rFonts w:ascii="Arial" w:hAnsi="Arial" w:cs="Arial"/>
          <w:sz w:val="20"/>
          <w:szCs w:val="20"/>
        </w:rPr>
      </w:pPr>
      <w:r w:rsidRPr="00EF29F2">
        <w:rPr>
          <w:rFonts w:ascii="Arial" w:hAnsi="Arial" w:cs="Arial"/>
          <w:sz w:val="20"/>
          <w:szCs w:val="20"/>
        </w:rPr>
        <w:t xml:space="preserve">Zavod RISA je izvajal projekt </w:t>
      </w:r>
      <w:bookmarkStart w:id="164" w:name="_Hlk101737228"/>
      <w:r w:rsidRPr="00EF29F2">
        <w:rPr>
          <w:rFonts w:ascii="Arial" w:hAnsi="Arial" w:cs="Arial"/>
          <w:sz w:val="20"/>
          <w:szCs w:val="20"/>
        </w:rPr>
        <w:t xml:space="preserve">»Jezik pride naproti« </w:t>
      </w:r>
      <w:bookmarkEnd w:id="164"/>
      <w:r w:rsidRPr="00EF29F2">
        <w:rPr>
          <w:rFonts w:ascii="Arial" w:hAnsi="Arial" w:cs="Arial"/>
          <w:sz w:val="20"/>
          <w:szCs w:val="20"/>
        </w:rPr>
        <w:t xml:space="preserve">s sofinanciranjem MK s 4.000 evri </w:t>
      </w:r>
      <w:r w:rsidR="00471EE8" w:rsidRPr="00EF29F2">
        <w:rPr>
          <w:rFonts w:ascii="Arial" w:hAnsi="Arial" w:cs="Arial"/>
          <w:sz w:val="20"/>
          <w:szCs w:val="20"/>
        </w:rPr>
        <w:t xml:space="preserve">v </w:t>
      </w:r>
      <w:r w:rsidRPr="00EF29F2">
        <w:rPr>
          <w:rFonts w:ascii="Arial" w:hAnsi="Arial" w:cs="Arial"/>
          <w:sz w:val="20"/>
          <w:szCs w:val="20"/>
        </w:rPr>
        <w:t>let</w:t>
      </w:r>
      <w:r w:rsidR="00471EE8" w:rsidRPr="00EF29F2">
        <w:rPr>
          <w:rFonts w:ascii="Arial" w:hAnsi="Arial" w:cs="Arial"/>
          <w:sz w:val="20"/>
          <w:szCs w:val="20"/>
        </w:rPr>
        <w:t>u</w:t>
      </w:r>
      <w:r w:rsidRPr="00EF29F2">
        <w:rPr>
          <w:rFonts w:ascii="Arial" w:hAnsi="Arial" w:cs="Arial"/>
          <w:sz w:val="20"/>
          <w:szCs w:val="20"/>
        </w:rPr>
        <w:t xml:space="preserve"> 2021. Namen projekta je bil izpopolnjevanje jezikovne zmožnosti v slovenskem jeziku z ozaveščanjem, izobraževanjem in spodbujanjem razvoja ter priprave gradiv v prilagojenih tehnikah in oblikah. Za mnoge ljudi, ki imajo ovire na področju komuniciranja, za izpopolnjevanje jezikovne zmožnosti v slovenščini zgolj izobraževanje / usposabljanje ni dovolj, potrebne so še hkratne prilagoditve informacij in gradiv. Projekt upošteva oba vidika: izobražuje in usposablja tako govorce s posebnimi potrebami kot strokovnjake, obenem pa spodbuja razvoj in produkcijo prilagojenih gradiv. Pripravljen je bil razpis (literarni natečaj) za kratke avtorske zgodbe uporabnikov lahkega branja; nagrajenih  je bilo 10 zgodb v lahkem branju v slovenščini. Novembra je potekal mednarodni posvet na daljavo s temo o lahkem branju v muzejih in galerijah (dostopnost kulturnih vsebin med epidemijo, publikacije, gradivo, filmi, zborniki, izobraževanje …), nanj so bili povabljeni uporabniki lahkega branja, raziskovalci in avtorji takih vsebin, študentje, predvsem pa zaposleni v kulturnih ustanovah. V projektu so bili doseženi še naslednji cilji: promocija dostopnih tehnik in oblik sporazumevanja, usposabljanje govorcev s posebnimi potrebami za javno nastopanje v slovenščini ter izobraževanje govorcev s posebnimi potrebami, delavcev z različnih področij kulture in posameznikov s sorodnih področij dela. </w:t>
      </w:r>
    </w:p>
    <w:p w14:paraId="68027FC1" w14:textId="103DD364" w:rsidR="00F34C2C" w:rsidRPr="00EF29F2" w:rsidRDefault="00F34C2C" w:rsidP="00F34C2C">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Pr="00EF29F2">
        <w:rPr>
          <w:rFonts w:ascii="Arial" w:hAnsi="Arial" w:cs="Arial"/>
          <w:sz w:val="20"/>
          <w:szCs w:val="20"/>
        </w:rPr>
        <w:t>ukrep 8.1, 8.2, tudi ukrep 3.3, tudi ukrep 4.5).</w:t>
      </w:r>
    </w:p>
    <w:p w14:paraId="73767AB8" w14:textId="153F34AF" w:rsidR="00F34C2C" w:rsidRPr="00EF29F2" w:rsidRDefault="00F34C2C" w:rsidP="0093365E">
      <w:pPr>
        <w:pStyle w:val="Brezrazmikov"/>
        <w:spacing w:line="276" w:lineRule="auto"/>
        <w:jc w:val="both"/>
        <w:rPr>
          <w:rFonts w:ascii="Arial" w:hAnsi="Arial" w:cs="Arial"/>
          <w:sz w:val="20"/>
          <w:szCs w:val="20"/>
        </w:rPr>
      </w:pPr>
    </w:p>
    <w:p w14:paraId="70B1D9FE" w14:textId="593600DD" w:rsidR="00D60CB3" w:rsidRPr="00EF29F2" w:rsidRDefault="00D60CB3" w:rsidP="00D60CB3">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Pr="00CA4568">
        <w:rPr>
          <w:rFonts w:ascii="Arial" w:hAnsi="Arial" w:cs="Arial"/>
          <w:b/>
          <w:bCs/>
          <w:sz w:val="20"/>
          <w:szCs w:val="20"/>
        </w:rPr>
        <w:t xml:space="preserve">Direktorat za </w:t>
      </w:r>
      <w:r w:rsidRPr="00EF29F2">
        <w:rPr>
          <w:rFonts w:ascii="Arial" w:hAnsi="Arial" w:cs="Arial"/>
          <w:b/>
          <w:bCs/>
          <w:sz w:val="20"/>
          <w:szCs w:val="20"/>
        </w:rPr>
        <w:t xml:space="preserve">ustvarjalnost – Sektor za umetnost, </w:t>
      </w:r>
      <w:r w:rsidRPr="00EF29F2">
        <w:rPr>
          <w:rFonts w:ascii="Arial" w:hAnsi="Arial" w:cs="Arial"/>
          <w:sz w:val="20"/>
          <w:szCs w:val="20"/>
        </w:rPr>
        <w:t xml:space="preserve">poroča o aktivnostih Javnega sklada Republike Slovenije za kulturne dejavnosti (JSKD), in sicer, da je JSKD </w:t>
      </w:r>
      <w:bookmarkStart w:id="165" w:name="_Hlk101737445"/>
      <w:r w:rsidRPr="00EF29F2">
        <w:rPr>
          <w:rFonts w:ascii="Arial" w:hAnsi="Arial" w:cs="Arial"/>
          <w:sz w:val="20"/>
          <w:szCs w:val="20"/>
        </w:rPr>
        <w:t xml:space="preserve">v okviru Javnega razpisa za izbor kulturnih projektov na področju ljubiteljskih kulturnih dejavnosti, v letu 2021 sofinanciral skupno 16 kulturnih projektov invalidov in upokojencev </w:t>
      </w:r>
      <w:bookmarkEnd w:id="165"/>
      <w:r w:rsidRPr="00EF29F2">
        <w:rPr>
          <w:rFonts w:ascii="Arial" w:hAnsi="Arial" w:cs="Arial"/>
          <w:sz w:val="20"/>
          <w:szCs w:val="20"/>
        </w:rPr>
        <w:t>v skupni vrednosti 8.320,00 EUR. Projekti so zajemali predvsem področja likovne, literarne, gledališke dejavnosti ter dejavnosti krovnih organizacij na nacionalnem nivoju.</w:t>
      </w:r>
    </w:p>
    <w:p w14:paraId="5050CE47" w14:textId="0667C675" w:rsidR="00D60CB3" w:rsidRPr="00EF29F2" w:rsidRDefault="00D60CB3" w:rsidP="00D60CB3">
      <w:pPr>
        <w:pStyle w:val="Brezrazmikov"/>
        <w:spacing w:line="276" w:lineRule="auto"/>
        <w:jc w:val="both"/>
        <w:rPr>
          <w:rFonts w:ascii="Arial" w:hAnsi="Arial" w:cs="Arial"/>
          <w:sz w:val="20"/>
          <w:szCs w:val="20"/>
        </w:rPr>
      </w:pPr>
      <w:r w:rsidRPr="00EF29F2">
        <w:rPr>
          <w:rFonts w:ascii="Arial" w:hAnsi="Arial" w:cs="Arial"/>
          <w:sz w:val="20"/>
          <w:szCs w:val="20"/>
        </w:rPr>
        <w:t xml:space="preserve">V okviru Javnega razpisa za izbor kulturnih programov na področju ljubiteljskih kulturnih dejavnosti na območju Mestne občine Maribor, ki jih bo v letu 2021 sofinanciral Javni sklad RS za kulturne dejavnosti iz sredstev Mestne občine Maribor (oznaka razpisa: Maribor – </w:t>
      </w:r>
      <w:proofErr w:type="spellStart"/>
      <w:r w:rsidRPr="00EF29F2">
        <w:rPr>
          <w:rFonts w:ascii="Arial" w:hAnsi="Arial" w:cs="Arial"/>
          <w:sz w:val="20"/>
          <w:szCs w:val="20"/>
        </w:rPr>
        <w:t>PrR</w:t>
      </w:r>
      <w:proofErr w:type="spellEnd"/>
      <w:r w:rsidRPr="00EF29F2">
        <w:rPr>
          <w:rFonts w:ascii="Arial" w:hAnsi="Arial" w:cs="Arial"/>
          <w:sz w:val="20"/>
          <w:szCs w:val="20"/>
        </w:rPr>
        <w:t xml:space="preserve"> – 2021) so bili sofinancirani tudi trije kulturni programi, ki se bo bili namenjeni upokojencem (med njimi so tudi invalidi) v skupni vrednosti 2.660,00 EUR</w:t>
      </w:r>
      <w:r w:rsidR="00737D97" w:rsidRPr="00EF29F2">
        <w:rPr>
          <w:rFonts w:ascii="Arial" w:hAnsi="Arial" w:cs="Arial"/>
          <w:sz w:val="20"/>
          <w:szCs w:val="20"/>
        </w:rPr>
        <w:t xml:space="preserve"> </w:t>
      </w:r>
      <w:r w:rsidR="00BC3C59" w:rsidRPr="00EF29F2">
        <w:rPr>
          <w:rFonts w:ascii="Arial" w:hAnsi="Arial" w:cs="Arial"/>
          <w:b/>
          <w:bCs/>
          <w:sz w:val="20"/>
          <w:szCs w:val="20"/>
        </w:rPr>
        <w:t xml:space="preserve">(MK - JSKD, </w:t>
      </w:r>
      <w:r w:rsidR="00BC3C59" w:rsidRPr="00EF29F2">
        <w:rPr>
          <w:rFonts w:ascii="Arial" w:hAnsi="Arial" w:cs="Arial"/>
          <w:sz w:val="20"/>
          <w:szCs w:val="20"/>
        </w:rPr>
        <w:t>ukrep 8.1,</w:t>
      </w:r>
      <w:r w:rsidRPr="00EF29F2">
        <w:rPr>
          <w:rFonts w:ascii="Arial" w:hAnsi="Arial" w:cs="Arial"/>
          <w:sz w:val="20"/>
          <w:szCs w:val="20"/>
        </w:rPr>
        <w:t xml:space="preserve"> 8.2, 8.4 in 8.9).</w:t>
      </w:r>
    </w:p>
    <w:p w14:paraId="34D4D193" w14:textId="36C2A06F" w:rsidR="009B7A84" w:rsidRPr="00EF29F2" w:rsidRDefault="009B7A84" w:rsidP="0093365E">
      <w:pPr>
        <w:pStyle w:val="Brezrazmikov"/>
        <w:spacing w:line="276" w:lineRule="auto"/>
        <w:jc w:val="both"/>
        <w:rPr>
          <w:rFonts w:ascii="Arial" w:hAnsi="Arial" w:cs="Arial"/>
          <w:sz w:val="20"/>
          <w:szCs w:val="20"/>
        </w:rPr>
      </w:pPr>
    </w:p>
    <w:p w14:paraId="6015F77C" w14:textId="24AE9D0F" w:rsidR="00D60CB3" w:rsidRPr="00EF29F2" w:rsidRDefault="00D60CB3" w:rsidP="00D60CB3">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00004896" w:rsidRPr="00CA4568">
        <w:rPr>
          <w:rFonts w:ascii="Arial" w:hAnsi="Arial" w:cs="Arial"/>
          <w:b/>
          <w:bCs/>
          <w:sz w:val="20"/>
          <w:szCs w:val="20"/>
        </w:rPr>
        <w:t xml:space="preserve">Direktorat za kulturno dediščino, Sektor za </w:t>
      </w:r>
      <w:r w:rsidR="00004896" w:rsidRPr="00EF29F2">
        <w:rPr>
          <w:rFonts w:ascii="Arial" w:hAnsi="Arial" w:cs="Arial"/>
          <w:b/>
          <w:bCs/>
          <w:sz w:val="20"/>
          <w:szCs w:val="20"/>
        </w:rPr>
        <w:t>muzeje, arhive in knjižnice – arhivska dejavnost (regionalni arhivi)</w:t>
      </w:r>
      <w:r w:rsidRPr="00EF29F2">
        <w:rPr>
          <w:rFonts w:ascii="Arial" w:hAnsi="Arial" w:cs="Arial"/>
          <w:b/>
          <w:bCs/>
          <w:sz w:val="20"/>
          <w:szCs w:val="20"/>
        </w:rPr>
        <w:t xml:space="preserve">i, </w:t>
      </w:r>
      <w:r w:rsidRPr="00EF29F2">
        <w:rPr>
          <w:rFonts w:ascii="Arial" w:hAnsi="Arial" w:cs="Arial"/>
          <w:sz w:val="20"/>
          <w:szCs w:val="20"/>
        </w:rPr>
        <w:t xml:space="preserve">povzema prispevke zunanjih javnih (kulturnih) ustanov in javnih zavodov na področju </w:t>
      </w:r>
      <w:r w:rsidR="001D7061" w:rsidRPr="00EF29F2">
        <w:rPr>
          <w:rFonts w:ascii="Arial" w:hAnsi="Arial" w:cs="Arial"/>
          <w:sz w:val="20"/>
          <w:szCs w:val="20"/>
        </w:rPr>
        <w:t>arhivske</w:t>
      </w:r>
      <w:r w:rsidRPr="00EF29F2">
        <w:rPr>
          <w:rFonts w:ascii="Arial" w:hAnsi="Arial" w:cs="Arial"/>
          <w:sz w:val="20"/>
          <w:szCs w:val="20"/>
        </w:rPr>
        <w:t xml:space="preserve"> dejavnosti.</w:t>
      </w:r>
    </w:p>
    <w:p w14:paraId="5D4A4648" w14:textId="05771DFD" w:rsidR="00004896" w:rsidRPr="00EF29F2" w:rsidRDefault="00004896" w:rsidP="00D60CB3">
      <w:pPr>
        <w:pStyle w:val="Brezrazmikov"/>
        <w:spacing w:line="276" w:lineRule="auto"/>
        <w:jc w:val="both"/>
        <w:rPr>
          <w:rFonts w:ascii="Arial" w:hAnsi="Arial" w:cs="Arial"/>
          <w:sz w:val="20"/>
          <w:szCs w:val="20"/>
        </w:rPr>
      </w:pPr>
    </w:p>
    <w:p w14:paraId="24A114E7" w14:textId="77777777" w:rsidR="00004896" w:rsidRPr="00EF29F2" w:rsidRDefault="00004896" w:rsidP="00004896">
      <w:pPr>
        <w:pStyle w:val="Brezrazmikov"/>
        <w:spacing w:line="276" w:lineRule="auto"/>
        <w:jc w:val="both"/>
        <w:rPr>
          <w:rFonts w:ascii="Arial" w:hAnsi="Arial" w:cs="Arial"/>
          <w:b/>
          <w:bCs/>
          <w:sz w:val="20"/>
          <w:szCs w:val="20"/>
        </w:rPr>
      </w:pPr>
      <w:r w:rsidRPr="00EF29F2">
        <w:rPr>
          <w:rFonts w:ascii="Arial" w:hAnsi="Arial" w:cs="Arial"/>
          <w:b/>
          <w:bCs/>
          <w:sz w:val="20"/>
          <w:szCs w:val="20"/>
        </w:rPr>
        <w:t>Pokrajinski arhiv Maribor</w:t>
      </w:r>
    </w:p>
    <w:p w14:paraId="15ABD42C" w14:textId="6B7465F0" w:rsidR="001D7061" w:rsidRPr="00EF29F2" w:rsidRDefault="00004896" w:rsidP="001D7061">
      <w:pPr>
        <w:pStyle w:val="Brezrazmikov"/>
        <w:spacing w:line="276" w:lineRule="auto"/>
        <w:jc w:val="both"/>
        <w:rPr>
          <w:rFonts w:ascii="Arial" w:hAnsi="Arial" w:cs="Arial"/>
          <w:sz w:val="20"/>
          <w:szCs w:val="20"/>
        </w:rPr>
      </w:pPr>
      <w:r w:rsidRPr="00EF29F2">
        <w:rPr>
          <w:rFonts w:ascii="Arial" w:hAnsi="Arial" w:cs="Arial"/>
          <w:sz w:val="20"/>
          <w:szCs w:val="20"/>
        </w:rPr>
        <w:t>V preteklih letih je Pokrajinski arhiv Maribor sodeloval v projektu vzpostavitve Slovenskega elektronskega arhiva, ki je velik poudarek dajal tudi dostopnosti arhivskega gradiva ranljivim skupinam. Preko spletne strani in družbenih omrežij je Pokrajinski arhiv Maribor javnost obveščal in ozaveščal o rezultatih projekta na področju dostopnosti arhivskega gradiva za ranljive skupine, v reviji »Moderna arhivistika«, letnik 4 (2021), ki jo izdaja Pokrajinski arhiv Maribor, je bil objavljen prispevek o dostopnosti in rešitvah znotraj projekta</w:t>
      </w:r>
      <w:r w:rsidR="001D7061" w:rsidRPr="00EF29F2">
        <w:rPr>
          <w:rFonts w:ascii="Arial" w:hAnsi="Arial" w:cs="Arial"/>
          <w:sz w:val="20"/>
          <w:szCs w:val="20"/>
        </w:rPr>
        <w:t xml:space="preserve">, </w:t>
      </w:r>
      <w:r w:rsidR="001D7061" w:rsidRPr="00EF29F2">
        <w:rPr>
          <w:rFonts w:ascii="Arial" w:hAnsi="Arial" w:cs="Arial"/>
          <w:b/>
          <w:bCs/>
          <w:sz w:val="20"/>
          <w:szCs w:val="20"/>
        </w:rPr>
        <w:t xml:space="preserve">(MK – Pokrajinski arhiv Maribor, </w:t>
      </w:r>
      <w:r w:rsidR="001D7061" w:rsidRPr="00EF29F2">
        <w:rPr>
          <w:rFonts w:ascii="Arial" w:hAnsi="Arial" w:cs="Arial"/>
          <w:sz w:val="20"/>
          <w:szCs w:val="20"/>
        </w:rPr>
        <w:t>ukrep 8.1, tudi ukrep 3.3).</w:t>
      </w:r>
    </w:p>
    <w:p w14:paraId="21321472" w14:textId="77777777" w:rsidR="00004896" w:rsidRPr="00EF29F2" w:rsidRDefault="00004896" w:rsidP="00004896">
      <w:pPr>
        <w:pStyle w:val="Brezrazmikov"/>
        <w:spacing w:line="276" w:lineRule="auto"/>
        <w:jc w:val="both"/>
        <w:rPr>
          <w:rFonts w:ascii="Arial" w:hAnsi="Arial" w:cs="Arial"/>
          <w:sz w:val="20"/>
          <w:szCs w:val="20"/>
        </w:rPr>
      </w:pPr>
    </w:p>
    <w:p w14:paraId="19470F4A" w14:textId="77777777" w:rsidR="00004896" w:rsidRPr="00EF29F2" w:rsidRDefault="00004896" w:rsidP="00004896">
      <w:pPr>
        <w:pStyle w:val="Brezrazmikov"/>
        <w:spacing w:line="276" w:lineRule="auto"/>
        <w:jc w:val="both"/>
        <w:rPr>
          <w:rFonts w:ascii="Arial" w:hAnsi="Arial" w:cs="Arial"/>
          <w:b/>
          <w:bCs/>
          <w:sz w:val="20"/>
          <w:szCs w:val="20"/>
        </w:rPr>
      </w:pPr>
      <w:r w:rsidRPr="00EF29F2">
        <w:rPr>
          <w:rFonts w:ascii="Arial" w:hAnsi="Arial" w:cs="Arial"/>
          <w:b/>
          <w:bCs/>
          <w:sz w:val="20"/>
          <w:szCs w:val="20"/>
        </w:rPr>
        <w:t>Zgodovinski arhiv Celje</w:t>
      </w:r>
    </w:p>
    <w:p w14:paraId="7E0BC705" w14:textId="23117757" w:rsidR="001D7061" w:rsidRPr="00EF29F2" w:rsidRDefault="00004896" w:rsidP="001D7061">
      <w:pPr>
        <w:pStyle w:val="Brezrazmikov"/>
        <w:spacing w:line="276" w:lineRule="auto"/>
        <w:jc w:val="both"/>
        <w:rPr>
          <w:rFonts w:ascii="Arial" w:hAnsi="Arial" w:cs="Arial"/>
          <w:sz w:val="20"/>
          <w:szCs w:val="20"/>
        </w:rPr>
      </w:pPr>
      <w:r w:rsidRPr="00EF29F2">
        <w:rPr>
          <w:rFonts w:ascii="Arial" w:hAnsi="Arial" w:cs="Arial"/>
          <w:sz w:val="20"/>
          <w:szCs w:val="20"/>
        </w:rPr>
        <w:t xml:space="preserve">V Zgodovinskem arhivu Celje ugotavljajo, da se osebe s posebnimi potrebami vse bolj udeležujejo ali pa tudi sodelujejo v kulturnih dejavnostih in dogodkih. Zavedajo se, da so tudi te osebe ustvarjalci kulture in da morajo imeti enake možnosti dostopanja in sooblikovanja. Sledijo ciljem API in kolikor je le mogoče si prizadevajo, da  je arhiv dostopen z vsebinami, ki jih ponujajo vsem uporabnikom, tudi invalidnim osebam. Podatki o izvajanju kulturnih storitev in dogodkov na daljavo: Tudi leto 2021 je v več ozirih zaznamovala epidemija bolezni Covid-19, toda z izzivi, ki so sledili vzpostavljanju izrednih razmer, so se v arhivu tudi v tem letu zelo uspešno in učinkovito spopadali. Ob upoštevanju vseh predpisov  o omejitvi ponujanja kulturnih storitev končnim uporabnikom v RS in raznih odlokov je arhiv posloval </w:t>
      </w:r>
      <w:r w:rsidRPr="00EF29F2">
        <w:rPr>
          <w:rFonts w:ascii="Arial" w:hAnsi="Arial" w:cs="Arial"/>
          <w:sz w:val="20"/>
          <w:szCs w:val="20"/>
        </w:rPr>
        <w:lastRenderedPageBreak/>
        <w:t>nemoteno za vse uporabnike tako za upravne in raziskovalne namene. Z vsemi izzivi, ki so sledili vzpostavljanju izrednih razmer, so se zelo uspešno in učinkovito spopadali. Uspela je izvedba zelo kvalitetnih in odmevnih projektov. V lastni režiji oziroma ob sodelovanju zunanjih partnerjev jim je uspelo postaviti 4 razstave na zunanjih panojih (površinah, ki so bile dostopne gibalno oviranim), na različnih lokacijah sodelovati pri izdaji 5 publikacij. V času, ko obisk arhiva ni bil mogoč ali pa je posameznikom otežen fizičen dostop, so si uporabniki lahko ogledali najnovejše aktualne in tudi pretekle razstave (skozi 3D sprehod) na portalu »Virtualni.ZAC.si«. Še naprej poteka sprotno preoblikovanje spletne strani arhiva in funkcionalnosti, ki so omogočene prek nje, npr. povezave, ki uporabnikom nudijo tudi dostop do spletne trgovine, v porastu pa je tudi uporaba novega portala »VAČ – Virtualna čitalnica«, ki omogoča pregled in naročanje gradiva. V razstavišču je trenutno še na ogled razstava »Memento mori«, v čitalnici pa še del razstave »Stara šara«, katere si lahko obiskovalci ogledajo, po predhodni najavi, ob upoštevanju oz. izpolnjevanju PCT pogojev, ali, kot že izpostavljeno tudi preko portala  Virtualni.ZAC.si. V okviru poročanja o organizaciji drugih kulturnih dogodkov in storitev na daljavo, so omenili še izvedbo 6 osnovnih in dopolnilnih izobraževanj preko spletne aplikacije Zoom, ki jih arhivi organizirajo na podlagi 10. člena Pravilnika o strokovni usposobljenosti za delo z dokumentarnim gradivom</w:t>
      </w:r>
      <w:r w:rsidR="001D7061" w:rsidRPr="00EF29F2">
        <w:rPr>
          <w:rFonts w:ascii="Arial" w:hAnsi="Arial" w:cs="Arial"/>
          <w:sz w:val="20"/>
          <w:szCs w:val="20"/>
        </w:rPr>
        <w:t xml:space="preserve">, </w:t>
      </w:r>
      <w:r w:rsidR="001D7061" w:rsidRPr="00EF29F2">
        <w:rPr>
          <w:rFonts w:ascii="Arial" w:hAnsi="Arial" w:cs="Arial"/>
          <w:b/>
          <w:bCs/>
          <w:sz w:val="20"/>
          <w:szCs w:val="20"/>
        </w:rPr>
        <w:t xml:space="preserve">(MK – Zgodovinski arhiv Celje, </w:t>
      </w:r>
      <w:r w:rsidR="001D7061" w:rsidRPr="00EF29F2">
        <w:rPr>
          <w:rFonts w:ascii="Arial" w:hAnsi="Arial" w:cs="Arial"/>
          <w:sz w:val="20"/>
          <w:szCs w:val="20"/>
        </w:rPr>
        <w:t>ukrep 8.1, tudi ukrep 3.3).</w:t>
      </w:r>
    </w:p>
    <w:p w14:paraId="506EEE06" w14:textId="77777777" w:rsidR="00004896" w:rsidRPr="00EF29F2" w:rsidRDefault="00004896" w:rsidP="00D60CB3">
      <w:pPr>
        <w:pStyle w:val="Brezrazmikov"/>
        <w:spacing w:line="276" w:lineRule="auto"/>
        <w:jc w:val="both"/>
        <w:rPr>
          <w:rFonts w:ascii="Arial" w:hAnsi="Arial" w:cs="Arial"/>
          <w:sz w:val="20"/>
          <w:szCs w:val="20"/>
        </w:rPr>
      </w:pPr>
    </w:p>
    <w:p w14:paraId="63918130" w14:textId="4732E119" w:rsidR="00D60CB3" w:rsidRPr="00EF29F2" w:rsidRDefault="00D60CB3" w:rsidP="0093365E">
      <w:pPr>
        <w:pStyle w:val="Brezrazmikov"/>
        <w:spacing w:line="276" w:lineRule="auto"/>
        <w:jc w:val="both"/>
        <w:rPr>
          <w:rFonts w:ascii="Arial" w:hAnsi="Arial" w:cs="Arial"/>
          <w:sz w:val="20"/>
          <w:szCs w:val="20"/>
        </w:rPr>
      </w:pPr>
    </w:p>
    <w:p w14:paraId="2A4A7B42" w14:textId="3C99DAD7" w:rsidR="00CC2A49" w:rsidRPr="00EF29F2" w:rsidRDefault="00CC2A49" w:rsidP="00A00B3F">
      <w:pPr>
        <w:pStyle w:val="Brezrazmikov"/>
        <w:spacing w:line="276" w:lineRule="auto"/>
        <w:jc w:val="both"/>
        <w:rPr>
          <w:rFonts w:ascii="Arial" w:hAnsi="Arial" w:cs="Arial"/>
          <w:sz w:val="20"/>
          <w:szCs w:val="20"/>
        </w:rPr>
      </w:pPr>
    </w:p>
    <w:p w14:paraId="22480F34" w14:textId="4EA42695" w:rsidR="00CC2A49" w:rsidRPr="00EF29F2" w:rsidRDefault="00CC2A49">
      <w:pPr>
        <w:spacing w:after="0" w:line="240" w:lineRule="auto"/>
        <w:jc w:val="both"/>
        <w:rPr>
          <w:rFonts w:ascii="Arial" w:hAnsi="Arial" w:cs="Arial"/>
          <w:b/>
          <w:bCs/>
          <w:sz w:val="20"/>
          <w:szCs w:val="20"/>
          <w:u w:val="single"/>
        </w:rPr>
      </w:pPr>
      <w:r w:rsidRPr="00EF29F2">
        <w:rPr>
          <w:rFonts w:ascii="Arial" w:hAnsi="Arial" w:cs="Arial"/>
          <w:b/>
          <w:bCs/>
          <w:sz w:val="20"/>
          <w:szCs w:val="20"/>
          <w:u w:val="single"/>
        </w:rPr>
        <w:t xml:space="preserve">MK, Direktorat za kulturno dediščino, Sektor za muzeje, arhive in knjižnice – </w:t>
      </w:r>
      <w:r w:rsidR="00C47FF0" w:rsidRPr="00EF29F2">
        <w:rPr>
          <w:rFonts w:ascii="Arial" w:hAnsi="Arial" w:cs="Arial"/>
          <w:b/>
          <w:bCs/>
          <w:sz w:val="20"/>
          <w:szCs w:val="20"/>
          <w:u w:val="single"/>
        </w:rPr>
        <w:t>d</w:t>
      </w:r>
      <w:r w:rsidRPr="00EF29F2">
        <w:rPr>
          <w:rFonts w:ascii="Arial" w:hAnsi="Arial" w:cs="Arial"/>
          <w:b/>
          <w:bCs/>
          <w:sz w:val="20"/>
          <w:szCs w:val="20"/>
          <w:u w:val="single"/>
        </w:rPr>
        <w:t>ejavnost slovenskih splošnih knjižnic (splošno):</w:t>
      </w:r>
    </w:p>
    <w:p w14:paraId="417C146F" w14:textId="77777777" w:rsidR="00CC2A49" w:rsidRPr="00EF29F2" w:rsidRDefault="00CC2A49">
      <w:pPr>
        <w:spacing w:after="0" w:line="240" w:lineRule="auto"/>
        <w:jc w:val="both"/>
        <w:rPr>
          <w:rFonts w:ascii="Arial" w:hAnsi="Arial" w:cs="Arial"/>
          <w:sz w:val="20"/>
          <w:szCs w:val="20"/>
        </w:rPr>
      </w:pPr>
    </w:p>
    <w:p w14:paraId="5028B84C"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b/>
          <w:bCs/>
          <w:sz w:val="20"/>
          <w:szCs w:val="20"/>
        </w:rPr>
        <w:t>V zvezi z zbiranjem podatkov o izvedbi dejavnosti za uporabnike s posebnimi potrebami od splošnih knjižnic (58)</w:t>
      </w:r>
      <w:r w:rsidRPr="00EF29F2">
        <w:rPr>
          <w:rFonts w:ascii="Arial" w:hAnsi="Arial" w:cs="Arial"/>
          <w:sz w:val="20"/>
          <w:szCs w:val="20"/>
        </w:rPr>
        <w:t xml:space="preserve">, je potrebno pojasniti, da so splošne knjižnice občinski javni zavodi, ki ministrstvu niso dolžne pošiljati poročil o njihovem delovanju, razen za izvedene programe, ki jih sofinancira ministrstvo. Ministrstvo izvedbe dejavnosti oziroma nakupa opreme za uporabnike s posebnimi potrebami splošnim knjižnicam posebej ne financira.  Skladno s predpisi in strokovnimi izhodišči mora knjižnična dejavnost vsake splošne knjižnice odgovarjati potrebam lokalne skupnosti. Le-te pa vsaka knjižnica lahko prepozna z analizo svoje lokalne skupnosti in na podlagi ugotovljenih potreb njenih prebivalcev. </w:t>
      </w:r>
    </w:p>
    <w:p w14:paraId="45330A82"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xml:space="preserve">Podatke o izvajanju dejavnosti za uporabnike s posebnimi potrebami (med drugimi tudi za invalide) tako zato vsako leto od knjižnic zberemo s posebnim vprašalnikom (v Sloveniji je v letu 2021 delovalo 58 splošnih knjižnic, ki so imele skupaj 274 krajevnih knjižnic oziroma enot in 13 </w:t>
      </w:r>
      <w:proofErr w:type="spellStart"/>
      <w:r w:rsidRPr="00EF29F2">
        <w:rPr>
          <w:rFonts w:ascii="Arial" w:hAnsi="Arial" w:cs="Arial"/>
          <w:sz w:val="20"/>
          <w:szCs w:val="20"/>
        </w:rPr>
        <w:t>bibliobusov</w:t>
      </w:r>
      <w:proofErr w:type="spellEnd"/>
      <w:r w:rsidRPr="00EF29F2">
        <w:rPr>
          <w:rFonts w:ascii="Arial" w:hAnsi="Arial" w:cs="Arial"/>
          <w:sz w:val="20"/>
          <w:szCs w:val="20"/>
        </w:rPr>
        <w:t xml:space="preserve">; skupaj s premičnimi zbirkami opravljajo knjižnično dejavnost na 1.085-ih lokacijah v Sloveniji). </w:t>
      </w:r>
    </w:p>
    <w:p w14:paraId="52270154"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Velja splošno načelo, da so splošne knjižnice v svojem okolju nadvse pomembna socialna stičišča, saj so brez zadržkov na voljo vsem članom skupnosti, ne glede na raso, narodno pripadnost, starost, spol, vero, jezik, invalidnost, socialni položaj, zaposlitev in stopnjo izobrazbe.</w:t>
      </w:r>
    </w:p>
    <w:p w14:paraId="3D6AE721"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xml:space="preserve">Knjižnice so s svojimi storitvami v okviru svoje redne dejavnosti na voljo vsem članom skupnosti,  še posebej pa ranljivim skupinam prebivalcev, da tudi z njihovo pomočjo lahko izboljšajo kvaliteto svojega življenja in da se čim bolj enakopravno vključijo v družbeno življenje. V ta namen zagotavljajo: </w:t>
      </w:r>
    </w:p>
    <w:p w14:paraId="4931C13E"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xml:space="preserve">•             ustrezen medsebojni odnos, ki zagotavlja dostojanstvo in sprejetost za ranljive skupine prebivalcev, </w:t>
      </w:r>
    </w:p>
    <w:p w14:paraId="14CF42B7"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xml:space="preserve">•             uporabnikom varen in prijazen prostor, tudi za ranljive skupine prebivalcev, </w:t>
      </w:r>
    </w:p>
    <w:p w14:paraId="6E3F1C20"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knjižnično gradivo in storitve, ki so pomembni za socializacijo, integracijo ter za doseganje enakopravnosti v družbi,</w:t>
      </w:r>
    </w:p>
    <w:p w14:paraId="0626F9EE"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knjižnično gradivo in storitve, ki jih lahko uporabljajo ranljive skupine prebivalcev,</w:t>
      </w:r>
    </w:p>
    <w:p w14:paraId="204ECE25" w14:textId="77777777"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ozaveščanje in informiranje o možnostih ter pravicah posameznika, pomoč, usposabljanje in napotitev na ustrezne organizacije (izvajalce storitev itn.).</w:t>
      </w:r>
    </w:p>
    <w:p w14:paraId="0A471B24" w14:textId="384E3AAE" w:rsidR="00CC2A49" w:rsidRPr="00EF29F2" w:rsidRDefault="00CC2A49" w:rsidP="00BA4700">
      <w:pPr>
        <w:spacing w:line="240" w:lineRule="auto"/>
        <w:jc w:val="both"/>
        <w:rPr>
          <w:rFonts w:ascii="Arial" w:hAnsi="Arial" w:cs="Arial"/>
          <w:sz w:val="20"/>
          <w:szCs w:val="20"/>
        </w:rPr>
      </w:pPr>
      <w:r w:rsidRPr="00EF29F2">
        <w:rPr>
          <w:rFonts w:ascii="Arial" w:hAnsi="Arial" w:cs="Arial"/>
          <w:sz w:val="20"/>
          <w:szCs w:val="20"/>
        </w:rPr>
        <w:t xml:space="preserve">Prispevek za poročilo o uresničevanju Akcijskega programa za invalide tako velja na splošno za  vse splošne knjižnice. V vsakokratnem poročilu za posamezno leto pa poimensko izpostavimo le tiste knjižnice, ki za uporabnike s posebnimi potrebami v predhodnem letu razvijejo nove vsebine (novo </w:t>
      </w:r>
      <w:r w:rsidRPr="00EF29F2">
        <w:rPr>
          <w:rFonts w:ascii="Arial" w:hAnsi="Arial" w:cs="Arial"/>
          <w:sz w:val="20"/>
          <w:szCs w:val="20"/>
        </w:rPr>
        <w:lastRenderedPageBreak/>
        <w:t>opremo, dostopnost ipd.) in so lahko primer dobre prakse tudi za druge.  Poimensko navajanje rednih oblik dejavnosti za vsako knjižnico se nam namreč ne zdi racionalno (</w:t>
      </w:r>
      <w:r w:rsidRPr="00EF29F2">
        <w:rPr>
          <w:rFonts w:ascii="Arial" w:hAnsi="Arial" w:cs="Arial"/>
          <w:b/>
          <w:bCs/>
          <w:sz w:val="20"/>
          <w:szCs w:val="20"/>
        </w:rPr>
        <w:t>MK</w:t>
      </w:r>
      <w:r w:rsidRPr="00EF29F2">
        <w:rPr>
          <w:rFonts w:ascii="Arial" w:hAnsi="Arial" w:cs="Arial"/>
          <w:sz w:val="20"/>
          <w:szCs w:val="20"/>
        </w:rPr>
        <w:t xml:space="preserve">, </w:t>
      </w:r>
      <w:r w:rsidRPr="00EF29F2">
        <w:rPr>
          <w:rFonts w:ascii="Arial" w:hAnsi="Arial" w:cs="Arial"/>
          <w:b/>
          <w:bCs/>
          <w:sz w:val="20"/>
          <w:szCs w:val="20"/>
        </w:rPr>
        <w:t>Direktorat za kulturno</w:t>
      </w:r>
      <w:r w:rsidRPr="00EF29F2">
        <w:rPr>
          <w:rFonts w:ascii="Arial" w:hAnsi="Arial" w:cs="Arial"/>
          <w:sz w:val="20"/>
          <w:szCs w:val="20"/>
        </w:rPr>
        <w:t xml:space="preserve"> </w:t>
      </w:r>
      <w:r w:rsidRPr="00EF29F2">
        <w:rPr>
          <w:rFonts w:ascii="Arial" w:hAnsi="Arial" w:cs="Arial"/>
          <w:b/>
          <w:bCs/>
          <w:sz w:val="20"/>
          <w:szCs w:val="20"/>
        </w:rPr>
        <w:t>dediščino</w:t>
      </w:r>
      <w:r w:rsidRPr="00EF29F2">
        <w:rPr>
          <w:rFonts w:ascii="Arial" w:hAnsi="Arial" w:cs="Arial"/>
          <w:sz w:val="20"/>
          <w:szCs w:val="20"/>
        </w:rPr>
        <w:t xml:space="preserve">, </w:t>
      </w:r>
      <w:r w:rsidRPr="00EF29F2">
        <w:rPr>
          <w:rFonts w:ascii="Arial" w:hAnsi="Arial" w:cs="Arial"/>
          <w:b/>
          <w:bCs/>
          <w:sz w:val="20"/>
          <w:szCs w:val="20"/>
        </w:rPr>
        <w:t>Sektor za muzeje, arhive in knjižnice</w:t>
      </w:r>
      <w:r w:rsidRPr="00EF29F2">
        <w:rPr>
          <w:rFonts w:ascii="Arial" w:hAnsi="Arial" w:cs="Arial"/>
          <w:sz w:val="20"/>
          <w:szCs w:val="20"/>
        </w:rPr>
        <w:t>, ukrep 8.1, 8.3, 8.4 in 8.7).</w:t>
      </w:r>
    </w:p>
    <w:p w14:paraId="100B0337" w14:textId="77777777" w:rsidR="00A00B3F" w:rsidRPr="00EF29F2" w:rsidRDefault="00A00B3F" w:rsidP="00A00B3F">
      <w:pPr>
        <w:pStyle w:val="Brezrazmikov"/>
        <w:spacing w:line="276" w:lineRule="auto"/>
        <w:jc w:val="both"/>
        <w:rPr>
          <w:rFonts w:ascii="Arial" w:hAnsi="Arial" w:cs="Arial"/>
          <w:b/>
          <w:bCs/>
          <w:sz w:val="20"/>
          <w:szCs w:val="20"/>
        </w:rPr>
      </w:pPr>
      <w:r w:rsidRPr="00EF29F2">
        <w:rPr>
          <w:rFonts w:ascii="Arial" w:hAnsi="Arial" w:cs="Arial"/>
          <w:b/>
          <w:bCs/>
          <w:sz w:val="20"/>
          <w:szCs w:val="20"/>
        </w:rPr>
        <w:t>Knjižnica Mirana Jarca Novo mesto</w:t>
      </w:r>
    </w:p>
    <w:p w14:paraId="4C665587" w14:textId="56B0BB4A" w:rsidR="00A00B3F" w:rsidRPr="00EF29F2" w:rsidRDefault="00A00B3F" w:rsidP="00A00B3F">
      <w:pPr>
        <w:pStyle w:val="Brezrazmikov"/>
        <w:spacing w:line="276" w:lineRule="auto"/>
        <w:jc w:val="both"/>
        <w:rPr>
          <w:rFonts w:ascii="Arial" w:hAnsi="Arial" w:cs="Arial"/>
          <w:sz w:val="20"/>
          <w:szCs w:val="20"/>
        </w:rPr>
      </w:pPr>
      <w:r w:rsidRPr="00EF29F2">
        <w:rPr>
          <w:rFonts w:ascii="Arial" w:hAnsi="Arial" w:cs="Arial"/>
          <w:sz w:val="20"/>
          <w:szCs w:val="20"/>
        </w:rPr>
        <w:t xml:space="preserve">V letu 2021 so v Knjižnici Mirana Jarca Novo izvajali individualno izobraževanje in svetovanje za portale </w:t>
      </w:r>
      <w:proofErr w:type="spellStart"/>
      <w:r w:rsidRPr="00EF29F2">
        <w:rPr>
          <w:rFonts w:ascii="Arial" w:hAnsi="Arial" w:cs="Arial"/>
          <w:sz w:val="20"/>
          <w:szCs w:val="20"/>
        </w:rPr>
        <w:t>zVEM</w:t>
      </w:r>
      <w:proofErr w:type="spellEnd"/>
      <w:r w:rsidRPr="00EF29F2">
        <w:rPr>
          <w:rFonts w:ascii="Arial" w:hAnsi="Arial" w:cs="Arial"/>
          <w:sz w:val="20"/>
          <w:szCs w:val="20"/>
        </w:rPr>
        <w:t xml:space="preserve">, </w:t>
      </w:r>
      <w:proofErr w:type="spellStart"/>
      <w:r w:rsidRPr="00EF29F2">
        <w:rPr>
          <w:rFonts w:ascii="Arial" w:hAnsi="Arial" w:cs="Arial"/>
          <w:sz w:val="20"/>
          <w:szCs w:val="20"/>
        </w:rPr>
        <w:t>Biblos</w:t>
      </w:r>
      <w:proofErr w:type="spellEnd"/>
      <w:r w:rsidRPr="00EF29F2">
        <w:rPr>
          <w:rFonts w:ascii="Arial" w:hAnsi="Arial" w:cs="Arial"/>
          <w:sz w:val="20"/>
          <w:szCs w:val="20"/>
        </w:rPr>
        <w:t xml:space="preserve"> in </w:t>
      </w:r>
      <w:proofErr w:type="spellStart"/>
      <w:r w:rsidRPr="00EF29F2">
        <w:rPr>
          <w:rFonts w:ascii="Arial" w:hAnsi="Arial" w:cs="Arial"/>
          <w:sz w:val="20"/>
          <w:szCs w:val="20"/>
        </w:rPr>
        <w:t>mCOBISS</w:t>
      </w:r>
      <w:proofErr w:type="spellEnd"/>
      <w:r w:rsidRPr="00EF29F2">
        <w:rPr>
          <w:rFonts w:ascii="Arial" w:hAnsi="Arial" w:cs="Arial"/>
          <w:sz w:val="20"/>
          <w:szCs w:val="20"/>
        </w:rPr>
        <w:t xml:space="preserve">, </w:t>
      </w:r>
      <w:r w:rsidRPr="00EF29F2">
        <w:rPr>
          <w:rFonts w:ascii="Arial" w:hAnsi="Arial" w:cs="Arial"/>
          <w:b/>
          <w:bCs/>
          <w:sz w:val="20"/>
          <w:szCs w:val="20"/>
        </w:rPr>
        <w:t xml:space="preserve">(MK – Knjižnica Mirana Jarca Novo mesto, </w:t>
      </w:r>
      <w:r w:rsidRPr="00EF29F2">
        <w:rPr>
          <w:rFonts w:ascii="Arial" w:hAnsi="Arial" w:cs="Arial"/>
          <w:sz w:val="20"/>
          <w:szCs w:val="20"/>
        </w:rPr>
        <w:t>ukrep 8.1).</w:t>
      </w:r>
    </w:p>
    <w:p w14:paraId="06A0E80E" w14:textId="77777777" w:rsidR="00A00B3F" w:rsidRPr="00EF29F2" w:rsidRDefault="00A00B3F" w:rsidP="00A00B3F">
      <w:pPr>
        <w:pStyle w:val="Brezrazmikov"/>
        <w:spacing w:line="276" w:lineRule="auto"/>
        <w:jc w:val="both"/>
        <w:rPr>
          <w:rFonts w:ascii="Arial" w:hAnsi="Arial" w:cs="Arial"/>
          <w:sz w:val="20"/>
          <w:szCs w:val="20"/>
        </w:rPr>
      </w:pPr>
    </w:p>
    <w:p w14:paraId="65F31FA6" w14:textId="77777777" w:rsidR="00A00B3F" w:rsidRPr="00EF29F2" w:rsidRDefault="00A00B3F" w:rsidP="00A00B3F">
      <w:pPr>
        <w:pStyle w:val="Brezrazmikov"/>
        <w:spacing w:line="276" w:lineRule="auto"/>
        <w:jc w:val="both"/>
        <w:rPr>
          <w:rFonts w:ascii="Arial" w:hAnsi="Arial" w:cs="Arial"/>
          <w:b/>
          <w:bCs/>
          <w:sz w:val="20"/>
          <w:szCs w:val="20"/>
        </w:rPr>
      </w:pPr>
      <w:r w:rsidRPr="00EF29F2">
        <w:rPr>
          <w:rFonts w:ascii="Arial" w:hAnsi="Arial" w:cs="Arial"/>
          <w:b/>
          <w:bCs/>
          <w:sz w:val="20"/>
          <w:szCs w:val="20"/>
        </w:rPr>
        <w:t>Mestna knjižnica Kranj</w:t>
      </w:r>
    </w:p>
    <w:p w14:paraId="1A63DEFD" w14:textId="32017E2A" w:rsidR="00A00B3F" w:rsidRPr="00EF29F2" w:rsidRDefault="00A00B3F" w:rsidP="00A00B3F">
      <w:pPr>
        <w:pStyle w:val="Brezrazmikov"/>
        <w:spacing w:line="276" w:lineRule="auto"/>
        <w:jc w:val="both"/>
        <w:rPr>
          <w:rFonts w:ascii="Arial" w:hAnsi="Arial" w:cs="Arial"/>
          <w:sz w:val="20"/>
          <w:szCs w:val="20"/>
        </w:rPr>
      </w:pPr>
      <w:r w:rsidRPr="00EF29F2">
        <w:rPr>
          <w:rFonts w:ascii="Arial" w:hAnsi="Arial" w:cs="Arial"/>
          <w:sz w:val="20"/>
          <w:szCs w:val="20"/>
        </w:rPr>
        <w:t xml:space="preserve">V Mestni knjižnici Kranj so v letu 2021 v sodelovanju z Združenjem za pomoč pri demenci Spominčica-Alzheimer Slovenija vzpostavili demenci prijazno točko. Pripomogla bo k širšemu ozaveščanju in informiranju o tem, kaj je demenca in kako pristopiti k ljudem s to boleznijo. Pomagala bo pri zmanjševanju stigmatizacije demence v lokalnem okolju in sodelovala z inštitucijami, ki se ukvarjajo z zdravljenjem in vključevanjem oseb z demenco v skupnost, to so Zdravstveni dom Kranj, Center za socialno delo Kranj, Center za krepitev zdravja, Ljudska univerza Kranj in Dom upokojencev Kranj. Zaposleni v knjižnici se o prepoznavanju znakov demence in o ustreznih postopkih, ki sledijo, redno izobražujejo, </w:t>
      </w:r>
      <w:r w:rsidRPr="00EF29F2">
        <w:rPr>
          <w:rFonts w:ascii="Arial" w:hAnsi="Arial" w:cs="Arial"/>
          <w:b/>
          <w:bCs/>
          <w:sz w:val="20"/>
          <w:szCs w:val="20"/>
        </w:rPr>
        <w:t xml:space="preserve">(MK – Mestna knjižnica Kranj, </w:t>
      </w:r>
      <w:r w:rsidRPr="00EF29F2">
        <w:rPr>
          <w:rFonts w:ascii="Arial" w:hAnsi="Arial" w:cs="Arial"/>
          <w:sz w:val="20"/>
          <w:szCs w:val="20"/>
        </w:rPr>
        <w:t>ukrep 8.1).</w:t>
      </w:r>
    </w:p>
    <w:p w14:paraId="400339C1" w14:textId="77777777" w:rsidR="00A00B3F" w:rsidRPr="00EF29F2" w:rsidRDefault="00A00B3F" w:rsidP="00A00B3F">
      <w:pPr>
        <w:pStyle w:val="Brezrazmikov"/>
        <w:spacing w:line="276" w:lineRule="auto"/>
        <w:jc w:val="both"/>
        <w:rPr>
          <w:rFonts w:ascii="Arial" w:hAnsi="Arial" w:cs="Arial"/>
          <w:sz w:val="20"/>
          <w:szCs w:val="20"/>
        </w:rPr>
      </w:pPr>
    </w:p>
    <w:p w14:paraId="56CB806C" w14:textId="77777777" w:rsidR="00A00B3F" w:rsidRPr="00EF29F2" w:rsidRDefault="00A00B3F" w:rsidP="00A00B3F">
      <w:pPr>
        <w:pStyle w:val="Brezrazmikov"/>
        <w:spacing w:line="276" w:lineRule="auto"/>
        <w:jc w:val="both"/>
        <w:rPr>
          <w:rFonts w:ascii="Arial" w:hAnsi="Arial" w:cs="Arial"/>
          <w:b/>
          <w:bCs/>
          <w:sz w:val="20"/>
          <w:szCs w:val="20"/>
        </w:rPr>
      </w:pPr>
      <w:r w:rsidRPr="00EF29F2">
        <w:rPr>
          <w:rFonts w:ascii="Arial" w:hAnsi="Arial" w:cs="Arial"/>
          <w:b/>
          <w:bCs/>
          <w:sz w:val="20"/>
          <w:szCs w:val="20"/>
        </w:rPr>
        <w:t>Mestna knjižnica Ljubljana</w:t>
      </w:r>
    </w:p>
    <w:p w14:paraId="487FE565" w14:textId="756D2C90" w:rsidR="00A00B3F" w:rsidRPr="00EF29F2" w:rsidRDefault="00A00B3F" w:rsidP="00A00B3F">
      <w:pPr>
        <w:pStyle w:val="Brezrazmikov"/>
        <w:spacing w:line="276" w:lineRule="auto"/>
        <w:jc w:val="both"/>
        <w:rPr>
          <w:rFonts w:ascii="Arial" w:hAnsi="Arial" w:cs="Arial"/>
          <w:sz w:val="20"/>
          <w:szCs w:val="20"/>
        </w:rPr>
      </w:pPr>
      <w:r w:rsidRPr="00EF29F2">
        <w:rPr>
          <w:rFonts w:ascii="Arial" w:hAnsi="Arial" w:cs="Arial"/>
          <w:sz w:val="20"/>
          <w:szCs w:val="20"/>
        </w:rPr>
        <w:t xml:space="preserve">Mestna knjižnica Ljubljana. V Centru za usposabljanje, vzgojo in izobraževanje Janez Levec so v letu 2021 izvajali ustvarjalna in pogovorna srečanja z naslovom: »Življenje je zgodba« na temo različnih knjižnih zgodb, prilagojenih varovancem centra. Zaradi spremenjenih razmer v času epidemije so srečanja preselili v virtualno okolje, </w:t>
      </w:r>
      <w:r w:rsidRPr="00EF29F2">
        <w:rPr>
          <w:rFonts w:ascii="Arial" w:hAnsi="Arial" w:cs="Arial"/>
          <w:b/>
          <w:bCs/>
          <w:sz w:val="20"/>
          <w:szCs w:val="20"/>
        </w:rPr>
        <w:t xml:space="preserve">(MK – Mestna knjižnica </w:t>
      </w:r>
      <w:r w:rsidR="00620800" w:rsidRPr="00EF29F2">
        <w:rPr>
          <w:rFonts w:ascii="Arial" w:hAnsi="Arial" w:cs="Arial"/>
          <w:b/>
          <w:bCs/>
          <w:sz w:val="20"/>
          <w:szCs w:val="20"/>
        </w:rPr>
        <w:t>Ljubljana</w:t>
      </w:r>
      <w:r w:rsidRPr="00EF29F2">
        <w:rPr>
          <w:rFonts w:ascii="Arial" w:hAnsi="Arial" w:cs="Arial"/>
          <w:b/>
          <w:bCs/>
          <w:sz w:val="20"/>
          <w:szCs w:val="20"/>
        </w:rPr>
        <w:t xml:space="preserve">, </w:t>
      </w:r>
      <w:r w:rsidRPr="00EF29F2">
        <w:rPr>
          <w:rFonts w:ascii="Arial" w:hAnsi="Arial" w:cs="Arial"/>
          <w:sz w:val="20"/>
          <w:szCs w:val="20"/>
        </w:rPr>
        <w:t>ukrep 8.1).</w:t>
      </w:r>
    </w:p>
    <w:p w14:paraId="41BC3D5A" w14:textId="77777777" w:rsidR="00A00B3F" w:rsidRPr="00EF29F2" w:rsidRDefault="00A00B3F" w:rsidP="00A00B3F">
      <w:pPr>
        <w:pStyle w:val="Brezrazmikov"/>
        <w:spacing w:line="276" w:lineRule="auto"/>
        <w:jc w:val="both"/>
        <w:rPr>
          <w:rFonts w:ascii="Arial" w:hAnsi="Arial" w:cs="Arial"/>
          <w:sz w:val="20"/>
          <w:szCs w:val="20"/>
        </w:rPr>
      </w:pPr>
    </w:p>
    <w:p w14:paraId="34EBC0FD" w14:textId="79488360" w:rsidR="00A00B3F" w:rsidRPr="00EF29F2" w:rsidRDefault="00A00B3F" w:rsidP="00A00B3F">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00486BCB" w:rsidRPr="00CA4568">
        <w:rPr>
          <w:rFonts w:ascii="Arial" w:hAnsi="Arial" w:cs="Arial"/>
          <w:b/>
          <w:bCs/>
          <w:sz w:val="20"/>
          <w:szCs w:val="20"/>
        </w:rPr>
        <w:t>Direktorat za kulturno dediščino, Sektor za muzeje, arhive in knjižnice – knjižnična dejavnost za slepe in slabovidne</w:t>
      </w:r>
      <w:r w:rsidRPr="00EF29F2">
        <w:rPr>
          <w:rFonts w:ascii="Arial" w:hAnsi="Arial" w:cs="Arial"/>
          <w:b/>
          <w:bCs/>
          <w:sz w:val="20"/>
          <w:szCs w:val="20"/>
        </w:rPr>
        <w:t xml:space="preserve">, </w:t>
      </w:r>
      <w:r w:rsidRPr="00EF29F2">
        <w:rPr>
          <w:rFonts w:ascii="Arial" w:hAnsi="Arial" w:cs="Arial"/>
          <w:sz w:val="20"/>
          <w:szCs w:val="20"/>
        </w:rPr>
        <w:t xml:space="preserve">povzema prispevke na področju </w:t>
      </w:r>
      <w:r w:rsidR="00486BCB" w:rsidRPr="00EF29F2">
        <w:rPr>
          <w:rFonts w:ascii="Arial" w:hAnsi="Arial" w:cs="Arial"/>
          <w:sz w:val="20"/>
          <w:szCs w:val="20"/>
        </w:rPr>
        <w:t>knjižnične</w:t>
      </w:r>
      <w:r w:rsidRPr="00EF29F2">
        <w:rPr>
          <w:rFonts w:ascii="Arial" w:hAnsi="Arial" w:cs="Arial"/>
          <w:sz w:val="20"/>
          <w:szCs w:val="20"/>
        </w:rPr>
        <w:t xml:space="preserve"> dejavnosti</w:t>
      </w:r>
      <w:r w:rsidR="00486BCB" w:rsidRPr="00EF29F2">
        <w:rPr>
          <w:rFonts w:ascii="Arial" w:hAnsi="Arial" w:cs="Arial"/>
          <w:sz w:val="20"/>
          <w:szCs w:val="20"/>
        </w:rPr>
        <w:t xml:space="preserve"> za slepe in slabovidne.</w:t>
      </w:r>
    </w:p>
    <w:p w14:paraId="5681A811" w14:textId="77777777" w:rsidR="00486BCB" w:rsidRPr="00EF29F2" w:rsidRDefault="00486BCB" w:rsidP="00486BCB">
      <w:pPr>
        <w:pStyle w:val="Brezrazmikov"/>
        <w:jc w:val="both"/>
        <w:rPr>
          <w:rFonts w:ascii="Arial" w:hAnsi="Arial" w:cs="Arial"/>
          <w:sz w:val="20"/>
          <w:szCs w:val="20"/>
        </w:rPr>
      </w:pPr>
    </w:p>
    <w:p w14:paraId="4719840B" w14:textId="77777777" w:rsidR="00486BCB" w:rsidRPr="00EF29F2" w:rsidRDefault="00486BCB" w:rsidP="00486BCB">
      <w:pPr>
        <w:pStyle w:val="Brezrazmikov"/>
        <w:spacing w:line="276" w:lineRule="auto"/>
        <w:jc w:val="both"/>
        <w:rPr>
          <w:rFonts w:ascii="Arial" w:hAnsi="Arial" w:cs="Arial"/>
          <w:b/>
          <w:bCs/>
          <w:sz w:val="20"/>
          <w:szCs w:val="20"/>
        </w:rPr>
      </w:pPr>
      <w:r w:rsidRPr="00EF29F2">
        <w:rPr>
          <w:rFonts w:ascii="Arial" w:hAnsi="Arial" w:cs="Arial"/>
          <w:b/>
          <w:bCs/>
          <w:sz w:val="20"/>
          <w:szCs w:val="20"/>
        </w:rPr>
        <w:t xml:space="preserve">Knjižnica slepih in slabovidnih Minke </w:t>
      </w:r>
      <w:proofErr w:type="spellStart"/>
      <w:r w:rsidRPr="00EF29F2">
        <w:rPr>
          <w:rFonts w:ascii="Arial" w:hAnsi="Arial" w:cs="Arial"/>
          <w:b/>
          <w:bCs/>
          <w:sz w:val="20"/>
          <w:szCs w:val="20"/>
        </w:rPr>
        <w:t>Skaberne</w:t>
      </w:r>
      <w:proofErr w:type="spellEnd"/>
    </w:p>
    <w:p w14:paraId="246EBAA1" w14:textId="2E344943" w:rsidR="00486BCB" w:rsidRPr="00EF29F2" w:rsidRDefault="00486BCB" w:rsidP="00486BCB">
      <w:pPr>
        <w:pStyle w:val="Brezrazmikov"/>
        <w:spacing w:line="276" w:lineRule="auto"/>
        <w:jc w:val="both"/>
        <w:rPr>
          <w:rFonts w:ascii="Arial" w:hAnsi="Arial" w:cs="Arial"/>
          <w:sz w:val="20"/>
          <w:szCs w:val="20"/>
        </w:rPr>
      </w:pPr>
      <w:r w:rsidRPr="00EF29F2">
        <w:rPr>
          <w:rFonts w:ascii="Arial" w:hAnsi="Arial" w:cs="Arial"/>
          <w:sz w:val="20"/>
          <w:szCs w:val="20"/>
        </w:rPr>
        <w:t xml:space="preserve">Namen projekta knjižnice slepih in slabovidnih je bil vzpostavitev in promoviranje mehanizmov in pogojev za celostno informiranost, dostop do kulturnih dobrin ter usposabljanje slepih in slabovidnih kot pogoj za njihovo enakopravno vključevanje v družbo. S projektom so pri ZDSSS zagotovili pogoje za delovanje osrednje knjižnice za slepe, slabovidne in druge osebe z motnjami branja ter razviti modele usposabljanja in izobraževanja za delo z novo informacijsko - komunikacijsko tehnologijo, </w:t>
      </w:r>
      <w:r w:rsidRPr="00EF29F2">
        <w:rPr>
          <w:rFonts w:ascii="Arial" w:hAnsi="Arial" w:cs="Arial"/>
          <w:b/>
          <w:bCs/>
          <w:sz w:val="20"/>
          <w:szCs w:val="20"/>
        </w:rPr>
        <w:t xml:space="preserve">(MK </w:t>
      </w:r>
      <w:r w:rsidR="00437429" w:rsidRPr="00EF29F2">
        <w:rPr>
          <w:rFonts w:ascii="Arial" w:hAnsi="Arial" w:cs="Arial"/>
          <w:b/>
          <w:bCs/>
          <w:sz w:val="20"/>
          <w:szCs w:val="20"/>
        </w:rPr>
        <w:t>–</w:t>
      </w:r>
      <w:r w:rsidRPr="00EF29F2">
        <w:rPr>
          <w:rFonts w:ascii="Arial" w:hAnsi="Arial" w:cs="Arial"/>
          <w:b/>
          <w:bCs/>
          <w:sz w:val="20"/>
          <w:szCs w:val="20"/>
        </w:rPr>
        <w:t xml:space="preserve"> </w:t>
      </w:r>
      <w:r w:rsidR="00437429" w:rsidRPr="00EF29F2">
        <w:rPr>
          <w:rFonts w:ascii="Arial" w:hAnsi="Arial" w:cs="Arial"/>
          <w:b/>
          <w:bCs/>
          <w:sz w:val="20"/>
          <w:szCs w:val="20"/>
        </w:rPr>
        <w:t xml:space="preserve">Knjižnica slepih in slabovidnih Minke </w:t>
      </w:r>
      <w:proofErr w:type="spellStart"/>
      <w:r w:rsidR="00437429" w:rsidRPr="00EF29F2">
        <w:rPr>
          <w:rFonts w:ascii="Arial" w:hAnsi="Arial" w:cs="Arial"/>
          <w:b/>
          <w:bCs/>
          <w:sz w:val="20"/>
          <w:szCs w:val="20"/>
        </w:rPr>
        <w:t>Skaberne</w:t>
      </w:r>
      <w:proofErr w:type="spellEnd"/>
      <w:r w:rsidRPr="00EF29F2">
        <w:rPr>
          <w:rFonts w:ascii="Arial" w:hAnsi="Arial" w:cs="Arial"/>
          <w:b/>
          <w:bCs/>
          <w:sz w:val="20"/>
          <w:szCs w:val="20"/>
        </w:rPr>
        <w:t xml:space="preserve">, </w:t>
      </w:r>
      <w:r w:rsidRPr="00EF29F2">
        <w:rPr>
          <w:rFonts w:ascii="Arial" w:hAnsi="Arial" w:cs="Arial"/>
          <w:sz w:val="20"/>
          <w:szCs w:val="20"/>
        </w:rPr>
        <w:t>ukrep 8.6, 8.7, 8.8</w:t>
      </w:r>
      <w:r w:rsidR="006265C8" w:rsidRPr="00EF29F2">
        <w:rPr>
          <w:rFonts w:ascii="Arial" w:hAnsi="Arial" w:cs="Arial"/>
          <w:sz w:val="20"/>
          <w:szCs w:val="20"/>
        </w:rPr>
        <w:t>, tudi ukrep</w:t>
      </w:r>
      <w:r w:rsidRPr="00EF29F2">
        <w:rPr>
          <w:rFonts w:ascii="Arial" w:hAnsi="Arial" w:cs="Arial"/>
          <w:sz w:val="20"/>
          <w:szCs w:val="20"/>
        </w:rPr>
        <w:t xml:space="preserve"> 3.3).</w:t>
      </w:r>
    </w:p>
    <w:p w14:paraId="5FB43BEF" w14:textId="77777777" w:rsidR="00D37874" w:rsidRPr="00EF29F2" w:rsidRDefault="00D37874" w:rsidP="00E3654F">
      <w:pPr>
        <w:spacing w:after="0"/>
        <w:rPr>
          <w:rStyle w:val="Poudarek"/>
          <w:rFonts w:cs="Arial"/>
          <w:color w:val="000000" w:themeColor="text1"/>
          <w:szCs w:val="20"/>
        </w:rPr>
      </w:pPr>
    </w:p>
    <w:p w14:paraId="1DA86AE4" w14:textId="77777777" w:rsidR="00E3654F" w:rsidRPr="00EF29F2" w:rsidRDefault="00E3654F" w:rsidP="00E3654F">
      <w:pPr>
        <w:spacing w:after="0"/>
        <w:rPr>
          <w:rStyle w:val="Poudarek"/>
          <w:rFonts w:cs="Arial"/>
          <w:color w:val="000000" w:themeColor="text1"/>
          <w:szCs w:val="20"/>
        </w:rPr>
      </w:pPr>
    </w:p>
    <w:p w14:paraId="61195F7A"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Dogodki </w:t>
      </w:r>
    </w:p>
    <w:p w14:paraId="2570C36F" w14:textId="2A084FDB" w:rsidR="00E3654F" w:rsidRPr="00EF29F2" w:rsidRDefault="00E3654F" w:rsidP="00E3654F">
      <w:pPr>
        <w:spacing w:after="0"/>
        <w:rPr>
          <w:rStyle w:val="Poudarek"/>
          <w:rFonts w:cs="Arial"/>
          <w:color w:val="000000" w:themeColor="text1"/>
          <w:szCs w:val="20"/>
        </w:rPr>
      </w:pPr>
    </w:p>
    <w:p w14:paraId="38DE2DAD" w14:textId="05978239" w:rsidR="00451604" w:rsidRPr="00EF29F2" w:rsidRDefault="00451604" w:rsidP="00451604">
      <w:pPr>
        <w:pStyle w:val="Brezrazmikov"/>
        <w:spacing w:line="276" w:lineRule="auto"/>
        <w:jc w:val="both"/>
        <w:rPr>
          <w:rFonts w:ascii="Arial" w:hAnsi="Arial" w:cs="Arial"/>
          <w:sz w:val="20"/>
          <w:szCs w:val="20"/>
        </w:rPr>
      </w:pPr>
      <w:r w:rsidRPr="00EF29F2">
        <w:rPr>
          <w:rFonts w:ascii="Arial" w:hAnsi="Arial" w:cs="Arial"/>
          <w:b/>
          <w:bCs/>
          <w:sz w:val="20"/>
          <w:szCs w:val="20"/>
        </w:rPr>
        <w:t>MK,</w:t>
      </w:r>
      <w:r w:rsidRPr="00EF29F2">
        <w:rPr>
          <w:rFonts w:ascii="Arial" w:hAnsi="Arial" w:cs="Arial"/>
          <w:sz w:val="20"/>
          <w:szCs w:val="20"/>
        </w:rPr>
        <w:t xml:space="preserve"> </w:t>
      </w:r>
      <w:r w:rsidR="00437429" w:rsidRPr="00CA4568">
        <w:rPr>
          <w:rFonts w:ascii="Arial" w:hAnsi="Arial" w:cs="Arial"/>
          <w:b/>
          <w:bCs/>
          <w:sz w:val="20"/>
          <w:szCs w:val="20"/>
        </w:rPr>
        <w:t xml:space="preserve">Direktorat za </w:t>
      </w:r>
      <w:r w:rsidR="00437429" w:rsidRPr="00EF29F2">
        <w:rPr>
          <w:rFonts w:ascii="Arial" w:hAnsi="Arial" w:cs="Arial"/>
          <w:b/>
          <w:bCs/>
          <w:sz w:val="20"/>
          <w:szCs w:val="20"/>
        </w:rPr>
        <w:t>kulturno dediščino, Sektor za muzeje, arhive in knjižnice – knjižnična dejavnost (slovenske splošne knjižnice)</w:t>
      </w:r>
      <w:r w:rsidRPr="00EF29F2">
        <w:rPr>
          <w:rFonts w:ascii="Arial" w:hAnsi="Arial" w:cs="Arial"/>
          <w:b/>
          <w:bCs/>
          <w:sz w:val="20"/>
          <w:szCs w:val="20"/>
        </w:rPr>
        <w:t xml:space="preserve">, </w:t>
      </w:r>
      <w:r w:rsidRPr="00EF29F2">
        <w:rPr>
          <w:rFonts w:ascii="Arial" w:hAnsi="Arial" w:cs="Arial"/>
          <w:sz w:val="20"/>
          <w:szCs w:val="20"/>
        </w:rPr>
        <w:t xml:space="preserve">povzema prispevke zunanjih javnih (kulturnih) ustanov in javnih zavodov na področju </w:t>
      </w:r>
      <w:r w:rsidR="00437429" w:rsidRPr="00EF29F2">
        <w:rPr>
          <w:rFonts w:ascii="Arial" w:hAnsi="Arial" w:cs="Arial"/>
          <w:sz w:val="20"/>
          <w:szCs w:val="20"/>
        </w:rPr>
        <w:t>knjižnične</w:t>
      </w:r>
      <w:r w:rsidRPr="00EF29F2">
        <w:rPr>
          <w:rFonts w:ascii="Arial" w:hAnsi="Arial" w:cs="Arial"/>
          <w:sz w:val="20"/>
          <w:szCs w:val="20"/>
        </w:rPr>
        <w:t xml:space="preserve"> dejavnosti.</w:t>
      </w:r>
    </w:p>
    <w:p w14:paraId="4115E7BB" w14:textId="77777777" w:rsidR="00437429" w:rsidRPr="00EF29F2" w:rsidRDefault="00437429" w:rsidP="00437429">
      <w:pPr>
        <w:pStyle w:val="Brezrazmikov"/>
        <w:spacing w:line="276" w:lineRule="auto"/>
        <w:jc w:val="both"/>
        <w:rPr>
          <w:rFonts w:ascii="Arial" w:hAnsi="Arial" w:cs="Arial"/>
          <w:sz w:val="20"/>
          <w:szCs w:val="20"/>
        </w:rPr>
      </w:pPr>
    </w:p>
    <w:p w14:paraId="0067B8A5" w14:textId="77777777" w:rsidR="00437429" w:rsidRPr="00EF29F2" w:rsidRDefault="00437429" w:rsidP="00437429">
      <w:pPr>
        <w:pStyle w:val="Brezrazmikov"/>
        <w:spacing w:line="276" w:lineRule="auto"/>
        <w:jc w:val="both"/>
        <w:rPr>
          <w:rFonts w:ascii="Arial" w:hAnsi="Arial" w:cs="Arial"/>
          <w:b/>
          <w:bCs/>
          <w:sz w:val="20"/>
          <w:szCs w:val="20"/>
        </w:rPr>
      </w:pPr>
      <w:r w:rsidRPr="00EF29F2">
        <w:rPr>
          <w:rFonts w:ascii="Arial" w:hAnsi="Arial" w:cs="Arial"/>
          <w:b/>
          <w:bCs/>
          <w:sz w:val="20"/>
          <w:szCs w:val="20"/>
        </w:rPr>
        <w:t>Knjižnica Dravograd</w:t>
      </w:r>
    </w:p>
    <w:p w14:paraId="349EE865" w14:textId="561ACBE3" w:rsidR="00437429" w:rsidRPr="00EF29F2" w:rsidRDefault="00437429" w:rsidP="00437429">
      <w:pPr>
        <w:pStyle w:val="Brezrazmikov"/>
        <w:spacing w:line="276" w:lineRule="auto"/>
        <w:jc w:val="both"/>
        <w:rPr>
          <w:rFonts w:ascii="Arial" w:hAnsi="Arial" w:cs="Arial"/>
          <w:sz w:val="20"/>
          <w:szCs w:val="20"/>
        </w:rPr>
      </w:pPr>
      <w:r w:rsidRPr="00EF29F2">
        <w:rPr>
          <w:rFonts w:ascii="Arial" w:hAnsi="Arial" w:cs="Arial"/>
          <w:sz w:val="20"/>
          <w:szCs w:val="20"/>
        </w:rPr>
        <w:t xml:space="preserve">V okviru javnega razpisa </w:t>
      </w:r>
      <w:r w:rsidR="00A26B0E" w:rsidRPr="00EF29F2">
        <w:rPr>
          <w:rFonts w:ascii="Arial" w:hAnsi="Arial" w:cs="Arial"/>
          <w:sz w:val="20"/>
          <w:szCs w:val="20"/>
        </w:rPr>
        <w:t>MK</w:t>
      </w:r>
      <w:r w:rsidRPr="00EF29F2">
        <w:rPr>
          <w:rFonts w:ascii="Arial" w:hAnsi="Arial" w:cs="Arial"/>
          <w:sz w:val="20"/>
          <w:szCs w:val="20"/>
        </w:rPr>
        <w:t xml:space="preserve"> za financiranje projektov povečevanja bralne pismenosti odraslih so  z  nosilcem projekta »Jezikovna čajanka« organizirali jezikovno delavnico na daljavo, </w:t>
      </w:r>
      <w:r w:rsidRPr="00EF29F2">
        <w:rPr>
          <w:rFonts w:ascii="Arial" w:hAnsi="Arial" w:cs="Arial"/>
          <w:b/>
          <w:bCs/>
          <w:sz w:val="20"/>
          <w:szCs w:val="20"/>
        </w:rPr>
        <w:t xml:space="preserve">(MK – Knjižnica Dravograd, </w:t>
      </w:r>
      <w:r w:rsidRPr="00EF29F2">
        <w:rPr>
          <w:rFonts w:ascii="Arial" w:hAnsi="Arial" w:cs="Arial"/>
          <w:sz w:val="20"/>
          <w:szCs w:val="20"/>
        </w:rPr>
        <w:t>ukrep 8.1).</w:t>
      </w:r>
    </w:p>
    <w:p w14:paraId="3130D6CC" w14:textId="77777777" w:rsidR="00437429" w:rsidRPr="00EF29F2" w:rsidRDefault="00437429" w:rsidP="00437429">
      <w:pPr>
        <w:pStyle w:val="Brezrazmikov"/>
        <w:spacing w:line="276" w:lineRule="auto"/>
        <w:jc w:val="both"/>
        <w:rPr>
          <w:rFonts w:ascii="Arial" w:hAnsi="Arial" w:cs="Arial"/>
          <w:sz w:val="20"/>
          <w:szCs w:val="20"/>
        </w:rPr>
      </w:pPr>
    </w:p>
    <w:p w14:paraId="39AD1EC9" w14:textId="77777777" w:rsidR="00437429" w:rsidRPr="00EF29F2" w:rsidRDefault="00437429" w:rsidP="00437429">
      <w:pPr>
        <w:pStyle w:val="Brezrazmikov"/>
        <w:spacing w:line="276" w:lineRule="auto"/>
        <w:jc w:val="both"/>
        <w:rPr>
          <w:rFonts w:ascii="Arial" w:hAnsi="Arial" w:cs="Arial"/>
          <w:b/>
          <w:bCs/>
          <w:sz w:val="20"/>
          <w:szCs w:val="20"/>
        </w:rPr>
      </w:pPr>
      <w:r w:rsidRPr="00EF29F2">
        <w:rPr>
          <w:rFonts w:ascii="Arial" w:hAnsi="Arial" w:cs="Arial"/>
          <w:b/>
          <w:bCs/>
          <w:sz w:val="20"/>
          <w:szCs w:val="20"/>
        </w:rPr>
        <w:t>Knjižnica Mirana Jarca Novo mesto</w:t>
      </w:r>
    </w:p>
    <w:p w14:paraId="467A01D5" w14:textId="7D5C2F08" w:rsidR="00437429" w:rsidRPr="00EF29F2" w:rsidRDefault="00437429" w:rsidP="00437429">
      <w:pPr>
        <w:pStyle w:val="Brezrazmikov"/>
        <w:spacing w:line="276" w:lineRule="auto"/>
        <w:jc w:val="both"/>
        <w:rPr>
          <w:rFonts w:ascii="Arial" w:hAnsi="Arial" w:cs="Arial"/>
          <w:sz w:val="20"/>
          <w:szCs w:val="20"/>
        </w:rPr>
      </w:pPr>
      <w:r w:rsidRPr="00EF29F2">
        <w:rPr>
          <w:rFonts w:ascii="Arial" w:hAnsi="Arial" w:cs="Arial"/>
          <w:sz w:val="20"/>
          <w:szCs w:val="20"/>
        </w:rPr>
        <w:t>Knjižnica Mirana Jarca Novo mesto je pri izvedbi spletnega strokovnega posveta z naslovom »</w:t>
      </w:r>
      <w:proofErr w:type="spellStart"/>
      <w:r w:rsidRPr="00EF29F2">
        <w:rPr>
          <w:rFonts w:ascii="Arial" w:hAnsi="Arial" w:cs="Arial"/>
          <w:sz w:val="20"/>
          <w:szCs w:val="20"/>
        </w:rPr>
        <w:t>Inkluzivnost</w:t>
      </w:r>
      <w:proofErr w:type="spellEnd"/>
      <w:r w:rsidRPr="00EF29F2">
        <w:rPr>
          <w:rFonts w:ascii="Arial" w:hAnsi="Arial" w:cs="Arial"/>
          <w:sz w:val="20"/>
          <w:szCs w:val="20"/>
        </w:rPr>
        <w:t xml:space="preserve"> splošnih knjižnic: slepi in slabovidni« k aktivni udeležbi povabila tudi člane Medobčinskega društva slepih in slabovidnih Novo mesto, ki so tudi člani knjižničnega bralnega kluba »Mi beremo v temi«, </w:t>
      </w:r>
      <w:r w:rsidRPr="00EF29F2">
        <w:rPr>
          <w:rFonts w:ascii="Arial" w:hAnsi="Arial" w:cs="Arial"/>
          <w:b/>
          <w:bCs/>
          <w:sz w:val="20"/>
          <w:szCs w:val="20"/>
        </w:rPr>
        <w:t xml:space="preserve">(MK – Knjižnica Mirana Jarca Novo mesto, </w:t>
      </w:r>
      <w:r w:rsidRPr="00EF29F2">
        <w:rPr>
          <w:rFonts w:ascii="Arial" w:hAnsi="Arial" w:cs="Arial"/>
          <w:sz w:val="20"/>
          <w:szCs w:val="20"/>
        </w:rPr>
        <w:t>ukrep 8.1).</w:t>
      </w:r>
    </w:p>
    <w:p w14:paraId="531441F5" w14:textId="77777777" w:rsidR="00437429" w:rsidRPr="00EF29F2" w:rsidRDefault="00437429" w:rsidP="00437429">
      <w:pPr>
        <w:pStyle w:val="Brezrazmikov"/>
        <w:spacing w:line="276" w:lineRule="auto"/>
        <w:jc w:val="both"/>
        <w:rPr>
          <w:rFonts w:ascii="Arial" w:hAnsi="Arial" w:cs="Arial"/>
          <w:sz w:val="20"/>
          <w:szCs w:val="20"/>
        </w:rPr>
      </w:pPr>
    </w:p>
    <w:p w14:paraId="4B333722" w14:textId="77777777" w:rsidR="00437429" w:rsidRPr="00EF29F2" w:rsidRDefault="00437429" w:rsidP="00437429">
      <w:pPr>
        <w:pStyle w:val="Brezrazmikov"/>
        <w:spacing w:line="276" w:lineRule="auto"/>
        <w:jc w:val="both"/>
        <w:rPr>
          <w:rFonts w:ascii="Arial" w:hAnsi="Arial" w:cs="Arial"/>
          <w:b/>
          <w:bCs/>
          <w:sz w:val="20"/>
          <w:szCs w:val="20"/>
        </w:rPr>
      </w:pPr>
      <w:r w:rsidRPr="00EF29F2">
        <w:rPr>
          <w:rFonts w:ascii="Arial" w:hAnsi="Arial" w:cs="Arial"/>
          <w:b/>
          <w:bCs/>
          <w:sz w:val="20"/>
          <w:szCs w:val="20"/>
        </w:rPr>
        <w:t>Mestna knjižnica Izola</w:t>
      </w:r>
    </w:p>
    <w:p w14:paraId="1BEC5063" w14:textId="61984676" w:rsidR="00451604" w:rsidRPr="00EF29F2" w:rsidRDefault="00437429" w:rsidP="00437429">
      <w:pPr>
        <w:pStyle w:val="Brezrazmikov"/>
        <w:spacing w:line="276" w:lineRule="auto"/>
        <w:jc w:val="both"/>
        <w:rPr>
          <w:rStyle w:val="Poudarek"/>
          <w:rFonts w:cs="Arial"/>
          <w:b w:val="0"/>
          <w:iCs w:val="0"/>
          <w:szCs w:val="20"/>
        </w:rPr>
      </w:pPr>
      <w:r w:rsidRPr="00EF29F2">
        <w:rPr>
          <w:rFonts w:ascii="Arial" w:hAnsi="Arial" w:cs="Arial"/>
          <w:sz w:val="20"/>
          <w:szCs w:val="20"/>
        </w:rPr>
        <w:lastRenderedPageBreak/>
        <w:t xml:space="preserve">V Mestni knjižnici Izola so v juniju 2021 izvedli dve delavnici o avtizmu, </w:t>
      </w:r>
      <w:r w:rsidRPr="00EF29F2">
        <w:rPr>
          <w:rFonts w:ascii="Arial" w:hAnsi="Arial" w:cs="Arial"/>
          <w:b/>
          <w:bCs/>
          <w:sz w:val="20"/>
          <w:szCs w:val="20"/>
        </w:rPr>
        <w:t xml:space="preserve">(MK – Mestna knjižnica Izola, </w:t>
      </w:r>
      <w:r w:rsidRPr="00EF29F2">
        <w:rPr>
          <w:rFonts w:ascii="Arial" w:hAnsi="Arial" w:cs="Arial"/>
          <w:sz w:val="20"/>
          <w:szCs w:val="20"/>
        </w:rPr>
        <w:t>ukrep 8.1).</w:t>
      </w:r>
    </w:p>
    <w:p w14:paraId="22C69F68" w14:textId="21135F97" w:rsidR="00451604" w:rsidRPr="00EF29F2" w:rsidRDefault="00451604" w:rsidP="00E3654F">
      <w:pPr>
        <w:spacing w:after="0"/>
        <w:rPr>
          <w:rStyle w:val="Poudarek"/>
          <w:rFonts w:cs="Arial"/>
          <w:color w:val="000000" w:themeColor="text1"/>
          <w:szCs w:val="20"/>
        </w:rPr>
      </w:pPr>
    </w:p>
    <w:p w14:paraId="7F46E603" w14:textId="77777777" w:rsidR="00EB448A" w:rsidRPr="00EF29F2" w:rsidRDefault="00EB448A" w:rsidP="00E3654F">
      <w:pPr>
        <w:spacing w:after="0"/>
        <w:rPr>
          <w:rStyle w:val="Poudarek"/>
          <w:rFonts w:cs="Arial"/>
          <w:color w:val="000000" w:themeColor="text1"/>
          <w:szCs w:val="20"/>
        </w:rPr>
      </w:pPr>
    </w:p>
    <w:p w14:paraId="72063351"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Kvantitativni podatki </w:t>
      </w:r>
    </w:p>
    <w:p w14:paraId="72EB9AE4" w14:textId="784290C9" w:rsidR="00E3654F" w:rsidRPr="00EF29F2" w:rsidRDefault="00E3654F" w:rsidP="00E3654F">
      <w:pPr>
        <w:spacing w:after="0"/>
        <w:rPr>
          <w:rStyle w:val="Poudarek"/>
          <w:rFonts w:cs="Arial"/>
          <w:color w:val="000000" w:themeColor="text1"/>
          <w:szCs w:val="20"/>
        </w:rPr>
      </w:pPr>
    </w:p>
    <w:p w14:paraId="6BA3AF81" w14:textId="60507B3B" w:rsidR="001B5DA7" w:rsidRPr="00EF29F2" w:rsidRDefault="001B5DA7" w:rsidP="001B5DA7">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Arhiv Republike Slovenije, </w:t>
      </w:r>
      <w:r w:rsidRPr="00EF29F2">
        <w:rPr>
          <w:rFonts w:ascii="Arial" w:hAnsi="Arial" w:cs="Arial"/>
          <w:sz w:val="20"/>
          <w:szCs w:val="20"/>
        </w:rPr>
        <w:t>poroča o vsebinah na področju digitalizacije arhivskega gradiva.</w:t>
      </w:r>
    </w:p>
    <w:p w14:paraId="798D3B94" w14:textId="77777777" w:rsidR="001B5DA7" w:rsidRPr="00EF29F2" w:rsidRDefault="001B5DA7" w:rsidP="001B5DA7">
      <w:pPr>
        <w:pStyle w:val="Brezrazmikov"/>
        <w:jc w:val="both"/>
        <w:rPr>
          <w:rFonts w:ascii="Arial" w:hAnsi="Arial" w:cs="Arial"/>
          <w:sz w:val="20"/>
          <w:szCs w:val="20"/>
        </w:rPr>
      </w:pPr>
    </w:p>
    <w:p w14:paraId="0190C71A" w14:textId="0A946256" w:rsidR="001B5DA7" w:rsidRPr="00EF29F2" w:rsidRDefault="001B5DA7" w:rsidP="001B5DA7">
      <w:pPr>
        <w:pStyle w:val="Brezrazmikov"/>
        <w:jc w:val="both"/>
        <w:rPr>
          <w:rFonts w:ascii="Arial" w:hAnsi="Arial" w:cs="Arial"/>
          <w:sz w:val="20"/>
          <w:szCs w:val="20"/>
        </w:rPr>
      </w:pPr>
      <w:r w:rsidRPr="00EF29F2">
        <w:rPr>
          <w:rFonts w:ascii="Arial" w:hAnsi="Arial" w:cs="Arial"/>
          <w:sz w:val="20"/>
          <w:szCs w:val="20"/>
        </w:rPr>
        <w:t>Seznam arhivskega gradiva dostopnega invalidom na dan 15. 11. 2021 po posameznih vrstah arhivskega gradiva:</w:t>
      </w:r>
    </w:p>
    <w:p w14:paraId="2A32DED4" w14:textId="5E6D13A8" w:rsidR="001B5DA7" w:rsidRPr="00EF29F2" w:rsidRDefault="001B5DA7" w:rsidP="00BB700F">
      <w:pPr>
        <w:pStyle w:val="Brezrazmikov"/>
        <w:numPr>
          <w:ilvl w:val="0"/>
          <w:numId w:val="40"/>
        </w:numPr>
        <w:ind w:left="284" w:hanging="284"/>
        <w:jc w:val="both"/>
        <w:rPr>
          <w:rFonts w:ascii="Arial" w:hAnsi="Arial" w:cs="Arial"/>
          <w:sz w:val="20"/>
          <w:szCs w:val="20"/>
        </w:rPr>
      </w:pPr>
      <w:r w:rsidRPr="00EF29F2">
        <w:rPr>
          <w:rFonts w:ascii="Arial" w:hAnsi="Arial" w:cs="Arial"/>
          <w:sz w:val="20"/>
          <w:szCs w:val="20"/>
        </w:rPr>
        <w:t>1 film,</w:t>
      </w:r>
    </w:p>
    <w:p w14:paraId="7C9B2F33" w14:textId="5A8D0A46" w:rsidR="001B5DA7" w:rsidRPr="00EF29F2" w:rsidRDefault="001B5DA7" w:rsidP="00BB700F">
      <w:pPr>
        <w:pStyle w:val="Brezrazmikov"/>
        <w:numPr>
          <w:ilvl w:val="0"/>
          <w:numId w:val="40"/>
        </w:numPr>
        <w:ind w:left="284" w:hanging="284"/>
        <w:jc w:val="both"/>
        <w:rPr>
          <w:rFonts w:ascii="Arial" w:hAnsi="Arial" w:cs="Arial"/>
          <w:sz w:val="20"/>
          <w:szCs w:val="20"/>
        </w:rPr>
      </w:pPr>
      <w:r w:rsidRPr="00EF29F2">
        <w:rPr>
          <w:rFonts w:ascii="Arial" w:hAnsi="Arial" w:cs="Arial"/>
          <w:sz w:val="20"/>
          <w:szCs w:val="20"/>
        </w:rPr>
        <w:t>1 listina,</w:t>
      </w:r>
    </w:p>
    <w:p w14:paraId="686EA81B" w14:textId="77915C5D" w:rsidR="001B5DA7" w:rsidRPr="00EF29F2" w:rsidRDefault="001B5DA7" w:rsidP="00BB700F">
      <w:pPr>
        <w:pStyle w:val="Brezrazmikov"/>
        <w:numPr>
          <w:ilvl w:val="0"/>
          <w:numId w:val="40"/>
        </w:numPr>
        <w:ind w:left="284" w:hanging="284"/>
        <w:jc w:val="both"/>
        <w:rPr>
          <w:rFonts w:ascii="Arial" w:hAnsi="Arial" w:cs="Arial"/>
          <w:sz w:val="20"/>
          <w:szCs w:val="20"/>
        </w:rPr>
      </w:pPr>
      <w:r w:rsidRPr="00EF29F2">
        <w:rPr>
          <w:rFonts w:ascii="Arial" w:hAnsi="Arial" w:cs="Arial"/>
          <w:sz w:val="20"/>
          <w:szCs w:val="20"/>
        </w:rPr>
        <w:t>4373 fotografij, od tega:</w:t>
      </w:r>
    </w:p>
    <w:p w14:paraId="7833FDAE" w14:textId="77777777" w:rsidR="001B5DA7" w:rsidRPr="00EF29F2" w:rsidRDefault="001B5DA7" w:rsidP="00BB700F">
      <w:pPr>
        <w:pStyle w:val="Brezrazmikov"/>
        <w:numPr>
          <w:ilvl w:val="1"/>
          <w:numId w:val="40"/>
        </w:numPr>
        <w:ind w:left="567" w:hanging="283"/>
        <w:jc w:val="both"/>
        <w:rPr>
          <w:rFonts w:ascii="Arial" w:hAnsi="Arial" w:cs="Arial"/>
          <w:sz w:val="20"/>
          <w:szCs w:val="20"/>
        </w:rPr>
      </w:pPr>
      <w:r w:rsidRPr="00EF29F2">
        <w:rPr>
          <w:rFonts w:ascii="Arial" w:hAnsi="Arial" w:cs="Arial"/>
          <w:sz w:val="20"/>
          <w:szCs w:val="20"/>
        </w:rPr>
        <w:t>1804 črno-belih fotografij,</w:t>
      </w:r>
    </w:p>
    <w:p w14:paraId="7D97EF4C" w14:textId="77777777" w:rsidR="001B5DA7" w:rsidRPr="00EF29F2" w:rsidRDefault="001B5DA7" w:rsidP="00BB700F">
      <w:pPr>
        <w:pStyle w:val="Brezrazmikov"/>
        <w:numPr>
          <w:ilvl w:val="1"/>
          <w:numId w:val="40"/>
        </w:numPr>
        <w:ind w:left="567" w:hanging="283"/>
        <w:jc w:val="both"/>
        <w:rPr>
          <w:rFonts w:ascii="Arial" w:hAnsi="Arial" w:cs="Arial"/>
          <w:sz w:val="20"/>
          <w:szCs w:val="20"/>
        </w:rPr>
      </w:pPr>
      <w:r w:rsidRPr="00EF29F2">
        <w:rPr>
          <w:rFonts w:ascii="Arial" w:hAnsi="Arial" w:cs="Arial"/>
          <w:sz w:val="20"/>
          <w:szCs w:val="20"/>
        </w:rPr>
        <w:t>1 barvna fotografija,</w:t>
      </w:r>
    </w:p>
    <w:p w14:paraId="48C436D0" w14:textId="77777777" w:rsidR="001B5DA7" w:rsidRPr="00EF29F2" w:rsidRDefault="001B5DA7" w:rsidP="00BB700F">
      <w:pPr>
        <w:pStyle w:val="Brezrazmikov"/>
        <w:numPr>
          <w:ilvl w:val="1"/>
          <w:numId w:val="40"/>
        </w:numPr>
        <w:ind w:left="567" w:hanging="283"/>
        <w:jc w:val="both"/>
        <w:rPr>
          <w:rFonts w:ascii="Arial" w:hAnsi="Arial" w:cs="Arial"/>
          <w:sz w:val="20"/>
          <w:szCs w:val="20"/>
        </w:rPr>
      </w:pPr>
      <w:r w:rsidRPr="00EF29F2">
        <w:rPr>
          <w:rFonts w:ascii="Arial" w:hAnsi="Arial" w:cs="Arial"/>
          <w:sz w:val="20"/>
          <w:szCs w:val="20"/>
        </w:rPr>
        <w:t>7 razglednic,</w:t>
      </w:r>
    </w:p>
    <w:p w14:paraId="2A779B50" w14:textId="77777777" w:rsidR="001B5DA7" w:rsidRPr="00EF29F2" w:rsidRDefault="001B5DA7" w:rsidP="00BB700F">
      <w:pPr>
        <w:pStyle w:val="Brezrazmikov"/>
        <w:numPr>
          <w:ilvl w:val="1"/>
          <w:numId w:val="40"/>
        </w:numPr>
        <w:ind w:left="567" w:hanging="283"/>
        <w:jc w:val="both"/>
        <w:rPr>
          <w:rFonts w:ascii="Arial" w:hAnsi="Arial" w:cs="Arial"/>
          <w:sz w:val="20"/>
          <w:szCs w:val="20"/>
        </w:rPr>
      </w:pPr>
      <w:r w:rsidRPr="00EF29F2">
        <w:rPr>
          <w:rFonts w:ascii="Arial" w:hAnsi="Arial" w:cs="Arial"/>
          <w:sz w:val="20"/>
          <w:szCs w:val="20"/>
        </w:rPr>
        <w:t>1 dopisnica,</w:t>
      </w:r>
    </w:p>
    <w:p w14:paraId="498E060F" w14:textId="77777777" w:rsidR="001B5DA7" w:rsidRPr="00EF29F2" w:rsidRDefault="001B5DA7" w:rsidP="00BB700F">
      <w:pPr>
        <w:pStyle w:val="Brezrazmikov"/>
        <w:numPr>
          <w:ilvl w:val="1"/>
          <w:numId w:val="40"/>
        </w:numPr>
        <w:ind w:left="567" w:hanging="283"/>
        <w:jc w:val="both"/>
        <w:rPr>
          <w:rFonts w:ascii="Arial" w:hAnsi="Arial" w:cs="Arial"/>
          <w:sz w:val="20"/>
          <w:szCs w:val="20"/>
        </w:rPr>
      </w:pPr>
      <w:r w:rsidRPr="00EF29F2">
        <w:rPr>
          <w:rFonts w:ascii="Arial" w:hAnsi="Arial" w:cs="Arial"/>
          <w:sz w:val="20"/>
          <w:szCs w:val="20"/>
        </w:rPr>
        <w:t>742 negativov,</w:t>
      </w:r>
    </w:p>
    <w:p w14:paraId="688B378D" w14:textId="77777777" w:rsidR="001B5DA7" w:rsidRPr="00EF29F2" w:rsidRDefault="001B5DA7" w:rsidP="00BB700F">
      <w:pPr>
        <w:pStyle w:val="Brezrazmikov"/>
        <w:numPr>
          <w:ilvl w:val="1"/>
          <w:numId w:val="40"/>
        </w:numPr>
        <w:ind w:left="567" w:hanging="283"/>
        <w:jc w:val="both"/>
        <w:rPr>
          <w:rFonts w:ascii="Arial" w:hAnsi="Arial" w:cs="Arial"/>
          <w:sz w:val="20"/>
          <w:szCs w:val="20"/>
        </w:rPr>
      </w:pPr>
      <w:r w:rsidRPr="00EF29F2">
        <w:rPr>
          <w:rFonts w:ascii="Arial" w:hAnsi="Arial" w:cs="Arial"/>
          <w:sz w:val="20"/>
          <w:szCs w:val="20"/>
        </w:rPr>
        <w:t xml:space="preserve">1818 </w:t>
      </w:r>
      <w:proofErr w:type="spellStart"/>
      <w:r w:rsidRPr="00EF29F2">
        <w:rPr>
          <w:rFonts w:ascii="Arial" w:hAnsi="Arial" w:cs="Arial"/>
          <w:sz w:val="20"/>
          <w:szCs w:val="20"/>
        </w:rPr>
        <w:t>digitalizatov</w:t>
      </w:r>
      <w:proofErr w:type="spellEnd"/>
      <w:r w:rsidRPr="00EF29F2">
        <w:rPr>
          <w:rFonts w:ascii="Arial" w:hAnsi="Arial" w:cs="Arial"/>
          <w:sz w:val="20"/>
          <w:szCs w:val="20"/>
        </w:rPr>
        <w:t>,</w:t>
      </w:r>
    </w:p>
    <w:p w14:paraId="3FDF0EB7" w14:textId="67CBE776" w:rsidR="001B5DA7" w:rsidRPr="00EF29F2" w:rsidRDefault="001B5DA7" w:rsidP="00BB700F">
      <w:pPr>
        <w:pStyle w:val="Brezrazmikov"/>
        <w:numPr>
          <w:ilvl w:val="0"/>
          <w:numId w:val="40"/>
        </w:numPr>
        <w:ind w:left="284" w:hanging="284"/>
        <w:jc w:val="both"/>
        <w:rPr>
          <w:rFonts w:ascii="Arial" w:hAnsi="Arial" w:cs="Arial"/>
          <w:sz w:val="20"/>
          <w:szCs w:val="20"/>
        </w:rPr>
      </w:pPr>
      <w:r w:rsidRPr="00EF29F2">
        <w:rPr>
          <w:rFonts w:ascii="Arial" w:hAnsi="Arial" w:cs="Arial"/>
          <w:sz w:val="20"/>
          <w:szCs w:val="20"/>
        </w:rPr>
        <w:t>230 radijskih kaset,</w:t>
      </w:r>
    </w:p>
    <w:p w14:paraId="6B444AEF" w14:textId="41DC717E" w:rsidR="001B5DA7" w:rsidRPr="00EF29F2" w:rsidRDefault="001B5DA7" w:rsidP="00BB700F">
      <w:pPr>
        <w:pStyle w:val="Brezrazmikov"/>
        <w:numPr>
          <w:ilvl w:val="0"/>
          <w:numId w:val="40"/>
        </w:numPr>
        <w:ind w:left="284" w:hanging="284"/>
        <w:jc w:val="both"/>
        <w:rPr>
          <w:rFonts w:ascii="Arial" w:hAnsi="Arial" w:cs="Arial"/>
          <w:sz w:val="20"/>
          <w:szCs w:val="20"/>
        </w:rPr>
      </w:pPr>
      <w:r w:rsidRPr="00EF29F2">
        <w:rPr>
          <w:rFonts w:ascii="Arial" w:hAnsi="Arial" w:cs="Arial"/>
          <w:sz w:val="20"/>
          <w:szCs w:val="20"/>
        </w:rPr>
        <w:t>134 enot spisovnega gradiva v PDF formatu (na nivoju dokumentov ali združenih dokumentov),</w:t>
      </w:r>
    </w:p>
    <w:p w14:paraId="35FBA577" w14:textId="63B35A05" w:rsidR="001B5DA7" w:rsidRPr="00EF29F2" w:rsidRDefault="001B5DA7" w:rsidP="00BB700F">
      <w:pPr>
        <w:pStyle w:val="Brezrazmikov"/>
        <w:numPr>
          <w:ilvl w:val="0"/>
          <w:numId w:val="40"/>
        </w:numPr>
        <w:ind w:left="284" w:hanging="284"/>
        <w:jc w:val="both"/>
        <w:rPr>
          <w:rFonts w:ascii="Arial" w:hAnsi="Arial" w:cs="Arial"/>
          <w:sz w:val="20"/>
          <w:szCs w:val="20"/>
        </w:rPr>
      </w:pPr>
      <w:r w:rsidRPr="00EF29F2">
        <w:rPr>
          <w:rFonts w:ascii="Arial" w:hAnsi="Arial" w:cs="Arial"/>
          <w:sz w:val="20"/>
          <w:szCs w:val="20"/>
        </w:rPr>
        <w:t>1 plakat in</w:t>
      </w:r>
    </w:p>
    <w:p w14:paraId="4843C556" w14:textId="46CAA6FF" w:rsidR="00BB700F" w:rsidRPr="00EF29F2" w:rsidRDefault="001B5DA7" w:rsidP="00BB700F">
      <w:pPr>
        <w:pStyle w:val="Brezrazmikov"/>
        <w:numPr>
          <w:ilvl w:val="0"/>
          <w:numId w:val="40"/>
        </w:numPr>
        <w:ind w:left="284" w:hanging="284"/>
        <w:jc w:val="both"/>
        <w:rPr>
          <w:rFonts w:ascii="Arial" w:hAnsi="Arial" w:cs="Arial"/>
          <w:sz w:val="20"/>
          <w:szCs w:val="20"/>
        </w:rPr>
      </w:pPr>
      <w:r w:rsidRPr="00EF29F2">
        <w:rPr>
          <w:rFonts w:ascii="Arial" w:hAnsi="Arial" w:cs="Arial"/>
          <w:sz w:val="20"/>
          <w:szCs w:val="20"/>
        </w:rPr>
        <w:t>1 maketa avtomobila</w:t>
      </w:r>
      <w:r w:rsidR="00BB700F" w:rsidRPr="00EF29F2">
        <w:rPr>
          <w:rFonts w:ascii="Arial" w:hAnsi="Arial" w:cs="Arial"/>
          <w:sz w:val="20"/>
          <w:szCs w:val="20"/>
        </w:rPr>
        <w:t>.</w:t>
      </w:r>
    </w:p>
    <w:p w14:paraId="430D8DCC" w14:textId="357EA246" w:rsidR="001B5DA7" w:rsidRPr="00EF29F2" w:rsidRDefault="00BB700F" w:rsidP="00BB700F">
      <w:pPr>
        <w:pStyle w:val="Brezrazmikov"/>
        <w:spacing w:line="276" w:lineRule="auto"/>
        <w:jc w:val="both"/>
        <w:rPr>
          <w:rFonts w:ascii="Arial" w:hAnsi="Arial" w:cs="Arial"/>
          <w:sz w:val="20"/>
          <w:szCs w:val="20"/>
        </w:rPr>
      </w:pPr>
      <w:r w:rsidRPr="00EF29F2">
        <w:rPr>
          <w:rFonts w:ascii="Arial" w:hAnsi="Arial" w:cs="Arial"/>
          <w:b/>
          <w:bCs/>
          <w:sz w:val="20"/>
          <w:szCs w:val="20"/>
        </w:rPr>
        <w:t xml:space="preserve">(MK, </w:t>
      </w:r>
      <w:r w:rsidRPr="00EF29F2">
        <w:rPr>
          <w:rFonts w:ascii="Arial" w:hAnsi="Arial" w:cs="Arial"/>
          <w:sz w:val="20"/>
          <w:szCs w:val="20"/>
        </w:rPr>
        <w:t xml:space="preserve">ukrep </w:t>
      </w:r>
      <w:r w:rsidR="001B5DA7" w:rsidRPr="00EF29F2">
        <w:rPr>
          <w:rFonts w:ascii="Arial" w:hAnsi="Arial" w:cs="Arial"/>
          <w:sz w:val="20"/>
          <w:szCs w:val="20"/>
        </w:rPr>
        <w:t>8.10</w:t>
      </w:r>
      <w:r w:rsidRPr="00EF29F2">
        <w:rPr>
          <w:rFonts w:ascii="Arial" w:hAnsi="Arial" w:cs="Arial"/>
          <w:sz w:val="20"/>
          <w:szCs w:val="20"/>
        </w:rPr>
        <w:t xml:space="preserve">, tudi ukrep </w:t>
      </w:r>
      <w:r w:rsidR="001B5DA7" w:rsidRPr="00EF29F2">
        <w:rPr>
          <w:rFonts w:ascii="Arial" w:hAnsi="Arial" w:cs="Arial"/>
          <w:sz w:val="20"/>
          <w:szCs w:val="20"/>
        </w:rPr>
        <w:t>3.3).</w:t>
      </w:r>
    </w:p>
    <w:p w14:paraId="455C5289" w14:textId="32978460" w:rsidR="001B5DA7" w:rsidRPr="00EF29F2" w:rsidRDefault="001B5DA7" w:rsidP="001B5DA7">
      <w:pPr>
        <w:pStyle w:val="Brezrazmikov"/>
        <w:spacing w:line="276" w:lineRule="auto"/>
        <w:jc w:val="both"/>
        <w:rPr>
          <w:rFonts w:ascii="Arial" w:hAnsi="Arial" w:cs="Arial"/>
          <w:sz w:val="20"/>
          <w:szCs w:val="20"/>
        </w:rPr>
      </w:pPr>
    </w:p>
    <w:p w14:paraId="1C9A737D" w14:textId="77777777" w:rsidR="002A34E3" w:rsidRPr="00EF29F2" w:rsidRDefault="002A34E3" w:rsidP="000036E6">
      <w:pPr>
        <w:spacing w:after="0"/>
        <w:jc w:val="both"/>
        <w:rPr>
          <w:rFonts w:ascii="Arial" w:hAnsi="Arial" w:cs="Arial"/>
          <w:b/>
          <w:color w:val="000000" w:themeColor="text1"/>
          <w:sz w:val="20"/>
          <w:szCs w:val="20"/>
        </w:rPr>
      </w:pPr>
    </w:p>
    <w:p w14:paraId="025873C1" w14:textId="77777777" w:rsidR="00996B0F" w:rsidRPr="00EF29F2" w:rsidRDefault="00996B0F" w:rsidP="00B21AC7">
      <w:pPr>
        <w:spacing w:after="0"/>
        <w:jc w:val="both"/>
        <w:rPr>
          <w:rFonts w:ascii="Arial" w:hAnsi="Arial" w:cs="Arial"/>
          <w:b/>
          <w:sz w:val="20"/>
          <w:szCs w:val="20"/>
          <w:u w:val="single"/>
        </w:rPr>
      </w:pPr>
      <w:r w:rsidRPr="00EF29F2">
        <w:rPr>
          <w:rFonts w:ascii="Arial" w:hAnsi="Arial" w:cs="Arial"/>
          <w:b/>
          <w:sz w:val="20"/>
          <w:szCs w:val="20"/>
          <w:u w:val="single"/>
        </w:rPr>
        <w:t>Poročevalci nevladnih organizacij:</w:t>
      </w:r>
    </w:p>
    <w:p w14:paraId="165D635F" w14:textId="5D0C99B5" w:rsidR="00996B0F" w:rsidRPr="00EF29F2" w:rsidRDefault="006827B0" w:rsidP="00B21AC7">
      <w:pPr>
        <w:spacing w:after="0"/>
        <w:jc w:val="both"/>
        <w:rPr>
          <w:rFonts w:ascii="Arial" w:hAnsi="Arial" w:cs="Arial"/>
          <w:bCs/>
          <w:sz w:val="20"/>
          <w:szCs w:val="20"/>
        </w:rPr>
      </w:pPr>
      <w:r w:rsidRPr="00CA4568">
        <w:rPr>
          <w:rFonts w:ascii="Arial" w:hAnsi="Arial" w:cs="Arial"/>
          <w:bCs/>
          <w:sz w:val="20"/>
          <w:szCs w:val="20"/>
        </w:rPr>
        <w:t>Nacionalni svet invalidskih organizacij Slovenije</w:t>
      </w:r>
    </w:p>
    <w:p w14:paraId="17B9F197" w14:textId="48C2F0AB" w:rsidR="00F679BE" w:rsidRPr="00CA4568" w:rsidRDefault="00F679BE" w:rsidP="00B21AC7">
      <w:pPr>
        <w:spacing w:after="0"/>
        <w:rPr>
          <w:rFonts w:ascii="Arial" w:hAnsi="Arial" w:cs="Arial"/>
          <w:b/>
          <w:color w:val="000000" w:themeColor="text1"/>
          <w:sz w:val="20"/>
          <w:szCs w:val="20"/>
          <w:highlight w:val="cyan"/>
        </w:rPr>
      </w:pPr>
    </w:p>
    <w:p w14:paraId="0E7B2C48"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265E7896" w14:textId="49B9CCB5" w:rsidR="00E3654F" w:rsidRPr="00EF29F2" w:rsidRDefault="00E3654F" w:rsidP="00E3654F">
      <w:pPr>
        <w:spacing w:after="0"/>
        <w:rPr>
          <w:rStyle w:val="Poudarek"/>
          <w:rFonts w:cs="Arial"/>
          <w:color w:val="000000" w:themeColor="text1"/>
          <w:szCs w:val="20"/>
        </w:rPr>
      </w:pPr>
    </w:p>
    <w:p w14:paraId="294E24FF" w14:textId="47719137" w:rsidR="005837D3" w:rsidRPr="00EF29F2" w:rsidRDefault="005837D3" w:rsidP="003A139C">
      <w:pPr>
        <w:spacing w:after="0"/>
        <w:jc w:val="both"/>
        <w:rPr>
          <w:rStyle w:val="Poudarek"/>
          <w:rFonts w:cs="Arial"/>
          <w:color w:val="000000" w:themeColor="text1"/>
          <w:szCs w:val="20"/>
        </w:rPr>
      </w:pPr>
      <w:r w:rsidRPr="00EF29F2">
        <w:rPr>
          <w:rStyle w:val="Poudarek"/>
          <w:rFonts w:cs="Arial"/>
          <w:color w:val="000000" w:themeColor="text1"/>
          <w:szCs w:val="20"/>
        </w:rPr>
        <w:t>NSIOS</w:t>
      </w:r>
      <w:r w:rsidRPr="00EF29F2">
        <w:rPr>
          <w:rStyle w:val="Poudarek"/>
          <w:rFonts w:cs="Arial"/>
          <w:b w:val="0"/>
          <w:bCs/>
          <w:color w:val="000000" w:themeColor="text1"/>
          <w:szCs w:val="20"/>
        </w:rPr>
        <w:t xml:space="preserve"> poroča, da so s</w:t>
      </w:r>
      <w:r w:rsidRPr="00EF29F2">
        <w:rPr>
          <w:rFonts w:ascii="Arial" w:hAnsi="Arial" w:cs="Arial"/>
          <w:sz w:val="20"/>
          <w:szCs w:val="20"/>
        </w:rPr>
        <w:t xml:space="preserve">kupaj z </w:t>
      </w:r>
      <w:r w:rsidR="00A26B0E" w:rsidRPr="00EF29F2">
        <w:rPr>
          <w:rFonts w:ascii="Arial" w:hAnsi="Arial" w:cs="Arial"/>
          <w:sz w:val="20"/>
          <w:szCs w:val="20"/>
        </w:rPr>
        <w:t>MDDSZ</w:t>
      </w:r>
      <w:r w:rsidRPr="00EF29F2">
        <w:rPr>
          <w:rFonts w:ascii="Arial" w:hAnsi="Arial" w:cs="Arial"/>
          <w:sz w:val="20"/>
          <w:szCs w:val="20"/>
        </w:rPr>
        <w:t xml:space="preserve"> v skladu z razpisom Evropske komisije nadaljevali projekt Evropske kartice ugodnosti za invalide (nanaša se tudi na cilj 9) in v tem projektu, </w:t>
      </w:r>
      <w:bookmarkStart w:id="166" w:name="_Hlk101737860"/>
      <w:r w:rsidRPr="00EF29F2">
        <w:rPr>
          <w:rFonts w:ascii="Arial" w:hAnsi="Arial" w:cs="Arial"/>
          <w:sz w:val="20"/>
          <w:szCs w:val="20"/>
        </w:rPr>
        <w:t>ki je namenjen medsebojnem izenačevanju ugodnosti državljanov članic</w:t>
      </w:r>
      <w:bookmarkEnd w:id="166"/>
      <w:r w:rsidRPr="00EF29F2">
        <w:rPr>
          <w:rFonts w:ascii="Arial" w:hAnsi="Arial" w:cs="Arial"/>
          <w:sz w:val="20"/>
          <w:szCs w:val="20"/>
        </w:rPr>
        <w:t>, vzdrževali interaktivno bazo podatkov ponudnikov ugodnosti za invalide v Sloveniji tudi s področja kulture. Sicer v okviru tega cilja niso izvajali posebnih aktivnosti</w:t>
      </w:r>
      <w:r w:rsidR="003A139C" w:rsidRPr="00EF29F2">
        <w:rPr>
          <w:rFonts w:ascii="Arial" w:hAnsi="Arial" w:cs="Arial"/>
          <w:sz w:val="20"/>
          <w:szCs w:val="20"/>
        </w:rPr>
        <w:t xml:space="preserve">, </w:t>
      </w:r>
      <w:r w:rsidRPr="00EF29F2">
        <w:rPr>
          <w:rStyle w:val="Poudarek"/>
          <w:rFonts w:cs="Arial"/>
          <w:color w:val="000000" w:themeColor="text1"/>
          <w:szCs w:val="20"/>
        </w:rPr>
        <w:t xml:space="preserve">(NSIOS, </w:t>
      </w:r>
      <w:r w:rsidRPr="00EF29F2">
        <w:rPr>
          <w:rStyle w:val="Poudarek"/>
          <w:rFonts w:cs="Arial"/>
          <w:b w:val="0"/>
          <w:bCs/>
          <w:color w:val="000000" w:themeColor="text1"/>
          <w:szCs w:val="20"/>
        </w:rPr>
        <w:t xml:space="preserve">ukrep </w:t>
      </w:r>
      <w:r w:rsidR="003A139C" w:rsidRPr="00EF29F2">
        <w:rPr>
          <w:rStyle w:val="Poudarek"/>
          <w:rFonts w:cs="Arial"/>
          <w:b w:val="0"/>
          <w:bCs/>
          <w:color w:val="000000" w:themeColor="text1"/>
          <w:szCs w:val="20"/>
        </w:rPr>
        <w:t>8.</w:t>
      </w:r>
      <w:r w:rsidRPr="00EF29F2">
        <w:rPr>
          <w:rStyle w:val="Poudarek"/>
          <w:rFonts w:cs="Arial"/>
          <w:b w:val="0"/>
          <w:bCs/>
          <w:color w:val="000000" w:themeColor="text1"/>
          <w:szCs w:val="20"/>
        </w:rPr>
        <w:t>1</w:t>
      </w:r>
      <w:r w:rsidR="003A139C" w:rsidRPr="00EF29F2">
        <w:rPr>
          <w:rStyle w:val="Poudarek"/>
          <w:rFonts w:cs="Arial"/>
          <w:b w:val="0"/>
          <w:bCs/>
          <w:color w:val="000000" w:themeColor="text1"/>
          <w:szCs w:val="20"/>
        </w:rPr>
        <w:t>, 8</w:t>
      </w:r>
      <w:r w:rsidRPr="00EF29F2">
        <w:rPr>
          <w:rStyle w:val="Poudarek"/>
          <w:rFonts w:cs="Arial"/>
          <w:b w:val="0"/>
          <w:bCs/>
          <w:color w:val="000000" w:themeColor="text1"/>
          <w:szCs w:val="20"/>
        </w:rPr>
        <w:t>.2)</w:t>
      </w:r>
    </w:p>
    <w:p w14:paraId="35EE0096" w14:textId="77777777" w:rsidR="005837D3" w:rsidRPr="00EF29F2" w:rsidRDefault="005837D3" w:rsidP="005837D3">
      <w:pPr>
        <w:spacing w:after="0"/>
        <w:rPr>
          <w:rFonts w:ascii="Arial" w:hAnsi="Arial" w:cs="Arial"/>
          <w:sz w:val="20"/>
          <w:szCs w:val="20"/>
        </w:rPr>
      </w:pPr>
    </w:p>
    <w:p w14:paraId="4DEF6CC0" w14:textId="77777777" w:rsidR="00464CC2" w:rsidRPr="00CA4568" w:rsidRDefault="00464CC2" w:rsidP="00B21AC7">
      <w:pPr>
        <w:spacing w:after="0"/>
        <w:jc w:val="both"/>
        <w:rPr>
          <w:rFonts w:ascii="Arial" w:hAnsi="Arial" w:cs="Arial"/>
          <w:b/>
          <w:snapToGrid w:val="0"/>
          <w:color w:val="000000" w:themeColor="text1"/>
          <w:sz w:val="20"/>
          <w:szCs w:val="20"/>
          <w:highlight w:val="yellow"/>
          <w:u w:val="single"/>
        </w:rPr>
      </w:pPr>
    </w:p>
    <w:p w14:paraId="752BE4F4" w14:textId="77777777" w:rsidR="00990BF0" w:rsidRPr="00EF29F2" w:rsidRDefault="00990BF0"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osmega cilja</w:t>
      </w:r>
    </w:p>
    <w:p w14:paraId="2FFB515D" w14:textId="64DAC5F5"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7755B271" w14:textId="496BD47F"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Državni zbor je potrdil </w:t>
      </w:r>
      <w:r w:rsidR="001B0F29" w:rsidRPr="001B0F29">
        <w:rPr>
          <w:rFonts w:ascii="Arial" w:hAnsi="Arial" w:cs="Arial"/>
          <w:sz w:val="20"/>
          <w:szCs w:val="20"/>
        </w:rPr>
        <w:t>Resolucija o nacionalnem programu za jezikovno politiko 2021–2025 (Uradni list RS, št. 94/21</w:t>
      </w:r>
      <w:r w:rsidR="001B0F29">
        <w:rPr>
          <w:rFonts w:ascii="Arial" w:hAnsi="Arial" w:cs="Arial"/>
          <w:sz w:val="20"/>
          <w:szCs w:val="20"/>
        </w:rPr>
        <w:t>)</w:t>
      </w:r>
      <w:r w:rsidRPr="00EF29F2">
        <w:rPr>
          <w:rFonts w:ascii="Arial" w:hAnsi="Arial" w:cs="Arial"/>
          <w:bCs/>
          <w:snapToGrid w:val="0"/>
          <w:color w:val="000000" w:themeColor="text1"/>
          <w:sz w:val="20"/>
          <w:szCs w:val="20"/>
        </w:rPr>
        <w:t>, v kateri imata svoji poglavji dve pomembni področji:  slovenski znakovni jezik in prilagojeni načini sporazumevanja.</w:t>
      </w:r>
    </w:p>
    <w:p w14:paraId="2DAB8001"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75A7005"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V letu 2021 zaradi trajanja specifičnih razmer in ukrepov za zajezitev epidemije Covid-19 ni bilo posebnih možnosti za spodbujanje nastajanja društev in podobnih združenj na kulturnem področju ter spodbujanje združevanja invalidov umetnikov.</w:t>
      </w:r>
    </w:p>
    <w:p w14:paraId="5388387F"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BEC4152"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Knjižnice v sodelovanju z različnimi društvi, zavodi in ustanovami načrtujejo in izvajajo vsebine za vključevanje uporabnikov s posebnimi potrebami v uporabo knjižnice in knjižničnih storitev. Z razvijanjem in organiziranjem različnih storitev knjižnice omogočajo dostop do ponudbe različnih knjižničnih gradiv na spletu ter izvajajo nakupe gradiva v invalidom prilagojenih tehnikah.</w:t>
      </w:r>
    </w:p>
    <w:p w14:paraId="2192B0D2"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3962D73"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Na podlagi Javnega razpisa za (so)financiranje projektov, namenjenih predstavljanju, uveljavljanju in razvoju slovenskega jezika ter njegovi promociji v letih 2020 in 2021 sta bila sofinancirana dva projekta, </w:t>
      </w:r>
      <w:r w:rsidRPr="00EF29F2">
        <w:rPr>
          <w:rFonts w:ascii="Arial" w:hAnsi="Arial" w:cs="Arial"/>
          <w:bCs/>
          <w:snapToGrid w:val="0"/>
          <w:color w:val="000000" w:themeColor="text1"/>
          <w:sz w:val="20"/>
          <w:szCs w:val="20"/>
        </w:rPr>
        <w:lastRenderedPageBreak/>
        <w:t xml:space="preserve">med drugim namenjena tudi govorkam in govorcem s posebnimi potrebami – gluhim, slepim, </w:t>
      </w:r>
      <w:proofErr w:type="spellStart"/>
      <w:r w:rsidRPr="00EF29F2">
        <w:rPr>
          <w:rFonts w:ascii="Arial" w:hAnsi="Arial" w:cs="Arial"/>
          <w:bCs/>
          <w:snapToGrid w:val="0"/>
          <w:color w:val="000000" w:themeColor="text1"/>
          <w:sz w:val="20"/>
          <w:szCs w:val="20"/>
        </w:rPr>
        <w:t>gluhoslepim</w:t>
      </w:r>
      <w:proofErr w:type="spellEnd"/>
      <w:r w:rsidRPr="00EF29F2">
        <w:rPr>
          <w:rFonts w:ascii="Arial" w:hAnsi="Arial" w:cs="Arial"/>
          <w:bCs/>
          <w:snapToGrid w:val="0"/>
          <w:color w:val="000000" w:themeColor="text1"/>
          <w:sz w:val="20"/>
          <w:szCs w:val="20"/>
        </w:rPr>
        <w:t>, osebam z motnjami branja ter osebam z motnjo v duševnem razvoju: (1) »Če nisi preveden, ne obstajaš – pomen specializiranih jezikovnih uporabnikov za bralno pismenost v Sloveniji«; (2) »Jezik pride naproti«. V okviru Javnega razpisa za izbor kulturnih projektov na področju ljubiteljskih kulturnih dejavnosti, je bilo v letu 2021 sofinanciral skupno 16 kulturnih projektov invalidov in upokojencev.</w:t>
      </w:r>
    </w:p>
    <w:p w14:paraId="035A615C" w14:textId="77777777" w:rsidR="00D449E1" w:rsidRPr="00EF29F2" w:rsidRDefault="00D449E1" w:rsidP="00D449E1">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A664BCD" w14:textId="17C83897" w:rsidR="00D449E1" w:rsidRPr="00EF29F2" w:rsidRDefault="00D449E1"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Nadaljevale so se aktivnosti v okviru projekta Evropske kartice ugodnosti za invalide, ki je namenjen medsebojnem izenačevanju ugodnosti državljanov članic, tudi na področju kulture.</w:t>
      </w:r>
    </w:p>
    <w:p w14:paraId="576D25D7" w14:textId="77777777" w:rsidR="00A17876" w:rsidRPr="00EF29F2" w:rsidRDefault="00A17876" w:rsidP="00B21AC7">
      <w:pPr>
        <w:spacing w:after="0"/>
        <w:jc w:val="both"/>
        <w:rPr>
          <w:rFonts w:ascii="Arial" w:hAnsi="Arial" w:cs="Arial"/>
          <w:b/>
          <w:bCs/>
          <w:snapToGrid w:val="0"/>
          <w:color w:val="000000" w:themeColor="text1"/>
          <w:sz w:val="20"/>
          <w:szCs w:val="20"/>
          <w:highlight w:val="yellow"/>
          <w:u w:val="single"/>
          <w:lang w:eastAsia="x-none"/>
        </w:rPr>
      </w:pPr>
    </w:p>
    <w:p w14:paraId="115186C5" w14:textId="77777777" w:rsidR="00820C7E" w:rsidRPr="00EF29F2" w:rsidRDefault="00820C7E" w:rsidP="00B21AC7">
      <w:pPr>
        <w:spacing w:after="0"/>
        <w:jc w:val="both"/>
        <w:rPr>
          <w:rFonts w:ascii="Arial" w:hAnsi="Arial" w:cs="Arial"/>
          <w:b/>
          <w:bCs/>
          <w:snapToGrid w:val="0"/>
          <w:color w:val="000000" w:themeColor="text1"/>
          <w:sz w:val="20"/>
          <w:szCs w:val="20"/>
          <w:highlight w:val="yellow"/>
          <w:u w:val="single"/>
          <w:lang w:eastAsia="x-none"/>
        </w:rPr>
      </w:pPr>
    </w:p>
    <w:p w14:paraId="7FABE8FD" w14:textId="77777777" w:rsidR="00820C7E" w:rsidRPr="00EF29F2" w:rsidRDefault="00820C7E" w:rsidP="00B21AC7">
      <w:pPr>
        <w:spacing w:after="0"/>
        <w:jc w:val="both"/>
        <w:rPr>
          <w:rFonts w:ascii="Arial" w:hAnsi="Arial" w:cs="Arial"/>
          <w:b/>
          <w:bCs/>
          <w:snapToGrid w:val="0"/>
          <w:color w:val="000000" w:themeColor="text1"/>
          <w:sz w:val="20"/>
          <w:szCs w:val="20"/>
          <w:highlight w:val="yellow"/>
          <w:u w:val="single"/>
          <w:lang w:eastAsia="x-none"/>
        </w:rPr>
      </w:pPr>
    </w:p>
    <w:p w14:paraId="498D746D" w14:textId="67063679" w:rsidR="00B22600" w:rsidRPr="00EF29F2" w:rsidRDefault="00B22600" w:rsidP="00B21AC7">
      <w:pPr>
        <w:pStyle w:val="IRSSVNaslov2"/>
        <w:rPr>
          <w:color w:val="auto"/>
          <w:sz w:val="20"/>
        </w:rPr>
      </w:pPr>
      <w:bookmarkStart w:id="167" w:name="_Toc101750505"/>
      <w:bookmarkStart w:id="168" w:name="_Hlk35380659"/>
      <w:r w:rsidRPr="00EF29F2">
        <w:rPr>
          <w:color w:val="auto"/>
          <w:sz w:val="20"/>
        </w:rPr>
        <w:t>9. CILJ: ŠPORT IN PROSTOČASNE DEJAVNOSTI</w:t>
      </w:r>
      <w:bookmarkEnd w:id="167"/>
    </w:p>
    <w:p w14:paraId="52B8450D" w14:textId="77777777" w:rsidR="00B22600" w:rsidRPr="00CA4568" w:rsidRDefault="00B22600" w:rsidP="00B21AC7">
      <w:pPr>
        <w:spacing w:after="0"/>
        <w:jc w:val="both"/>
        <w:rPr>
          <w:rFonts w:ascii="Arial" w:hAnsi="Arial" w:cs="Arial"/>
          <w:b/>
          <w:snapToGrid w:val="0"/>
          <w:color w:val="000000" w:themeColor="text1"/>
          <w:sz w:val="20"/>
          <w:szCs w:val="20"/>
        </w:rPr>
      </w:pPr>
    </w:p>
    <w:p w14:paraId="023DDA32"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19E854CF" w14:textId="77777777" w:rsidR="00BE44AD" w:rsidRPr="00EF29F2" w:rsidRDefault="00BE44AD" w:rsidP="00B21AC7">
      <w:pPr>
        <w:spacing w:after="0"/>
        <w:jc w:val="both"/>
        <w:rPr>
          <w:rFonts w:ascii="Arial" w:hAnsi="Arial" w:cs="Arial"/>
          <w:b/>
          <w:snapToGrid w:val="0"/>
          <w:sz w:val="20"/>
          <w:szCs w:val="20"/>
        </w:rPr>
      </w:pPr>
    </w:p>
    <w:p w14:paraId="010A35DD"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Osnovni namen športnih in prostočasnih dejavnosti je: kar najbolj dvigniti psihosomatski status, preventiva, ohranjanje in izboljšanje zdravstvenega stanja, učinkovit počitek in okrevanje, vsebinsko in kulturno bogato izkoriščanje prostega časa. Športne in prostočasne dejavnosti so poleg dobrega učinka na zdravje tudi pomemben dejavnik pri zaviranju in preprečevanju nadaljnjih bolezni.</w:t>
      </w:r>
    </w:p>
    <w:p w14:paraId="7FC10D4A" w14:textId="77777777" w:rsidR="00320BFB" w:rsidRPr="00EF29F2" w:rsidRDefault="00320BFB" w:rsidP="00B21AC7">
      <w:pPr>
        <w:spacing w:after="0"/>
        <w:jc w:val="both"/>
        <w:rPr>
          <w:rFonts w:ascii="Arial" w:hAnsi="Arial" w:cs="Arial"/>
          <w:snapToGrid w:val="0"/>
          <w:sz w:val="20"/>
          <w:szCs w:val="20"/>
        </w:rPr>
      </w:pPr>
    </w:p>
    <w:p w14:paraId="2C27BDF5" w14:textId="77777777" w:rsidR="007B3A39" w:rsidRPr="00EF29F2" w:rsidRDefault="003E6DBC" w:rsidP="00B21AC7">
      <w:pPr>
        <w:spacing w:after="0"/>
        <w:jc w:val="both"/>
        <w:rPr>
          <w:rFonts w:ascii="Arial" w:hAnsi="Arial" w:cs="Arial"/>
          <w:bCs/>
          <w:snapToGrid w:val="0"/>
          <w:sz w:val="20"/>
          <w:szCs w:val="20"/>
        </w:rPr>
      </w:pPr>
      <w:r w:rsidRPr="00EF29F2">
        <w:rPr>
          <w:rFonts w:ascii="Arial" w:hAnsi="Arial" w:cs="Arial"/>
          <w:bCs/>
          <w:snapToGrid w:val="0"/>
          <w:sz w:val="20"/>
          <w:szCs w:val="20"/>
        </w:rPr>
        <w:t xml:space="preserve">Poskrbeti </w:t>
      </w:r>
      <w:r w:rsidR="007B3A39" w:rsidRPr="00EF29F2">
        <w:rPr>
          <w:rFonts w:ascii="Arial" w:hAnsi="Arial" w:cs="Arial"/>
          <w:bCs/>
          <w:snapToGrid w:val="0"/>
          <w:sz w:val="20"/>
          <w:szCs w:val="20"/>
        </w:rPr>
        <w:t xml:space="preserve">je treba </w:t>
      </w:r>
      <w:r w:rsidRPr="00EF29F2">
        <w:rPr>
          <w:rFonts w:ascii="Arial" w:hAnsi="Arial" w:cs="Arial"/>
          <w:bCs/>
          <w:snapToGrid w:val="0"/>
          <w:sz w:val="20"/>
          <w:szCs w:val="20"/>
        </w:rPr>
        <w:t xml:space="preserve">za </w:t>
      </w:r>
      <w:r w:rsidR="007B3A39" w:rsidRPr="00EF29F2">
        <w:rPr>
          <w:rFonts w:ascii="Arial" w:hAnsi="Arial" w:cs="Arial"/>
          <w:bCs/>
          <w:snapToGrid w:val="0"/>
          <w:sz w:val="20"/>
          <w:szCs w:val="20"/>
        </w:rPr>
        <w:t>uresničevanje ukrepov, ki bodo invalidom pri športu in prostočasnih dejavnostih dajali enake možnosti in izboljšanje kakovosti življenja. Zato jim je treba omogočiti tudi dostop do krajev, v katerih potekajo športne in prostočasne dejavnosti. Šport in prosti čas morata postati sestavni del rehabilitacije invalida, ne glede na vrsto in stopnjo njegove invalidnosti, starost ali raven telesne zmogljivosti, saj je rekreacijo treba prilagajati njegovim posebnim potrebam.</w:t>
      </w:r>
    </w:p>
    <w:p w14:paraId="0BAF1894" w14:textId="77777777" w:rsidR="00320BFB" w:rsidRPr="00EF29F2" w:rsidRDefault="00320BFB" w:rsidP="00B21AC7">
      <w:pPr>
        <w:spacing w:after="0"/>
        <w:jc w:val="both"/>
        <w:rPr>
          <w:rFonts w:ascii="Arial" w:hAnsi="Arial" w:cs="Arial"/>
          <w:bCs/>
          <w:snapToGrid w:val="0"/>
          <w:sz w:val="20"/>
          <w:szCs w:val="20"/>
        </w:rPr>
      </w:pPr>
    </w:p>
    <w:p w14:paraId="574E9E8F" w14:textId="77777777" w:rsidR="007B3A39" w:rsidRPr="00EF29F2" w:rsidRDefault="00DC5C5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7E25C802" w14:textId="77777777" w:rsidR="00320BFB" w:rsidRPr="00EF29F2" w:rsidRDefault="00320BFB" w:rsidP="00B21AC7">
      <w:pPr>
        <w:spacing w:after="0"/>
        <w:jc w:val="both"/>
        <w:rPr>
          <w:rFonts w:ascii="Arial" w:hAnsi="Arial" w:cs="Arial"/>
          <w:snapToGrid w:val="0"/>
          <w:sz w:val="20"/>
          <w:szCs w:val="20"/>
        </w:rPr>
      </w:pPr>
    </w:p>
    <w:p w14:paraId="0A7702CB" w14:textId="77777777" w:rsidR="007B3A39" w:rsidRPr="00EF29F2" w:rsidRDefault="007B3A39" w:rsidP="00B21AC7">
      <w:pPr>
        <w:numPr>
          <w:ilvl w:val="1"/>
          <w:numId w:val="8"/>
        </w:numPr>
        <w:spacing w:after="0"/>
        <w:ind w:left="703" w:hanging="703"/>
        <w:jc w:val="both"/>
        <w:rPr>
          <w:rFonts w:ascii="Arial" w:hAnsi="Arial" w:cs="Arial"/>
          <w:snapToGrid w:val="0"/>
          <w:sz w:val="20"/>
          <w:szCs w:val="20"/>
        </w:rPr>
      </w:pPr>
      <w:r w:rsidRPr="00EF29F2">
        <w:rPr>
          <w:rFonts w:ascii="Arial" w:hAnsi="Arial" w:cs="Arial"/>
          <w:snapToGrid w:val="0"/>
          <w:sz w:val="20"/>
          <w:szCs w:val="20"/>
        </w:rPr>
        <w:t>uvajanje védenja o posebnostih športa invalidov v izobraževalne programe strokovnih športnih strokovnjakov, tako pa zagotoviti kakovostno športno vzgojo za invalide;</w:t>
      </w:r>
    </w:p>
    <w:p w14:paraId="12B2E836" w14:textId="77777777" w:rsidR="007B3A39" w:rsidRPr="00EF29F2" w:rsidRDefault="007B3A39" w:rsidP="00B21AC7">
      <w:pPr>
        <w:numPr>
          <w:ilvl w:val="1"/>
          <w:numId w:val="8"/>
        </w:numPr>
        <w:spacing w:after="0"/>
        <w:ind w:left="703" w:hanging="703"/>
        <w:jc w:val="both"/>
        <w:rPr>
          <w:rFonts w:ascii="Arial" w:hAnsi="Arial" w:cs="Arial"/>
          <w:snapToGrid w:val="0"/>
          <w:sz w:val="20"/>
          <w:szCs w:val="20"/>
        </w:rPr>
      </w:pPr>
      <w:r w:rsidRPr="00EF29F2">
        <w:rPr>
          <w:rFonts w:ascii="Arial" w:hAnsi="Arial" w:cs="Arial"/>
          <w:snapToGrid w:val="0"/>
          <w:sz w:val="20"/>
          <w:szCs w:val="20"/>
        </w:rPr>
        <w:t>dostopnost športnih objektov invalidom, ki se ukvarjajo s športom, in invalidom, ki športne prireditve obiskujejo kot gledalci (vhod, sanitarije, oznake, informacije in komunikacije);</w:t>
      </w:r>
    </w:p>
    <w:p w14:paraId="74831783" w14:textId="77777777" w:rsidR="007B3A39" w:rsidRPr="00EF29F2" w:rsidRDefault="007B3A39" w:rsidP="00B21AC7">
      <w:pPr>
        <w:numPr>
          <w:ilvl w:val="1"/>
          <w:numId w:val="8"/>
        </w:numPr>
        <w:spacing w:after="0"/>
        <w:ind w:left="703" w:hanging="703"/>
        <w:jc w:val="both"/>
        <w:rPr>
          <w:rFonts w:ascii="Arial" w:hAnsi="Arial" w:cs="Arial"/>
          <w:snapToGrid w:val="0"/>
          <w:sz w:val="20"/>
          <w:szCs w:val="20"/>
        </w:rPr>
      </w:pPr>
      <w:r w:rsidRPr="00EF29F2">
        <w:rPr>
          <w:rFonts w:ascii="Arial" w:hAnsi="Arial" w:cs="Arial"/>
          <w:snapToGrid w:val="0"/>
          <w:sz w:val="20"/>
          <w:szCs w:val="20"/>
        </w:rPr>
        <w:t>spodbujanje rekreativnih dejavnosti v invalidskih organizacijah in drugih društvih, primernih vrsti ali stopnji invalidnosti in starosti invalida;</w:t>
      </w:r>
    </w:p>
    <w:p w14:paraId="6429E9C2" w14:textId="77777777" w:rsidR="007B3A39" w:rsidRPr="00EF29F2" w:rsidRDefault="007B3A39" w:rsidP="00B21AC7">
      <w:pPr>
        <w:numPr>
          <w:ilvl w:val="1"/>
          <w:numId w:val="8"/>
        </w:numPr>
        <w:spacing w:after="0"/>
        <w:ind w:left="703" w:hanging="703"/>
        <w:jc w:val="both"/>
        <w:rPr>
          <w:rFonts w:ascii="Arial" w:hAnsi="Arial" w:cs="Arial"/>
          <w:snapToGrid w:val="0"/>
          <w:sz w:val="20"/>
          <w:szCs w:val="20"/>
        </w:rPr>
      </w:pPr>
      <w:r w:rsidRPr="00EF29F2">
        <w:rPr>
          <w:rFonts w:ascii="Arial" w:hAnsi="Arial" w:cs="Arial"/>
          <w:sz w:val="20"/>
          <w:szCs w:val="20"/>
        </w:rPr>
        <w:t>učenje športnih elementov naj postane sestavni del izobraževanja in rehabilitacije vseh invalidov;</w:t>
      </w:r>
    </w:p>
    <w:p w14:paraId="36F9AA58" w14:textId="77777777" w:rsidR="007B3A39" w:rsidRPr="00EF29F2" w:rsidRDefault="007B3A39" w:rsidP="00B21AC7">
      <w:pPr>
        <w:numPr>
          <w:ilvl w:val="1"/>
          <w:numId w:val="8"/>
        </w:numPr>
        <w:spacing w:after="0"/>
        <w:ind w:left="703" w:hanging="703"/>
        <w:jc w:val="both"/>
        <w:rPr>
          <w:rFonts w:ascii="Arial" w:hAnsi="Arial" w:cs="Arial"/>
          <w:snapToGrid w:val="0"/>
          <w:sz w:val="20"/>
          <w:szCs w:val="20"/>
        </w:rPr>
      </w:pPr>
      <w:r w:rsidRPr="00EF29F2">
        <w:rPr>
          <w:rFonts w:ascii="Arial" w:hAnsi="Arial" w:cs="Arial"/>
          <w:snapToGrid w:val="0"/>
          <w:sz w:val="20"/>
          <w:szCs w:val="20"/>
        </w:rPr>
        <w:t>spodbujanje izvajanja panožnih športnih tekmovanj za vse invalide na ravni države (v šolskem sistemu);</w:t>
      </w:r>
    </w:p>
    <w:p w14:paraId="2308B6E8" w14:textId="77777777" w:rsidR="007B3A39" w:rsidRPr="00EF29F2" w:rsidRDefault="007B3A39" w:rsidP="00B21AC7">
      <w:pPr>
        <w:numPr>
          <w:ilvl w:val="1"/>
          <w:numId w:val="8"/>
        </w:numPr>
        <w:spacing w:after="0"/>
        <w:ind w:left="703" w:hanging="703"/>
        <w:jc w:val="both"/>
        <w:rPr>
          <w:rFonts w:ascii="Arial" w:hAnsi="Arial" w:cs="Arial"/>
          <w:snapToGrid w:val="0"/>
          <w:sz w:val="20"/>
          <w:szCs w:val="20"/>
        </w:rPr>
      </w:pPr>
      <w:r w:rsidRPr="00EF29F2">
        <w:rPr>
          <w:rFonts w:ascii="Arial" w:hAnsi="Arial" w:cs="Arial"/>
          <w:snapToGrid w:val="0"/>
          <w:sz w:val="20"/>
          <w:szCs w:val="20"/>
        </w:rPr>
        <w:t>statusno/pravno izenačevanje športnikov in športnikov invalidov (kategorizacija, bonitete</w:t>
      </w:r>
      <w:r w:rsidR="008C64DF" w:rsidRPr="00EF29F2">
        <w:rPr>
          <w:rFonts w:ascii="Arial" w:hAnsi="Arial" w:cs="Arial"/>
          <w:snapToGrid w:val="0"/>
          <w:sz w:val="20"/>
          <w:szCs w:val="20"/>
        </w:rPr>
        <w:t xml:space="preserve"> </w:t>
      </w:r>
      <w:r w:rsidR="003E6DBC" w:rsidRPr="00EF29F2">
        <w:rPr>
          <w:rFonts w:ascii="Arial" w:hAnsi="Arial" w:cs="Arial"/>
          <w:snapToGrid w:val="0"/>
          <w:sz w:val="20"/>
          <w:szCs w:val="20"/>
        </w:rPr>
        <w:t>idr.).</w:t>
      </w:r>
    </w:p>
    <w:p w14:paraId="205D99F5" w14:textId="77777777" w:rsidR="007B3A39" w:rsidRPr="00EF29F2" w:rsidRDefault="007B3A39" w:rsidP="00B21AC7">
      <w:pPr>
        <w:spacing w:after="0"/>
        <w:jc w:val="both"/>
        <w:rPr>
          <w:rFonts w:ascii="Arial" w:hAnsi="Arial" w:cs="Arial"/>
          <w:b/>
          <w:snapToGrid w:val="0"/>
          <w:sz w:val="20"/>
          <w:szCs w:val="20"/>
        </w:rPr>
      </w:pPr>
    </w:p>
    <w:p w14:paraId="41E7FDE8"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p>
    <w:p w14:paraId="7C048611" w14:textId="7293BA91" w:rsidR="007B3A39" w:rsidRPr="00EF29F2" w:rsidRDefault="00791AA8" w:rsidP="00B21AC7">
      <w:pPr>
        <w:spacing w:after="0"/>
        <w:jc w:val="both"/>
        <w:rPr>
          <w:rFonts w:ascii="Arial" w:hAnsi="Arial" w:cs="Arial"/>
          <w:sz w:val="20"/>
          <w:szCs w:val="20"/>
        </w:rPr>
      </w:pPr>
      <w:r w:rsidRPr="00EF29F2">
        <w:rPr>
          <w:rFonts w:ascii="Arial" w:hAnsi="Arial" w:cs="Arial"/>
          <w:bCs/>
          <w:snapToGrid w:val="0"/>
          <w:sz w:val="20"/>
          <w:szCs w:val="20"/>
        </w:rPr>
        <w:t>Ministrstvo za gospodarski razvoj in tehnologijo</w:t>
      </w:r>
      <w:r w:rsidR="002E1D79" w:rsidRPr="00EF29F2">
        <w:rPr>
          <w:rFonts w:ascii="Arial" w:hAnsi="Arial" w:cs="Arial"/>
          <w:bCs/>
          <w:snapToGrid w:val="0"/>
          <w:sz w:val="20"/>
          <w:szCs w:val="20"/>
        </w:rPr>
        <w:t xml:space="preserve">, </w:t>
      </w:r>
      <w:r w:rsidRPr="00EF29F2">
        <w:rPr>
          <w:rFonts w:ascii="Arial" w:hAnsi="Arial" w:cs="Arial"/>
          <w:bCs/>
          <w:snapToGrid w:val="0"/>
          <w:sz w:val="20"/>
          <w:szCs w:val="20"/>
        </w:rPr>
        <w:t xml:space="preserve">Ministrstvo za izobraževanje, znanost in šport </w:t>
      </w:r>
      <w:r w:rsidR="00D70921" w:rsidRPr="00EF29F2">
        <w:rPr>
          <w:rFonts w:ascii="Arial" w:hAnsi="Arial" w:cs="Arial"/>
          <w:bCs/>
          <w:snapToGrid w:val="0"/>
          <w:sz w:val="20"/>
          <w:szCs w:val="20"/>
        </w:rPr>
        <w:t xml:space="preserve">(direktorati in službe, </w:t>
      </w:r>
      <w:r w:rsidR="00D70921" w:rsidRPr="00EF29F2">
        <w:rPr>
          <w:rFonts w:ascii="Arial" w:hAnsi="Arial" w:cs="Arial"/>
          <w:sz w:val="20"/>
          <w:szCs w:val="20"/>
        </w:rPr>
        <w:t>Olimpijski komite Slovenije – Združenje športnih zvez (OKS-ZŠZ)</w:t>
      </w:r>
      <w:r w:rsidR="00287623" w:rsidRPr="00EF29F2">
        <w:rPr>
          <w:rFonts w:ascii="Arial" w:hAnsi="Arial" w:cs="Arial"/>
          <w:sz w:val="20"/>
          <w:szCs w:val="20"/>
        </w:rPr>
        <w:t>)</w:t>
      </w:r>
      <w:r w:rsidR="00D70921" w:rsidRPr="00EF29F2">
        <w:rPr>
          <w:rFonts w:ascii="Arial" w:hAnsi="Arial" w:cs="Arial"/>
          <w:bCs/>
          <w:snapToGrid w:val="0"/>
          <w:sz w:val="20"/>
          <w:szCs w:val="20"/>
        </w:rPr>
        <w:t>,</w:t>
      </w:r>
      <w:r w:rsidR="002654B1" w:rsidRPr="00EF29F2">
        <w:rPr>
          <w:rFonts w:ascii="Arial" w:hAnsi="Arial" w:cs="Arial"/>
          <w:bCs/>
          <w:snapToGrid w:val="0"/>
          <w:sz w:val="20"/>
          <w:szCs w:val="20"/>
        </w:rPr>
        <w:t xml:space="preserve"> </w:t>
      </w:r>
      <w:r w:rsidRPr="00EF29F2">
        <w:rPr>
          <w:rFonts w:ascii="Arial" w:hAnsi="Arial" w:cs="Arial"/>
          <w:snapToGrid w:val="0"/>
          <w:sz w:val="20"/>
          <w:szCs w:val="20"/>
        </w:rPr>
        <w:t>Inštitut Republike Slovenije za socialno varstvo</w:t>
      </w:r>
      <w:r w:rsidR="00715EC3" w:rsidRPr="00EF29F2">
        <w:rPr>
          <w:rFonts w:ascii="Arial" w:hAnsi="Arial" w:cs="Arial"/>
          <w:bCs/>
          <w:snapToGrid w:val="0"/>
          <w:sz w:val="20"/>
          <w:szCs w:val="20"/>
        </w:rPr>
        <w:t xml:space="preserve">, </w:t>
      </w:r>
      <w:r w:rsidR="00206223" w:rsidRPr="00EF29F2">
        <w:rPr>
          <w:rFonts w:ascii="Arial" w:hAnsi="Arial" w:cs="Arial"/>
          <w:snapToGrid w:val="0"/>
          <w:sz w:val="20"/>
          <w:szCs w:val="20"/>
        </w:rPr>
        <w:t>Nacionalni inštitut za javno zdravje</w:t>
      </w:r>
      <w:r w:rsidR="002654B1" w:rsidRPr="00EF29F2">
        <w:rPr>
          <w:rFonts w:ascii="Arial" w:hAnsi="Arial" w:cs="Arial"/>
          <w:bCs/>
          <w:snapToGrid w:val="0"/>
          <w:sz w:val="20"/>
          <w:szCs w:val="20"/>
        </w:rPr>
        <w:t>,</w:t>
      </w:r>
      <w:r w:rsidR="00E1384C" w:rsidRPr="00EF29F2">
        <w:rPr>
          <w:rFonts w:ascii="Arial" w:hAnsi="Arial" w:cs="Arial"/>
          <w:bCs/>
          <w:snapToGrid w:val="0"/>
          <w:sz w:val="20"/>
          <w:szCs w:val="20"/>
        </w:rPr>
        <w:t xml:space="preserve"> </w:t>
      </w:r>
      <w:r w:rsidRPr="00EF29F2">
        <w:rPr>
          <w:rFonts w:ascii="Arial" w:hAnsi="Arial" w:cs="Arial"/>
          <w:bCs/>
          <w:snapToGrid w:val="0"/>
          <w:sz w:val="20"/>
          <w:szCs w:val="20"/>
        </w:rPr>
        <w:t>Nacionalni svet invalidskih organizacij Slovenije</w:t>
      </w:r>
      <w:r w:rsidR="00E1384C" w:rsidRPr="00EF29F2">
        <w:rPr>
          <w:rFonts w:ascii="Arial" w:hAnsi="Arial" w:cs="Arial"/>
          <w:bCs/>
          <w:snapToGrid w:val="0"/>
          <w:sz w:val="20"/>
          <w:szCs w:val="20"/>
        </w:rPr>
        <w:t xml:space="preserve">, Slovenska </w:t>
      </w:r>
      <w:r w:rsidR="00715EC3" w:rsidRPr="00EF29F2">
        <w:rPr>
          <w:rFonts w:ascii="Arial" w:hAnsi="Arial" w:cs="Arial"/>
          <w:bCs/>
          <w:snapToGrid w:val="0"/>
          <w:sz w:val="20"/>
          <w:szCs w:val="20"/>
        </w:rPr>
        <w:t>Karitas.</w:t>
      </w:r>
    </w:p>
    <w:p w14:paraId="549843BE" w14:textId="77777777" w:rsidR="00477ED5" w:rsidRPr="00EF29F2" w:rsidRDefault="00477ED5" w:rsidP="00B21AC7">
      <w:pPr>
        <w:spacing w:after="0"/>
        <w:jc w:val="both"/>
        <w:rPr>
          <w:rFonts w:ascii="Arial" w:hAnsi="Arial" w:cs="Arial"/>
          <w:bCs/>
          <w:snapToGrid w:val="0"/>
          <w:sz w:val="20"/>
          <w:szCs w:val="20"/>
        </w:rPr>
      </w:pPr>
    </w:p>
    <w:p w14:paraId="706BBCBE" w14:textId="77777777" w:rsidR="00D41266" w:rsidRPr="00EF29F2" w:rsidRDefault="00D41266" w:rsidP="00B21AC7">
      <w:pPr>
        <w:spacing w:after="0"/>
        <w:jc w:val="both"/>
        <w:rPr>
          <w:rFonts w:ascii="Arial" w:hAnsi="Arial" w:cs="Arial"/>
          <w:bCs/>
          <w:snapToGrid w:val="0"/>
          <w:sz w:val="20"/>
          <w:szCs w:val="20"/>
        </w:rPr>
      </w:pPr>
    </w:p>
    <w:p w14:paraId="7034B45D" w14:textId="77777777" w:rsidR="009A7911" w:rsidRPr="00EF29F2" w:rsidRDefault="009A7911" w:rsidP="00B21AC7">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30F850FE" w14:textId="47C5C1A8" w:rsidR="006476E4" w:rsidRPr="00EF29F2" w:rsidRDefault="005D4379" w:rsidP="00B21AC7">
      <w:pPr>
        <w:spacing w:after="0"/>
        <w:jc w:val="both"/>
        <w:rPr>
          <w:rFonts w:ascii="Arial" w:hAnsi="Arial" w:cs="Arial"/>
          <w:b/>
          <w:sz w:val="20"/>
          <w:szCs w:val="20"/>
        </w:rPr>
      </w:pPr>
      <w:r w:rsidRPr="00EF29F2">
        <w:rPr>
          <w:rFonts w:ascii="Arial" w:hAnsi="Arial" w:cs="Arial"/>
          <w:b/>
          <w:sz w:val="20"/>
          <w:szCs w:val="20"/>
        </w:rPr>
        <w:t>/</w:t>
      </w:r>
    </w:p>
    <w:bookmarkEnd w:id="168"/>
    <w:p w14:paraId="218034E6" w14:textId="4E7A0EBB" w:rsidR="00E80E2D" w:rsidRPr="00EF29F2" w:rsidRDefault="00E80E2D" w:rsidP="00CA3804">
      <w:pPr>
        <w:spacing w:after="0"/>
        <w:rPr>
          <w:rStyle w:val="Poudarek"/>
          <w:rFonts w:cs="Arial"/>
          <w:color w:val="000000" w:themeColor="text1"/>
          <w:szCs w:val="20"/>
        </w:rPr>
      </w:pPr>
    </w:p>
    <w:p w14:paraId="3B93F819" w14:textId="77777777" w:rsidR="00E80E2D" w:rsidRPr="00EF29F2" w:rsidRDefault="00E80E2D" w:rsidP="00CA3804">
      <w:pPr>
        <w:spacing w:after="0"/>
        <w:rPr>
          <w:rStyle w:val="Poudarek"/>
          <w:rFonts w:cs="Arial"/>
          <w:color w:val="000000" w:themeColor="text1"/>
          <w:szCs w:val="20"/>
        </w:rPr>
      </w:pPr>
    </w:p>
    <w:p w14:paraId="1210E873" w14:textId="77777777" w:rsidR="006C5CFA" w:rsidRPr="00EF29F2" w:rsidRDefault="006C5CFA" w:rsidP="00B21AC7">
      <w:pPr>
        <w:spacing w:after="0"/>
        <w:jc w:val="both"/>
        <w:rPr>
          <w:rFonts w:ascii="Arial" w:hAnsi="Arial" w:cs="Arial"/>
          <w:b/>
          <w:sz w:val="20"/>
          <w:szCs w:val="20"/>
          <w:u w:val="single"/>
        </w:rPr>
      </w:pPr>
      <w:r w:rsidRPr="00EF29F2">
        <w:rPr>
          <w:rFonts w:ascii="Arial" w:hAnsi="Arial" w:cs="Arial"/>
          <w:b/>
          <w:sz w:val="20"/>
          <w:szCs w:val="20"/>
          <w:u w:val="single"/>
        </w:rPr>
        <w:t>Poročevalci nevladnih organizacij:</w:t>
      </w:r>
    </w:p>
    <w:p w14:paraId="2DB24258" w14:textId="28694C0E" w:rsidR="002B6450" w:rsidRPr="00EF29F2" w:rsidRDefault="006827B0" w:rsidP="00B21AC7">
      <w:pPr>
        <w:spacing w:after="0"/>
        <w:jc w:val="both"/>
        <w:rPr>
          <w:rFonts w:ascii="Arial" w:hAnsi="Arial" w:cs="Arial"/>
          <w:bCs/>
          <w:sz w:val="20"/>
          <w:szCs w:val="20"/>
        </w:rPr>
      </w:pPr>
      <w:r w:rsidRPr="00CA4568">
        <w:rPr>
          <w:rFonts w:ascii="Arial" w:hAnsi="Arial" w:cs="Arial"/>
          <w:bCs/>
          <w:sz w:val="20"/>
          <w:szCs w:val="20"/>
        </w:rPr>
        <w:lastRenderedPageBreak/>
        <w:t>Nacionalni svet invalidsk</w:t>
      </w:r>
      <w:r w:rsidRPr="00EF29F2">
        <w:rPr>
          <w:rFonts w:ascii="Arial" w:hAnsi="Arial" w:cs="Arial"/>
          <w:bCs/>
          <w:sz w:val="20"/>
          <w:szCs w:val="20"/>
        </w:rPr>
        <w:t>ih organizacij Slovenije</w:t>
      </w:r>
    </w:p>
    <w:p w14:paraId="2AA7F726" w14:textId="3FA9C92A" w:rsidR="00F679BE" w:rsidRPr="00CA4568" w:rsidRDefault="00F679BE" w:rsidP="00B21AC7">
      <w:pPr>
        <w:spacing w:after="0"/>
        <w:rPr>
          <w:rFonts w:ascii="Arial" w:hAnsi="Arial" w:cs="Arial"/>
          <w:b/>
          <w:color w:val="000000" w:themeColor="text1"/>
          <w:sz w:val="20"/>
          <w:szCs w:val="20"/>
          <w:highlight w:val="cyan"/>
        </w:rPr>
      </w:pPr>
    </w:p>
    <w:p w14:paraId="4EDA02AE" w14:textId="77777777" w:rsidR="00E3654F" w:rsidRPr="00EF29F2" w:rsidRDefault="00E3654F" w:rsidP="00E3654F">
      <w:pPr>
        <w:spacing w:after="0"/>
        <w:rPr>
          <w:rStyle w:val="Poudarek"/>
          <w:rFonts w:cs="Arial"/>
          <w:color w:val="000000" w:themeColor="text1"/>
          <w:szCs w:val="20"/>
        </w:rPr>
      </w:pPr>
    </w:p>
    <w:p w14:paraId="1CA5AA93" w14:textId="77777777" w:rsidR="00E3654F" w:rsidRPr="00EF29F2" w:rsidRDefault="00E3654F" w:rsidP="00E3654F">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1A8D8952" w14:textId="1FF34CB5" w:rsidR="00E3654F" w:rsidRPr="00EF29F2" w:rsidRDefault="00E3654F" w:rsidP="00E3654F">
      <w:pPr>
        <w:spacing w:after="0"/>
        <w:rPr>
          <w:rStyle w:val="Poudarek"/>
          <w:rFonts w:cs="Arial"/>
          <w:color w:val="000000" w:themeColor="text1"/>
          <w:szCs w:val="20"/>
        </w:rPr>
      </w:pPr>
    </w:p>
    <w:p w14:paraId="6E2C0210" w14:textId="0762B197" w:rsidR="00A02AF4" w:rsidRPr="00EF29F2" w:rsidRDefault="00A02AF4" w:rsidP="00A02AF4">
      <w:pPr>
        <w:spacing w:after="0"/>
        <w:jc w:val="both"/>
        <w:rPr>
          <w:rStyle w:val="Poudarek"/>
          <w:rFonts w:cs="Arial"/>
          <w:b w:val="0"/>
          <w:bCs/>
          <w:color w:val="000000" w:themeColor="text1"/>
          <w:szCs w:val="20"/>
        </w:rPr>
      </w:pPr>
      <w:r w:rsidRPr="00EF29F2">
        <w:rPr>
          <w:rStyle w:val="Poudarek"/>
          <w:rFonts w:cs="Arial"/>
          <w:color w:val="000000" w:themeColor="text1"/>
          <w:szCs w:val="20"/>
        </w:rPr>
        <w:t>NSIOS</w:t>
      </w:r>
      <w:r w:rsidRPr="00EF29F2">
        <w:rPr>
          <w:rStyle w:val="Poudarek"/>
          <w:rFonts w:cs="Arial"/>
          <w:b w:val="0"/>
          <w:bCs/>
          <w:color w:val="000000" w:themeColor="text1"/>
          <w:szCs w:val="20"/>
        </w:rPr>
        <w:t xml:space="preserve"> poroča, da </w:t>
      </w:r>
      <w:r w:rsidR="00F62D59" w:rsidRPr="00EF29F2">
        <w:rPr>
          <w:rStyle w:val="Poudarek"/>
          <w:rFonts w:cs="Arial"/>
          <w:b w:val="0"/>
          <w:bCs/>
          <w:color w:val="000000" w:themeColor="text1"/>
          <w:szCs w:val="20"/>
        </w:rPr>
        <w:t xml:space="preserve">so </w:t>
      </w:r>
      <w:r w:rsidRPr="00EF29F2">
        <w:rPr>
          <w:rStyle w:val="Poudarek"/>
          <w:rFonts w:cs="Arial"/>
          <w:b w:val="0"/>
          <w:bCs/>
          <w:color w:val="000000" w:themeColor="text1"/>
          <w:szCs w:val="20"/>
        </w:rPr>
        <w:t>v</w:t>
      </w:r>
      <w:r w:rsidRPr="00EF29F2">
        <w:rPr>
          <w:rFonts w:ascii="Arial" w:hAnsi="Arial" w:cs="Arial"/>
          <w:sz w:val="20"/>
          <w:szCs w:val="20"/>
        </w:rPr>
        <w:t xml:space="preserve"> okviru športa in prostočasnih dejavnosti konkretne aktivnosti izvajale predvsem članice NSIOS, kolikor so to okoliščine dopuščale, sicer aktivnosti v okviru tega cilja sami ni</w:t>
      </w:r>
      <w:r w:rsidR="00F62D59" w:rsidRPr="00EF29F2">
        <w:rPr>
          <w:rFonts w:ascii="Arial" w:hAnsi="Arial" w:cs="Arial"/>
          <w:sz w:val="20"/>
          <w:szCs w:val="20"/>
        </w:rPr>
        <w:t>s</w:t>
      </w:r>
      <w:r w:rsidRPr="00EF29F2">
        <w:rPr>
          <w:rFonts w:ascii="Arial" w:hAnsi="Arial" w:cs="Arial"/>
          <w:sz w:val="20"/>
          <w:szCs w:val="20"/>
        </w:rPr>
        <w:t>o izvajali</w:t>
      </w:r>
      <w:r w:rsidR="00F62D59" w:rsidRPr="00EF29F2">
        <w:rPr>
          <w:rFonts w:ascii="Arial" w:hAnsi="Arial" w:cs="Arial"/>
          <w:sz w:val="20"/>
          <w:szCs w:val="20"/>
        </w:rPr>
        <w:t xml:space="preserve">, </w:t>
      </w:r>
      <w:r w:rsidRPr="00EF29F2">
        <w:rPr>
          <w:rFonts w:ascii="Arial" w:hAnsi="Arial" w:cs="Arial"/>
          <w:b/>
          <w:sz w:val="20"/>
          <w:szCs w:val="20"/>
        </w:rPr>
        <w:t xml:space="preserve">(NSIOS, </w:t>
      </w:r>
      <w:r w:rsidRPr="00EF29F2">
        <w:rPr>
          <w:rFonts w:ascii="Arial" w:hAnsi="Arial" w:cs="Arial"/>
          <w:bCs/>
          <w:sz w:val="20"/>
          <w:szCs w:val="20"/>
        </w:rPr>
        <w:t>ukrep 9.3).</w:t>
      </w:r>
    </w:p>
    <w:p w14:paraId="3F22B260" w14:textId="6EDDE2E7" w:rsidR="00A02AF4" w:rsidRPr="00EF29F2" w:rsidRDefault="00A02AF4" w:rsidP="00E3654F">
      <w:pPr>
        <w:spacing w:after="0"/>
        <w:rPr>
          <w:rStyle w:val="Poudarek"/>
          <w:rFonts w:cs="Arial"/>
          <w:b w:val="0"/>
          <w:bCs/>
          <w:color w:val="000000" w:themeColor="text1"/>
          <w:szCs w:val="20"/>
        </w:rPr>
      </w:pPr>
    </w:p>
    <w:p w14:paraId="0A2F2FB7" w14:textId="0D7BA958" w:rsidR="00966BFC" w:rsidRPr="00EF29F2" w:rsidRDefault="00966BFC" w:rsidP="00E3654F">
      <w:pPr>
        <w:spacing w:after="0"/>
        <w:rPr>
          <w:rStyle w:val="Poudarek"/>
          <w:rFonts w:cs="Arial"/>
          <w:b w:val="0"/>
          <w:bCs/>
          <w:color w:val="000000" w:themeColor="text1"/>
          <w:szCs w:val="20"/>
        </w:rPr>
      </w:pPr>
      <w:r w:rsidRPr="00EF29F2">
        <w:rPr>
          <w:rStyle w:val="Poudarek"/>
          <w:rFonts w:cs="Arial"/>
          <w:color w:val="000000" w:themeColor="text1"/>
          <w:szCs w:val="20"/>
        </w:rPr>
        <w:t>OKS-ZŠ</w:t>
      </w:r>
      <w:r w:rsidR="00D47CA9" w:rsidRPr="00EF29F2">
        <w:rPr>
          <w:rStyle w:val="Poudarek"/>
          <w:rFonts w:cs="Arial"/>
          <w:color w:val="000000" w:themeColor="text1"/>
          <w:szCs w:val="20"/>
        </w:rPr>
        <w:t>Z</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 xml:space="preserve">poroča, da se je </w:t>
      </w:r>
      <w:bookmarkStart w:id="169" w:name="_Hlk101740869"/>
      <w:r w:rsidRPr="00EF29F2">
        <w:rPr>
          <w:rStyle w:val="Poudarek"/>
          <w:rFonts w:cs="Arial"/>
          <w:b w:val="0"/>
          <w:bCs/>
          <w:color w:val="000000" w:themeColor="text1"/>
          <w:szCs w:val="20"/>
        </w:rPr>
        <w:t>statusno izenačevanje športnikov invalidov z drugimi športniki v letu 2021 odražalo na naslednjih področjih:</w:t>
      </w:r>
    </w:p>
    <w:p w14:paraId="2A4DA5F6" w14:textId="28522C47" w:rsidR="00966BFC" w:rsidRPr="00EF29F2" w:rsidRDefault="00966BFC" w:rsidP="00664F14">
      <w:pPr>
        <w:pStyle w:val="Odstavekseznama"/>
        <w:numPr>
          <w:ilvl w:val="0"/>
          <w:numId w:val="22"/>
        </w:numPr>
        <w:spacing w:after="0"/>
        <w:ind w:left="284" w:hanging="284"/>
        <w:rPr>
          <w:rStyle w:val="Poudarek"/>
          <w:rFonts w:cs="Arial"/>
          <w:b w:val="0"/>
          <w:bCs/>
          <w:color w:val="000000" w:themeColor="text1"/>
          <w:szCs w:val="20"/>
        </w:rPr>
      </w:pPr>
      <w:r w:rsidRPr="00EF29F2">
        <w:rPr>
          <w:rStyle w:val="Poudarek"/>
          <w:rFonts w:cs="Arial"/>
          <w:b w:val="0"/>
          <w:bCs/>
          <w:color w:val="000000" w:themeColor="text1"/>
          <w:szCs w:val="20"/>
        </w:rPr>
        <w:t>kategorizacija športnikov pri OKS-ZŠZ</w:t>
      </w:r>
    </w:p>
    <w:p w14:paraId="7FE488CF" w14:textId="4DE10828" w:rsidR="00966BFC" w:rsidRPr="00EF29F2" w:rsidRDefault="00966BFC" w:rsidP="00664F14">
      <w:pPr>
        <w:pStyle w:val="Odstavekseznama"/>
        <w:numPr>
          <w:ilvl w:val="0"/>
          <w:numId w:val="22"/>
        </w:numPr>
        <w:spacing w:after="0"/>
        <w:ind w:left="284" w:hanging="284"/>
        <w:rPr>
          <w:rStyle w:val="Poudarek"/>
          <w:rFonts w:cs="Arial"/>
          <w:b w:val="0"/>
          <w:bCs/>
          <w:color w:val="000000" w:themeColor="text1"/>
          <w:szCs w:val="20"/>
        </w:rPr>
      </w:pPr>
      <w:r w:rsidRPr="00EF29F2">
        <w:rPr>
          <w:rStyle w:val="Poudarek"/>
          <w:rFonts w:cs="Arial"/>
          <w:b w:val="0"/>
          <w:bCs/>
          <w:color w:val="000000" w:themeColor="text1"/>
          <w:szCs w:val="20"/>
        </w:rPr>
        <w:t>zaposlovanje v državni upravi (</w:t>
      </w:r>
      <w:r w:rsidR="003552F0" w:rsidRPr="00EF29F2">
        <w:rPr>
          <w:rStyle w:val="Poudarek"/>
          <w:rFonts w:cs="Arial"/>
          <w:b w:val="0"/>
          <w:bCs/>
          <w:color w:val="000000" w:themeColor="text1"/>
          <w:szCs w:val="20"/>
        </w:rPr>
        <w:t xml:space="preserve">Finančna uprava Republike Slovenije - </w:t>
      </w:r>
      <w:r w:rsidRPr="00EF29F2">
        <w:rPr>
          <w:rStyle w:val="Poudarek"/>
          <w:rFonts w:cs="Arial"/>
          <w:b w:val="0"/>
          <w:bCs/>
          <w:color w:val="000000" w:themeColor="text1"/>
          <w:szCs w:val="20"/>
        </w:rPr>
        <w:t>FURS)</w:t>
      </w:r>
    </w:p>
    <w:p w14:paraId="7D61611C" w14:textId="59F63C76" w:rsidR="00966BFC" w:rsidRPr="00EF29F2" w:rsidRDefault="00966BFC" w:rsidP="00664F14">
      <w:pPr>
        <w:pStyle w:val="Odstavekseznama"/>
        <w:numPr>
          <w:ilvl w:val="0"/>
          <w:numId w:val="22"/>
        </w:numPr>
        <w:spacing w:after="0"/>
        <w:ind w:left="284" w:hanging="284"/>
        <w:rPr>
          <w:rStyle w:val="Poudarek"/>
          <w:rFonts w:cs="Arial"/>
          <w:b w:val="0"/>
          <w:bCs/>
          <w:color w:val="000000" w:themeColor="text1"/>
          <w:szCs w:val="20"/>
        </w:rPr>
      </w:pPr>
      <w:r w:rsidRPr="00EF29F2">
        <w:rPr>
          <w:rStyle w:val="Poudarek"/>
          <w:rFonts w:cs="Arial"/>
          <w:b w:val="0"/>
          <w:bCs/>
          <w:color w:val="000000" w:themeColor="text1"/>
          <w:szCs w:val="20"/>
        </w:rPr>
        <w:t>štipendije</w:t>
      </w:r>
    </w:p>
    <w:p w14:paraId="1BD76F60" w14:textId="1D07F55A" w:rsidR="00966BFC" w:rsidRPr="00EF29F2" w:rsidRDefault="00966BFC" w:rsidP="00664F14">
      <w:pPr>
        <w:pStyle w:val="Odstavekseznama"/>
        <w:numPr>
          <w:ilvl w:val="0"/>
          <w:numId w:val="22"/>
        </w:numPr>
        <w:spacing w:after="0"/>
        <w:ind w:left="284" w:hanging="284"/>
        <w:rPr>
          <w:rStyle w:val="Poudarek"/>
          <w:rFonts w:cs="Arial"/>
          <w:b w:val="0"/>
          <w:bCs/>
          <w:color w:val="000000" w:themeColor="text1"/>
          <w:szCs w:val="20"/>
        </w:rPr>
      </w:pPr>
      <w:r w:rsidRPr="00EF29F2">
        <w:rPr>
          <w:rStyle w:val="Poudarek"/>
          <w:rFonts w:cs="Arial"/>
          <w:b w:val="0"/>
          <w:bCs/>
          <w:color w:val="000000" w:themeColor="text1"/>
          <w:szCs w:val="20"/>
        </w:rPr>
        <w:t xml:space="preserve">Finančne nagrade iz LPŠ za dosežke na </w:t>
      </w:r>
      <w:proofErr w:type="spellStart"/>
      <w:r w:rsidRPr="00EF29F2">
        <w:rPr>
          <w:rStyle w:val="Poudarek"/>
          <w:rFonts w:cs="Arial"/>
          <w:b w:val="0"/>
          <w:bCs/>
          <w:color w:val="000000" w:themeColor="text1"/>
          <w:szCs w:val="20"/>
        </w:rPr>
        <w:t>Paralimpijskih</w:t>
      </w:r>
      <w:proofErr w:type="spellEnd"/>
      <w:r w:rsidRPr="00EF29F2">
        <w:rPr>
          <w:rStyle w:val="Poudarek"/>
          <w:rFonts w:cs="Arial"/>
          <w:b w:val="0"/>
          <w:bCs/>
          <w:color w:val="000000" w:themeColor="text1"/>
          <w:szCs w:val="20"/>
        </w:rPr>
        <w:t xml:space="preserve"> igrah</w:t>
      </w:r>
    </w:p>
    <w:p w14:paraId="32D8879F" w14:textId="6A9786D5" w:rsidR="00966BFC" w:rsidRPr="00EF29F2" w:rsidRDefault="00966BFC" w:rsidP="00664F14">
      <w:pPr>
        <w:pStyle w:val="Odstavekseznama"/>
        <w:numPr>
          <w:ilvl w:val="0"/>
          <w:numId w:val="22"/>
        </w:numPr>
        <w:spacing w:after="0"/>
        <w:ind w:left="284" w:hanging="284"/>
        <w:rPr>
          <w:rStyle w:val="Poudarek"/>
          <w:rFonts w:cs="Arial"/>
          <w:b w:val="0"/>
          <w:bCs/>
          <w:color w:val="000000" w:themeColor="text1"/>
          <w:szCs w:val="20"/>
        </w:rPr>
      </w:pPr>
      <w:r w:rsidRPr="00EF29F2">
        <w:rPr>
          <w:rStyle w:val="Poudarek"/>
          <w:rFonts w:cs="Arial"/>
          <w:b w:val="0"/>
          <w:bCs/>
          <w:color w:val="000000" w:themeColor="text1"/>
          <w:szCs w:val="20"/>
        </w:rPr>
        <w:t>zaposlitev dveh trenerjev v projektu Razvoj kadrov v športu (</w:t>
      </w:r>
      <w:r w:rsidR="003552F0" w:rsidRPr="00EF29F2">
        <w:rPr>
          <w:rStyle w:val="Poudarek"/>
          <w:rFonts w:cs="Arial"/>
          <w:b w:val="0"/>
          <w:bCs/>
          <w:color w:val="000000" w:themeColor="text1"/>
          <w:szCs w:val="20"/>
        </w:rPr>
        <w:t>sredstva evropskih socialnih skladov</w:t>
      </w:r>
      <w:r w:rsidRPr="00EF29F2">
        <w:rPr>
          <w:rStyle w:val="Poudarek"/>
          <w:rFonts w:cs="Arial"/>
          <w:b w:val="0"/>
          <w:bCs/>
          <w:color w:val="000000" w:themeColor="text1"/>
          <w:szCs w:val="20"/>
        </w:rPr>
        <w:t>)</w:t>
      </w:r>
    </w:p>
    <w:p w14:paraId="10B3DF1D" w14:textId="609ED583" w:rsidR="00966BFC" w:rsidRPr="00EF29F2" w:rsidRDefault="00966BFC" w:rsidP="00664F14">
      <w:pPr>
        <w:pStyle w:val="Odstavekseznama"/>
        <w:numPr>
          <w:ilvl w:val="0"/>
          <w:numId w:val="22"/>
        </w:numPr>
        <w:spacing w:after="0"/>
        <w:ind w:left="284" w:hanging="284"/>
        <w:rPr>
          <w:rStyle w:val="Poudarek"/>
          <w:rFonts w:cs="Arial"/>
          <w:b w:val="0"/>
          <w:bCs/>
          <w:color w:val="000000" w:themeColor="text1"/>
          <w:szCs w:val="20"/>
        </w:rPr>
      </w:pPr>
      <w:r w:rsidRPr="00EF29F2">
        <w:rPr>
          <w:rStyle w:val="Poudarek"/>
          <w:rFonts w:cs="Arial"/>
          <w:b w:val="0"/>
          <w:bCs/>
          <w:color w:val="000000" w:themeColor="text1"/>
          <w:szCs w:val="20"/>
        </w:rPr>
        <w:t>usposabljanje kadra za strokovno delo na področju športa invalidov</w:t>
      </w:r>
    </w:p>
    <w:bookmarkEnd w:id="169"/>
    <w:p w14:paraId="6464336A" w14:textId="5C5D60E4" w:rsidR="00A02AF4" w:rsidRPr="00EF29F2" w:rsidRDefault="00966BFC" w:rsidP="00E3654F">
      <w:pPr>
        <w:spacing w:after="0"/>
        <w:rPr>
          <w:rStyle w:val="Poudarek"/>
          <w:rFonts w:cs="Arial"/>
          <w:b w:val="0"/>
          <w:bCs/>
          <w:color w:val="000000" w:themeColor="text1"/>
          <w:szCs w:val="20"/>
        </w:rPr>
      </w:pPr>
      <w:r w:rsidRPr="00EF29F2">
        <w:rPr>
          <w:rStyle w:val="Poudarek"/>
          <w:rFonts w:cs="Arial"/>
          <w:color w:val="000000" w:themeColor="text1"/>
          <w:szCs w:val="20"/>
        </w:rPr>
        <w:t>(OKS-ZŠ</w:t>
      </w:r>
      <w:r w:rsidR="00D47CA9" w:rsidRPr="00EF29F2">
        <w:rPr>
          <w:rStyle w:val="Poudarek"/>
          <w:rFonts w:cs="Arial"/>
          <w:color w:val="000000" w:themeColor="text1"/>
          <w:szCs w:val="20"/>
        </w:rPr>
        <w:t>Z</w:t>
      </w:r>
      <w:r w:rsidRPr="00EF29F2">
        <w:rPr>
          <w:rStyle w:val="Poudarek"/>
          <w:rFonts w:cs="Arial"/>
          <w:color w:val="000000" w:themeColor="text1"/>
          <w:szCs w:val="20"/>
        </w:rPr>
        <w:t xml:space="preserve">, </w:t>
      </w:r>
      <w:r w:rsidRPr="00EF29F2">
        <w:rPr>
          <w:rStyle w:val="Poudarek"/>
          <w:rFonts w:cs="Arial"/>
          <w:b w:val="0"/>
          <w:bCs/>
          <w:color w:val="000000" w:themeColor="text1"/>
          <w:szCs w:val="20"/>
        </w:rPr>
        <w:t>ukrep 9.6)</w:t>
      </w:r>
    </w:p>
    <w:p w14:paraId="57B704DE" w14:textId="77777777" w:rsidR="00966BFC" w:rsidRPr="00EF29F2" w:rsidRDefault="00966BFC" w:rsidP="00E3654F">
      <w:pPr>
        <w:spacing w:after="0"/>
        <w:rPr>
          <w:rStyle w:val="Poudarek"/>
          <w:rFonts w:cs="Arial"/>
          <w:color w:val="000000" w:themeColor="text1"/>
          <w:szCs w:val="20"/>
        </w:rPr>
      </w:pPr>
    </w:p>
    <w:p w14:paraId="3B660FDB" w14:textId="77777777" w:rsidR="00E80E2D" w:rsidRPr="00EF29F2" w:rsidRDefault="00E80E2D" w:rsidP="00CA3804">
      <w:pPr>
        <w:spacing w:after="0"/>
        <w:rPr>
          <w:rStyle w:val="Poudarek"/>
          <w:rFonts w:cs="Arial"/>
          <w:color w:val="000000" w:themeColor="text1"/>
          <w:szCs w:val="20"/>
        </w:rPr>
      </w:pPr>
    </w:p>
    <w:p w14:paraId="75722765" w14:textId="77777777" w:rsidR="00632B74" w:rsidRPr="00EF29F2" w:rsidRDefault="00632B7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devetega cilja</w:t>
      </w:r>
    </w:p>
    <w:p w14:paraId="375E4654" w14:textId="3FA772FA"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4AFCCE95" w14:textId="650F51F6" w:rsidR="00D449E1" w:rsidRPr="00EF29F2" w:rsidRDefault="00D449E1"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Statusno izenačevanje športnikov invalidov z drugimi športniki se je v letu 2021 odražalo na naslednjih področjih: kategorizacija športnikov pri OKS-ZŠZ; zaposlovanje v državni upravi; štipendije; Finančne nagrade iz LPŠ za dosežke na </w:t>
      </w:r>
      <w:proofErr w:type="spellStart"/>
      <w:r w:rsidRPr="00EF29F2">
        <w:rPr>
          <w:rFonts w:ascii="Arial" w:hAnsi="Arial" w:cs="Arial"/>
          <w:bCs/>
          <w:snapToGrid w:val="0"/>
          <w:color w:val="000000" w:themeColor="text1"/>
          <w:sz w:val="20"/>
          <w:szCs w:val="20"/>
        </w:rPr>
        <w:t>Paralimpijskih</w:t>
      </w:r>
      <w:proofErr w:type="spellEnd"/>
      <w:r w:rsidRPr="00EF29F2">
        <w:rPr>
          <w:rFonts w:ascii="Arial" w:hAnsi="Arial" w:cs="Arial"/>
          <w:bCs/>
          <w:snapToGrid w:val="0"/>
          <w:color w:val="000000" w:themeColor="text1"/>
          <w:sz w:val="20"/>
          <w:szCs w:val="20"/>
        </w:rPr>
        <w:t xml:space="preserve"> igrah; zaposlitev dveh trenerjev v projektu Razvoj kadrov v športu (ESS sredstva); usposabljanje kadra za strokovno delo na področju športa invalidov</w:t>
      </w:r>
    </w:p>
    <w:p w14:paraId="36BCC913" w14:textId="77777777" w:rsidR="009C087B" w:rsidRPr="00EF29F2" w:rsidRDefault="009C087B" w:rsidP="00603230">
      <w:pPr>
        <w:rPr>
          <w:rFonts w:ascii="Arial" w:hAnsi="Arial" w:cs="Arial"/>
          <w:sz w:val="20"/>
          <w:szCs w:val="20"/>
        </w:rPr>
      </w:pPr>
      <w:bookmarkStart w:id="170" w:name="_Hlk35380635"/>
    </w:p>
    <w:p w14:paraId="037ABF77" w14:textId="77777777" w:rsidR="009C087B" w:rsidRPr="00EF29F2" w:rsidRDefault="009C087B" w:rsidP="00603230">
      <w:pPr>
        <w:rPr>
          <w:rFonts w:ascii="Arial" w:hAnsi="Arial" w:cs="Arial"/>
          <w:sz w:val="20"/>
          <w:szCs w:val="20"/>
        </w:rPr>
      </w:pPr>
    </w:p>
    <w:p w14:paraId="170FD861" w14:textId="77777777" w:rsidR="00464CC2" w:rsidRPr="00EF29F2" w:rsidRDefault="005A7A6D" w:rsidP="00B21AC7">
      <w:pPr>
        <w:pStyle w:val="IRSSVNaslov2"/>
        <w:rPr>
          <w:color w:val="auto"/>
          <w:sz w:val="20"/>
        </w:rPr>
      </w:pPr>
      <w:r w:rsidRPr="00EF29F2">
        <w:rPr>
          <w:color w:val="auto"/>
          <w:sz w:val="20"/>
        </w:rPr>
        <w:br w:type="page"/>
      </w:r>
      <w:bookmarkStart w:id="171" w:name="_Toc101750506"/>
      <w:r w:rsidR="00464CC2" w:rsidRPr="00EF29F2">
        <w:rPr>
          <w:color w:val="auto"/>
          <w:sz w:val="20"/>
        </w:rPr>
        <w:lastRenderedPageBreak/>
        <w:t>10. CILJ: VERSKO IN DUHOVNO ŽIVLJENJE</w:t>
      </w:r>
      <w:bookmarkEnd w:id="171"/>
    </w:p>
    <w:p w14:paraId="55ECB1CA" w14:textId="77777777" w:rsidR="00464CC2" w:rsidRPr="00CA4568" w:rsidRDefault="00464CC2" w:rsidP="00B21AC7">
      <w:pPr>
        <w:spacing w:after="0"/>
        <w:rPr>
          <w:rFonts w:ascii="Arial" w:hAnsi="Arial" w:cs="Arial"/>
          <w:color w:val="000000" w:themeColor="text1"/>
          <w:sz w:val="20"/>
          <w:szCs w:val="20"/>
        </w:rPr>
      </w:pPr>
    </w:p>
    <w:p w14:paraId="746D8731"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28E869D3" w14:textId="77777777" w:rsidR="00BE44AD" w:rsidRPr="00EF29F2" w:rsidRDefault="00BE44AD" w:rsidP="00B21AC7">
      <w:pPr>
        <w:spacing w:after="0"/>
        <w:jc w:val="both"/>
        <w:rPr>
          <w:rFonts w:ascii="Arial" w:hAnsi="Arial" w:cs="Arial"/>
          <w:snapToGrid w:val="0"/>
          <w:sz w:val="20"/>
          <w:szCs w:val="20"/>
        </w:rPr>
      </w:pPr>
    </w:p>
    <w:p w14:paraId="7730836A"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Verska svoboda posameznika je kot svoboda vesti urejena v 41. členu Ustave </w:t>
      </w:r>
      <w:r w:rsidR="00A46F34" w:rsidRPr="00EF29F2">
        <w:rPr>
          <w:rFonts w:ascii="Arial" w:hAnsi="Arial" w:cs="Arial"/>
          <w:snapToGrid w:val="0"/>
          <w:sz w:val="20"/>
          <w:szCs w:val="20"/>
        </w:rPr>
        <w:t>RS</w:t>
      </w:r>
      <w:r w:rsidRPr="00EF29F2">
        <w:rPr>
          <w:rFonts w:ascii="Arial" w:hAnsi="Arial" w:cs="Arial"/>
          <w:snapToGrid w:val="0"/>
          <w:sz w:val="20"/>
          <w:szCs w:val="20"/>
        </w:rPr>
        <w:t xml:space="preserve"> ter zagotavlja pravico vsakega posameznika do svobodnega izpovedovanja vere in drugih opredelitev v zasebnem in javnem življenju. Invalidi pa se kljub svobodi izražanja, ki je ustavno opredeljena, zaradi številnih ovir s težavo ude</w:t>
      </w:r>
      <w:r w:rsidR="00197360" w:rsidRPr="00EF29F2">
        <w:rPr>
          <w:rFonts w:ascii="Arial" w:hAnsi="Arial" w:cs="Arial"/>
          <w:snapToGrid w:val="0"/>
          <w:sz w:val="20"/>
          <w:szCs w:val="20"/>
        </w:rPr>
        <w:t>ležujejo</w:t>
      </w:r>
      <w:r w:rsidRPr="00EF29F2">
        <w:rPr>
          <w:rFonts w:ascii="Arial" w:hAnsi="Arial" w:cs="Arial"/>
          <w:snapToGrid w:val="0"/>
          <w:sz w:val="20"/>
          <w:szCs w:val="20"/>
        </w:rPr>
        <w:t xml:space="preserve"> verskega in duhovnega življenja ter </w:t>
      </w:r>
      <w:r w:rsidR="00197360" w:rsidRPr="00EF29F2">
        <w:rPr>
          <w:rFonts w:ascii="Arial" w:hAnsi="Arial" w:cs="Arial"/>
          <w:snapToGrid w:val="0"/>
          <w:sz w:val="20"/>
          <w:szCs w:val="20"/>
        </w:rPr>
        <w:t xml:space="preserve">se </w:t>
      </w:r>
      <w:r w:rsidRPr="00EF29F2">
        <w:rPr>
          <w:rFonts w:ascii="Arial" w:hAnsi="Arial" w:cs="Arial"/>
          <w:snapToGrid w:val="0"/>
          <w:sz w:val="20"/>
          <w:szCs w:val="20"/>
        </w:rPr>
        <w:t xml:space="preserve">vključujejo vanj. </w:t>
      </w:r>
    </w:p>
    <w:p w14:paraId="1B2E6974" w14:textId="77777777" w:rsidR="00320BFB" w:rsidRPr="00EF29F2" w:rsidRDefault="00320BFB" w:rsidP="00B21AC7">
      <w:pPr>
        <w:spacing w:after="0"/>
        <w:jc w:val="both"/>
        <w:rPr>
          <w:rFonts w:ascii="Arial" w:hAnsi="Arial" w:cs="Arial"/>
          <w:snapToGrid w:val="0"/>
          <w:sz w:val="20"/>
          <w:szCs w:val="20"/>
        </w:rPr>
      </w:pPr>
    </w:p>
    <w:p w14:paraId="5E904900"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Zato so potrebni ukrepi, ki jim bodo omogočali enakopravno udeležbo v verskem in duhovnem življenju. Pri tem je treba zagotavljati, da se lahko vključujejo v verske in duhovne skupnosti v svojih lokalnih skupnostih ali širšem okolju. </w:t>
      </w:r>
    </w:p>
    <w:p w14:paraId="604D783D" w14:textId="77777777" w:rsidR="00320BFB" w:rsidRPr="00EF29F2" w:rsidRDefault="00320BFB" w:rsidP="00B21AC7">
      <w:pPr>
        <w:spacing w:after="0"/>
        <w:jc w:val="both"/>
        <w:rPr>
          <w:rFonts w:ascii="Arial" w:hAnsi="Arial" w:cs="Arial"/>
          <w:snapToGrid w:val="0"/>
          <w:sz w:val="20"/>
          <w:szCs w:val="20"/>
        </w:rPr>
      </w:pPr>
    </w:p>
    <w:p w14:paraId="170AA3F0"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Ukrep:</w:t>
      </w:r>
    </w:p>
    <w:p w14:paraId="0E3FF79F" w14:textId="77777777" w:rsidR="00320BFB" w:rsidRPr="00EF29F2" w:rsidRDefault="00320BFB" w:rsidP="00B21AC7">
      <w:pPr>
        <w:spacing w:after="0"/>
        <w:jc w:val="both"/>
        <w:rPr>
          <w:rFonts w:ascii="Arial" w:hAnsi="Arial" w:cs="Arial"/>
          <w:snapToGrid w:val="0"/>
          <w:sz w:val="20"/>
          <w:szCs w:val="20"/>
        </w:rPr>
      </w:pPr>
    </w:p>
    <w:p w14:paraId="470B4289" w14:textId="77777777" w:rsidR="007B3A39" w:rsidRPr="00EF29F2" w:rsidRDefault="007B3A39" w:rsidP="00B21AC7">
      <w:pPr>
        <w:numPr>
          <w:ilvl w:val="0"/>
          <w:numId w:val="12"/>
        </w:numPr>
        <w:snapToGrid w:val="0"/>
        <w:spacing w:after="0"/>
        <w:jc w:val="both"/>
        <w:rPr>
          <w:rFonts w:ascii="Arial" w:hAnsi="Arial" w:cs="Arial"/>
          <w:snapToGrid w:val="0"/>
          <w:sz w:val="20"/>
          <w:szCs w:val="20"/>
        </w:rPr>
      </w:pPr>
      <w:r w:rsidRPr="00EF29F2">
        <w:rPr>
          <w:rFonts w:ascii="Arial" w:hAnsi="Arial" w:cs="Arial"/>
          <w:snapToGrid w:val="0"/>
          <w:sz w:val="20"/>
          <w:szCs w:val="20"/>
        </w:rPr>
        <w:t>omogočanje trajne duhovne oskrbe invalidom, ki to želijo, posebno tistim, ki so negibljivi</w:t>
      </w:r>
      <w:r w:rsidR="00197360" w:rsidRPr="00EF29F2">
        <w:rPr>
          <w:rFonts w:ascii="Arial" w:hAnsi="Arial" w:cs="Arial"/>
          <w:snapToGrid w:val="0"/>
          <w:sz w:val="20"/>
          <w:szCs w:val="20"/>
        </w:rPr>
        <w:t>,</w:t>
      </w:r>
      <w:r w:rsidRPr="00EF29F2">
        <w:rPr>
          <w:rFonts w:ascii="Arial" w:hAnsi="Arial" w:cs="Arial"/>
          <w:snapToGrid w:val="0"/>
          <w:sz w:val="20"/>
          <w:szCs w:val="20"/>
        </w:rPr>
        <w:t xml:space="preserve"> v trajni negovalni oskrbi v domačem ali drugem okolju ali institucijah, z obiski verskega delavca ali drugega duhovnega vodje registrirane verske skupnosti po lastni izbiri.</w:t>
      </w:r>
    </w:p>
    <w:p w14:paraId="16046F51" w14:textId="77777777" w:rsidR="00203CE3" w:rsidRPr="00EF29F2" w:rsidRDefault="00203CE3" w:rsidP="00B21AC7">
      <w:pPr>
        <w:spacing w:after="0"/>
        <w:jc w:val="both"/>
        <w:rPr>
          <w:rFonts w:ascii="Arial" w:hAnsi="Arial" w:cs="Arial"/>
          <w:b/>
          <w:snapToGrid w:val="0"/>
          <w:sz w:val="20"/>
          <w:szCs w:val="20"/>
        </w:rPr>
      </w:pPr>
    </w:p>
    <w:p w14:paraId="432F3F55"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p>
    <w:p w14:paraId="069D6F9B" w14:textId="60D67D55" w:rsidR="00EC7E70" w:rsidRPr="00EF29F2" w:rsidRDefault="00206223" w:rsidP="00B21AC7">
      <w:pPr>
        <w:spacing w:after="0"/>
        <w:jc w:val="both"/>
        <w:rPr>
          <w:rFonts w:ascii="Arial" w:hAnsi="Arial" w:cs="Arial"/>
          <w:snapToGrid w:val="0"/>
          <w:sz w:val="20"/>
          <w:szCs w:val="20"/>
        </w:rPr>
      </w:pPr>
      <w:r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 xml:space="preserve">, </w:t>
      </w:r>
      <w:r w:rsidR="007B3A39" w:rsidRPr="00EF29F2">
        <w:rPr>
          <w:rFonts w:ascii="Arial" w:hAnsi="Arial" w:cs="Arial"/>
          <w:snapToGrid w:val="0"/>
          <w:sz w:val="20"/>
          <w:szCs w:val="20"/>
        </w:rPr>
        <w:t>M</w:t>
      </w:r>
      <w:r w:rsidRPr="00EF29F2">
        <w:rPr>
          <w:rFonts w:ascii="Arial" w:hAnsi="Arial" w:cs="Arial"/>
          <w:snapToGrid w:val="0"/>
          <w:sz w:val="20"/>
          <w:szCs w:val="20"/>
        </w:rPr>
        <w:t>inistrstvo za kulturo</w:t>
      </w:r>
      <w:r w:rsidR="002654B1" w:rsidRPr="00EF29F2">
        <w:rPr>
          <w:rFonts w:ascii="Arial" w:hAnsi="Arial" w:cs="Arial"/>
          <w:snapToGrid w:val="0"/>
          <w:sz w:val="20"/>
          <w:szCs w:val="20"/>
        </w:rPr>
        <w:t xml:space="preserve">, </w:t>
      </w:r>
      <w:r w:rsidR="00427C2D" w:rsidRPr="00EF29F2">
        <w:rPr>
          <w:rFonts w:ascii="Arial" w:hAnsi="Arial" w:cs="Arial"/>
          <w:snapToGrid w:val="0"/>
          <w:sz w:val="20"/>
          <w:szCs w:val="20"/>
        </w:rPr>
        <w:t>Inštitut Republike Slovenije za socialno varstvo</w:t>
      </w:r>
      <w:r w:rsidR="00715EC3" w:rsidRPr="00EF29F2">
        <w:rPr>
          <w:rFonts w:ascii="Arial" w:hAnsi="Arial" w:cs="Arial"/>
          <w:snapToGrid w:val="0"/>
          <w:sz w:val="20"/>
          <w:szCs w:val="20"/>
        </w:rPr>
        <w:t xml:space="preserve">, </w:t>
      </w:r>
      <w:r w:rsidRPr="00EF29F2">
        <w:rPr>
          <w:rFonts w:ascii="Arial" w:hAnsi="Arial" w:cs="Arial"/>
          <w:snapToGrid w:val="0"/>
          <w:sz w:val="20"/>
          <w:szCs w:val="20"/>
        </w:rPr>
        <w:t>Nacionalni inštitut za javno zdravje</w:t>
      </w:r>
      <w:r w:rsidR="00E1384C" w:rsidRPr="00EF29F2">
        <w:rPr>
          <w:rFonts w:ascii="Arial" w:hAnsi="Arial" w:cs="Arial"/>
          <w:bCs/>
          <w:snapToGrid w:val="0"/>
          <w:sz w:val="20"/>
          <w:szCs w:val="20"/>
        </w:rPr>
        <w:t xml:space="preserve">, Slovenska </w:t>
      </w:r>
      <w:r w:rsidR="00715EC3" w:rsidRPr="00EF29F2">
        <w:rPr>
          <w:rFonts w:ascii="Arial" w:hAnsi="Arial" w:cs="Arial"/>
          <w:bCs/>
          <w:snapToGrid w:val="0"/>
          <w:sz w:val="20"/>
          <w:szCs w:val="20"/>
        </w:rPr>
        <w:t>Karitas</w:t>
      </w:r>
    </w:p>
    <w:bookmarkEnd w:id="170"/>
    <w:p w14:paraId="0B7C1F1B" w14:textId="77777777" w:rsidR="00D41266" w:rsidRPr="00EF29F2" w:rsidRDefault="00D41266" w:rsidP="00B21AC7">
      <w:pPr>
        <w:spacing w:after="0"/>
        <w:jc w:val="both"/>
        <w:rPr>
          <w:rFonts w:ascii="Arial" w:hAnsi="Arial" w:cs="Arial"/>
          <w:b/>
          <w:sz w:val="20"/>
          <w:szCs w:val="20"/>
          <w:u w:val="single"/>
        </w:rPr>
      </w:pPr>
    </w:p>
    <w:p w14:paraId="33C210D2" w14:textId="77777777" w:rsidR="00EC7E70" w:rsidRPr="00EF29F2" w:rsidRDefault="00EC7E70" w:rsidP="00B21AC7">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370C231A" w14:textId="1F931886" w:rsidR="00EC7E70" w:rsidRPr="00EF29F2" w:rsidRDefault="00A26B0E" w:rsidP="00B21AC7">
      <w:pPr>
        <w:spacing w:after="0"/>
        <w:jc w:val="both"/>
        <w:rPr>
          <w:rFonts w:ascii="Arial" w:hAnsi="Arial" w:cs="Arial"/>
          <w:bCs/>
          <w:sz w:val="20"/>
          <w:szCs w:val="20"/>
        </w:rPr>
      </w:pPr>
      <w:r w:rsidRPr="00EF29F2">
        <w:rPr>
          <w:rFonts w:ascii="Arial" w:hAnsi="Arial" w:cs="Arial"/>
          <w:bCs/>
          <w:sz w:val="20"/>
          <w:szCs w:val="20"/>
        </w:rPr>
        <w:t>Ministrstvo za kulturo</w:t>
      </w:r>
    </w:p>
    <w:p w14:paraId="2470C330" w14:textId="5BC3F966" w:rsidR="00A1570E" w:rsidRPr="00CA4568" w:rsidRDefault="00A1570E" w:rsidP="00B21AC7">
      <w:pPr>
        <w:spacing w:after="0"/>
        <w:jc w:val="both"/>
        <w:rPr>
          <w:rFonts w:ascii="Arial" w:hAnsi="Arial" w:cs="Arial"/>
          <w:b/>
          <w:color w:val="000000" w:themeColor="text1"/>
          <w:sz w:val="20"/>
          <w:szCs w:val="20"/>
        </w:rPr>
      </w:pPr>
    </w:p>
    <w:p w14:paraId="7C712279"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Sprejeta zakonodaja </w:t>
      </w:r>
    </w:p>
    <w:p w14:paraId="1B448740" w14:textId="1544A60F" w:rsidR="00A5653B" w:rsidRPr="00EF29F2" w:rsidRDefault="00A5653B" w:rsidP="00A5653B">
      <w:pPr>
        <w:spacing w:after="0"/>
        <w:rPr>
          <w:rStyle w:val="Poudarek"/>
          <w:rFonts w:cs="Arial"/>
          <w:color w:val="000000" w:themeColor="text1"/>
          <w:szCs w:val="20"/>
        </w:rPr>
      </w:pPr>
    </w:p>
    <w:p w14:paraId="614090D5" w14:textId="2F865488" w:rsidR="00492CDF" w:rsidRPr="00EF29F2" w:rsidRDefault="00C8463C" w:rsidP="00492CDF">
      <w:pPr>
        <w:pStyle w:val="Brezrazmikov"/>
        <w:spacing w:line="276" w:lineRule="auto"/>
        <w:jc w:val="both"/>
        <w:rPr>
          <w:rFonts w:ascii="Arial" w:hAnsi="Arial" w:cs="Arial"/>
          <w:sz w:val="20"/>
          <w:szCs w:val="20"/>
        </w:rPr>
      </w:pPr>
      <w:r w:rsidRPr="00EF29F2">
        <w:rPr>
          <w:rFonts w:ascii="Arial" w:hAnsi="Arial" w:cs="Arial"/>
          <w:b/>
          <w:bCs/>
          <w:sz w:val="20"/>
          <w:szCs w:val="20"/>
        </w:rPr>
        <w:t>Sekretariat</w:t>
      </w:r>
      <w:r w:rsidR="00DB016C" w:rsidRPr="00EF29F2">
        <w:rPr>
          <w:rFonts w:ascii="Arial" w:hAnsi="Arial" w:cs="Arial"/>
          <w:b/>
          <w:bCs/>
          <w:sz w:val="20"/>
          <w:szCs w:val="20"/>
        </w:rPr>
        <w:t xml:space="preserve"> </w:t>
      </w:r>
      <w:r w:rsidRPr="00EF29F2">
        <w:rPr>
          <w:rFonts w:ascii="Arial" w:hAnsi="Arial" w:cs="Arial"/>
          <w:b/>
          <w:bCs/>
          <w:sz w:val="20"/>
          <w:szCs w:val="20"/>
        </w:rPr>
        <w:t xml:space="preserve">MK </w:t>
      </w:r>
      <w:r w:rsidR="008E0842" w:rsidRPr="00EF29F2">
        <w:rPr>
          <w:rFonts w:ascii="Arial" w:hAnsi="Arial" w:cs="Arial"/>
          <w:sz w:val="20"/>
          <w:szCs w:val="20"/>
        </w:rPr>
        <w:t xml:space="preserve">poroča, da 25. člen </w:t>
      </w:r>
      <w:bookmarkStart w:id="172" w:name="_Hlk101741244"/>
      <w:r w:rsidR="00FD4558" w:rsidRPr="00EF29F2">
        <w:rPr>
          <w:rFonts w:ascii="Arial" w:hAnsi="Arial" w:cs="Arial"/>
          <w:sz w:val="20"/>
          <w:szCs w:val="20"/>
        </w:rPr>
        <w:t xml:space="preserve">Zakon o verski svobodi (Uradni list RS, št. 14/07, 46/10 – </w:t>
      </w:r>
      <w:proofErr w:type="spellStart"/>
      <w:r w:rsidR="00FD4558" w:rsidRPr="00EF29F2">
        <w:rPr>
          <w:rFonts w:ascii="Arial" w:hAnsi="Arial" w:cs="Arial"/>
          <w:sz w:val="20"/>
          <w:szCs w:val="20"/>
        </w:rPr>
        <w:t>odl</w:t>
      </w:r>
      <w:proofErr w:type="spellEnd"/>
      <w:r w:rsidR="00FD4558" w:rsidRPr="00EF29F2">
        <w:rPr>
          <w:rFonts w:ascii="Arial" w:hAnsi="Arial" w:cs="Arial"/>
          <w:sz w:val="20"/>
          <w:szCs w:val="20"/>
        </w:rPr>
        <w:t>. US, 40/12 – ZUJF in 100/13)</w:t>
      </w:r>
      <w:r w:rsidR="00FD4558" w:rsidRPr="00EF29F2" w:rsidDel="00FD4558">
        <w:rPr>
          <w:rFonts w:ascii="Arial" w:hAnsi="Arial" w:cs="Arial"/>
          <w:sz w:val="20"/>
          <w:szCs w:val="20"/>
        </w:rPr>
        <w:t xml:space="preserve"> </w:t>
      </w:r>
      <w:r w:rsidR="00FD4558" w:rsidRPr="00EF29F2">
        <w:rPr>
          <w:rFonts w:ascii="Arial" w:hAnsi="Arial" w:cs="Arial"/>
          <w:sz w:val="20"/>
          <w:szCs w:val="20"/>
        </w:rPr>
        <w:t xml:space="preserve"> </w:t>
      </w:r>
      <w:r w:rsidR="000B5F25" w:rsidRPr="00EF29F2">
        <w:rPr>
          <w:rFonts w:ascii="Arial" w:hAnsi="Arial" w:cs="Arial"/>
          <w:sz w:val="20"/>
          <w:szCs w:val="20"/>
        </w:rPr>
        <w:t>(</w:t>
      </w:r>
      <w:r w:rsidR="00FD4558" w:rsidRPr="00EF29F2">
        <w:rPr>
          <w:rFonts w:ascii="Arial" w:hAnsi="Arial" w:cs="Arial"/>
          <w:sz w:val="20"/>
          <w:szCs w:val="20"/>
        </w:rPr>
        <w:t xml:space="preserve">v nadaljevanju: </w:t>
      </w:r>
      <w:r w:rsidR="000B5F25" w:rsidRPr="00EF29F2">
        <w:rPr>
          <w:rFonts w:ascii="Arial" w:hAnsi="Arial" w:cs="Arial"/>
          <w:sz w:val="20"/>
          <w:szCs w:val="20"/>
        </w:rPr>
        <w:t>ZVS)</w:t>
      </w:r>
      <w:r w:rsidR="008E0842" w:rsidRPr="00CA4568">
        <w:rPr>
          <w:rFonts w:ascii="Arial" w:hAnsi="Arial" w:cs="Arial"/>
          <w:sz w:val="20"/>
          <w:szCs w:val="20"/>
        </w:rPr>
        <w:t xml:space="preserve"> določa, da imajo osebe v bolnišnicah ali socialnovarstvenih zavodih, ki opravljajo institucionalno varstvo pravico do redne individualne in kolektivne verske duhovne oskrbe. Versko duhovno oskrbo oskrbovancem v socialnovarstvenih </w:t>
      </w:r>
      <w:r w:rsidR="008E0842" w:rsidRPr="00EF29F2">
        <w:rPr>
          <w:rFonts w:ascii="Arial" w:hAnsi="Arial" w:cs="Arial"/>
          <w:sz w:val="20"/>
          <w:szCs w:val="20"/>
        </w:rPr>
        <w:t>zavodih, ki izvajajo institucionalno varstvo, in se zaradi starostnih in zdravstvenih težav ne morejo udeleževati obredov zunaj zavoda, se zagotavlja v skladu s predpisi ministra, pristojnega za socialno varstvo. Vsakemu oskrbovancu je treba v mejah možnosti omogočiti sodelovanje pri verskih obredih, ki so organizirani v bolnišnici oziroma zavodu, ki opravlja institucionalno varstvo, in mu omogočiti prejemanje knjig z versko vsebino in napotkov. Bolnišnice oziroma zavodi, ki opravljajo institucionalno varstvo, zagotavljajo prostorske in tehnične pogoje za versko duhovno oskrbo</w:t>
      </w:r>
      <w:bookmarkEnd w:id="172"/>
      <w:r w:rsidR="00492CDF" w:rsidRPr="00EF29F2">
        <w:rPr>
          <w:rFonts w:ascii="Arial" w:hAnsi="Arial" w:cs="Arial"/>
          <w:sz w:val="20"/>
          <w:szCs w:val="20"/>
        </w:rPr>
        <w:t xml:space="preserve">, </w:t>
      </w:r>
      <w:r w:rsidR="00492CDF" w:rsidRPr="00EF29F2">
        <w:rPr>
          <w:rFonts w:ascii="Arial" w:hAnsi="Arial" w:cs="Arial"/>
          <w:b/>
          <w:bCs/>
          <w:sz w:val="20"/>
          <w:szCs w:val="20"/>
        </w:rPr>
        <w:t xml:space="preserve">(MK, </w:t>
      </w:r>
      <w:r w:rsidR="00492CDF" w:rsidRPr="00EF29F2">
        <w:rPr>
          <w:rFonts w:ascii="Arial" w:hAnsi="Arial" w:cs="Arial"/>
          <w:sz w:val="20"/>
          <w:szCs w:val="20"/>
        </w:rPr>
        <w:t>ukrep 10.1).</w:t>
      </w:r>
    </w:p>
    <w:p w14:paraId="0A4CCBBB" w14:textId="5CE3DFA4" w:rsidR="00DB016C" w:rsidRPr="00EF29F2" w:rsidRDefault="00DB016C" w:rsidP="00A5653B">
      <w:pPr>
        <w:spacing w:after="0"/>
        <w:rPr>
          <w:rStyle w:val="Poudarek"/>
          <w:rFonts w:cs="Arial"/>
          <w:color w:val="000000" w:themeColor="text1"/>
          <w:szCs w:val="20"/>
        </w:rPr>
      </w:pPr>
    </w:p>
    <w:p w14:paraId="5FF89BC1" w14:textId="0BBA58D5" w:rsidR="00492CDF" w:rsidRPr="00EF29F2" w:rsidRDefault="00C8463C" w:rsidP="00492CDF">
      <w:pPr>
        <w:pStyle w:val="Brezrazmikov"/>
        <w:spacing w:line="276" w:lineRule="auto"/>
        <w:jc w:val="both"/>
        <w:rPr>
          <w:rFonts w:ascii="Arial" w:hAnsi="Arial" w:cs="Arial"/>
          <w:sz w:val="20"/>
          <w:szCs w:val="20"/>
        </w:rPr>
      </w:pPr>
      <w:r w:rsidRPr="00EF29F2">
        <w:rPr>
          <w:rFonts w:ascii="Arial" w:hAnsi="Arial" w:cs="Arial"/>
          <w:b/>
          <w:bCs/>
          <w:sz w:val="20"/>
          <w:szCs w:val="20"/>
        </w:rPr>
        <w:t xml:space="preserve">Sekretariat </w:t>
      </w:r>
      <w:r w:rsidR="00492CDF" w:rsidRPr="00EF29F2">
        <w:rPr>
          <w:rFonts w:ascii="Arial" w:hAnsi="Arial" w:cs="Arial"/>
          <w:b/>
          <w:bCs/>
          <w:sz w:val="20"/>
          <w:szCs w:val="20"/>
        </w:rPr>
        <w:t xml:space="preserve">MK </w:t>
      </w:r>
      <w:r w:rsidR="00492CDF" w:rsidRPr="00EF29F2">
        <w:rPr>
          <w:rFonts w:ascii="Arial" w:hAnsi="Arial" w:cs="Arial"/>
          <w:sz w:val="20"/>
          <w:szCs w:val="20"/>
        </w:rPr>
        <w:t xml:space="preserve">sicer poroča tudi, da </w:t>
      </w:r>
      <w:r w:rsidR="00A26B0E" w:rsidRPr="00EF29F2">
        <w:rPr>
          <w:rStyle w:val="Poudarek"/>
          <w:rFonts w:cs="Arial"/>
          <w:b w:val="0"/>
          <w:bCs/>
          <w:color w:val="000000" w:themeColor="text1"/>
          <w:szCs w:val="20"/>
        </w:rPr>
        <w:t>MK</w:t>
      </w:r>
      <w:r w:rsidR="00492CDF" w:rsidRPr="00EF29F2">
        <w:rPr>
          <w:rStyle w:val="Poudarek"/>
          <w:rFonts w:cs="Arial"/>
          <w:b w:val="0"/>
          <w:bCs/>
          <w:color w:val="000000" w:themeColor="text1"/>
          <w:szCs w:val="20"/>
        </w:rPr>
        <w:t xml:space="preserve"> ni pristojno za uresničevanje tega ukrepa, kolikor se nanaša na dejavnost registriranih verskih skupnosti. Cerkve in druge verske skupnosti delujejo ločeno od države in so svobodne v svojem organiziranju ter pri izvajanju svojih dejavnosti, ki so v svojem jedru usmerjene prav v versko duhovno oskrbo vseh kategorij njihovih pripadnikov. Država ne sme posegati v njihovo organiziranje in delovanje, razen v primerih, določenih z </w:t>
      </w:r>
      <w:r w:rsidR="00FD4558" w:rsidRPr="00EF29F2">
        <w:rPr>
          <w:rStyle w:val="Poudarek"/>
          <w:rFonts w:cs="Arial"/>
          <w:b w:val="0"/>
          <w:bCs/>
          <w:color w:val="000000" w:themeColor="text1"/>
          <w:szCs w:val="20"/>
        </w:rPr>
        <w:t>ZVS</w:t>
      </w:r>
      <w:r w:rsidR="00492CDF" w:rsidRPr="00EF29F2">
        <w:rPr>
          <w:rStyle w:val="Poudarek"/>
          <w:rFonts w:cs="Arial"/>
          <w:b w:val="0"/>
          <w:bCs/>
          <w:color w:val="000000" w:themeColor="text1"/>
          <w:szCs w:val="20"/>
        </w:rPr>
        <w:t>,</w:t>
      </w:r>
      <w:r w:rsidR="00492CDF" w:rsidRPr="00EF29F2">
        <w:rPr>
          <w:rFonts w:ascii="Arial" w:hAnsi="Arial" w:cs="Arial"/>
          <w:b/>
          <w:bCs/>
          <w:sz w:val="20"/>
          <w:szCs w:val="20"/>
        </w:rPr>
        <w:t xml:space="preserve"> (MK, </w:t>
      </w:r>
      <w:r w:rsidR="00492CDF" w:rsidRPr="00EF29F2">
        <w:rPr>
          <w:rFonts w:ascii="Arial" w:hAnsi="Arial" w:cs="Arial"/>
          <w:sz w:val="20"/>
          <w:szCs w:val="20"/>
        </w:rPr>
        <w:t>ukrep 10.1).</w:t>
      </w:r>
    </w:p>
    <w:p w14:paraId="3096A660" w14:textId="69ABB4BD" w:rsidR="00DB016C" w:rsidRPr="00EF29F2" w:rsidRDefault="00DB016C" w:rsidP="00A5653B">
      <w:pPr>
        <w:spacing w:after="0"/>
        <w:rPr>
          <w:rStyle w:val="Poudarek"/>
          <w:rFonts w:cs="Arial"/>
          <w:color w:val="000000" w:themeColor="text1"/>
          <w:szCs w:val="20"/>
        </w:rPr>
      </w:pPr>
    </w:p>
    <w:p w14:paraId="6EA720FF" w14:textId="77777777" w:rsidR="000F19D2" w:rsidRPr="00EF29F2" w:rsidRDefault="000F19D2" w:rsidP="00B21AC7">
      <w:pPr>
        <w:spacing w:after="0"/>
        <w:jc w:val="both"/>
        <w:rPr>
          <w:rFonts w:ascii="Arial" w:hAnsi="Arial" w:cs="Arial"/>
          <w:color w:val="000000" w:themeColor="text1"/>
          <w:sz w:val="20"/>
          <w:szCs w:val="20"/>
        </w:rPr>
      </w:pPr>
    </w:p>
    <w:p w14:paraId="3C26C0E2" w14:textId="77777777" w:rsidR="007F44B7" w:rsidRPr="00EF29F2" w:rsidRDefault="007F44B7" w:rsidP="00B21AC7">
      <w:pPr>
        <w:spacing w:after="0"/>
        <w:jc w:val="both"/>
        <w:rPr>
          <w:rFonts w:ascii="Arial" w:hAnsi="Arial" w:cs="Arial"/>
          <w:b/>
          <w:sz w:val="20"/>
          <w:szCs w:val="20"/>
          <w:u w:val="single"/>
        </w:rPr>
      </w:pPr>
      <w:r w:rsidRPr="00EF29F2">
        <w:rPr>
          <w:rFonts w:ascii="Arial" w:hAnsi="Arial" w:cs="Arial"/>
          <w:b/>
          <w:sz w:val="20"/>
          <w:szCs w:val="20"/>
          <w:u w:val="single"/>
        </w:rPr>
        <w:t>Poročevalci nevladnih organizacij:</w:t>
      </w:r>
    </w:p>
    <w:p w14:paraId="35C26270" w14:textId="3A59E042" w:rsidR="007F44B7" w:rsidRPr="00EF29F2" w:rsidRDefault="00EA3034" w:rsidP="00B21AC7">
      <w:pPr>
        <w:spacing w:after="0"/>
        <w:jc w:val="both"/>
        <w:rPr>
          <w:rFonts w:ascii="Arial" w:hAnsi="Arial" w:cs="Arial"/>
          <w:sz w:val="20"/>
          <w:szCs w:val="20"/>
        </w:rPr>
      </w:pPr>
      <w:r w:rsidRPr="00EF29F2">
        <w:rPr>
          <w:rFonts w:ascii="Arial" w:hAnsi="Arial" w:cs="Arial"/>
          <w:b/>
          <w:sz w:val="20"/>
          <w:szCs w:val="20"/>
        </w:rPr>
        <w:t>/</w:t>
      </w:r>
    </w:p>
    <w:p w14:paraId="07BEC233" w14:textId="7565EA9A" w:rsidR="00864EE6" w:rsidRPr="00EF29F2" w:rsidRDefault="00864EE6" w:rsidP="00B21AC7">
      <w:pPr>
        <w:spacing w:after="0"/>
        <w:jc w:val="both"/>
        <w:rPr>
          <w:rFonts w:ascii="Arial" w:hAnsi="Arial" w:cs="Arial"/>
          <w:i/>
          <w:color w:val="000000" w:themeColor="text1"/>
          <w:sz w:val="20"/>
          <w:szCs w:val="20"/>
        </w:rPr>
      </w:pPr>
    </w:p>
    <w:p w14:paraId="61E5FFF8" w14:textId="77777777" w:rsidR="00A5653B" w:rsidRPr="00EF29F2" w:rsidRDefault="00A5653B" w:rsidP="00B21AC7">
      <w:pPr>
        <w:spacing w:after="0"/>
        <w:jc w:val="both"/>
        <w:rPr>
          <w:rFonts w:ascii="Arial" w:hAnsi="Arial" w:cs="Arial"/>
          <w:iCs/>
          <w:color w:val="000000" w:themeColor="text1"/>
          <w:sz w:val="20"/>
          <w:szCs w:val="20"/>
        </w:rPr>
      </w:pPr>
    </w:p>
    <w:p w14:paraId="73574102" w14:textId="7464A1F6" w:rsidR="00A5653B" w:rsidRDefault="00A5653B" w:rsidP="00B21AC7">
      <w:pPr>
        <w:spacing w:after="0"/>
        <w:jc w:val="both"/>
        <w:rPr>
          <w:rFonts w:ascii="Arial" w:hAnsi="Arial" w:cs="Arial"/>
          <w:i/>
          <w:color w:val="000000" w:themeColor="text1"/>
          <w:sz w:val="20"/>
          <w:szCs w:val="20"/>
        </w:rPr>
      </w:pPr>
    </w:p>
    <w:p w14:paraId="53A64AAF" w14:textId="20990F5C" w:rsidR="00C4408B" w:rsidRDefault="00C4408B" w:rsidP="00B21AC7">
      <w:pPr>
        <w:spacing w:after="0"/>
        <w:jc w:val="both"/>
        <w:rPr>
          <w:rFonts w:ascii="Arial" w:hAnsi="Arial" w:cs="Arial"/>
          <w:i/>
          <w:color w:val="000000" w:themeColor="text1"/>
          <w:sz w:val="20"/>
          <w:szCs w:val="20"/>
        </w:rPr>
      </w:pPr>
    </w:p>
    <w:p w14:paraId="2AEEF3F2" w14:textId="77777777" w:rsidR="00C4408B" w:rsidRPr="00EF29F2" w:rsidRDefault="00C4408B" w:rsidP="00B21AC7">
      <w:pPr>
        <w:spacing w:after="0"/>
        <w:jc w:val="both"/>
        <w:rPr>
          <w:rFonts w:ascii="Arial" w:hAnsi="Arial" w:cs="Arial"/>
          <w:i/>
          <w:color w:val="000000" w:themeColor="text1"/>
          <w:sz w:val="20"/>
          <w:szCs w:val="20"/>
        </w:rPr>
      </w:pPr>
    </w:p>
    <w:p w14:paraId="3E1634FC" w14:textId="77777777" w:rsidR="00632B74" w:rsidRPr="00EF29F2" w:rsidRDefault="00632B7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lastRenderedPageBreak/>
        <w:t>Uresničevanje desetega cilja</w:t>
      </w:r>
    </w:p>
    <w:p w14:paraId="74FB70D3" w14:textId="24E39856"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4A57D144" w14:textId="06EE96A2" w:rsidR="004C6D09" w:rsidRPr="00EF29F2" w:rsidRDefault="00FD4558"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Zakon o verski svobodi (Uradni list RS, št. 14/07, 46/10 – </w:t>
      </w:r>
      <w:proofErr w:type="spellStart"/>
      <w:r w:rsidRPr="00EF29F2">
        <w:rPr>
          <w:rFonts w:ascii="Arial" w:hAnsi="Arial" w:cs="Arial"/>
          <w:bCs/>
          <w:snapToGrid w:val="0"/>
          <w:color w:val="000000" w:themeColor="text1"/>
          <w:sz w:val="20"/>
          <w:szCs w:val="20"/>
        </w:rPr>
        <w:t>odl</w:t>
      </w:r>
      <w:proofErr w:type="spellEnd"/>
      <w:r w:rsidRPr="00EF29F2">
        <w:rPr>
          <w:rFonts w:ascii="Arial" w:hAnsi="Arial" w:cs="Arial"/>
          <w:bCs/>
          <w:snapToGrid w:val="0"/>
          <w:color w:val="000000" w:themeColor="text1"/>
          <w:sz w:val="20"/>
          <w:szCs w:val="20"/>
        </w:rPr>
        <w:t>. US, 40/12 – ZUJF in 100/13) (ZVS)</w:t>
      </w:r>
      <w:r w:rsidR="004C6D09" w:rsidRPr="00EF29F2">
        <w:rPr>
          <w:rFonts w:ascii="Arial" w:hAnsi="Arial" w:cs="Arial"/>
          <w:bCs/>
          <w:snapToGrid w:val="0"/>
          <w:color w:val="000000" w:themeColor="text1"/>
          <w:sz w:val="20"/>
          <w:szCs w:val="20"/>
        </w:rPr>
        <w:t>, da imajo osebe v bolnišnicah ali socialnovarstvenih zavodih, ki opravljajo institucionalno varstvo pravico do redne individualne in kolektivne verske duhovne oskrbe. Vsakemu oskrbovancu je treba v mejah možnosti omogočiti sodelovanje pri verskih obredih, ki so organizirani v bolnišnici oziroma zavodu, ki opravlja institucionalno varstvo, in mu omogočiti prejemanje knjig z versko vsebino in napotkov. Bolnišnice oziroma zavodi, ki opravljajo institucionalno varstvo, zagotavljajo prostorske in tehnične pogoje za versko duhovno oskrbo</w:t>
      </w:r>
    </w:p>
    <w:p w14:paraId="5420EED1" w14:textId="77777777" w:rsidR="00951CC4" w:rsidRPr="00EF29F2" w:rsidRDefault="00D30AB7" w:rsidP="00B21AC7">
      <w:pPr>
        <w:pStyle w:val="IRSSVNaslov2"/>
        <w:rPr>
          <w:color w:val="auto"/>
          <w:sz w:val="20"/>
        </w:rPr>
      </w:pPr>
      <w:bookmarkStart w:id="173" w:name="_Hlk35380583"/>
      <w:r w:rsidRPr="00EF29F2">
        <w:rPr>
          <w:color w:val="auto"/>
          <w:sz w:val="20"/>
        </w:rPr>
        <w:br w:type="page"/>
      </w:r>
      <w:bookmarkStart w:id="174" w:name="_Toc101750507"/>
      <w:r w:rsidR="00951CC4" w:rsidRPr="00EF29F2">
        <w:rPr>
          <w:color w:val="auto"/>
          <w:sz w:val="20"/>
        </w:rPr>
        <w:lastRenderedPageBreak/>
        <w:t>11. CILJ: SAMOORGANIZIRANJE INVALIDOV</w:t>
      </w:r>
      <w:bookmarkEnd w:id="174"/>
      <w:r w:rsidR="00951CC4" w:rsidRPr="00EF29F2">
        <w:rPr>
          <w:color w:val="auto"/>
          <w:sz w:val="20"/>
        </w:rPr>
        <w:t xml:space="preserve"> </w:t>
      </w:r>
    </w:p>
    <w:p w14:paraId="0E769FBF" w14:textId="77777777" w:rsidR="00951CC4" w:rsidRPr="00CA4568" w:rsidRDefault="00951CC4" w:rsidP="00B21AC7">
      <w:pPr>
        <w:spacing w:after="0"/>
        <w:jc w:val="both"/>
        <w:rPr>
          <w:rFonts w:ascii="Arial" w:hAnsi="Arial" w:cs="Arial"/>
          <w:b/>
          <w:snapToGrid w:val="0"/>
          <w:sz w:val="20"/>
          <w:szCs w:val="20"/>
        </w:rPr>
      </w:pPr>
    </w:p>
    <w:p w14:paraId="77DB115D"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2A3618B8" w14:textId="77777777" w:rsidR="00B529E9" w:rsidRPr="00EF29F2" w:rsidRDefault="00B529E9" w:rsidP="00B21AC7">
      <w:pPr>
        <w:spacing w:after="0"/>
        <w:jc w:val="both"/>
        <w:rPr>
          <w:rFonts w:ascii="Arial" w:hAnsi="Arial" w:cs="Arial"/>
          <w:snapToGrid w:val="0"/>
          <w:sz w:val="20"/>
          <w:szCs w:val="20"/>
        </w:rPr>
      </w:pPr>
    </w:p>
    <w:p w14:paraId="785F0F1A"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Invalidi se samoorganizirajo v invalidskih organizacijah in drugih oblikah. V invalidske organizacije se prostovoljno združujejo interesno povezani invalidi in njihovi zakoniti zastopniki, da ugotavljajo, zagovarjajo in zadovoljujejo posebne potrebe invalidov ter zastopajo njihove interese. Cilji delovanja invalidskih organizacij za doseganje kakovosti življenja invalidov so:</w:t>
      </w:r>
    </w:p>
    <w:p w14:paraId="71D3447D" w14:textId="77777777" w:rsidR="00320BFB" w:rsidRPr="00EF29F2" w:rsidRDefault="00320BFB" w:rsidP="00B21AC7">
      <w:pPr>
        <w:spacing w:after="0"/>
        <w:jc w:val="both"/>
        <w:rPr>
          <w:rFonts w:ascii="Arial" w:hAnsi="Arial" w:cs="Arial"/>
          <w:snapToGrid w:val="0"/>
          <w:sz w:val="20"/>
          <w:szCs w:val="20"/>
        </w:rPr>
      </w:pPr>
    </w:p>
    <w:p w14:paraId="50F76CEA" w14:textId="77777777" w:rsidR="007B3A39" w:rsidRPr="00EF29F2" w:rsidRDefault="007B3A39" w:rsidP="00B21AC7">
      <w:pPr>
        <w:numPr>
          <w:ilvl w:val="0"/>
          <w:numId w:val="14"/>
        </w:numPr>
        <w:spacing w:after="0"/>
        <w:contextualSpacing/>
        <w:jc w:val="both"/>
        <w:rPr>
          <w:rFonts w:ascii="Arial" w:hAnsi="Arial" w:cs="Arial"/>
          <w:snapToGrid w:val="0"/>
          <w:sz w:val="20"/>
          <w:szCs w:val="20"/>
        </w:rPr>
      </w:pPr>
      <w:r w:rsidRPr="00EF29F2">
        <w:rPr>
          <w:rFonts w:ascii="Arial" w:hAnsi="Arial" w:cs="Arial"/>
          <w:snapToGrid w:val="0"/>
          <w:sz w:val="20"/>
          <w:szCs w:val="20"/>
        </w:rPr>
        <w:t>uveljavljanje človekovih pravic invalidov,</w:t>
      </w:r>
    </w:p>
    <w:p w14:paraId="3F1A3070" w14:textId="77777777" w:rsidR="007B3A39" w:rsidRPr="00EF29F2" w:rsidRDefault="007B3A39" w:rsidP="00B21AC7">
      <w:pPr>
        <w:numPr>
          <w:ilvl w:val="0"/>
          <w:numId w:val="14"/>
        </w:numPr>
        <w:spacing w:after="0"/>
        <w:contextualSpacing/>
        <w:jc w:val="both"/>
        <w:rPr>
          <w:rFonts w:ascii="Arial" w:hAnsi="Arial" w:cs="Arial"/>
          <w:snapToGrid w:val="0"/>
          <w:sz w:val="20"/>
          <w:szCs w:val="20"/>
        </w:rPr>
      </w:pPr>
      <w:r w:rsidRPr="00EF29F2">
        <w:rPr>
          <w:rFonts w:ascii="Arial" w:hAnsi="Arial" w:cs="Arial"/>
          <w:snapToGrid w:val="0"/>
          <w:sz w:val="20"/>
          <w:szCs w:val="20"/>
        </w:rPr>
        <w:t>opozarjanje na načelo nediskriminacije invalidov,</w:t>
      </w:r>
    </w:p>
    <w:p w14:paraId="6AC113F3" w14:textId="77777777" w:rsidR="007B3A39" w:rsidRPr="00EF29F2" w:rsidRDefault="007B3A39" w:rsidP="00B21AC7">
      <w:pPr>
        <w:numPr>
          <w:ilvl w:val="0"/>
          <w:numId w:val="14"/>
        </w:numPr>
        <w:spacing w:after="0"/>
        <w:contextualSpacing/>
        <w:jc w:val="both"/>
        <w:rPr>
          <w:rFonts w:ascii="Arial" w:hAnsi="Arial" w:cs="Arial"/>
          <w:snapToGrid w:val="0"/>
          <w:sz w:val="20"/>
          <w:szCs w:val="20"/>
        </w:rPr>
      </w:pPr>
      <w:r w:rsidRPr="00EF29F2">
        <w:rPr>
          <w:rFonts w:ascii="Arial" w:hAnsi="Arial" w:cs="Arial"/>
          <w:snapToGrid w:val="0"/>
          <w:sz w:val="20"/>
          <w:szCs w:val="20"/>
        </w:rPr>
        <w:t>spodbujanje vključenosti invalidov v družbeno življenje,</w:t>
      </w:r>
    </w:p>
    <w:p w14:paraId="0C273443" w14:textId="77777777" w:rsidR="007B3A39" w:rsidRPr="00EF29F2" w:rsidRDefault="007B3A39" w:rsidP="00B21AC7">
      <w:pPr>
        <w:numPr>
          <w:ilvl w:val="0"/>
          <w:numId w:val="14"/>
        </w:numPr>
        <w:spacing w:after="0"/>
        <w:contextualSpacing/>
        <w:jc w:val="both"/>
        <w:rPr>
          <w:rFonts w:ascii="Arial" w:hAnsi="Arial" w:cs="Arial"/>
          <w:snapToGrid w:val="0"/>
          <w:sz w:val="20"/>
          <w:szCs w:val="20"/>
        </w:rPr>
      </w:pPr>
      <w:r w:rsidRPr="00EF29F2">
        <w:rPr>
          <w:rFonts w:ascii="Arial" w:hAnsi="Arial" w:cs="Arial"/>
          <w:snapToGrid w:val="0"/>
          <w:sz w:val="20"/>
          <w:szCs w:val="20"/>
        </w:rPr>
        <w:t>prispevanje k ozaveščanju javnosti,</w:t>
      </w:r>
    </w:p>
    <w:p w14:paraId="570C9FCB" w14:textId="77777777" w:rsidR="007B3A39" w:rsidRPr="00EF29F2" w:rsidRDefault="007B3A39" w:rsidP="00B21AC7">
      <w:pPr>
        <w:numPr>
          <w:ilvl w:val="0"/>
          <w:numId w:val="14"/>
        </w:numPr>
        <w:spacing w:after="0"/>
        <w:contextualSpacing/>
        <w:jc w:val="both"/>
        <w:rPr>
          <w:rFonts w:ascii="Arial" w:hAnsi="Arial" w:cs="Arial"/>
          <w:snapToGrid w:val="0"/>
          <w:sz w:val="20"/>
          <w:szCs w:val="20"/>
        </w:rPr>
      </w:pPr>
      <w:r w:rsidRPr="00EF29F2">
        <w:rPr>
          <w:rFonts w:ascii="Arial" w:hAnsi="Arial" w:cs="Arial"/>
          <w:snapToGrid w:val="0"/>
          <w:sz w:val="20"/>
          <w:szCs w:val="20"/>
        </w:rPr>
        <w:t>sodelovanje pri preprečevanju in odpravljanju ovir itd.</w:t>
      </w:r>
    </w:p>
    <w:p w14:paraId="1A5B0418" w14:textId="77777777" w:rsidR="007B3A39" w:rsidRPr="00EF29F2" w:rsidRDefault="007B3A39" w:rsidP="00B21AC7">
      <w:pPr>
        <w:spacing w:after="0"/>
        <w:jc w:val="both"/>
        <w:rPr>
          <w:rFonts w:ascii="Arial" w:hAnsi="Arial" w:cs="Arial"/>
          <w:snapToGrid w:val="0"/>
          <w:sz w:val="20"/>
          <w:szCs w:val="20"/>
        </w:rPr>
      </w:pPr>
    </w:p>
    <w:p w14:paraId="30B8BBED" w14:textId="6F4D5544"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Pri zastopanju interesov posameznih in skupnih vsebin invalidov je treba invalidskim organizacijam v skladu z </w:t>
      </w:r>
      <w:r w:rsidR="0051316D" w:rsidRPr="00EF29F2">
        <w:rPr>
          <w:rFonts w:ascii="Arial" w:hAnsi="Arial" w:cs="Arial"/>
          <w:iCs/>
          <w:snapToGrid w:val="0"/>
          <w:sz w:val="20"/>
          <w:szCs w:val="20"/>
        </w:rPr>
        <w:t>Zakonom o invalidskih organizacijah (Uradni list RS, št. 108/02 in 61/06 – ZDru-1)</w:t>
      </w:r>
      <w:r w:rsidR="0051316D" w:rsidRPr="00EF29F2" w:rsidDel="0051316D">
        <w:rPr>
          <w:rFonts w:ascii="Arial" w:hAnsi="Arial" w:cs="Arial"/>
          <w:iCs/>
          <w:snapToGrid w:val="0"/>
          <w:sz w:val="20"/>
          <w:szCs w:val="20"/>
        </w:rPr>
        <w:t xml:space="preserve"> </w:t>
      </w:r>
      <w:r w:rsidR="0051316D" w:rsidRPr="00CA4568">
        <w:rPr>
          <w:rFonts w:ascii="Arial" w:hAnsi="Arial" w:cs="Arial"/>
          <w:iCs/>
          <w:snapToGrid w:val="0"/>
          <w:sz w:val="20"/>
          <w:szCs w:val="20"/>
        </w:rPr>
        <w:t xml:space="preserve">(v nadaljevanju: </w:t>
      </w:r>
      <w:r w:rsidR="0051316D" w:rsidRPr="00EF29F2">
        <w:rPr>
          <w:rFonts w:ascii="Arial" w:hAnsi="Arial" w:cs="Arial"/>
          <w:iCs/>
          <w:snapToGrid w:val="0"/>
          <w:sz w:val="20"/>
          <w:szCs w:val="20"/>
        </w:rPr>
        <w:t xml:space="preserve">ZInvO) </w:t>
      </w:r>
      <w:r w:rsidRPr="00EF29F2">
        <w:rPr>
          <w:rFonts w:ascii="Arial" w:hAnsi="Arial" w:cs="Arial"/>
          <w:snapToGrid w:val="0"/>
          <w:sz w:val="20"/>
          <w:szCs w:val="20"/>
        </w:rPr>
        <w:t xml:space="preserve">zagotavljati krepitev stalne svetovalne in predstavniške vloge na državni, regionalni in lokalni ravni. </w:t>
      </w:r>
      <w:r w:rsidR="0051316D" w:rsidRPr="00EF29F2">
        <w:rPr>
          <w:rFonts w:ascii="Arial" w:hAnsi="Arial" w:cs="Arial"/>
          <w:snapToGrid w:val="0"/>
          <w:sz w:val="20"/>
          <w:szCs w:val="20"/>
        </w:rPr>
        <w:t>ZInvO</w:t>
      </w:r>
      <w:r w:rsidRPr="00EF29F2">
        <w:rPr>
          <w:rFonts w:ascii="Arial" w:hAnsi="Arial" w:cs="Arial"/>
          <w:snapToGrid w:val="0"/>
          <w:sz w:val="20"/>
          <w:szCs w:val="20"/>
        </w:rPr>
        <w:t xml:space="preserve"> opredeljuje tudi vlogo nacionalnega sveta invalidskih organizacij.</w:t>
      </w:r>
    </w:p>
    <w:p w14:paraId="3A0E3735" w14:textId="77777777" w:rsidR="00320BFB" w:rsidRPr="00EF29F2" w:rsidRDefault="00320BFB" w:rsidP="00B21AC7">
      <w:pPr>
        <w:spacing w:after="0"/>
        <w:jc w:val="both"/>
        <w:rPr>
          <w:rFonts w:ascii="Arial" w:hAnsi="Arial" w:cs="Arial"/>
          <w:snapToGrid w:val="0"/>
          <w:sz w:val="20"/>
          <w:szCs w:val="20"/>
        </w:rPr>
      </w:pPr>
    </w:p>
    <w:p w14:paraId="4E68CA5D"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S sistemskimi zakonskimi in podzakonskimi ukrepi je treba za delovanje invalidskih organizacij zagotavljati trajna, zadostna in neodvisna sredstva za izvajanje posebnih socialnih programov in njihove razvojne naložbe. </w:t>
      </w:r>
    </w:p>
    <w:p w14:paraId="25283105" w14:textId="77777777" w:rsidR="00320BFB" w:rsidRPr="00EF29F2" w:rsidRDefault="00320BFB" w:rsidP="00B21AC7">
      <w:pPr>
        <w:spacing w:after="0"/>
        <w:jc w:val="both"/>
        <w:rPr>
          <w:rFonts w:ascii="Arial" w:hAnsi="Arial" w:cs="Arial"/>
          <w:snapToGrid w:val="0"/>
          <w:sz w:val="20"/>
          <w:szCs w:val="20"/>
        </w:rPr>
      </w:pPr>
    </w:p>
    <w:p w14:paraId="11ED617D" w14:textId="77777777" w:rsidR="007B3A39" w:rsidRPr="00EF29F2" w:rsidRDefault="00DC5C59" w:rsidP="00B21AC7">
      <w:pPr>
        <w:spacing w:after="0"/>
        <w:jc w:val="both"/>
        <w:rPr>
          <w:rFonts w:ascii="Arial" w:hAnsi="Arial" w:cs="Arial"/>
          <w:snapToGrid w:val="0"/>
          <w:sz w:val="20"/>
          <w:szCs w:val="20"/>
        </w:rPr>
      </w:pPr>
      <w:r w:rsidRPr="00EF29F2">
        <w:rPr>
          <w:rFonts w:ascii="Arial" w:hAnsi="Arial" w:cs="Arial"/>
          <w:b/>
          <w:snapToGrid w:val="0"/>
          <w:sz w:val="20"/>
          <w:szCs w:val="20"/>
        </w:rPr>
        <w:t>Ukrepi:</w:t>
      </w:r>
      <w:r w:rsidR="007B3A39" w:rsidRPr="00EF29F2">
        <w:rPr>
          <w:rFonts w:ascii="Arial" w:hAnsi="Arial" w:cs="Arial"/>
          <w:snapToGrid w:val="0"/>
          <w:sz w:val="20"/>
          <w:szCs w:val="20"/>
        </w:rPr>
        <w:tab/>
      </w:r>
    </w:p>
    <w:p w14:paraId="5AC1B5A0" w14:textId="77777777" w:rsidR="00320BFB" w:rsidRPr="00EF29F2" w:rsidRDefault="00320BFB" w:rsidP="00B21AC7">
      <w:pPr>
        <w:spacing w:after="0"/>
        <w:jc w:val="both"/>
        <w:rPr>
          <w:rFonts w:ascii="Arial" w:hAnsi="Arial" w:cs="Arial"/>
          <w:b/>
          <w:snapToGrid w:val="0"/>
          <w:sz w:val="20"/>
          <w:szCs w:val="20"/>
        </w:rPr>
      </w:pPr>
    </w:p>
    <w:p w14:paraId="5461A453" w14:textId="77777777" w:rsidR="007B3A39" w:rsidRPr="00EF29F2" w:rsidRDefault="007B3A39" w:rsidP="00B21AC7">
      <w:pPr>
        <w:numPr>
          <w:ilvl w:val="0"/>
          <w:numId w:val="13"/>
        </w:numPr>
        <w:snapToGrid w:val="0"/>
        <w:spacing w:after="0"/>
        <w:jc w:val="both"/>
        <w:rPr>
          <w:rFonts w:ascii="Arial" w:hAnsi="Arial" w:cs="Arial"/>
          <w:snapToGrid w:val="0"/>
          <w:sz w:val="20"/>
          <w:szCs w:val="20"/>
        </w:rPr>
      </w:pPr>
      <w:r w:rsidRPr="00EF29F2">
        <w:rPr>
          <w:rFonts w:ascii="Arial" w:hAnsi="Arial" w:cs="Arial"/>
          <w:snapToGrid w:val="0"/>
          <w:sz w:val="20"/>
          <w:szCs w:val="20"/>
        </w:rPr>
        <w:t>razvijanje vloge invalidskih organizacij s trajnim, stabilnim, zadostnim in neodvisnim financiranjem iz Fundacije za financiranje invalidskih in humanitarnih organizacij ter drugih virov;</w:t>
      </w:r>
    </w:p>
    <w:p w14:paraId="40E9DEE4" w14:textId="77777777" w:rsidR="007B3A39" w:rsidRPr="00EF29F2" w:rsidRDefault="007B3A39" w:rsidP="00B21AC7">
      <w:pPr>
        <w:numPr>
          <w:ilvl w:val="0"/>
          <w:numId w:val="13"/>
        </w:numPr>
        <w:snapToGrid w:val="0"/>
        <w:spacing w:after="0"/>
        <w:jc w:val="both"/>
        <w:rPr>
          <w:rFonts w:ascii="Arial" w:hAnsi="Arial" w:cs="Arial"/>
          <w:snapToGrid w:val="0"/>
          <w:sz w:val="20"/>
          <w:szCs w:val="20"/>
        </w:rPr>
      </w:pPr>
      <w:r w:rsidRPr="00EF29F2">
        <w:rPr>
          <w:rFonts w:ascii="Arial" w:hAnsi="Arial" w:cs="Arial"/>
          <w:snapToGrid w:val="0"/>
          <w:sz w:val="20"/>
          <w:szCs w:val="20"/>
        </w:rPr>
        <w:t>ureditev pravnega statusa in zagotavljanje sofinanciranja delovanja nacionalnega sveta invalidskih organizacij po zgledu financiranja Evropskega invalidskega foruma;</w:t>
      </w:r>
    </w:p>
    <w:p w14:paraId="6718A964" w14:textId="77777777" w:rsidR="007B3A39" w:rsidRPr="00EF29F2" w:rsidRDefault="007B3A39" w:rsidP="00B21AC7">
      <w:pPr>
        <w:numPr>
          <w:ilvl w:val="0"/>
          <w:numId w:val="13"/>
        </w:numPr>
        <w:snapToGrid w:val="0"/>
        <w:spacing w:after="0"/>
        <w:jc w:val="both"/>
        <w:rPr>
          <w:rFonts w:ascii="Arial" w:hAnsi="Arial" w:cs="Arial"/>
          <w:snapToGrid w:val="0"/>
          <w:sz w:val="20"/>
          <w:szCs w:val="20"/>
        </w:rPr>
      </w:pPr>
      <w:r w:rsidRPr="00EF29F2">
        <w:rPr>
          <w:rFonts w:ascii="Arial" w:hAnsi="Arial" w:cs="Arial"/>
          <w:snapToGrid w:val="0"/>
          <w:sz w:val="20"/>
          <w:szCs w:val="20"/>
        </w:rPr>
        <w:t xml:space="preserve">izpopolnjevanje meril in pogojev za dodelitev statusa reprezentativnosti invalidskih organizacij ter občasno preverjanje izpolnjevanja teh pogojev; </w:t>
      </w:r>
    </w:p>
    <w:p w14:paraId="382755FE" w14:textId="77777777" w:rsidR="007B3A39" w:rsidRPr="00EF29F2" w:rsidRDefault="007B3A39" w:rsidP="00B21AC7">
      <w:pPr>
        <w:numPr>
          <w:ilvl w:val="0"/>
          <w:numId w:val="13"/>
        </w:numPr>
        <w:snapToGrid w:val="0"/>
        <w:spacing w:after="0"/>
        <w:jc w:val="both"/>
        <w:rPr>
          <w:rFonts w:ascii="Arial" w:hAnsi="Arial" w:cs="Arial"/>
          <w:snapToGrid w:val="0"/>
          <w:sz w:val="20"/>
          <w:szCs w:val="20"/>
        </w:rPr>
      </w:pPr>
      <w:r w:rsidRPr="00EF29F2">
        <w:rPr>
          <w:rFonts w:ascii="Arial" w:hAnsi="Arial" w:cs="Arial"/>
          <w:snapToGrid w:val="0"/>
          <w:sz w:val="20"/>
          <w:szCs w:val="20"/>
        </w:rPr>
        <w:t>izpopolnjevanje meril in pogojev za programsko financiranje IO.</w:t>
      </w:r>
    </w:p>
    <w:p w14:paraId="581AC3FE" w14:textId="77777777" w:rsidR="003B2F3E" w:rsidRPr="00EF29F2" w:rsidRDefault="003B2F3E" w:rsidP="00B21AC7">
      <w:pPr>
        <w:spacing w:after="0"/>
        <w:jc w:val="both"/>
        <w:rPr>
          <w:rFonts w:ascii="Arial" w:hAnsi="Arial" w:cs="Arial"/>
          <w:b/>
          <w:snapToGrid w:val="0"/>
          <w:sz w:val="20"/>
          <w:szCs w:val="20"/>
        </w:rPr>
      </w:pPr>
    </w:p>
    <w:p w14:paraId="15DDD57F"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p>
    <w:p w14:paraId="7A542407" w14:textId="5159E255" w:rsidR="00651420" w:rsidRPr="00EF29F2" w:rsidRDefault="00206223" w:rsidP="00B21AC7">
      <w:pPr>
        <w:spacing w:after="0"/>
        <w:jc w:val="both"/>
        <w:rPr>
          <w:rFonts w:ascii="Arial" w:hAnsi="Arial" w:cs="Arial"/>
          <w:snapToGrid w:val="0"/>
          <w:sz w:val="20"/>
          <w:szCs w:val="20"/>
        </w:rPr>
      </w:pPr>
      <w:r w:rsidRPr="00EF29F2">
        <w:rPr>
          <w:rFonts w:ascii="Arial" w:hAnsi="Arial" w:cs="Arial"/>
          <w:snapToGrid w:val="0"/>
          <w:sz w:val="20"/>
          <w:szCs w:val="20"/>
        </w:rPr>
        <w:t>Ministrstvo za delo, družino, socialne zadeve in enake možnosti</w:t>
      </w:r>
      <w:r w:rsidR="00E1384C" w:rsidRPr="00EF29F2">
        <w:rPr>
          <w:rFonts w:ascii="Arial" w:hAnsi="Arial" w:cs="Arial"/>
          <w:snapToGrid w:val="0"/>
          <w:sz w:val="20"/>
          <w:szCs w:val="20"/>
        </w:rPr>
        <w:t xml:space="preserve"> (</w:t>
      </w:r>
      <w:r w:rsidR="00F74283" w:rsidRPr="00EF29F2">
        <w:rPr>
          <w:rFonts w:ascii="Arial" w:hAnsi="Arial" w:cs="Arial"/>
          <w:snapToGrid w:val="0"/>
          <w:sz w:val="20"/>
          <w:szCs w:val="20"/>
        </w:rPr>
        <w:t>Direktorat za invalide</w:t>
      </w:r>
      <w:r w:rsidR="00E1384C" w:rsidRPr="00EF29F2">
        <w:rPr>
          <w:rFonts w:ascii="Arial" w:hAnsi="Arial" w:cs="Arial"/>
          <w:snapToGrid w:val="0"/>
          <w:sz w:val="20"/>
          <w:szCs w:val="20"/>
        </w:rPr>
        <w:t xml:space="preserve">), </w:t>
      </w:r>
      <w:r w:rsidR="00427C2D"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 xml:space="preserve">, </w:t>
      </w:r>
      <w:r w:rsidR="00427C2D" w:rsidRPr="00EF29F2">
        <w:rPr>
          <w:rFonts w:ascii="Arial" w:hAnsi="Arial" w:cs="Arial"/>
          <w:snapToGrid w:val="0"/>
          <w:sz w:val="20"/>
          <w:szCs w:val="20"/>
        </w:rPr>
        <w:t>Inštitut Republike Slovenije za socialno varstvo</w:t>
      </w:r>
      <w:r w:rsidR="00715EC3" w:rsidRPr="00EF29F2">
        <w:rPr>
          <w:rFonts w:ascii="Arial" w:hAnsi="Arial" w:cs="Arial"/>
          <w:bCs/>
          <w:snapToGrid w:val="0"/>
          <w:sz w:val="20"/>
          <w:szCs w:val="20"/>
        </w:rPr>
        <w:t xml:space="preserve">, </w:t>
      </w:r>
      <w:r w:rsidRPr="00EF29F2">
        <w:rPr>
          <w:rFonts w:ascii="Arial" w:hAnsi="Arial" w:cs="Arial"/>
          <w:snapToGrid w:val="0"/>
          <w:sz w:val="20"/>
          <w:szCs w:val="20"/>
        </w:rPr>
        <w:t>Nacionalni inštitut za javno zdravje</w:t>
      </w:r>
      <w:r w:rsidR="002654B1" w:rsidRPr="00EF29F2">
        <w:rPr>
          <w:rFonts w:ascii="Arial" w:hAnsi="Arial" w:cs="Arial"/>
          <w:snapToGrid w:val="0"/>
          <w:sz w:val="20"/>
          <w:szCs w:val="20"/>
        </w:rPr>
        <w:t>,</w:t>
      </w:r>
      <w:r w:rsidR="007B3A39" w:rsidRPr="00EF29F2">
        <w:rPr>
          <w:rFonts w:ascii="Arial" w:hAnsi="Arial" w:cs="Arial"/>
          <w:snapToGrid w:val="0"/>
          <w:sz w:val="20"/>
          <w:szCs w:val="20"/>
        </w:rPr>
        <w:t xml:space="preserve"> </w:t>
      </w:r>
      <w:r w:rsidR="00427C2D" w:rsidRPr="00EF29F2">
        <w:rPr>
          <w:rFonts w:ascii="Arial" w:hAnsi="Arial" w:cs="Arial"/>
          <w:snapToGrid w:val="0"/>
          <w:sz w:val="20"/>
          <w:szCs w:val="20"/>
        </w:rPr>
        <w:t>Nacionalni svet invalidskih organizacij Slovenije</w:t>
      </w:r>
      <w:r w:rsidR="007B3A39" w:rsidRPr="00EF29F2">
        <w:rPr>
          <w:rFonts w:ascii="Arial" w:hAnsi="Arial" w:cs="Arial"/>
          <w:snapToGrid w:val="0"/>
          <w:sz w:val="20"/>
          <w:szCs w:val="20"/>
        </w:rPr>
        <w:t xml:space="preserve">, </w:t>
      </w:r>
      <w:r w:rsidR="00E1384C" w:rsidRPr="00EF29F2">
        <w:rPr>
          <w:rFonts w:ascii="Arial" w:hAnsi="Arial" w:cs="Arial"/>
          <w:bCs/>
          <w:snapToGrid w:val="0"/>
          <w:sz w:val="20"/>
          <w:szCs w:val="20"/>
        </w:rPr>
        <w:t xml:space="preserve">Slovenska </w:t>
      </w:r>
      <w:r w:rsidR="00715EC3" w:rsidRPr="00EF29F2">
        <w:rPr>
          <w:rFonts w:ascii="Arial" w:hAnsi="Arial" w:cs="Arial"/>
          <w:bCs/>
          <w:snapToGrid w:val="0"/>
          <w:sz w:val="20"/>
          <w:szCs w:val="20"/>
        </w:rPr>
        <w:t xml:space="preserve">Karitas. </w:t>
      </w:r>
    </w:p>
    <w:bookmarkEnd w:id="173"/>
    <w:p w14:paraId="08F717E8" w14:textId="77777777" w:rsidR="003B2F3E" w:rsidRPr="00EF29F2" w:rsidRDefault="003B2F3E" w:rsidP="00B21AC7">
      <w:pPr>
        <w:spacing w:after="0"/>
        <w:jc w:val="both"/>
        <w:rPr>
          <w:rFonts w:ascii="Arial" w:hAnsi="Arial" w:cs="Arial"/>
          <w:snapToGrid w:val="0"/>
          <w:sz w:val="20"/>
          <w:szCs w:val="20"/>
        </w:rPr>
      </w:pPr>
    </w:p>
    <w:p w14:paraId="7918A27C" w14:textId="77777777" w:rsidR="00864EE6" w:rsidRPr="00EF29F2" w:rsidRDefault="00864EE6" w:rsidP="00B21AC7">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36691A09" w14:textId="53CCB333" w:rsidR="00864EE6" w:rsidRPr="00EF29F2" w:rsidRDefault="00F54895" w:rsidP="00B21AC7">
      <w:pPr>
        <w:spacing w:after="0"/>
        <w:jc w:val="both"/>
        <w:rPr>
          <w:rFonts w:ascii="Arial" w:hAnsi="Arial" w:cs="Arial"/>
          <w:snapToGrid w:val="0"/>
          <w:sz w:val="20"/>
          <w:szCs w:val="20"/>
        </w:rPr>
      </w:pPr>
      <w:r w:rsidRPr="00EF29F2">
        <w:rPr>
          <w:rFonts w:ascii="Arial" w:hAnsi="Arial" w:cs="Arial"/>
          <w:snapToGrid w:val="0"/>
          <w:sz w:val="20"/>
          <w:szCs w:val="20"/>
        </w:rPr>
        <w:t>/</w:t>
      </w:r>
    </w:p>
    <w:p w14:paraId="0A5CE066" w14:textId="3F646183" w:rsidR="00D41266" w:rsidRPr="00EF29F2" w:rsidRDefault="00D41266" w:rsidP="00B21AC7">
      <w:pPr>
        <w:spacing w:after="0"/>
        <w:jc w:val="both"/>
        <w:rPr>
          <w:rFonts w:ascii="Arial" w:hAnsi="Arial" w:cs="Arial"/>
          <w:snapToGrid w:val="0"/>
          <w:color w:val="000000" w:themeColor="text1"/>
          <w:sz w:val="20"/>
          <w:szCs w:val="20"/>
        </w:rPr>
      </w:pPr>
    </w:p>
    <w:p w14:paraId="4EC662AE" w14:textId="77777777" w:rsidR="00A5653B" w:rsidRPr="00EF29F2" w:rsidRDefault="00A5653B" w:rsidP="00B21AC7">
      <w:pPr>
        <w:spacing w:after="0"/>
        <w:jc w:val="both"/>
        <w:rPr>
          <w:rFonts w:ascii="Arial" w:hAnsi="Arial" w:cs="Arial"/>
          <w:snapToGrid w:val="0"/>
          <w:color w:val="000000" w:themeColor="text1"/>
          <w:sz w:val="20"/>
          <w:szCs w:val="20"/>
        </w:rPr>
      </w:pPr>
    </w:p>
    <w:p w14:paraId="2819569D" w14:textId="77777777" w:rsidR="00B25B95" w:rsidRPr="00EF29F2" w:rsidRDefault="00B25B95" w:rsidP="00B21AC7">
      <w:pPr>
        <w:spacing w:after="0"/>
        <w:jc w:val="both"/>
        <w:rPr>
          <w:rFonts w:ascii="Arial" w:hAnsi="Arial" w:cs="Arial"/>
          <w:b/>
          <w:sz w:val="20"/>
          <w:szCs w:val="20"/>
          <w:u w:val="single"/>
        </w:rPr>
      </w:pPr>
      <w:r w:rsidRPr="00EF29F2">
        <w:rPr>
          <w:rFonts w:ascii="Arial" w:hAnsi="Arial" w:cs="Arial"/>
          <w:b/>
          <w:sz w:val="20"/>
          <w:szCs w:val="20"/>
          <w:u w:val="single"/>
        </w:rPr>
        <w:t>Poročevalci nevladnih organizacij:</w:t>
      </w:r>
    </w:p>
    <w:p w14:paraId="6F1C894B" w14:textId="004CBA76" w:rsidR="00B25B95" w:rsidRPr="00EF29F2" w:rsidRDefault="006827B0" w:rsidP="00B21AC7">
      <w:pPr>
        <w:spacing w:after="0"/>
        <w:jc w:val="both"/>
        <w:rPr>
          <w:rFonts w:ascii="Arial" w:hAnsi="Arial" w:cs="Arial"/>
          <w:bCs/>
          <w:sz w:val="20"/>
          <w:szCs w:val="20"/>
        </w:rPr>
      </w:pPr>
      <w:r w:rsidRPr="00EF29F2">
        <w:rPr>
          <w:rFonts w:ascii="Arial" w:hAnsi="Arial" w:cs="Arial"/>
          <w:bCs/>
          <w:sz w:val="20"/>
          <w:szCs w:val="20"/>
        </w:rPr>
        <w:t>Nacionalni svet invalidskih organizacij Slovenije</w:t>
      </w:r>
    </w:p>
    <w:p w14:paraId="1977DD08" w14:textId="6CD0FEA8" w:rsidR="00CA3804" w:rsidRPr="00CA4568" w:rsidRDefault="00CA3804" w:rsidP="00CA3804">
      <w:pPr>
        <w:spacing w:after="0"/>
        <w:rPr>
          <w:rStyle w:val="Poudarek"/>
          <w:rFonts w:cs="Arial"/>
          <w:color w:val="000000" w:themeColor="text1"/>
          <w:szCs w:val="20"/>
        </w:rPr>
      </w:pPr>
    </w:p>
    <w:p w14:paraId="3A77B590"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1D7D2BB5" w14:textId="34B1BFA3" w:rsidR="00A5653B" w:rsidRPr="00EF29F2" w:rsidRDefault="00A5653B" w:rsidP="00A5653B">
      <w:pPr>
        <w:spacing w:after="0"/>
        <w:rPr>
          <w:rStyle w:val="Poudarek"/>
          <w:rFonts w:cs="Arial"/>
          <w:color w:val="000000" w:themeColor="text1"/>
          <w:szCs w:val="20"/>
        </w:rPr>
      </w:pPr>
    </w:p>
    <w:p w14:paraId="5015DC2B" w14:textId="001D9D53" w:rsidR="00F62D59" w:rsidRPr="00EF29F2" w:rsidRDefault="00F62D59" w:rsidP="00C57B8E">
      <w:pPr>
        <w:spacing w:after="0"/>
        <w:jc w:val="both"/>
        <w:rPr>
          <w:rFonts w:ascii="Arial" w:hAnsi="Arial" w:cs="Arial"/>
          <w:sz w:val="20"/>
          <w:szCs w:val="20"/>
        </w:rPr>
      </w:pPr>
      <w:r w:rsidRPr="00EF29F2">
        <w:rPr>
          <w:rStyle w:val="Poudarek"/>
          <w:rFonts w:cs="Arial"/>
          <w:color w:val="000000" w:themeColor="text1"/>
          <w:szCs w:val="20"/>
        </w:rPr>
        <w:t>NSIOS</w:t>
      </w:r>
      <w:r w:rsidRPr="00EF29F2">
        <w:rPr>
          <w:rStyle w:val="Poudarek"/>
          <w:rFonts w:cs="Arial"/>
          <w:b w:val="0"/>
          <w:bCs/>
          <w:color w:val="000000" w:themeColor="text1"/>
          <w:szCs w:val="20"/>
        </w:rPr>
        <w:t xml:space="preserve"> poroča, da so </w:t>
      </w:r>
      <w:r w:rsidRPr="00EF29F2">
        <w:rPr>
          <w:rFonts w:ascii="Arial" w:hAnsi="Arial" w:cs="Arial"/>
          <w:sz w:val="20"/>
          <w:szCs w:val="20"/>
        </w:rPr>
        <w:t xml:space="preserve">okviru tega cilja deležnike </w:t>
      </w:r>
      <w:bookmarkStart w:id="175" w:name="_Hlk101741418"/>
      <w:r w:rsidRPr="00EF29F2">
        <w:rPr>
          <w:rFonts w:ascii="Arial" w:hAnsi="Arial" w:cs="Arial"/>
          <w:sz w:val="20"/>
          <w:szCs w:val="20"/>
        </w:rPr>
        <w:t xml:space="preserve">opozarjali na nujnost doslednega spoštovanja obveznosti o temeljitem posvetovanju s predstavniki invalidov v vseh procesih odločanja o zadevah, ki se tičejo invalidov. </w:t>
      </w:r>
    </w:p>
    <w:bookmarkEnd w:id="175"/>
    <w:p w14:paraId="76E9BAC3" w14:textId="4DBAF6DD" w:rsidR="00F62D59" w:rsidRPr="00EF29F2" w:rsidRDefault="00F62D59" w:rsidP="00F62D59">
      <w:pPr>
        <w:spacing w:after="0"/>
        <w:jc w:val="both"/>
        <w:rPr>
          <w:rFonts w:ascii="Arial" w:hAnsi="Arial" w:cs="Arial"/>
          <w:sz w:val="20"/>
          <w:szCs w:val="20"/>
        </w:rPr>
      </w:pPr>
      <w:r w:rsidRPr="00EF29F2">
        <w:rPr>
          <w:rFonts w:ascii="Arial" w:hAnsi="Arial" w:cs="Arial"/>
          <w:sz w:val="20"/>
          <w:szCs w:val="20"/>
        </w:rPr>
        <w:t xml:space="preserve">V stališčih NSIOS so opozarjali, da so invalidi  prek svojih reprezentativnih organizacij najbolj primerni za svetovanje odločevalcem glede posebnih zahtev in najprimernejših rešitev pri zagotavljanju </w:t>
      </w:r>
      <w:r w:rsidRPr="00EF29F2">
        <w:rPr>
          <w:rFonts w:ascii="Arial" w:hAnsi="Arial" w:cs="Arial"/>
          <w:sz w:val="20"/>
          <w:szCs w:val="20"/>
        </w:rPr>
        <w:lastRenderedPageBreak/>
        <w:t>dostopnih in vključujočih storitev ter da ukrepi za nadzorovanje in omejevanje COVID-19 ter blaženje njenih posledic morajo biti načrtovani in izvajani z aktivnim sodelovanjem invalidov.</w:t>
      </w:r>
      <w:r w:rsidRPr="00EF29F2">
        <w:rPr>
          <w:rFonts w:ascii="Arial" w:hAnsi="Arial" w:cs="Arial"/>
          <w:b/>
          <w:bCs/>
          <w:sz w:val="20"/>
          <w:szCs w:val="20"/>
        </w:rPr>
        <w:t> </w:t>
      </w:r>
    </w:p>
    <w:p w14:paraId="6BEA6232" w14:textId="1A9A03B5" w:rsidR="00F62D59" w:rsidRPr="00EF29F2" w:rsidRDefault="00F62D59" w:rsidP="00F62D59">
      <w:pPr>
        <w:spacing w:after="0"/>
        <w:jc w:val="both"/>
        <w:rPr>
          <w:rFonts w:ascii="Arial" w:hAnsi="Arial" w:cs="Arial"/>
          <w:sz w:val="20"/>
          <w:szCs w:val="20"/>
        </w:rPr>
      </w:pPr>
      <w:r w:rsidRPr="00EF29F2">
        <w:rPr>
          <w:rFonts w:ascii="Arial" w:hAnsi="Arial" w:cs="Arial"/>
          <w:sz w:val="20"/>
          <w:szCs w:val="20"/>
        </w:rPr>
        <w:t xml:space="preserve">Ob tem so opozarjali na določbe </w:t>
      </w:r>
      <w:r w:rsidR="0051316D" w:rsidRPr="00EF29F2">
        <w:rPr>
          <w:rFonts w:ascii="Arial" w:hAnsi="Arial" w:cs="Arial"/>
          <w:sz w:val="20"/>
          <w:szCs w:val="20"/>
        </w:rPr>
        <w:t xml:space="preserve">Zakona o ratifikaciji Konvencije o pravicah invalidov in Izbirnega protokola h Konvenciji o pravicah invalidov (Uradni list RS – Mednarodne pogodbe, št. 10/08) (v nadaljevanju: MKPI) </w:t>
      </w:r>
      <w:r w:rsidRPr="00EF29F2">
        <w:rPr>
          <w:rFonts w:ascii="Arial" w:hAnsi="Arial" w:cs="Arial"/>
          <w:sz w:val="20"/>
          <w:szCs w:val="20"/>
        </w:rPr>
        <w:t>, še posebej njegov 29. člen, s katerim se je Republika Slovenija zavezala zagotavljati invalidom pravice in možnost ustvarjanja okolja, v katerem lahko učinkovito in polno sodelujejo pri upravljanju javnih zadev, kar vključuje tudi sodelovanje v nevladnih organizacijah in združenjih, ter ustanavljanje in vključevanje v invalidske organizacije, ki zastopajo invalide na mednarodni, državni, regionalni in lokalni ravni, ter 32. člen, ki določa obveznost držav pogodbenic, da zagotavljajo mednarodno sodelovanje, ki vključuje invalide.</w:t>
      </w:r>
    </w:p>
    <w:p w14:paraId="5B68D085" w14:textId="29A114A2" w:rsidR="00F62D59" w:rsidRPr="00EF29F2" w:rsidRDefault="00F62D59" w:rsidP="00F62D59">
      <w:pPr>
        <w:spacing w:after="0"/>
        <w:jc w:val="both"/>
        <w:rPr>
          <w:rFonts w:ascii="Arial" w:hAnsi="Arial" w:cs="Arial"/>
          <w:sz w:val="20"/>
          <w:szCs w:val="20"/>
        </w:rPr>
      </w:pPr>
      <w:r w:rsidRPr="00EF29F2">
        <w:rPr>
          <w:rFonts w:ascii="Arial" w:hAnsi="Arial" w:cs="Arial"/>
          <w:sz w:val="20"/>
          <w:szCs w:val="20"/>
        </w:rPr>
        <w:t xml:space="preserve">Posebej so opozarjali </w:t>
      </w:r>
      <w:bookmarkStart w:id="176" w:name="_Hlk101741550"/>
      <w:r w:rsidRPr="00EF29F2">
        <w:rPr>
          <w:rFonts w:ascii="Arial" w:hAnsi="Arial" w:cs="Arial"/>
          <w:sz w:val="20"/>
          <w:szCs w:val="20"/>
        </w:rPr>
        <w:t xml:space="preserve">na pomanjkanje sredstev za samoorganiziranje invalidov skozi invalidske organizacije in njihove posebne socialne programe ter povezanega nižanja sredstev </w:t>
      </w:r>
      <w:r w:rsidR="001B0F29" w:rsidRPr="001B0F29">
        <w:rPr>
          <w:rFonts w:ascii="Arial" w:hAnsi="Arial" w:cs="Arial"/>
          <w:sz w:val="20"/>
          <w:szCs w:val="20"/>
        </w:rPr>
        <w:t>FIHO – Fundacij</w:t>
      </w:r>
      <w:r w:rsidR="001B0F29">
        <w:rPr>
          <w:rFonts w:ascii="Arial" w:hAnsi="Arial" w:cs="Arial"/>
          <w:sz w:val="20"/>
          <w:szCs w:val="20"/>
        </w:rPr>
        <w:t>e</w:t>
      </w:r>
      <w:r w:rsidR="001B0F29" w:rsidRPr="001B0F29">
        <w:rPr>
          <w:rFonts w:ascii="Arial" w:hAnsi="Arial" w:cs="Arial"/>
          <w:sz w:val="20"/>
          <w:szCs w:val="20"/>
        </w:rPr>
        <w:t xml:space="preserve"> za financiranje invalidskih in humanitarnih</w:t>
      </w:r>
      <w:r w:rsidRPr="00EF29F2">
        <w:rPr>
          <w:rFonts w:ascii="Arial" w:hAnsi="Arial" w:cs="Arial"/>
          <w:sz w:val="20"/>
          <w:szCs w:val="20"/>
        </w:rPr>
        <w:t xml:space="preserve"> </w:t>
      </w:r>
      <w:r w:rsidR="001B0F29">
        <w:rPr>
          <w:rFonts w:ascii="Arial" w:hAnsi="Arial" w:cs="Arial"/>
          <w:sz w:val="20"/>
          <w:szCs w:val="20"/>
        </w:rPr>
        <w:t xml:space="preserve">organizacij v Republiki Sloveniji </w:t>
      </w:r>
      <w:r w:rsidRPr="00EF29F2">
        <w:rPr>
          <w:rFonts w:ascii="Arial" w:hAnsi="Arial" w:cs="Arial"/>
          <w:sz w:val="20"/>
          <w:szCs w:val="20"/>
        </w:rPr>
        <w:t xml:space="preserve">v povezavi z negativnimi učinki davka </w:t>
      </w:r>
      <w:r w:rsidR="008A69CE" w:rsidRPr="00EF29F2">
        <w:rPr>
          <w:rFonts w:ascii="Arial" w:hAnsi="Arial" w:cs="Arial"/>
          <w:snapToGrid w:val="0"/>
          <w:sz w:val="20"/>
          <w:szCs w:val="20"/>
        </w:rPr>
        <w:t>na dobitke pri klasičnih igrah na srečo</w:t>
      </w:r>
      <w:r w:rsidRPr="00EF29F2">
        <w:rPr>
          <w:rFonts w:ascii="Arial" w:hAnsi="Arial" w:cs="Arial"/>
          <w:sz w:val="20"/>
          <w:szCs w:val="20"/>
        </w:rPr>
        <w:t xml:space="preserve">. </w:t>
      </w:r>
    </w:p>
    <w:bookmarkEnd w:id="176"/>
    <w:p w14:paraId="2DBFC317" w14:textId="3C1D2DDF" w:rsidR="00F62D59" w:rsidRPr="00EF29F2" w:rsidRDefault="00F62D59" w:rsidP="00F62D59">
      <w:pPr>
        <w:spacing w:after="0"/>
        <w:jc w:val="both"/>
        <w:rPr>
          <w:rFonts w:ascii="Arial" w:hAnsi="Arial" w:cs="Arial"/>
          <w:sz w:val="20"/>
          <w:szCs w:val="20"/>
        </w:rPr>
      </w:pPr>
      <w:r w:rsidRPr="00EF29F2">
        <w:rPr>
          <w:rFonts w:ascii="Arial" w:hAnsi="Arial" w:cs="Arial"/>
          <w:sz w:val="20"/>
          <w:szCs w:val="20"/>
        </w:rPr>
        <w:t xml:space="preserve">Posebej so opozorili, </w:t>
      </w:r>
      <w:bookmarkStart w:id="177" w:name="_Hlk101741602"/>
      <w:r w:rsidRPr="00EF29F2">
        <w:rPr>
          <w:rFonts w:ascii="Arial" w:hAnsi="Arial" w:cs="Arial"/>
          <w:sz w:val="20"/>
          <w:szCs w:val="20"/>
        </w:rPr>
        <w:t>da mora država zagotoviti posebna sredstva za samo</w:t>
      </w:r>
      <w:r w:rsidR="00C57B8E" w:rsidRPr="00EF29F2">
        <w:rPr>
          <w:rFonts w:ascii="Arial" w:hAnsi="Arial" w:cs="Arial"/>
          <w:sz w:val="20"/>
          <w:szCs w:val="20"/>
        </w:rPr>
        <w:t>-</w:t>
      </w:r>
      <w:r w:rsidRPr="00EF29F2">
        <w:rPr>
          <w:rFonts w:ascii="Arial" w:hAnsi="Arial" w:cs="Arial"/>
          <w:sz w:val="20"/>
          <w:szCs w:val="20"/>
        </w:rPr>
        <w:t>zagovorništvo invalidov preko njihovih organizacij, ter financiranje nalog, ki jih izvajajo le</w:t>
      </w:r>
      <w:r w:rsidR="008A69CE" w:rsidRPr="00EF29F2">
        <w:rPr>
          <w:rFonts w:ascii="Arial" w:hAnsi="Arial" w:cs="Arial"/>
          <w:sz w:val="20"/>
          <w:szCs w:val="20"/>
        </w:rPr>
        <w:t>-</w:t>
      </w:r>
      <w:r w:rsidRPr="00EF29F2">
        <w:rPr>
          <w:rFonts w:ascii="Arial" w:hAnsi="Arial" w:cs="Arial"/>
          <w:sz w:val="20"/>
          <w:szCs w:val="20"/>
        </w:rPr>
        <w:t>te v skladu s Konvencijo o pravicah invalidov.</w:t>
      </w:r>
    </w:p>
    <w:bookmarkEnd w:id="177"/>
    <w:p w14:paraId="4368C7C5" w14:textId="77777777" w:rsidR="00F62D59" w:rsidRPr="00EF29F2" w:rsidRDefault="00F62D59" w:rsidP="00F62D59">
      <w:pPr>
        <w:spacing w:after="0"/>
        <w:jc w:val="both"/>
        <w:rPr>
          <w:rFonts w:ascii="Arial" w:hAnsi="Arial" w:cs="Arial"/>
          <w:snapToGrid w:val="0"/>
          <w:sz w:val="20"/>
          <w:szCs w:val="20"/>
        </w:rPr>
      </w:pPr>
      <w:r w:rsidRPr="00EF29F2">
        <w:rPr>
          <w:rFonts w:ascii="Arial" w:hAnsi="Arial" w:cs="Arial"/>
          <w:snapToGrid w:val="0"/>
          <w:sz w:val="20"/>
          <w:szCs w:val="20"/>
        </w:rPr>
        <w:t>(</w:t>
      </w:r>
      <w:r w:rsidRPr="00EF29F2">
        <w:rPr>
          <w:rFonts w:ascii="Arial" w:hAnsi="Arial" w:cs="Arial"/>
          <w:b/>
          <w:bCs/>
          <w:snapToGrid w:val="0"/>
          <w:sz w:val="20"/>
          <w:szCs w:val="20"/>
        </w:rPr>
        <w:t>NSIOS</w:t>
      </w:r>
      <w:r w:rsidRPr="00EF29F2">
        <w:rPr>
          <w:rFonts w:ascii="Arial" w:hAnsi="Arial" w:cs="Arial"/>
          <w:snapToGrid w:val="0"/>
          <w:sz w:val="20"/>
          <w:szCs w:val="20"/>
        </w:rPr>
        <w:t>, ukrep 11.1, 11.2).</w:t>
      </w:r>
    </w:p>
    <w:p w14:paraId="2096DA9A" w14:textId="42037260" w:rsidR="00581C4F" w:rsidRPr="00EF29F2" w:rsidRDefault="00581C4F" w:rsidP="00CA3804">
      <w:pPr>
        <w:spacing w:after="0"/>
        <w:rPr>
          <w:rStyle w:val="Poudarek"/>
          <w:rFonts w:cs="Arial"/>
          <w:color w:val="000000" w:themeColor="text1"/>
          <w:szCs w:val="20"/>
        </w:rPr>
      </w:pPr>
    </w:p>
    <w:p w14:paraId="674E3DEB" w14:textId="77777777" w:rsidR="00864EE6" w:rsidRPr="00EF29F2" w:rsidRDefault="00864EE6" w:rsidP="00B21AC7">
      <w:pPr>
        <w:spacing w:after="0"/>
        <w:jc w:val="both"/>
        <w:rPr>
          <w:rFonts w:ascii="Arial" w:hAnsi="Arial" w:cs="Arial"/>
          <w:color w:val="000000" w:themeColor="text1"/>
          <w:sz w:val="20"/>
          <w:szCs w:val="20"/>
          <w:highlight w:val="yellow"/>
        </w:rPr>
      </w:pPr>
    </w:p>
    <w:p w14:paraId="6AAE874D" w14:textId="77777777" w:rsidR="00632B74" w:rsidRPr="00EF29F2" w:rsidRDefault="00632B7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enajstega cilja</w:t>
      </w:r>
    </w:p>
    <w:p w14:paraId="448986A4" w14:textId="36963B94"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3C7880B8" w14:textId="614626B7" w:rsidR="004C6D09" w:rsidRPr="00EF29F2" w:rsidRDefault="004C6D0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Potekale so aktivnosti opozarjanja na nujnost doslednega spoštovanja obveznosti o temeljitem posvetovanju s predstavniki invalidov v vseh procesih odločanja o zadevah, ki se tičejo invalidov, na pomanjkanje sredstev za samoorganiziranje invalidov skozi invalidske organizacije in njihove posebne socialne programe ter povezanega nižanja sredstev </w:t>
      </w:r>
      <w:r w:rsidR="001B0F29" w:rsidRPr="001B0F29">
        <w:rPr>
          <w:rFonts w:ascii="Arial" w:hAnsi="Arial" w:cs="Arial"/>
          <w:sz w:val="20"/>
          <w:szCs w:val="20"/>
        </w:rPr>
        <w:t>FIHO – Fundacij</w:t>
      </w:r>
      <w:r w:rsidR="001B0F29">
        <w:rPr>
          <w:rFonts w:ascii="Arial" w:hAnsi="Arial" w:cs="Arial"/>
          <w:sz w:val="20"/>
          <w:szCs w:val="20"/>
        </w:rPr>
        <w:t>e</w:t>
      </w:r>
      <w:r w:rsidR="001B0F29" w:rsidRPr="001B0F29">
        <w:rPr>
          <w:rFonts w:ascii="Arial" w:hAnsi="Arial" w:cs="Arial"/>
          <w:sz w:val="20"/>
          <w:szCs w:val="20"/>
        </w:rPr>
        <w:t xml:space="preserve"> za financiranje invalidskih in humanitarnih</w:t>
      </w:r>
      <w:r w:rsidR="001B0F29" w:rsidRPr="00EF29F2">
        <w:rPr>
          <w:rFonts w:ascii="Arial" w:hAnsi="Arial" w:cs="Arial"/>
          <w:sz w:val="20"/>
          <w:szCs w:val="20"/>
        </w:rPr>
        <w:t xml:space="preserve"> </w:t>
      </w:r>
      <w:r w:rsidR="001B0F29">
        <w:rPr>
          <w:rFonts w:ascii="Arial" w:hAnsi="Arial" w:cs="Arial"/>
          <w:sz w:val="20"/>
          <w:szCs w:val="20"/>
        </w:rPr>
        <w:t>organizacij v Republiki Sloveniji</w:t>
      </w:r>
      <w:r w:rsidRPr="00EF29F2">
        <w:rPr>
          <w:rFonts w:ascii="Arial" w:hAnsi="Arial" w:cs="Arial"/>
          <w:bCs/>
          <w:snapToGrid w:val="0"/>
          <w:color w:val="000000" w:themeColor="text1"/>
          <w:sz w:val="20"/>
          <w:szCs w:val="20"/>
        </w:rPr>
        <w:t xml:space="preserve"> v povezavi z negativnimi učinki davka na dobitke pri klasičnih igrah na srečo ter da mora država zagotoviti posebna sredstva za samo-zagovorništvo invalidov preko njihovih organizacij ter financiranje nalog, ki jih izvajajo le-te v skladu s Konvencijo o pravicah invalidov.</w:t>
      </w:r>
    </w:p>
    <w:p w14:paraId="6AFF0A1B" w14:textId="77777777" w:rsidR="00D24DC5" w:rsidRPr="00EF29F2" w:rsidRDefault="00D24DC5" w:rsidP="00B21AC7">
      <w:pPr>
        <w:spacing w:after="0"/>
        <w:jc w:val="both"/>
        <w:rPr>
          <w:rFonts w:ascii="Arial" w:hAnsi="Arial" w:cs="Arial"/>
          <w:color w:val="000000" w:themeColor="text1"/>
          <w:sz w:val="20"/>
          <w:szCs w:val="20"/>
          <w:highlight w:val="yellow"/>
        </w:rPr>
      </w:pPr>
    </w:p>
    <w:p w14:paraId="5533A76B" w14:textId="77777777" w:rsidR="00632B74" w:rsidRPr="00EF29F2" w:rsidRDefault="00632B74" w:rsidP="00B21AC7">
      <w:pPr>
        <w:spacing w:after="0"/>
        <w:jc w:val="both"/>
        <w:rPr>
          <w:rFonts w:ascii="Arial" w:hAnsi="Arial" w:cs="Arial"/>
          <w:color w:val="000000" w:themeColor="text1"/>
          <w:sz w:val="20"/>
          <w:szCs w:val="20"/>
          <w:highlight w:val="yellow"/>
        </w:rPr>
      </w:pPr>
    </w:p>
    <w:p w14:paraId="39AA8638" w14:textId="77777777" w:rsidR="00632B74" w:rsidRPr="00EF29F2" w:rsidRDefault="00632B74" w:rsidP="00B21AC7">
      <w:pPr>
        <w:spacing w:after="0"/>
        <w:jc w:val="both"/>
        <w:rPr>
          <w:rFonts w:ascii="Arial" w:hAnsi="Arial" w:cs="Arial"/>
          <w:color w:val="000000" w:themeColor="text1"/>
          <w:sz w:val="20"/>
          <w:szCs w:val="20"/>
          <w:highlight w:val="yellow"/>
        </w:rPr>
      </w:pPr>
    </w:p>
    <w:p w14:paraId="5DEBDDB8" w14:textId="77777777" w:rsidR="007B3A39" w:rsidRPr="00EF29F2" w:rsidRDefault="00CB7BE3" w:rsidP="00B21AC7">
      <w:pPr>
        <w:pStyle w:val="IRSSVNaslov2"/>
        <w:rPr>
          <w:color w:val="auto"/>
          <w:sz w:val="20"/>
        </w:rPr>
      </w:pPr>
      <w:r w:rsidRPr="00EF29F2">
        <w:rPr>
          <w:color w:val="auto"/>
          <w:sz w:val="20"/>
        </w:rPr>
        <w:br w:type="page"/>
      </w:r>
      <w:bookmarkStart w:id="178" w:name="_Toc101750508"/>
      <w:bookmarkStart w:id="179" w:name="_Hlk35380299"/>
      <w:r w:rsidR="004A73E1" w:rsidRPr="00EF29F2">
        <w:rPr>
          <w:color w:val="auto"/>
          <w:sz w:val="20"/>
        </w:rPr>
        <w:lastRenderedPageBreak/>
        <w:t>12. CILJ: NASILJE IN DISKRIMINACIJA</w:t>
      </w:r>
      <w:bookmarkEnd w:id="178"/>
    </w:p>
    <w:p w14:paraId="3CA5D1B5" w14:textId="77777777" w:rsidR="00227C01" w:rsidRPr="00CA4568" w:rsidRDefault="00227C01" w:rsidP="00B21AC7">
      <w:pPr>
        <w:spacing w:after="0"/>
        <w:jc w:val="both"/>
        <w:rPr>
          <w:rFonts w:ascii="Arial" w:hAnsi="Arial" w:cs="Arial"/>
          <w:b/>
          <w:snapToGrid w:val="0"/>
          <w:color w:val="000000" w:themeColor="text1"/>
          <w:sz w:val="20"/>
          <w:szCs w:val="20"/>
        </w:rPr>
      </w:pPr>
    </w:p>
    <w:p w14:paraId="406ADBE1"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5E821962" w14:textId="77777777" w:rsidR="00F223C1" w:rsidRPr="00EF29F2" w:rsidRDefault="00F223C1" w:rsidP="00B21AC7">
      <w:pPr>
        <w:spacing w:after="0"/>
        <w:jc w:val="both"/>
        <w:rPr>
          <w:rFonts w:ascii="Arial" w:hAnsi="Arial" w:cs="Arial"/>
          <w:b/>
          <w:snapToGrid w:val="0"/>
          <w:sz w:val="20"/>
          <w:szCs w:val="20"/>
        </w:rPr>
      </w:pPr>
    </w:p>
    <w:p w14:paraId="4014ABDA"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Poleg fizičnega, spolnega, psihičnega ali ekonomskega nasilja in zanemarjanja ali zlorabe, čemur so invalidi večkrat izpostavljeni, se kot nasilje šteje tudi vsako diskriminacijsko razlikovanje zaradi invalidnosti ter izključevanje ali omejevanje človekovih pravic in temeljnih svoboščin na vseh področjih življenja. Invalidi so ravno zaradi svojih posebnih ovir, ki so posledica gibalnih, senzornih ali komunikacijskih okvar in motenj v duševnem razvoju, zelo ranljiva skupina, ki je bolj kakor druge izpostavljena vsem oblikam nasilja in diskriminacije. Nasilje se lahko dogaja v družini in v institucijah.</w:t>
      </w:r>
    </w:p>
    <w:p w14:paraId="7411AF92" w14:textId="77777777" w:rsidR="00E25044" w:rsidRPr="00EF29F2" w:rsidRDefault="00E25044" w:rsidP="00B21AC7">
      <w:pPr>
        <w:spacing w:after="0"/>
        <w:jc w:val="both"/>
        <w:rPr>
          <w:rFonts w:ascii="Arial" w:hAnsi="Arial" w:cs="Arial"/>
          <w:snapToGrid w:val="0"/>
          <w:sz w:val="20"/>
          <w:szCs w:val="20"/>
        </w:rPr>
      </w:pPr>
    </w:p>
    <w:p w14:paraId="65896B06"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Pomoč države, lokalnih skupnosti in socialnih mrež nevladnega sektorja je zato nujno potrebna.</w:t>
      </w:r>
      <w:r w:rsidR="008C64DF" w:rsidRPr="00EF29F2">
        <w:rPr>
          <w:rFonts w:ascii="Arial" w:hAnsi="Arial" w:cs="Arial"/>
          <w:snapToGrid w:val="0"/>
          <w:sz w:val="20"/>
          <w:szCs w:val="20"/>
        </w:rPr>
        <w:t xml:space="preserve"> </w:t>
      </w:r>
      <w:r w:rsidRPr="00EF29F2">
        <w:rPr>
          <w:rFonts w:ascii="Arial" w:hAnsi="Arial" w:cs="Arial"/>
          <w:snapToGrid w:val="0"/>
          <w:sz w:val="20"/>
          <w:szCs w:val="20"/>
        </w:rPr>
        <w:t>Varstvo osebne nedotakljivosti mora biti invalidom zagotovljeno tudi pri prisilni hospitalizaciji in neprostovoljnem zdravljenju. Posebno pozornost pri uresničevanju tega cilja je treba usmeriti na ženske, starejše in otroke, saj so ti še posebno izpostavljeni nasilju in diskriminaciji v družbi.</w:t>
      </w:r>
    </w:p>
    <w:p w14:paraId="63DBB01A" w14:textId="77777777" w:rsidR="00F223C1" w:rsidRPr="00EF29F2" w:rsidRDefault="00F223C1" w:rsidP="00B21AC7">
      <w:pPr>
        <w:spacing w:after="0"/>
        <w:jc w:val="both"/>
        <w:rPr>
          <w:rFonts w:ascii="Arial" w:hAnsi="Arial" w:cs="Arial"/>
          <w:snapToGrid w:val="0"/>
          <w:sz w:val="20"/>
          <w:szCs w:val="20"/>
        </w:rPr>
      </w:pPr>
    </w:p>
    <w:p w14:paraId="7DFFB700"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561C67DF" w14:textId="77777777" w:rsidR="00F223C1" w:rsidRPr="00EF29F2" w:rsidRDefault="00F223C1" w:rsidP="00B21AC7">
      <w:pPr>
        <w:spacing w:after="0"/>
        <w:jc w:val="both"/>
        <w:rPr>
          <w:rFonts w:ascii="Arial" w:hAnsi="Arial" w:cs="Arial"/>
          <w:b/>
          <w:snapToGrid w:val="0"/>
          <w:sz w:val="20"/>
          <w:szCs w:val="20"/>
        </w:rPr>
      </w:pPr>
    </w:p>
    <w:p w14:paraId="1AC9AD02" w14:textId="77777777" w:rsidR="007B3A39" w:rsidRPr="00EF29F2" w:rsidRDefault="007B3A39" w:rsidP="00B21AC7">
      <w:pPr>
        <w:numPr>
          <w:ilvl w:val="1"/>
          <w:numId w:val="9"/>
        </w:numPr>
        <w:spacing w:after="0"/>
        <w:ind w:left="703" w:hanging="703"/>
        <w:contextualSpacing/>
        <w:jc w:val="both"/>
        <w:rPr>
          <w:rFonts w:ascii="Arial" w:hAnsi="Arial" w:cs="Arial"/>
          <w:sz w:val="20"/>
          <w:szCs w:val="20"/>
        </w:rPr>
      </w:pPr>
      <w:r w:rsidRPr="00EF29F2">
        <w:rPr>
          <w:rFonts w:ascii="Arial" w:hAnsi="Arial" w:cs="Arial"/>
          <w:sz w:val="20"/>
          <w:szCs w:val="20"/>
        </w:rPr>
        <w:t>ozaveščanje invalidov o njihovih pravicah in možnostih ukrepanja ob morebitnih zlorabah in nasilju, tudi z zagotavljanjem priročnikov o odkrivanju in preprečevanju nasilja nad invalidi v invalidom prilagojeni obliki;</w:t>
      </w:r>
    </w:p>
    <w:p w14:paraId="45FED4C8" w14:textId="77777777" w:rsidR="007B3A39" w:rsidRPr="00EF29F2" w:rsidRDefault="007B3A39" w:rsidP="00B21AC7">
      <w:pPr>
        <w:numPr>
          <w:ilvl w:val="1"/>
          <w:numId w:val="9"/>
        </w:numPr>
        <w:spacing w:after="0"/>
        <w:ind w:left="703" w:hanging="703"/>
        <w:contextualSpacing/>
        <w:jc w:val="both"/>
        <w:rPr>
          <w:rFonts w:ascii="Arial" w:hAnsi="Arial" w:cs="Arial"/>
          <w:sz w:val="20"/>
          <w:szCs w:val="20"/>
        </w:rPr>
      </w:pPr>
      <w:r w:rsidRPr="00EF29F2">
        <w:rPr>
          <w:rFonts w:ascii="Arial" w:hAnsi="Arial" w:cs="Arial"/>
          <w:sz w:val="20"/>
          <w:szCs w:val="20"/>
        </w:rPr>
        <w:t>opozarjanje javnosti na nasilje in zlorabe (posebno na nasilje nad invalidnimi otroki, invalidnimi ženskami in starimi invalidi);</w:t>
      </w:r>
    </w:p>
    <w:p w14:paraId="5C35D931" w14:textId="77777777" w:rsidR="007B3A39" w:rsidRPr="00EF29F2" w:rsidRDefault="007B3A39" w:rsidP="00B21AC7">
      <w:pPr>
        <w:numPr>
          <w:ilvl w:val="1"/>
          <w:numId w:val="9"/>
        </w:numPr>
        <w:spacing w:after="0"/>
        <w:ind w:left="703" w:hanging="703"/>
        <w:jc w:val="both"/>
        <w:rPr>
          <w:rFonts w:ascii="Arial" w:hAnsi="Arial" w:cs="Arial"/>
          <w:snapToGrid w:val="0"/>
          <w:sz w:val="20"/>
          <w:szCs w:val="20"/>
        </w:rPr>
      </w:pPr>
      <w:r w:rsidRPr="00EF29F2">
        <w:rPr>
          <w:rFonts w:ascii="Arial" w:hAnsi="Arial" w:cs="Arial"/>
          <w:snapToGrid w:val="0"/>
          <w:sz w:val="20"/>
          <w:szCs w:val="20"/>
        </w:rPr>
        <w:t>ozaveščanje in preprečevanje šikaniranja na delovnem mestu zaradi invalidnosti;</w:t>
      </w:r>
    </w:p>
    <w:p w14:paraId="18DA1328" w14:textId="77777777" w:rsidR="007B3A39" w:rsidRPr="00EF29F2" w:rsidRDefault="007B3A39" w:rsidP="00B21AC7">
      <w:pPr>
        <w:numPr>
          <w:ilvl w:val="1"/>
          <w:numId w:val="9"/>
        </w:numPr>
        <w:spacing w:after="0"/>
        <w:ind w:left="703" w:hanging="703"/>
        <w:jc w:val="both"/>
        <w:rPr>
          <w:rFonts w:ascii="Arial" w:hAnsi="Arial" w:cs="Arial"/>
          <w:snapToGrid w:val="0"/>
          <w:sz w:val="20"/>
          <w:szCs w:val="20"/>
        </w:rPr>
      </w:pPr>
      <w:r w:rsidRPr="00EF29F2">
        <w:rPr>
          <w:rFonts w:ascii="Arial" w:hAnsi="Arial" w:cs="Arial"/>
          <w:snapToGrid w:val="0"/>
          <w:sz w:val="20"/>
          <w:szCs w:val="20"/>
        </w:rPr>
        <w:t>zagotavljanje izobraževanja za strokovne delavce o prepoznavanju zlorab, preprečevanju nasilja in ukrepanju;</w:t>
      </w:r>
    </w:p>
    <w:p w14:paraId="011D9DA8" w14:textId="77777777" w:rsidR="007B3A39" w:rsidRPr="00EF29F2" w:rsidRDefault="007B3A39" w:rsidP="00B21AC7">
      <w:pPr>
        <w:numPr>
          <w:ilvl w:val="1"/>
          <w:numId w:val="9"/>
        </w:numPr>
        <w:spacing w:after="0"/>
        <w:ind w:left="703" w:hanging="703"/>
        <w:contextualSpacing/>
        <w:jc w:val="both"/>
        <w:rPr>
          <w:rFonts w:ascii="Arial" w:hAnsi="Arial" w:cs="Arial"/>
          <w:sz w:val="20"/>
          <w:szCs w:val="20"/>
        </w:rPr>
      </w:pPr>
      <w:r w:rsidRPr="00EF29F2">
        <w:rPr>
          <w:rFonts w:ascii="Arial" w:hAnsi="Arial" w:cs="Arial"/>
          <w:sz w:val="20"/>
          <w:szCs w:val="20"/>
        </w:rPr>
        <w:t>zagotavljanje programov in storitev za pomoč invalidom in njihovo samopomoč glede odkrivanja, razreševanja in preprečevanja nasilja nad njimi;</w:t>
      </w:r>
    </w:p>
    <w:p w14:paraId="6835EB61" w14:textId="77777777" w:rsidR="007B3A39" w:rsidRPr="00EF29F2" w:rsidRDefault="007B3A39" w:rsidP="00B21AC7">
      <w:pPr>
        <w:numPr>
          <w:ilvl w:val="1"/>
          <w:numId w:val="9"/>
        </w:numPr>
        <w:spacing w:after="0"/>
        <w:ind w:left="703" w:hanging="703"/>
        <w:contextualSpacing/>
        <w:jc w:val="both"/>
        <w:rPr>
          <w:rFonts w:ascii="Arial" w:hAnsi="Arial" w:cs="Arial"/>
          <w:sz w:val="20"/>
          <w:szCs w:val="20"/>
        </w:rPr>
      </w:pPr>
      <w:r w:rsidRPr="00EF29F2">
        <w:rPr>
          <w:rFonts w:ascii="Arial" w:hAnsi="Arial" w:cs="Arial"/>
          <w:sz w:val="20"/>
          <w:szCs w:val="20"/>
        </w:rPr>
        <w:t>zagotavljanje prepovedi zdravstvenih ali znanstvenih poskusov na invalidih brez njihove prostovoljne in zavestne privolitve;</w:t>
      </w:r>
    </w:p>
    <w:p w14:paraId="7793CEAA" w14:textId="77777777" w:rsidR="007B3A39" w:rsidRPr="00EF29F2" w:rsidRDefault="007B3A39" w:rsidP="00B21AC7">
      <w:pPr>
        <w:numPr>
          <w:ilvl w:val="1"/>
          <w:numId w:val="9"/>
        </w:numPr>
        <w:spacing w:after="0"/>
        <w:ind w:left="703" w:hanging="703"/>
        <w:contextualSpacing/>
        <w:jc w:val="both"/>
        <w:rPr>
          <w:rFonts w:ascii="Arial" w:hAnsi="Arial" w:cs="Arial"/>
          <w:sz w:val="20"/>
          <w:szCs w:val="20"/>
        </w:rPr>
      </w:pPr>
      <w:r w:rsidRPr="00EF29F2">
        <w:rPr>
          <w:rFonts w:ascii="Arial" w:hAnsi="Arial" w:cs="Arial"/>
          <w:sz w:val="20"/>
          <w:szCs w:val="20"/>
        </w:rPr>
        <w:t>zbiranje statističnih podatkov o nasilju in diskriminaciji nad invalidi.</w:t>
      </w:r>
    </w:p>
    <w:p w14:paraId="7C6C40AC" w14:textId="77777777" w:rsidR="007B3A39" w:rsidRPr="00EF29F2" w:rsidRDefault="007B3A39" w:rsidP="00B21AC7">
      <w:pPr>
        <w:spacing w:after="0"/>
        <w:jc w:val="both"/>
        <w:rPr>
          <w:rFonts w:ascii="Arial" w:hAnsi="Arial" w:cs="Arial"/>
          <w:b/>
          <w:snapToGrid w:val="0"/>
          <w:sz w:val="20"/>
          <w:szCs w:val="20"/>
        </w:rPr>
      </w:pPr>
    </w:p>
    <w:p w14:paraId="5FF9FC7F"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p>
    <w:p w14:paraId="14587147" w14:textId="3B6F5C28" w:rsidR="007B3A39" w:rsidRPr="00EF29F2" w:rsidRDefault="00206223" w:rsidP="00B21AC7">
      <w:pPr>
        <w:spacing w:after="0"/>
        <w:jc w:val="both"/>
        <w:rPr>
          <w:rFonts w:ascii="Arial" w:hAnsi="Arial" w:cs="Arial"/>
          <w:snapToGrid w:val="0"/>
          <w:sz w:val="20"/>
          <w:szCs w:val="20"/>
        </w:rPr>
      </w:pPr>
      <w:r w:rsidRPr="00EF29F2">
        <w:rPr>
          <w:rFonts w:ascii="Arial" w:hAnsi="Arial" w:cs="Arial"/>
          <w:snapToGrid w:val="0"/>
          <w:sz w:val="20"/>
          <w:szCs w:val="20"/>
        </w:rPr>
        <w:t>Ministrstvo za delo, družino, socialne zadeve in enake možnosti</w:t>
      </w:r>
      <w:r w:rsidR="00E1384C" w:rsidRPr="00EF29F2">
        <w:rPr>
          <w:rFonts w:ascii="Arial" w:hAnsi="Arial" w:cs="Arial"/>
          <w:snapToGrid w:val="0"/>
          <w:sz w:val="20"/>
          <w:szCs w:val="20"/>
        </w:rPr>
        <w:t xml:space="preserve"> (Direktorat za družino, Direktorat za delovna razmerja in pravice iz dela, Služba za enake možnosti in evropsko koordinacijo), </w:t>
      </w:r>
      <w:r w:rsidR="00427C2D"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 xml:space="preserve">, </w:t>
      </w:r>
      <w:r w:rsidR="007B3A39" w:rsidRPr="00EF29F2">
        <w:rPr>
          <w:rFonts w:ascii="Arial" w:hAnsi="Arial" w:cs="Arial"/>
          <w:snapToGrid w:val="0"/>
          <w:sz w:val="20"/>
          <w:szCs w:val="20"/>
        </w:rPr>
        <w:t>M</w:t>
      </w:r>
      <w:r w:rsidR="00427C2D" w:rsidRPr="00EF29F2">
        <w:rPr>
          <w:rFonts w:ascii="Arial" w:hAnsi="Arial" w:cs="Arial"/>
          <w:snapToGrid w:val="0"/>
          <w:sz w:val="20"/>
          <w:szCs w:val="20"/>
        </w:rPr>
        <w:t xml:space="preserve">inistrstvo za </w:t>
      </w:r>
      <w:r w:rsidR="00EB2644" w:rsidRPr="00EF29F2">
        <w:rPr>
          <w:rFonts w:ascii="Arial" w:hAnsi="Arial" w:cs="Arial"/>
          <w:snapToGrid w:val="0"/>
          <w:sz w:val="20"/>
          <w:szCs w:val="20"/>
        </w:rPr>
        <w:t>kulturo</w:t>
      </w:r>
      <w:r w:rsidR="007B3A39" w:rsidRPr="00EF29F2">
        <w:rPr>
          <w:rFonts w:ascii="Arial" w:hAnsi="Arial" w:cs="Arial"/>
          <w:snapToGrid w:val="0"/>
          <w:sz w:val="20"/>
          <w:szCs w:val="20"/>
        </w:rPr>
        <w:t xml:space="preserve"> (Inšpektorat za kulturo in medije), </w:t>
      </w:r>
      <w:r w:rsidR="00EB2644" w:rsidRPr="00EF29F2">
        <w:rPr>
          <w:rFonts w:ascii="Arial" w:hAnsi="Arial" w:cs="Arial"/>
          <w:snapToGrid w:val="0"/>
          <w:sz w:val="20"/>
          <w:szCs w:val="20"/>
        </w:rPr>
        <w:t xml:space="preserve">Ministrstvo za notranje zadeve </w:t>
      </w:r>
      <w:r w:rsidR="007B3A39" w:rsidRPr="00EF29F2">
        <w:rPr>
          <w:rFonts w:ascii="Arial" w:hAnsi="Arial" w:cs="Arial"/>
          <w:snapToGrid w:val="0"/>
          <w:sz w:val="20"/>
          <w:szCs w:val="20"/>
        </w:rPr>
        <w:t>(Policija),</w:t>
      </w:r>
      <w:r w:rsidR="001D765E" w:rsidRPr="00EF29F2">
        <w:rPr>
          <w:rFonts w:ascii="Arial" w:hAnsi="Arial" w:cs="Arial"/>
          <w:snapToGrid w:val="0"/>
          <w:sz w:val="20"/>
          <w:szCs w:val="20"/>
        </w:rPr>
        <w:t xml:space="preserve"> M</w:t>
      </w:r>
      <w:r w:rsidR="00EB2644" w:rsidRPr="00EF29F2">
        <w:rPr>
          <w:rFonts w:ascii="Arial" w:hAnsi="Arial" w:cs="Arial"/>
          <w:snapToGrid w:val="0"/>
          <w:sz w:val="20"/>
          <w:szCs w:val="20"/>
        </w:rPr>
        <w:t>inistrstvo za pravosodje</w:t>
      </w:r>
      <w:r w:rsidR="001D765E" w:rsidRPr="00EF29F2">
        <w:rPr>
          <w:rFonts w:ascii="Arial" w:hAnsi="Arial" w:cs="Arial"/>
          <w:snapToGrid w:val="0"/>
          <w:sz w:val="20"/>
          <w:szCs w:val="20"/>
        </w:rPr>
        <w:t>,</w:t>
      </w:r>
      <w:r w:rsidR="00E1384C" w:rsidRPr="00EF29F2">
        <w:rPr>
          <w:rFonts w:ascii="Arial" w:hAnsi="Arial" w:cs="Arial"/>
          <w:snapToGrid w:val="0"/>
          <w:sz w:val="20"/>
          <w:szCs w:val="20"/>
        </w:rPr>
        <w:t xml:space="preserve"> </w:t>
      </w:r>
      <w:r w:rsidR="00EB2644" w:rsidRPr="00EF29F2">
        <w:rPr>
          <w:rFonts w:ascii="Arial" w:hAnsi="Arial" w:cs="Arial"/>
          <w:snapToGrid w:val="0"/>
          <w:sz w:val="20"/>
          <w:szCs w:val="20"/>
        </w:rPr>
        <w:t>Inštitut Republike Slovenije za socialno varstvo</w:t>
      </w:r>
      <w:r w:rsidR="00715EC3" w:rsidRPr="00EF29F2">
        <w:rPr>
          <w:rFonts w:ascii="Arial" w:hAnsi="Arial" w:cs="Arial"/>
          <w:snapToGrid w:val="0"/>
          <w:sz w:val="20"/>
          <w:szCs w:val="20"/>
        </w:rPr>
        <w:t xml:space="preserve">, </w:t>
      </w:r>
      <w:r w:rsidRPr="00EF29F2">
        <w:rPr>
          <w:rFonts w:ascii="Arial" w:hAnsi="Arial" w:cs="Arial"/>
          <w:snapToGrid w:val="0"/>
          <w:sz w:val="20"/>
          <w:szCs w:val="20"/>
        </w:rPr>
        <w:t>Nacionalni inštitut za javno zdravje</w:t>
      </w:r>
      <w:r w:rsidR="00E1384C" w:rsidRPr="00EF29F2">
        <w:rPr>
          <w:rFonts w:ascii="Arial" w:hAnsi="Arial" w:cs="Arial"/>
          <w:snapToGrid w:val="0"/>
          <w:sz w:val="20"/>
          <w:szCs w:val="20"/>
        </w:rPr>
        <w:t xml:space="preserve">, </w:t>
      </w:r>
      <w:r w:rsidR="00427C2D" w:rsidRPr="00EF29F2">
        <w:rPr>
          <w:rFonts w:ascii="Arial" w:hAnsi="Arial" w:cs="Arial"/>
          <w:snapToGrid w:val="0"/>
          <w:sz w:val="20"/>
          <w:szCs w:val="20"/>
        </w:rPr>
        <w:t>Nacionalni svet invalidskih organizacij Slovenije</w:t>
      </w:r>
      <w:r w:rsidR="00E1384C" w:rsidRPr="00EF29F2">
        <w:rPr>
          <w:rFonts w:ascii="Arial" w:hAnsi="Arial" w:cs="Arial"/>
          <w:snapToGrid w:val="0"/>
          <w:sz w:val="20"/>
          <w:szCs w:val="20"/>
        </w:rPr>
        <w:t>,</w:t>
      </w:r>
      <w:r w:rsidR="00DF76FF" w:rsidRPr="00EF29F2">
        <w:rPr>
          <w:rFonts w:ascii="Arial" w:hAnsi="Arial" w:cs="Arial"/>
          <w:snapToGrid w:val="0"/>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7B3A39" w:rsidRPr="00EF29F2">
        <w:rPr>
          <w:rFonts w:ascii="Arial" w:hAnsi="Arial" w:cs="Arial"/>
          <w:snapToGrid w:val="0"/>
          <w:sz w:val="20"/>
          <w:szCs w:val="20"/>
        </w:rPr>
        <w:t xml:space="preserve">, </w:t>
      </w:r>
      <w:r w:rsidR="00427C2D" w:rsidRPr="00EF29F2">
        <w:rPr>
          <w:rFonts w:ascii="Arial" w:hAnsi="Arial" w:cs="Arial"/>
          <w:snapToGrid w:val="0"/>
          <w:sz w:val="20"/>
          <w:szCs w:val="20"/>
        </w:rPr>
        <w:t>Sonček - Zveza društev za cerebralno paralizo Slovenije</w:t>
      </w:r>
      <w:r w:rsidR="00715EC3" w:rsidRPr="00EF29F2">
        <w:rPr>
          <w:rFonts w:ascii="Arial" w:hAnsi="Arial" w:cs="Arial"/>
          <w:snapToGrid w:val="0"/>
          <w:sz w:val="20"/>
          <w:szCs w:val="20"/>
        </w:rPr>
        <w:t>, Slovenska Karitas.</w:t>
      </w:r>
    </w:p>
    <w:bookmarkEnd w:id="179"/>
    <w:p w14:paraId="1FFE5BCE" w14:textId="77777777" w:rsidR="00477ED5" w:rsidRPr="00EF29F2" w:rsidRDefault="00477ED5" w:rsidP="00B21AC7">
      <w:pPr>
        <w:spacing w:after="0"/>
        <w:jc w:val="both"/>
        <w:rPr>
          <w:rFonts w:ascii="Arial" w:hAnsi="Arial" w:cs="Arial"/>
          <w:b/>
          <w:snapToGrid w:val="0"/>
          <w:sz w:val="20"/>
          <w:szCs w:val="20"/>
          <w:highlight w:val="yellow"/>
        </w:rPr>
      </w:pPr>
    </w:p>
    <w:p w14:paraId="3FFE7A68" w14:textId="77777777" w:rsidR="009A7911" w:rsidRPr="00EF29F2" w:rsidRDefault="009A7911" w:rsidP="00B21AC7">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20AAB20A" w14:textId="3EAD0CBB" w:rsidR="006476E4" w:rsidRPr="00EF29F2" w:rsidRDefault="002908A3" w:rsidP="00B21AC7">
      <w:pPr>
        <w:spacing w:after="0"/>
        <w:jc w:val="both"/>
        <w:rPr>
          <w:rFonts w:ascii="Arial" w:hAnsi="Arial" w:cs="Arial"/>
          <w:bCs/>
          <w:sz w:val="20"/>
          <w:szCs w:val="20"/>
        </w:rPr>
      </w:pPr>
      <w:r w:rsidRPr="00EF29F2">
        <w:rPr>
          <w:rFonts w:ascii="Arial" w:hAnsi="Arial" w:cs="Arial"/>
          <w:bCs/>
          <w:sz w:val="20"/>
          <w:szCs w:val="20"/>
        </w:rPr>
        <w:t>M</w:t>
      </w:r>
      <w:r w:rsidR="00CA4568" w:rsidRPr="00CA4568">
        <w:rPr>
          <w:rFonts w:ascii="Arial" w:hAnsi="Arial" w:cs="Arial"/>
          <w:bCs/>
          <w:sz w:val="20"/>
          <w:szCs w:val="20"/>
        </w:rPr>
        <w:t>inistrstvo za pravosodje</w:t>
      </w:r>
      <w:r w:rsidR="00594602" w:rsidRPr="00EF29F2">
        <w:rPr>
          <w:rFonts w:ascii="Arial" w:hAnsi="Arial" w:cs="Arial"/>
          <w:bCs/>
          <w:sz w:val="20"/>
          <w:szCs w:val="20"/>
        </w:rPr>
        <w:t xml:space="preserve">, </w:t>
      </w:r>
      <w:r w:rsidR="00CA4568" w:rsidRPr="00CA4568">
        <w:rPr>
          <w:rFonts w:ascii="Arial" w:hAnsi="Arial" w:cs="Arial"/>
          <w:bCs/>
          <w:sz w:val="20"/>
          <w:szCs w:val="20"/>
        </w:rPr>
        <w:t>Ministrstvo za notranje zadeve</w:t>
      </w:r>
      <w:r w:rsidR="00594602" w:rsidRPr="00EF29F2">
        <w:rPr>
          <w:rFonts w:ascii="Arial" w:hAnsi="Arial" w:cs="Arial"/>
          <w:bCs/>
          <w:sz w:val="20"/>
          <w:szCs w:val="20"/>
        </w:rPr>
        <w:t xml:space="preserve"> (Policija) </w:t>
      </w:r>
    </w:p>
    <w:p w14:paraId="2395FC34" w14:textId="7C8844E5" w:rsidR="00A5653B" w:rsidRPr="00CA4568" w:rsidRDefault="00A5653B" w:rsidP="00B21AC7">
      <w:pPr>
        <w:spacing w:after="0"/>
        <w:rPr>
          <w:rFonts w:ascii="Arial" w:hAnsi="Arial" w:cs="Arial"/>
          <w:b/>
          <w:color w:val="000000" w:themeColor="text1"/>
          <w:sz w:val="20"/>
          <w:szCs w:val="20"/>
          <w:highlight w:val="cyan"/>
        </w:rPr>
      </w:pPr>
    </w:p>
    <w:p w14:paraId="12C7FB95" w14:textId="77777777" w:rsidR="00265D08" w:rsidRPr="00EF29F2" w:rsidRDefault="00265D08" w:rsidP="00B21AC7">
      <w:pPr>
        <w:spacing w:after="0"/>
        <w:rPr>
          <w:rFonts w:ascii="Arial" w:hAnsi="Arial" w:cs="Arial"/>
          <w:b/>
          <w:color w:val="000000" w:themeColor="text1"/>
          <w:sz w:val="20"/>
          <w:szCs w:val="20"/>
          <w:highlight w:val="cyan"/>
        </w:rPr>
      </w:pPr>
    </w:p>
    <w:p w14:paraId="7FBE2604"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Sprejeta zakonodaja </w:t>
      </w:r>
    </w:p>
    <w:p w14:paraId="3CC55E84" w14:textId="2E0DD148" w:rsidR="00A5653B" w:rsidRPr="00EF29F2" w:rsidRDefault="00A5653B" w:rsidP="00A5653B">
      <w:pPr>
        <w:spacing w:after="0"/>
        <w:rPr>
          <w:rStyle w:val="Poudarek"/>
          <w:rFonts w:cs="Arial"/>
          <w:color w:val="000000" w:themeColor="text1"/>
          <w:szCs w:val="20"/>
        </w:rPr>
      </w:pPr>
    </w:p>
    <w:p w14:paraId="591C72AE" w14:textId="4FBC5D00" w:rsidR="00413D8F" w:rsidRPr="00EF29F2" w:rsidRDefault="00413D8F" w:rsidP="00413D8F">
      <w:pPr>
        <w:spacing w:after="0"/>
        <w:jc w:val="both"/>
        <w:rPr>
          <w:rFonts w:ascii="Arial" w:hAnsi="Arial" w:cs="Arial"/>
          <w:iCs/>
          <w:sz w:val="20"/>
          <w:szCs w:val="20"/>
        </w:rPr>
      </w:pPr>
      <w:r w:rsidRPr="00EF29F2">
        <w:rPr>
          <w:rFonts w:ascii="Arial" w:hAnsi="Arial" w:cs="Arial"/>
          <w:b/>
          <w:bCs/>
          <w:snapToGrid w:val="0"/>
          <w:sz w:val="20"/>
          <w:szCs w:val="20"/>
        </w:rPr>
        <w:t xml:space="preserve">MP, Direktorat za </w:t>
      </w:r>
      <w:r w:rsidR="008A3079" w:rsidRPr="00EF29F2">
        <w:rPr>
          <w:rFonts w:ascii="Arial" w:hAnsi="Arial" w:cs="Arial"/>
          <w:b/>
          <w:bCs/>
          <w:snapToGrid w:val="0"/>
          <w:sz w:val="20"/>
          <w:szCs w:val="20"/>
        </w:rPr>
        <w:t xml:space="preserve">kaznovalno pravo in človekove pravice </w:t>
      </w:r>
      <w:r w:rsidRPr="00EF29F2">
        <w:rPr>
          <w:rFonts w:ascii="Arial" w:hAnsi="Arial" w:cs="Arial"/>
          <w:sz w:val="20"/>
          <w:szCs w:val="20"/>
        </w:rPr>
        <w:t xml:space="preserve"> poroča, da je </w:t>
      </w:r>
      <w:bookmarkStart w:id="180" w:name="_Hlk67701525"/>
      <w:r w:rsidRPr="00EF29F2">
        <w:rPr>
          <w:rFonts w:ascii="Arial" w:hAnsi="Arial" w:cs="Arial"/>
          <w:sz w:val="20"/>
          <w:szCs w:val="20"/>
        </w:rPr>
        <w:t xml:space="preserve">pravno varstvo urejeno v krovnem </w:t>
      </w:r>
      <w:r w:rsidR="0051316D" w:rsidRPr="00EF29F2">
        <w:rPr>
          <w:rFonts w:ascii="Arial" w:hAnsi="Arial" w:cs="Arial"/>
          <w:sz w:val="20"/>
          <w:szCs w:val="20"/>
        </w:rPr>
        <w:t xml:space="preserve">Zakonu o varstvu pred diskriminacijo (Uradni list RS, št. 33/16 in 21/18 – </w:t>
      </w:r>
      <w:proofErr w:type="spellStart"/>
      <w:r w:rsidR="0051316D" w:rsidRPr="00EF29F2">
        <w:rPr>
          <w:rFonts w:ascii="Arial" w:hAnsi="Arial" w:cs="Arial"/>
          <w:sz w:val="20"/>
          <w:szCs w:val="20"/>
        </w:rPr>
        <w:t>ZNOrg</w:t>
      </w:r>
      <w:proofErr w:type="spellEnd"/>
      <w:r w:rsidR="0051316D" w:rsidRPr="00EF29F2">
        <w:rPr>
          <w:rFonts w:ascii="Arial" w:hAnsi="Arial" w:cs="Arial"/>
          <w:sz w:val="20"/>
          <w:szCs w:val="20"/>
        </w:rPr>
        <w:t>)</w:t>
      </w:r>
      <w:r w:rsidR="0051316D" w:rsidRPr="00EF29F2" w:rsidDel="0051316D">
        <w:rPr>
          <w:rFonts w:ascii="Arial" w:hAnsi="Arial" w:cs="Arial"/>
          <w:sz w:val="20"/>
          <w:szCs w:val="20"/>
        </w:rPr>
        <w:t xml:space="preserve"> </w:t>
      </w:r>
      <w:r w:rsidR="0051316D" w:rsidRPr="00EF29F2">
        <w:rPr>
          <w:rFonts w:ascii="Arial" w:hAnsi="Arial" w:cs="Arial"/>
          <w:sz w:val="20"/>
          <w:szCs w:val="20"/>
        </w:rPr>
        <w:t xml:space="preserve"> </w:t>
      </w:r>
      <w:r w:rsidRPr="00EF29F2">
        <w:rPr>
          <w:rFonts w:ascii="Arial" w:hAnsi="Arial" w:cs="Arial"/>
          <w:sz w:val="20"/>
          <w:szCs w:val="20"/>
        </w:rPr>
        <w:t>(</w:t>
      </w:r>
      <w:r w:rsidR="0051316D" w:rsidRPr="00EF29F2">
        <w:rPr>
          <w:rFonts w:ascii="Arial" w:hAnsi="Arial" w:cs="Arial"/>
          <w:sz w:val="20"/>
          <w:szCs w:val="20"/>
        </w:rPr>
        <w:t xml:space="preserve">v nadaljevanju: </w:t>
      </w:r>
      <w:proofErr w:type="spellStart"/>
      <w:r w:rsidRPr="00EF29F2">
        <w:rPr>
          <w:rFonts w:ascii="Arial" w:hAnsi="Arial" w:cs="Arial"/>
          <w:sz w:val="20"/>
          <w:szCs w:val="20"/>
        </w:rPr>
        <w:t>ZVarD</w:t>
      </w:r>
      <w:proofErr w:type="spellEnd"/>
      <w:r w:rsidRPr="00EF29F2">
        <w:rPr>
          <w:rFonts w:ascii="Arial" w:hAnsi="Arial" w:cs="Arial"/>
          <w:sz w:val="20"/>
          <w:szCs w:val="20"/>
        </w:rPr>
        <w:t>)</w:t>
      </w:r>
      <w:r w:rsidRPr="00CA4568">
        <w:rPr>
          <w:rFonts w:ascii="Arial" w:hAnsi="Arial" w:cs="Arial"/>
          <w:sz w:val="20"/>
          <w:szCs w:val="20"/>
        </w:rPr>
        <w:t xml:space="preserve"> v členih </w:t>
      </w:r>
      <w:r w:rsidR="0051316D" w:rsidRPr="00EF29F2">
        <w:rPr>
          <w:rFonts w:ascii="Arial" w:hAnsi="Arial" w:cs="Arial"/>
          <w:sz w:val="20"/>
          <w:szCs w:val="20"/>
        </w:rPr>
        <w:t xml:space="preserve">od </w:t>
      </w:r>
      <w:r w:rsidRPr="00EF29F2">
        <w:rPr>
          <w:rFonts w:ascii="Arial" w:hAnsi="Arial" w:cs="Arial"/>
          <w:sz w:val="20"/>
          <w:szCs w:val="20"/>
        </w:rPr>
        <w:t xml:space="preserve">39 do 41, prav tako je odgovornost pravnih oseb za nepremoženjsko in premoženjsko škodo opredeljena v </w:t>
      </w:r>
      <w:r w:rsidR="0051316D" w:rsidRPr="00EF29F2">
        <w:rPr>
          <w:rFonts w:ascii="Arial" w:hAnsi="Arial" w:cs="Arial"/>
          <w:sz w:val="20"/>
          <w:szCs w:val="20"/>
        </w:rPr>
        <w:tab/>
        <w:t xml:space="preserve">Obligacijskem zakoniku (Uradni list RS, št. 97/07 – uradno prečiščeno besedilo, 64/16 – </w:t>
      </w:r>
      <w:proofErr w:type="spellStart"/>
      <w:r w:rsidR="0051316D" w:rsidRPr="00EF29F2">
        <w:rPr>
          <w:rFonts w:ascii="Arial" w:hAnsi="Arial" w:cs="Arial"/>
          <w:sz w:val="20"/>
          <w:szCs w:val="20"/>
        </w:rPr>
        <w:t>odl</w:t>
      </w:r>
      <w:proofErr w:type="spellEnd"/>
      <w:r w:rsidR="0051316D" w:rsidRPr="00EF29F2">
        <w:rPr>
          <w:rFonts w:ascii="Arial" w:hAnsi="Arial" w:cs="Arial"/>
          <w:sz w:val="20"/>
          <w:szCs w:val="20"/>
        </w:rPr>
        <w:t>. US in 20/18 – OROZ631)</w:t>
      </w:r>
      <w:r w:rsidR="0051316D" w:rsidRPr="00EF29F2" w:rsidDel="0051316D">
        <w:rPr>
          <w:rFonts w:ascii="Arial" w:hAnsi="Arial" w:cs="Arial"/>
          <w:sz w:val="20"/>
          <w:szCs w:val="20"/>
        </w:rPr>
        <w:t xml:space="preserve"> </w:t>
      </w:r>
      <w:r w:rsidR="0051316D" w:rsidRPr="00EF29F2">
        <w:rPr>
          <w:rFonts w:ascii="Arial" w:hAnsi="Arial" w:cs="Arial"/>
          <w:sz w:val="20"/>
          <w:szCs w:val="20"/>
        </w:rPr>
        <w:t xml:space="preserve"> </w:t>
      </w:r>
      <w:r w:rsidRPr="00EF29F2">
        <w:rPr>
          <w:rFonts w:ascii="Arial" w:hAnsi="Arial" w:cs="Arial"/>
          <w:sz w:val="20"/>
          <w:szCs w:val="20"/>
        </w:rPr>
        <w:t>(</w:t>
      </w:r>
      <w:r w:rsidR="0051316D" w:rsidRPr="00EF29F2">
        <w:rPr>
          <w:rFonts w:ascii="Arial" w:hAnsi="Arial" w:cs="Arial"/>
          <w:sz w:val="20"/>
          <w:szCs w:val="20"/>
        </w:rPr>
        <w:t xml:space="preserve">v nadaljevanju: </w:t>
      </w:r>
      <w:r w:rsidRPr="00EF29F2">
        <w:rPr>
          <w:rFonts w:ascii="Arial" w:hAnsi="Arial" w:cs="Arial"/>
          <w:sz w:val="20"/>
          <w:szCs w:val="20"/>
        </w:rPr>
        <w:t>OZ)</w:t>
      </w:r>
      <w:r w:rsidRPr="00CA4568">
        <w:rPr>
          <w:rFonts w:ascii="Arial" w:hAnsi="Arial" w:cs="Arial"/>
          <w:sz w:val="20"/>
          <w:szCs w:val="20"/>
        </w:rPr>
        <w:t xml:space="preserve"> v členih 148./1, 164.,168. do 171., 178. do 182, ter v </w:t>
      </w:r>
      <w:r w:rsidR="0051316D" w:rsidRPr="00EF29F2">
        <w:rPr>
          <w:rFonts w:ascii="Arial" w:hAnsi="Arial" w:cs="Arial"/>
          <w:bCs/>
          <w:sz w:val="20"/>
          <w:szCs w:val="20"/>
        </w:rPr>
        <w:t xml:space="preserve">Zakonu o upravnem sporu (Uradni list RS, št. 105/06, 107/09 – </w:t>
      </w:r>
      <w:proofErr w:type="spellStart"/>
      <w:r w:rsidR="0051316D" w:rsidRPr="00EF29F2">
        <w:rPr>
          <w:rFonts w:ascii="Arial" w:hAnsi="Arial" w:cs="Arial"/>
          <w:bCs/>
          <w:sz w:val="20"/>
          <w:szCs w:val="20"/>
        </w:rPr>
        <w:t>odl</w:t>
      </w:r>
      <w:proofErr w:type="spellEnd"/>
      <w:r w:rsidR="0051316D" w:rsidRPr="00EF29F2">
        <w:rPr>
          <w:rFonts w:ascii="Arial" w:hAnsi="Arial" w:cs="Arial"/>
          <w:bCs/>
          <w:sz w:val="20"/>
          <w:szCs w:val="20"/>
        </w:rPr>
        <w:t xml:space="preserve">. US, 62/10, 98/11 – </w:t>
      </w:r>
      <w:proofErr w:type="spellStart"/>
      <w:r w:rsidR="0051316D" w:rsidRPr="00EF29F2">
        <w:rPr>
          <w:rFonts w:ascii="Arial" w:hAnsi="Arial" w:cs="Arial"/>
          <w:bCs/>
          <w:sz w:val="20"/>
          <w:szCs w:val="20"/>
        </w:rPr>
        <w:t>odl</w:t>
      </w:r>
      <w:proofErr w:type="spellEnd"/>
      <w:r w:rsidR="0051316D" w:rsidRPr="00EF29F2">
        <w:rPr>
          <w:rFonts w:ascii="Arial" w:hAnsi="Arial" w:cs="Arial"/>
          <w:bCs/>
          <w:sz w:val="20"/>
          <w:szCs w:val="20"/>
        </w:rPr>
        <w:t>. US, 109/12 in 10/17 – ZPP-E)</w:t>
      </w:r>
      <w:bookmarkEnd w:id="180"/>
      <w:r w:rsidRPr="00EF29F2">
        <w:rPr>
          <w:rFonts w:ascii="Arial" w:hAnsi="Arial" w:cs="Arial"/>
          <w:bCs/>
          <w:sz w:val="20"/>
          <w:szCs w:val="20"/>
        </w:rPr>
        <w:t xml:space="preserve"> (</w:t>
      </w:r>
      <w:r w:rsidR="0051316D" w:rsidRPr="00EF29F2">
        <w:rPr>
          <w:rFonts w:ascii="Arial" w:hAnsi="Arial" w:cs="Arial"/>
          <w:bCs/>
          <w:sz w:val="20"/>
          <w:szCs w:val="20"/>
        </w:rPr>
        <w:t xml:space="preserve">v nadaljevanju: </w:t>
      </w:r>
      <w:r w:rsidRPr="00EF29F2">
        <w:rPr>
          <w:rFonts w:ascii="Arial" w:hAnsi="Arial" w:cs="Arial"/>
          <w:bCs/>
          <w:sz w:val="20"/>
          <w:szCs w:val="20"/>
        </w:rPr>
        <w:t>ZUS-1)</w:t>
      </w:r>
      <w:r w:rsidRPr="00CA4568">
        <w:rPr>
          <w:rFonts w:ascii="Arial" w:hAnsi="Arial" w:cs="Arial"/>
          <w:bCs/>
          <w:sz w:val="20"/>
          <w:szCs w:val="20"/>
        </w:rPr>
        <w:t>,</w:t>
      </w:r>
      <w:r w:rsidRPr="00EF29F2">
        <w:rPr>
          <w:rFonts w:ascii="Arial" w:hAnsi="Arial" w:cs="Arial"/>
          <w:sz w:val="20"/>
          <w:szCs w:val="20"/>
        </w:rPr>
        <w:t xml:space="preserve"> če pride do kršitve </w:t>
      </w:r>
      <w:r w:rsidRPr="00EF29F2">
        <w:rPr>
          <w:rFonts w:ascii="Arial" w:hAnsi="Arial" w:cs="Arial"/>
          <w:sz w:val="20"/>
          <w:szCs w:val="20"/>
        </w:rPr>
        <w:lastRenderedPageBreak/>
        <w:t xml:space="preserve">s strani javnopravnega organa, ne nujno zaradi izdaje upravnega akta, lahko gre tudi za opustitev ali realno dejanje, za katere je predvidena posebna tožba zaradi kršitve človekovih pravic in temeljnih svoboščin, možna tudi odškodnina (glej 2., 4. in 30./2,3 ter 33./2 člen ZUS-1) </w:t>
      </w:r>
      <w:r w:rsidRPr="00EF29F2">
        <w:rPr>
          <w:rFonts w:ascii="Arial" w:hAnsi="Arial" w:cs="Arial"/>
          <w:iCs/>
          <w:sz w:val="20"/>
          <w:szCs w:val="20"/>
        </w:rPr>
        <w:t>(</w:t>
      </w:r>
      <w:r w:rsidRPr="00EF29F2">
        <w:rPr>
          <w:rFonts w:ascii="Arial" w:hAnsi="Arial" w:cs="Arial"/>
          <w:b/>
          <w:bCs/>
          <w:iCs/>
          <w:snapToGrid w:val="0"/>
          <w:sz w:val="20"/>
          <w:szCs w:val="20"/>
        </w:rPr>
        <w:t>MP,</w:t>
      </w:r>
      <w:r w:rsidRPr="00EF29F2">
        <w:rPr>
          <w:rFonts w:ascii="Arial" w:hAnsi="Arial" w:cs="Arial"/>
          <w:b/>
          <w:bCs/>
          <w:iCs/>
          <w:sz w:val="20"/>
          <w:szCs w:val="20"/>
        </w:rPr>
        <w:t xml:space="preserve"> </w:t>
      </w:r>
      <w:r w:rsidRPr="00EF29F2">
        <w:rPr>
          <w:rFonts w:ascii="Arial" w:hAnsi="Arial" w:cs="Arial"/>
          <w:iCs/>
          <w:sz w:val="20"/>
          <w:szCs w:val="20"/>
        </w:rPr>
        <w:t>ukrep 12.1).</w:t>
      </w:r>
    </w:p>
    <w:p w14:paraId="632288E7" w14:textId="39E6AC2A" w:rsidR="00413D8F" w:rsidRPr="00EF29F2" w:rsidRDefault="00413D8F" w:rsidP="00A5653B">
      <w:pPr>
        <w:spacing w:after="0"/>
        <w:rPr>
          <w:rStyle w:val="Poudarek"/>
          <w:rFonts w:cs="Arial"/>
          <w:color w:val="000000" w:themeColor="text1"/>
          <w:szCs w:val="20"/>
        </w:rPr>
      </w:pPr>
    </w:p>
    <w:p w14:paraId="2B2A941A" w14:textId="77777777" w:rsidR="00413D8F" w:rsidRPr="00EF29F2" w:rsidRDefault="00413D8F" w:rsidP="00A5653B">
      <w:pPr>
        <w:spacing w:after="0"/>
        <w:rPr>
          <w:rStyle w:val="Poudarek"/>
          <w:rFonts w:cs="Arial"/>
          <w:color w:val="000000" w:themeColor="text1"/>
          <w:szCs w:val="20"/>
        </w:rPr>
      </w:pPr>
    </w:p>
    <w:p w14:paraId="7AC7D07B"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Zakonodaja v pripravi </w:t>
      </w:r>
    </w:p>
    <w:p w14:paraId="5E95F96A" w14:textId="3549B9E5" w:rsidR="00A5653B" w:rsidRPr="00EF29F2" w:rsidRDefault="00A5653B" w:rsidP="00A5653B">
      <w:pPr>
        <w:spacing w:after="0"/>
        <w:rPr>
          <w:rStyle w:val="Poudarek"/>
          <w:rFonts w:cs="Arial"/>
          <w:color w:val="000000" w:themeColor="text1"/>
          <w:szCs w:val="20"/>
        </w:rPr>
      </w:pPr>
    </w:p>
    <w:p w14:paraId="628E15AA" w14:textId="0848B80C" w:rsidR="007E25B5" w:rsidRPr="00EF29F2" w:rsidRDefault="005E3A04" w:rsidP="007E25B5">
      <w:pPr>
        <w:spacing w:after="0"/>
        <w:jc w:val="both"/>
        <w:rPr>
          <w:rFonts w:ascii="Arial" w:hAnsi="Arial" w:cs="Arial"/>
          <w:sz w:val="20"/>
          <w:szCs w:val="20"/>
        </w:rPr>
      </w:pPr>
      <w:r w:rsidRPr="00EF29F2">
        <w:rPr>
          <w:rFonts w:ascii="Arial" w:hAnsi="Arial" w:cs="Arial"/>
          <w:b/>
          <w:color w:val="000000" w:themeColor="text1"/>
          <w:sz w:val="20"/>
          <w:szCs w:val="20"/>
        </w:rPr>
        <w:t xml:space="preserve">MP, Direktorat za </w:t>
      </w:r>
      <w:r w:rsidR="007C438D"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poroča</w:t>
      </w:r>
      <w:r w:rsidR="007E25B5" w:rsidRPr="00EF29F2">
        <w:rPr>
          <w:rFonts w:ascii="Arial" w:hAnsi="Arial" w:cs="Arial"/>
          <w:bCs/>
          <w:color w:val="000000" w:themeColor="text1"/>
          <w:sz w:val="20"/>
          <w:szCs w:val="20"/>
        </w:rPr>
        <w:t xml:space="preserve">, </w:t>
      </w:r>
      <w:bookmarkStart w:id="181" w:name="_Hlk101741845"/>
      <w:r w:rsidR="007E25B5" w:rsidRPr="00EF29F2">
        <w:rPr>
          <w:rFonts w:ascii="Arial" w:hAnsi="Arial" w:cs="Arial"/>
          <w:bCs/>
          <w:color w:val="000000" w:themeColor="text1"/>
          <w:sz w:val="20"/>
          <w:szCs w:val="20"/>
        </w:rPr>
        <w:t xml:space="preserve">da pripravljajo </w:t>
      </w:r>
      <w:r w:rsidR="007E25B5" w:rsidRPr="00EF29F2">
        <w:rPr>
          <w:rFonts w:ascii="Arial" w:hAnsi="Arial" w:cs="Arial"/>
          <w:sz w:val="20"/>
          <w:szCs w:val="20"/>
        </w:rPr>
        <w:t xml:space="preserve">spremembe </w:t>
      </w:r>
      <w:r w:rsidR="0051316D" w:rsidRPr="00EF29F2">
        <w:rPr>
          <w:rFonts w:ascii="Arial" w:hAnsi="Arial" w:cs="Arial"/>
          <w:sz w:val="20"/>
          <w:szCs w:val="20"/>
        </w:rPr>
        <w:t>Zakona o varstvu osebnih podatkov (Uradni list RS, št. 94/07 – uradno prečiščeno besedilo in 177/20) (v nadaljevanju: ZVOP-1)</w:t>
      </w:r>
      <w:r w:rsidR="007E25B5" w:rsidRPr="00EF29F2">
        <w:rPr>
          <w:rFonts w:ascii="Arial" w:hAnsi="Arial" w:cs="Arial"/>
          <w:sz w:val="20"/>
          <w:szCs w:val="20"/>
        </w:rPr>
        <w:t xml:space="preserve">. Predlog Zakona o varstvu osebnih podatkov (Predlog ZVOP-2) ima v 2. členu prenovljeno določbo glede diskriminacije na področju varstva osebnih podatkov, ki vključuje tudi osebno okoliščino invalidnosti. </w:t>
      </w:r>
    </w:p>
    <w:bookmarkEnd w:id="181"/>
    <w:p w14:paraId="1C938AAF" w14:textId="3924CEC7" w:rsidR="007E25B5" w:rsidRPr="00EF29F2" w:rsidRDefault="007E25B5" w:rsidP="007E25B5">
      <w:pPr>
        <w:spacing w:after="0"/>
        <w:jc w:val="both"/>
        <w:rPr>
          <w:rFonts w:ascii="Arial" w:hAnsi="Arial" w:cs="Arial"/>
          <w:sz w:val="20"/>
          <w:szCs w:val="20"/>
        </w:rPr>
      </w:pPr>
      <w:r w:rsidRPr="00EF29F2">
        <w:rPr>
          <w:rFonts w:ascii="Arial" w:hAnsi="Arial" w:cs="Arial"/>
          <w:sz w:val="20"/>
          <w:szCs w:val="20"/>
        </w:rPr>
        <w:t>Določeno je: »2. člen (prepoved diskriminacije glede obdelave osebnih podatkov)«:</w:t>
      </w:r>
    </w:p>
    <w:p w14:paraId="156D111E" w14:textId="2FB4B6AC" w:rsidR="007E25B5" w:rsidRPr="00EF29F2" w:rsidRDefault="007E25B5" w:rsidP="007E25B5">
      <w:pPr>
        <w:spacing w:after="0"/>
        <w:jc w:val="both"/>
        <w:rPr>
          <w:rFonts w:ascii="Arial" w:hAnsi="Arial" w:cs="Arial"/>
          <w:sz w:val="20"/>
          <w:szCs w:val="20"/>
        </w:rPr>
      </w:pPr>
      <w:r w:rsidRPr="00EF29F2">
        <w:rPr>
          <w:rFonts w:ascii="Arial" w:hAnsi="Arial" w:cs="Arial"/>
          <w:sz w:val="20"/>
          <w:szCs w:val="20"/>
        </w:rPr>
        <w:t>»Obdelava osebnih podatkov je prepovedana, če se izvaja na način ali ima za posledico nedopustno diskriminacijo glede na narodnost, raso, barvo kože, veroizpoved, etnično pripadnost, spol, jezik, politično ali drugo prepričanje, spolno usmerjenost, premoženjsko stanje, kraj rojstva, izobrazbo, družbeni položaj, invalidnost, državljanstvo, kraj oziroma vrsto prebivališča, zdravstveno stanje, genske predispozicije ali katero koli drugo osebno okoliščino posameznice in posameznika (v nadaljnjem besedilu posameznik).«</w:t>
      </w:r>
    </w:p>
    <w:p w14:paraId="060F6AE0" w14:textId="18EC759D" w:rsidR="007E25B5" w:rsidRPr="00EF29F2" w:rsidRDefault="007E25B5" w:rsidP="007E25B5">
      <w:pPr>
        <w:spacing w:after="0"/>
        <w:jc w:val="both"/>
        <w:rPr>
          <w:rFonts w:ascii="Arial" w:hAnsi="Arial" w:cs="Arial"/>
          <w:sz w:val="20"/>
          <w:szCs w:val="20"/>
        </w:rPr>
      </w:pPr>
      <w:r w:rsidRPr="00EF29F2">
        <w:rPr>
          <w:rFonts w:ascii="Arial" w:hAnsi="Arial" w:cs="Arial"/>
          <w:sz w:val="20"/>
          <w:szCs w:val="20"/>
        </w:rPr>
        <w:t xml:space="preserve">Predlog ZVOP-2 je trenutno na dan 9. 3. 2022, v času poročanja MP, še v obravnavi na Vladi Republike Slovenije. Poročajo še, da je bil predlagan redni zakonodajni postopek. </w:t>
      </w:r>
    </w:p>
    <w:p w14:paraId="4E6C4269" w14:textId="5B5369E1" w:rsidR="005E3A04" w:rsidRPr="00EF29F2" w:rsidRDefault="005E3A04" w:rsidP="005E3A04">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1</w:t>
      </w:r>
      <w:r w:rsidR="007E25B5" w:rsidRPr="00EF29F2">
        <w:rPr>
          <w:rFonts w:ascii="Arial" w:hAnsi="Arial" w:cs="Arial"/>
          <w:bCs/>
          <w:color w:val="000000" w:themeColor="text1"/>
          <w:sz w:val="20"/>
          <w:szCs w:val="20"/>
        </w:rPr>
        <w:t>2</w:t>
      </w:r>
      <w:r w:rsidRPr="00EF29F2">
        <w:rPr>
          <w:rFonts w:ascii="Arial" w:hAnsi="Arial" w:cs="Arial"/>
          <w:bCs/>
          <w:color w:val="000000" w:themeColor="text1"/>
          <w:sz w:val="20"/>
          <w:szCs w:val="20"/>
        </w:rPr>
        <w:t>.</w:t>
      </w:r>
      <w:r w:rsidR="007E25B5" w:rsidRPr="00EF29F2">
        <w:rPr>
          <w:rFonts w:ascii="Arial" w:hAnsi="Arial" w:cs="Arial"/>
          <w:bCs/>
          <w:color w:val="000000" w:themeColor="text1"/>
          <w:sz w:val="20"/>
          <w:szCs w:val="20"/>
        </w:rPr>
        <w:t>1</w:t>
      </w:r>
      <w:r w:rsidRPr="00EF29F2">
        <w:rPr>
          <w:rFonts w:ascii="Arial" w:hAnsi="Arial" w:cs="Arial"/>
          <w:bCs/>
          <w:color w:val="000000" w:themeColor="text1"/>
          <w:sz w:val="20"/>
          <w:szCs w:val="20"/>
        </w:rPr>
        <w:t>)</w:t>
      </w:r>
    </w:p>
    <w:p w14:paraId="686D4D4C" w14:textId="7483B39E" w:rsidR="005E3A04" w:rsidRPr="00EF29F2" w:rsidRDefault="005E3A04" w:rsidP="00A5653B">
      <w:pPr>
        <w:spacing w:after="0"/>
        <w:rPr>
          <w:rStyle w:val="Poudarek"/>
          <w:rFonts w:cs="Arial"/>
          <w:color w:val="000000" w:themeColor="text1"/>
          <w:szCs w:val="20"/>
        </w:rPr>
      </w:pPr>
    </w:p>
    <w:p w14:paraId="2F309AFB" w14:textId="77777777" w:rsidR="005E3A04" w:rsidRPr="00EF29F2" w:rsidRDefault="005E3A04" w:rsidP="00A5653B">
      <w:pPr>
        <w:spacing w:after="0"/>
        <w:rPr>
          <w:rStyle w:val="Poudarek"/>
          <w:rFonts w:cs="Arial"/>
          <w:color w:val="000000" w:themeColor="text1"/>
          <w:szCs w:val="20"/>
        </w:rPr>
      </w:pPr>
    </w:p>
    <w:p w14:paraId="3A8E45BA"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7F15D1D3" w14:textId="1EB0D200" w:rsidR="00A5653B" w:rsidRPr="00EF29F2" w:rsidRDefault="00A5653B" w:rsidP="00A5653B">
      <w:pPr>
        <w:spacing w:after="0"/>
        <w:rPr>
          <w:rStyle w:val="Poudarek"/>
          <w:rFonts w:cs="Arial"/>
          <w:color w:val="000000" w:themeColor="text1"/>
          <w:szCs w:val="20"/>
        </w:rPr>
      </w:pPr>
    </w:p>
    <w:p w14:paraId="418567B4" w14:textId="77C1BF1A" w:rsidR="005E3A04" w:rsidRPr="00EF29F2" w:rsidRDefault="005E3A04" w:rsidP="005E3A04">
      <w:pPr>
        <w:spacing w:after="0"/>
        <w:jc w:val="both"/>
        <w:rPr>
          <w:rFonts w:ascii="Arial" w:hAnsi="Arial" w:cs="Arial"/>
          <w:iCs/>
          <w:sz w:val="20"/>
          <w:szCs w:val="20"/>
        </w:rPr>
      </w:pPr>
      <w:r w:rsidRPr="00EF29F2">
        <w:rPr>
          <w:rFonts w:ascii="Arial" w:hAnsi="Arial" w:cs="Arial"/>
          <w:b/>
          <w:bCs/>
          <w:snapToGrid w:val="0"/>
          <w:sz w:val="20"/>
          <w:szCs w:val="20"/>
        </w:rPr>
        <w:t xml:space="preserve">MP, Direktorat za </w:t>
      </w:r>
      <w:r w:rsidR="004853B3" w:rsidRPr="00EF29F2">
        <w:rPr>
          <w:rFonts w:ascii="Arial" w:hAnsi="Arial" w:cs="Arial"/>
          <w:b/>
          <w:bCs/>
          <w:snapToGrid w:val="0"/>
          <w:sz w:val="20"/>
          <w:szCs w:val="20"/>
        </w:rPr>
        <w:t xml:space="preserve">kaznovalno pravo in človekove pravice </w:t>
      </w:r>
      <w:r w:rsidRPr="00EF29F2">
        <w:rPr>
          <w:rFonts w:ascii="Arial" w:hAnsi="Arial" w:cs="Arial"/>
          <w:sz w:val="20"/>
          <w:szCs w:val="20"/>
        </w:rPr>
        <w:t xml:space="preserve"> poroča, da  Uprava za izvrševanje kazenskih sankcij (</w:t>
      </w:r>
      <w:r w:rsidRPr="00EF29F2">
        <w:rPr>
          <w:rFonts w:ascii="Arial" w:hAnsi="Arial" w:cs="Arial"/>
          <w:bCs/>
          <w:sz w:val="20"/>
          <w:szCs w:val="20"/>
        </w:rPr>
        <w:t>URSIKS)</w:t>
      </w:r>
      <w:r w:rsidRPr="00EF29F2">
        <w:rPr>
          <w:rFonts w:ascii="Arial" w:hAnsi="Arial" w:cs="Arial"/>
          <w:sz w:val="20"/>
          <w:szCs w:val="20"/>
        </w:rPr>
        <w:t xml:space="preserve"> </w:t>
      </w:r>
      <w:bookmarkStart w:id="182" w:name="_Hlk101742182"/>
      <w:r w:rsidRPr="00EF29F2">
        <w:rPr>
          <w:rFonts w:ascii="Arial" w:hAnsi="Arial" w:cs="Arial"/>
          <w:sz w:val="20"/>
          <w:szCs w:val="20"/>
        </w:rPr>
        <w:t>vsako leto namenja veliko pozornosti prepoznavanju in preprečevanju nasilja nad invalidi ter vsemi ostalimi zaporniki z ustreznimi ukrepi</w:t>
      </w:r>
      <w:bookmarkEnd w:id="182"/>
      <w:r w:rsidRPr="00EF29F2">
        <w:rPr>
          <w:rFonts w:ascii="Arial" w:hAnsi="Arial" w:cs="Arial"/>
          <w:sz w:val="20"/>
          <w:szCs w:val="20"/>
        </w:rPr>
        <w:t xml:space="preserve">. Od leta 2013 naprej sistematično zagotavlja znanje in usposabljanje pri prepoznavanju in reševanju problematike nasilja v zaporih. Z namenom zaščite morebitnih žrtev nasilja in zagotavljanja varnosti v zaporih je sprejetih več ukrepov (redna prisotnost pravosodnih policistov, umik osebe, ki povzroča nasilna dejanja in strokovno ravnanje z njo ter prav tako nudenje strokovne pomoči žrtvi nasilja) </w:t>
      </w:r>
      <w:r w:rsidRPr="00EF29F2">
        <w:rPr>
          <w:rFonts w:ascii="Arial" w:hAnsi="Arial" w:cs="Arial"/>
          <w:iCs/>
          <w:sz w:val="20"/>
          <w:szCs w:val="20"/>
        </w:rPr>
        <w:t>(</w:t>
      </w:r>
      <w:r w:rsidRPr="00EF29F2">
        <w:rPr>
          <w:rFonts w:ascii="Arial" w:hAnsi="Arial" w:cs="Arial"/>
          <w:b/>
          <w:bCs/>
          <w:iCs/>
          <w:snapToGrid w:val="0"/>
          <w:sz w:val="20"/>
          <w:szCs w:val="20"/>
        </w:rPr>
        <w:t>MP,</w:t>
      </w:r>
      <w:r w:rsidRPr="00EF29F2">
        <w:rPr>
          <w:rFonts w:ascii="Arial" w:hAnsi="Arial" w:cs="Arial"/>
          <w:b/>
          <w:bCs/>
          <w:iCs/>
          <w:sz w:val="20"/>
          <w:szCs w:val="20"/>
        </w:rPr>
        <w:t xml:space="preserve"> </w:t>
      </w:r>
      <w:r w:rsidRPr="00EF29F2">
        <w:rPr>
          <w:rFonts w:ascii="Arial" w:hAnsi="Arial" w:cs="Arial"/>
          <w:iCs/>
          <w:sz w:val="20"/>
          <w:szCs w:val="20"/>
        </w:rPr>
        <w:t>ukrep 12.1).</w:t>
      </w:r>
    </w:p>
    <w:p w14:paraId="00750E30" w14:textId="5AD66D66" w:rsidR="005E3A04" w:rsidRPr="00EF29F2" w:rsidRDefault="005E3A04" w:rsidP="00A5653B">
      <w:pPr>
        <w:spacing w:after="0"/>
        <w:rPr>
          <w:rStyle w:val="Poudarek"/>
          <w:rFonts w:cs="Arial"/>
          <w:color w:val="000000" w:themeColor="text1"/>
          <w:szCs w:val="20"/>
        </w:rPr>
      </w:pPr>
    </w:p>
    <w:p w14:paraId="2A9857A7" w14:textId="5ECD37B6" w:rsidR="004E33DE" w:rsidRPr="00EF29F2" w:rsidRDefault="004E33DE" w:rsidP="004E33DE">
      <w:pPr>
        <w:spacing w:after="0"/>
        <w:jc w:val="both"/>
        <w:rPr>
          <w:rFonts w:ascii="Arial" w:hAnsi="Arial" w:cs="Arial"/>
          <w:bCs/>
          <w:color w:val="000000" w:themeColor="text1"/>
          <w:sz w:val="20"/>
          <w:szCs w:val="20"/>
        </w:rPr>
      </w:pPr>
      <w:r w:rsidRPr="00EF29F2">
        <w:rPr>
          <w:rFonts w:ascii="Arial" w:hAnsi="Arial" w:cs="Arial"/>
          <w:b/>
          <w:color w:val="000000" w:themeColor="text1"/>
          <w:sz w:val="20"/>
          <w:szCs w:val="20"/>
        </w:rPr>
        <w:t xml:space="preserve">MP, Direktorat za </w:t>
      </w:r>
      <w:r w:rsidR="00F15F87" w:rsidRPr="00EF29F2">
        <w:rPr>
          <w:rFonts w:ascii="Arial" w:hAnsi="Arial" w:cs="Arial"/>
          <w:b/>
          <w:color w:val="000000" w:themeColor="text1"/>
          <w:sz w:val="20"/>
          <w:szCs w:val="20"/>
        </w:rPr>
        <w:t xml:space="preserve">kaznovalno pravo in človekove pravice </w:t>
      </w:r>
      <w:r w:rsidRPr="00EF29F2">
        <w:rPr>
          <w:rFonts w:ascii="Arial" w:hAnsi="Arial" w:cs="Arial"/>
          <w:b/>
          <w:color w:val="000000" w:themeColor="text1"/>
          <w:sz w:val="20"/>
          <w:szCs w:val="20"/>
        </w:rPr>
        <w:t xml:space="preserve">, </w:t>
      </w:r>
      <w:r w:rsidRPr="00EF29F2">
        <w:rPr>
          <w:rFonts w:ascii="Arial" w:hAnsi="Arial" w:cs="Arial"/>
          <w:bCs/>
          <w:color w:val="000000" w:themeColor="text1"/>
          <w:sz w:val="20"/>
          <w:szCs w:val="20"/>
        </w:rPr>
        <w:t xml:space="preserve">poroča tudi, da se je v letu 2021 v dvodnevno izobraževanje »Delo s storilci nasilja« vključilo dvanajst (12) delavcev iz sistema, ki prihajajo v stik z zaprtimi osebami: strokovni delavci (pedagogi, socialni delavci, psihologi, delovni terapevti), pravosodni policisti, medicinsko osebje Uprave za izvrševanje kazenskih sankcij in delovni inštruktorji. Poleg osnovnega namena, pridobivanja znanj, tehnik, veščin, metod za neposredno delo s storilci nasilja, so slušatelji pridobili znanja o tem, kaj je nasilje v družini, kdo so žrtve nasilja, posledice nasilja, programov pomoči za žrtve, kaj pomeni ničelna toleranca do nasilja v praksi, pomen koordiniranega pristopa pri delu na področju nasilja, itd. V zavodih za prestajanje kazni zapora in prevzgojnem domu kontinuirano poteka obravnava povzročiteljev nasilja, z vključevanjem obsojenih oseb in mladoletnikov v programe treningov socialnih veščin, ki jih izvajajo strokovni delavci zavodov in so prilagojeni organizaciji posameznega zavoda, kadrovski zasedbi, dolžini kazni in posebnosti oseb, ki izvajajo nasilje. Za strokovne delavce, ki izvajajo program obravnave nasilja, pa sta bili v letu 2021 omogočeni tudi edukacijska skupina in skupinska </w:t>
      </w:r>
      <w:proofErr w:type="spellStart"/>
      <w:r w:rsidRPr="00EF29F2">
        <w:rPr>
          <w:rFonts w:ascii="Arial" w:hAnsi="Arial" w:cs="Arial"/>
          <w:bCs/>
          <w:color w:val="000000" w:themeColor="text1"/>
          <w:sz w:val="20"/>
          <w:szCs w:val="20"/>
        </w:rPr>
        <w:t>supervizija</w:t>
      </w:r>
      <w:proofErr w:type="spellEnd"/>
      <w:r w:rsidRPr="00EF29F2">
        <w:rPr>
          <w:rFonts w:ascii="Arial" w:hAnsi="Arial" w:cs="Arial"/>
          <w:bCs/>
          <w:color w:val="000000" w:themeColor="text1"/>
          <w:sz w:val="20"/>
          <w:szCs w:val="20"/>
        </w:rPr>
        <w:t>.</w:t>
      </w:r>
    </w:p>
    <w:p w14:paraId="1F9A1F1C" w14:textId="2F80E421" w:rsidR="004E33DE" w:rsidRPr="00EF29F2" w:rsidRDefault="004E33DE" w:rsidP="004E33DE">
      <w:pPr>
        <w:spacing w:after="0"/>
        <w:jc w:val="both"/>
        <w:rPr>
          <w:rFonts w:ascii="Arial" w:hAnsi="Arial" w:cs="Arial"/>
          <w:bCs/>
          <w:color w:val="000000" w:themeColor="text1"/>
          <w:sz w:val="20"/>
          <w:szCs w:val="20"/>
        </w:rPr>
      </w:pPr>
      <w:bookmarkStart w:id="183" w:name="_Hlk101742985"/>
      <w:r w:rsidRPr="00EF29F2">
        <w:rPr>
          <w:rFonts w:ascii="Arial" w:hAnsi="Arial" w:cs="Arial"/>
          <w:bCs/>
          <w:color w:val="000000" w:themeColor="text1"/>
          <w:sz w:val="20"/>
          <w:szCs w:val="20"/>
        </w:rPr>
        <w:t>Preko avdio-vizualne konference so se lahko strokovni delavci udeležili tudi evropske mednarodne konference o nasilju v domačem okolju in dveh strokovnih dogodkov ob mednarodnih dnevih boja proti nasilju nad ženskami</w:t>
      </w:r>
      <w:bookmarkEnd w:id="183"/>
      <w:r w:rsidRPr="00EF29F2">
        <w:rPr>
          <w:rFonts w:ascii="Arial" w:hAnsi="Arial" w:cs="Arial"/>
          <w:bCs/>
          <w:color w:val="000000" w:themeColor="text1"/>
          <w:sz w:val="20"/>
          <w:szCs w:val="20"/>
        </w:rPr>
        <w:t xml:space="preserve">, </w:t>
      </w:r>
      <w:r w:rsidRPr="00EF29F2">
        <w:rPr>
          <w:rFonts w:ascii="Arial" w:hAnsi="Arial" w:cs="Arial"/>
          <w:b/>
          <w:color w:val="000000" w:themeColor="text1"/>
          <w:sz w:val="20"/>
          <w:szCs w:val="20"/>
        </w:rPr>
        <w:t xml:space="preserve">(MP, </w:t>
      </w:r>
      <w:r w:rsidRPr="00EF29F2">
        <w:rPr>
          <w:rFonts w:ascii="Arial" w:hAnsi="Arial" w:cs="Arial"/>
          <w:bCs/>
          <w:color w:val="000000" w:themeColor="text1"/>
          <w:sz w:val="20"/>
          <w:szCs w:val="20"/>
        </w:rPr>
        <w:t>ukrep 12.4).</w:t>
      </w:r>
    </w:p>
    <w:p w14:paraId="76A84A83" w14:textId="2A595A10" w:rsidR="004E33DE" w:rsidRPr="00EF29F2" w:rsidRDefault="004E33DE" w:rsidP="004E33DE">
      <w:pPr>
        <w:spacing w:after="0"/>
        <w:rPr>
          <w:rStyle w:val="Poudarek"/>
          <w:rFonts w:cs="Arial"/>
          <w:color w:val="000000" w:themeColor="text1"/>
          <w:szCs w:val="20"/>
        </w:rPr>
      </w:pPr>
    </w:p>
    <w:p w14:paraId="37E313E0" w14:textId="7CDD0AF3" w:rsidR="00D45A22" w:rsidRPr="00EF29F2" w:rsidRDefault="00D45A22" w:rsidP="002B4633">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MNZ, Policija, </w:t>
      </w:r>
      <w:r w:rsidRPr="00EF29F2">
        <w:rPr>
          <w:rStyle w:val="Poudarek"/>
          <w:rFonts w:cs="Arial"/>
          <w:b w:val="0"/>
          <w:bCs/>
          <w:color w:val="000000" w:themeColor="text1"/>
          <w:szCs w:val="20"/>
        </w:rPr>
        <w:t xml:space="preserve">glede zbiranja statističnih podatkov o nasilju in diskriminaciji nad invalidi poroča, da </w:t>
      </w:r>
      <w:bookmarkStart w:id="184" w:name="_Hlk101743148"/>
      <w:r w:rsidRPr="00EF29F2">
        <w:rPr>
          <w:rStyle w:val="Poudarek"/>
          <w:rFonts w:cs="Arial"/>
          <w:b w:val="0"/>
          <w:bCs/>
          <w:color w:val="000000" w:themeColor="text1"/>
          <w:szCs w:val="20"/>
        </w:rPr>
        <w:t xml:space="preserve">Policija statističnih podatkov o postopkih z invalidi ne beleži. Tovrstno zbiranje podatkov bi namreč pomenilo delovanje v neskladju z določili 123. člena </w:t>
      </w:r>
      <w:r w:rsidR="0051316D" w:rsidRPr="00EF29F2">
        <w:rPr>
          <w:rStyle w:val="Poudarek"/>
          <w:rFonts w:cs="Arial"/>
          <w:b w:val="0"/>
          <w:bCs/>
          <w:color w:val="000000" w:themeColor="text1"/>
          <w:szCs w:val="20"/>
        </w:rPr>
        <w:t xml:space="preserve">Zakonom o nalogah in pooblastilih policije (Uradni </w:t>
      </w:r>
      <w:r w:rsidR="0051316D" w:rsidRPr="00EF29F2">
        <w:rPr>
          <w:rStyle w:val="Poudarek"/>
          <w:rFonts w:cs="Arial"/>
          <w:b w:val="0"/>
          <w:bCs/>
          <w:color w:val="000000" w:themeColor="text1"/>
          <w:szCs w:val="20"/>
        </w:rPr>
        <w:lastRenderedPageBreak/>
        <w:t xml:space="preserve">list RS, št. 15/13, 23/15 – </w:t>
      </w:r>
      <w:proofErr w:type="spellStart"/>
      <w:r w:rsidR="0051316D" w:rsidRPr="00EF29F2">
        <w:rPr>
          <w:rStyle w:val="Poudarek"/>
          <w:rFonts w:cs="Arial"/>
          <w:b w:val="0"/>
          <w:bCs/>
          <w:color w:val="000000" w:themeColor="text1"/>
          <w:szCs w:val="20"/>
        </w:rPr>
        <w:t>popr</w:t>
      </w:r>
      <w:proofErr w:type="spellEnd"/>
      <w:r w:rsidR="0051316D" w:rsidRPr="00EF29F2">
        <w:rPr>
          <w:rStyle w:val="Poudarek"/>
          <w:rFonts w:cs="Arial"/>
          <w:b w:val="0"/>
          <w:bCs/>
          <w:color w:val="000000" w:themeColor="text1"/>
          <w:szCs w:val="20"/>
        </w:rPr>
        <w:t xml:space="preserve">., 10/17, 46/19 – </w:t>
      </w:r>
      <w:proofErr w:type="spellStart"/>
      <w:r w:rsidR="0051316D" w:rsidRPr="00EF29F2">
        <w:rPr>
          <w:rStyle w:val="Poudarek"/>
          <w:rFonts w:cs="Arial"/>
          <w:b w:val="0"/>
          <w:bCs/>
          <w:color w:val="000000" w:themeColor="text1"/>
          <w:szCs w:val="20"/>
        </w:rPr>
        <w:t>odl</w:t>
      </w:r>
      <w:proofErr w:type="spellEnd"/>
      <w:r w:rsidR="0051316D" w:rsidRPr="00EF29F2">
        <w:rPr>
          <w:rStyle w:val="Poudarek"/>
          <w:rFonts w:cs="Arial"/>
          <w:b w:val="0"/>
          <w:bCs/>
          <w:color w:val="000000" w:themeColor="text1"/>
          <w:szCs w:val="20"/>
        </w:rPr>
        <w:t xml:space="preserve">. US, 47/19 in 153/21 – </w:t>
      </w:r>
      <w:proofErr w:type="spellStart"/>
      <w:r w:rsidR="0051316D" w:rsidRPr="00EF29F2">
        <w:rPr>
          <w:rStyle w:val="Poudarek"/>
          <w:rFonts w:cs="Arial"/>
          <w:b w:val="0"/>
          <w:bCs/>
          <w:color w:val="000000" w:themeColor="text1"/>
          <w:szCs w:val="20"/>
        </w:rPr>
        <w:t>odl</w:t>
      </w:r>
      <w:proofErr w:type="spellEnd"/>
      <w:r w:rsidR="0051316D" w:rsidRPr="00EF29F2">
        <w:rPr>
          <w:rStyle w:val="Poudarek"/>
          <w:rFonts w:cs="Arial"/>
          <w:b w:val="0"/>
          <w:bCs/>
          <w:color w:val="000000" w:themeColor="text1"/>
          <w:szCs w:val="20"/>
        </w:rPr>
        <w:t>. US)</w:t>
      </w:r>
      <w:r w:rsidR="0051316D" w:rsidRPr="00EF29F2" w:rsidDel="0051316D">
        <w:rPr>
          <w:rStyle w:val="Poudarek"/>
          <w:rFonts w:cs="Arial"/>
          <w:b w:val="0"/>
          <w:bCs/>
          <w:color w:val="000000" w:themeColor="text1"/>
          <w:szCs w:val="20"/>
        </w:rPr>
        <w:t xml:space="preserve"> </w:t>
      </w:r>
      <w:r w:rsidR="0051316D" w:rsidRPr="00EF29F2">
        <w:rPr>
          <w:rStyle w:val="Poudarek"/>
          <w:rFonts w:cs="Arial"/>
          <w:b w:val="0"/>
          <w:bCs/>
          <w:color w:val="000000" w:themeColor="text1"/>
          <w:szCs w:val="20"/>
        </w:rPr>
        <w:t xml:space="preserve"> </w:t>
      </w:r>
      <w:bookmarkEnd w:id="184"/>
      <w:r w:rsidRPr="00EF29F2">
        <w:rPr>
          <w:rStyle w:val="Poudarek"/>
          <w:rFonts w:cs="Arial"/>
          <w:b w:val="0"/>
          <w:bCs/>
          <w:color w:val="000000" w:themeColor="text1"/>
          <w:szCs w:val="20"/>
        </w:rPr>
        <w:t>(</w:t>
      </w:r>
      <w:r w:rsidR="0051316D" w:rsidRPr="00EF29F2">
        <w:rPr>
          <w:rStyle w:val="Poudarek"/>
          <w:rFonts w:cs="Arial"/>
          <w:b w:val="0"/>
          <w:bCs/>
          <w:color w:val="000000" w:themeColor="text1"/>
          <w:szCs w:val="20"/>
        </w:rPr>
        <w:t xml:space="preserve">v nadaljevanju: </w:t>
      </w:r>
      <w:proofErr w:type="spellStart"/>
      <w:r w:rsidRPr="00EF29F2">
        <w:rPr>
          <w:rStyle w:val="Poudarek"/>
          <w:rFonts w:cs="Arial"/>
          <w:b w:val="0"/>
          <w:bCs/>
          <w:color w:val="000000" w:themeColor="text1"/>
          <w:szCs w:val="20"/>
        </w:rPr>
        <w:t>ZNPPol</w:t>
      </w:r>
      <w:proofErr w:type="spellEnd"/>
      <w:r w:rsidRPr="00EF29F2">
        <w:rPr>
          <w:rStyle w:val="Poudarek"/>
          <w:rFonts w:cs="Arial"/>
          <w:b w:val="0"/>
          <w:bCs/>
          <w:color w:val="000000" w:themeColor="text1"/>
          <w:szCs w:val="20"/>
        </w:rPr>
        <w:t>)</w:t>
      </w:r>
      <w:r w:rsidRPr="00CA4568">
        <w:rPr>
          <w:rStyle w:val="Poudarek"/>
          <w:rFonts w:cs="Arial"/>
          <w:b w:val="0"/>
          <w:bCs/>
          <w:color w:val="000000" w:themeColor="text1"/>
          <w:szCs w:val="20"/>
        </w:rPr>
        <w:t>, ki opredeljuje katere evidence upravlja in vzdržuje policija, zaradi</w:t>
      </w:r>
      <w:r w:rsidR="002B4633"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opravljanja policijskih nalog. Na podlagi navedenega v novem API 2022-2030 Policij tudi ni več</w:t>
      </w:r>
      <w:r w:rsidR="002B4633"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med nosilci tega ukrepa.</w:t>
      </w:r>
    </w:p>
    <w:p w14:paraId="51043FD8" w14:textId="7DC06A11" w:rsidR="00D45A22" w:rsidRPr="00EF29F2" w:rsidRDefault="00D45A22" w:rsidP="002B4633">
      <w:pPr>
        <w:spacing w:after="0"/>
        <w:jc w:val="both"/>
        <w:rPr>
          <w:rStyle w:val="Poudarek"/>
          <w:rFonts w:cs="Arial"/>
          <w:b w:val="0"/>
          <w:bCs/>
          <w:color w:val="000000" w:themeColor="text1"/>
          <w:szCs w:val="20"/>
        </w:rPr>
      </w:pPr>
      <w:r w:rsidRPr="00EF29F2">
        <w:rPr>
          <w:rStyle w:val="Poudarek"/>
          <w:rFonts w:cs="Arial"/>
          <w:b w:val="0"/>
          <w:bCs/>
          <w:color w:val="000000" w:themeColor="text1"/>
          <w:szCs w:val="20"/>
        </w:rPr>
        <w:t xml:space="preserve">Glede števila zaposlenih invalidov je bilo na dan 31. 12. 2021 v upravnem delu </w:t>
      </w:r>
      <w:r w:rsidR="0051316D" w:rsidRPr="00EF29F2">
        <w:rPr>
          <w:rStyle w:val="Poudarek"/>
          <w:rFonts w:cs="Arial"/>
          <w:b w:val="0"/>
          <w:bCs/>
          <w:color w:val="000000" w:themeColor="text1"/>
          <w:szCs w:val="20"/>
        </w:rPr>
        <w:t>MNZ</w:t>
      </w:r>
      <w:r w:rsidRPr="00EF29F2">
        <w:rPr>
          <w:rStyle w:val="Poudarek"/>
          <w:rFonts w:cs="Arial"/>
          <w:b w:val="0"/>
          <w:bCs/>
          <w:color w:val="000000" w:themeColor="text1"/>
          <w:szCs w:val="20"/>
        </w:rPr>
        <w:t xml:space="preserve"> zaposlenih 40 invalidov, v Policiji pa 303. Med novo zaposlenimi pripravniki</w:t>
      </w:r>
      <w:r w:rsidR="002B4633"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zaradi zahtev po izpolnjevanju posebnih psihofizičnih zahtev, ni bilo invalidov.</w:t>
      </w:r>
    </w:p>
    <w:p w14:paraId="46EB17E6" w14:textId="0812EF9C" w:rsidR="00D45A22" w:rsidRPr="00EF29F2" w:rsidRDefault="00D45A22" w:rsidP="004E33DE">
      <w:pPr>
        <w:spacing w:after="0"/>
        <w:rPr>
          <w:rStyle w:val="Poudarek"/>
          <w:rFonts w:cs="Arial"/>
          <w:b w:val="0"/>
          <w:bCs/>
          <w:color w:val="000000" w:themeColor="text1"/>
          <w:szCs w:val="20"/>
        </w:rPr>
      </w:pPr>
      <w:r w:rsidRPr="00EF29F2">
        <w:rPr>
          <w:rStyle w:val="Poudarek"/>
          <w:rFonts w:cs="Arial"/>
          <w:color w:val="000000" w:themeColor="text1"/>
          <w:szCs w:val="20"/>
        </w:rPr>
        <w:t xml:space="preserve">(MNZ, </w:t>
      </w:r>
      <w:r w:rsidRPr="00EF29F2">
        <w:rPr>
          <w:rStyle w:val="Poudarek"/>
          <w:rFonts w:cs="Arial"/>
          <w:b w:val="0"/>
          <w:bCs/>
          <w:color w:val="000000" w:themeColor="text1"/>
          <w:szCs w:val="20"/>
        </w:rPr>
        <w:t>ukrep 12.7)</w:t>
      </w:r>
    </w:p>
    <w:p w14:paraId="202EE149" w14:textId="77777777" w:rsidR="005E3A04" w:rsidRPr="00EF29F2" w:rsidRDefault="005E3A04" w:rsidP="00A5653B">
      <w:pPr>
        <w:spacing w:after="0"/>
        <w:rPr>
          <w:rStyle w:val="Poudarek"/>
          <w:rFonts w:cs="Arial"/>
          <w:color w:val="000000" w:themeColor="text1"/>
          <w:szCs w:val="20"/>
        </w:rPr>
      </w:pPr>
    </w:p>
    <w:p w14:paraId="438FCDF1" w14:textId="77777777" w:rsidR="00F35926" w:rsidRPr="00EF29F2" w:rsidRDefault="00F35926" w:rsidP="00CA3804">
      <w:pPr>
        <w:spacing w:after="0"/>
        <w:rPr>
          <w:rStyle w:val="Poudarek"/>
          <w:rFonts w:cs="Arial"/>
          <w:color w:val="000000" w:themeColor="text1"/>
          <w:szCs w:val="20"/>
        </w:rPr>
      </w:pPr>
    </w:p>
    <w:p w14:paraId="361A474E" w14:textId="77777777" w:rsidR="00553120" w:rsidRPr="00EF29F2" w:rsidRDefault="00553120" w:rsidP="00B21AC7">
      <w:pPr>
        <w:spacing w:after="0"/>
        <w:jc w:val="both"/>
        <w:rPr>
          <w:rFonts w:ascii="Arial" w:hAnsi="Arial" w:cs="Arial"/>
          <w:b/>
          <w:snapToGrid w:val="0"/>
          <w:sz w:val="20"/>
          <w:szCs w:val="20"/>
          <w:u w:val="single"/>
        </w:rPr>
      </w:pPr>
      <w:r w:rsidRPr="00EF29F2">
        <w:rPr>
          <w:rFonts w:ascii="Arial" w:hAnsi="Arial" w:cs="Arial"/>
          <w:b/>
          <w:snapToGrid w:val="0"/>
          <w:sz w:val="20"/>
          <w:szCs w:val="20"/>
          <w:u w:val="single"/>
        </w:rPr>
        <w:t>Poročevalci nevladnih organizacij:</w:t>
      </w:r>
    </w:p>
    <w:p w14:paraId="724CC818" w14:textId="59B1F8A6" w:rsidR="00D41266" w:rsidRPr="00EF29F2" w:rsidRDefault="00CA4568" w:rsidP="00B21AC7">
      <w:pPr>
        <w:spacing w:after="0"/>
        <w:jc w:val="both"/>
        <w:rPr>
          <w:rFonts w:ascii="Arial" w:hAnsi="Arial" w:cs="Arial"/>
          <w:bCs/>
          <w:snapToGrid w:val="0"/>
          <w:color w:val="000000" w:themeColor="text1"/>
          <w:sz w:val="20"/>
          <w:szCs w:val="20"/>
        </w:rPr>
      </w:pPr>
      <w:r w:rsidRPr="00EF29F2">
        <w:rPr>
          <w:rFonts w:ascii="Arial" w:hAnsi="Arial" w:cs="Arial"/>
          <w:bCs/>
          <w:snapToGrid w:val="0"/>
          <w:sz w:val="20"/>
          <w:szCs w:val="20"/>
        </w:rPr>
        <w:t>Nacionalni svet invalidskih organizacij Slovenije</w:t>
      </w:r>
    </w:p>
    <w:p w14:paraId="1D116870" w14:textId="3C8403AF" w:rsidR="00CA3804" w:rsidRPr="00CA4568" w:rsidRDefault="00CA3804" w:rsidP="00CA3804">
      <w:pPr>
        <w:spacing w:after="0"/>
        <w:rPr>
          <w:rStyle w:val="Poudarek"/>
          <w:rFonts w:cs="Arial"/>
          <w:color w:val="000000" w:themeColor="text1"/>
          <w:szCs w:val="20"/>
        </w:rPr>
      </w:pPr>
    </w:p>
    <w:p w14:paraId="03F73812" w14:textId="77777777" w:rsidR="00A5653B" w:rsidRPr="00EF29F2" w:rsidRDefault="00A5653B" w:rsidP="00A5653B">
      <w:pPr>
        <w:spacing w:after="0"/>
        <w:rPr>
          <w:rStyle w:val="Poudarek"/>
          <w:rFonts w:cs="Arial"/>
          <w:color w:val="000000" w:themeColor="text1"/>
          <w:szCs w:val="20"/>
        </w:rPr>
      </w:pPr>
    </w:p>
    <w:p w14:paraId="3E2ECB0E"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Zakonodaja v pripravi </w:t>
      </w:r>
    </w:p>
    <w:p w14:paraId="24309AA0" w14:textId="40D46DC5" w:rsidR="00A5653B" w:rsidRPr="00EF29F2" w:rsidRDefault="00A5653B" w:rsidP="00A5653B">
      <w:pPr>
        <w:spacing w:after="0"/>
        <w:rPr>
          <w:rStyle w:val="Poudarek"/>
          <w:rFonts w:cs="Arial"/>
          <w:color w:val="000000" w:themeColor="text1"/>
          <w:szCs w:val="20"/>
        </w:rPr>
      </w:pPr>
    </w:p>
    <w:p w14:paraId="4320D198" w14:textId="77777777" w:rsidR="00AC7E29" w:rsidRPr="00EF29F2" w:rsidRDefault="00AC7E29" w:rsidP="00265D08">
      <w:pPr>
        <w:spacing w:after="0"/>
        <w:jc w:val="both"/>
        <w:rPr>
          <w:rStyle w:val="Poudarek"/>
          <w:rFonts w:cs="Arial"/>
          <w:b w:val="0"/>
          <w:bCs/>
          <w:color w:val="000000" w:themeColor="text1"/>
          <w:szCs w:val="20"/>
        </w:rPr>
      </w:pPr>
      <w:r w:rsidRPr="00EF29F2">
        <w:rPr>
          <w:rStyle w:val="Poudarek"/>
          <w:rFonts w:cs="Arial"/>
          <w:color w:val="000000" w:themeColor="text1"/>
          <w:szCs w:val="20"/>
        </w:rPr>
        <w:t>NSIOS</w:t>
      </w:r>
      <w:r w:rsidRPr="00EF29F2">
        <w:rPr>
          <w:rStyle w:val="Poudarek"/>
          <w:rFonts w:cs="Arial"/>
          <w:b w:val="0"/>
          <w:bCs/>
          <w:color w:val="000000" w:themeColor="text1"/>
          <w:szCs w:val="20"/>
        </w:rPr>
        <w:t xml:space="preserve"> poroča, da je aktivno sodeloval pri </w:t>
      </w:r>
      <w:bookmarkStart w:id="185" w:name="_Hlk101743301"/>
      <w:r w:rsidRPr="00EF29F2">
        <w:rPr>
          <w:rStyle w:val="Poudarek"/>
          <w:rFonts w:cs="Arial"/>
          <w:b w:val="0"/>
          <w:bCs/>
          <w:color w:val="000000" w:themeColor="text1"/>
          <w:szCs w:val="20"/>
        </w:rPr>
        <w:t xml:space="preserve">pripravi Resolucije o nacionalnem programu za enake možnosti žensk in moških do 2030 in pri evropski Strategiji pravicah invalidov za obdobje 2021-2030, </w:t>
      </w:r>
      <w:bookmarkEnd w:id="185"/>
      <w:r w:rsidRPr="00EF29F2">
        <w:rPr>
          <w:rFonts w:ascii="Arial" w:hAnsi="Arial" w:cs="Arial"/>
          <w:b/>
          <w:sz w:val="20"/>
          <w:szCs w:val="20"/>
        </w:rPr>
        <w:t xml:space="preserve">(NSIOS, </w:t>
      </w:r>
      <w:r w:rsidRPr="00EF29F2">
        <w:rPr>
          <w:rFonts w:ascii="Arial" w:hAnsi="Arial" w:cs="Arial"/>
          <w:bCs/>
          <w:sz w:val="20"/>
          <w:szCs w:val="20"/>
        </w:rPr>
        <w:t>ukrep 12.2).</w:t>
      </w:r>
    </w:p>
    <w:p w14:paraId="3083FCD4" w14:textId="528717D2" w:rsidR="00AC7E29" w:rsidRPr="00EF29F2" w:rsidRDefault="00AC7E29" w:rsidP="00A5653B">
      <w:pPr>
        <w:spacing w:after="0"/>
        <w:rPr>
          <w:rStyle w:val="Poudarek"/>
          <w:rFonts w:cs="Arial"/>
          <w:color w:val="000000" w:themeColor="text1"/>
          <w:szCs w:val="20"/>
        </w:rPr>
      </w:pPr>
    </w:p>
    <w:p w14:paraId="23A9C615" w14:textId="77777777" w:rsidR="00AC7E29" w:rsidRPr="00EF29F2" w:rsidRDefault="00AC7E29" w:rsidP="00A5653B">
      <w:pPr>
        <w:spacing w:after="0"/>
        <w:rPr>
          <w:rStyle w:val="Poudarek"/>
          <w:rFonts w:cs="Arial"/>
          <w:color w:val="000000" w:themeColor="text1"/>
          <w:szCs w:val="20"/>
        </w:rPr>
      </w:pPr>
    </w:p>
    <w:p w14:paraId="77A8AAFD"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1CB494F6" w14:textId="46E913A3" w:rsidR="00A5653B" w:rsidRPr="00EF29F2" w:rsidRDefault="00A5653B" w:rsidP="00A5653B">
      <w:pPr>
        <w:spacing w:after="0"/>
        <w:rPr>
          <w:rStyle w:val="Poudarek"/>
          <w:rFonts w:cs="Arial"/>
          <w:color w:val="000000" w:themeColor="text1"/>
          <w:szCs w:val="20"/>
        </w:rPr>
      </w:pPr>
    </w:p>
    <w:p w14:paraId="710AE94E" w14:textId="024DE4CB" w:rsidR="00C51C4B" w:rsidRPr="00EF29F2" w:rsidRDefault="00C51C4B" w:rsidP="00C51C4B">
      <w:pPr>
        <w:spacing w:after="0"/>
        <w:jc w:val="both"/>
        <w:rPr>
          <w:rStyle w:val="Poudarek"/>
          <w:rFonts w:cs="Arial"/>
          <w:b w:val="0"/>
          <w:bCs/>
          <w:color w:val="000000" w:themeColor="text1"/>
          <w:szCs w:val="20"/>
        </w:rPr>
      </w:pPr>
      <w:r w:rsidRPr="00EF29F2">
        <w:rPr>
          <w:rStyle w:val="Poudarek"/>
          <w:rFonts w:cs="Arial"/>
          <w:color w:val="000000" w:themeColor="text1"/>
          <w:szCs w:val="20"/>
        </w:rPr>
        <w:t>NSIOS</w:t>
      </w:r>
      <w:r w:rsidRPr="00EF29F2">
        <w:rPr>
          <w:rStyle w:val="Poudarek"/>
          <w:rFonts w:cs="Arial"/>
          <w:b w:val="0"/>
          <w:bCs/>
          <w:color w:val="000000" w:themeColor="text1"/>
          <w:szCs w:val="20"/>
        </w:rPr>
        <w:t xml:space="preserve"> poroča, da posebnih dejavnosti v okviru tega cilja niso izvajali. Znova opozarjajo na problem pomanjkanja statističnih podatkov, </w:t>
      </w:r>
      <w:r w:rsidRPr="00EF29F2">
        <w:rPr>
          <w:rFonts w:ascii="Arial" w:hAnsi="Arial" w:cs="Arial"/>
          <w:b/>
          <w:sz w:val="20"/>
          <w:szCs w:val="20"/>
        </w:rPr>
        <w:t xml:space="preserve">(NSIOS, </w:t>
      </w:r>
      <w:r w:rsidRPr="00EF29F2">
        <w:rPr>
          <w:rFonts w:ascii="Arial" w:hAnsi="Arial" w:cs="Arial"/>
          <w:bCs/>
          <w:sz w:val="20"/>
          <w:szCs w:val="20"/>
        </w:rPr>
        <w:t>ukrep 12.7).</w:t>
      </w:r>
    </w:p>
    <w:p w14:paraId="7C835A2C" w14:textId="1314DB5A" w:rsidR="00C51C4B" w:rsidRPr="00EF29F2" w:rsidRDefault="00C51C4B" w:rsidP="00C51C4B">
      <w:pPr>
        <w:spacing w:after="0"/>
        <w:rPr>
          <w:rStyle w:val="Poudarek"/>
          <w:rFonts w:cs="Arial"/>
          <w:b w:val="0"/>
          <w:bCs/>
          <w:color w:val="000000" w:themeColor="text1"/>
          <w:szCs w:val="20"/>
        </w:rPr>
      </w:pPr>
    </w:p>
    <w:p w14:paraId="222FD3B4" w14:textId="77777777" w:rsidR="004C3396" w:rsidRPr="00EF29F2" w:rsidRDefault="004C3396" w:rsidP="00C51C4B">
      <w:pPr>
        <w:spacing w:after="0"/>
        <w:rPr>
          <w:rStyle w:val="Poudarek"/>
          <w:rFonts w:cs="Arial"/>
          <w:b w:val="0"/>
          <w:bCs/>
          <w:color w:val="000000" w:themeColor="text1"/>
          <w:szCs w:val="20"/>
        </w:rPr>
      </w:pPr>
    </w:p>
    <w:p w14:paraId="27CE7DA0" w14:textId="77777777" w:rsidR="00632B74" w:rsidRPr="00EF29F2" w:rsidRDefault="00632B7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dvanajstega cilja</w:t>
      </w:r>
    </w:p>
    <w:p w14:paraId="37B63DF0" w14:textId="5D98AD96" w:rsidR="00B529E9" w:rsidRPr="00EF29F2" w:rsidRDefault="00B529E9"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5423243C" w14:textId="2CB60719"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bookmarkStart w:id="186" w:name="_Hlk106714794"/>
      <w:r w:rsidRPr="00EF29F2">
        <w:rPr>
          <w:rFonts w:ascii="Arial" w:hAnsi="Arial" w:cs="Arial"/>
          <w:bCs/>
          <w:snapToGrid w:val="0"/>
          <w:color w:val="000000" w:themeColor="text1"/>
          <w:sz w:val="20"/>
          <w:szCs w:val="20"/>
        </w:rPr>
        <w:t xml:space="preserve">V postopku priprave so spremembe </w:t>
      </w:r>
      <w:r w:rsidR="0051316D" w:rsidRPr="00EF29F2">
        <w:rPr>
          <w:rFonts w:ascii="Arial" w:hAnsi="Arial" w:cs="Arial"/>
          <w:bCs/>
          <w:snapToGrid w:val="0"/>
          <w:color w:val="000000" w:themeColor="text1"/>
          <w:sz w:val="20"/>
          <w:szCs w:val="20"/>
        </w:rPr>
        <w:t>Zakona o varstvu osebnih podatkov (Uradni list RS, št. 94/07 – uradno prečiščeno besedilo in 177/20</w:t>
      </w:r>
      <w:r w:rsidR="00BB6711">
        <w:rPr>
          <w:rFonts w:ascii="Arial" w:hAnsi="Arial" w:cs="Arial"/>
          <w:bCs/>
          <w:snapToGrid w:val="0"/>
          <w:color w:val="000000" w:themeColor="text1"/>
          <w:sz w:val="20"/>
          <w:szCs w:val="20"/>
        </w:rPr>
        <w:t xml:space="preserve"> ; </w:t>
      </w:r>
      <w:r w:rsidR="0051316D" w:rsidRPr="00EF29F2">
        <w:rPr>
          <w:rFonts w:ascii="Arial" w:hAnsi="Arial" w:cs="Arial"/>
          <w:bCs/>
          <w:snapToGrid w:val="0"/>
          <w:color w:val="000000" w:themeColor="text1"/>
          <w:sz w:val="20"/>
          <w:szCs w:val="20"/>
        </w:rPr>
        <w:t>ZVOP-1)</w:t>
      </w:r>
      <w:r w:rsidRPr="00EF29F2">
        <w:rPr>
          <w:rFonts w:ascii="Arial" w:hAnsi="Arial" w:cs="Arial"/>
          <w:bCs/>
          <w:snapToGrid w:val="0"/>
          <w:color w:val="000000" w:themeColor="text1"/>
          <w:sz w:val="20"/>
          <w:szCs w:val="20"/>
        </w:rPr>
        <w:t>. Predlog spremembe ima v 2. členu prenovljeno določbo glede diskriminacije na področju varstva osebnih podatkov, ki vključuje tudi osebno okoliščino invalidnosti.</w:t>
      </w:r>
    </w:p>
    <w:p w14:paraId="6331F107"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0DF89494"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Potekale so aktivnosti priprave Resolucije o nacionalnem programu za enake možnosti žensk in moških do 2030 in evropske Strategiji o pravicah invalidov za obdobje 2021-2030,</w:t>
      </w:r>
    </w:p>
    <w:p w14:paraId="1468AEFC"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0F0DBC63" w14:textId="421B8D29"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Pravno varstvo je urejeno v krovnem </w:t>
      </w:r>
      <w:r w:rsidR="0051316D" w:rsidRPr="00EF29F2">
        <w:rPr>
          <w:rFonts w:ascii="Arial" w:hAnsi="Arial" w:cs="Arial"/>
          <w:bCs/>
          <w:snapToGrid w:val="0"/>
          <w:color w:val="000000" w:themeColor="text1"/>
          <w:sz w:val="20"/>
          <w:szCs w:val="20"/>
        </w:rPr>
        <w:t xml:space="preserve">Zakonu o varstvu pred diskriminacijo (Uradni list RS, št. 33/16 in 21/18 – </w:t>
      </w:r>
      <w:proofErr w:type="spellStart"/>
      <w:r w:rsidR="0051316D" w:rsidRPr="00EF29F2">
        <w:rPr>
          <w:rFonts w:ascii="Arial" w:hAnsi="Arial" w:cs="Arial"/>
          <w:bCs/>
          <w:snapToGrid w:val="0"/>
          <w:color w:val="000000" w:themeColor="text1"/>
          <w:sz w:val="20"/>
          <w:szCs w:val="20"/>
        </w:rPr>
        <w:t>ZNOrg</w:t>
      </w:r>
      <w:proofErr w:type="spellEnd"/>
      <w:r w:rsidR="00BB6711">
        <w:rPr>
          <w:rFonts w:ascii="Arial" w:hAnsi="Arial" w:cs="Arial"/>
          <w:bCs/>
          <w:snapToGrid w:val="0"/>
          <w:color w:val="000000" w:themeColor="text1"/>
          <w:sz w:val="20"/>
          <w:szCs w:val="20"/>
        </w:rPr>
        <w:t xml:space="preserve"> ; </w:t>
      </w:r>
      <w:proofErr w:type="spellStart"/>
      <w:r w:rsidR="0051316D" w:rsidRPr="00EF29F2">
        <w:rPr>
          <w:rFonts w:ascii="Arial" w:hAnsi="Arial" w:cs="Arial"/>
          <w:bCs/>
          <w:snapToGrid w:val="0"/>
          <w:color w:val="000000" w:themeColor="text1"/>
          <w:sz w:val="20"/>
          <w:szCs w:val="20"/>
        </w:rPr>
        <w:t>ZVarD</w:t>
      </w:r>
      <w:proofErr w:type="spellEnd"/>
      <w:r w:rsidR="0051316D" w:rsidRPr="00EF29F2">
        <w:rPr>
          <w:rFonts w:ascii="Arial" w:hAnsi="Arial" w:cs="Arial"/>
          <w:bCs/>
          <w:snapToGrid w:val="0"/>
          <w:color w:val="000000" w:themeColor="text1"/>
          <w:sz w:val="20"/>
          <w:szCs w:val="20"/>
        </w:rPr>
        <w:t>)</w:t>
      </w:r>
      <w:r w:rsidRPr="00EF29F2">
        <w:rPr>
          <w:rFonts w:ascii="Arial" w:hAnsi="Arial" w:cs="Arial"/>
          <w:bCs/>
          <w:snapToGrid w:val="0"/>
          <w:color w:val="000000" w:themeColor="text1"/>
          <w:sz w:val="20"/>
          <w:szCs w:val="20"/>
        </w:rPr>
        <w:t xml:space="preserve">, prav tako je odgovornost pravnih oseb za nepremoženjsko in premoženjsko škodo opredeljena v Obligacijskem zakoniku v ter v </w:t>
      </w:r>
      <w:r w:rsidR="00275C31" w:rsidRPr="00EF29F2">
        <w:rPr>
          <w:rFonts w:ascii="Arial" w:hAnsi="Arial" w:cs="Arial"/>
          <w:bCs/>
          <w:snapToGrid w:val="0"/>
          <w:color w:val="000000" w:themeColor="text1"/>
          <w:sz w:val="20"/>
          <w:szCs w:val="20"/>
        </w:rPr>
        <w:t xml:space="preserve">Zakonu o upravnem sporu (Uradni list RS, št. 105/06, 107/09 – </w:t>
      </w:r>
      <w:proofErr w:type="spellStart"/>
      <w:r w:rsidR="00275C31" w:rsidRPr="00EF29F2">
        <w:rPr>
          <w:rFonts w:ascii="Arial" w:hAnsi="Arial" w:cs="Arial"/>
          <w:bCs/>
          <w:snapToGrid w:val="0"/>
          <w:color w:val="000000" w:themeColor="text1"/>
          <w:sz w:val="20"/>
          <w:szCs w:val="20"/>
        </w:rPr>
        <w:t>odl</w:t>
      </w:r>
      <w:proofErr w:type="spellEnd"/>
      <w:r w:rsidR="00275C31" w:rsidRPr="00EF29F2">
        <w:rPr>
          <w:rFonts w:ascii="Arial" w:hAnsi="Arial" w:cs="Arial"/>
          <w:bCs/>
          <w:snapToGrid w:val="0"/>
          <w:color w:val="000000" w:themeColor="text1"/>
          <w:sz w:val="20"/>
          <w:szCs w:val="20"/>
        </w:rPr>
        <w:t xml:space="preserve">. US, 62/10, 98/11 – </w:t>
      </w:r>
      <w:proofErr w:type="spellStart"/>
      <w:r w:rsidR="00275C31" w:rsidRPr="00EF29F2">
        <w:rPr>
          <w:rFonts w:ascii="Arial" w:hAnsi="Arial" w:cs="Arial"/>
          <w:bCs/>
          <w:snapToGrid w:val="0"/>
          <w:color w:val="000000" w:themeColor="text1"/>
          <w:sz w:val="20"/>
          <w:szCs w:val="20"/>
        </w:rPr>
        <w:t>odl</w:t>
      </w:r>
      <w:proofErr w:type="spellEnd"/>
      <w:r w:rsidR="00275C31" w:rsidRPr="00EF29F2">
        <w:rPr>
          <w:rFonts w:ascii="Arial" w:hAnsi="Arial" w:cs="Arial"/>
          <w:bCs/>
          <w:snapToGrid w:val="0"/>
          <w:color w:val="000000" w:themeColor="text1"/>
          <w:sz w:val="20"/>
          <w:szCs w:val="20"/>
        </w:rPr>
        <w:t>. US, 109/12 in 10/17 – ZPP-E</w:t>
      </w:r>
      <w:r w:rsidR="00BB6711">
        <w:rPr>
          <w:rFonts w:ascii="Arial" w:hAnsi="Arial" w:cs="Arial"/>
          <w:bCs/>
          <w:snapToGrid w:val="0"/>
          <w:color w:val="000000" w:themeColor="text1"/>
          <w:sz w:val="20"/>
          <w:szCs w:val="20"/>
        </w:rPr>
        <w:t xml:space="preserve"> ; </w:t>
      </w:r>
      <w:r w:rsidR="00275C31" w:rsidRPr="00EF29F2">
        <w:rPr>
          <w:rFonts w:ascii="Arial" w:hAnsi="Arial" w:cs="Arial"/>
          <w:bCs/>
          <w:snapToGrid w:val="0"/>
          <w:color w:val="000000" w:themeColor="text1"/>
          <w:sz w:val="20"/>
          <w:szCs w:val="20"/>
        </w:rPr>
        <w:t>ZUS-1)</w:t>
      </w:r>
      <w:r w:rsidRPr="00EF29F2">
        <w:rPr>
          <w:rFonts w:ascii="Arial" w:hAnsi="Arial" w:cs="Arial"/>
          <w:bCs/>
          <w:snapToGrid w:val="0"/>
          <w:color w:val="000000" w:themeColor="text1"/>
          <w:sz w:val="20"/>
          <w:szCs w:val="20"/>
        </w:rPr>
        <w:t xml:space="preserve">. </w:t>
      </w:r>
    </w:p>
    <w:p w14:paraId="1D00D658"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442BA02C"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Poročevalci na področju prestajanja kazni zapora poročajo, da vsako leto namenjajo veliko pozornosti prepoznavanju in preprečevanju nasilja nad invalidi ter vsemi ostalimi zaporniki z ustreznimi ukrepi. Tudi v letu 2021 so v zvezi s tem področjem potekala različna izobraževanja in aktivnosti pridobivanja oziroma nadgrajevanja strokovnega znanja, prav tako pa so bile vsebine s področja prepoznavanja in preprečevanja nasilja nad invalidi ter vsemi ostalimi zaporniki tudi redna tematika izobraževanj strokovnih delavcev v zavodih za prestajanje kazni zapora kot tudi delavcev iz sistema, ki prihajajo v stik z zaprtimi osebami. Kontinuirano potekajo tudi različni programi obravnave povzročiteljev nasilja.</w:t>
      </w:r>
    </w:p>
    <w:p w14:paraId="58AC8649"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6DA8713D"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Preko avdio-vizualne je bila organizirana evropska mednarodna konferenca o nasilju v domačem okolju in dva strokovna dogodka ob mednarodnem dnevu boja proti nasilju nad ženskami.</w:t>
      </w:r>
    </w:p>
    <w:p w14:paraId="720D1F60"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6E6B1549" w14:textId="3A8F7AB5"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lastRenderedPageBreak/>
        <w:t xml:space="preserve">Policija statističnih podatkov o postopkih z invalidi ne beleži. Tovrstno zbiranje podatkov bi namreč pomenilo delovanje v neskladju z določili </w:t>
      </w:r>
      <w:r w:rsidR="00275C31" w:rsidRPr="00EF29F2">
        <w:rPr>
          <w:rFonts w:ascii="Arial" w:hAnsi="Arial" w:cs="Arial"/>
          <w:bCs/>
          <w:snapToGrid w:val="0"/>
          <w:color w:val="000000" w:themeColor="text1"/>
          <w:sz w:val="20"/>
          <w:szCs w:val="20"/>
        </w:rPr>
        <w:t>Zakona o varstvu osebnih podatkov (Uradni list RS, št. 94/07 – uradno prečiščeno besedilo in 177/20</w:t>
      </w:r>
      <w:r w:rsidR="00BB6711">
        <w:rPr>
          <w:rFonts w:ascii="Arial" w:hAnsi="Arial" w:cs="Arial"/>
          <w:bCs/>
          <w:snapToGrid w:val="0"/>
          <w:color w:val="000000" w:themeColor="text1"/>
          <w:sz w:val="20"/>
          <w:szCs w:val="20"/>
        </w:rPr>
        <w:t xml:space="preserve"> ; </w:t>
      </w:r>
      <w:r w:rsidR="00275C31" w:rsidRPr="00EF29F2">
        <w:rPr>
          <w:rFonts w:ascii="Arial" w:hAnsi="Arial" w:cs="Arial"/>
          <w:bCs/>
          <w:snapToGrid w:val="0"/>
          <w:color w:val="000000" w:themeColor="text1"/>
          <w:sz w:val="20"/>
          <w:szCs w:val="20"/>
        </w:rPr>
        <w:t>ZVOP-1)</w:t>
      </w:r>
      <w:r w:rsidRPr="00EF29F2">
        <w:rPr>
          <w:rFonts w:ascii="Arial" w:hAnsi="Arial" w:cs="Arial"/>
          <w:bCs/>
          <w:snapToGrid w:val="0"/>
          <w:color w:val="000000" w:themeColor="text1"/>
          <w:sz w:val="20"/>
          <w:szCs w:val="20"/>
        </w:rPr>
        <w:t>.</w:t>
      </w:r>
    </w:p>
    <w:bookmarkEnd w:id="186"/>
    <w:p w14:paraId="6572FFB8" w14:textId="77777777" w:rsidR="007B3A39" w:rsidRPr="00EF29F2" w:rsidRDefault="002008E8" w:rsidP="00B21AC7">
      <w:pPr>
        <w:pStyle w:val="IRSSVNaslov2"/>
        <w:rPr>
          <w:color w:val="auto"/>
          <w:sz w:val="20"/>
        </w:rPr>
      </w:pPr>
      <w:r w:rsidRPr="00EF29F2">
        <w:rPr>
          <w:color w:val="auto"/>
          <w:sz w:val="20"/>
        </w:rPr>
        <w:br w:type="page"/>
      </w:r>
      <w:bookmarkStart w:id="187" w:name="_Toc101750509"/>
      <w:bookmarkStart w:id="188" w:name="_Hlk35697629"/>
      <w:r w:rsidR="004A73E1" w:rsidRPr="00EF29F2">
        <w:rPr>
          <w:color w:val="auto"/>
          <w:sz w:val="20"/>
        </w:rPr>
        <w:lastRenderedPageBreak/>
        <w:t>13. CILJ: STARANJE Z INVALIDNOSTJO</w:t>
      </w:r>
      <w:bookmarkEnd w:id="187"/>
      <w:r w:rsidR="004A73E1" w:rsidRPr="00EF29F2">
        <w:rPr>
          <w:color w:val="auto"/>
          <w:sz w:val="20"/>
        </w:rPr>
        <w:t xml:space="preserve"> </w:t>
      </w:r>
    </w:p>
    <w:p w14:paraId="07C92664" w14:textId="77777777" w:rsidR="00C573FC" w:rsidRPr="00CA4568" w:rsidRDefault="00C573FC" w:rsidP="00B21AC7">
      <w:pPr>
        <w:spacing w:after="0"/>
        <w:jc w:val="both"/>
        <w:rPr>
          <w:rFonts w:ascii="Arial" w:hAnsi="Arial" w:cs="Arial"/>
          <w:b/>
          <w:snapToGrid w:val="0"/>
          <w:color w:val="000000" w:themeColor="text1"/>
          <w:sz w:val="20"/>
          <w:szCs w:val="20"/>
        </w:rPr>
      </w:pPr>
    </w:p>
    <w:p w14:paraId="4AD2770F"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Opis cilja</w:t>
      </w:r>
    </w:p>
    <w:p w14:paraId="072E6527" w14:textId="77777777" w:rsidR="008E3EF8" w:rsidRPr="00EF29F2" w:rsidRDefault="008E3EF8" w:rsidP="00B21AC7">
      <w:pPr>
        <w:spacing w:after="0"/>
        <w:jc w:val="both"/>
        <w:rPr>
          <w:rFonts w:ascii="Arial" w:hAnsi="Arial" w:cs="Arial"/>
          <w:b/>
          <w:snapToGrid w:val="0"/>
          <w:sz w:val="20"/>
          <w:szCs w:val="20"/>
        </w:rPr>
      </w:pPr>
    </w:p>
    <w:p w14:paraId="19EB2F75" w14:textId="77777777" w:rsidR="007B3A39" w:rsidRPr="00EF29F2" w:rsidRDefault="007B3A39"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Nekateri z invalidnostjo živijo vse življenje, druge prizadene šele proti koncu življenja, oboji pa imajo skupno starost in invalidnost ter mnogokrat neenakopravne življenjske, delovne in druge </w:t>
      </w:r>
      <w:r w:rsidR="00AF43D3" w:rsidRPr="00EF29F2">
        <w:rPr>
          <w:rFonts w:ascii="Arial" w:hAnsi="Arial" w:cs="Arial"/>
          <w:snapToGrid w:val="0"/>
          <w:sz w:val="20"/>
          <w:szCs w:val="20"/>
        </w:rPr>
        <w:t>razmere</w:t>
      </w:r>
      <w:r w:rsidRPr="00EF29F2">
        <w:rPr>
          <w:rFonts w:ascii="Arial" w:hAnsi="Arial" w:cs="Arial"/>
          <w:snapToGrid w:val="0"/>
          <w:sz w:val="20"/>
          <w:szCs w:val="20"/>
        </w:rPr>
        <w:t>. Staranje prebivalstva se tudi v Republiki Sloveniji občutno povečuje in zato, tako kot v drugih državah Evrope, zaseda pomembno mesto v državni politiki pri zagotavljanju ustreznih možnosti za starajoče se prebivalstvo.</w:t>
      </w:r>
    </w:p>
    <w:p w14:paraId="6E886E5F" w14:textId="77777777" w:rsidR="008E3EF8" w:rsidRPr="00EF29F2" w:rsidRDefault="008E3EF8" w:rsidP="00B21AC7">
      <w:pPr>
        <w:spacing w:after="0"/>
        <w:jc w:val="both"/>
        <w:rPr>
          <w:rFonts w:ascii="Arial" w:hAnsi="Arial" w:cs="Arial"/>
          <w:snapToGrid w:val="0"/>
          <w:sz w:val="20"/>
          <w:szCs w:val="20"/>
        </w:rPr>
      </w:pPr>
    </w:p>
    <w:p w14:paraId="02FF2EAC" w14:textId="77777777" w:rsidR="007B3A39" w:rsidRPr="00EF29F2" w:rsidRDefault="007B3A39" w:rsidP="00B21AC7">
      <w:pPr>
        <w:spacing w:after="0"/>
        <w:jc w:val="both"/>
        <w:rPr>
          <w:rFonts w:ascii="Arial" w:hAnsi="Arial" w:cs="Arial"/>
          <w:sz w:val="20"/>
          <w:szCs w:val="20"/>
        </w:rPr>
      </w:pPr>
      <w:r w:rsidRPr="00EF29F2">
        <w:rPr>
          <w:rFonts w:ascii="Arial" w:hAnsi="Arial" w:cs="Arial"/>
          <w:sz w:val="20"/>
          <w:szCs w:val="20"/>
        </w:rPr>
        <w:t>Zato je treba sprejemati ustrezne in učinkovite ukrepe, s katerimi bi država omogočila starejšim in starajočim se invalidom doseganje in ohranjanje največje mogoče samostojnosti ter polno vključenost in sodelovanje na vseh področjih življenja. Treba je krepiti medsebojno pomoč in medgeneracijsko sodelovanje. Organizirati, krepiti in širiti moramo storitve v zvezi z zdravjem, zaposlovanjem, izobraževanjem in socialnim varstvom, s celo</w:t>
      </w:r>
      <w:r w:rsidR="00AF43D3" w:rsidRPr="00EF29F2">
        <w:rPr>
          <w:rFonts w:ascii="Arial" w:hAnsi="Arial" w:cs="Arial"/>
          <w:sz w:val="20"/>
          <w:szCs w:val="20"/>
        </w:rPr>
        <w:t>stn</w:t>
      </w:r>
      <w:r w:rsidRPr="00EF29F2">
        <w:rPr>
          <w:rFonts w:ascii="Arial" w:hAnsi="Arial" w:cs="Arial"/>
          <w:sz w:val="20"/>
          <w:szCs w:val="20"/>
        </w:rPr>
        <w:t>o rehabilitacijsko storitvijo in storitvami socialnih služb</w:t>
      </w:r>
      <w:r w:rsidR="00AF43D3" w:rsidRPr="00EF29F2">
        <w:rPr>
          <w:rFonts w:ascii="Arial" w:hAnsi="Arial" w:cs="Arial"/>
          <w:sz w:val="20"/>
          <w:szCs w:val="20"/>
        </w:rPr>
        <w:t xml:space="preserve"> vred</w:t>
      </w:r>
      <w:r w:rsidRPr="00EF29F2">
        <w:rPr>
          <w:rFonts w:ascii="Arial" w:hAnsi="Arial" w:cs="Arial"/>
          <w:sz w:val="20"/>
          <w:szCs w:val="20"/>
        </w:rPr>
        <w:t>.</w:t>
      </w:r>
    </w:p>
    <w:p w14:paraId="12AE2F37" w14:textId="77777777" w:rsidR="008E3EF8" w:rsidRPr="00EF29F2" w:rsidRDefault="008E3EF8" w:rsidP="00B21AC7">
      <w:pPr>
        <w:spacing w:after="0"/>
        <w:jc w:val="both"/>
        <w:rPr>
          <w:rFonts w:ascii="Arial" w:hAnsi="Arial" w:cs="Arial"/>
          <w:sz w:val="20"/>
          <w:szCs w:val="20"/>
        </w:rPr>
      </w:pPr>
    </w:p>
    <w:p w14:paraId="3F560356" w14:textId="77777777" w:rsidR="007B3A39" w:rsidRPr="00EF29F2" w:rsidRDefault="007B3A39" w:rsidP="00B21AC7">
      <w:pPr>
        <w:spacing w:after="0"/>
        <w:jc w:val="both"/>
        <w:rPr>
          <w:rFonts w:ascii="Arial" w:hAnsi="Arial" w:cs="Arial"/>
          <w:sz w:val="20"/>
          <w:szCs w:val="20"/>
        </w:rPr>
      </w:pPr>
      <w:r w:rsidRPr="00EF29F2">
        <w:rPr>
          <w:rFonts w:ascii="Arial" w:hAnsi="Arial" w:cs="Arial"/>
          <w:sz w:val="20"/>
          <w:szCs w:val="20"/>
        </w:rPr>
        <w:t>S tem pa je povezano zagotavljanje in uresničevanje ukrepov, ki bodo vzpostavili ustrezno institucionalno varstvo ali pomoč na domu, spodbujali samopomoč in podporo družine ter ne nazadnje zagotovili usposabljanje strokovnim delavcem. Pri tem pa morajo usklajeno delovati država, stroka in nevladne organizacije.</w:t>
      </w:r>
    </w:p>
    <w:p w14:paraId="61CAC71E" w14:textId="77777777" w:rsidR="008E3EF8" w:rsidRPr="00EF29F2" w:rsidRDefault="008E3EF8" w:rsidP="00B21AC7">
      <w:pPr>
        <w:spacing w:after="0"/>
        <w:jc w:val="both"/>
        <w:rPr>
          <w:rFonts w:ascii="Arial" w:hAnsi="Arial" w:cs="Arial"/>
          <w:sz w:val="20"/>
          <w:szCs w:val="20"/>
        </w:rPr>
      </w:pPr>
    </w:p>
    <w:p w14:paraId="3B45B1AD" w14:textId="77777777" w:rsidR="007B3A39" w:rsidRPr="00EF29F2" w:rsidRDefault="00DC5C59" w:rsidP="00B21AC7">
      <w:pPr>
        <w:spacing w:after="0"/>
        <w:jc w:val="both"/>
        <w:rPr>
          <w:rFonts w:ascii="Arial" w:hAnsi="Arial" w:cs="Arial"/>
          <w:b/>
          <w:snapToGrid w:val="0"/>
          <w:sz w:val="20"/>
          <w:szCs w:val="20"/>
        </w:rPr>
      </w:pPr>
      <w:r w:rsidRPr="00EF29F2">
        <w:rPr>
          <w:rFonts w:ascii="Arial" w:hAnsi="Arial" w:cs="Arial"/>
          <w:b/>
          <w:snapToGrid w:val="0"/>
          <w:sz w:val="20"/>
          <w:szCs w:val="20"/>
        </w:rPr>
        <w:t>Ukrepi:</w:t>
      </w:r>
    </w:p>
    <w:p w14:paraId="7BBE0346" w14:textId="77777777" w:rsidR="008E3EF8" w:rsidRPr="00EF29F2" w:rsidRDefault="008E3EF8" w:rsidP="00B21AC7">
      <w:pPr>
        <w:spacing w:after="0"/>
        <w:jc w:val="both"/>
        <w:rPr>
          <w:rFonts w:ascii="Arial" w:hAnsi="Arial" w:cs="Arial"/>
          <w:snapToGrid w:val="0"/>
          <w:sz w:val="20"/>
          <w:szCs w:val="20"/>
        </w:rPr>
      </w:pPr>
    </w:p>
    <w:p w14:paraId="439094EF"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ozaveščanje o staranju ter spodbujanje spoštovanja pravic in dostojanstva starejših, predvsem z bojem proti stereotipom in predsodkom;</w:t>
      </w:r>
    </w:p>
    <w:p w14:paraId="1CAE5C15"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vključevanje izobraževalnih vsebin o potrebah starejših in invalidov v programe, ki izobražujejo za poklice v zdravstvu in socialnem varstvu, ter ponu</w:t>
      </w:r>
      <w:r w:rsidR="00AF43D3" w:rsidRPr="00EF29F2">
        <w:rPr>
          <w:rFonts w:ascii="Arial" w:hAnsi="Arial" w:cs="Arial"/>
          <w:sz w:val="20"/>
          <w:szCs w:val="20"/>
        </w:rPr>
        <w:t>jeno</w:t>
      </w:r>
      <w:r w:rsidRPr="00EF29F2">
        <w:rPr>
          <w:rFonts w:ascii="Arial" w:hAnsi="Arial" w:cs="Arial"/>
          <w:sz w:val="20"/>
          <w:szCs w:val="20"/>
        </w:rPr>
        <w:t xml:space="preserve"> dodatno izobraževanje za strokovno osebje v domovih za starejše, rehabilitacijskih centrih in drugih zavodih;</w:t>
      </w:r>
    </w:p>
    <w:p w14:paraId="680F6180"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gradnja primernih bivalnih prostorov za starejše in starajoče se invalide, ki so lokacijsko bližje urbanemu okolju;</w:t>
      </w:r>
    </w:p>
    <w:p w14:paraId="311C5D78"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zagotavljanje starejšim invalidom, ki živijo v ustanovah, spoštovanje njihove zasebnosti in sodelovanje pri odločitvah, ki se nanašajo na življenjske razmere v ustanovi;</w:t>
      </w:r>
    </w:p>
    <w:p w14:paraId="283A82A3"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zagotavljanje socialne varnosti za starejše in starajoče se invalide, tudi programov za zmanjševanje tveganja revščine ter financiranje in vzpostavitev služb, katerih namen je skrb za osebe v njihovem običajnem okolju;</w:t>
      </w:r>
    </w:p>
    <w:p w14:paraId="67B269F9"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ureditev strokovne pomoči na centrih za socialno delo (poseben koordinator) za starejše in starajoče se invalide ter vzpostavitev instituta spremljevalca in zagovornika na lokalni ravni, ki bi bil v pomoč pri urejanju različnih zadev ter pri preprečevanju nasilja in zlorab, pa tudi pri ukrepanju ob nj</w:t>
      </w:r>
      <w:r w:rsidR="00AF43D3" w:rsidRPr="00EF29F2">
        <w:rPr>
          <w:rFonts w:ascii="Arial" w:hAnsi="Arial" w:cs="Arial"/>
          <w:sz w:val="20"/>
          <w:szCs w:val="20"/>
        </w:rPr>
        <w:t>ihov</w:t>
      </w:r>
      <w:r w:rsidRPr="00EF29F2">
        <w:rPr>
          <w:rFonts w:ascii="Arial" w:hAnsi="Arial" w:cs="Arial"/>
          <w:sz w:val="20"/>
          <w:szCs w:val="20"/>
        </w:rPr>
        <w:t>em morebitnem pojavu;</w:t>
      </w:r>
    </w:p>
    <w:p w14:paraId="42986F97"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 xml:space="preserve">zagotavljanje zdravstvenih storitev, ki jih starejši (invalidi) zaradi starostnih težav in invalidnosti najpogosteje potrebujejo; </w:t>
      </w:r>
    </w:p>
    <w:p w14:paraId="6CFDD08A"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spodbujanje medgeneracijskih oblik sodelovanja, prostovoljstva in javnih del za pomoč starejšim in starajočim se invalidom;</w:t>
      </w:r>
    </w:p>
    <w:p w14:paraId="6036326B"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spodbujanje delovanja organizacij, ki zastopajo starejše in starajoče se invalide, na mednarodni, državni, regionalni in lokalni ravni;</w:t>
      </w:r>
    </w:p>
    <w:p w14:paraId="1A392F7B" w14:textId="77777777" w:rsidR="007B3A39" w:rsidRPr="00EF29F2" w:rsidRDefault="007B3A39" w:rsidP="00B21AC7">
      <w:pPr>
        <w:numPr>
          <w:ilvl w:val="1"/>
          <w:numId w:val="10"/>
        </w:numPr>
        <w:spacing w:after="0"/>
        <w:ind w:left="703" w:hanging="703"/>
        <w:contextualSpacing/>
        <w:jc w:val="both"/>
        <w:rPr>
          <w:rFonts w:ascii="Arial" w:hAnsi="Arial" w:cs="Arial"/>
          <w:sz w:val="20"/>
          <w:szCs w:val="20"/>
        </w:rPr>
      </w:pPr>
      <w:r w:rsidRPr="00EF29F2">
        <w:rPr>
          <w:rFonts w:ascii="Arial" w:hAnsi="Arial" w:cs="Arial"/>
          <w:sz w:val="20"/>
          <w:szCs w:val="20"/>
        </w:rPr>
        <w:t>zagotavljanje pravnega varstva starejšim, ki postanejo invalidi.</w:t>
      </w:r>
    </w:p>
    <w:p w14:paraId="1EDF37C9" w14:textId="77777777" w:rsidR="007B3A39" w:rsidRPr="00EF29F2" w:rsidRDefault="007B3A39" w:rsidP="00B21AC7">
      <w:pPr>
        <w:spacing w:after="0"/>
        <w:ind w:left="357"/>
        <w:jc w:val="both"/>
        <w:rPr>
          <w:rFonts w:ascii="Arial" w:hAnsi="Arial" w:cs="Arial"/>
          <w:sz w:val="20"/>
          <w:szCs w:val="20"/>
        </w:rPr>
      </w:pPr>
    </w:p>
    <w:p w14:paraId="746BD309" w14:textId="77777777" w:rsidR="007B3A39" w:rsidRPr="00EF29F2" w:rsidRDefault="007B3A39" w:rsidP="00B21AC7">
      <w:pPr>
        <w:spacing w:after="0"/>
        <w:jc w:val="both"/>
        <w:rPr>
          <w:rFonts w:ascii="Arial" w:hAnsi="Arial" w:cs="Arial"/>
          <w:b/>
          <w:snapToGrid w:val="0"/>
          <w:sz w:val="20"/>
          <w:szCs w:val="20"/>
        </w:rPr>
      </w:pPr>
      <w:r w:rsidRPr="00EF29F2">
        <w:rPr>
          <w:rFonts w:ascii="Arial" w:hAnsi="Arial" w:cs="Arial"/>
          <w:b/>
          <w:snapToGrid w:val="0"/>
          <w:sz w:val="20"/>
          <w:szCs w:val="20"/>
        </w:rPr>
        <w:t>Nosilci:</w:t>
      </w:r>
      <w:r w:rsidR="00B729D0" w:rsidRPr="00EF29F2">
        <w:rPr>
          <w:rFonts w:ascii="Arial" w:hAnsi="Arial" w:cs="Arial"/>
          <w:b/>
          <w:snapToGrid w:val="0"/>
          <w:sz w:val="20"/>
          <w:szCs w:val="20"/>
        </w:rPr>
        <w:t xml:space="preserve"> </w:t>
      </w:r>
    </w:p>
    <w:p w14:paraId="678C093D" w14:textId="78F16BE6" w:rsidR="008E3EF8" w:rsidRPr="00EF29F2" w:rsidRDefault="00206223" w:rsidP="00B21AC7">
      <w:pPr>
        <w:spacing w:after="0"/>
        <w:jc w:val="both"/>
        <w:rPr>
          <w:rFonts w:ascii="Arial" w:hAnsi="Arial" w:cs="Arial"/>
          <w:snapToGrid w:val="0"/>
          <w:sz w:val="20"/>
          <w:szCs w:val="20"/>
        </w:rPr>
      </w:pPr>
      <w:r w:rsidRPr="00EF29F2">
        <w:rPr>
          <w:rFonts w:ascii="Arial" w:hAnsi="Arial" w:cs="Arial"/>
          <w:snapToGrid w:val="0"/>
          <w:sz w:val="20"/>
          <w:szCs w:val="20"/>
        </w:rPr>
        <w:t xml:space="preserve">Ministrstvo za delo, družino, socialne zadeve in enake možnosti </w:t>
      </w:r>
      <w:r w:rsidR="007B3A39" w:rsidRPr="00EF29F2">
        <w:rPr>
          <w:rFonts w:ascii="Arial" w:hAnsi="Arial" w:cs="Arial"/>
          <w:snapToGrid w:val="0"/>
          <w:sz w:val="20"/>
          <w:szCs w:val="20"/>
        </w:rPr>
        <w:t>(</w:t>
      </w:r>
      <w:r w:rsidR="00F74283" w:rsidRPr="00EF29F2">
        <w:rPr>
          <w:rFonts w:ascii="Arial" w:hAnsi="Arial" w:cs="Arial"/>
          <w:snapToGrid w:val="0"/>
          <w:sz w:val="20"/>
          <w:szCs w:val="20"/>
        </w:rPr>
        <w:t>Direktorat za invalide</w:t>
      </w:r>
      <w:r w:rsidR="007B3A39" w:rsidRPr="00EF29F2">
        <w:rPr>
          <w:rFonts w:ascii="Arial" w:hAnsi="Arial" w:cs="Arial"/>
          <w:snapToGrid w:val="0"/>
          <w:sz w:val="20"/>
          <w:szCs w:val="20"/>
        </w:rPr>
        <w:t>, Direktorat za socialne zadeve),</w:t>
      </w:r>
      <w:r w:rsidR="002E1D79" w:rsidRPr="00EF29F2">
        <w:rPr>
          <w:rFonts w:ascii="Arial" w:hAnsi="Arial" w:cs="Arial"/>
          <w:snapToGrid w:val="0"/>
          <w:sz w:val="20"/>
          <w:szCs w:val="20"/>
        </w:rPr>
        <w:t xml:space="preserve"> </w:t>
      </w:r>
      <w:r w:rsidR="00427C2D" w:rsidRPr="00EF29F2">
        <w:rPr>
          <w:rFonts w:ascii="Arial" w:hAnsi="Arial" w:cs="Arial"/>
          <w:snapToGrid w:val="0"/>
          <w:sz w:val="20"/>
          <w:szCs w:val="20"/>
        </w:rPr>
        <w:t>Ministrstvo za gospodarski razvoj in tehnologijo</w:t>
      </w:r>
      <w:r w:rsidR="002E1D79" w:rsidRPr="00EF29F2">
        <w:rPr>
          <w:rFonts w:ascii="Arial" w:hAnsi="Arial" w:cs="Arial"/>
          <w:snapToGrid w:val="0"/>
          <w:sz w:val="20"/>
          <w:szCs w:val="20"/>
        </w:rPr>
        <w:t>,</w:t>
      </w:r>
      <w:r w:rsidR="007B3A39" w:rsidRPr="00EF29F2">
        <w:rPr>
          <w:rFonts w:ascii="Arial" w:hAnsi="Arial" w:cs="Arial"/>
          <w:snapToGrid w:val="0"/>
          <w:sz w:val="20"/>
          <w:szCs w:val="20"/>
        </w:rPr>
        <w:t xml:space="preserve"> </w:t>
      </w:r>
      <w:r w:rsidR="00427C2D" w:rsidRPr="00EF29F2">
        <w:rPr>
          <w:rFonts w:ascii="Arial" w:hAnsi="Arial" w:cs="Arial"/>
          <w:snapToGrid w:val="0"/>
          <w:sz w:val="20"/>
          <w:szCs w:val="20"/>
        </w:rPr>
        <w:t>Ministrstvo za zunanje zadeve</w:t>
      </w:r>
      <w:r w:rsidR="007B3A39" w:rsidRPr="00EF29F2">
        <w:rPr>
          <w:rFonts w:ascii="Arial" w:hAnsi="Arial" w:cs="Arial"/>
          <w:snapToGrid w:val="0"/>
          <w:sz w:val="20"/>
          <w:szCs w:val="20"/>
        </w:rPr>
        <w:t>,</w:t>
      </w:r>
      <w:r w:rsidR="002654B1" w:rsidRPr="00EF29F2">
        <w:rPr>
          <w:rFonts w:ascii="Arial" w:hAnsi="Arial" w:cs="Arial"/>
          <w:snapToGrid w:val="0"/>
          <w:sz w:val="20"/>
          <w:szCs w:val="20"/>
        </w:rPr>
        <w:t xml:space="preserve"> </w:t>
      </w:r>
      <w:r w:rsidR="00427C2D" w:rsidRPr="00EF29F2">
        <w:rPr>
          <w:rFonts w:ascii="Arial" w:hAnsi="Arial" w:cs="Arial"/>
          <w:snapToGrid w:val="0"/>
          <w:sz w:val="20"/>
          <w:szCs w:val="20"/>
        </w:rPr>
        <w:t>Inštitut Republike Slovenije za socialno varstvo</w:t>
      </w:r>
      <w:r w:rsidR="00715EC3" w:rsidRPr="00EF29F2">
        <w:rPr>
          <w:rFonts w:ascii="Arial" w:hAnsi="Arial" w:cs="Arial"/>
          <w:snapToGrid w:val="0"/>
          <w:sz w:val="20"/>
          <w:szCs w:val="20"/>
        </w:rPr>
        <w:t xml:space="preserve">, </w:t>
      </w:r>
      <w:r w:rsidRPr="00EF29F2">
        <w:rPr>
          <w:rFonts w:ascii="Arial" w:hAnsi="Arial" w:cs="Arial"/>
          <w:snapToGrid w:val="0"/>
          <w:sz w:val="20"/>
          <w:szCs w:val="20"/>
        </w:rPr>
        <w:t>Nacionalni inštitut za javno zdravje</w:t>
      </w:r>
      <w:r w:rsidR="002654B1" w:rsidRPr="00EF29F2">
        <w:rPr>
          <w:rFonts w:ascii="Arial" w:hAnsi="Arial" w:cs="Arial"/>
          <w:snapToGrid w:val="0"/>
          <w:sz w:val="20"/>
          <w:szCs w:val="20"/>
        </w:rPr>
        <w:t>,</w:t>
      </w:r>
      <w:r w:rsidR="00B729D0" w:rsidRPr="00EF29F2">
        <w:rPr>
          <w:rFonts w:ascii="Arial" w:hAnsi="Arial" w:cs="Arial"/>
          <w:snapToGrid w:val="0"/>
          <w:sz w:val="20"/>
          <w:szCs w:val="20"/>
        </w:rPr>
        <w:t xml:space="preserve"> </w:t>
      </w:r>
      <w:r w:rsidR="00427C2D" w:rsidRPr="00EF29F2">
        <w:rPr>
          <w:rFonts w:ascii="Arial" w:hAnsi="Arial" w:cs="Arial"/>
          <w:snapToGrid w:val="0"/>
          <w:sz w:val="20"/>
          <w:szCs w:val="20"/>
        </w:rPr>
        <w:t>Nacionalni svet invalidskih organizacij Slovenije</w:t>
      </w:r>
      <w:r w:rsidR="00B729D0" w:rsidRPr="00EF29F2">
        <w:rPr>
          <w:rFonts w:ascii="Arial" w:hAnsi="Arial" w:cs="Arial"/>
          <w:snapToGrid w:val="0"/>
          <w:sz w:val="20"/>
          <w:szCs w:val="20"/>
        </w:rPr>
        <w:t xml:space="preserve">, </w:t>
      </w:r>
      <w:r w:rsidR="00427C2D" w:rsidRPr="00EF29F2">
        <w:rPr>
          <w:rFonts w:ascii="Arial" w:hAnsi="Arial" w:cs="Arial"/>
          <w:snapToGrid w:val="0"/>
          <w:sz w:val="20"/>
          <w:szCs w:val="20"/>
        </w:rPr>
        <w:t xml:space="preserve">Skupnost organizacij za usposabljanje oseb s posebnimi potrebami v </w:t>
      </w:r>
      <w:r w:rsidR="00427C2D" w:rsidRPr="00EF29F2">
        <w:rPr>
          <w:rFonts w:ascii="Arial" w:hAnsi="Arial" w:cs="Arial"/>
          <w:snapToGrid w:val="0"/>
          <w:sz w:val="20"/>
          <w:szCs w:val="20"/>
        </w:rPr>
        <w:lastRenderedPageBreak/>
        <w:t>Republiki Sloveniji</w:t>
      </w:r>
      <w:r w:rsidR="007B3A39" w:rsidRPr="00EF29F2">
        <w:rPr>
          <w:rFonts w:ascii="Arial" w:hAnsi="Arial" w:cs="Arial"/>
          <w:snapToGrid w:val="0"/>
          <w:sz w:val="20"/>
          <w:szCs w:val="20"/>
        </w:rPr>
        <w:t xml:space="preserve">, </w:t>
      </w:r>
      <w:r w:rsidR="00791AA8" w:rsidRPr="00EF29F2">
        <w:rPr>
          <w:rFonts w:ascii="Arial" w:hAnsi="Arial" w:cs="Arial"/>
          <w:snapToGrid w:val="0"/>
          <w:sz w:val="20"/>
          <w:szCs w:val="20"/>
        </w:rPr>
        <w:t>YHD</w:t>
      </w:r>
      <w:r w:rsidR="00791AA8" w:rsidRPr="00EF29F2">
        <w:rPr>
          <w:rFonts w:ascii="Arial" w:eastAsia="Calibri" w:hAnsi="Arial" w:cs="Arial"/>
          <w:sz w:val="20"/>
          <w:szCs w:val="20"/>
        </w:rPr>
        <w:t xml:space="preserve"> - Društvo za teorijo in kulturo hendikepa</w:t>
      </w:r>
      <w:r w:rsidR="00294457" w:rsidRPr="00EF29F2">
        <w:rPr>
          <w:rFonts w:ascii="Arial" w:hAnsi="Arial" w:cs="Arial"/>
          <w:snapToGrid w:val="0"/>
          <w:sz w:val="20"/>
          <w:szCs w:val="20"/>
        </w:rPr>
        <w:t>,</w:t>
      </w:r>
      <w:r w:rsidR="00B729D0" w:rsidRPr="00EF29F2">
        <w:rPr>
          <w:rFonts w:ascii="Arial" w:hAnsi="Arial" w:cs="Arial"/>
          <w:snapToGrid w:val="0"/>
          <w:sz w:val="20"/>
          <w:szCs w:val="20"/>
        </w:rPr>
        <w:t xml:space="preserve"> </w:t>
      </w:r>
      <w:r w:rsidR="00427C2D" w:rsidRPr="00EF29F2">
        <w:rPr>
          <w:rFonts w:ascii="Arial" w:hAnsi="Arial" w:cs="Arial"/>
          <w:snapToGrid w:val="0"/>
          <w:sz w:val="20"/>
          <w:szCs w:val="20"/>
        </w:rPr>
        <w:t>Zveza društev upokojencev Slovenije.</w:t>
      </w:r>
      <w:r w:rsidR="00B729D0" w:rsidRPr="00EF29F2">
        <w:rPr>
          <w:rFonts w:ascii="Arial" w:hAnsi="Arial" w:cs="Arial"/>
          <w:snapToGrid w:val="0"/>
          <w:sz w:val="20"/>
          <w:szCs w:val="20"/>
        </w:rPr>
        <w:t>,</w:t>
      </w:r>
      <w:r w:rsidR="00294457" w:rsidRPr="00EF29F2">
        <w:rPr>
          <w:rFonts w:ascii="Arial" w:hAnsi="Arial" w:cs="Arial"/>
          <w:snapToGrid w:val="0"/>
          <w:sz w:val="20"/>
          <w:szCs w:val="20"/>
        </w:rPr>
        <w:t xml:space="preserve"> </w:t>
      </w:r>
      <w:r w:rsidR="00427C2D" w:rsidRPr="00EF29F2">
        <w:rPr>
          <w:rFonts w:ascii="Arial" w:hAnsi="Arial" w:cs="Arial"/>
          <w:snapToGrid w:val="0"/>
          <w:sz w:val="20"/>
          <w:szCs w:val="20"/>
        </w:rPr>
        <w:t>Sonček - Zveza društev za cerebralno paralizo Slovenije</w:t>
      </w:r>
      <w:r w:rsidR="00715EC3" w:rsidRPr="00EF29F2">
        <w:rPr>
          <w:rFonts w:ascii="Arial" w:hAnsi="Arial" w:cs="Arial"/>
          <w:snapToGrid w:val="0"/>
          <w:sz w:val="20"/>
          <w:szCs w:val="20"/>
        </w:rPr>
        <w:t>, Slovenska Karitas.</w:t>
      </w:r>
    </w:p>
    <w:bookmarkEnd w:id="188"/>
    <w:p w14:paraId="024B4480" w14:textId="77777777" w:rsidR="00397C33" w:rsidRPr="00EF29F2" w:rsidRDefault="00397C33" w:rsidP="00B21AC7">
      <w:pPr>
        <w:spacing w:after="0"/>
        <w:jc w:val="both"/>
        <w:rPr>
          <w:rFonts w:ascii="Arial" w:hAnsi="Arial" w:cs="Arial"/>
          <w:b/>
          <w:sz w:val="20"/>
          <w:szCs w:val="20"/>
          <w:highlight w:val="yellow"/>
          <w:u w:val="single"/>
        </w:rPr>
      </w:pPr>
    </w:p>
    <w:p w14:paraId="1C8FA616" w14:textId="77777777" w:rsidR="00A17876" w:rsidRPr="00EF29F2" w:rsidRDefault="00A17876" w:rsidP="00B21AC7">
      <w:pPr>
        <w:spacing w:after="0"/>
        <w:jc w:val="both"/>
        <w:rPr>
          <w:rFonts w:ascii="Arial" w:hAnsi="Arial" w:cs="Arial"/>
          <w:b/>
          <w:sz w:val="20"/>
          <w:szCs w:val="20"/>
          <w:highlight w:val="yellow"/>
          <w:u w:val="single"/>
        </w:rPr>
      </w:pPr>
    </w:p>
    <w:p w14:paraId="4DE36DB0" w14:textId="22B791D6" w:rsidR="008D6900" w:rsidRPr="00EF29F2" w:rsidRDefault="008D6900" w:rsidP="00B21AC7">
      <w:pPr>
        <w:spacing w:after="0"/>
        <w:jc w:val="both"/>
        <w:rPr>
          <w:rFonts w:ascii="Arial" w:hAnsi="Arial" w:cs="Arial"/>
          <w:b/>
          <w:sz w:val="20"/>
          <w:szCs w:val="20"/>
          <w:u w:val="single"/>
        </w:rPr>
      </w:pPr>
      <w:r w:rsidRPr="00EF29F2">
        <w:rPr>
          <w:rFonts w:ascii="Arial" w:hAnsi="Arial" w:cs="Arial"/>
          <w:b/>
          <w:sz w:val="20"/>
          <w:szCs w:val="20"/>
          <w:u w:val="single"/>
        </w:rPr>
        <w:t>Poročevalci ministrstev in javnih zavodov:</w:t>
      </w:r>
    </w:p>
    <w:p w14:paraId="28F3E5A9" w14:textId="0B735B43" w:rsidR="008D6900" w:rsidRPr="00EF29F2" w:rsidRDefault="00CA4568" w:rsidP="00B21AC7">
      <w:pPr>
        <w:spacing w:after="0"/>
        <w:jc w:val="both"/>
        <w:rPr>
          <w:rFonts w:ascii="Arial" w:hAnsi="Arial" w:cs="Arial"/>
          <w:bCs/>
          <w:sz w:val="20"/>
          <w:szCs w:val="20"/>
        </w:rPr>
      </w:pPr>
      <w:bookmarkStart w:id="189" w:name="_Hlk67702664"/>
      <w:r w:rsidRPr="00EF29F2">
        <w:rPr>
          <w:rFonts w:ascii="Arial" w:hAnsi="Arial" w:cs="Arial"/>
          <w:bCs/>
          <w:sz w:val="20"/>
          <w:szCs w:val="20"/>
        </w:rPr>
        <w:t>M</w:t>
      </w:r>
      <w:r w:rsidRPr="00CA4568">
        <w:rPr>
          <w:rFonts w:ascii="Arial" w:hAnsi="Arial" w:cs="Arial"/>
          <w:bCs/>
          <w:sz w:val="20"/>
          <w:szCs w:val="20"/>
        </w:rPr>
        <w:t>inistrstvo za zunanje zadeve</w:t>
      </w:r>
      <w:r w:rsidR="004C3396" w:rsidRPr="00EF29F2">
        <w:rPr>
          <w:rFonts w:ascii="Arial" w:hAnsi="Arial" w:cs="Arial"/>
          <w:bCs/>
          <w:sz w:val="20"/>
          <w:szCs w:val="20"/>
        </w:rPr>
        <w:t xml:space="preserve">, </w:t>
      </w:r>
      <w:r w:rsidRPr="00EF29F2">
        <w:rPr>
          <w:rFonts w:ascii="Arial" w:hAnsi="Arial" w:cs="Arial"/>
          <w:bCs/>
          <w:sz w:val="20"/>
          <w:szCs w:val="20"/>
        </w:rPr>
        <w:t>N</w:t>
      </w:r>
      <w:r w:rsidRPr="00CA4568">
        <w:rPr>
          <w:rFonts w:ascii="Arial" w:hAnsi="Arial" w:cs="Arial"/>
          <w:bCs/>
          <w:sz w:val="20"/>
          <w:szCs w:val="20"/>
        </w:rPr>
        <w:t>acionalni inš</w:t>
      </w:r>
      <w:r w:rsidRPr="00EF29F2">
        <w:rPr>
          <w:rFonts w:ascii="Arial" w:hAnsi="Arial" w:cs="Arial"/>
          <w:bCs/>
          <w:sz w:val="20"/>
          <w:szCs w:val="20"/>
        </w:rPr>
        <w:t>titut za javno zdravje</w:t>
      </w:r>
    </w:p>
    <w:bookmarkEnd w:id="189"/>
    <w:p w14:paraId="3616293C" w14:textId="77777777" w:rsidR="00A5653B" w:rsidRPr="00CA4568" w:rsidRDefault="00A5653B" w:rsidP="00A5653B">
      <w:pPr>
        <w:spacing w:after="0"/>
        <w:rPr>
          <w:rStyle w:val="Poudarek"/>
          <w:rFonts w:cs="Arial"/>
          <w:color w:val="000000" w:themeColor="text1"/>
          <w:szCs w:val="20"/>
        </w:rPr>
      </w:pPr>
    </w:p>
    <w:p w14:paraId="7DD678F6"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27EB768C" w14:textId="051636A4" w:rsidR="00A5653B" w:rsidRPr="00EF29F2" w:rsidRDefault="00A5653B" w:rsidP="00A5653B">
      <w:pPr>
        <w:spacing w:after="0"/>
        <w:rPr>
          <w:rStyle w:val="Poudarek"/>
          <w:rFonts w:cs="Arial"/>
          <w:color w:val="000000" w:themeColor="text1"/>
          <w:szCs w:val="20"/>
        </w:rPr>
      </w:pPr>
    </w:p>
    <w:p w14:paraId="5FE4B1D9" w14:textId="1361B699" w:rsidR="008006B5" w:rsidRPr="00EF29F2" w:rsidRDefault="008006B5" w:rsidP="008006B5">
      <w:pPr>
        <w:spacing w:after="0"/>
        <w:jc w:val="both"/>
        <w:rPr>
          <w:rFonts w:ascii="Arial" w:hAnsi="Arial" w:cs="Arial"/>
          <w:sz w:val="20"/>
          <w:szCs w:val="20"/>
        </w:rPr>
      </w:pPr>
      <w:r w:rsidRPr="00EF29F2">
        <w:rPr>
          <w:rFonts w:ascii="Arial" w:hAnsi="Arial" w:cs="Arial"/>
          <w:b/>
          <w:bCs/>
          <w:sz w:val="20"/>
          <w:szCs w:val="20"/>
        </w:rPr>
        <w:t>MZZ,</w:t>
      </w:r>
      <w:r w:rsidRPr="00EF29F2">
        <w:rPr>
          <w:rFonts w:ascii="Arial" w:hAnsi="Arial" w:cs="Arial"/>
          <w:bCs/>
          <w:sz w:val="20"/>
          <w:szCs w:val="20"/>
        </w:rPr>
        <w:t xml:space="preserve"> </w:t>
      </w:r>
      <w:r w:rsidRPr="00EF29F2">
        <w:rPr>
          <w:rFonts w:ascii="Arial" w:hAnsi="Arial" w:cs="Arial"/>
          <w:b/>
          <w:bCs/>
          <w:sz w:val="20"/>
          <w:szCs w:val="20"/>
        </w:rPr>
        <w:t xml:space="preserve">Direktorat za </w:t>
      </w:r>
      <w:proofErr w:type="spellStart"/>
      <w:r w:rsidRPr="00EF29F2">
        <w:rPr>
          <w:rFonts w:ascii="Arial" w:hAnsi="Arial" w:cs="Arial"/>
          <w:b/>
          <w:bCs/>
          <w:sz w:val="20"/>
          <w:szCs w:val="20"/>
        </w:rPr>
        <w:t>multilateralo</w:t>
      </w:r>
      <w:proofErr w:type="spellEnd"/>
      <w:r w:rsidRPr="00EF29F2">
        <w:rPr>
          <w:rFonts w:ascii="Arial" w:hAnsi="Arial" w:cs="Arial"/>
          <w:b/>
          <w:bCs/>
          <w:sz w:val="20"/>
          <w:szCs w:val="20"/>
        </w:rPr>
        <w:t xml:space="preserve"> in razvojno sodelovanje,</w:t>
      </w:r>
      <w:r w:rsidRPr="00EF29F2">
        <w:rPr>
          <w:rFonts w:ascii="Arial" w:hAnsi="Arial" w:cs="Arial"/>
          <w:snapToGrid w:val="0"/>
          <w:sz w:val="20"/>
          <w:szCs w:val="20"/>
        </w:rPr>
        <w:t xml:space="preserve"> poroča, da Slovenija v mednarodnih forumih spodbuja in podpira obravnavo varstva in uveljavljanja človekovih pravic in dostojanstva starejših, vključno z bojem proti stereotipom in predsodkom. </w:t>
      </w:r>
      <w:bookmarkStart w:id="190" w:name="_Hlk101743665"/>
      <w:r w:rsidRPr="00EF29F2">
        <w:rPr>
          <w:rFonts w:ascii="Arial" w:hAnsi="Arial" w:cs="Arial"/>
          <w:snapToGrid w:val="0"/>
          <w:sz w:val="20"/>
          <w:szCs w:val="20"/>
        </w:rPr>
        <w:t>Na 48. zasedanju Sveta OZN za človekove pravice</w:t>
      </w:r>
      <w:r w:rsidR="00E81953" w:rsidRPr="00EF29F2">
        <w:rPr>
          <w:rFonts w:ascii="Arial" w:hAnsi="Arial" w:cs="Arial"/>
          <w:snapToGrid w:val="0"/>
          <w:sz w:val="20"/>
          <w:szCs w:val="20"/>
        </w:rPr>
        <w:t>,</w:t>
      </w:r>
      <w:r w:rsidRPr="00EF29F2">
        <w:rPr>
          <w:rFonts w:ascii="Arial" w:hAnsi="Arial" w:cs="Arial"/>
          <w:snapToGrid w:val="0"/>
          <w:sz w:val="20"/>
          <w:szCs w:val="20"/>
        </w:rPr>
        <w:t xml:space="preserve"> septembra 2021, je Slovenija skupaj z Argentino in Brazilijo uspešno pogajala soglasno sprejeto resolucijo na temo starejših, ki je osredotočena na vprašanje </w:t>
      </w:r>
      <w:proofErr w:type="spellStart"/>
      <w:r w:rsidRPr="00EF29F2">
        <w:rPr>
          <w:rFonts w:ascii="Arial" w:hAnsi="Arial" w:cs="Arial"/>
          <w:snapToGrid w:val="0"/>
          <w:sz w:val="20"/>
          <w:szCs w:val="20"/>
        </w:rPr>
        <w:t>starizma</w:t>
      </w:r>
      <w:proofErr w:type="spellEnd"/>
      <w:r w:rsidRPr="00EF29F2">
        <w:rPr>
          <w:rFonts w:ascii="Arial" w:hAnsi="Arial" w:cs="Arial"/>
          <w:snapToGrid w:val="0"/>
          <w:sz w:val="20"/>
          <w:szCs w:val="20"/>
        </w:rPr>
        <w:t xml:space="preserve"> in diskriminacije na podlagi starosti,</w:t>
      </w:r>
      <w:bookmarkEnd w:id="190"/>
      <w:r w:rsidRPr="00EF29F2">
        <w:rPr>
          <w:rFonts w:ascii="Arial" w:hAnsi="Arial" w:cs="Arial"/>
          <w:snapToGrid w:val="0"/>
          <w:sz w:val="20"/>
          <w:szCs w:val="20"/>
        </w:rPr>
        <w:t xml:space="preserve"> </w:t>
      </w:r>
      <w:r w:rsidRPr="00EF29F2">
        <w:rPr>
          <w:rFonts w:ascii="Arial" w:hAnsi="Arial" w:cs="Arial"/>
          <w:b/>
          <w:bCs/>
          <w:sz w:val="20"/>
          <w:szCs w:val="20"/>
        </w:rPr>
        <w:t xml:space="preserve">(MZZ, </w:t>
      </w:r>
      <w:r w:rsidRPr="00EF29F2">
        <w:rPr>
          <w:rFonts w:ascii="Arial" w:hAnsi="Arial" w:cs="Arial"/>
          <w:sz w:val="20"/>
          <w:szCs w:val="20"/>
        </w:rPr>
        <w:t>ukrep 13.1).</w:t>
      </w:r>
    </w:p>
    <w:p w14:paraId="403AE9D9" w14:textId="30A8DC4B" w:rsidR="008006B5" w:rsidRPr="00EF29F2" w:rsidRDefault="008006B5" w:rsidP="00A5653B">
      <w:pPr>
        <w:spacing w:after="0"/>
        <w:rPr>
          <w:rStyle w:val="Poudarek"/>
          <w:rFonts w:cs="Arial"/>
          <w:color w:val="000000" w:themeColor="text1"/>
          <w:szCs w:val="20"/>
        </w:rPr>
      </w:pPr>
    </w:p>
    <w:p w14:paraId="064FD64B" w14:textId="0F54530A" w:rsidR="004C3396" w:rsidRPr="00EF29F2" w:rsidRDefault="004C3396" w:rsidP="004C3396">
      <w:pPr>
        <w:spacing w:after="0"/>
        <w:jc w:val="both"/>
        <w:rPr>
          <w:rFonts w:ascii="Arial" w:hAnsi="Arial" w:cs="Arial"/>
          <w:sz w:val="20"/>
          <w:szCs w:val="20"/>
        </w:rPr>
      </w:pPr>
      <w:r w:rsidRPr="00EF29F2">
        <w:rPr>
          <w:rFonts w:ascii="Arial" w:hAnsi="Arial" w:cs="Arial"/>
          <w:b/>
          <w:bCs/>
          <w:sz w:val="20"/>
          <w:szCs w:val="20"/>
        </w:rPr>
        <w:t xml:space="preserve">NIJZ </w:t>
      </w:r>
      <w:r w:rsidRPr="00EF29F2">
        <w:rPr>
          <w:rFonts w:ascii="Arial" w:hAnsi="Arial" w:cs="Arial"/>
          <w:sz w:val="20"/>
          <w:szCs w:val="20"/>
        </w:rPr>
        <w:t xml:space="preserve">poroča, da so </w:t>
      </w:r>
      <w:bookmarkStart w:id="191" w:name="_Hlk101743744"/>
      <w:r w:rsidRPr="00EF29F2">
        <w:rPr>
          <w:rFonts w:ascii="Arial" w:hAnsi="Arial" w:cs="Arial"/>
          <w:sz w:val="20"/>
          <w:szCs w:val="20"/>
        </w:rPr>
        <w:t>v okviru delovne skupine za aktivno in zdravo staranje (AHA.si) pripravili publikacijo o neenakostih v zdravju v Sloveniji</w:t>
      </w:r>
      <w:bookmarkEnd w:id="191"/>
      <w:r w:rsidRPr="00CA4568">
        <w:rPr>
          <w:rFonts w:ascii="Arial" w:hAnsi="Arial" w:cs="Arial"/>
          <w:sz w:val="20"/>
          <w:szCs w:val="20"/>
        </w:rPr>
        <w:t xml:space="preserve">, </w:t>
      </w:r>
      <w:r w:rsidRPr="00EF29F2">
        <w:rPr>
          <w:rFonts w:ascii="Arial" w:hAnsi="Arial" w:cs="Arial"/>
          <w:b/>
          <w:bCs/>
          <w:sz w:val="20"/>
          <w:szCs w:val="20"/>
        </w:rPr>
        <w:t xml:space="preserve">(NIJZ, </w:t>
      </w:r>
      <w:r w:rsidRPr="00EF29F2">
        <w:rPr>
          <w:rFonts w:ascii="Arial" w:hAnsi="Arial" w:cs="Arial"/>
          <w:sz w:val="20"/>
          <w:szCs w:val="20"/>
        </w:rPr>
        <w:t>ukrep 13.7, 13.8).</w:t>
      </w:r>
    </w:p>
    <w:p w14:paraId="5917EF9A" w14:textId="77777777" w:rsidR="004C3396" w:rsidRPr="00EF29F2" w:rsidRDefault="004C3396" w:rsidP="00A5653B">
      <w:pPr>
        <w:spacing w:after="0"/>
        <w:rPr>
          <w:rStyle w:val="Poudarek"/>
          <w:rFonts w:cs="Arial"/>
          <w:color w:val="000000" w:themeColor="text1"/>
          <w:szCs w:val="20"/>
        </w:rPr>
      </w:pPr>
    </w:p>
    <w:p w14:paraId="7FDCE4B4" w14:textId="0392E936" w:rsidR="00866864" w:rsidRPr="00EF29F2" w:rsidRDefault="00866864" w:rsidP="007D7412">
      <w:pPr>
        <w:spacing w:after="0"/>
        <w:rPr>
          <w:rStyle w:val="Poudarek"/>
          <w:rFonts w:cs="Arial"/>
          <w:color w:val="000000" w:themeColor="text1"/>
          <w:szCs w:val="20"/>
        </w:rPr>
      </w:pPr>
    </w:p>
    <w:p w14:paraId="0C2BAF9B" w14:textId="77777777" w:rsidR="00214A13" w:rsidRPr="00EF29F2" w:rsidRDefault="00214A13" w:rsidP="00B21AC7">
      <w:pPr>
        <w:spacing w:after="0"/>
        <w:jc w:val="both"/>
        <w:rPr>
          <w:rFonts w:ascii="Arial" w:hAnsi="Arial" w:cs="Arial"/>
          <w:b/>
          <w:sz w:val="20"/>
          <w:szCs w:val="20"/>
          <w:u w:val="single"/>
        </w:rPr>
      </w:pPr>
      <w:r w:rsidRPr="00EF29F2">
        <w:rPr>
          <w:rFonts w:ascii="Arial" w:hAnsi="Arial" w:cs="Arial"/>
          <w:b/>
          <w:sz w:val="20"/>
          <w:szCs w:val="20"/>
          <w:u w:val="single"/>
        </w:rPr>
        <w:t>Poročevalci nevladnih organizacij:</w:t>
      </w:r>
    </w:p>
    <w:p w14:paraId="2DF658E6" w14:textId="5FB9DA09" w:rsidR="00542496" w:rsidRPr="00CA4568" w:rsidRDefault="00CA4568" w:rsidP="00B21AC7">
      <w:pPr>
        <w:spacing w:after="0"/>
        <w:rPr>
          <w:rFonts w:ascii="Arial" w:hAnsi="Arial" w:cs="Arial"/>
          <w:b/>
          <w:color w:val="000000" w:themeColor="text1"/>
          <w:sz w:val="20"/>
          <w:szCs w:val="20"/>
          <w:highlight w:val="cyan"/>
        </w:rPr>
      </w:pPr>
      <w:r w:rsidRPr="00EF29F2">
        <w:rPr>
          <w:rFonts w:ascii="Arial" w:hAnsi="Arial" w:cs="Arial"/>
          <w:bCs/>
          <w:snapToGrid w:val="0"/>
          <w:sz w:val="20"/>
          <w:szCs w:val="20"/>
        </w:rPr>
        <w:t>Zveza društev upokojencev Slovenije</w:t>
      </w:r>
    </w:p>
    <w:p w14:paraId="35534E1E" w14:textId="77777777" w:rsidR="00A5653B" w:rsidRPr="00EF29F2" w:rsidRDefault="00A5653B" w:rsidP="00A5653B">
      <w:pPr>
        <w:spacing w:after="0"/>
        <w:rPr>
          <w:rStyle w:val="Poudarek"/>
          <w:rFonts w:cs="Arial"/>
          <w:color w:val="000000" w:themeColor="text1"/>
          <w:szCs w:val="20"/>
        </w:rPr>
      </w:pPr>
    </w:p>
    <w:p w14:paraId="57E8AD3D" w14:textId="77777777" w:rsidR="00A5653B" w:rsidRPr="00EF29F2" w:rsidRDefault="00A5653B" w:rsidP="00A5653B">
      <w:pPr>
        <w:shd w:val="clear" w:color="auto" w:fill="DEEAF6"/>
        <w:spacing w:after="0"/>
        <w:rPr>
          <w:rStyle w:val="Poudarek"/>
          <w:rFonts w:cs="Arial"/>
          <w:color w:val="000000" w:themeColor="text1"/>
          <w:szCs w:val="20"/>
        </w:rPr>
      </w:pPr>
      <w:r w:rsidRPr="00EF29F2">
        <w:rPr>
          <w:rStyle w:val="Poudarek"/>
          <w:rFonts w:cs="Arial"/>
          <w:color w:val="000000" w:themeColor="text1"/>
          <w:szCs w:val="20"/>
        </w:rPr>
        <w:t xml:space="preserve">Programi </w:t>
      </w:r>
    </w:p>
    <w:p w14:paraId="144ADCEC" w14:textId="715B664A" w:rsidR="00A5653B" w:rsidRPr="00EF29F2" w:rsidRDefault="00A5653B" w:rsidP="00A5653B">
      <w:pPr>
        <w:spacing w:after="0"/>
        <w:rPr>
          <w:rStyle w:val="Poudarek"/>
          <w:rFonts w:cs="Arial"/>
          <w:color w:val="000000" w:themeColor="text1"/>
          <w:szCs w:val="20"/>
        </w:rPr>
      </w:pPr>
    </w:p>
    <w:p w14:paraId="0587CDC4" w14:textId="69C1D33B" w:rsidR="000C03BB" w:rsidRPr="00EF29F2" w:rsidRDefault="000C03BB" w:rsidP="00AF03DC">
      <w:pPr>
        <w:spacing w:after="0"/>
        <w:jc w:val="both"/>
        <w:rPr>
          <w:rStyle w:val="Poudarek"/>
          <w:rFonts w:cs="Arial"/>
          <w:b w:val="0"/>
          <w:iCs w:val="0"/>
          <w:szCs w:val="20"/>
        </w:rPr>
      </w:pPr>
      <w:r w:rsidRPr="00EF29F2">
        <w:rPr>
          <w:rFonts w:ascii="Arial" w:hAnsi="Arial" w:cs="Arial"/>
          <w:b/>
          <w:bCs/>
          <w:sz w:val="20"/>
          <w:szCs w:val="20"/>
        </w:rPr>
        <w:t xml:space="preserve">ZDUS </w:t>
      </w:r>
      <w:r w:rsidRPr="00EF29F2">
        <w:rPr>
          <w:rFonts w:ascii="Arial" w:hAnsi="Arial" w:cs="Arial"/>
          <w:sz w:val="20"/>
          <w:szCs w:val="20"/>
        </w:rPr>
        <w:t>poroča glede dejavnosti v okviru posameznih ukrepov znotraj 13. cilja Akcijskega programa za invalide:</w:t>
      </w:r>
    </w:p>
    <w:p w14:paraId="4772E898" w14:textId="1BDC972B" w:rsidR="000C03BB" w:rsidRPr="00EF29F2" w:rsidRDefault="003E0B6C" w:rsidP="00664F14">
      <w:pPr>
        <w:pStyle w:val="Odstavekseznama"/>
        <w:numPr>
          <w:ilvl w:val="0"/>
          <w:numId w:val="31"/>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13.1: </w:t>
      </w:r>
      <w:r w:rsidR="000C03BB" w:rsidRPr="00EF29F2">
        <w:rPr>
          <w:rStyle w:val="Poudarek"/>
          <w:rFonts w:cs="Arial"/>
          <w:b w:val="0"/>
          <w:bCs/>
          <w:color w:val="000000" w:themeColor="text1"/>
          <w:szCs w:val="20"/>
        </w:rPr>
        <w:t>V ZDUS se združuje</w:t>
      </w:r>
      <w:r w:rsidR="00AF03DC"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 xml:space="preserve">o starejši in tudi invalidi, zato so </w:t>
      </w:r>
      <w:r w:rsidR="00E81953" w:rsidRPr="00EF29F2">
        <w:rPr>
          <w:rStyle w:val="Poudarek"/>
          <w:rFonts w:cs="Arial"/>
          <w:b w:val="0"/>
          <w:bCs/>
          <w:color w:val="000000" w:themeColor="text1"/>
          <w:szCs w:val="20"/>
        </w:rPr>
        <w:t>jim</w:t>
      </w:r>
      <w:r w:rsidR="000C03BB" w:rsidRPr="00EF29F2">
        <w:rPr>
          <w:rStyle w:val="Poudarek"/>
          <w:rFonts w:cs="Arial"/>
          <w:b w:val="0"/>
          <w:bCs/>
          <w:color w:val="000000" w:themeColor="text1"/>
          <w:szCs w:val="20"/>
        </w:rPr>
        <w:t xml:space="preserve"> pravice in dostojanstvo zelo pomembna vrednota. Vnaša</w:t>
      </w:r>
      <w:r w:rsidR="00E81953"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 xml:space="preserve">o jih tako v </w:t>
      </w:r>
      <w:r w:rsidR="00E81953" w:rsidRPr="00EF29F2">
        <w:rPr>
          <w:rStyle w:val="Poudarek"/>
          <w:rFonts w:cs="Arial"/>
          <w:b w:val="0"/>
          <w:bCs/>
          <w:color w:val="000000" w:themeColor="text1"/>
          <w:szCs w:val="20"/>
        </w:rPr>
        <w:t>svoja</w:t>
      </w:r>
      <w:r w:rsidR="000C03BB" w:rsidRPr="00EF29F2">
        <w:rPr>
          <w:rStyle w:val="Poudarek"/>
          <w:rFonts w:cs="Arial"/>
          <w:b w:val="0"/>
          <w:bCs/>
          <w:color w:val="000000" w:themeColor="text1"/>
          <w:szCs w:val="20"/>
        </w:rPr>
        <w:t xml:space="preserve"> izobraževanja za člane (seminarji, delavnice, predavanja) kot za širšo javnost. Z ustrezno vsebino in lastnim zgledom si prizadeva</w:t>
      </w:r>
      <w:r w:rsidR="00E81953" w:rsidRPr="00EF29F2">
        <w:rPr>
          <w:rStyle w:val="Poudarek"/>
          <w:rFonts w:cs="Arial"/>
          <w:b w:val="0"/>
          <w:bCs/>
          <w:color w:val="000000" w:themeColor="text1"/>
          <w:szCs w:val="20"/>
        </w:rPr>
        <w:t>jo</w:t>
      </w:r>
      <w:r w:rsidR="000C03BB" w:rsidRPr="00EF29F2">
        <w:rPr>
          <w:rStyle w:val="Poudarek"/>
          <w:rFonts w:cs="Arial"/>
          <w:b w:val="0"/>
          <w:bCs/>
          <w:color w:val="000000" w:themeColor="text1"/>
          <w:szCs w:val="20"/>
        </w:rPr>
        <w:t xml:space="preserve"> premagovati predsodke in stereotipe, ki se pojavljajo v javnosti, </w:t>
      </w:r>
      <w:r w:rsidR="000C03BB" w:rsidRPr="00EF29F2">
        <w:rPr>
          <w:rStyle w:val="Poudarek"/>
          <w:rFonts w:cs="Arial"/>
          <w:color w:val="000000" w:themeColor="text1"/>
          <w:szCs w:val="20"/>
        </w:rPr>
        <w:t xml:space="preserve">(ZDUS, </w:t>
      </w:r>
      <w:r w:rsidR="000C03BB" w:rsidRPr="00EF29F2">
        <w:rPr>
          <w:rStyle w:val="Poudarek"/>
          <w:rFonts w:cs="Arial"/>
          <w:b w:val="0"/>
          <w:bCs/>
          <w:color w:val="000000" w:themeColor="text1"/>
          <w:szCs w:val="20"/>
        </w:rPr>
        <w:t>ukrep 13.1).</w:t>
      </w:r>
    </w:p>
    <w:p w14:paraId="78A0190B" w14:textId="77777777" w:rsidR="003E0B6C" w:rsidRPr="00EF29F2" w:rsidRDefault="003E0B6C" w:rsidP="003E0B6C">
      <w:pPr>
        <w:pStyle w:val="Odstavekseznama"/>
        <w:spacing w:after="0"/>
        <w:ind w:left="284"/>
        <w:jc w:val="both"/>
        <w:rPr>
          <w:rStyle w:val="Poudarek"/>
          <w:rFonts w:cs="Arial"/>
          <w:b w:val="0"/>
          <w:bCs/>
          <w:color w:val="000000" w:themeColor="text1"/>
          <w:szCs w:val="20"/>
        </w:rPr>
      </w:pPr>
    </w:p>
    <w:p w14:paraId="1E51F56C" w14:textId="01A61FB3" w:rsidR="000C03BB" w:rsidRPr="00EF29F2" w:rsidRDefault="003E0B6C" w:rsidP="00664F14">
      <w:pPr>
        <w:pStyle w:val="Odstavekseznama"/>
        <w:numPr>
          <w:ilvl w:val="0"/>
          <w:numId w:val="31"/>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13.5: </w:t>
      </w:r>
      <w:r w:rsidR="000C03BB" w:rsidRPr="00EF29F2">
        <w:rPr>
          <w:rStyle w:val="Poudarek"/>
          <w:rFonts w:cs="Arial"/>
          <w:b w:val="0"/>
          <w:bCs/>
          <w:color w:val="000000" w:themeColor="text1"/>
          <w:szCs w:val="20"/>
        </w:rPr>
        <w:t>Ta ukrep skuša</w:t>
      </w:r>
      <w:r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 xml:space="preserve">o uresničevati z dajanjem pripomb in zahtev za izboljšanje gmotnega položaja tudi starejših invalidov. Tako je bil na podlagi </w:t>
      </w:r>
      <w:r w:rsidRPr="00EF29F2">
        <w:rPr>
          <w:rStyle w:val="Poudarek"/>
          <w:rFonts w:cs="Arial"/>
          <w:b w:val="0"/>
          <w:bCs/>
          <w:color w:val="000000" w:themeColor="text1"/>
          <w:szCs w:val="20"/>
        </w:rPr>
        <w:t>njihovih</w:t>
      </w:r>
      <w:r w:rsidR="000C03BB" w:rsidRPr="00EF29F2">
        <w:rPr>
          <w:rStyle w:val="Poudarek"/>
          <w:rFonts w:cs="Arial"/>
          <w:b w:val="0"/>
          <w:bCs/>
          <w:color w:val="000000" w:themeColor="text1"/>
          <w:szCs w:val="20"/>
        </w:rPr>
        <w:t xml:space="preserve"> pobud v aprilu 2021 sprejet ZPIZ-21, ki je med drugim 11 tisočim invalidskem upokojencem določil višjo zagotovljeno invalidsko pokojnino in sicer se le-ta od 1.5.2021 dalje odmeri najmanj v višini 41 % od najnižje pokojninske osnove, kar znese 388,00 EUR. Zagotovljena starostna pokojnina za 40 let pokojninske dobe pa se s 1.5.2021 iz obstoječih 581,00 EUR zviša na 620,00 EUR.</w:t>
      </w:r>
    </w:p>
    <w:p w14:paraId="494100C8" w14:textId="64896FE0" w:rsidR="000C03BB" w:rsidRPr="00EF29F2" w:rsidRDefault="000C03BB" w:rsidP="003E0B6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ZDUS je na podlagi sklepov Komisije za pokojninske in invalidske zadeve seznanjal razne organe in med drugim tudi ministra za finance, ki se</w:t>
      </w:r>
      <w:r w:rsidR="003E0B6C"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je udeležil seje komisije v maju 2021, in tudi o drugi invalidski problematiki:</w:t>
      </w:r>
    </w:p>
    <w:p w14:paraId="5DC7DC9C" w14:textId="3F63A1B2" w:rsidR="000C03BB" w:rsidRPr="00EF29F2" w:rsidRDefault="00BA1432" w:rsidP="003E0B6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Predlagali so</w:t>
      </w:r>
      <w:r w:rsidR="000C03BB" w:rsidRPr="00EF29F2">
        <w:rPr>
          <w:rStyle w:val="Poudarek"/>
          <w:rFonts w:cs="Arial"/>
          <w:b w:val="0"/>
          <w:bCs/>
          <w:color w:val="000000" w:themeColor="text1"/>
          <w:szCs w:val="20"/>
        </w:rPr>
        <w:t>, da se zavarovancem, ki prejemajo invalidsko nadomestilo</w:t>
      </w:r>
      <w:r w:rsidR="003E0B6C" w:rsidRPr="00EF29F2">
        <w:rPr>
          <w:rStyle w:val="Poudarek"/>
          <w:rFonts w:cs="Arial"/>
          <w:b w:val="0"/>
          <w:bCs/>
          <w:color w:val="000000" w:themeColor="text1"/>
          <w:szCs w:val="20"/>
        </w:rPr>
        <w:t>,</w:t>
      </w:r>
      <w:r w:rsidR="000C03BB" w:rsidRPr="00EF29F2">
        <w:rPr>
          <w:rStyle w:val="Poudarek"/>
          <w:rFonts w:cs="Arial"/>
          <w:b w:val="0"/>
          <w:bCs/>
          <w:color w:val="000000" w:themeColor="text1"/>
          <w:szCs w:val="20"/>
        </w:rPr>
        <w:t xml:space="preserve"> odmerjeno po ZPIZ, ob izpolnitvi pogojev za starostno upokojitev in</w:t>
      </w:r>
      <w:r w:rsidRPr="00EF29F2">
        <w:rPr>
          <w:rStyle w:val="Poudarek"/>
          <w:rFonts w:cs="Arial"/>
          <w:b w:val="0"/>
          <w:bCs/>
          <w:color w:val="000000" w:themeColor="text1"/>
          <w:szCs w:val="20"/>
        </w:rPr>
        <w:t xml:space="preserve"> v primeru, da</w:t>
      </w:r>
      <w:r w:rsidR="000C03BB" w:rsidRPr="00EF29F2">
        <w:rPr>
          <w:rStyle w:val="Poudarek"/>
          <w:rFonts w:cs="Arial"/>
          <w:b w:val="0"/>
          <w:bCs/>
          <w:color w:val="000000" w:themeColor="text1"/>
          <w:szCs w:val="20"/>
        </w:rPr>
        <w:t xml:space="preserve"> bi jim bila odmerjena pokojnina nižja od invalidskega nadomestila, izplačuje pokojnina v višini nadomestila odmerjenega po ZPIZ, ali pa imajo pravico do tega nadomestila doživljenjsko, kot upravičenci nadomestil, ki imajo manj kot 15 let delovne dobe.</w:t>
      </w:r>
    </w:p>
    <w:p w14:paraId="57673259" w14:textId="0A66C95B" w:rsidR="000C03BB" w:rsidRPr="00EF29F2" w:rsidRDefault="00BA1432" w:rsidP="003E0B6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Zahtevali so</w:t>
      </w:r>
      <w:r w:rsidR="000C03BB" w:rsidRPr="00EF29F2">
        <w:rPr>
          <w:rStyle w:val="Poudarek"/>
          <w:rFonts w:cs="Arial"/>
          <w:b w:val="0"/>
          <w:bCs/>
          <w:color w:val="000000" w:themeColor="text1"/>
          <w:szCs w:val="20"/>
        </w:rPr>
        <w:t xml:space="preserve"> valorizacijo dodatka za pomoč in postrežbo ter dodatka za telesno okvaro tako, kot so se uskladile pokojnine in nadomestila in pa ponovna uvedba pravice do invalidnine za novo nastalo telesno okvaro pod pogoji, ki so veljali do konca leta 2012.</w:t>
      </w:r>
    </w:p>
    <w:p w14:paraId="2D036CD4" w14:textId="16019CA2" w:rsidR="000C03BB" w:rsidRPr="00EF29F2" w:rsidRDefault="000C03BB" w:rsidP="003E0B6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Pristojno Ministrstvo za delo, družino, socialne zadeve in enake možnosti je v začetku julija 2021 vse tri predloge ZDUS zavrnilo z obširno obrazložitvijo in navedbo razlogov, zakaj se navedene pobude oz. predlogi ZDUS ne morejo priznati z zakonom. Kljub drugačnemu stališču prisotnega ministrstva, MDDSZ, je bil čez en teden - 13.</w:t>
      </w:r>
      <w:r w:rsidR="00BA14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7.</w:t>
      </w:r>
      <w:r w:rsidR="00BA14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 xml:space="preserve">2021, sprejet ZPIZ-2J, ki določa, da imajo upokojenci in zavarovanci ob izpolnjevanju zakonskih pogojev pokojninske dobe (eno tretjino delovnih let kritih s </w:t>
      </w:r>
      <w:r w:rsidRPr="00EF29F2">
        <w:rPr>
          <w:rStyle w:val="Poudarek"/>
          <w:rFonts w:cs="Arial"/>
          <w:b w:val="0"/>
          <w:bCs/>
          <w:color w:val="000000" w:themeColor="text1"/>
          <w:szCs w:val="20"/>
        </w:rPr>
        <w:lastRenderedPageBreak/>
        <w:t>pokojninsko dobo), pravico do invalidnine za telesno okvaro nastalo v času zavarovanja ali prejemanje pokojnine po 1.</w:t>
      </w:r>
      <w:r w:rsidR="00BA14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1.</w:t>
      </w:r>
      <w:r w:rsidR="00BA14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2013. Telesna okvara se do sprejetja novega seznama telesnih okvar ocenjuje po veljavnem Samoupravnem sporazumu o seznamu telesnih okvar iz leta 1983. Skratka besedilo ZPIZ-2J je skoraj identično besedilu, ki ga je predlagala predstavnica ZDUS - predsednica Komisije za pokojninske in invalidske zadeve na seji Odbora za delo, družino, socialne zadeve in invalide.</w:t>
      </w:r>
    </w:p>
    <w:p w14:paraId="7772DB73" w14:textId="50C0738B" w:rsidR="000C03BB" w:rsidRPr="00EF29F2" w:rsidRDefault="000C03BB" w:rsidP="003E0B6C">
      <w:pPr>
        <w:spacing w:after="0"/>
        <w:ind w:left="284"/>
        <w:jc w:val="both"/>
        <w:rPr>
          <w:rStyle w:val="Poudarek"/>
          <w:rFonts w:cs="Arial"/>
          <w:b w:val="0"/>
          <w:bCs/>
          <w:color w:val="000000" w:themeColor="text1"/>
          <w:szCs w:val="20"/>
        </w:rPr>
      </w:pPr>
      <w:r w:rsidRPr="00EF29F2">
        <w:rPr>
          <w:rStyle w:val="Poudarek"/>
          <w:rFonts w:cs="Arial"/>
          <w:b w:val="0"/>
          <w:bCs/>
          <w:color w:val="000000" w:themeColor="text1"/>
          <w:szCs w:val="20"/>
        </w:rPr>
        <w:t>Glede na to, da se zneski dodatka za pomoč in postrežbo in invalidnine za telesno okvaro</w:t>
      </w:r>
      <w:r w:rsidR="00BA1432"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 priznane do 31.</w:t>
      </w:r>
      <w:r w:rsidR="00BA14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12.</w:t>
      </w:r>
      <w:r w:rsidR="00BA14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2012</w:t>
      </w:r>
      <w:r w:rsidR="00BA1432" w:rsidRPr="00EF29F2">
        <w:rPr>
          <w:rStyle w:val="Poudarek"/>
          <w:rFonts w:cs="Arial"/>
          <w:b w:val="0"/>
          <w:bCs/>
          <w:color w:val="000000" w:themeColor="text1"/>
          <w:szCs w:val="20"/>
        </w:rPr>
        <w:t>,</w:t>
      </w:r>
      <w:r w:rsidRPr="00EF29F2">
        <w:rPr>
          <w:rStyle w:val="Poudarek"/>
          <w:rFonts w:cs="Arial"/>
          <w:b w:val="0"/>
          <w:bCs/>
          <w:color w:val="000000" w:themeColor="text1"/>
          <w:szCs w:val="20"/>
        </w:rPr>
        <w:t xml:space="preserve"> od 1.</w:t>
      </w:r>
      <w:r w:rsidR="003547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1.</w:t>
      </w:r>
      <w:r w:rsidR="00354732" w:rsidRPr="00EF29F2">
        <w:rPr>
          <w:rStyle w:val="Poudarek"/>
          <w:rFonts w:cs="Arial"/>
          <w:b w:val="0"/>
          <w:bCs/>
          <w:color w:val="000000" w:themeColor="text1"/>
          <w:szCs w:val="20"/>
        </w:rPr>
        <w:t xml:space="preserve"> </w:t>
      </w:r>
      <w:r w:rsidRPr="00EF29F2">
        <w:rPr>
          <w:rStyle w:val="Poudarek"/>
          <w:rFonts w:cs="Arial"/>
          <w:b w:val="0"/>
          <w:bCs/>
          <w:color w:val="000000" w:themeColor="text1"/>
          <w:szCs w:val="20"/>
        </w:rPr>
        <w:t>2013 dalje niso</w:t>
      </w:r>
      <w:r w:rsidR="00354732" w:rsidRPr="00EF29F2">
        <w:rPr>
          <w:rStyle w:val="Poudarek"/>
          <w:rFonts w:cs="Arial"/>
          <w:b w:val="0"/>
          <w:bCs/>
          <w:color w:val="000000" w:themeColor="text1"/>
          <w:szCs w:val="20"/>
        </w:rPr>
        <w:t xml:space="preserve"> bili</w:t>
      </w:r>
      <w:r w:rsidRPr="00EF29F2">
        <w:rPr>
          <w:rStyle w:val="Poudarek"/>
          <w:rFonts w:cs="Arial"/>
          <w:b w:val="0"/>
          <w:bCs/>
          <w:color w:val="000000" w:themeColor="text1"/>
          <w:szCs w:val="20"/>
        </w:rPr>
        <w:t xml:space="preserve"> valorizirali (razen v letu 2019 in to na pobudo ZDUS), so neštetokrat dajali pobudo za </w:t>
      </w:r>
      <w:r w:rsidR="00354732" w:rsidRPr="00EF29F2">
        <w:rPr>
          <w:rStyle w:val="Poudarek"/>
          <w:rFonts w:cs="Arial"/>
          <w:b w:val="0"/>
          <w:bCs/>
          <w:color w:val="000000" w:themeColor="text1"/>
          <w:szCs w:val="20"/>
        </w:rPr>
        <w:t xml:space="preserve">njihovo </w:t>
      </w:r>
      <w:r w:rsidRPr="00EF29F2">
        <w:rPr>
          <w:rStyle w:val="Poudarek"/>
          <w:rFonts w:cs="Arial"/>
          <w:b w:val="0"/>
          <w:bCs/>
          <w:color w:val="000000" w:themeColor="text1"/>
          <w:szCs w:val="20"/>
        </w:rPr>
        <w:t>valorizaci</w:t>
      </w:r>
      <w:r w:rsidR="00354732" w:rsidRPr="00EF29F2">
        <w:rPr>
          <w:rStyle w:val="Poudarek"/>
          <w:rFonts w:cs="Arial"/>
          <w:b w:val="0"/>
          <w:bCs/>
          <w:color w:val="000000" w:themeColor="text1"/>
          <w:szCs w:val="20"/>
        </w:rPr>
        <w:t>jo</w:t>
      </w:r>
      <w:r w:rsidRPr="00EF29F2">
        <w:rPr>
          <w:rStyle w:val="Poudarek"/>
          <w:rFonts w:cs="Arial"/>
          <w:b w:val="0"/>
          <w:bCs/>
          <w:color w:val="000000" w:themeColor="text1"/>
          <w:szCs w:val="20"/>
        </w:rPr>
        <w:t xml:space="preserve">. Po 9 letih dajanja pobud, je bil s 84 glasovi poslancev, sprejet </w:t>
      </w:r>
      <w:r w:rsidR="00A518F1" w:rsidRPr="00EF29F2">
        <w:rPr>
          <w:rStyle w:val="Poudarek"/>
          <w:rFonts w:cs="Arial"/>
          <w:b w:val="0"/>
          <w:bCs/>
          <w:color w:val="000000" w:themeColor="text1"/>
          <w:szCs w:val="20"/>
        </w:rPr>
        <w:t>Zakon o pokojninskem in invalidskem zavarovanju (ZPIZ-2), ki</w:t>
      </w:r>
      <w:r w:rsidRPr="00EF29F2">
        <w:rPr>
          <w:rStyle w:val="Poudarek"/>
          <w:rFonts w:cs="Arial"/>
          <w:b w:val="0"/>
          <w:bCs/>
          <w:color w:val="000000" w:themeColor="text1"/>
          <w:szCs w:val="20"/>
        </w:rPr>
        <w:t xml:space="preserve"> </w:t>
      </w:r>
      <w:r w:rsidR="00A518F1" w:rsidRPr="00EF29F2">
        <w:rPr>
          <w:rStyle w:val="Poudarek"/>
          <w:rFonts w:cs="Arial"/>
          <w:b w:val="0"/>
          <w:bCs/>
          <w:color w:val="000000" w:themeColor="text1"/>
          <w:szCs w:val="20"/>
        </w:rPr>
        <w:t xml:space="preserve">valorizira </w:t>
      </w:r>
      <w:r w:rsidRPr="00EF29F2">
        <w:rPr>
          <w:rStyle w:val="Poudarek"/>
          <w:rFonts w:cs="Arial"/>
          <w:b w:val="0"/>
          <w:bCs/>
          <w:color w:val="000000" w:themeColor="text1"/>
          <w:szCs w:val="20"/>
        </w:rPr>
        <w:t>invalidnin</w:t>
      </w:r>
      <w:r w:rsidR="00A518F1" w:rsidRPr="00EF29F2">
        <w:rPr>
          <w:rStyle w:val="Poudarek"/>
          <w:rFonts w:cs="Arial"/>
          <w:b w:val="0"/>
          <w:bCs/>
          <w:color w:val="000000" w:themeColor="text1"/>
          <w:szCs w:val="20"/>
        </w:rPr>
        <w:t>o</w:t>
      </w:r>
      <w:r w:rsidRPr="00EF29F2">
        <w:rPr>
          <w:rStyle w:val="Poudarek"/>
          <w:rFonts w:cs="Arial"/>
          <w:b w:val="0"/>
          <w:bCs/>
          <w:color w:val="000000" w:themeColor="text1"/>
          <w:szCs w:val="20"/>
        </w:rPr>
        <w:t xml:space="preserve"> za </w:t>
      </w:r>
      <w:r w:rsidR="00A518F1" w:rsidRPr="00EF29F2">
        <w:rPr>
          <w:rStyle w:val="Poudarek"/>
          <w:rFonts w:cs="Arial"/>
          <w:b w:val="0"/>
          <w:bCs/>
          <w:color w:val="000000" w:themeColor="text1"/>
          <w:szCs w:val="20"/>
        </w:rPr>
        <w:t xml:space="preserve">telesne okvare </w:t>
      </w:r>
      <w:r w:rsidRPr="00EF29F2">
        <w:rPr>
          <w:rStyle w:val="Poudarek"/>
          <w:rFonts w:cs="Arial"/>
          <w:b w:val="0"/>
          <w:bCs/>
          <w:color w:val="000000" w:themeColor="text1"/>
          <w:szCs w:val="20"/>
        </w:rPr>
        <w:t xml:space="preserve">in </w:t>
      </w:r>
      <w:r w:rsidR="00A518F1" w:rsidRPr="00EF29F2">
        <w:rPr>
          <w:rStyle w:val="Poudarek"/>
          <w:rFonts w:cs="Arial"/>
          <w:b w:val="0"/>
          <w:bCs/>
          <w:color w:val="000000" w:themeColor="text1"/>
          <w:szCs w:val="20"/>
        </w:rPr>
        <w:t xml:space="preserve">dodatek </w:t>
      </w:r>
      <w:r w:rsidRPr="00EF29F2">
        <w:rPr>
          <w:rStyle w:val="Poudarek"/>
          <w:rFonts w:cs="Arial"/>
          <w:b w:val="0"/>
          <w:bCs/>
          <w:color w:val="000000" w:themeColor="text1"/>
          <w:szCs w:val="20"/>
        </w:rPr>
        <w:t xml:space="preserve">za pomoč in postrežbo, </w:t>
      </w:r>
      <w:r w:rsidRPr="00EF29F2">
        <w:rPr>
          <w:rStyle w:val="Poudarek"/>
          <w:rFonts w:cs="Arial"/>
          <w:color w:val="000000" w:themeColor="text1"/>
          <w:szCs w:val="20"/>
        </w:rPr>
        <w:t xml:space="preserve">(ZDUS, </w:t>
      </w:r>
      <w:r w:rsidRPr="00EF29F2">
        <w:rPr>
          <w:rStyle w:val="Poudarek"/>
          <w:rFonts w:cs="Arial"/>
          <w:b w:val="0"/>
          <w:bCs/>
          <w:color w:val="000000" w:themeColor="text1"/>
          <w:szCs w:val="20"/>
        </w:rPr>
        <w:t>ukrep 13.5).</w:t>
      </w:r>
    </w:p>
    <w:p w14:paraId="70E11D52" w14:textId="77777777" w:rsidR="00AF03DC" w:rsidRPr="00EF29F2" w:rsidRDefault="00AF03DC" w:rsidP="003E0B6C">
      <w:pPr>
        <w:pStyle w:val="Odstavekseznama"/>
        <w:spacing w:after="0"/>
        <w:ind w:left="284"/>
        <w:jc w:val="both"/>
        <w:rPr>
          <w:rStyle w:val="Poudarek"/>
          <w:rFonts w:cs="Arial"/>
          <w:b w:val="0"/>
          <w:bCs/>
          <w:color w:val="000000" w:themeColor="text1"/>
          <w:szCs w:val="20"/>
        </w:rPr>
      </w:pPr>
    </w:p>
    <w:p w14:paraId="0C59D433" w14:textId="36E7622F" w:rsidR="000C03BB" w:rsidRPr="00EF29F2" w:rsidRDefault="00354732" w:rsidP="003E0B6C">
      <w:pPr>
        <w:pStyle w:val="Odstavekseznama"/>
        <w:numPr>
          <w:ilvl w:val="0"/>
          <w:numId w:val="31"/>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13.7</w:t>
      </w:r>
      <w:r w:rsidR="00BE3DBC" w:rsidRPr="00EF29F2">
        <w:rPr>
          <w:rStyle w:val="Poudarek"/>
          <w:rFonts w:cs="Arial"/>
          <w:b w:val="0"/>
          <w:bCs/>
          <w:color w:val="000000" w:themeColor="text1"/>
          <w:szCs w:val="20"/>
        </w:rPr>
        <w:t xml:space="preserve">: </w:t>
      </w:r>
      <w:r w:rsidR="000C03BB" w:rsidRPr="00EF29F2">
        <w:rPr>
          <w:rStyle w:val="Poudarek"/>
          <w:rFonts w:cs="Arial"/>
          <w:b w:val="0"/>
          <w:bCs/>
          <w:color w:val="000000" w:themeColor="text1"/>
          <w:szCs w:val="20"/>
        </w:rPr>
        <w:t xml:space="preserve">Tega ukrepa ZDUS ne more izvajati, ker za to nimamo zakonske ali druge ustrezne podlage, še manj pa finančne in kadrovske zmožnosti, </w:t>
      </w:r>
      <w:r w:rsidR="000C03BB" w:rsidRPr="00EF29F2">
        <w:rPr>
          <w:rStyle w:val="Poudarek"/>
          <w:rFonts w:cs="Arial"/>
          <w:color w:val="000000" w:themeColor="text1"/>
          <w:szCs w:val="20"/>
        </w:rPr>
        <w:t xml:space="preserve">(ZDUS, </w:t>
      </w:r>
      <w:r w:rsidR="000C03BB" w:rsidRPr="00EF29F2">
        <w:rPr>
          <w:rStyle w:val="Poudarek"/>
          <w:rFonts w:cs="Arial"/>
          <w:b w:val="0"/>
          <w:bCs/>
          <w:color w:val="000000" w:themeColor="text1"/>
          <w:szCs w:val="20"/>
        </w:rPr>
        <w:t>ukrep 13.7).</w:t>
      </w:r>
    </w:p>
    <w:p w14:paraId="29D7323B" w14:textId="77777777" w:rsidR="00AF03DC" w:rsidRPr="00EF29F2" w:rsidRDefault="00AF03DC" w:rsidP="003E0B6C">
      <w:pPr>
        <w:pStyle w:val="Odstavekseznama"/>
        <w:spacing w:after="0"/>
        <w:ind w:left="284"/>
        <w:jc w:val="both"/>
        <w:rPr>
          <w:rStyle w:val="Poudarek"/>
          <w:rFonts w:cs="Arial"/>
          <w:b w:val="0"/>
          <w:bCs/>
          <w:color w:val="000000" w:themeColor="text1"/>
          <w:szCs w:val="20"/>
        </w:rPr>
      </w:pPr>
    </w:p>
    <w:p w14:paraId="6012A590" w14:textId="6DBF60F7" w:rsidR="000C03BB" w:rsidRPr="00EF29F2" w:rsidRDefault="00BE3DBC" w:rsidP="003E0B6C">
      <w:pPr>
        <w:pStyle w:val="Odstavekseznama"/>
        <w:numPr>
          <w:ilvl w:val="0"/>
          <w:numId w:val="31"/>
        </w:numPr>
        <w:spacing w:after="0"/>
        <w:ind w:left="284" w:hanging="284"/>
        <w:jc w:val="both"/>
        <w:rPr>
          <w:rStyle w:val="Poudarek"/>
          <w:rFonts w:cs="Arial"/>
          <w:b w:val="0"/>
          <w:bCs/>
          <w:color w:val="000000" w:themeColor="text1"/>
          <w:szCs w:val="20"/>
        </w:rPr>
      </w:pPr>
      <w:r w:rsidRPr="00EF29F2">
        <w:rPr>
          <w:rStyle w:val="Poudarek"/>
          <w:rFonts w:cs="Arial"/>
          <w:b w:val="0"/>
          <w:bCs/>
          <w:color w:val="000000" w:themeColor="text1"/>
          <w:szCs w:val="20"/>
        </w:rPr>
        <w:t xml:space="preserve">13.8: </w:t>
      </w:r>
      <w:r w:rsidR="000C03BB" w:rsidRPr="00EF29F2">
        <w:rPr>
          <w:rStyle w:val="Poudarek"/>
          <w:rFonts w:cs="Arial"/>
          <w:b w:val="0"/>
          <w:bCs/>
          <w:color w:val="000000" w:themeColor="text1"/>
          <w:szCs w:val="20"/>
        </w:rPr>
        <w:t>Prostovoljstvo je temeljna oblika delovanja članstva v ZDUS. V ZDUS vključuje</w:t>
      </w:r>
      <w:r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 xml:space="preserve">o v delo osebo, ki ima status invalida, prav tako pa v </w:t>
      </w:r>
      <w:r w:rsidRPr="00EF29F2">
        <w:rPr>
          <w:rStyle w:val="Poudarek"/>
          <w:rFonts w:cs="Arial"/>
          <w:b w:val="0"/>
          <w:bCs/>
          <w:color w:val="000000" w:themeColor="text1"/>
          <w:szCs w:val="20"/>
        </w:rPr>
        <w:t>svojih</w:t>
      </w:r>
      <w:r w:rsidR="000C03BB" w:rsidRPr="00EF29F2">
        <w:rPr>
          <w:rStyle w:val="Poudarek"/>
          <w:rFonts w:cs="Arial"/>
          <w:b w:val="0"/>
          <w:bCs/>
          <w:color w:val="000000" w:themeColor="text1"/>
          <w:szCs w:val="20"/>
        </w:rPr>
        <w:t xml:space="preserve"> organih in delovnih skupinah omogoča</w:t>
      </w:r>
      <w:r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o enakovredno sodelovanje in udejstvovanje članov s statusom invalida. Društva upokojencev imajo na lokalni ravni poverjenike, ki letno večkrat obiščejo člane na njihovih domovi - tudi starejše invalide, in jim po potrebi nudijo ali organizirajo storitve ali pomoč. To se izvaja tudi v programu Starejši za starejše. V obeh delovanjih spodbuja</w:t>
      </w:r>
      <w:r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o medgeneracijsko povezovanje in sodelovanje, bodisi v družinskih okoljih in tudi širše - npr. sodelovanje društev in šol, medgeneracijski centri ipd. Nekatera društva ali pokrajinske zveze se poslužujejo tudi drugih oblik delovanja, ne le prostovoljskih - npr. zaposlovanje preko javnih del ali redno zaposlovanje. Na področju spodbujanja medgeneracijskega sodelovanja ZDUS deluje dobro že vrsto let, posebej pa zadnja leta, ko skupne interese starejših in mladih zagovarja</w:t>
      </w:r>
      <w:r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 xml:space="preserve">o v okviru Medgeneracijske koalicije Slovenije </w:t>
      </w:r>
      <w:r w:rsidRPr="00EF29F2">
        <w:rPr>
          <w:rStyle w:val="Poudarek"/>
          <w:rFonts w:cs="Arial"/>
          <w:b w:val="0"/>
          <w:bCs/>
          <w:color w:val="000000" w:themeColor="text1"/>
          <w:szCs w:val="20"/>
        </w:rPr>
        <w:t>(</w:t>
      </w:r>
      <w:proofErr w:type="spellStart"/>
      <w:r w:rsidR="000C03BB" w:rsidRPr="00EF29F2">
        <w:rPr>
          <w:rStyle w:val="Poudarek"/>
          <w:rFonts w:cs="Arial"/>
          <w:b w:val="0"/>
          <w:bCs/>
          <w:color w:val="000000" w:themeColor="text1"/>
          <w:szCs w:val="20"/>
        </w:rPr>
        <w:t>MeKoS</w:t>
      </w:r>
      <w:proofErr w:type="spellEnd"/>
      <w:r w:rsidRPr="00EF29F2">
        <w:rPr>
          <w:rStyle w:val="Poudarek"/>
          <w:rFonts w:cs="Arial"/>
          <w:b w:val="0"/>
          <w:bCs/>
          <w:color w:val="000000" w:themeColor="text1"/>
          <w:szCs w:val="20"/>
        </w:rPr>
        <w:t>)</w:t>
      </w:r>
      <w:r w:rsidR="000C03BB" w:rsidRPr="00EF29F2">
        <w:rPr>
          <w:rStyle w:val="Poudarek"/>
          <w:rFonts w:cs="Arial"/>
          <w:b w:val="0"/>
          <w:bCs/>
          <w:color w:val="000000" w:themeColor="text1"/>
          <w:szCs w:val="20"/>
        </w:rPr>
        <w:t xml:space="preserve">, katere člani so še Dijaška organizacija Slovenije, Študentska organizacija Slovenije in Mladinski svet Slovenije. V okviru </w:t>
      </w:r>
      <w:proofErr w:type="spellStart"/>
      <w:r w:rsidR="000C03BB" w:rsidRPr="00EF29F2">
        <w:rPr>
          <w:rStyle w:val="Poudarek"/>
          <w:rFonts w:cs="Arial"/>
          <w:b w:val="0"/>
          <w:bCs/>
          <w:color w:val="000000" w:themeColor="text1"/>
          <w:szCs w:val="20"/>
        </w:rPr>
        <w:t>MeKoS</w:t>
      </w:r>
      <w:proofErr w:type="spellEnd"/>
      <w:r w:rsidR="000C03BB" w:rsidRPr="00EF29F2">
        <w:rPr>
          <w:rStyle w:val="Poudarek"/>
          <w:rFonts w:cs="Arial"/>
          <w:b w:val="0"/>
          <w:bCs/>
          <w:color w:val="000000" w:themeColor="text1"/>
          <w:szCs w:val="20"/>
        </w:rPr>
        <w:t xml:space="preserve"> se odločevalce naslavlja po vprašanjih vezanih na skupno medgeneracijsko problematiko. Prav tako skupaj organizira</w:t>
      </w:r>
      <w:r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o različne dogodke - npr. Dnevi medgeneracijskega sožitja, spletne medgeneracijske kavarne ipd. Spodbuja</w:t>
      </w:r>
      <w:r w:rsidRPr="00EF29F2">
        <w:rPr>
          <w:rStyle w:val="Poudarek"/>
          <w:rFonts w:cs="Arial"/>
          <w:b w:val="0"/>
          <w:bCs/>
          <w:color w:val="000000" w:themeColor="text1"/>
          <w:szCs w:val="20"/>
        </w:rPr>
        <w:t>j</w:t>
      </w:r>
      <w:r w:rsidR="000C03BB" w:rsidRPr="00EF29F2">
        <w:rPr>
          <w:rStyle w:val="Poudarek"/>
          <w:rFonts w:cs="Arial"/>
          <w:b w:val="0"/>
          <w:bCs/>
          <w:color w:val="000000" w:themeColor="text1"/>
          <w:szCs w:val="20"/>
        </w:rPr>
        <w:t>o tudi medgeneracijsko sodelovanje na lokalni ravni, in sicer v smislu povezovanja društev upokojencev in medgeneracijskih centrov, kjer si predstavniki različnih generacij med seboj delijo izkušnje in znanja. Društva upokojencev so v posameznih primerih tudi (so)ustanovitelji takih centrov</w:t>
      </w:r>
      <w:r w:rsidR="00AF03DC" w:rsidRPr="00EF29F2">
        <w:rPr>
          <w:rStyle w:val="Poudarek"/>
          <w:rFonts w:cs="Arial"/>
          <w:b w:val="0"/>
          <w:bCs/>
          <w:color w:val="000000" w:themeColor="text1"/>
          <w:szCs w:val="20"/>
        </w:rPr>
        <w:t xml:space="preserve">, </w:t>
      </w:r>
      <w:r w:rsidR="00AF03DC" w:rsidRPr="00EF29F2">
        <w:rPr>
          <w:rStyle w:val="Poudarek"/>
          <w:rFonts w:cs="Arial"/>
          <w:color w:val="000000" w:themeColor="text1"/>
          <w:szCs w:val="20"/>
        </w:rPr>
        <w:t xml:space="preserve">(ZDUS, </w:t>
      </w:r>
      <w:r w:rsidR="00AF03DC" w:rsidRPr="00EF29F2">
        <w:rPr>
          <w:rStyle w:val="Poudarek"/>
          <w:rFonts w:cs="Arial"/>
          <w:b w:val="0"/>
          <w:bCs/>
          <w:color w:val="000000" w:themeColor="text1"/>
          <w:szCs w:val="20"/>
        </w:rPr>
        <w:t>ukrep 13.8).</w:t>
      </w:r>
    </w:p>
    <w:p w14:paraId="4856B08E" w14:textId="4991F49B" w:rsidR="00AF03DC" w:rsidRPr="00EF29F2" w:rsidRDefault="00AF03DC" w:rsidP="00AF03DC">
      <w:pPr>
        <w:spacing w:after="0"/>
        <w:jc w:val="both"/>
        <w:rPr>
          <w:rStyle w:val="Poudarek"/>
          <w:rFonts w:cs="Arial"/>
          <w:b w:val="0"/>
          <w:bCs/>
          <w:color w:val="000000" w:themeColor="text1"/>
          <w:szCs w:val="20"/>
        </w:rPr>
      </w:pPr>
      <w:r w:rsidRPr="00EF29F2">
        <w:rPr>
          <w:rStyle w:val="Poudarek"/>
          <w:rFonts w:cs="Arial"/>
          <w:color w:val="000000" w:themeColor="text1"/>
          <w:szCs w:val="20"/>
        </w:rPr>
        <w:t xml:space="preserve">(ZDUS, </w:t>
      </w:r>
      <w:r w:rsidRPr="00EF29F2">
        <w:rPr>
          <w:rStyle w:val="Poudarek"/>
          <w:rFonts w:cs="Arial"/>
          <w:b w:val="0"/>
          <w:bCs/>
          <w:color w:val="000000" w:themeColor="text1"/>
          <w:szCs w:val="20"/>
        </w:rPr>
        <w:t>ukrep 13.1, 13.5, 13.7, 13.8).</w:t>
      </w:r>
    </w:p>
    <w:p w14:paraId="6E9E8F4B" w14:textId="77777777" w:rsidR="000C03BB" w:rsidRPr="00EF29F2" w:rsidRDefault="000C03BB" w:rsidP="00604A9D">
      <w:pPr>
        <w:spacing w:after="0"/>
        <w:rPr>
          <w:rStyle w:val="Poudarek"/>
          <w:rFonts w:cs="Arial"/>
          <w:b w:val="0"/>
          <w:bCs/>
          <w:color w:val="000000" w:themeColor="text1"/>
          <w:szCs w:val="20"/>
        </w:rPr>
      </w:pPr>
    </w:p>
    <w:p w14:paraId="62FE1C36" w14:textId="77777777" w:rsidR="00864EE6" w:rsidRPr="00EF29F2" w:rsidRDefault="00864EE6" w:rsidP="00B21AC7">
      <w:pPr>
        <w:pStyle w:val="Odstavekseznama"/>
        <w:spacing w:after="0"/>
        <w:ind w:left="0"/>
        <w:jc w:val="both"/>
        <w:rPr>
          <w:rFonts w:ascii="Arial" w:hAnsi="Arial" w:cs="Arial"/>
          <w:color w:val="000000" w:themeColor="text1"/>
          <w:sz w:val="20"/>
          <w:szCs w:val="20"/>
        </w:rPr>
      </w:pPr>
    </w:p>
    <w:p w14:paraId="5780EDEE" w14:textId="77777777" w:rsidR="00632B74" w:rsidRPr="00EF29F2" w:rsidRDefault="00632B74"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
          <w:snapToGrid w:val="0"/>
          <w:color w:val="000000" w:themeColor="text1"/>
          <w:sz w:val="20"/>
          <w:szCs w:val="20"/>
          <w:u w:val="single"/>
        </w:rPr>
      </w:pPr>
      <w:r w:rsidRPr="00EF29F2">
        <w:rPr>
          <w:rFonts w:ascii="Arial" w:hAnsi="Arial" w:cs="Arial"/>
          <w:b/>
          <w:snapToGrid w:val="0"/>
          <w:color w:val="000000" w:themeColor="text1"/>
          <w:sz w:val="20"/>
          <w:szCs w:val="20"/>
          <w:u w:val="single"/>
        </w:rPr>
        <w:t>Uresničevanje trinajstega cilja</w:t>
      </w:r>
    </w:p>
    <w:p w14:paraId="5483B428" w14:textId="63049214" w:rsidR="00470FD3" w:rsidRPr="00EF29F2" w:rsidRDefault="00470FD3" w:rsidP="00B21AC7">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7E2CFBA"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Slovenija v mednarodnih forumih spodbuja in podpira obravnavo varstva in uveljavljanja človekovih pravic in dostojanstva starejših, vključno z bojem proti stereotipom in predsodkom. Na 48. zasedanju Sveta OZN za človekove pravice, septembra 2021, je Slovenija skupaj z Argentino in Brazilijo uspešno pogajala soglasno sprejeto resolucijo na temo starejših, ki je osredotočena na vprašanje </w:t>
      </w:r>
      <w:proofErr w:type="spellStart"/>
      <w:r w:rsidRPr="00EF29F2">
        <w:rPr>
          <w:rFonts w:ascii="Arial" w:hAnsi="Arial" w:cs="Arial"/>
          <w:bCs/>
          <w:snapToGrid w:val="0"/>
          <w:color w:val="000000" w:themeColor="text1"/>
          <w:sz w:val="20"/>
          <w:szCs w:val="20"/>
        </w:rPr>
        <w:t>starizma</w:t>
      </w:r>
      <w:proofErr w:type="spellEnd"/>
      <w:r w:rsidRPr="00EF29F2">
        <w:rPr>
          <w:rFonts w:ascii="Arial" w:hAnsi="Arial" w:cs="Arial"/>
          <w:bCs/>
          <w:snapToGrid w:val="0"/>
          <w:color w:val="000000" w:themeColor="text1"/>
          <w:sz w:val="20"/>
          <w:szCs w:val="20"/>
        </w:rPr>
        <w:t xml:space="preserve"> in diskriminacije na podlagi starosti.</w:t>
      </w:r>
    </w:p>
    <w:p w14:paraId="7347D853"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2642EC7A"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V okviru delovne skupine za aktivno in zdravo staranje (AHA.si) je bila pripravljena publikacija o neenakostih v zdravju v Sloveniji.</w:t>
      </w:r>
    </w:p>
    <w:p w14:paraId="7076D5C4"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19F3AB0E"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t xml:space="preserve">Omogočeno je združevanje starejših, tudi invalidov. Izvaja se zagovorništvo, potekajo aktivnosti v smeri dajanja pripomb ter zahtev za izboljšanje gmotnega položaja starejših, tudi invalidov. Izvedeni sta bili valorizacija dodatka za pomoč in postrežbo ter valorizacija invalidnine za telesno okvaro, h katerima so bili odločevalci pozvani 9 let zapored. </w:t>
      </w:r>
    </w:p>
    <w:p w14:paraId="33F5EC76" w14:textId="77777777"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p>
    <w:p w14:paraId="4164F397" w14:textId="7C7D436E" w:rsidR="004C6D09" w:rsidRPr="00EF29F2" w:rsidRDefault="004C6D09" w:rsidP="004C6D09">
      <w:pPr>
        <w:pBdr>
          <w:top w:val="single" w:sz="18" w:space="1" w:color="DEEAF6"/>
          <w:left w:val="single" w:sz="18" w:space="4" w:color="DEEAF6"/>
          <w:bottom w:val="single" w:sz="18" w:space="1" w:color="DEEAF6"/>
          <w:right w:val="single" w:sz="18" w:space="4" w:color="DEEAF6"/>
        </w:pBdr>
        <w:spacing w:after="0"/>
        <w:jc w:val="both"/>
        <w:rPr>
          <w:rFonts w:ascii="Arial" w:hAnsi="Arial" w:cs="Arial"/>
          <w:bCs/>
          <w:snapToGrid w:val="0"/>
          <w:color w:val="000000" w:themeColor="text1"/>
          <w:sz w:val="20"/>
          <w:szCs w:val="20"/>
        </w:rPr>
      </w:pPr>
      <w:r w:rsidRPr="00EF29F2">
        <w:rPr>
          <w:rFonts w:ascii="Arial" w:hAnsi="Arial" w:cs="Arial"/>
          <w:bCs/>
          <w:snapToGrid w:val="0"/>
          <w:color w:val="000000" w:themeColor="text1"/>
          <w:sz w:val="20"/>
          <w:szCs w:val="20"/>
        </w:rPr>
        <w:lastRenderedPageBreak/>
        <w:t>Prostovoljci nekajkrat letno obiščejo starejše na domovih in jim po potrebi nudijo ali organizirajo pomoč, spodbuja se tudi medgeneracijsko sodelovanje. Uspešno se izvaja program Starejši za starejše, katerega osnovni namen je prepoznati in se odzvati na potrebe starejših, tudi invalidov, po pomoči.</w:t>
      </w:r>
    </w:p>
    <w:p w14:paraId="64B46DF4" w14:textId="77777777" w:rsidR="00917B3B" w:rsidRPr="00EF29F2" w:rsidRDefault="00917B3B" w:rsidP="00B21AC7">
      <w:pPr>
        <w:spacing w:after="0"/>
        <w:jc w:val="both"/>
        <w:rPr>
          <w:rFonts w:ascii="Arial" w:hAnsi="Arial" w:cs="Arial"/>
          <w:b/>
          <w:snapToGrid w:val="0"/>
          <w:color w:val="000000" w:themeColor="text1"/>
          <w:sz w:val="20"/>
          <w:szCs w:val="20"/>
          <w:highlight w:val="yellow"/>
          <w:u w:val="single"/>
        </w:rPr>
      </w:pPr>
    </w:p>
    <w:p w14:paraId="78EB1F33" w14:textId="77777777" w:rsidR="00723BA7" w:rsidRPr="00EF29F2" w:rsidRDefault="00723BA7" w:rsidP="00B21AC7">
      <w:pPr>
        <w:spacing w:after="0"/>
        <w:jc w:val="both"/>
        <w:rPr>
          <w:rFonts w:ascii="Arial" w:hAnsi="Arial" w:cs="Arial"/>
          <w:b/>
          <w:snapToGrid w:val="0"/>
          <w:color w:val="000000" w:themeColor="text1"/>
          <w:sz w:val="20"/>
          <w:szCs w:val="20"/>
          <w:highlight w:val="yellow"/>
          <w:u w:val="single"/>
        </w:rPr>
      </w:pPr>
    </w:p>
    <w:p w14:paraId="6F18E781" w14:textId="77777777" w:rsidR="00723BA7" w:rsidRPr="00EF29F2" w:rsidRDefault="00723BA7" w:rsidP="00B21AC7">
      <w:pPr>
        <w:spacing w:after="0"/>
        <w:jc w:val="both"/>
        <w:rPr>
          <w:rFonts w:ascii="Arial" w:hAnsi="Arial" w:cs="Arial"/>
          <w:b/>
          <w:snapToGrid w:val="0"/>
          <w:color w:val="000000" w:themeColor="text1"/>
          <w:sz w:val="20"/>
          <w:szCs w:val="20"/>
          <w:highlight w:val="yellow"/>
          <w:u w:val="single"/>
        </w:rPr>
      </w:pPr>
    </w:p>
    <w:p w14:paraId="297622FF" w14:textId="77777777" w:rsidR="00723BA7" w:rsidRPr="00EF29F2" w:rsidRDefault="00723BA7" w:rsidP="00B21AC7">
      <w:pPr>
        <w:spacing w:after="0"/>
        <w:jc w:val="both"/>
        <w:rPr>
          <w:rFonts w:ascii="Arial" w:hAnsi="Arial" w:cs="Arial"/>
          <w:b/>
          <w:snapToGrid w:val="0"/>
          <w:color w:val="000000" w:themeColor="text1"/>
          <w:sz w:val="20"/>
          <w:szCs w:val="20"/>
          <w:highlight w:val="yellow"/>
          <w:u w:val="single"/>
        </w:rPr>
      </w:pPr>
    </w:p>
    <w:p w14:paraId="3429501A" w14:textId="77777777" w:rsidR="00723BA7" w:rsidRPr="00EF29F2" w:rsidRDefault="00723BA7" w:rsidP="00B21AC7">
      <w:pPr>
        <w:spacing w:after="0"/>
        <w:jc w:val="both"/>
        <w:rPr>
          <w:rFonts w:ascii="Arial" w:hAnsi="Arial" w:cs="Arial"/>
          <w:b/>
          <w:snapToGrid w:val="0"/>
          <w:color w:val="000000" w:themeColor="text1"/>
          <w:sz w:val="20"/>
          <w:szCs w:val="20"/>
          <w:highlight w:val="yellow"/>
          <w:u w:val="single"/>
        </w:rPr>
      </w:pPr>
    </w:p>
    <w:p w14:paraId="2FF2C984" w14:textId="77777777" w:rsidR="00723BA7" w:rsidRPr="00EF29F2" w:rsidRDefault="00723BA7" w:rsidP="00B21AC7">
      <w:pPr>
        <w:spacing w:after="0"/>
        <w:jc w:val="both"/>
        <w:rPr>
          <w:rFonts w:ascii="Arial" w:hAnsi="Arial" w:cs="Arial"/>
          <w:b/>
          <w:snapToGrid w:val="0"/>
          <w:color w:val="000000" w:themeColor="text1"/>
          <w:sz w:val="20"/>
          <w:szCs w:val="20"/>
          <w:highlight w:val="yellow"/>
          <w:u w:val="single"/>
        </w:rPr>
      </w:pPr>
    </w:p>
    <w:p w14:paraId="10299F27" w14:textId="77777777" w:rsidR="00723BA7" w:rsidRPr="00EF29F2" w:rsidRDefault="00723BA7" w:rsidP="00B21AC7">
      <w:pPr>
        <w:spacing w:after="0"/>
        <w:jc w:val="both"/>
        <w:rPr>
          <w:rFonts w:ascii="Arial" w:hAnsi="Arial" w:cs="Arial"/>
          <w:b/>
          <w:snapToGrid w:val="0"/>
          <w:color w:val="000000" w:themeColor="text1"/>
          <w:sz w:val="20"/>
          <w:szCs w:val="20"/>
          <w:highlight w:val="yellow"/>
          <w:u w:val="single"/>
        </w:rPr>
      </w:pPr>
    </w:p>
    <w:p w14:paraId="481B64E9" w14:textId="77777777" w:rsidR="004A5347" w:rsidRPr="00EF29F2" w:rsidRDefault="004A5347">
      <w:pPr>
        <w:spacing w:after="0" w:line="240" w:lineRule="auto"/>
        <w:rPr>
          <w:rFonts w:ascii="Arial" w:hAnsi="Arial" w:cs="Arial"/>
          <w:b/>
          <w:bCs/>
          <w:snapToGrid w:val="0"/>
          <w:sz w:val="20"/>
          <w:szCs w:val="20"/>
          <w:lang w:val="x-none" w:eastAsia="x-none"/>
        </w:rPr>
      </w:pPr>
      <w:bookmarkStart w:id="192" w:name="_Hlk61871935"/>
      <w:bookmarkEnd w:id="79"/>
      <w:r w:rsidRPr="00EF29F2">
        <w:rPr>
          <w:rFonts w:ascii="Arial" w:hAnsi="Arial" w:cs="Arial"/>
          <w:sz w:val="20"/>
          <w:szCs w:val="20"/>
        </w:rPr>
        <w:br w:type="page"/>
      </w:r>
    </w:p>
    <w:p w14:paraId="27CB589C" w14:textId="40F53348" w:rsidR="00A9100A" w:rsidRPr="00EF29F2" w:rsidRDefault="004A73E1" w:rsidP="00B21AC7">
      <w:pPr>
        <w:pStyle w:val="IRSSVNaslov1"/>
        <w:rPr>
          <w:sz w:val="20"/>
        </w:rPr>
      </w:pPr>
      <w:bookmarkStart w:id="193" w:name="_Toc101750510"/>
      <w:r w:rsidRPr="00EF29F2">
        <w:rPr>
          <w:sz w:val="20"/>
        </w:rPr>
        <w:lastRenderedPageBreak/>
        <w:t>RAZISKAVE IN OBJAVE, KI SE NANAŠAJO NA VEČ RAZLIČNIH CILJEV API OZ. NA VSE CILJE</w:t>
      </w:r>
      <w:bookmarkEnd w:id="192"/>
      <w:bookmarkEnd w:id="193"/>
    </w:p>
    <w:p w14:paraId="4EC9D50D" w14:textId="4AF87DB6" w:rsidR="00F27E7A" w:rsidRPr="00CA4568" w:rsidRDefault="00F27E7A" w:rsidP="00F27E7A">
      <w:pPr>
        <w:spacing w:after="0"/>
        <w:contextualSpacing/>
        <w:jc w:val="both"/>
        <w:rPr>
          <w:rFonts w:ascii="Arial" w:hAnsi="Arial" w:cs="Arial"/>
          <w:sz w:val="20"/>
          <w:szCs w:val="20"/>
        </w:rPr>
      </w:pPr>
    </w:p>
    <w:p w14:paraId="2A79AEA5" w14:textId="090E174A" w:rsidR="003E34E1" w:rsidRPr="00EF29F2" w:rsidRDefault="00A26B0E" w:rsidP="003E34E1">
      <w:pPr>
        <w:spacing w:after="0"/>
        <w:rPr>
          <w:rFonts w:ascii="Arial" w:hAnsi="Arial" w:cs="Arial"/>
          <w:sz w:val="20"/>
          <w:szCs w:val="20"/>
        </w:rPr>
      </w:pPr>
      <w:r w:rsidRPr="00EF29F2">
        <w:rPr>
          <w:rFonts w:ascii="Arial" w:hAnsi="Arial" w:cs="Arial"/>
          <w:b/>
          <w:bCs/>
          <w:sz w:val="20"/>
          <w:szCs w:val="20"/>
        </w:rPr>
        <w:t xml:space="preserve">Statistični urad Republike Slovenije (v nadaljevanju: </w:t>
      </w:r>
      <w:r w:rsidR="003E34E1" w:rsidRPr="00EF29F2">
        <w:rPr>
          <w:rFonts w:ascii="Arial" w:hAnsi="Arial" w:cs="Arial"/>
          <w:b/>
          <w:bCs/>
          <w:sz w:val="20"/>
          <w:szCs w:val="20"/>
        </w:rPr>
        <w:t>SURS</w:t>
      </w:r>
      <w:r w:rsidRPr="00EF29F2">
        <w:rPr>
          <w:rFonts w:ascii="Arial" w:hAnsi="Arial" w:cs="Arial"/>
          <w:b/>
          <w:bCs/>
          <w:sz w:val="20"/>
          <w:szCs w:val="20"/>
        </w:rPr>
        <w:t>)</w:t>
      </w:r>
      <w:r w:rsidR="003E34E1" w:rsidRPr="00EF29F2">
        <w:rPr>
          <w:rFonts w:ascii="Arial" w:hAnsi="Arial" w:cs="Arial"/>
          <w:sz w:val="20"/>
          <w:szCs w:val="20"/>
        </w:rPr>
        <w:t xml:space="preserve"> poroča o raziskavah in objavah, ki se nanašajo na več različnih ciljev API oz. na vse cilje</w:t>
      </w:r>
    </w:p>
    <w:p w14:paraId="192DB1CE" w14:textId="77777777" w:rsidR="003E34E1" w:rsidRPr="00EF29F2" w:rsidRDefault="003E34E1" w:rsidP="003E34E1">
      <w:pPr>
        <w:spacing w:after="0"/>
        <w:rPr>
          <w:rFonts w:ascii="Arial" w:hAnsi="Arial" w:cs="Arial"/>
          <w:sz w:val="20"/>
          <w:szCs w:val="20"/>
        </w:rPr>
      </w:pPr>
    </w:p>
    <w:p w14:paraId="090AF8B7" w14:textId="6C408C64" w:rsidR="003E34E1" w:rsidRPr="00EF29F2" w:rsidRDefault="003E34E1" w:rsidP="003E34E1">
      <w:pPr>
        <w:spacing w:after="0"/>
        <w:rPr>
          <w:rFonts w:ascii="Arial" w:hAnsi="Arial" w:cs="Arial"/>
          <w:sz w:val="20"/>
          <w:szCs w:val="20"/>
        </w:rPr>
      </w:pPr>
      <w:r w:rsidRPr="00EF29F2">
        <w:rPr>
          <w:rFonts w:ascii="Arial" w:hAnsi="Arial" w:cs="Arial"/>
          <w:sz w:val="20"/>
          <w:szCs w:val="20"/>
        </w:rPr>
        <w:t>Pri uresničevanju ciljev v zvezi z invalidi za leto 2021 je posredno sodeloval tudi SURS</w:t>
      </w:r>
      <w:r w:rsidRPr="00CA4568">
        <w:rPr>
          <w:rFonts w:ascii="Arial" w:hAnsi="Arial" w:cs="Arial"/>
          <w:sz w:val="20"/>
          <w:szCs w:val="20"/>
        </w:rPr>
        <w:t xml:space="preserve">,  in sicer: </w:t>
      </w:r>
    </w:p>
    <w:p w14:paraId="04F445E6" w14:textId="0356C354" w:rsidR="003E34E1" w:rsidRPr="00EF29F2" w:rsidRDefault="003E34E1" w:rsidP="00664F14">
      <w:pPr>
        <w:pStyle w:val="Odstavekseznama"/>
        <w:numPr>
          <w:ilvl w:val="0"/>
          <w:numId w:val="27"/>
        </w:numPr>
        <w:spacing w:after="0" w:line="259" w:lineRule="auto"/>
        <w:ind w:left="284" w:hanging="284"/>
        <w:jc w:val="both"/>
        <w:rPr>
          <w:rFonts w:ascii="Arial" w:hAnsi="Arial" w:cs="Arial"/>
          <w:sz w:val="20"/>
          <w:szCs w:val="20"/>
        </w:rPr>
      </w:pPr>
      <w:r w:rsidRPr="00EF29F2">
        <w:rPr>
          <w:rFonts w:ascii="Arial" w:hAnsi="Arial" w:cs="Arial"/>
          <w:sz w:val="20"/>
          <w:szCs w:val="20"/>
        </w:rPr>
        <w:t>SURS je tako kot prejšnja leta tudi v letu 2021 opravil in objavil nekatere statistične raziskave, ki so bile vsebinsko bolj ali manj povezane z invalidi oz. invalidnostjo. SURS je do omenjenih podatkov prišel s pomočjo lastnih raziskovanj ali pa jih je pridobil od nosilcev uradnih evidenc. Vsa raziskovanja, ki jih izvaja SURS oz. zanje pridobi podatke od drugih nosilcev uradnih evidenc, imajo zakonsko podlago v Letnem programu statističnih raziskovanj – LPSR</w:t>
      </w:r>
      <w:r w:rsidRPr="00CA4568">
        <w:rPr>
          <w:rFonts w:ascii="Arial" w:hAnsi="Arial" w:cs="Arial"/>
          <w:sz w:val="20"/>
          <w:szCs w:val="20"/>
        </w:rPr>
        <w:t>,  ki je vsako leto ažuriran in o</w:t>
      </w:r>
      <w:r w:rsidRPr="00EF29F2">
        <w:rPr>
          <w:rFonts w:ascii="Arial" w:hAnsi="Arial" w:cs="Arial"/>
          <w:sz w:val="20"/>
          <w:szCs w:val="20"/>
        </w:rPr>
        <w:t xml:space="preserve">bjavljen v Uradnem listu. </w:t>
      </w:r>
    </w:p>
    <w:p w14:paraId="2A2A2B9F" w14:textId="77777777" w:rsidR="003E34E1" w:rsidRPr="00EF29F2" w:rsidRDefault="003E34E1" w:rsidP="00664F14">
      <w:pPr>
        <w:pStyle w:val="Odstavekseznama"/>
        <w:numPr>
          <w:ilvl w:val="0"/>
          <w:numId w:val="27"/>
        </w:numPr>
        <w:spacing w:after="0" w:line="259" w:lineRule="auto"/>
        <w:ind w:left="284" w:hanging="284"/>
        <w:jc w:val="both"/>
        <w:rPr>
          <w:rFonts w:ascii="Arial" w:hAnsi="Arial" w:cs="Arial"/>
          <w:sz w:val="20"/>
          <w:szCs w:val="20"/>
        </w:rPr>
      </w:pPr>
      <w:r w:rsidRPr="00EF29F2">
        <w:rPr>
          <w:rFonts w:ascii="Arial" w:hAnsi="Arial" w:cs="Arial"/>
          <w:sz w:val="20"/>
          <w:szCs w:val="20"/>
        </w:rPr>
        <w:t>SURS sicer sam ne sodeluje neposredno pri uresničevanju posameznih ciljev oz. ukrepov, določenih v API 2014–2021, pač pa različnim nosilcem teh nalog omogoča, da imajo na voljo določene informacije in podatke pri vrednotenju narejenega v smeri uresničevanja ciljev, ki so postavljeni v programu.</w:t>
      </w:r>
    </w:p>
    <w:p w14:paraId="2ED84CE7" w14:textId="77777777" w:rsidR="003E34E1" w:rsidRPr="00EF29F2" w:rsidRDefault="003E34E1" w:rsidP="00664F14">
      <w:pPr>
        <w:pStyle w:val="Odstavekseznama"/>
        <w:numPr>
          <w:ilvl w:val="0"/>
          <w:numId w:val="27"/>
        </w:numPr>
        <w:spacing w:after="0" w:line="259" w:lineRule="auto"/>
        <w:ind w:left="284" w:hanging="284"/>
        <w:jc w:val="both"/>
        <w:rPr>
          <w:rFonts w:ascii="Arial" w:hAnsi="Arial" w:cs="Arial"/>
          <w:sz w:val="20"/>
          <w:szCs w:val="20"/>
        </w:rPr>
      </w:pPr>
      <w:r w:rsidRPr="00EF29F2">
        <w:rPr>
          <w:rFonts w:ascii="Arial" w:hAnsi="Arial" w:cs="Arial"/>
          <w:sz w:val="20"/>
          <w:szCs w:val="20"/>
        </w:rPr>
        <w:t xml:space="preserve">SURS redno objavlja rezultate vseh svojih raziskovanj elektronsko, s podanim kratkim komentarjem (v t. i. Prvi objavi), podrobni podatki pa so uporabnikom na voljo v spletni podatkovni bazi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w:t>
      </w:r>
    </w:p>
    <w:p w14:paraId="3B0B011A" w14:textId="77777777" w:rsidR="003E34E1" w:rsidRPr="00EF29F2" w:rsidRDefault="003E34E1" w:rsidP="00664F14">
      <w:pPr>
        <w:pStyle w:val="Odstavekseznama"/>
        <w:numPr>
          <w:ilvl w:val="0"/>
          <w:numId w:val="27"/>
        </w:numPr>
        <w:spacing w:after="0" w:line="259" w:lineRule="auto"/>
        <w:ind w:left="284" w:hanging="284"/>
        <w:jc w:val="both"/>
        <w:rPr>
          <w:rFonts w:ascii="Arial" w:hAnsi="Arial" w:cs="Arial"/>
          <w:sz w:val="20"/>
          <w:szCs w:val="20"/>
        </w:rPr>
      </w:pPr>
      <w:r w:rsidRPr="00EF29F2">
        <w:rPr>
          <w:rFonts w:ascii="Arial" w:hAnsi="Arial" w:cs="Arial"/>
          <w:sz w:val="20"/>
          <w:szCs w:val="20"/>
        </w:rPr>
        <w:t>Podatke, povezane s področjem invalidnosti, SURS večinoma objavlja na področjih socialna zaščita (izdatki in financiranje socialne zaščite, dolgotrajna oskrba), kakovost življenja (zdravje in zdravstvo), delo in brezposelnost ter izobraževanje. SURS takšnih posebnih publikacij (brošur), ki jih je izdajal v preteklosti in katere so podrobno prikazovale oz. razčlenjevale aktualne vsebine s področja, ki bi vključeval invalidnost, ne izdaja več.</w:t>
      </w:r>
    </w:p>
    <w:p w14:paraId="30360B5A" w14:textId="77777777" w:rsidR="003E34E1" w:rsidRPr="00EF29F2" w:rsidRDefault="003E34E1" w:rsidP="003E34E1">
      <w:pPr>
        <w:spacing w:after="0"/>
        <w:rPr>
          <w:rFonts w:ascii="Arial" w:hAnsi="Arial" w:cs="Arial"/>
          <w:sz w:val="20"/>
          <w:szCs w:val="20"/>
        </w:rPr>
      </w:pPr>
      <w:r w:rsidRPr="00EF29F2">
        <w:rPr>
          <w:rFonts w:ascii="Arial" w:hAnsi="Arial" w:cs="Arial"/>
          <w:sz w:val="20"/>
          <w:szCs w:val="20"/>
        </w:rPr>
        <w:t xml:space="preserve"> </w:t>
      </w:r>
    </w:p>
    <w:p w14:paraId="245E4B6C" w14:textId="77777777" w:rsidR="003E34E1" w:rsidRPr="00EF29F2" w:rsidRDefault="003E34E1" w:rsidP="003E34E1">
      <w:pPr>
        <w:spacing w:after="0"/>
        <w:rPr>
          <w:rFonts w:ascii="Arial" w:hAnsi="Arial" w:cs="Arial"/>
          <w:sz w:val="20"/>
          <w:szCs w:val="20"/>
        </w:rPr>
      </w:pPr>
      <w:r w:rsidRPr="00EF29F2">
        <w:rPr>
          <w:rFonts w:ascii="Arial" w:hAnsi="Arial" w:cs="Arial"/>
          <w:sz w:val="20"/>
          <w:szCs w:val="20"/>
        </w:rPr>
        <w:t xml:space="preserve">V nadaljevanju so navedene vse objave oz. povezave (elektronske objave ter povezave do podatkovne baze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ki obsegajo podatke s področja invalidov oz. invalidnosti: </w:t>
      </w:r>
    </w:p>
    <w:p w14:paraId="50802BE6" w14:textId="77777777" w:rsidR="003E34E1" w:rsidRPr="00EF29F2" w:rsidRDefault="003E34E1" w:rsidP="003E34E1">
      <w:pPr>
        <w:spacing w:after="0"/>
        <w:rPr>
          <w:rFonts w:ascii="Arial" w:hAnsi="Arial" w:cs="Arial"/>
          <w:sz w:val="20"/>
          <w:szCs w:val="20"/>
        </w:rPr>
      </w:pPr>
    </w:p>
    <w:p w14:paraId="60210333" w14:textId="32902FAE" w:rsidR="003E34E1" w:rsidRPr="00CA4568" w:rsidRDefault="003E34E1" w:rsidP="00664F14">
      <w:pPr>
        <w:pStyle w:val="Odstavekseznama"/>
        <w:numPr>
          <w:ilvl w:val="0"/>
          <w:numId w:val="27"/>
        </w:numPr>
        <w:spacing w:after="0" w:line="259" w:lineRule="auto"/>
        <w:ind w:left="284" w:hanging="284"/>
        <w:jc w:val="both"/>
        <w:rPr>
          <w:rFonts w:ascii="Arial" w:hAnsi="Arial" w:cs="Arial"/>
          <w:sz w:val="20"/>
          <w:szCs w:val="20"/>
        </w:rPr>
      </w:pPr>
      <w:r w:rsidRPr="00EF29F2">
        <w:rPr>
          <w:rFonts w:ascii="Arial" w:hAnsi="Arial" w:cs="Arial"/>
          <w:sz w:val="20"/>
          <w:szCs w:val="20"/>
        </w:rPr>
        <w:t>STATØPIS: Statistični pregled Slovenije 2020</w:t>
      </w:r>
    </w:p>
    <w:p w14:paraId="6D84A3E6" w14:textId="77777777" w:rsidR="003E34E1" w:rsidRPr="00EF29F2" w:rsidRDefault="003E34E1" w:rsidP="00664F14">
      <w:pPr>
        <w:pStyle w:val="Odstavekseznama"/>
        <w:numPr>
          <w:ilvl w:val="0"/>
          <w:numId w:val="27"/>
        </w:numPr>
        <w:spacing w:after="0" w:line="259" w:lineRule="auto"/>
        <w:ind w:left="284" w:hanging="284"/>
        <w:jc w:val="both"/>
        <w:rPr>
          <w:rFonts w:ascii="Arial" w:hAnsi="Arial" w:cs="Arial"/>
          <w:sz w:val="20"/>
          <w:szCs w:val="20"/>
        </w:rPr>
      </w:pPr>
      <w:r w:rsidRPr="00EF29F2">
        <w:rPr>
          <w:rFonts w:ascii="Arial" w:hAnsi="Arial" w:cs="Arial"/>
          <w:sz w:val="20"/>
          <w:szCs w:val="20"/>
        </w:rPr>
        <w:t xml:space="preserve">PRVA OBJAVA in podatkovna baza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publikacija Prva objava označuje prvo kratko objavo podatkov s komentarjem, hkrati s podrobnejšo objavo podatkov v podatkovni bazi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ali brez nje:</w:t>
      </w:r>
    </w:p>
    <w:p w14:paraId="1490AFBC" w14:textId="6081E899"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Izdatki in viri financiranja programov socialne zaščite</w:t>
      </w:r>
      <w:r w:rsidRPr="00CA4568">
        <w:rPr>
          <w:rFonts w:ascii="Arial" w:hAnsi="Arial" w:cs="Arial"/>
          <w:sz w:val="20"/>
          <w:szCs w:val="20"/>
        </w:rPr>
        <w:t xml:space="preserve">, podrobni podatki, Slovenija, 2019. 3. november 2021 ;  Prva objava in </w:t>
      </w:r>
      <w:proofErr w:type="spellStart"/>
      <w:r w:rsidRPr="00CA4568">
        <w:rPr>
          <w:rFonts w:ascii="Arial" w:hAnsi="Arial" w:cs="Arial"/>
          <w:sz w:val="20"/>
          <w:szCs w:val="20"/>
        </w:rPr>
        <w:t>SiStat</w:t>
      </w:r>
      <w:proofErr w:type="spellEnd"/>
      <w:r w:rsidRPr="00CA4568">
        <w:rPr>
          <w:rFonts w:ascii="Arial" w:hAnsi="Arial" w:cs="Arial"/>
          <w:sz w:val="20"/>
          <w:szCs w:val="20"/>
        </w:rPr>
        <w:t xml:space="preserve"> podatkovna baza (19</w:t>
      </w:r>
      <w:r w:rsidRPr="00EF29F2">
        <w:rPr>
          <w:rFonts w:ascii="Arial" w:hAnsi="Arial" w:cs="Arial"/>
          <w:sz w:val="20"/>
          <w:szCs w:val="20"/>
        </w:rPr>
        <w:t>96-2019)</w:t>
      </w:r>
    </w:p>
    <w:p w14:paraId="0DB27878" w14:textId="72C50CDF" w:rsidR="003E34E1" w:rsidRPr="00CA4568"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Izdatki in viri financiranja zdravstvenega varstva, Slovenija, 2019. 17. junij 2021 ;  Prva objava</w:t>
      </w:r>
    </w:p>
    <w:p w14:paraId="12C45DC7" w14:textId="0C8BB84F"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Dolgotrajna oskrba, Slovenija, 2019. 16. december 2021</w:t>
      </w:r>
      <w:r w:rsidRPr="00CA4568">
        <w:rPr>
          <w:rFonts w:ascii="Arial" w:hAnsi="Arial" w:cs="Arial"/>
          <w:sz w:val="20"/>
          <w:szCs w:val="20"/>
        </w:rPr>
        <w:t xml:space="preserve"> (izdatki za dolgotrajno oskrbo in prejemniki storitev dolgotrajne oskrbe)</w:t>
      </w:r>
    </w:p>
    <w:p w14:paraId="124E4807" w14:textId="672A5463"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Delovno aktivno prebivalstvo, Slovenija, 2021. 16. februar 2022</w:t>
      </w:r>
      <w:r w:rsidRPr="00CA4568">
        <w:rPr>
          <w:rFonts w:ascii="Arial" w:hAnsi="Arial" w:cs="Arial"/>
          <w:sz w:val="20"/>
          <w:szCs w:val="20"/>
        </w:rPr>
        <w:t xml:space="preserve">  (invalidska podjetja, delovno aktivni invalidi)</w:t>
      </w:r>
    </w:p>
    <w:p w14:paraId="602DF8E0" w14:textId="5DF441D0"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Delovno aktivni invalidi, 2010-2021</w:t>
      </w:r>
      <w:r w:rsidRPr="00CA4568">
        <w:rPr>
          <w:rFonts w:ascii="Arial" w:hAnsi="Arial" w:cs="Arial"/>
          <w:sz w:val="20"/>
          <w:szCs w:val="20"/>
        </w:rPr>
        <w:t xml:space="preserve"> ; </w:t>
      </w:r>
      <w:proofErr w:type="spellStart"/>
      <w:r w:rsidRPr="00CA4568">
        <w:rPr>
          <w:rFonts w:ascii="Arial" w:hAnsi="Arial" w:cs="Arial"/>
          <w:sz w:val="20"/>
          <w:szCs w:val="20"/>
        </w:rPr>
        <w:t>SiStat</w:t>
      </w:r>
      <w:proofErr w:type="spellEnd"/>
      <w:r w:rsidRPr="00CA4568">
        <w:rPr>
          <w:rFonts w:ascii="Arial" w:hAnsi="Arial" w:cs="Arial"/>
          <w:sz w:val="20"/>
          <w:szCs w:val="20"/>
        </w:rPr>
        <w:t xml:space="preserve"> podatkovna baza</w:t>
      </w:r>
    </w:p>
    <w:p w14:paraId="5EB19C63" w14:textId="7E8DBF52"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Učenci s posebnimi potrebami, vključeni v redne ali prilagojene programe osnovne šole, po vrsti motnje in vrsti programa motnje, Slovenija, 2016/17-2020/21</w:t>
      </w:r>
      <w:r w:rsidRPr="00CA4568">
        <w:rPr>
          <w:rFonts w:ascii="Arial" w:hAnsi="Arial" w:cs="Arial"/>
          <w:sz w:val="20"/>
          <w:szCs w:val="20"/>
        </w:rPr>
        <w:t xml:space="preserve"> ; </w:t>
      </w:r>
      <w:proofErr w:type="spellStart"/>
      <w:r w:rsidRPr="00CA4568">
        <w:rPr>
          <w:rFonts w:ascii="Arial" w:hAnsi="Arial" w:cs="Arial"/>
          <w:sz w:val="20"/>
          <w:szCs w:val="20"/>
        </w:rPr>
        <w:t>SiStat</w:t>
      </w:r>
      <w:proofErr w:type="spellEnd"/>
      <w:r w:rsidRPr="00CA4568">
        <w:rPr>
          <w:rFonts w:ascii="Arial" w:hAnsi="Arial" w:cs="Arial"/>
          <w:sz w:val="20"/>
          <w:szCs w:val="20"/>
        </w:rPr>
        <w:t xml:space="preserve"> podatkovna baza</w:t>
      </w:r>
    </w:p>
    <w:p w14:paraId="5EC97B32" w14:textId="1EF1A92C"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Učenci s posebnimi potrebami, vključeni v redne ali prilagojene programe osnovne šole, po spolu in starosti, Slovenija, 2016/17-2020/21</w:t>
      </w:r>
      <w:r w:rsidRPr="00CA4568">
        <w:rPr>
          <w:rFonts w:ascii="Arial" w:hAnsi="Arial" w:cs="Arial"/>
          <w:sz w:val="20"/>
          <w:szCs w:val="20"/>
        </w:rPr>
        <w:t xml:space="preserve">  ; </w:t>
      </w:r>
      <w:proofErr w:type="spellStart"/>
      <w:r w:rsidRPr="00CA4568">
        <w:rPr>
          <w:rFonts w:ascii="Arial" w:hAnsi="Arial" w:cs="Arial"/>
          <w:sz w:val="20"/>
          <w:szCs w:val="20"/>
        </w:rPr>
        <w:t>SiStat</w:t>
      </w:r>
      <w:proofErr w:type="spellEnd"/>
      <w:r w:rsidRPr="00CA4568">
        <w:rPr>
          <w:rFonts w:ascii="Arial" w:hAnsi="Arial" w:cs="Arial"/>
          <w:sz w:val="20"/>
          <w:szCs w:val="20"/>
        </w:rPr>
        <w:t xml:space="preserve"> podatkovna baza</w:t>
      </w:r>
    </w:p>
    <w:p w14:paraId="72882951" w14:textId="37F3C48B"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Število dijakov s posebnimi potrebami po vrsti izobraževanja in vrsti motnje, začetek šolskega leta, Slovenija, 2009/10 – 2020/21</w:t>
      </w:r>
      <w:r w:rsidRPr="00CA4568">
        <w:rPr>
          <w:rFonts w:ascii="Arial" w:hAnsi="Arial" w:cs="Arial"/>
          <w:sz w:val="20"/>
          <w:szCs w:val="20"/>
        </w:rPr>
        <w:t xml:space="preserve"> ; </w:t>
      </w:r>
      <w:proofErr w:type="spellStart"/>
      <w:r w:rsidRPr="00CA4568">
        <w:rPr>
          <w:rFonts w:ascii="Arial" w:hAnsi="Arial" w:cs="Arial"/>
          <w:sz w:val="20"/>
          <w:szCs w:val="20"/>
        </w:rPr>
        <w:t>SiStat</w:t>
      </w:r>
      <w:proofErr w:type="spellEnd"/>
      <w:r w:rsidRPr="00CA4568">
        <w:rPr>
          <w:rFonts w:ascii="Arial" w:hAnsi="Arial" w:cs="Arial"/>
          <w:sz w:val="20"/>
          <w:szCs w:val="20"/>
        </w:rPr>
        <w:t xml:space="preserve"> podatkovna baza</w:t>
      </w:r>
    </w:p>
    <w:p w14:paraId="6CA607CD" w14:textId="1DC7CDE2"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 xml:space="preserve">Otroci s posebnimi potrebami, vključeni v programe predšolske vzgoje in izobraževanja v vrtcih, Slovenija, 2006/07-2015/16;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podatkovna baza</w:t>
      </w:r>
      <w:r w:rsidRPr="00CA4568">
        <w:rPr>
          <w:rFonts w:ascii="Arial" w:hAnsi="Arial" w:cs="Arial"/>
          <w:sz w:val="20"/>
          <w:szCs w:val="20"/>
        </w:rPr>
        <w:t xml:space="preserve"> </w:t>
      </w:r>
    </w:p>
    <w:p w14:paraId="38863B95" w14:textId="15321239" w:rsidR="003E34E1" w:rsidRPr="00CA4568"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 xml:space="preserve">Učenci s posebnimi potrebami, vključeni v redne ali prilagojene programe osnovne šole, po vrsti motnje in vrsti programa, Slovenija, 2016/17-2020/21;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podatkovna baza </w:t>
      </w:r>
    </w:p>
    <w:p w14:paraId="10A8A391" w14:textId="3CF1D43F" w:rsidR="003E34E1" w:rsidRPr="00CA4568"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 xml:space="preserve">Učenci s posebnimi potrebami, vključeni v redne ali prilagojene programe osnovne šole, po vrsti motnje, spolu in starosti, Slovenija, 2016/17-2020/21;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podatkovna baza </w:t>
      </w:r>
    </w:p>
    <w:p w14:paraId="30979C63" w14:textId="24684FED" w:rsidR="003E34E1" w:rsidRPr="00CA4568"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 xml:space="preserve">Učenci s posebnimi potrebami, ki se izobražujejo po osnovnošolskem programu s prilagojenim izvajanjem z dodatno strokovno pomočjo, po vrsti motnje, konec šolskega leta, Slovenija, 2005/2006 - 2014/2015;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podatkovna baza </w:t>
      </w:r>
    </w:p>
    <w:p w14:paraId="435749F9" w14:textId="50CF052C" w:rsidR="003E34E1" w:rsidRPr="00CA4568"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t xml:space="preserve">Število dijakov s posebnimi potrebami po vrsti izobraževanja in vrsti motnje, začetek šolskega leta, Slovenija, letno 2009/10-2020/21; </w:t>
      </w:r>
      <w:proofErr w:type="spellStart"/>
      <w:r w:rsidRPr="00EF29F2">
        <w:rPr>
          <w:rFonts w:ascii="Arial" w:hAnsi="Arial" w:cs="Arial"/>
          <w:sz w:val="20"/>
          <w:szCs w:val="20"/>
        </w:rPr>
        <w:t>SiStat</w:t>
      </w:r>
      <w:proofErr w:type="spellEnd"/>
      <w:r w:rsidRPr="00EF29F2">
        <w:rPr>
          <w:rFonts w:ascii="Arial" w:hAnsi="Arial" w:cs="Arial"/>
          <w:sz w:val="20"/>
          <w:szCs w:val="20"/>
        </w:rPr>
        <w:t xml:space="preserve"> podatkovna baza </w:t>
      </w:r>
    </w:p>
    <w:p w14:paraId="06BD9E4B" w14:textId="77777777" w:rsidR="003E34E1" w:rsidRPr="00EF29F2" w:rsidRDefault="003E34E1" w:rsidP="00664F14">
      <w:pPr>
        <w:pStyle w:val="Odstavekseznama"/>
        <w:numPr>
          <w:ilvl w:val="0"/>
          <w:numId w:val="28"/>
        </w:numPr>
        <w:spacing w:after="0" w:line="259" w:lineRule="auto"/>
        <w:jc w:val="both"/>
        <w:rPr>
          <w:rFonts w:ascii="Arial" w:hAnsi="Arial" w:cs="Arial"/>
          <w:sz w:val="20"/>
          <w:szCs w:val="20"/>
        </w:rPr>
      </w:pPr>
      <w:r w:rsidRPr="00EF29F2">
        <w:rPr>
          <w:rFonts w:ascii="Arial" w:hAnsi="Arial" w:cs="Arial"/>
          <w:sz w:val="20"/>
          <w:szCs w:val="20"/>
        </w:rPr>
        <w:lastRenderedPageBreak/>
        <w:t>SURS je zadnje podatke s področja javnih socialnovarstvenih zavodov objavil v letu 2014 za 2013. Za novejše podatke se je potrebno obrniti na MDDSZ oz. na Skupnost socialnih zavodov Slovenije.</w:t>
      </w:r>
    </w:p>
    <w:p w14:paraId="16F1B591" w14:textId="51CF2D94" w:rsidR="00DE71A5" w:rsidRPr="00EF29F2" w:rsidRDefault="00DE71A5" w:rsidP="00F27E7A">
      <w:pPr>
        <w:spacing w:after="0"/>
        <w:contextualSpacing/>
        <w:jc w:val="both"/>
        <w:rPr>
          <w:rFonts w:ascii="Arial" w:hAnsi="Arial" w:cs="Arial"/>
          <w:sz w:val="20"/>
          <w:szCs w:val="20"/>
        </w:rPr>
      </w:pPr>
    </w:p>
    <w:p w14:paraId="39318DC8" w14:textId="31064D2A" w:rsidR="00636104" w:rsidRPr="00EF29F2" w:rsidRDefault="00212A94" w:rsidP="00F27E7A">
      <w:pPr>
        <w:spacing w:after="0"/>
        <w:contextualSpacing/>
        <w:jc w:val="both"/>
        <w:rPr>
          <w:rFonts w:ascii="Arial" w:hAnsi="Arial" w:cs="Arial"/>
          <w:sz w:val="20"/>
          <w:szCs w:val="20"/>
        </w:rPr>
      </w:pPr>
      <w:r w:rsidRPr="00EF29F2">
        <w:rPr>
          <w:rFonts w:ascii="Arial" w:hAnsi="Arial" w:cs="Arial"/>
          <w:b/>
          <w:bCs/>
          <w:sz w:val="20"/>
          <w:szCs w:val="20"/>
        </w:rPr>
        <w:t>SURS</w:t>
      </w:r>
      <w:r w:rsidRPr="00EF29F2">
        <w:rPr>
          <w:rFonts w:ascii="Arial" w:hAnsi="Arial" w:cs="Arial"/>
          <w:sz w:val="20"/>
          <w:szCs w:val="20"/>
        </w:rPr>
        <w:t xml:space="preserve"> v nadaljevanju poroča tudi o tem, </w:t>
      </w:r>
      <w:r w:rsidR="00DE71A5" w:rsidRPr="00EF29F2">
        <w:rPr>
          <w:rFonts w:ascii="Arial" w:hAnsi="Arial" w:cs="Arial"/>
          <w:sz w:val="20"/>
          <w:szCs w:val="20"/>
        </w:rPr>
        <w:t xml:space="preserve">da so člani Washington </w:t>
      </w:r>
      <w:proofErr w:type="spellStart"/>
      <w:r w:rsidR="00DE71A5" w:rsidRPr="00EF29F2">
        <w:rPr>
          <w:rFonts w:ascii="Arial" w:hAnsi="Arial" w:cs="Arial"/>
          <w:sz w:val="20"/>
          <w:szCs w:val="20"/>
        </w:rPr>
        <w:t>Group</w:t>
      </w:r>
      <w:proofErr w:type="spellEnd"/>
      <w:r w:rsidR="00DE71A5" w:rsidRPr="00EF29F2">
        <w:rPr>
          <w:rFonts w:ascii="Arial" w:hAnsi="Arial" w:cs="Arial"/>
          <w:sz w:val="20"/>
          <w:szCs w:val="20"/>
        </w:rPr>
        <w:t xml:space="preserve"> on Disability </w:t>
      </w:r>
      <w:proofErr w:type="spellStart"/>
      <w:r w:rsidR="00DE71A5" w:rsidRPr="00EF29F2">
        <w:rPr>
          <w:rFonts w:ascii="Arial" w:hAnsi="Arial" w:cs="Arial"/>
          <w:sz w:val="20"/>
          <w:szCs w:val="20"/>
        </w:rPr>
        <w:t>Satistics</w:t>
      </w:r>
      <w:proofErr w:type="spellEnd"/>
      <w:r w:rsidR="00DE71A5" w:rsidRPr="00EF29F2">
        <w:rPr>
          <w:rFonts w:ascii="Arial" w:hAnsi="Arial" w:cs="Arial"/>
          <w:sz w:val="20"/>
          <w:szCs w:val="20"/>
        </w:rPr>
        <w:t>, kjer v okviru terminologije Disability</w:t>
      </w:r>
      <w:r w:rsidRPr="00EF29F2">
        <w:rPr>
          <w:rFonts w:ascii="Arial" w:hAnsi="Arial" w:cs="Arial"/>
          <w:sz w:val="20"/>
          <w:szCs w:val="20"/>
        </w:rPr>
        <w:t>,</w:t>
      </w:r>
      <w:r w:rsidR="00DE71A5" w:rsidRPr="00EF29F2">
        <w:rPr>
          <w:rFonts w:ascii="Arial" w:hAnsi="Arial" w:cs="Arial"/>
          <w:sz w:val="20"/>
          <w:szCs w:val="20"/>
        </w:rPr>
        <w:t xml:space="preserve"> kot vir podatkov </w:t>
      </w:r>
      <w:r w:rsidRPr="00EF29F2">
        <w:rPr>
          <w:rFonts w:ascii="Arial" w:hAnsi="Arial" w:cs="Arial"/>
          <w:sz w:val="20"/>
          <w:szCs w:val="20"/>
        </w:rPr>
        <w:t xml:space="preserve">navajajo </w:t>
      </w:r>
      <w:r w:rsidR="00DE71A5" w:rsidRPr="00EF29F2">
        <w:rPr>
          <w:rFonts w:ascii="Arial" w:hAnsi="Arial" w:cs="Arial"/>
          <w:sz w:val="20"/>
          <w:szCs w:val="20"/>
        </w:rPr>
        <w:t>tudi raziskovanje Življenjski pogoji (EU-SILC)</w:t>
      </w:r>
      <w:r w:rsidRPr="00EF29F2">
        <w:rPr>
          <w:rFonts w:ascii="Arial" w:hAnsi="Arial" w:cs="Arial"/>
          <w:sz w:val="20"/>
          <w:szCs w:val="20"/>
        </w:rPr>
        <w:t>. Vprašalnik EU-SILC za leto 2020 je dostopen na spletu</w:t>
      </w:r>
      <w:r w:rsidRPr="00CA4568">
        <w:rPr>
          <w:rFonts w:ascii="Arial" w:hAnsi="Arial" w:cs="Arial"/>
          <w:sz w:val="20"/>
          <w:szCs w:val="20"/>
        </w:rPr>
        <w:t>. N</w:t>
      </w:r>
      <w:r w:rsidR="00DE71A5" w:rsidRPr="00EF29F2">
        <w:rPr>
          <w:rFonts w:ascii="Arial" w:hAnsi="Arial" w:cs="Arial"/>
          <w:sz w:val="20"/>
          <w:szCs w:val="20"/>
        </w:rPr>
        <w:t>a strani 63</w:t>
      </w:r>
      <w:r w:rsidR="00E45A7B" w:rsidRPr="00EF29F2">
        <w:rPr>
          <w:rFonts w:ascii="Arial" w:hAnsi="Arial" w:cs="Arial"/>
          <w:sz w:val="20"/>
          <w:szCs w:val="20"/>
        </w:rPr>
        <w:t xml:space="preserve"> </w:t>
      </w:r>
      <w:r w:rsidR="00DE71A5" w:rsidRPr="00EF29F2">
        <w:rPr>
          <w:rFonts w:ascii="Arial" w:hAnsi="Arial" w:cs="Arial"/>
          <w:sz w:val="20"/>
          <w:szCs w:val="20"/>
        </w:rPr>
        <w:t xml:space="preserve">so vprašanja v sklopu Zdravje in se nanašajo na Dolgotrajne zdravstvene težave in na Oviranost pri aktivnostih zaradi zdravstvenih težav. </w:t>
      </w:r>
    </w:p>
    <w:p w14:paraId="029632F0" w14:textId="460A1CA5" w:rsidR="00636104" w:rsidRPr="00EF29F2" w:rsidRDefault="00636104" w:rsidP="00E6185B">
      <w:pPr>
        <w:pStyle w:val="Odstavekseznama"/>
        <w:numPr>
          <w:ilvl w:val="0"/>
          <w:numId w:val="58"/>
        </w:numPr>
        <w:spacing w:after="0"/>
        <w:ind w:left="284" w:hanging="284"/>
        <w:jc w:val="both"/>
        <w:rPr>
          <w:rFonts w:ascii="Arial" w:hAnsi="Arial" w:cs="Arial"/>
          <w:sz w:val="20"/>
          <w:szCs w:val="20"/>
        </w:rPr>
      </w:pPr>
      <w:r w:rsidRPr="00EF29F2">
        <w:rPr>
          <w:rFonts w:ascii="Arial" w:hAnsi="Arial" w:cs="Arial"/>
          <w:sz w:val="20"/>
          <w:szCs w:val="20"/>
        </w:rPr>
        <w:t>Kakšno je vaše splošno zdravstveno stanje?</w:t>
      </w:r>
      <w:r w:rsidR="002A20C9" w:rsidRPr="00EF29F2">
        <w:rPr>
          <w:rFonts w:ascii="Arial" w:hAnsi="Arial" w:cs="Arial"/>
          <w:sz w:val="20"/>
          <w:szCs w:val="20"/>
        </w:rPr>
        <w:t xml:space="preserve"> </w:t>
      </w:r>
      <w:r w:rsidRPr="00EF29F2">
        <w:rPr>
          <w:rFonts w:ascii="Arial" w:hAnsi="Arial" w:cs="Arial"/>
          <w:sz w:val="20"/>
          <w:szCs w:val="20"/>
        </w:rPr>
        <w:t>Ne upoštevajte kratkotrajnih zdravstvenih težav, npr. prehlada, gripe ipd</w:t>
      </w:r>
      <w:r w:rsidR="005A5FE1" w:rsidRPr="00EF29F2">
        <w:rPr>
          <w:rFonts w:ascii="Arial" w:hAnsi="Arial" w:cs="Arial"/>
          <w:sz w:val="20"/>
          <w:szCs w:val="20"/>
        </w:rPr>
        <w:t>.</w:t>
      </w:r>
      <w:r w:rsidR="00FC4F5D" w:rsidRPr="00EF29F2">
        <w:rPr>
          <w:rFonts w:ascii="Arial" w:hAnsi="Arial" w:cs="Arial"/>
          <w:sz w:val="20"/>
          <w:szCs w:val="20"/>
        </w:rPr>
        <w:t xml:space="preserve"> (</w:t>
      </w:r>
      <w:r w:rsidR="009A1DAA" w:rsidRPr="00EF29F2">
        <w:rPr>
          <w:rFonts w:ascii="Arial" w:hAnsi="Arial" w:cs="Arial"/>
          <w:sz w:val="20"/>
          <w:szCs w:val="20"/>
        </w:rPr>
        <w:t>Zelo dobro; Dobro; Srednje; Slabo; Zelo slabo</w:t>
      </w:r>
      <w:r w:rsidR="00FC4F5D" w:rsidRPr="00EF29F2">
        <w:rPr>
          <w:rFonts w:ascii="Arial" w:hAnsi="Arial" w:cs="Arial"/>
          <w:sz w:val="20"/>
          <w:szCs w:val="20"/>
        </w:rPr>
        <w:t>)</w:t>
      </w:r>
      <w:r w:rsidR="009A1DAA" w:rsidRPr="00EF29F2">
        <w:rPr>
          <w:rFonts w:ascii="Arial" w:hAnsi="Arial" w:cs="Arial"/>
          <w:sz w:val="20"/>
          <w:szCs w:val="20"/>
        </w:rPr>
        <w:t>;</w:t>
      </w:r>
    </w:p>
    <w:p w14:paraId="0672C9E5" w14:textId="77777777" w:rsidR="000960FF" w:rsidRPr="00EF29F2" w:rsidRDefault="000960FF" w:rsidP="00E6185B">
      <w:pPr>
        <w:pStyle w:val="Odstavekseznama"/>
        <w:numPr>
          <w:ilvl w:val="0"/>
          <w:numId w:val="58"/>
        </w:numPr>
        <w:spacing w:after="0"/>
        <w:ind w:left="284" w:hanging="284"/>
        <w:jc w:val="both"/>
        <w:rPr>
          <w:rFonts w:ascii="Arial" w:hAnsi="Arial" w:cs="Arial"/>
          <w:sz w:val="20"/>
          <w:szCs w:val="20"/>
        </w:rPr>
      </w:pPr>
      <w:r w:rsidRPr="00EF29F2">
        <w:rPr>
          <w:rFonts w:ascii="Arial" w:hAnsi="Arial" w:cs="Arial"/>
          <w:sz w:val="20"/>
          <w:szCs w:val="20"/>
        </w:rPr>
        <w:t>Ali imate kakšno dolgotrajno bolezen ali dolgotrajno zdravstveno težavo?</w:t>
      </w:r>
    </w:p>
    <w:p w14:paraId="7A2C8703" w14:textId="0CF9B0F3" w:rsidR="005A5FE1" w:rsidRPr="00EF29F2" w:rsidRDefault="000960FF" w:rsidP="002654A3">
      <w:pPr>
        <w:spacing w:after="0"/>
        <w:ind w:left="284"/>
        <w:jc w:val="both"/>
        <w:rPr>
          <w:rFonts w:ascii="Arial" w:hAnsi="Arial" w:cs="Arial"/>
          <w:sz w:val="20"/>
          <w:szCs w:val="20"/>
        </w:rPr>
      </w:pPr>
      <w:r w:rsidRPr="00EF29F2">
        <w:rPr>
          <w:rFonts w:ascii="Arial" w:hAnsi="Arial" w:cs="Arial"/>
          <w:sz w:val="20"/>
          <w:szCs w:val="20"/>
        </w:rPr>
        <w:t>Za dolgotrajno bolezen ali dolgotrajno zdravstveno težavo se šteje taka bolezen/težava, ki traja ali se</w:t>
      </w:r>
      <w:r w:rsidR="002654A3" w:rsidRPr="00EF29F2">
        <w:rPr>
          <w:rFonts w:ascii="Arial" w:hAnsi="Arial" w:cs="Arial"/>
          <w:sz w:val="20"/>
          <w:szCs w:val="20"/>
        </w:rPr>
        <w:t xml:space="preserve"> </w:t>
      </w:r>
      <w:r w:rsidRPr="00EF29F2">
        <w:rPr>
          <w:rFonts w:ascii="Arial" w:hAnsi="Arial" w:cs="Arial"/>
          <w:sz w:val="20"/>
          <w:szCs w:val="20"/>
        </w:rPr>
        <w:t>pričakuje, da bo trajala 6 mesecev ali več</w:t>
      </w:r>
      <w:r w:rsidR="00CF2563" w:rsidRPr="00EF29F2">
        <w:rPr>
          <w:rFonts w:ascii="Arial" w:hAnsi="Arial" w:cs="Arial"/>
          <w:sz w:val="20"/>
          <w:szCs w:val="20"/>
        </w:rPr>
        <w:t xml:space="preserve"> (</w:t>
      </w:r>
      <w:r w:rsidR="009F0216" w:rsidRPr="00EF29F2">
        <w:rPr>
          <w:rFonts w:ascii="Arial" w:hAnsi="Arial" w:cs="Arial"/>
          <w:sz w:val="20"/>
          <w:szCs w:val="20"/>
        </w:rPr>
        <w:t>DA</w:t>
      </w:r>
      <w:r w:rsidR="00C253CF" w:rsidRPr="00EF29F2">
        <w:rPr>
          <w:rFonts w:ascii="Arial" w:hAnsi="Arial" w:cs="Arial"/>
          <w:sz w:val="20"/>
          <w:szCs w:val="20"/>
        </w:rPr>
        <w:t>; NE</w:t>
      </w:r>
      <w:r w:rsidR="00CF2563" w:rsidRPr="00EF29F2">
        <w:rPr>
          <w:rFonts w:ascii="Arial" w:hAnsi="Arial" w:cs="Arial"/>
          <w:sz w:val="20"/>
          <w:szCs w:val="20"/>
        </w:rPr>
        <w:t>)</w:t>
      </w:r>
      <w:r w:rsidR="00FC4F5D" w:rsidRPr="00EF29F2">
        <w:rPr>
          <w:rFonts w:ascii="Arial" w:hAnsi="Arial" w:cs="Arial"/>
          <w:sz w:val="20"/>
          <w:szCs w:val="20"/>
        </w:rPr>
        <w:t>;</w:t>
      </w:r>
    </w:p>
    <w:p w14:paraId="74F85670" w14:textId="1A1F6F6D" w:rsidR="00E45A7B" w:rsidRPr="00EF29F2" w:rsidRDefault="00E45A7B" w:rsidP="00E6185B">
      <w:pPr>
        <w:pStyle w:val="Odstavekseznama"/>
        <w:numPr>
          <w:ilvl w:val="0"/>
          <w:numId w:val="58"/>
        </w:numPr>
        <w:spacing w:after="0"/>
        <w:ind w:left="284" w:hanging="284"/>
        <w:jc w:val="both"/>
        <w:rPr>
          <w:rFonts w:ascii="Arial" w:hAnsi="Arial" w:cs="Arial"/>
          <w:sz w:val="20"/>
          <w:szCs w:val="20"/>
        </w:rPr>
      </w:pPr>
      <w:r w:rsidRPr="00EF29F2">
        <w:rPr>
          <w:rFonts w:ascii="Arial" w:hAnsi="Arial" w:cs="Arial"/>
          <w:sz w:val="20"/>
          <w:szCs w:val="20"/>
        </w:rPr>
        <w:t>Ali ste trenutno ovirani zaradi kakršnihkoli zdravstvenih težav pri običajnih aktivnostih? Zanima nas subjektivna ocena oviranosti zaradi fizičnih, duševnih ali čustvenih zdravstvenih težav in bolezni (Da; Ne);</w:t>
      </w:r>
    </w:p>
    <w:p w14:paraId="7F65338E" w14:textId="2A0A452C" w:rsidR="00E45A7B" w:rsidRPr="00EF29F2" w:rsidRDefault="00E45A7B" w:rsidP="00E6185B">
      <w:pPr>
        <w:pStyle w:val="Odstavekseznama"/>
        <w:numPr>
          <w:ilvl w:val="0"/>
          <w:numId w:val="58"/>
        </w:numPr>
        <w:spacing w:after="0"/>
        <w:ind w:left="284" w:hanging="284"/>
        <w:jc w:val="both"/>
        <w:rPr>
          <w:rFonts w:ascii="Arial" w:hAnsi="Arial" w:cs="Arial"/>
          <w:sz w:val="20"/>
          <w:szCs w:val="20"/>
        </w:rPr>
      </w:pPr>
      <w:r w:rsidRPr="00EF29F2">
        <w:rPr>
          <w:rFonts w:ascii="Arial" w:hAnsi="Arial" w:cs="Arial"/>
          <w:sz w:val="20"/>
          <w:szCs w:val="20"/>
        </w:rPr>
        <w:t>Ali ta oviranost neprekinjeno traja vsaj 6 mesecev? (Da; Ne);</w:t>
      </w:r>
    </w:p>
    <w:p w14:paraId="7482247A" w14:textId="31CDBF26" w:rsidR="00E45A7B" w:rsidRPr="00EF29F2" w:rsidRDefault="00E45A7B" w:rsidP="00E6185B">
      <w:pPr>
        <w:pStyle w:val="Odstavekseznama"/>
        <w:numPr>
          <w:ilvl w:val="0"/>
          <w:numId w:val="58"/>
        </w:numPr>
        <w:spacing w:after="0"/>
        <w:ind w:left="284" w:hanging="284"/>
        <w:jc w:val="both"/>
        <w:rPr>
          <w:rFonts w:ascii="Arial" w:hAnsi="Arial" w:cs="Arial"/>
          <w:sz w:val="20"/>
          <w:szCs w:val="20"/>
        </w:rPr>
      </w:pPr>
      <w:r w:rsidRPr="00EF29F2">
        <w:rPr>
          <w:rFonts w:ascii="Arial" w:hAnsi="Arial" w:cs="Arial"/>
          <w:sz w:val="20"/>
          <w:szCs w:val="20"/>
        </w:rPr>
        <w:t>V kolikšni meri ste ovirani zaradi svojih zdravstvenih težav pri običajnih aktivnostih? (Zelo oviran;  Zmerno oviran)</w:t>
      </w:r>
    </w:p>
    <w:p w14:paraId="14145F8F" w14:textId="572CC8AC" w:rsidR="00DE71A5" w:rsidRPr="00EF29F2" w:rsidRDefault="00212A94" w:rsidP="00F27E7A">
      <w:pPr>
        <w:spacing w:after="0"/>
        <w:contextualSpacing/>
        <w:jc w:val="both"/>
        <w:rPr>
          <w:rFonts w:ascii="Arial" w:hAnsi="Arial" w:cs="Arial"/>
          <w:sz w:val="20"/>
          <w:szCs w:val="20"/>
        </w:rPr>
      </w:pPr>
      <w:r w:rsidRPr="00EF29F2">
        <w:rPr>
          <w:rFonts w:ascii="Arial" w:hAnsi="Arial" w:cs="Arial"/>
          <w:sz w:val="20"/>
          <w:szCs w:val="20"/>
        </w:rPr>
        <w:t>Z</w:t>
      </w:r>
      <w:r w:rsidR="00DE71A5" w:rsidRPr="00EF29F2">
        <w:rPr>
          <w:rFonts w:ascii="Arial" w:hAnsi="Arial" w:cs="Arial"/>
          <w:sz w:val="20"/>
          <w:szCs w:val="20"/>
        </w:rPr>
        <w:t xml:space="preserve"> letom 2020 bila v omenjenem raziskovanju uvedena nova oblika vprašanja glede oviranosti zaradi kakršnihkoli zdravstvenih težav pri običajnih aktivnostih (</w:t>
      </w:r>
      <w:proofErr w:type="spellStart"/>
      <w:r w:rsidR="00DE71A5" w:rsidRPr="00EF29F2">
        <w:rPr>
          <w:rFonts w:ascii="Arial" w:hAnsi="Arial" w:cs="Arial"/>
          <w:sz w:val="20"/>
          <w:szCs w:val="20"/>
        </w:rPr>
        <w:t>t.i</w:t>
      </w:r>
      <w:proofErr w:type="spellEnd"/>
      <w:r w:rsidR="00DE71A5" w:rsidRPr="00EF29F2">
        <w:rPr>
          <w:rFonts w:ascii="Arial" w:hAnsi="Arial" w:cs="Arial"/>
          <w:sz w:val="20"/>
          <w:szCs w:val="20"/>
        </w:rPr>
        <w:t xml:space="preserve">. GALI spremenljivka; Global </w:t>
      </w:r>
      <w:proofErr w:type="spellStart"/>
      <w:r w:rsidR="00DE71A5" w:rsidRPr="00EF29F2">
        <w:rPr>
          <w:rFonts w:ascii="Arial" w:hAnsi="Arial" w:cs="Arial"/>
          <w:sz w:val="20"/>
          <w:szCs w:val="20"/>
        </w:rPr>
        <w:t>Activity</w:t>
      </w:r>
      <w:proofErr w:type="spellEnd"/>
      <w:r w:rsidR="00DE71A5" w:rsidRPr="00EF29F2">
        <w:rPr>
          <w:rFonts w:ascii="Arial" w:hAnsi="Arial" w:cs="Arial"/>
          <w:sz w:val="20"/>
          <w:szCs w:val="20"/>
        </w:rPr>
        <w:t xml:space="preserve"> </w:t>
      </w:r>
      <w:proofErr w:type="spellStart"/>
      <w:r w:rsidR="00DE71A5" w:rsidRPr="00EF29F2">
        <w:rPr>
          <w:rFonts w:ascii="Arial" w:hAnsi="Arial" w:cs="Arial"/>
          <w:sz w:val="20"/>
          <w:szCs w:val="20"/>
        </w:rPr>
        <w:t>Limitation</w:t>
      </w:r>
      <w:proofErr w:type="spellEnd"/>
      <w:r w:rsidR="00DE71A5" w:rsidRPr="00EF29F2">
        <w:rPr>
          <w:rFonts w:ascii="Arial" w:hAnsi="Arial" w:cs="Arial"/>
          <w:sz w:val="20"/>
          <w:szCs w:val="20"/>
        </w:rPr>
        <w:t xml:space="preserve"> </w:t>
      </w:r>
      <w:proofErr w:type="spellStart"/>
      <w:r w:rsidR="00DE71A5" w:rsidRPr="00EF29F2">
        <w:rPr>
          <w:rFonts w:ascii="Arial" w:hAnsi="Arial" w:cs="Arial"/>
          <w:sz w:val="20"/>
          <w:szCs w:val="20"/>
        </w:rPr>
        <w:t>Indicator</w:t>
      </w:r>
      <w:proofErr w:type="spellEnd"/>
      <w:r w:rsidR="00DE71A5" w:rsidRPr="00EF29F2">
        <w:rPr>
          <w:rFonts w:ascii="Arial" w:hAnsi="Arial" w:cs="Arial"/>
          <w:sz w:val="20"/>
          <w:szCs w:val="20"/>
        </w:rPr>
        <w:t xml:space="preserve"> - GALI). Prej se je ta podatek zbiral z enim vprašanjem, od leta 2020 naprej pa s tremi, jasnimi in kratkimi vprašanji, saj je namen izmeriti dolgotrajno oviranost, tako, ki traja neprekinjeno že vsaj šest mesecev. Podatek o oviranosti uporabljajo na NIJZ za izračun kazalnika Zdrava leta življenja.</w:t>
      </w:r>
    </w:p>
    <w:p w14:paraId="605D98A8" w14:textId="77777777" w:rsidR="0023357F" w:rsidRPr="00EF29F2" w:rsidRDefault="0023357F" w:rsidP="001473E6">
      <w:pPr>
        <w:spacing w:after="0"/>
        <w:jc w:val="both"/>
        <w:rPr>
          <w:rFonts w:ascii="Arial" w:hAnsi="Arial" w:cs="Arial"/>
          <w:sz w:val="20"/>
          <w:szCs w:val="20"/>
        </w:rPr>
      </w:pPr>
    </w:p>
    <w:p w14:paraId="1FA3E429" w14:textId="2DD1B01A" w:rsidR="001473E6" w:rsidRPr="00EF29F2" w:rsidRDefault="001F2B40" w:rsidP="001473E6">
      <w:pPr>
        <w:spacing w:after="0"/>
        <w:jc w:val="both"/>
        <w:rPr>
          <w:rFonts w:ascii="Arial" w:hAnsi="Arial" w:cs="Arial"/>
          <w:sz w:val="20"/>
          <w:szCs w:val="20"/>
        </w:rPr>
      </w:pPr>
      <w:r w:rsidRPr="00EF29F2">
        <w:rPr>
          <w:rFonts w:ascii="Arial" w:hAnsi="Arial" w:cs="Arial"/>
          <w:sz w:val="20"/>
          <w:szCs w:val="20"/>
        </w:rPr>
        <w:t xml:space="preserve">Poročajo še, da </w:t>
      </w:r>
      <w:r w:rsidR="001473E6" w:rsidRPr="00EF29F2">
        <w:rPr>
          <w:rFonts w:ascii="Arial" w:hAnsi="Arial" w:cs="Arial"/>
          <w:sz w:val="20"/>
          <w:szCs w:val="20"/>
        </w:rPr>
        <w:t>Eurostat v okviru domene »Disability« objavlja kar nekaj koristnih podatkov na to temo kot rezultatov iz raziskovanj Življenjski pogoji (EU-SILC), Delovno aktivno prebivalstvo (LFS) in Nacionalna raziskava o zdravju in zdravstvenem varstvu (EHIS), katere SURS redno letno posreduje Eurostatu oz. v primeru EHIS raziskovanja te podatke posreduje NIJZ, kot pooblaščeni izvajalec državne statistike. Velja pa poudariti, kot že zgoraj omenjeno, da gre za oviranost zaradi takšnih ali drugačnih zdravstvenih razlogov, kar se sicer ne nanaša vedno neposredno na invalidnost (gre za subjektivno percepcijo oviranosti).</w:t>
      </w:r>
    </w:p>
    <w:p w14:paraId="35992F31" w14:textId="16D1BCB0" w:rsidR="001473E6" w:rsidRPr="00EF29F2" w:rsidRDefault="001473E6" w:rsidP="001473E6">
      <w:pPr>
        <w:spacing w:after="0"/>
        <w:jc w:val="both"/>
        <w:rPr>
          <w:rFonts w:ascii="Arial" w:hAnsi="Arial" w:cs="Arial"/>
          <w:sz w:val="20"/>
          <w:szCs w:val="20"/>
        </w:rPr>
      </w:pPr>
    </w:p>
    <w:p w14:paraId="3F68E165" w14:textId="59CB187A" w:rsidR="00F27E7A" w:rsidRPr="00EF29F2" w:rsidRDefault="00DE71A5" w:rsidP="001473E6">
      <w:pPr>
        <w:spacing w:after="0"/>
        <w:jc w:val="both"/>
        <w:rPr>
          <w:rFonts w:ascii="Arial" w:hAnsi="Arial" w:cs="Arial"/>
          <w:sz w:val="20"/>
          <w:szCs w:val="20"/>
        </w:rPr>
      </w:pPr>
      <w:r w:rsidRPr="00EF29F2">
        <w:rPr>
          <w:rFonts w:ascii="Arial" w:hAnsi="Arial" w:cs="Arial"/>
          <w:sz w:val="20"/>
          <w:szCs w:val="20"/>
        </w:rPr>
        <w:t>Disability (</w:t>
      </w:r>
      <w:proofErr w:type="spellStart"/>
      <w:r w:rsidRPr="00EF29F2">
        <w:rPr>
          <w:rFonts w:ascii="Arial" w:hAnsi="Arial" w:cs="Arial"/>
          <w:sz w:val="20"/>
          <w:szCs w:val="20"/>
        </w:rPr>
        <w:t>hlth_dsb</w:t>
      </w:r>
      <w:proofErr w:type="spellEnd"/>
      <w:r w:rsidRPr="00EF29F2">
        <w:rPr>
          <w:rFonts w:ascii="Arial" w:hAnsi="Arial" w:cs="Arial"/>
          <w:sz w:val="20"/>
          <w:szCs w:val="20"/>
        </w:rPr>
        <w:t>)</w:t>
      </w:r>
      <w:r w:rsidR="001473E6" w:rsidRPr="00CA4568">
        <w:rPr>
          <w:rFonts w:ascii="Arial" w:hAnsi="Arial" w:cs="Arial"/>
          <w:sz w:val="20"/>
          <w:szCs w:val="20"/>
        </w:rPr>
        <w:t>.</w:t>
      </w:r>
    </w:p>
    <w:p w14:paraId="337D4C54" w14:textId="271E5E7D"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bookmarkStart w:id="194" w:name="_Hlk61872308"/>
      <w:bookmarkStart w:id="195" w:name="_Hlk98090119"/>
      <w:r w:rsidRPr="00EF29F2">
        <w:rPr>
          <w:rFonts w:ascii="Arial" w:hAnsi="Arial" w:cs="Arial"/>
          <w:sz w:val="20"/>
          <w:szCs w:val="20"/>
        </w:rPr>
        <w:t xml:space="preserve">Prevalence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disability</w:t>
      </w:r>
      <w:proofErr w:type="spellEnd"/>
      <w:r w:rsidRPr="00EF29F2">
        <w:rPr>
          <w:rFonts w:ascii="Arial" w:hAnsi="Arial" w:cs="Arial"/>
          <w:sz w:val="20"/>
          <w:szCs w:val="20"/>
        </w:rPr>
        <w:t xml:space="preserve"> (LFS </w:t>
      </w:r>
      <w:proofErr w:type="spellStart"/>
      <w:r w:rsidRPr="00EF29F2">
        <w:rPr>
          <w:rFonts w:ascii="Arial" w:hAnsi="Arial" w:cs="Arial"/>
          <w:sz w:val="20"/>
          <w:szCs w:val="20"/>
        </w:rPr>
        <w:t>survey</w:t>
      </w:r>
      <w:proofErr w:type="spellEnd"/>
      <w:r w:rsidRPr="00EF29F2">
        <w:rPr>
          <w:rFonts w:ascii="Arial" w:hAnsi="Arial" w:cs="Arial"/>
          <w:sz w:val="20"/>
          <w:szCs w:val="20"/>
        </w:rPr>
        <w:t xml:space="preserve">) </w:t>
      </w:r>
      <w:r w:rsidRPr="00EF29F2">
        <w:rPr>
          <w:rFonts w:ascii="Arial" w:hAnsi="Arial" w:cs="Arial"/>
          <w:sz w:val="20"/>
          <w:szCs w:val="20"/>
        </w:rPr>
        <w:tab/>
      </w:r>
    </w:p>
    <w:p w14:paraId="68E606BC" w14:textId="23A74D53"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r w:rsidRPr="00EF29F2">
        <w:rPr>
          <w:rFonts w:ascii="Arial" w:hAnsi="Arial" w:cs="Arial"/>
          <w:sz w:val="20"/>
          <w:szCs w:val="20"/>
        </w:rPr>
        <w:t xml:space="preserve">Prevalence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disability</w:t>
      </w:r>
      <w:proofErr w:type="spellEnd"/>
      <w:r w:rsidRPr="00EF29F2">
        <w:rPr>
          <w:rFonts w:ascii="Arial" w:hAnsi="Arial" w:cs="Arial"/>
          <w:sz w:val="20"/>
          <w:szCs w:val="20"/>
        </w:rPr>
        <w:t xml:space="preserve"> (EHIS </w:t>
      </w:r>
      <w:proofErr w:type="spellStart"/>
      <w:r w:rsidRPr="00EF29F2">
        <w:rPr>
          <w:rFonts w:ascii="Arial" w:hAnsi="Arial" w:cs="Arial"/>
          <w:sz w:val="20"/>
          <w:szCs w:val="20"/>
        </w:rPr>
        <w:t>survey</w:t>
      </w:r>
      <w:proofErr w:type="spellEnd"/>
      <w:r w:rsidRPr="00EF29F2">
        <w:rPr>
          <w:rFonts w:ascii="Arial" w:hAnsi="Arial" w:cs="Arial"/>
          <w:sz w:val="20"/>
          <w:szCs w:val="20"/>
        </w:rPr>
        <w:t>)</w:t>
      </w:r>
      <w:r w:rsidRPr="00EF29F2">
        <w:rPr>
          <w:rFonts w:ascii="Arial" w:hAnsi="Arial" w:cs="Arial"/>
          <w:sz w:val="20"/>
          <w:szCs w:val="20"/>
        </w:rPr>
        <w:tab/>
      </w:r>
    </w:p>
    <w:p w14:paraId="5B9D3A6E" w14:textId="5A8AA9CF"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proofErr w:type="spellStart"/>
      <w:r w:rsidRPr="00EF29F2">
        <w:rPr>
          <w:rFonts w:ascii="Arial" w:hAnsi="Arial" w:cs="Arial"/>
          <w:sz w:val="20"/>
          <w:szCs w:val="20"/>
        </w:rPr>
        <w:t>Barriers</w:t>
      </w:r>
      <w:proofErr w:type="spellEnd"/>
      <w:r w:rsidRPr="00EF29F2">
        <w:rPr>
          <w:rFonts w:ascii="Arial" w:hAnsi="Arial" w:cs="Arial"/>
          <w:sz w:val="20"/>
          <w:szCs w:val="20"/>
        </w:rPr>
        <w:t xml:space="preserve"> to social </w:t>
      </w:r>
      <w:proofErr w:type="spellStart"/>
      <w:r w:rsidRPr="00EF29F2">
        <w:rPr>
          <w:rFonts w:ascii="Arial" w:hAnsi="Arial" w:cs="Arial"/>
          <w:sz w:val="20"/>
          <w:szCs w:val="20"/>
        </w:rPr>
        <w:t>integration</w:t>
      </w:r>
      <w:proofErr w:type="spellEnd"/>
      <w:r w:rsidRPr="00EF29F2">
        <w:rPr>
          <w:rFonts w:ascii="Arial" w:hAnsi="Arial" w:cs="Arial"/>
          <w:sz w:val="20"/>
          <w:szCs w:val="20"/>
        </w:rPr>
        <w:t xml:space="preserv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(EHIS) </w:t>
      </w:r>
      <w:r w:rsidRPr="00EF29F2">
        <w:rPr>
          <w:rFonts w:ascii="Arial" w:hAnsi="Arial" w:cs="Arial"/>
          <w:sz w:val="20"/>
          <w:szCs w:val="20"/>
        </w:rPr>
        <w:tab/>
      </w:r>
    </w:p>
    <w:p w14:paraId="39D76986" w14:textId="3921C7AA"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proofErr w:type="spellStart"/>
      <w:r w:rsidRPr="00EF29F2">
        <w:rPr>
          <w:rFonts w:ascii="Arial" w:hAnsi="Arial" w:cs="Arial"/>
          <w:sz w:val="20"/>
          <w:szCs w:val="20"/>
        </w:rPr>
        <w:t>Health</w:t>
      </w:r>
      <w:proofErr w:type="spellEnd"/>
      <w:r w:rsidRPr="00EF29F2">
        <w:rPr>
          <w:rFonts w:ascii="Arial" w:hAnsi="Arial" w:cs="Arial"/>
          <w:sz w:val="20"/>
          <w:szCs w:val="20"/>
        </w:rPr>
        <w:t xml:space="preserve"> </w:t>
      </w:r>
      <w:proofErr w:type="spellStart"/>
      <w:r w:rsidRPr="00EF29F2">
        <w:rPr>
          <w:rFonts w:ascii="Arial" w:hAnsi="Arial" w:cs="Arial"/>
          <w:sz w:val="20"/>
          <w:szCs w:val="20"/>
        </w:rPr>
        <w:t>problems</w:t>
      </w:r>
      <w:proofErr w:type="spellEnd"/>
      <w:r w:rsidRPr="00EF29F2">
        <w:rPr>
          <w:rFonts w:ascii="Arial" w:hAnsi="Arial" w:cs="Arial"/>
          <w:sz w:val="20"/>
          <w:szCs w:val="20"/>
        </w:rPr>
        <w:t xml:space="preserv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w:t>
      </w:r>
      <w:proofErr w:type="spellStart"/>
      <w:r w:rsidRPr="00EF29F2">
        <w:rPr>
          <w:rFonts w:ascii="Arial" w:hAnsi="Arial" w:cs="Arial"/>
          <w:sz w:val="20"/>
          <w:szCs w:val="20"/>
        </w:rPr>
        <w:t>sources</w:t>
      </w:r>
      <w:proofErr w:type="spellEnd"/>
      <w:r w:rsidRPr="00EF29F2">
        <w:rPr>
          <w:rFonts w:ascii="Arial" w:hAnsi="Arial" w:cs="Arial"/>
          <w:sz w:val="20"/>
          <w:szCs w:val="20"/>
        </w:rPr>
        <w:t xml:space="preserve"> EU-SILC </w:t>
      </w:r>
      <w:proofErr w:type="spellStart"/>
      <w:r w:rsidRPr="00EF29F2">
        <w:rPr>
          <w:rFonts w:ascii="Arial" w:hAnsi="Arial" w:cs="Arial"/>
          <w:sz w:val="20"/>
          <w:szCs w:val="20"/>
        </w:rPr>
        <w:t>or</w:t>
      </w:r>
      <w:proofErr w:type="spellEnd"/>
      <w:r w:rsidRPr="00EF29F2">
        <w:rPr>
          <w:rFonts w:ascii="Arial" w:hAnsi="Arial" w:cs="Arial"/>
          <w:sz w:val="20"/>
          <w:szCs w:val="20"/>
        </w:rPr>
        <w:t xml:space="preserve"> EHIS) </w:t>
      </w:r>
      <w:r w:rsidRPr="00EF29F2">
        <w:rPr>
          <w:rFonts w:ascii="Arial" w:hAnsi="Arial" w:cs="Arial"/>
          <w:sz w:val="20"/>
          <w:szCs w:val="20"/>
        </w:rPr>
        <w:tab/>
      </w:r>
    </w:p>
    <w:p w14:paraId="17F8122C" w14:textId="75B8048E"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r w:rsidRPr="00EF29F2">
        <w:rPr>
          <w:rFonts w:ascii="Arial" w:hAnsi="Arial" w:cs="Arial"/>
          <w:sz w:val="20"/>
          <w:szCs w:val="20"/>
        </w:rPr>
        <w:t xml:space="preserve">Access to </w:t>
      </w:r>
      <w:proofErr w:type="spellStart"/>
      <w:r w:rsidRPr="00EF29F2">
        <w:rPr>
          <w:rFonts w:ascii="Arial" w:hAnsi="Arial" w:cs="Arial"/>
          <w:sz w:val="20"/>
          <w:szCs w:val="20"/>
        </w:rPr>
        <w:t>education</w:t>
      </w:r>
      <w:proofErr w:type="spellEnd"/>
      <w:r w:rsidRPr="00EF29F2">
        <w:rPr>
          <w:rFonts w:ascii="Arial" w:hAnsi="Arial" w:cs="Arial"/>
          <w:sz w:val="20"/>
          <w:szCs w:val="20"/>
        </w:rPr>
        <w:t xml:space="preserve"> </w:t>
      </w:r>
      <w:proofErr w:type="spellStart"/>
      <w:r w:rsidRPr="00EF29F2">
        <w:rPr>
          <w:rFonts w:ascii="Arial" w:hAnsi="Arial" w:cs="Arial"/>
          <w:sz w:val="20"/>
          <w:szCs w:val="20"/>
        </w:rPr>
        <w:t>and</w:t>
      </w:r>
      <w:proofErr w:type="spellEnd"/>
      <w:r w:rsidRPr="00EF29F2">
        <w:rPr>
          <w:rFonts w:ascii="Arial" w:hAnsi="Arial" w:cs="Arial"/>
          <w:sz w:val="20"/>
          <w:szCs w:val="20"/>
        </w:rPr>
        <w:t xml:space="preserve"> </w:t>
      </w:r>
      <w:proofErr w:type="spellStart"/>
      <w:r w:rsidRPr="00EF29F2">
        <w:rPr>
          <w:rFonts w:ascii="Arial" w:hAnsi="Arial" w:cs="Arial"/>
          <w:sz w:val="20"/>
          <w:szCs w:val="20"/>
        </w:rPr>
        <w:t>training</w:t>
      </w:r>
      <w:proofErr w:type="spellEnd"/>
      <w:r w:rsidRPr="00EF29F2">
        <w:rPr>
          <w:rFonts w:ascii="Arial" w:hAnsi="Arial" w:cs="Arial"/>
          <w:sz w:val="20"/>
          <w:szCs w:val="20"/>
        </w:rPr>
        <w:t xml:space="preserve"> </w:t>
      </w:r>
      <w:proofErr w:type="spellStart"/>
      <w:r w:rsidRPr="00EF29F2">
        <w:rPr>
          <w:rFonts w:ascii="Arial" w:hAnsi="Arial" w:cs="Arial"/>
          <w:sz w:val="20"/>
          <w:szCs w:val="20"/>
        </w:rPr>
        <w:t>for</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(LFS) </w:t>
      </w:r>
      <w:r w:rsidRPr="00EF29F2">
        <w:rPr>
          <w:rFonts w:ascii="Arial" w:hAnsi="Arial" w:cs="Arial"/>
          <w:sz w:val="20"/>
          <w:szCs w:val="20"/>
        </w:rPr>
        <w:tab/>
      </w:r>
    </w:p>
    <w:p w14:paraId="22DDE951" w14:textId="64FCB7FE"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r w:rsidRPr="00EF29F2">
        <w:rPr>
          <w:rFonts w:ascii="Arial" w:hAnsi="Arial" w:cs="Arial"/>
          <w:sz w:val="20"/>
          <w:szCs w:val="20"/>
        </w:rPr>
        <w:t xml:space="preserve">Access to </w:t>
      </w:r>
      <w:proofErr w:type="spellStart"/>
      <w:r w:rsidRPr="00EF29F2">
        <w:rPr>
          <w:rFonts w:ascii="Arial" w:hAnsi="Arial" w:cs="Arial"/>
          <w:sz w:val="20"/>
          <w:szCs w:val="20"/>
        </w:rPr>
        <w:t>labour</w:t>
      </w:r>
      <w:proofErr w:type="spellEnd"/>
      <w:r w:rsidRPr="00EF29F2">
        <w:rPr>
          <w:rFonts w:ascii="Arial" w:hAnsi="Arial" w:cs="Arial"/>
          <w:sz w:val="20"/>
          <w:szCs w:val="20"/>
        </w:rPr>
        <w:t xml:space="preserve"> market </w:t>
      </w:r>
      <w:proofErr w:type="spellStart"/>
      <w:r w:rsidRPr="00EF29F2">
        <w:rPr>
          <w:rFonts w:ascii="Arial" w:hAnsi="Arial" w:cs="Arial"/>
          <w:sz w:val="20"/>
          <w:szCs w:val="20"/>
        </w:rPr>
        <w:t>for</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w:t>
      </w:r>
      <w:proofErr w:type="spellStart"/>
      <w:r w:rsidRPr="00EF29F2">
        <w:rPr>
          <w:rFonts w:ascii="Arial" w:hAnsi="Arial" w:cs="Arial"/>
          <w:sz w:val="20"/>
          <w:szCs w:val="20"/>
        </w:rPr>
        <w:t>source</w:t>
      </w:r>
      <w:proofErr w:type="spellEnd"/>
      <w:r w:rsidRPr="00EF29F2">
        <w:rPr>
          <w:rFonts w:ascii="Arial" w:hAnsi="Arial" w:cs="Arial"/>
          <w:sz w:val="20"/>
          <w:szCs w:val="20"/>
        </w:rPr>
        <w:t xml:space="preserve"> LFS) </w:t>
      </w:r>
      <w:r w:rsidRPr="00EF29F2">
        <w:rPr>
          <w:rFonts w:ascii="Arial" w:hAnsi="Arial" w:cs="Arial"/>
          <w:sz w:val="20"/>
          <w:szCs w:val="20"/>
        </w:rPr>
        <w:tab/>
      </w:r>
    </w:p>
    <w:p w14:paraId="364C9F45" w14:textId="07FABA8E"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proofErr w:type="spellStart"/>
      <w:r w:rsidRPr="00EF29F2">
        <w:rPr>
          <w:rFonts w:ascii="Arial" w:hAnsi="Arial" w:cs="Arial"/>
          <w:sz w:val="20"/>
          <w:szCs w:val="20"/>
        </w:rPr>
        <w:t>Housing</w:t>
      </w:r>
      <w:proofErr w:type="spellEnd"/>
      <w:r w:rsidRPr="00EF29F2">
        <w:rPr>
          <w:rFonts w:ascii="Arial" w:hAnsi="Arial" w:cs="Arial"/>
          <w:sz w:val="20"/>
          <w:szCs w:val="20"/>
        </w:rPr>
        <w:t xml:space="preserve"> </w:t>
      </w:r>
      <w:proofErr w:type="spellStart"/>
      <w:r w:rsidRPr="00EF29F2">
        <w:rPr>
          <w:rFonts w:ascii="Arial" w:hAnsi="Arial" w:cs="Arial"/>
          <w:sz w:val="20"/>
          <w:szCs w:val="20"/>
        </w:rPr>
        <w:t>conditions</w:t>
      </w:r>
      <w:proofErr w:type="spellEnd"/>
      <w:r w:rsidRPr="00EF29F2">
        <w:rPr>
          <w:rFonts w:ascii="Arial" w:hAnsi="Arial" w:cs="Arial"/>
          <w:sz w:val="20"/>
          <w:szCs w:val="20"/>
        </w:rPr>
        <w:t xml:space="preserv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 EU-SILC </w:t>
      </w:r>
      <w:r w:rsidRPr="00EF29F2">
        <w:rPr>
          <w:rFonts w:ascii="Arial" w:hAnsi="Arial" w:cs="Arial"/>
          <w:sz w:val="20"/>
          <w:szCs w:val="20"/>
        </w:rPr>
        <w:tab/>
      </w:r>
    </w:p>
    <w:p w14:paraId="3486E18D" w14:textId="7D0ED00B"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proofErr w:type="spellStart"/>
      <w:r w:rsidRPr="00EF29F2">
        <w:rPr>
          <w:rFonts w:ascii="Arial" w:hAnsi="Arial" w:cs="Arial"/>
          <w:sz w:val="20"/>
          <w:szCs w:val="20"/>
        </w:rPr>
        <w:t>Income</w:t>
      </w:r>
      <w:proofErr w:type="spellEnd"/>
      <w:r w:rsidRPr="00EF29F2">
        <w:rPr>
          <w:rFonts w:ascii="Arial" w:hAnsi="Arial" w:cs="Arial"/>
          <w:sz w:val="20"/>
          <w:szCs w:val="20"/>
        </w:rPr>
        <w:t xml:space="preserve"> </w:t>
      </w:r>
      <w:proofErr w:type="spellStart"/>
      <w:r w:rsidRPr="00EF29F2">
        <w:rPr>
          <w:rFonts w:ascii="Arial" w:hAnsi="Arial" w:cs="Arial"/>
          <w:sz w:val="20"/>
          <w:szCs w:val="20"/>
        </w:rPr>
        <w:t>distribution</w:t>
      </w:r>
      <w:proofErr w:type="spellEnd"/>
      <w:r w:rsidRPr="00EF29F2">
        <w:rPr>
          <w:rFonts w:ascii="Arial" w:hAnsi="Arial" w:cs="Arial"/>
          <w:sz w:val="20"/>
          <w:szCs w:val="20"/>
        </w:rPr>
        <w:t xml:space="preserve"> </w:t>
      </w:r>
      <w:proofErr w:type="spellStart"/>
      <w:r w:rsidRPr="00EF29F2">
        <w:rPr>
          <w:rFonts w:ascii="Arial" w:hAnsi="Arial" w:cs="Arial"/>
          <w:sz w:val="20"/>
          <w:szCs w:val="20"/>
        </w:rPr>
        <w:t>and</w:t>
      </w:r>
      <w:proofErr w:type="spellEnd"/>
      <w:r w:rsidRPr="00EF29F2">
        <w:rPr>
          <w:rFonts w:ascii="Arial" w:hAnsi="Arial" w:cs="Arial"/>
          <w:sz w:val="20"/>
          <w:szCs w:val="20"/>
        </w:rPr>
        <w:t xml:space="preserve"> </w:t>
      </w:r>
      <w:proofErr w:type="spellStart"/>
      <w:r w:rsidRPr="00EF29F2">
        <w:rPr>
          <w:rFonts w:ascii="Arial" w:hAnsi="Arial" w:cs="Arial"/>
          <w:sz w:val="20"/>
          <w:szCs w:val="20"/>
        </w:rPr>
        <w:t>poverty</w:t>
      </w:r>
      <w:proofErr w:type="spellEnd"/>
      <w:r w:rsidRPr="00EF29F2">
        <w:rPr>
          <w:rFonts w:ascii="Arial" w:hAnsi="Arial" w:cs="Arial"/>
          <w:sz w:val="20"/>
          <w:szCs w:val="20"/>
        </w:rPr>
        <w:t xml:space="preserve"> </w:t>
      </w:r>
      <w:proofErr w:type="spellStart"/>
      <w:r w:rsidRPr="00EF29F2">
        <w:rPr>
          <w:rFonts w:ascii="Arial" w:hAnsi="Arial" w:cs="Arial"/>
          <w:sz w:val="20"/>
          <w:szCs w:val="20"/>
        </w:rPr>
        <w:t>among</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 EU-SILC </w:t>
      </w:r>
      <w:r w:rsidRPr="00EF29F2">
        <w:rPr>
          <w:rFonts w:ascii="Arial" w:hAnsi="Arial" w:cs="Arial"/>
          <w:sz w:val="20"/>
          <w:szCs w:val="20"/>
        </w:rPr>
        <w:tab/>
      </w:r>
    </w:p>
    <w:p w14:paraId="35879CA4" w14:textId="1FE5A4C0" w:rsidR="00DE71A5" w:rsidRPr="00EF29F2" w:rsidRDefault="00DE71A5" w:rsidP="00E6185B">
      <w:pPr>
        <w:pStyle w:val="Odstavekseznama"/>
        <w:numPr>
          <w:ilvl w:val="0"/>
          <w:numId w:val="57"/>
        </w:numPr>
        <w:spacing w:after="0" w:line="240" w:lineRule="auto"/>
        <w:ind w:left="284" w:hanging="284"/>
        <w:rPr>
          <w:rFonts w:ascii="Arial" w:hAnsi="Arial" w:cs="Arial"/>
          <w:sz w:val="20"/>
          <w:szCs w:val="20"/>
        </w:rPr>
      </w:pPr>
      <w:r w:rsidRPr="00EF29F2">
        <w:rPr>
          <w:rFonts w:ascii="Arial" w:hAnsi="Arial" w:cs="Arial"/>
          <w:sz w:val="20"/>
          <w:szCs w:val="20"/>
        </w:rPr>
        <w:t xml:space="preserve">Material </w:t>
      </w:r>
      <w:proofErr w:type="spellStart"/>
      <w:r w:rsidRPr="00EF29F2">
        <w:rPr>
          <w:rFonts w:ascii="Arial" w:hAnsi="Arial" w:cs="Arial"/>
          <w:sz w:val="20"/>
          <w:szCs w:val="20"/>
        </w:rPr>
        <w:t>deprivation</w:t>
      </w:r>
      <w:proofErr w:type="spellEnd"/>
      <w:r w:rsidRPr="00EF29F2">
        <w:rPr>
          <w:rFonts w:ascii="Arial" w:hAnsi="Arial" w:cs="Arial"/>
          <w:sz w:val="20"/>
          <w:szCs w:val="20"/>
        </w:rPr>
        <w:t xml:space="preserve"> </w:t>
      </w:r>
      <w:proofErr w:type="spellStart"/>
      <w:r w:rsidRPr="00EF29F2">
        <w:rPr>
          <w:rFonts w:ascii="Arial" w:hAnsi="Arial" w:cs="Arial"/>
          <w:sz w:val="20"/>
          <w:szCs w:val="20"/>
        </w:rPr>
        <w:t>among</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 EU-SILC</w:t>
      </w:r>
      <w:r w:rsidRPr="00EF29F2">
        <w:rPr>
          <w:rFonts w:ascii="Arial" w:hAnsi="Arial" w:cs="Arial"/>
          <w:sz w:val="20"/>
          <w:szCs w:val="20"/>
        </w:rPr>
        <w:tab/>
      </w:r>
    </w:p>
    <w:p w14:paraId="444DB6B2" w14:textId="65E48D79" w:rsidR="003E34E1" w:rsidRPr="00EF29F2" w:rsidRDefault="00DE71A5" w:rsidP="00E6185B">
      <w:pPr>
        <w:pStyle w:val="Odstavekseznama"/>
        <w:numPr>
          <w:ilvl w:val="0"/>
          <w:numId w:val="57"/>
        </w:numPr>
        <w:spacing w:after="0" w:line="240" w:lineRule="auto"/>
        <w:ind w:left="284" w:hanging="284"/>
        <w:rPr>
          <w:rFonts w:ascii="Arial" w:hAnsi="Arial" w:cs="Arial"/>
          <w:b/>
          <w:bCs/>
          <w:snapToGrid w:val="0"/>
          <w:sz w:val="20"/>
          <w:szCs w:val="20"/>
          <w:lang w:val="x-none" w:eastAsia="x-none"/>
        </w:rPr>
      </w:pPr>
      <w:r w:rsidRPr="00EF29F2">
        <w:rPr>
          <w:rFonts w:ascii="Arial" w:hAnsi="Arial" w:cs="Arial"/>
          <w:sz w:val="20"/>
          <w:szCs w:val="20"/>
        </w:rPr>
        <w:t xml:space="preserve">Social </w:t>
      </w:r>
      <w:proofErr w:type="spellStart"/>
      <w:r w:rsidRPr="00EF29F2">
        <w:rPr>
          <w:rFonts w:ascii="Arial" w:hAnsi="Arial" w:cs="Arial"/>
          <w:sz w:val="20"/>
          <w:szCs w:val="20"/>
        </w:rPr>
        <w:t>participation</w:t>
      </w:r>
      <w:proofErr w:type="spellEnd"/>
      <w:r w:rsidRPr="00EF29F2">
        <w:rPr>
          <w:rFonts w:ascii="Arial" w:hAnsi="Arial" w:cs="Arial"/>
          <w:sz w:val="20"/>
          <w:szCs w:val="20"/>
        </w:rPr>
        <w:t xml:space="preserve"> </w:t>
      </w:r>
      <w:proofErr w:type="spellStart"/>
      <w:r w:rsidRPr="00EF29F2">
        <w:rPr>
          <w:rFonts w:ascii="Arial" w:hAnsi="Arial" w:cs="Arial"/>
          <w:sz w:val="20"/>
          <w:szCs w:val="20"/>
        </w:rPr>
        <w:t>of</w:t>
      </w:r>
      <w:proofErr w:type="spellEnd"/>
      <w:r w:rsidRPr="00EF29F2">
        <w:rPr>
          <w:rFonts w:ascii="Arial" w:hAnsi="Arial" w:cs="Arial"/>
          <w:sz w:val="20"/>
          <w:szCs w:val="20"/>
        </w:rPr>
        <w:t xml:space="preserve"> </w:t>
      </w:r>
      <w:proofErr w:type="spellStart"/>
      <w:r w:rsidRPr="00EF29F2">
        <w:rPr>
          <w:rFonts w:ascii="Arial" w:hAnsi="Arial" w:cs="Arial"/>
          <w:sz w:val="20"/>
          <w:szCs w:val="20"/>
        </w:rPr>
        <w:t>disabled</w:t>
      </w:r>
      <w:proofErr w:type="spellEnd"/>
      <w:r w:rsidRPr="00EF29F2">
        <w:rPr>
          <w:rFonts w:ascii="Arial" w:hAnsi="Arial" w:cs="Arial"/>
          <w:sz w:val="20"/>
          <w:szCs w:val="20"/>
        </w:rPr>
        <w:t xml:space="preserve"> </w:t>
      </w:r>
      <w:proofErr w:type="spellStart"/>
      <w:r w:rsidRPr="00EF29F2">
        <w:rPr>
          <w:rFonts w:ascii="Arial" w:hAnsi="Arial" w:cs="Arial"/>
          <w:sz w:val="20"/>
          <w:szCs w:val="20"/>
        </w:rPr>
        <w:t>people</w:t>
      </w:r>
      <w:proofErr w:type="spellEnd"/>
      <w:r w:rsidRPr="00EF29F2">
        <w:rPr>
          <w:rFonts w:ascii="Arial" w:hAnsi="Arial" w:cs="Arial"/>
          <w:sz w:val="20"/>
          <w:szCs w:val="20"/>
        </w:rPr>
        <w:t xml:space="preserve"> - EU-SILC </w:t>
      </w:r>
      <w:r w:rsidRPr="00EF29F2">
        <w:rPr>
          <w:rFonts w:ascii="Arial" w:hAnsi="Arial" w:cs="Arial"/>
          <w:sz w:val="20"/>
          <w:szCs w:val="20"/>
        </w:rPr>
        <w:tab/>
      </w:r>
      <w:r w:rsidR="003E34E1" w:rsidRPr="00EF29F2">
        <w:rPr>
          <w:rFonts w:ascii="Arial" w:hAnsi="Arial" w:cs="Arial"/>
          <w:sz w:val="20"/>
          <w:szCs w:val="20"/>
        </w:rPr>
        <w:br w:type="page"/>
      </w:r>
    </w:p>
    <w:p w14:paraId="3377E742" w14:textId="597A4FA1" w:rsidR="00EE74C8" w:rsidRPr="00EF29F2" w:rsidRDefault="00EE74C8" w:rsidP="00B21AC7">
      <w:pPr>
        <w:pStyle w:val="IRSSVNaslov1"/>
        <w:rPr>
          <w:sz w:val="20"/>
        </w:rPr>
      </w:pPr>
      <w:bookmarkStart w:id="196" w:name="_Toc101750511"/>
      <w:r w:rsidRPr="00EF29F2">
        <w:rPr>
          <w:sz w:val="20"/>
        </w:rPr>
        <w:lastRenderedPageBreak/>
        <w:t xml:space="preserve">Seznam spremenjenih, dopolnjenih in sprejetih predpisov na področju </w:t>
      </w:r>
      <w:r w:rsidR="007729B4" w:rsidRPr="00EF29F2">
        <w:rPr>
          <w:sz w:val="20"/>
        </w:rPr>
        <w:t xml:space="preserve">invalidskega varstva v </w:t>
      </w:r>
      <w:r w:rsidR="008E042D" w:rsidRPr="00EF29F2">
        <w:rPr>
          <w:sz w:val="20"/>
        </w:rPr>
        <w:t>obdobju</w:t>
      </w:r>
      <w:r w:rsidR="00855C1E" w:rsidRPr="00EF29F2">
        <w:rPr>
          <w:sz w:val="20"/>
        </w:rPr>
        <w:t xml:space="preserve"> izvajanja API</w:t>
      </w:r>
      <w:r w:rsidR="008E042D" w:rsidRPr="00EF29F2">
        <w:rPr>
          <w:sz w:val="20"/>
        </w:rPr>
        <w:t xml:space="preserve"> 2014–</w:t>
      </w:r>
      <w:r w:rsidR="007729B4" w:rsidRPr="00EF29F2">
        <w:rPr>
          <w:sz w:val="20"/>
        </w:rPr>
        <w:t>20</w:t>
      </w:r>
      <w:r w:rsidR="00855C1E" w:rsidRPr="00EF29F2">
        <w:rPr>
          <w:sz w:val="20"/>
        </w:rPr>
        <w:t>2</w:t>
      </w:r>
      <w:r w:rsidR="007729B4" w:rsidRPr="00EF29F2">
        <w:rPr>
          <w:sz w:val="20"/>
        </w:rPr>
        <w:t>1</w:t>
      </w:r>
      <w:r w:rsidR="008E042D" w:rsidRPr="00EF29F2">
        <w:rPr>
          <w:sz w:val="20"/>
        </w:rPr>
        <w:t>, po letih</w:t>
      </w:r>
      <w:bookmarkEnd w:id="196"/>
    </w:p>
    <w:bookmarkEnd w:id="194"/>
    <w:p w14:paraId="19EFAB11" w14:textId="0FFA109B" w:rsidR="00EE74C8" w:rsidRPr="00CA4568" w:rsidRDefault="00EE74C8" w:rsidP="00B21AC7">
      <w:pPr>
        <w:spacing w:after="0"/>
        <w:contextualSpacing/>
        <w:jc w:val="both"/>
        <w:rPr>
          <w:rFonts w:ascii="Arial" w:hAnsi="Arial" w:cs="Arial"/>
          <w:sz w:val="20"/>
          <w:szCs w:val="20"/>
        </w:rPr>
      </w:pPr>
    </w:p>
    <w:p w14:paraId="075BCA60" w14:textId="77777777" w:rsidR="00274BB7" w:rsidRPr="00EF29F2" w:rsidRDefault="00274BB7" w:rsidP="00B21AC7">
      <w:pPr>
        <w:spacing w:after="0"/>
        <w:contextualSpacing/>
        <w:jc w:val="both"/>
        <w:rPr>
          <w:rFonts w:ascii="Arial" w:hAnsi="Arial" w:cs="Arial"/>
          <w:sz w:val="20"/>
          <w:szCs w:val="20"/>
        </w:rPr>
      </w:pPr>
    </w:p>
    <w:p w14:paraId="52522AF4" w14:textId="77777777" w:rsidR="00274BB7" w:rsidRPr="00EF29F2" w:rsidRDefault="00274BB7" w:rsidP="00274BB7">
      <w:pPr>
        <w:shd w:val="clear" w:color="auto" w:fill="DEEAF6"/>
        <w:spacing w:after="0"/>
        <w:rPr>
          <w:rFonts w:ascii="Arial" w:hAnsi="Arial" w:cs="Arial"/>
          <w:b/>
          <w:sz w:val="20"/>
          <w:szCs w:val="20"/>
        </w:rPr>
      </w:pPr>
      <w:r w:rsidRPr="00EF29F2">
        <w:rPr>
          <w:rFonts w:ascii="Arial" w:hAnsi="Arial" w:cs="Arial"/>
          <w:b/>
          <w:sz w:val="20"/>
          <w:szCs w:val="20"/>
        </w:rPr>
        <w:t>Zakoni</w:t>
      </w:r>
    </w:p>
    <w:p w14:paraId="0598287A" w14:textId="77777777" w:rsidR="00274BB7" w:rsidRPr="00EF29F2" w:rsidRDefault="00274BB7" w:rsidP="00274BB7">
      <w:pPr>
        <w:spacing w:after="0"/>
        <w:jc w:val="both"/>
        <w:rPr>
          <w:rFonts w:ascii="Arial" w:hAnsi="Arial" w:cs="Arial"/>
          <w:b/>
          <w:sz w:val="20"/>
          <w:szCs w:val="20"/>
        </w:rPr>
      </w:pP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8072"/>
      </w:tblGrid>
      <w:tr w:rsidR="00274BB7" w:rsidRPr="00EF29F2" w14:paraId="693322E6" w14:textId="77777777" w:rsidTr="003620B1">
        <w:trPr>
          <w:trHeight w:val="227"/>
          <w:tblHeader/>
        </w:trPr>
        <w:tc>
          <w:tcPr>
            <w:tcW w:w="993"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9557DBA" w14:textId="77777777" w:rsidR="00274BB7" w:rsidRPr="00EF29F2" w:rsidRDefault="00274BB7" w:rsidP="003620B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Leto</w:t>
            </w:r>
          </w:p>
        </w:tc>
        <w:tc>
          <w:tcPr>
            <w:tcW w:w="8072"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FC52542" w14:textId="77777777" w:rsidR="00274BB7" w:rsidRPr="00EF29F2" w:rsidRDefault="00274BB7" w:rsidP="003620B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 xml:space="preserve">Naziv </w:t>
            </w:r>
          </w:p>
        </w:tc>
      </w:tr>
      <w:tr w:rsidR="00274BB7" w:rsidRPr="00EF29F2" w14:paraId="369D9D71"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CECE29"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DC7D75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zdravstveni dejavnosti (ZZDej); (Uradni list RS, št. 23/05 – uradno prečiščeno besedilo, 15/08 – </w:t>
            </w:r>
            <w:proofErr w:type="spellStart"/>
            <w:r w:rsidRPr="00EF29F2">
              <w:rPr>
                <w:rFonts w:ascii="Arial" w:hAnsi="Arial" w:cs="Arial"/>
                <w:bCs/>
                <w:color w:val="000000" w:themeColor="text1"/>
                <w:sz w:val="20"/>
                <w:szCs w:val="20"/>
              </w:rPr>
              <w:t>ZPacP</w:t>
            </w:r>
            <w:proofErr w:type="spellEnd"/>
            <w:r w:rsidRPr="00EF29F2">
              <w:rPr>
                <w:rFonts w:ascii="Arial" w:hAnsi="Arial" w:cs="Arial"/>
                <w:bCs/>
                <w:color w:val="000000" w:themeColor="text1"/>
                <w:sz w:val="20"/>
                <w:szCs w:val="20"/>
              </w:rPr>
              <w:t xml:space="preserve">, 23/08, 58/08 – ZZdrS-E, 77/08 – </w:t>
            </w:r>
            <w:proofErr w:type="spellStart"/>
            <w:r w:rsidRPr="00EF29F2">
              <w:rPr>
                <w:rFonts w:ascii="Arial" w:hAnsi="Arial" w:cs="Arial"/>
                <w:bCs/>
                <w:color w:val="000000" w:themeColor="text1"/>
                <w:sz w:val="20"/>
                <w:szCs w:val="20"/>
              </w:rPr>
              <w:t>ZDZdr</w:t>
            </w:r>
            <w:proofErr w:type="spellEnd"/>
            <w:r w:rsidRPr="00EF29F2">
              <w:rPr>
                <w:rFonts w:ascii="Arial" w:hAnsi="Arial" w:cs="Arial"/>
                <w:bCs/>
                <w:color w:val="000000" w:themeColor="text1"/>
                <w:sz w:val="20"/>
                <w:szCs w:val="20"/>
              </w:rPr>
              <w:t xml:space="preserve">, 40/12 – ZUJF, 14/13, 88/16 – </w:t>
            </w:r>
            <w:proofErr w:type="spellStart"/>
            <w:r w:rsidRPr="00EF29F2">
              <w:rPr>
                <w:rFonts w:ascii="Arial" w:hAnsi="Arial" w:cs="Arial"/>
                <w:bCs/>
                <w:color w:val="000000" w:themeColor="text1"/>
                <w:sz w:val="20"/>
                <w:szCs w:val="20"/>
              </w:rPr>
              <w:t>ZdZPZD</w:t>
            </w:r>
            <w:proofErr w:type="spellEnd"/>
            <w:r w:rsidRPr="00EF29F2">
              <w:rPr>
                <w:rFonts w:ascii="Arial" w:hAnsi="Arial" w:cs="Arial"/>
                <w:bCs/>
                <w:color w:val="000000" w:themeColor="text1"/>
                <w:sz w:val="20"/>
                <w:szCs w:val="20"/>
              </w:rPr>
              <w:t xml:space="preserve">, 64/17, 1/19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xml:space="preserve">. US, 73/19, 82/20, 152/20 – ZZUOOP, 203/20 – ZIUPOPDVE, 112/21 – ZNUPZ in 196/21 – </w:t>
            </w:r>
            <w:proofErr w:type="spellStart"/>
            <w:r w:rsidRPr="00EF29F2">
              <w:rPr>
                <w:rFonts w:ascii="Arial" w:hAnsi="Arial" w:cs="Arial"/>
                <w:bCs/>
                <w:color w:val="000000" w:themeColor="text1"/>
                <w:sz w:val="20"/>
                <w:szCs w:val="20"/>
              </w:rPr>
              <w:t>ZDOsk</w:t>
            </w:r>
            <w:proofErr w:type="spellEnd"/>
            <w:r w:rsidRPr="00EF29F2">
              <w:rPr>
                <w:rFonts w:ascii="Arial" w:hAnsi="Arial" w:cs="Arial"/>
                <w:bCs/>
                <w:color w:val="000000" w:themeColor="text1"/>
                <w:sz w:val="20"/>
                <w:szCs w:val="20"/>
              </w:rPr>
              <w:t>)</w:t>
            </w:r>
          </w:p>
        </w:tc>
      </w:tr>
      <w:tr w:rsidR="00274BB7" w:rsidRPr="00EF29F2" w14:paraId="748E1218"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ADDAA8"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3AA3A5E" w14:textId="77777777" w:rsidR="00274BB7" w:rsidRPr="00CA4568" w:rsidRDefault="00274BB7" w:rsidP="003620B1">
            <w:pPr>
              <w:spacing w:after="0"/>
              <w:jc w:val="both"/>
              <w:rPr>
                <w:rFonts w:ascii="Arial" w:hAnsi="Arial" w:cs="Arial"/>
                <w:bCs/>
                <w:color w:val="000000" w:themeColor="text1"/>
                <w:sz w:val="20"/>
                <w:szCs w:val="20"/>
              </w:rPr>
            </w:pPr>
            <w:r w:rsidRPr="00EF29F2">
              <w:rPr>
                <w:rFonts w:ascii="Arial" w:hAnsi="Arial" w:cs="Arial"/>
                <w:color w:val="000000"/>
                <w:sz w:val="20"/>
                <w:szCs w:val="20"/>
                <w:shd w:val="clear" w:color="auto" w:fill="FFFFFF"/>
              </w:rPr>
              <w:t>Zakon o spremembi Zakona o zaposlitveni rehabilitaciji in zaposlovanju invalidov (ZZRZI-E); Uradni list RS, št. 18/21</w:t>
            </w:r>
          </w:p>
        </w:tc>
      </w:tr>
      <w:tr w:rsidR="00274BB7" w:rsidRPr="00EF29F2" w14:paraId="53222902"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591CC8"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AB1D416"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osebni asistenci (ZOA-B); (</w:t>
            </w:r>
            <w:bookmarkStart w:id="197" w:name="_Hlk99438017"/>
            <w:r w:rsidRPr="00EF29F2">
              <w:rPr>
                <w:rFonts w:ascii="Arial" w:hAnsi="Arial" w:cs="Arial"/>
                <w:bCs/>
                <w:color w:val="000000" w:themeColor="text1"/>
                <w:sz w:val="20"/>
                <w:szCs w:val="20"/>
              </w:rPr>
              <w:t>Uradni list RS, št. 172/21</w:t>
            </w:r>
            <w:bookmarkEnd w:id="197"/>
            <w:r w:rsidRPr="00EF29F2">
              <w:rPr>
                <w:rFonts w:ascii="Arial" w:hAnsi="Arial" w:cs="Arial"/>
                <w:bCs/>
                <w:color w:val="000000" w:themeColor="text1"/>
                <w:sz w:val="20"/>
                <w:szCs w:val="20"/>
              </w:rPr>
              <w:t>)</w:t>
            </w:r>
          </w:p>
        </w:tc>
      </w:tr>
      <w:tr w:rsidR="00274BB7" w:rsidRPr="00EF29F2" w14:paraId="78CE0287"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8C0379"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66E1950"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Radioteleviziji Slovenija (ZRTVS-1); (Uradni list RS, št. 96/05, 109/05 – ZDavP-1B, 105/06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US, 26/09 – ZIPRS0809-B in 9/14)</w:t>
            </w:r>
          </w:p>
        </w:tc>
      </w:tr>
      <w:tr w:rsidR="00274BB7" w:rsidRPr="00EF29F2" w14:paraId="2834361C"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43E79D"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2191B2C"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sz w:val="20"/>
                <w:szCs w:val="20"/>
              </w:rPr>
              <w:t>Zakon o zagotavljanju sredstev za določene nujne programe Republike Slovenije v kulturi (ZZSDNPK)</w:t>
            </w:r>
            <w:r w:rsidRPr="00EF29F2">
              <w:rPr>
                <w:rFonts w:ascii="Arial" w:hAnsi="Arial" w:cs="Arial"/>
                <w:bCs/>
                <w:color w:val="000000" w:themeColor="text1"/>
                <w:sz w:val="20"/>
                <w:szCs w:val="20"/>
              </w:rPr>
              <w:t>; (Uradni list RS, št. 73/19)</w:t>
            </w:r>
          </w:p>
        </w:tc>
      </w:tr>
      <w:tr w:rsidR="00274BB7" w:rsidRPr="00EF29F2" w14:paraId="6C1F8AE0"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0CA2D1"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DCF132D"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socialnem podjetništvu (</w:t>
            </w:r>
            <w:proofErr w:type="spellStart"/>
            <w:r w:rsidRPr="00EF29F2">
              <w:rPr>
                <w:rFonts w:ascii="Arial" w:hAnsi="Arial" w:cs="Arial"/>
                <w:bCs/>
                <w:color w:val="000000" w:themeColor="text1"/>
                <w:sz w:val="20"/>
                <w:szCs w:val="20"/>
              </w:rPr>
              <w:t>ZSocP</w:t>
            </w:r>
            <w:proofErr w:type="spellEnd"/>
            <w:r w:rsidRPr="00EF29F2">
              <w:rPr>
                <w:rFonts w:ascii="Arial" w:hAnsi="Arial" w:cs="Arial"/>
                <w:bCs/>
                <w:color w:val="000000" w:themeColor="text1"/>
                <w:sz w:val="20"/>
                <w:szCs w:val="20"/>
              </w:rPr>
              <w:t>); Uradni list RS, št. 20/11, 90/14 – ZDU-1I in 13/18</w:t>
            </w:r>
          </w:p>
        </w:tc>
      </w:tr>
      <w:tr w:rsidR="00274BB7" w:rsidRPr="00EF29F2" w14:paraId="253ED6EA"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1F91F0"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32E60A9"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color w:val="000000" w:themeColor="text1"/>
                <w:sz w:val="20"/>
                <w:szCs w:val="20"/>
              </w:rPr>
              <w:t>Zakon o spodbujanju razvoja turizma (ZSRT-1); (Uradni list RS, št. 13/18)</w:t>
            </w:r>
          </w:p>
        </w:tc>
      </w:tr>
      <w:tr w:rsidR="00274BB7" w:rsidRPr="00EF29F2" w14:paraId="3786B324"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C7863B"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F757141"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verski svobodi (ZVS); (Uradni list RS, št. 14/07, 46/10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US, 40/12 – ZUJF in 100/13)</w:t>
            </w:r>
          </w:p>
        </w:tc>
      </w:tr>
      <w:tr w:rsidR="00274BB7" w:rsidRPr="00EF29F2" w14:paraId="1E52799C"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932E77"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A6A6286"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dostopnosti spletišč in mobilnih aplikacij </w:t>
            </w:r>
            <w:bookmarkStart w:id="198" w:name="_Hlk99412356"/>
            <w:r w:rsidRPr="00EF29F2">
              <w:rPr>
                <w:rFonts w:ascii="Arial" w:hAnsi="Arial" w:cs="Arial"/>
                <w:bCs/>
                <w:color w:val="000000" w:themeColor="text1"/>
                <w:sz w:val="20"/>
                <w:szCs w:val="20"/>
              </w:rPr>
              <w:t>(ZDSMA)</w:t>
            </w:r>
            <w:bookmarkEnd w:id="198"/>
            <w:r w:rsidRPr="00EF29F2">
              <w:rPr>
                <w:rFonts w:ascii="Arial" w:hAnsi="Arial" w:cs="Arial"/>
                <w:bCs/>
                <w:color w:val="000000" w:themeColor="text1"/>
                <w:sz w:val="20"/>
                <w:szCs w:val="20"/>
              </w:rPr>
              <w:t xml:space="preserve">; (Uradni list RS, št. 30/18, 95/21 – </w:t>
            </w:r>
            <w:proofErr w:type="spellStart"/>
            <w:r w:rsidRPr="00EF29F2">
              <w:rPr>
                <w:rFonts w:ascii="Arial" w:hAnsi="Arial" w:cs="Arial"/>
                <w:bCs/>
                <w:color w:val="000000" w:themeColor="text1"/>
                <w:sz w:val="20"/>
                <w:szCs w:val="20"/>
              </w:rPr>
              <w:t>ZInfV</w:t>
            </w:r>
            <w:proofErr w:type="spellEnd"/>
            <w:r w:rsidRPr="00EF29F2">
              <w:rPr>
                <w:rFonts w:ascii="Arial" w:hAnsi="Arial" w:cs="Arial"/>
                <w:bCs/>
                <w:color w:val="000000" w:themeColor="text1"/>
                <w:sz w:val="20"/>
                <w:szCs w:val="20"/>
              </w:rPr>
              <w:t>-A in 189/21 – ZDU-1M)</w:t>
            </w:r>
          </w:p>
        </w:tc>
      </w:tr>
      <w:tr w:rsidR="00274BB7" w:rsidRPr="00EF29F2" w14:paraId="19BE75DA"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1021B9"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EEA9E0F"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sz w:val="20"/>
                <w:szCs w:val="20"/>
              </w:rPr>
              <w:t xml:space="preserve">Zakon o varstvu kulturne dediščine (ZKVD-1); (Uradni list RS, št. 16/08, 123/08, 8/11 – ORZVKD39, 90/12, 111/13, 32/16 in 21/18 – </w:t>
            </w:r>
            <w:proofErr w:type="spellStart"/>
            <w:r w:rsidRPr="00EF29F2">
              <w:rPr>
                <w:rFonts w:ascii="Arial" w:hAnsi="Arial" w:cs="Arial"/>
                <w:sz w:val="20"/>
                <w:szCs w:val="20"/>
              </w:rPr>
              <w:t>ZNOrg</w:t>
            </w:r>
            <w:proofErr w:type="spellEnd"/>
            <w:r w:rsidRPr="00EF29F2">
              <w:rPr>
                <w:rFonts w:ascii="Arial" w:hAnsi="Arial" w:cs="Arial"/>
                <w:sz w:val="20"/>
                <w:szCs w:val="20"/>
              </w:rPr>
              <w:t xml:space="preserve">) </w:t>
            </w:r>
          </w:p>
        </w:tc>
      </w:tr>
      <w:tr w:rsidR="00274BB7" w:rsidRPr="00EF29F2" w14:paraId="6CC60E7F"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BBDBDA"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3EE01C0"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knjižničarstvu </w:t>
            </w:r>
            <w:bookmarkStart w:id="199" w:name="_Hlk99053260"/>
            <w:r w:rsidRPr="00EF29F2">
              <w:rPr>
                <w:rFonts w:ascii="Arial" w:hAnsi="Arial" w:cs="Arial"/>
                <w:bCs/>
                <w:color w:val="000000" w:themeColor="text1"/>
                <w:sz w:val="20"/>
                <w:szCs w:val="20"/>
              </w:rPr>
              <w:t>(ZKnj-1);</w:t>
            </w:r>
            <w:bookmarkEnd w:id="199"/>
            <w:r w:rsidRPr="00EF29F2">
              <w:rPr>
                <w:rFonts w:ascii="Arial" w:hAnsi="Arial" w:cs="Arial"/>
                <w:bCs/>
                <w:color w:val="000000" w:themeColor="text1"/>
                <w:sz w:val="20"/>
                <w:szCs w:val="20"/>
              </w:rPr>
              <w:t xml:space="preserve"> (Uradni list RS, št. 87/01, 96/02 – ZUJIK in 92/15)</w:t>
            </w:r>
          </w:p>
        </w:tc>
      </w:tr>
      <w:tr w:rsidR="00274BB7" w:rsidRPr="00EF29F2" w14:paraId="7C17E2E1"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26FF9F"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4293660"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avdiovizualnih medijskih storitvah (</w:t>
            </w:r>
            <w:proofErr w:type="spellStart"/>
            <w:r w:rsidRPr="00EF29F2">
              <w:rPr>
                <w:rFonts w:ascii="Arial" w:hAnsi="Arial" w:cs="Arial"/>
                <w:bCs/>
                <w:color w:val="000000" w:themeColor="text1"/>
                <w:sz w:val="20"/>
                <w:szCs w:val="20"/>
              </w:rPr>
              <w:t>ZAvMS</w:t>
            </w:r>
            <w:proofErr w:type="spellEnd"/>
            <w:r w:rsidRPr="00EF29F2">
              <w:rPr>
                <w:rFonts w:ascii="Arial" w:hAnsi="Arial" w:cs="Arial"/>
                <w:bCs/>
                <w:color w:val="000000" w:themeColor="text1"/>
                <w:sz w:val="20"/>
                <w:szCs w:val="20"/>
              </w:rPr>
              <w:t>-B); (Uradni list RS, št. 204/21)</w:t>
            </w:r>
          </w:p>
        </w:tc>
      </w:tr>
      <w:tr w:rsidR="00274BB7" w:rsidRPr="00EF29F2" w14:paraId="25D97F26"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67C20E"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68C77B8" w14:textId="77777777" w:rsidR="00274BB7" w:rsidRPr="00EF29F2" w:rsidRDefault="00274BB7" w:rsidP="003620B1">
            <w:pPr>
              <w:spacing w:after="0"/>
              <w:jc w:val="both"/>
              <w:rPr>
                <w:rFonts w:ascii="Arial" w:hAnsi="Arial" w:cs="Arial"/>
                <w:bCs/>
                <w:color w:val="000000" w:themeColor="text1"/>
                <w:sz w:val="20"/>
                <w:szCs w:val="20"/>
              </w:rPr>
            </w:pPr>
            <w:bookmarkStart w:id="200" w:name="_Hlk98365242"/>
            <w:r w:rsidRPr="00EF29F2">
              <w:rPr>
                <w:rFonts w:ascii="Arial" w:hAnsi="Arial" w:cs="Arial"/>
                <w:bCs/>
                <w:color w:val="000000" w:themeColor="text1"/>
                <w:sz w:val="20"/>
                <w:szCs w:val="20"/>
              </w:rPr>
              <w:t>Zakon o spremembah in dopolnitvah Stanovanjskega zakona (SZ-1E); (Uradni list RS, št. 90/21)</w:t>
            </w:r>
            <w:bookmarkEnd w:id="200"/>
          </w:p>
        </w:tc>
      </w:tr>
      <w:tr w:rsidR="00274BB7" w:rsidRPr="00EF29F2" w14:paraId="0F65BC53"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EF9C37"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A48A16E" w14:textId="77777777" w:rsidR="00274BB7" w:rsidRPr="00EF29F2" w:rsidRDefault="00274BB7" w:rsidP="003620B1">
            <w:pPr>
              <w:spacing w:after="0"/>
              <w:jc w:val="both"/>
              <w:rPr>
                <w:rFonts w:ascii="Arial" w:hAnsi="Arial" w:cs="Arial"/>
                <w:bCs/>
                <w:color w:val="000000" w:themeColor="text1"/>
                <w:sz w:val="20"/>
                <w:szCs w:val="20"/>
              </w:rPr>
            </w:pPr>
            <w:bookmarkStart w:id="201" w:name="_Hlk98354508"/>
            <w:r w:rsidRPr="00EF29F2">
              <w:rPr>
                <w:rFonts w:ascii="Arial" w:hAnsi="Arial" w:cs="Arial"/>
                <w:bCs/>
                <w:color w:val="000000" w:themeColor="text1"/>
                <w:sz w:val="20"/>
                <w:szCs w:val="20"/>
              </w:rPr>
              <w:t>Zakon o posebnih pravicah žrtev v vojni za Slovenijo 1991 (ZPPZV91</w:t>
            </w:r>
            <w:bookmarkEnd w:id="201"/>
            <w:r w:rsidRPr="00EF29F2">
              <w:rPr>
                <w:rFonts w:ascii="Arial" w:hAnsi="Arial" w:cs="Arial"/>
                <w:bCs/>
                <w:color w:val="000000" w:themeColor="text1"/>
                <w:sz w:val="20"/>
                <w:szCs w:val="20"/>
              </w:rPr>
              <w:t>); (</w:t>
            </w:r>
            <w:bookmarkStart w:id="202" w:name="_Hlk98354610"/>
            <w:r w:rsidRPr="00EF29F2">
              <w:rPr>
                <w:rFonts w:ascii="Arial" w:hAnsi="Arial" w:cs="Arial"/>
                <w:bCs/>
                <w:color w:val="000000" w:themeColor="text1"/>
                <w:sz w:val="20"/>
                <w:szCs w:val="20"/>
              </w:rPr>
              <w:t>Uradni list RS, št. 49/97, 114/06 – ZUTPG in 159/21</w:t>
            </w:r>
            <w:bookmarkEnd w:id="202"/>
            <w:r w:rsidRPr="00EF29F2">
              <w:rPr>
                <w:rFonts w:ascii="Arial" w:hAnsi="Arial" w:cs="Arial"/>
                <w:bCs/>
                <w:color w:val="000000" w:themeColor="text1"/>
                <w:sz w:val="20"/>
                <w:szCs w:val="20"/>
              </w:rPr>
              <w:t>)</w:t>
            </w:r>
          </w:p>
        </w:tc>
      </w:tr>
      <w:tr w:rsidR="00274BB7" w:rsidRPr="00EF29F2" w14:paraId="2D6384C7"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F67AF1"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6D751A2"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vojnih invalidih (ZVojI); (</w:t>
            </w:r>
            <w:bookmarkStart w:id="203" w:name="_Hlk98354289"/>
            <w:r w:rsidRPr="00EF29F2">
              <w:rPr>
                <w:rFonts w:ascii="Arial" w:hAnsi="Arial" w:cs="Arial"/>
                <w:bCs/>
                <w:color w:val="000000" w:themeColor="text1"/>
                <w:sz w:val="20"/>
                <w:szCs w:val="20"/>
              </w:rPr>
              <w:t xml:space="preserve">Uradni list RS, št. 63/95, 2/97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xml:space="preserve">. US, 19/97, 21/97 – </w:t>
            </w:r>
            <w:proofErr w:type="spellStart"/>
            <w:r w:rsidRPr="00EF29F2">
              <w:rPr>
                <w:rFonts w:ascii="Arial" w:hAnsi="Arial" w:cs="Arial"/>
                <w:bCs/>
                <w:color w:val="000000" w:themeColor="text1"/>
                <w:sz w:val="20"/>
                <w:szCs w:val="20"/>
              </w:rPr>
              <w:t>popr</w:t>
            </w:r>
            <w:proofErr w:type="spellEnd"/>
            <w:r w:rsidRPr="00EF29F2">
              <w:rPr>
                <w:rFonts w:ascii="Arial" w:hAnsi="Arial" w:cs="Arial"/>
                <w:bCs/>
                <w:color w:val="000000" w:themeColor="text1"/>
                <w:sz w:val="20"/>
                <w:szCs w:val="20"/>
              </w:rPr>
              <w:t xml:space="preserve">., 75/97, 11/06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xml:space="preserve">. US, 61/06 – ZDru-1, 114/06 – ZUTPG, 40/12 – ZUJF, 19/14, 21/18 – </w:t>
            </w:r>
            <w:proofErr w:type="spellStart"/>
            <w:r w:rsidRPr="00EF29F2">
              <w:rPr>
                <w:rFonts w:ascii="Arial" w:hAnsi="Arial" w:cs="Arial"/>
                <w:bCs/>
                <w:color w:val="000000" w:themeColor="text1"/>
                <w:sz w:val="20"/>
                <w:szCs w:val="20"/>
              </w:rPr>
              <w:t>ZNOrg</w:t>
            </w:r>
            <w:proofErr w:type="spellEnd"/>
            <w:r w:rsidRPr="00EF29F2">
              <w:rPr>
                <w:rFonts w:ascii="Arial" w:hAnsi="Arial" w:cs="Arial"/>
                <w:bCs/>
                <w:color w:val="000000" w:themeColor="text1"/>
                <w:sz w:val="20"/>
                <w:szCs w:val="20"/>
              </w:rPr>
              <w:t>, 174/20 – ZIPRS2122 in 159/21</w:t>
            </w:r>
            <w:bookmarkEnd w:id="203"/>
            <w:r w:rsidRPr="00EF29F2">
              <w:rPr>
                <w:rFonts w:ascii="Arial" w:hAnsi="Arial" w:cs="Arial"/>
                <w:bCs/>
                <w:color w:val="000000" w:themeColor="text1"/>
                <w:sz w:val="20"/>
                <w:szCs w:val="20"/>
              </w:rPr>
              <w:t>)</w:t>
            </w:r>
          </w:p>
        </w:tc>
      </w:tr>
      <w:tr w:rsidR="00274BB7" w:rsidRPr="00EF29F2" w14:paraId="0C3AFFEE"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E9805C"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1EE40D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izplačilu neizplačanega dodatka za pomoč in postrežbo (ZINDPP); (Uradni list RS, št. 121/21)</w:t>
            </w:r>
          </w:p>
        </w:tc>
      </w:tr>
      <w:tr w:rsidR="00274BB7" w:rsidRPr="00EF29F2" w14:paraId="6FFB5C26"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E79164A"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6590401"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dolgotrajni oskrbi </w:t>
            </w:r>
            <w:r w:rsidRPr="00EF29F2">
              <w:rPr>
                <w:rFonts w:ascii="Arial" w:hAnsi="Arial" w:cs="Arial"/>
                <w:bCs/>
                <w:sz w:val="20"/>
                <w:szCs w:val="20"/>
              </w:rPr>
              <w:t>(</w:t>
            </w:r>
            <w:proofErr w:type="spellStart"/>
            <w:r w:rsidRPr="00EF29F2">
              <w:rPr>
                <w:rFonts w:ascii="Arial" w:hAnsi="Arial" w:cs="Arial"/>
                <w:bCs/>
                <w:sz w:val="20"/>
                <w:szCs w:val="20"/>
              </w:rPr>
              <w:t>ZDOsk</w:t>
            </w:r>
            <w:proofErr w:type="spellEnd"/>
            <w:r w:rsidRPr="00EF29F2">
              <w:rPr>
                <w:rFonts w:ascii="Arial" w:hAnsi="Arial" w:cs="Arial"/>
                <w:bCs/>
                <w:sz w:val="20"/>
                <w:szCs w:val="20"/>
              </w:rPr>
              <w:t>);</w:t>
            </w:r>
            <w:r w:rsidRPr="00EF29F2">
              <w:rPr>
                <w:rFonts w:ascii="Arial" w:hAnsi="Arial" w:cs="Arial"/>
                <w:bCs/>
                <w:color w:val="000000" w:themeColor="text1"/>
                <w:sz w:val="20"/>
                <w:szCs w:val="20"/>
              </w:rPr>
              <w:t xml:space="preserve"> (Uradni list RS, št. 196/21)</w:t>
            </w:r>
          </w:p>
        </w:tc>
      </w:tr>
      <w:tr w:rsidR="00274BB7" w:rsidRPr="00EF29F2" w14:paraId="57777598"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0B0A14" w14:textId="77777777" w:rsidR="00274BB7" w:rsidRPr="00EF29F2" w:rsidRDefault="00274BB7" w:rsidP="003620B1">
            <w:pPr>
              <w:spacing w:after="0"/>
              <w:jc w:val="both"/>
              <w:rPr>
                <w:rFonts w:ascii="Arial" w:hAnsi="Arial" w:cs="Arial"/>
                <w:bCs/>
                <w:sz w:val="20"/>
                <w:szCs w:val="20"/>
              </w:rPr>
            </w:pPr>
            <w:r w:rsidRPr="00CA4568">
              <w:rPr>
                <w:rFonts w:ascii="Arial" w:hAnsi="Arial" w:cs="Arial"/>
                <w:bCs/>
                <w:color w:val="000000" w:themeColor="text1"/>
                <w:sz w:val="20"/>
                <w:szCs w:val="20"/>
              </w:rPr>
              <w:t>2</w:t>
            </w:r>
            <w:r w:rsidRPr="00EF29F2">
              <w:rPr>
                <w:rFonts w:ascii="Arial" w:hAnsi="Arial" w:cs="Arial"/>
                <w:bCs/>
                <w:sz w:val="20"/>
                <w:szCs w:val="20"/>
              </w:rPr>
              <w:t>022</w:t>
            </w:r>
          </w:p>
          <w:p w14:paraId="578E66DF" w14:textId="77777777" w:rsidR="00274BB7" w:rsidRPr="00EF29F2" w:rsidRDefault="00274BB7" w:rsidP="003620B1">
            <w:pPr>
              <w:spacing w:after="0"/>
              <w:jc w:val="both"/>
              <w:rPr>
                <w:rFonts w:ascii="Arial" w:hAnsi="Arial" w:cs="Arial"/>
                <w:bCs/>
                <w:color w:val="000000" w:themeColor="text1"/>
                <w:sz w:val="20"/>
                <w:szCs w:val="20"/>
              </w:rPr>
            </w:pP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D0D6F67"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izplačilu neizplačanega nadomestila za invalidnost </w:t>
            </w:r>
            <w:r w:rsidRPr="00EF29F2">
              <w:rPr>
                <w:rFonts w:ascii="Arial" w:hAnsi="Arial" w:cs="Arial"/>
                <w:bCs/>
                <w:sz w:val="20"/>
                <w:szCs w:val="20"/>
              </w:rPr>
              <w:t>(ZINNI)</w:t>
            </w:r>
            <w:r w:rsidRPr="00EF29F2">
              <w:rPr>
                <w:rFonts w:ascii="Arial" w:hAnsi="Arial" w:cs="Arial"/>
                <w:bCs/>
                <w:color w:val="000000" w:themeColor="text1"/>
                <w:sz w:val="20"/>
                <w:szCs w:val="20"/>
              </w:rPr>
              <w:t xml:space="preserve"> </w:t>
            </w:r>
            <w:bookmarkStart w:id="204" w:name="_Hlk98353910"/>
            <w:r w:rsidRPr="00EF29F2">
              <w:rPr>
                <w:rFonts w:ascii="Arial" w:hAnsi="Arial" w:cs="Arial"/>
                <w:bCs/>
                <w:color w:val="000000" w:themeColor="text1"/>
                <w:sz w:val="20"/>
                <w:szCs w:val="20"/>
              </w:rPr>
              <w:t>(Uradni list RS, št. 202/21)</w:t>
            </w:r>
            <w:bookmarkEnd w:id="204"/>
          </w:p>
        </w:tc>
      </w:tr>
      <w:tr w:rsidR="00274BB7" w:rsidRPr="00EF29F2" w14:paraId="3A2B3043"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E72462"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A6B871C"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spremembi Zakona o starševskem varstvu in družinskih prejemkih – ZSDP-1E (Uradni list </w:t>
            </w:r>
            <w:r w:rsidRPr="00EF29F2">
              <w:rPr>
                <w:rFonts w:ascii="Arial" w:hAnsi="Arial" w:cs="Arial"/>
                <w:sz w:val="20"/>
                <w:szCs w:val="20"/>
              </w:rPr>
              <w:t>RS</w:t>
            </w:r>
            <w:r w:rsidRPr="00EF29F2">
              <w:rPr>
                <w:rFonts w:ascii="Arial" w:hAnsi="Arial" w:cs="Arial"/>
                <w:bCs/>
                <w:color w:val="000000" w:themeColor="text1"/>
                <w:sz w:val="20"/>
                <w:szCs w:val="20"/>
              </w:rPr>
              <w:t xml:space="preserve"> št. 92/21</w:t>
            </w:r>
          </w:p>
        </w:tc>
      </w:tr>
      <w:tr w:rsidR="00274BB7" w:rsidRPr="00EF29F2" w14:paraId="15ED9AFE"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5E7542E"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6953A62"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interventnih ukrepih za pomoč pri omilitvi posledic drugega vala epidemije COVID-19 (ZIUPOPDVE); (Uradni list RS, št. 203/20)</w:t>
            </w:r>
          </w:p>
        </w:tc>
      </w:tr>
      <w:tr w:rsidR="00274BB7" w:rsidRPr="00EF29F2" w14:paraId="3B9AAB97"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5FD07F"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1CE8A41"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pokojninskem in invalidskem zavarovanju – ZPIZ-2I (Uradni list RS, št. 51/21)</w:t>
            </w:r>
          </w:p>
        </w:tc>
      </w:tr>
      <w:tr w:rsidR="00274BB7" w:rsidRPr="00EF29F2" w14:paraId="498B855B"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B5A0BD"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DE4472E"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pokojninskem in invalidskem zavarovanju, (ZPIZ-2J); (Uradni list RS, št. 121/21)</w:t>
            </w:r>
          </w:p>
        </w:tc>
      </w:tr>
      <w:tr w:rsidR="00274BB7" w:rsidRPr="00EF29F2" w14:paraId="0BE28801"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87BF24" w14:textId="77777777" w:rsidR="00274BB7" w:rsidRPr="00EF29F2" w:rsidRDefault="00274BB7" w:rsidP="003620B1">
            <w:pPr>
              <w:spacing w:after="0"/>
              <w:jc w:val="both"/>
              <w:rPr>
                <w:rFonts w:ascii="Arial" w:hAnsi="Arial" w:cs="Arial"/>
                <w:bCs/>
                <w:color w:val="000000" w:themeColor="text1"/>
                <w:sz w:val="20"/>
                <w:szCs w:val="20"/>
              </w:rPr>
            </w:pPr>
            <w:r w:rsidRPr="00CA4568">
              <w:rPr>
                <w:rFonts w:ascii="Arial" w:hAnsi="Arial" w:cs="Arial"/>
                <w:bCs/>
                <w:color w:val="000000" w:themeColor="text1"/>
                <w:sz w:val="20"/>
                <w:szCs w:val="20"/>
              </w:rPr>
              <w:t>2022</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ABC7BB4" w14:textId="77777777" w:rsidR="00274BB7" w:rsidRPr="00EF29F2" w:rsidRDefault="00274BB7" w:rsidP="003620B1">
            <w:pPr>
              <w:spacing w:after="0"/>
              <w:rPr>
                <w:rFonts w:ascii="Arial" w:hAnsi="Arial" w:cs="Arial"/>
                <w:bCs/>
                <w:color w:val="000000" w:themeColor="text1"/>
                <w:sz w:val="20"/>
                <w:szCs w:val="20"/>
              </w:rPr>
            </w:pPr>
            <w:r w:rsidRPr="00EF29F2">
              <w:rPr>
                <w:rFonts w:ascii="Arial" w:hAnsi="Arial" w:cs="Arial"/>
                <w:bCs/>
                <w:color w:val="000000" w:themeColor="text1"/>
                <w:sz w:val="20"/>
                <w:szCs w:val="20"/>
              </w:rPr>
              <w:t>Zakon o spremembah Zakona o pokojninskem in invalidskem zavarovanju – ZPIZ-2J (Uradni list RS, št. 121/21),</w:t>
            </w:r>
          </w:p>
        </w:tc>
      </w:tr>
      <w:tr w:rsidR="00274BB7" w:rsidRPr="00EF29F2" w14:paraId="1FECFE5E"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883927"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lastRenderedPageBreak/>
              <w:t>2021</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10535C7"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spremembi Zakona o zaposlitveni rehabilitaciji in zaposlovanju invalidov – (ZZRZI-E); (Uradni list RS, št. 18/21)</w:t>
            </w:r>
          </w:p>
        </w:tc>
      </w:tr>
      <w:tr w:rsidR="00274BB7" w:rsidRPr="00EF29F2" w14:paraId="10A67BE7"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E72547"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2021</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B8DF96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kazenskem postopku (ZKP-O); (Uradni list RS, št. 200/20)</w:t>
            </w:r>
          </w:p>
        </w:tc>
      </w:tr>
      <w:tr w:rsidR="00274BB7" w:rsidRPr="00EF29F2" w14:paraId="067D47E0"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EC1479"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2020</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4DA51B4"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davku na motorna vozila (ZDMV-1); (Uradni list RS, št. 200/20)</w:t>
            </w:r>
          </w:p>
        </w:tc>
      </w:tr>
      <w:tr w:rsidR="00274BB7" w:rsidRPr="00EF29F2" w14:paraId="55D6896F"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3B1BEB"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2020</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9AABB0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izvrševanju proračunov Republike Slovenije za leti 2021 in 2022 (ZIPRS2122); (Uradni list RS, št. 174/20)</w:t>
            </w:r>
          </w:p>
        </w:tc>
      </w:tr>
      <w:tr w:rsidR="00274BB7" w:rsidRPr="00EF29F2" w14:paraId="7F29CDC2"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634B81"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2020</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6546815"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dopolnitvah Zakona o pokojninskem in invalidskem zavarovanju (ZPIZ-2H); (Uradni list RS, št. 139/20)</w:t>
            </w:r>
          </w:p>
        </w:tc>
      </w:tr>
      <w:tr w:rsidR="00274BB7" w:rsidRPr="00EF29F2" w14:paraId="12CBF1B9"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C78D68"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2020</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F88810E"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Stanovanjskega zakona (SZ-1D); (Uradni list RS, št. 59/19)</w:t>
            </w:r>
          </w:p>
        </w:tc>
      </w:tr>
      <w:tr w:rsidR="00274BB7" w:rsidRPr="00EF29F2" w14:paraId="78D2BB1B"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050573"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1CAECBF2"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zagotavljanju sredstev za določene nujne programe Republike Slovenije v kulturi (ZZSDNPK), (Uradni list RS, št. 73/19)</w:t>
            </w:r>
          </w:p>
        </w:tc>
      </w:tr>
      <w:tr w:rsidR="00274BB7" w:rsidRPr="00EF29F2" w14:paraId="24FF8833"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6103DA"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FDDA493"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dohodnini (ZDoh-2V); (Uradni list RS, št. 66/19)</w:t>
            </w:r>
          </w:p>
        </w:tc>
      </w:tr>
      <w:tr w:rsidR="00274BB7" w:rsidRPr="00EF29F2" w14:paraId="6F483942"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18DC79"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6CF06E5"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starševskem varstvu in družinskih prejemkih (Uradni list RS, št. 81/19)</w:t>
            </w:r>
          </w:p>
        </w:tc>
      </w:tr>
      <w:tr w:rsidR="00274BB7" w:rsidRPr="00EF29F2" w14:paraId="535E2286"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C9906A"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FB5FAA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izplačilu neizplačanega dodatka za nego otroka (Uradni list RS, št. 72/19)</w:t>
            </w:r>
          </w:p>
        </w:tc>
      </w:tr>
      <w:tr w:rsidR="00274BB7" w:rsidRPr="00EF29F2" w14:paraId="2645A747"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5F558E"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D62117D"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kazenskem postopku, ZKP-N; (Uradni list RS, št. 22/19)</w:t>
            </w:r>
          </w:p>
        </w:tc>
      </w:tr>
      <w:tr w:rsidR="00274BB7" w:rsidRPr="00EF29F2" w14:paraId="0CBB3DDC"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2F117A"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DBE687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Stanovanjskega zakona, SZ-1D; (Uradni list RS, št. 59/19)</w:t>
            </w:r>
          </w:p>
        </w:tc>
      </w:tr>
      <w:tr w:rsidR="00274BB7" w:rsidRPr="00EF29F2" w14:paraId="6C88C8E3"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40C81D"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E49B3EF"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starševskem varstvu in družinskih prejemkih, ZSDP-1C; (Uradni list RS, št. 81/19)</w:t>
            </w:r>
          </w:p>
        </w:tc>
      </w:tr>
      <w:tr w:rsidR="00274BB7" w:rsidRPr="00EF29F2" w14:paraId="1375EC8B"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8FB06A"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16FA766"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nepravdnem postopku, ZNP-1; (Uradni list RS, št. 16/19)</w:t>
            </w:r>
          </w:p>
        </w:tc>
      </w:tr>
      <w:tr w:rsidR="00274BB7" w:rsidRPr="00EF29F2" w14:paraId="75004C00"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E0046F8"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BAF73F4"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pokojninskem in invalidskem zavarovanju (ZPIZ-2G) (Uradni list RS, št. 75/19)</w:t>
            </w:r>
          </w:p>
        </w:tc>
      </w:tr>
      <w:tr w:rsidR="00274BB7" w:rsidRPr="00EF29F2" w14:paraId="61BE32C8"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709F93"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6A6A2BF"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prevozih v cestnem prometu (Uradni list RS, št. 67/19)</w:t>
            </w:r>
          </w:p>
        </w:tc>
      </w:tr>
      <w:tr w:rsidR="00274BB7" w:rsidRPr="00EF29F2" w14:paraId="2CA483F0"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AF01BD"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2019</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CE29CC1"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spremembi Zakona o pokojninskem in invalidskem zavarovanju (ZPIZ-2F) (Uradni list RS, št. 28/19)</w:t>
            </w:r>
          </w:p>
        </w:tc>
      </w:tr>
      <w:tr w:rsidR="00274BB7" w:rsidRPr="00EF29F2" w14:paraId="22114608"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665046"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2018</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6226F35"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sodnih izvedencih, sodnih cenilcih in sodnih tolmačih – ZSICT (Uradni list RS, št. 22/18</w:t>
            </w:r>
          </w:p>
        </w:tc>
      </w:tr>
      <w:tr w:rsidR="00274BB7" w:rsidRPr="00EF29F2" w14:paraId="2BB08E25"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B86B77"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2018</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CFF5D71"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motornih vozilih, ZMV-1 (Uradni list RS, št. </w:t>
            </w:r>
            <w:r w:rsidRPr="00EF29F2">
              <w:rPr>
                <w:rFonts w:ascii="Arial" w:hAnsi="Arial" w:cs="Arial"/>
                <w:bCs/>
                <w:sz w:val="20"/>
                <w:szCs w:val="20"/>
              </w:rPr>
              <w:t>75/17</w:t>
            </w:r>
            <w:r w:rsidRPr="00EF29F2">
              <w:rPr>
                <w:rFonts w:ascii="Arial" w:hAnsi="Arial" w:cs="Arial"/>
                <w:bCs/>
                <w:color w:val="000000" w:themeColor="text1"/>
                <w:sz w:val="20"/>
                <w:szCs w:val="20"/>
              </w:rPr>
              <w:t>)</w:t>
            </w:r>
          </w:p>
        </w:tc>
      </w:tr>
      <w:tr w:rsidR="00274BB7" w:rsidRPr="00EF29F2" w14:paraId="6C9E8AEA"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49EFF8"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2018</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287BE5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pokojninskem in invalidskem zavarovanju, ZPIZ-2 (določbe šestega, sedmega in osmega odstavka spremenjenega 380. člena zakona ter določba četrtega odstavka spremenjenega 386. člena zakona se uporabljajo od 1. januarja 2018 (glej 38. člen ZPIZ-2B)</w:t>
            </w:r>
          </w:p>
        </w:tc>
      </w:tr>
      <w:tr w:rsidR="00274BB7" w:rsidRPr="00EF29F2" w14:paraId="5803DFA8"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441564"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2018</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63F563D5"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socialnem vključevanju invalidov (ZSVI, objavljen v Uradnem listu RS, št. 30/18)</w:t>
            </w:r>
          </w:p>
        </w:tc>
      </w:tr>
      <w:tr w:rsidR="00274BB7" w:rsidRPr="00EF29F2" w14:paraId="5373D89A"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A824D9"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2017</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89A5320"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osebni asistenci (Uradni list RS, št. 10/17, 31/18)</w:t>
            </w:r>
          </w:p>
        </w:tc>
      </w:tr>
      <w:tr w:rsidR="00274BB7" w:rsidRPr="00EF29F2" w14:paraId="0DD35CAB"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496E07"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2016</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20ED378"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preprečevanju nasilja v družini – ZPND-A (Uradni list RS, št. 68/16)</w:t>
            </w:r>
          </w:p>
        </w:tc>
      </w:tr>
      <w:tr w:rsidR="00274BB7" w:rsidRPr="00EF29F2" w14:paraId="25100418"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96B6D6"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2015</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0F0E864"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motornih vozilih (Uradni list RS, št. 106/10 in 23/15)</w:t>
            </w:r>
          </w:p>
        </w:tc>
      </w:tr>
      <w:tr w:rsidR="00274BB7" w:rsidRPr="00EF29F2" w14:paraId="2BFBE235"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79E1CC"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2015</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8D845D5"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pokojninskem in invalidskem zavarovanju, ZPIZ-2B (Uradni list RS, št. 102/15)</w:t>
            </w:r>
          </w:p>
        </w:tc>
      </w:tr>
      <w:tr w:rsidR="00274BB7" w:rsidRPr="00EF29F2" w14:paraId="314E4B36"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21DF52"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381455A"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Novela Zakona o izenačevanju možnosti invalidov (Uradni list RS, št. 94/10, 50/14) </w:t>
            </w:r>
          </w:p>
        </w:tc>
      </w:tr>
      <w:tr w:rsidR="00274BB7" w:rsidRPr="00EF29F2" w14:paraId="70D4DCA1"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A83554"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712A1C6"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Novela Zakona o zaposlitveni rehabilitaciji in zaposlovanju invalidov (ZZRZI-D) (Uradni list RS, št.</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16/07</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 uradno prečiščeno besedilo,</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87/11,</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96/12</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 ZPIZ-2 in</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98/14)</w:t>
            </w:r>
          </w:p>
        </w:tc>
      </w:tr>
      <w:tr w:rsidR="00274BB7" w:rsidRPr="00EF29F2" w14:paraId="6A269A1C"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20F311"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819A047"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Spremembe in dopolnitve Pravil obveznega zdravstvenega zavarovanja (Uradni list RS, št. 25/14)</w:t>
            </w:r>
          </w:p>
        </w:tc>
      </w:tr>
      <w:tr w:rsidR="00274BB7" w:rsidRPr="00EF29F2" w14:paraId="7D98263B"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F3079A"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lastRenderedPageBreak/>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7777A35"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Spremembe in dopolnitve Pravil obveznega zdravstvenega zavarovanja (Uradni list RS, št. 85/14)</w:t>
            </w:r>
          </w:p>
        </w:tc>
      </w:tr>
      <w:tr w:rsidR="00274BB7" w:rsidRPr="00EF29F2" w14:paraId="4E06C5CE"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FFA39D"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7A349360"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delovnih razmerjih (Uradni list RS, št. 21/13, 78/13 – </w:t>
            </w:r>
            <w:proofErr w:type="spellStart"/>
            <w:r w:rsidRPr="00EF29F2">
              <w:rPr>
                <w:rFonts w:ascii="Arial" w:hAnsi="Arial" w:cs="Arial"/>
                <w:bCs/>
                <w:color w:val="000000" w:themeColor="text1"/>
                <w:sz w:val="20"/>
                <w:szCs w:val="20"/>
              </w:rPr>
              <w:t>popr</w:t>
            </w:r>
            <w:proofErr w:type="spellEnd"/>
            <w:r w:rsidRPr="00EF29F2">
              <w:rPr>
                <w:rFonts w:ascii="Arial" w:hAnsi="Arial" w:cs="Arial"/>
                <w:bCs/>
                <w:color w:val="000000" w:themeColor="text1"/>
                <w:sz w:val="20"/>
                <w:szCs w:val="20"/>
              </w:rPr>
              <w:t>.)</w:t>
            </w:r>
          </w:p>
        </w:tc>
      </w:tr>
      <w:tr w:rsidR="00274BB7" w:rsidRPr="00EF29F2" w14:paraId="4939C65D"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DF5A75"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379E268D"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Radioteleviziji Slovenija (Uradni list RS, št. 96/05, 109/05 – ZDavP-1B, 105/06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US, 26/09 – ZIPRS0809-B in 9/14)</w:t>
            </w:r>
          </w:p>
        </w:tc>
      </w:tr>
      <w:tr w:rsidR="00274BB7" w:rsidRPr="00EF29F2" w14:paraId="6AD7619C"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7BC124"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4EAD565F"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spremembah in dopolnitvah Zakona o zdravstvenem varstvu in zdravstvenem zavarovanju (Uradni list RS, št. 91/13)</w:t>
            </w:r>
          </w:p>
        </w:tc>
      </w:tr>
      <w:tr w:rsidR="00274BB7" w:rsidRPr="00EF29F2" w14:paraId="2C3C851F"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C89B7A"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2017043"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starševskem varstvu in družinskih prejemkih (Uradni list RS, št. 26/2014)</w:t>
            </w:r>
          </w:p>
        </w:tc>
      </w:tr>
      <w:tr w:rsidR="00274BB7" w:rsidRPr="00EF29F2" w14:paraId="3A1F17BE"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CBB461"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29D3B6F8"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štipendiranju (ZŠtip-1) (Uradni list RS, št.</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56/13</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in</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99/13</w:t>
            </w:r>
            <w:r w:rsidRPr="00EF29F2">
              <w:rPr>
                <w:rStyle w:val="apple-converted-space"/>
                <w:rFonts w:ascii="Arial" w:hAnsi="Arial" w:cs="Arial"/>
                <w:color w:val="000000" w:themeColor="text1"/>
                <w:sz w:val="20"/>
                <w:szCs w:val="20"/>
              </w:rPr>
              <w:t> </w:t>
            </w:r>
            <w:r w:rsidRPr="006037F9">
              <w:rPr>
                <w:rFonts w:ascii="Arial" w:hAnsi="Arial" w:cs="Arial"/>
                <w:bCs/>
                <w:color w:val="000000" w:themeColor="text1"/>
                <w:sz w:val="20"/>
                <w:szCs w:val="20"/>
              </w:rPr>
              <w:t>– ZUPJS-C)</w:t>
            </w:r>
          </w:p>
        </w:tc>
      </w:tr>
      <w:tr w:rsidR="00274BB7" w:rsidRPr="00EF29F2" w14:paraId="36BE01B1"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DEB115"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B3C6365"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Zakon o urejanju trga dela (Uradni list RS, št. 80/10, 40/12 - ZUJF, 21/13, 63/13, 100/13 in 32/ 14 – ZPDZC-1)</w:t>
            </w:r>
          </w:p>
        </w:tc>
      </w:tr>
      <w:tr w:rsidR="00274BB7" w:rsidRPr="00EF29F2" w14:paraId="56947394"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53C1A3"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523857FD"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o zdravstvenem varstvu in zdravstvenem zavarovanju (Uradni list RS, št. 72/06 – uradno prečiščeno besedilo, 114/06 - ZUTPG, 91/07, 76/08, 62/10 – ZUPJS,87/11, 40/12 – ZUJF, 21/13 – ZUTD-A, 91/13, 99/13 – ZUPJS-C, 99/13 – </w:t>
            </w:r>
            <w:proofErr w:type="spellStart"/>
            <w:r w:rsidRPr="00EF29F2">
              <w:rPr>
                <w:rFonts w:ascii="Arial" w:hAnsi="Arial" w:cs="Arial"/>
                <w:bCs/>
                <w:color w:val="000000" w:themeColor="text1"/>
                <w:sz w:val="20"/>
                <w:szCs w:val="20"/>
              </w:rPr>
              <w:t>ZSVarPre</w:t>
            </w:r>
            <w:proofErr w:type="spellEnd"/>
            <w:r w:rsidRPr="00EF29F2">
              <w:rPr>
                <w:rFonts w:ascii="Arial" w:hAnsi="Arial" w:cs="Arial"/>
                <w:bCs/>
                <w:color w:val="000000" w:themeColor="text1"/>
                <w:sz w:val="20"/>
                <w:szCs w:val="20"/>
              </w:rPr>
              <w:t>-C, 111/13 – ZMEPIZ-1 in 95/14 – ZUJF-C)</w:t>
            </w:r>
          </w:p>
        </w:tc>
      </w:tr>
      <w:tr w:rsidR="00274BB7" w:rsidRPr="00EF29F2" w14:paraId="1E382DB9" w14:textId="77777777" w:rsidTr="003620B1">
        <w:trPr>
          <w:trHeight w:val="227"/>
        </w:trPr>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22D979" w14:textId="77777777" w:rsidR="00274BB7" w:rsidRPr="00EF29F2" w:rsidRDefault="00274BB7" w:rsidP="003620B1">
            <w:pPr>
              <w:spacing w:after="0"/>
              <w:jc w:val="both"/>
              <w:rPr>
                <w:rFonts w:ascii="Arial" w:hAnsi="Arial" w:cs="Arial"/>
                <w:bCs/>
                <w:color w:val="000000" w:themeColor="text1"/>
                <w:sz w:val="20"/>
                <w:szCs w:val="20"/>
              </w:rPr>
            </w:pPr>
            <w:r w:rsidRPr="006037F9">
              <w:rPr>
                <w:rFonts w:ascii="Arial" w:hAnsi="Arial" w:cs="Arial"/>
                <w:bCs/>
                <w:color w:val="000000" w:themeColor="text1"/>
                <w:sz w:val="20"/>
                <w:szCs w:val="20"/>
              </w:rPr>
              <w:t>2014</w:t>
            </w:r>
          </w:p>
        </w:tc>
        <w:tc>
          <w:tcPr>
            <w:tcW w:w="8072" w:type="dxa"/>
            <w:tcBorders>
              <w:top w:val="single" w:sz="4" w:space="0" w:color="BFBFBF"/>
              <w:left w:val="single" w:sz="4" w:space="0" w:color="BFBFBF"/>
              <w:bottom w:val="single" w:sz="4" w:space="0" w:color="BFBFBF"/>
              <w:right w:val="single" w:sz="4" w:space="0" w:color="BFBFBF"/>
            </w:tcBorders>
            <w:shd w:val="clear" w:color="auto" w:fill="auto"/>
          </w:tcPr>
          <w:p w14:paraId="0BFDAF3B" w14:textId="77777777" w:rsidR="00274BB7" w:rsidRPr="00EF29F2" w:rsidRDefault="00274BB7" w:rsidP="003620B1">
            <w:pPr>
              <w:spacing w:after="0"/>
              <w:jc w:val="both"/>
              <w:rPr>
                <w:rFonts w:ascii="Arial" w:hAnsi="Arial" w:cs="Arial"/>
                <w:bCs/>
                <w:color w:val="000000" w:themeColor="text1"/>
                <w:sz w:val="20"/>
                <w:szCs w:val="20"/>
              </w:rPr>
            </w:pPr>
            <w:r w:rsidRPr="00EF29F2">
              <w:rPr>
                <w:rFonts w:ascii="Arial" w:hAnsi="Arial" w:cs="Arial"/>
                <w:bCs/>
                <w:color w:val="000000" w:themeColor="text1"/>
                <w:sz w:val="20"/>
                <w:szCs w:val="20"/>
              </w:rPr>
              <w:t xml:space="preserve">Zakon za uravnoteženje javnih financ (Uradni list RS, št. 40/12, 96/12 – ZPIZ-2, 104/12 – ZIPRS 1314, 105/12, 25/13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xml:space="preserve">. US, 46/13 – ZIPRS1314-A, 56/13 – ZŠtip-1,63/13 – ZOsn-I, 63/13 – ZJAKRS-A, 99/13 – ZUPJS-C, 99/13 – </w:t>
            </w:r>
            <w:proofErr w:type="spellStart"/>
            <w:r w:rsidRPr="00EF29F2">
              <w:rPr>
                <w:rFonts w:ascii="Arial" w:hAnsi="Arial" w:cs="Arial"/>
                <w:bCs/>
                <w:color w:val="000000" w:themeColor="text1"/>
                <w:sz w:val="20"/>
                <w:szCs w:val="20"/>
              </w:rPr>
              <w:t>ZSVarPre</w:t>
            </w:r>
            <w:proofErr w:type="spellEnd"/>
            <w:r w:rsidRPr="00EF29F2">
              <w:rPr>
                <w:rFonts w:ascii="Arial" w:hAnsi="Arial" w:cs="Arial"/>
                <w:bCs/>
                <w:color w:val="000000" w:themeColor="text1"/>
                <w:sz w:val="20"/>
                <w:szCs w:val="20"/>
              </w:rPr>
              <w:t xml:space="preserve">-C, 101/13 – ZIPRS1415, 101/13 – </w:t>
            </w:r>
            <w:proofErr w:type="spellStart"/>
            <w:r w:rsidRPr="00EF29F2">
              <w:rPr>
                <w:rFonts w:ascii="Arial" w:hAnsi="Arial" w:cs="Arial"/>
                <w:bCs/>
                <w:color w:val="000000" w:themeColor="text1"/>
                <w:sz w:val="20"/>
                <w:szCs w:val="20"/>
              </w:rPr>
              <w:t>ZDavNepr</w:t>
            </w:r>
            <w:proofErr w:type="spellEnd"/>
            <w:r w:rsidRPr="00EF29F2">
              <w:rPr>
                <w:rFonts w:ascii="Arial" w:hAnsi="Arial" w:cs="Arial"/>
                <w:bCs/>
                <w:color w:val="000000" w:themeColor="text1"/>
                <w:sz w:val="20"/>
                <w:szCs w:val="20"/>
              </w:rPr>
              <w:t xml:space="preserve">, 107/13 – </w:t>
            </w:r>
            <w:proofErr w:type="spellStart"/>
            <w:r w:rsidRPr="00EF29F2">
              <w:rPr>
                <w:rFonts w:ascii="Arial" w:hAnsi="Arial" w:cs="Arial"/>
                <w:bCs/>
                <w:color w:val="000000" w:themeColor="text1"/>
                <w:sz w:val="20"/>
                <w:szCs w:val="20"/>
              </w:rPr>
              <w:t>odl</w:t>
            </w:r>
            <w:proofErr w:type="spellEnd"/>
            <w:r w:rsidRPr="00EF29F2">
              <w:rPr>
                <w:rFonts w:ascii="Arial" w:hAnsi="Arial" w:cs="Arial"/>
                <w:bCs/>
                <w:color w:val="000000" w:themeColor="text1"/>
                <w:sz w:val="20"/>
                <w:szCs w:val="20"/>
              </w:rPr>
              <w:t>. US, 85/14 in 95/14)</w:t>
            </w:r>
          </w:p>
        </w:tc>
      </w:tr>
    </w:tbl>
    <w:p w14:paraId="6C3ECA07" w14:textId="77777777" w:rsidR="00274BB7" w:rsidRPr="006037F9" w:rsidRDefault="00274BB7" w:rsidP="00274BB7">
      <w:pPr>
        <w:spacing w:after="0"/>
        <w:jc w:val="both"/>
        <w:rPr>
          <w:rFonts w:ascii="Arial" w:hAnsi="Arial" w:cs="Arial"/>
          <w:b/>
          <w:sz w:val="20"/>
          <w:szCs w:val="20"/>
        </w:rPr>
      </w:pPr>
    </w:p>
    <w:p w14:paraId="3FD954BF" w14:textId="77777777" w:rsidR="00274BB7" w:rsidRPr="00EF29F2" w:rsidRDefault="00274BB7" w:rsidP="00274BB7">
      <w:pPr>
        <w:spacing w:after="0"/>
        <w:jc w:val="both"/>
        <w:rPr>
          <w:rFonts w:ascii="Arial" w:hAnsi="Arial" w:cs="Arial"/>
          <w:b/>
          <w:sz w:val="20"/>
          <w:szCs w:val="20"/>
        </w:rPr>
      </w:pPr>
    </w:p>
    <w:p w14:paraId="0F94F3F0" w14:textId="77777777" w:rsidR="00274BB7" w:rsidRPr="00EF29F2" w:rsidRDefault="00274BB7" w:rsidP="00274BB7">
      <w:pPr>
        <w:shd w:val="clear" w:color="auto" w:fill="DEEAF6"/>
        <w:spacing w:after="0"/>
        <w:rPr>
          <w:rFonts w:ascii="Arial" w:hAnsi="Arial" w:cs="Arial"/>
          <w:b/>
          <w:sz w:val="20"/>
          <w:szCs w:val="20"/>
        </w:rPr>
      </w:pPr>
      <w:r w:rsidRPr="00EF29F2">
        <w:rPr>
          <w:rFonts w:ascii="Arial" w:hAnsi="Arial" w:cs="Arial"/>
          <w:b/>
          <w:sz w:val="20"/>
          <w:szCs w:val="20"/>
        </w:rPr>
        <w:t>Pravilniki</w:t>
      </w:r>
    </w:p>
    <w:p w14:paraId="605EFBC7" w14:textId="77777777" w:rsidR="00274BB7" w:rsidRPr="00EF29F2" w:rsidRDefault="00274BB7" w:rsidP="00274BB7">
      <w:pPr>
        <w:spacing w:after="0"/>
        <w:jc w:val="both"/>
        <w:rPr>
          <w:rFonts w:ascii="Arial" w:hAnsi="Arial" w:cs="Arial"/>
          <w:b/>
          <w:sz w:val="20"/>
          <w:szCs w:val="20"/>
        </w:rPr>
      </w:pP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3"/>
        <w:gridCol w:w="8079"/>
      </w:tblGrid>
      <w:tr w:rsidR="00274BB7" w:rsidRPr="00EF29F2" w14:paraId="49310F4B" w14:textId="77777777" w:rsidTr="00274BB7">
        <w:trPr>
          <w:tblHeader/>
        </w:trPr>
        <w:tc>
          <w:tcPr>
            <w:tcW w:w="993" w:type="dxa"/>
            <w:shd w:val="clear" w:color="auto" w:fill="D0CECE" w:themeFill="background2" w:themeFillShade="E6"/>
          </w:tcPr>
          <w:p w14:paraId="36EDE6F9" w14:textId="77777777" w:rsidR="00274BB7" w:rsidRPr="00EF29F2" w:rsidRDefault="00274BB7" w:rsidP="003620B1">
            <w:pPr>
              <w:spacing w:after="0"/>
              <w:jc w:val="center"/>
              <w:rPr>
                <w:rFonts w:ascii="Arial" w:hAnsi="Arial" w:cs="Arial"/>
                <w:b/>
                <w:color w:val="000000" w:themeColor="text1"/>
                <w:sz w:val="20"/>
                <w:szCs w:val="20"/>
              </w:rPr>
            </w:pPr>
            <w:r w:rsidRPr="00EF29F2">
              <w:rPr>
                <w:rFonts w:ascii="Arial" w:hAnsi="Arial" w:cs="Arial"/>
                <w:b/>
                <w:color w:val="000000" w:themeColor="text1"/>
                <w:sz w:val="20"/>
                <w:szCs w:val="20"/>
              </w:rPr>
              <w:t>Leto</w:t>
            </w:r>
          </w:p>
        </w:tc>
        <w:tc>
          <w:tcPr>
            <w:tcW w:w="8079" w:type="dxa"/>
            <w:shd w:val="clear" w:color="auto" w:fill="D0CECE" w:themeFill="background2" w:themeFillShade="E6"/>
          </w:tcPr>
          <w:p w14:paraId="5FC2A497" w14:textId="77777777" w:rsidR="00274BB7" w:rsidRPr="00EF29F2" w:rsidRDefault="00274BB7" w:rsidP="003620B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 xml:space="preserve">Naziv </w:t>
            </w:r>
          </w:p>
        </w:tc>
      </w:tr>
      <w:tr w:rsidR="00274BB7" w:rsidRPr="00EF29F2" w14:paraId="26B616C7" w14:textId="77777777" w:rsidTr="003620B1">
        <w:tc>
          <w:tcPr>
            <w:tcW w:w="993" w:type="dxa"/>
            <w:shd w:val="clear" w:color="auto" w:fill="FFFFFF" w:themeFill="background1"/>
            <w:vAlign w:val="center"/>
          </w:tcPr>
          <w:p w14:paraId="7A24934C"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eastAsia="Calibri" w:hAnsi="Arial" w:cs="Arial"/>
                <w:color w:val="000000" w:themeColor="text1"/>
                <w:sz w:val="20"/>
                <w:szCs w:val="20"/>
              </w:rPr>
              <w:t>2022</w:t>
            </w:r>
          </w:p>
        </w:tc>
        <w:tc>
          <w:tcPr>
            <w:tcW w:w="8079" w:type="dxa"/>
            <w:shd w:val="clear" w:color="auto" w:fill="FFFFFF" w:themeFill="background1"/>
          </w:tcPr>
          <w:p w14:paraId="6833CFC1"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tehničnih pripomočkih in prilagoditvi vozila (Uradni list RS, št. 71/14, 37/17 In 57/18)</w:t>
            </w:r>
          </w:p>
        </w:tc>
      </w:tr>
      <w:tr w:rsidR="00274BB7" w:rsidRPr="00EF29F2" w14:paraId="03FA6912" w14:textId="77777777" w:rsidTr="003620B1">
        <w:tc>
          <w:tcPr>
            <w:tcW w:w="993" w:type="dxa"/>
            <w:shd w:val="clear" w:color="auto" w:fill="FFFFFF" w:themeFill="background1"/>
            <w:vAlign w:val="center"/>
          </w:tcPr>
          <w:p w14:paraId="329486D8"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2022</w:t>
            </w:r>
          </w:p>
        </w:tc>
        <w:tc>
          <w:tcPr>
            <w:tcW w:w="8079" w:type="dxa"/>
            <w:shd w:val="clear" w:color="auto" w:fill="FFFFFF" w:themeFill="background1"/>
          </w:tcPr>
          <w:p w14:paraId="0705C8F1"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spremembah in dopolnitvah Pravilnika o potniških ladjah; (Uradni list RS, št. 7/21</w:t>
            </w:r>
          </w:p>
        </w:tc>
      </w:tr>
      <w:tr w:rsidR="00274BB7" w:rsidRPr="00EF29F2" w14:paraId="6F0FBCD0" w14:textId="77777777" w:rsidTr="003620B1">
        <w:tc>
          <w:tcPr>
            <w:tcW w:w="993" w:type="dxa"/>
            <w:shd w:val="clear" w:color="auto" w:fill="FFFFFF" w:themeFill="background1"/>
            <w:vAlign w:val="center"/>
          </w:tcPr>
          <w:p w14:paraId="389D8EC3"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2020</w:t>
            </w:r>
          </w:p>
        </w:tc>
        <w:tc>
          <w:tcPr>
            <w:tcW w:w="8079" w:type="dxa"/>
            <w:shd w:val="clear" w:color="auto" w:fill="FFFFFF" w:themeFill="background1"/>
          </w:tcPr>
          <w:p w14:paraId="0F7AA3A9"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 xml:space="preserve">Sprememba Direktive 2009/45/ES </w:t>
            </w:r>
            <w:r w:rsidRPr="006037F9">
              <w:rPr>
                <w:rFonts w:ascii="Arial" w:hAnsi="Arial" w:cs="Arial"/>
                <w:color w:val="000000" w:themeColor="text1"/>
                <w:sz w:val="20"/>
                <w:szCs w:val="20"/>
              </w:rPr>
              <w:sym w:font="Wingdings" w:char="F0E0"/>
            </w:r>
            <w:r w:rsidRPr="006037F9">
              <w:rPr>
                <w:rFonts w:ascii="Arial" w:hAnsi="Arial" w:cs="Arial"/>
                <w:color w:val="000000" w:themeColor="text1"/>
                <w:sz w:val="20"/>
                <w:szCs w:val="20"/>
              </w:rPr>
              <w:t xml:space="preserve"> </w:t>
            </w:r>
            <w:r w:rsidRPr="00EF29F2">
              <w:rPr>
                <w:rFonts w:ascii="Arial" w:hAnsi="Arial" w:cs="Arial"/>
                <w:color w:val="000000" w:themeColor="text1"/>
                <w:sz w:val="20"/>
                <w:szCs w:val="20"/>
              </w:rPr>
              <w:t>Uredba 2020/411/EU. Posledično je bil sprejet:</w:t>
            </w:r>
          </w:p>
          <w:p w14:paraId="6EE5558C"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spremembah in dopolnitvah Pravilnika o potniških ladjah (Uradni list RS, št. 7/21)</w:t>
            </w:r>
          </w:p>
        </w:tc>
      </w:tr>
      <w:tr w:rsidR="00274BB7" w:rsidRPr="00EF29F2" w14:paraId="03DA1704" w14:textId="77777777" w:rsidTr="003620B1">
        <w:tc>
          <w:tcPr>
            <w:tcW w:w="993" w:type="dxa"/>
            <w:shd w:val="clear" w:color="auto" w:fill="FFFFFF" w:themeFill="background1"/>
            <w:vAlign w:val="center"/>
          </w:tcPr>
          <w:p w14:paraId="49CB7990"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2020</w:t>
            </w:r>
          </w:p>
        </w:tc>
        <w:tc>
          <w:tcPr>
            <w:tcW w:w="8079" w:type="dxa"/>
            <w:shd w:val="clear" w:color="auto" w:fill="FFFFFF" w:themeFill="background1"/>
          </w:tcPr>
          <w:p w14:paraId="1E0368D9"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osebni asistenci (Uradni list RS, št. 57/18, 13/19 in 128/20)</w:t>
            </w:r>
          </w:p>
        </w:tc>
      </w:tr>
      <w:tr w:rsidR="00274BB7" w:rsidRPr="00EF29F2" w14:paraId="161CE296" w14:textId="77777777" w:rsidTr="003620B1">
        <w:tc>
          <w:tcPr>
            <w:tcW w:w="993" w:type="dxa"/>
            <w:shd w:val="clear" w:color="auto" w:fill="auto"/>
            <w:vAlign w:val="center"/>
          </w:tcPr>
          <w:p w14:paraId="60B1A12F"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2020</w:t>
            </w:r>
          </w:p>
        </w:tc>
        <w:tc>
          <w:tcPr>
            <w:tcW w:w="8079" w:type="dxa"/>
            <w:shd w:val="clear" w:color="auto" w:fill="auto"/>
          </w:tcPr>
          <w:p w14:paraId="198172C6"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spremembah in dopolnitvah Pravilnika o organizaciji in načinu delovanja izvedenskih organov Zavoda za pokojninsko in invalidsko zavarovanje Slovenije; (Uradni list RS, št. 38/20)</w:t>
            </w:r>
          </w:p>
        </w:tc>
      </w:tr>
      <w:tr w:rsidR="00274BB7" w:rsidRPr="00EF29F2" w14:paraId="76F7AED5" w14:textId="77777777" w:rsidTr="003620B1">
        <w:tc>
          <w:tcPr>
            <w:tcW w:w="993" w:type="dxa"/>
            <w:shd w:val="clear" w:color="auto" w:fill="auto"/>
            <w:vAlign w:val="center"/>
          </w:tcPr>
          <w:p w14:paraId="6D2D40FF"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2020</w:t>
            </w:r>
          </w:p>
        </w:tc>
        <w:tc>
          <w:tcPr>
            <w:tcW w:w="8079" w:type="dxa"/>
            <w:shd w:val="clear" w:color="auto" w:fill="auto"/>
          </w:tcPr>
          <w:p w14:paraId="7C2372CA"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dopolnitvi Pravilnika o razpisu za vpis in izvedbi vpisa v visokem šolstvu (Uradni list RS, št. 26/20).</w:t>
            </w:r>
          </w:p>
        </w:tc>
      </w:tr>
      <w:tr w:rsidR="00274BB7" w:rsidRPr="00EF29F2" w14:paraId="38210144" w14:textId="77777777" w:rsidTr="003620B1">
        <w:tc>
          <w:tcPr>
            <w:tcW w:w="993" w:type="dxa"/>
            <w:shd w:val="clear" w:color="auto" w:fill="auto"/>
            <w:vAlign w:val="center"/>
          </w:tcPr>
          <w:p w14:paraId="16FB2089"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2020</w:t>
            </w:r>
          </w:p>
        </w:tc>
        <w:tc>
          <w:tcPr>
            <w:tcW w:w="8079" w:type="dxa"/>
            <w:shd w:val="clear" w:color="auto" w:fill="auto"/>
          </w:tcPr>
          <w:p w14:paraId="3B1BE4B0"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seznamu in izhodiščih za vrednosti medicinskih pripomočkov iz obveznega zdravstvenega zavarovanja (Uradni list RS, št. 4/20)</w:t>
            </w:r>
          </w:p>
        </w:tc>
      </w:tr>
      <w:tr w:rsidR="00274BB7" w:rsidRPr="00EF29F2" w14:paraId="49D2A6A0" w14:textId="77777777" w:rsidTr="003620B1">
        <w:tc>
          <w:tcPr>
            <w:tcW w:w="993" w:type="dxa"/>
            <w:shd w:val="clear" w:color="auto" w:fill="auto"/>
            <w:vAlign w:val="center"/>
          </w:tcPr>
          <w:p w14:paraId="653A528F"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2019</w:t>
            </w:r>
          </w:p>
        </w:tc>
        <w:tc>
          <w:tcPr>
            <w:tcW w:w="8079" w:type="dxa"/>
            <w:shd w:val="clear" w:color="auto" w:fill="auto"/>
          </w:tcPr>
          <w:p w14:paraId="097E3562"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kategorizaciji nastanitvenih obratov (Uradni list RS, št. 22/18 in 5/19)</w:t>
            </w:r>
          </w:p>
        </w:tc>
      </w:tr>
      <w:tr w:rsidR="00274BB7" w:rsidRPr="00EF29F2" w14:paraId="7418B6E2" w14:textId="77777777" w:rsidTr="003620B1">
        <w:tc>
          <w:tcPr>
            <w:tcW w:w="993" w:type="dxa"/>
            <w:shd w:val="clear" w:color="auto" w:fill="auto"/>
            <w:vAlign w:val="center"/>
          </w:tcPr>
          <w:p w14:paraId="314F208B"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2019</w:t>
            </w:r>
          </w:p>
        </w:tc>
        <w:tc>
          <w:tcPr>
            <w:tcW w:w="8079" w:type="dxa"/>
            <w:shd w:val="clear" w:color="auto" w:fill="auto"/>
          </w:tcPr>
          <w:p w14:paraId="43A034DC"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Spremembe in dopolnitve Pravil obveznega zdravstvenega zavarovanja (Uradni list RS, št. 4/20)</w:t>
            </w:r>
          </w:p>
        </w:tc>
      </w:tr>
      <w:tr w:rsidR="00274BB7" w:rsidRPr="00EF29F2" w14:paraId="0DDDB366" w14:textId="77777777" w:rsidTr="003620B1">
        <w:trPr>
          <w:trHeight w:val="227"/>
        </w:trPr>
        <w:tc>
          <w:tcPr>
            <w:tcW w:w="993" w:type="dxa"/>
            <w:shd w:val="clear" w:color="auto" w:fill="auto"/>
            <w:vAlign w:val="center"/>
          </w:tcPr>
          <w:p w14:paraId="732CE992" w14:textId="77777777" w:rsidR="00274BB7" w:rsidRPr="00EF29F2" w:rsidRDefault="00274BB7" w:rsidP="003620B1">
            <w:pPr>
              <w:spacing w:after="0"/>
              <w:jc w:val="center"/>
              <w:rPr>
                <w:rFonts w:ascii="Arial" w:eastAsia="Calibri" w:hAnsi="Arial" w:cs="Arial"/>
                <w:color w:val="000000" w:themeColor="text1"/>
                <w:sz w:val="20"/>
                <w:szCs w:val="20"/>
              </w:rPr>
            </w:pPr>
            <w:r w:rsidRPr="006037F9">
              <w:rPr>
                <w:rFonts w:ascii="Arial" w:eastAsia="Calibri" w:hAnsi="Arial" w:cs="Arial"/>
                <w:color w:val="000000" w:themeColor="text1"/>
                <w:sz w:val="20"/>
                <w:szCs w:val="20"/>
              </w:rPr>
              <w:t>2019</w:t>
            </w:r>
          </w:p>
        </w:tc>
        <w:tc>
          <w:tcPr>
            <w:tcW w:w="8079" w:type="dxa"/>
            <w:shd w:val="clear" w:color="auto" w:fill="auto"/>
          </w:tcPr>
          <w:p w14:paraId="1D096E6B"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potniških ladjah (Uradni list RS, št. 76/19)</w:t>
            </w:r>
          </w:p>
        </w:tc>
      </w:tr>
      <w:tr w:rsidR="00274BB7" w:rsidRPr="00EF29F2" w14:paraId="285EA22E" w14:textId="77777777" w:rsidTr="003620B1">
        <w:tc>
          <w:tcPr>
            <w:tcW w:w="993" w:type="dxa"/>
            <w:shd w:val="clear" w:color="auto" w:fill="auto"/>
            <w:vAlign w:val="center"/>
          </w:tcPr>
          <w:p w14:paraId="0D381032" w14:textId="77777777" w:rsidR="00274BB7" w:rsidRPr="00EF29F2" w:rsidRDefault="00274BB7" w:rsidP="003620B1">
            <w:pPr>
              <w:spacing w:after="0"/>
              <w:jc w:val="center"/>
              <w:rPr>
                <w:rFonts w:ascii="Arial" w:eastAsia="Calibri" w:hAnsi="Arial" w:cs="Arial"/>
                <w:color w:val="000000" w:themeColor="text1"/>
                <w:sz w:val="20"/>
                <w:szCs w:val="20"/>
              </w:rPr>
            </w:pPr>
            <w:r w:rsidRPr="006037F9">
              <w:rPr>
                <w:rFonts w:ascii="Arial" w:eastAsia="Calibri" w:hAnsi="Arial" w:cs="Arial"/>
                <w:color w:val="000000" w:themeColor="text1"/>
                <w:sz w:val="20"/>
                <w:szCs w:val="20"/>
              </w:rPr>
              <w:t>2018</w:t>
            </w:r>
          </w:p>
        </w:tc>
        <w:tc>
          <w:tcPr>
            <w:tcW w:w="8079" w:type="dxa"/>
            <w:shd w:val="clear" w:color="auto" w:fill="auto"/>
          </w:tcPr>
          <w:p w14:paraId="3AD21439"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Spremembe in dopolnitve Pravil obveznega zdravstvenega zavarovanja (Uradni list RS, št. 64/18) in Sklep o določitvi zdravstvenih stanj in drugih pogojev za upravičenost do posameznih medicinskih pripomočkov (Uradni list RS, št. 64/18)</w:t>
            </w:r>
          </w:p>
        </w:tc>
      </w:tr>
      <w:tr w:rsidR="00274BB7" w:rsidRPr="00EF29F2" w14:paraId="76C14519" w14:textId="77777777" w:rsidTr="003620B1">
        <w:tc>
          <w:tcPr>
            <w:tcW w:w="993" w:type="dxa"/>
            <w:shd w:val="clear" w:color="auto" w:fill="auto"/>
            <w:vAlign w:val="center"/>
          </w:tcPr>
          <w:p w14:paraId="51807F86"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2015</w:t>
            </w:r>
          </w:p>
        </w:tc>
        <w:tc>
          <w:tcPr>
            <w:tcW w:w="8079" w:type="dxa"/>
            <w:shd w:val="clear" w:color="auto" w:fill="auto"/>
          </w:tcPr>
          <w:p w14:paraId="49A91617"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Novela Pravilnika o razpisu za vpis in izvedbi vpisa v visokem šolstvu (Uradni list RS, št. 7/10, 3/11, 6/12, 7/13, 6/14 in 5/15)</w:t>
            </w:r>
          </w:p>
        </w:tc>
      </w:tr>
      <w:tr w:rsidR="00274BB7" w:rsidRPr="00EF29F2" w14:paraId="48E1309B" w14:textId="77777777" w:rsidTr="003620B1">
        <w:tc>
          <w:tcPr>
            <w:tcW w:w="993" w:type="dxa"/>
            <w:shd w:val="clear" w:color="auto" w:fill="auto"/>
            <w:vAlign w:val="center"/>
          </w:tcPr>
          <w:p w14:paraId="6F84BAA1" w14:textId="77777777" w:rsidR="00274BB7" w:rsidRPr="00EF29F2" w:rsidRDefault="00274BB7" w:rsidP="003620B1">
            <w:pPr>
              <w:spacing w:after="0"/>
              <w:jc w:val="center"/>
              <w:rPr>
                <w:rFonts w:ascii="Arial" w:eastAsia="Calibri" w:hAnsi="Arial" w:cs="Arial"/>
                <w:color w:val="000000" w:themeColor="text1"/>
                <w:sz w:val="20"/>
                <w:szCs w:val="20"/>
              </w:rPr>
            </w:pPr>
            <w:r w:rsidRPr="006037F9">
              <w:rPr>
                <w:rFonts w:ascii="Arial" w:eastAsia="Calibri" w:hAnsi="Arial" w:cs="Arial"/>
                <w:color w:val="000000" w:themeColor="text1"/>
                <w:sz w:val="20"/>
                <w:szCs w:val="20"/>
              </w:rPr>
              <w:t>2015</w:t>
            </w:r>
          </w:p>
        </w:tc>
        <w:tc>
          <w:tcPr>
            <w:tcW w:w="8079" w:type="dxa"/>
            <w:shd w:val="clear" w:color="auto" w:fill="auto"/>
          </w:tcPr>
          <w:p w14:paraId="51F897B7"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Spremembe in dopolnitve Pravilnika o organizaciji in načinu delovanja izvedenskih organov Zavoda za pokojninsko in invalidsko zavarovanje Slovenije (Uradni list RS, št. 6/15)</w:t>
            </w:r>
          </w:p>
        </w:tc>
      </w:tr>
      <w:tr w:rsidR="00274BB7" w:rsidRPr="00EF29F2" w14:paraId="1400DB92" w14:textId="77777777" w:rsidTr="003620B1">
        <w:tc>
          <w:tcPr>
            <w:tcW w:w="993" w:type="dxa"/>
            <w:shd w:val="clear" w:color="auto" w:fill="auto"/>
            <w:vAlign w:val="center"/>
          </w:tcPr>
          <w:p w14:paraId="02127E15" w14:textId="77777777" w:rsidR="00274BB7" w:rsidRPr="00EF29F2" w:rsidRDefault="00274BB7" w:rsidP="003620B1">
            <w:pPr>
              <w:spacing w:after="0"/>
              <w:jc w:val="center"/>
              <w:rPr>
                <w:rFonts w:ascii="Arial" w:eastAsia="Calibri" w:hAnsi="Arial" w:cs="Arial"/>
                <w:color w:val="000000" w:themeColor="text1"/>
                <w:sz w:val="20"/>
                <w:szCs w:val="20"/>
              </w:rPr>
            </w:pPr>
            <w:r w:rsidRPr="006037F9">
              <w:rPr>
                <w:rFonts w:ascii="Arial" w:eastAsia="Calibri" w:hAnsi="Arial" w:cs="Arial"/>
                <w:color w:val="000000" w:themeColor="text1"/>
                <w:sz w:val="20"/>
                <w:szCs w:val="20"/>
              </w:rPr>
              <w:lastRenderedPageBreak/>
              <w:t>2014</w:t>
            </w:r>
          </w:p>
        </w:tc>
        <w:tc>
          <w:tcPr>
            <w:tcW w:w="8079" w:type="dxa"/>
            <w:shd w:val="clear" w:color="auto" w:fill="auto"/>
          </w:tcPr>
          <w:p w14:paraId="1A7BA1F4" w14:textId="77777777" w:rsidR="00274BB7" w:rsidRPr="00EF29F2" w:rsidRDefault="00274BB7" w:rsidP="003620B1">
            <w:pPr>
              <w:spacing w:after="0"/>
              <w:jc w:val="both"/>
              <w:rPr>
                <w:rFonts w:ascii="Arial" w:eastAsia="Calibri" w:hAnsi="Arial" w:cs="Arial"/>
                <w:color w:val="000000" w:themeColor="text1"/>
                <w:sz w:val="20"/>
                <w:szCs w:val="20"/>
                <w:u w:val="single"/>
              </w:rPr>
            </w:pPr>
            <w:r w:rsidRPr="00EF29F2">
              <w:rPr>
                <w:rFonts w:ascii="Arial" w:eastAsia="Calibri" w:hAnsi="Arial" w:cs="Arial"/>
                <w:color w:val="000000" w:themeColor="text1"/>
                <w:sz w:val="20"/>
                <w:szCs w:val="20"/>
              </w:rPr>
              <w:t>Pravilnik o določitvi izhodišč za cenovne standarde medicinskih pripomočkov in za cene pripomočkov (artiklov) iz obveznega zdravstvenega zavarovanja (</w:t>
            </w:r>
            <w:r w:rsidRPr="00EF29F2">
              <w:rPr>
                <w:rFonts w:ascii="Arial" w:hAnsi="Arial" w:cs="Arial"/>
                <w:color w:val="000000" w:themeColor="text1"/>
                <w:sz w:val="20"/>
                <w:szCs w:val="20"/>
              </w:rPr>
              <w:t>Uradni list RS, št. 25/14)</w:t>
            </w:r>
          </w:p>
        </w:tc>
      </w:tr>
      <w:tr w:rsidR="00274BB7" w:rsidRPr="00EF29F2" w14:paraId="2F760546" w14:textId="77777777" w:rsidTr="003620B1">
        <w:tc>
          <w:tcPr>
            <w:tcW w:w="993" w:type="dxa"/>
            <w:shd w:val="clear" w:color="auto" w:fill="auto"/>
            <w:vAlign w:val="center"/>
          </w:tcPr>
          <w:p w14:paraId="7FF436EB"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eastAsia="Calibri" w:hAnsi="Arial" w:cs="Arial"/>
                <w:color w:val="000000" w:themeColor="text1"/>
                <w:sz w:val="20"/>
                <w:szCs w:val="20"/>
              </w:rPr>
              <w:t>2014</w:t>
            </w:r>
          </w:p>
        </w:tc>
        <w:tc>
          <w:tcPr>
            <w:tcW w:w="8079" w:type="dxa"/>
            <w:shd w:val="clear" w:color="auto" w:fill="auto"/>
          </w:tcPr>
          <w:p w14:paraId="56EBCF21"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kriterijih za uveljavljanje pravic za otroke, ki potrebujejo posebno nego in varstvo (Uradni list RS, št. 89/2014)</w:t>
            </w:r>
          </w:p>
        </w:tc>
      </w:tr>
      <w:tr w:rsidR="00274BB7" w:rsidRPr="00EF29F2" w14:paraId="06EFC72F" w14:textId="77777777" w:rsidTr="003620B1">
        <w:tc>
          <w:tcPr>
            <w:tcW w:w="993" w:type="dxa"/>
            <w:shd w:val="clear" w:color="auto" w:fill="auto"/>
            <w:vAlign w:val="center"/>
          </w:tcPr>
          <w:p w14:paraId="5DB51190"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eastAsia="Calibri" w:hAnsi="Arial" w:cs="Arial"/>
                <w:color w:val="000000" w:themeColor="text1"/>
                <w:sz w:val="20"/>
                <w:szCs w:val="20"/>
              </w:rPr>
              <w:t>2014</w:t>
            </w:r>
          </w:p>
        </w:tc>
        <w:tc>
          <w:tcPr>
            <w:tcW w:w="8079" w:type="dxa"/>
            <w:shd w:val="clear" w:color="auto" w:fill="auto"/>
          </w:tcPr>
          <w:p w14:paraId="066FB7EE"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postopkih za uveljavljanje pravic do družinskih prejemkov (Uradni list RS, št. 89/2014)</w:t>
            </w:r>
          </w:p>
        </w:tc>
      </w:tr>
      <w:tr w:rsidR="00274BB7" w:rsidRPr="00EF29F2" w14:paraId="5A81B83B" w14:textId="77777777" w:rsidTr="003620B1">
        <w:tc>
          <w:tcPr>
            <w:tcW w:w="993" w:type="dxa"/>
            <w:shd w:val="clear" w:color="auto" w:fill="auto"/>
            <w:vAlign w:val="center"/>
          </w:tcPr>
          <w:p w14:paraId="37B8FF83"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eastAsia="Calibri" w:hAnsi="Arial" w:cs="Arial"/>
                <w:color w:val="000000" w:themeColor="text1"/>
                <w:sz w:val="20"/>
                <w:szCs w:val="20"/>
              </w:rPr>
              <w:t>2014</w:t>
            </w:r>
          </w:p>
        </w:tc>
        <w:tc>
          <w:tcPr>
            <w:tcW w:w="8079" w:type="dxa"/>
            <w:shd w:val="clear" w:color="auto" w:fill="auto"/>
          </w:tcPr>
          <w:p w14:paraId="4F2F0939"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postopkih za uveljavljanje pravic iz zavarovanja za starševsko varstvo (Uradni list RS, št. 89/2014)</w:t>
            </w:r>
          </w:p>
        </w:tc>
      </w:tr>
      <w:tr w:rsidR="00274BB7" w:rsidRPr="00EF29F2" w14:paraId="3BFC5314" w14:textId="77777777" w:rsidTr="003620B1">
        <w:tc>
          <w:tcPr>
            <w:tcW w:w="993" w:type="dxa"/>
            <w:shd w:val="clear" w:color="auto" w:fill="auto"/>
            <w:vAlign w:val="center"/>
          </w:tcPr>
          <w:p w14:paraId="3D85982F"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eastAsia="Calibri" w:hAnsi="Arial" w:cs="Arial"/>
                <w:color w:val="000000" w:themeColor="text1"/>
                <w:sz w:val="20"/>
                <w:szCs w:val="20"/>
              </w:rPr>
              <w:t>2014</w:t>
            </w:r>
          </w:p>
        </w:tc>
        <w:tc>
          <w:tcPr>
            <w:tcW w:w="8079" w:type="dxa"/>
            <w:shd w:val="clear" w:color="auto" w:fill="auto"/>
          </w:tcPr>
          <w:p w14:paraId="492C1A5E"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subvencioniranju bivanja študentov (Uradni list RS, št. 22/01, 35/06, 75/08, 97/10, 46/12 in 55/13)</w:t>
            </w:r>
          </w:p>
        </w:tc>
      </w:tr>
      <w:tr w:rsidR="00274BB7" w:rsidRPr="00EF29F2" w14:paraId="3DDD7531" w14:textId="77777777" w:rsidTr="003620B1">
        <w:tc>
          <w:tcPr>
            <w:tcW w:w="993" w:type="dxa"/>
            <w:shd w:val="clear" w:color="auto" w:fill="auto"/>
            <w:vAlign w:val="center"/>
          </w:tcPr>
          <w:p w14:paraId="5A0BF251" w14:textId="77777777" w:rsidR="00274BB7" w:rsidRPr="00EF29F2" w:rsidRDefault="00274BB7" w:rsidP="003620B1">
            <w:pPr>
              <w:spacing w:after="0"/>
              <w:jc w:val="center"/>
              <w:rPr>
                <w:rFonts w:ascii="Arial" w:eastAsia="Calibri" w:hAnsi="Arial" w:cs="Arial"/>
                <w:color w:val="000000" w:themeColor="text1"/>
                <w:sz w:val="20"/>
                <w:szCs w:val="20"/>
              </w:rPr>
            </w:pPr>
            <w:r w:rsidRPr="006037F9">
              <w:rPr>
                <w:rFonts w:ascii="Arial" w:eastAsia="Calibri" w:hAnsi="Arial" w:cs="Arial"/>
                <w:color w:val="000000" w:themeColor="text1"/>
                <w:sz w:val="20"/>
                <w:szCs w:val="20"/>
              </w:rPr>
              <w:t>2014</w:t>
            </w:r>
          </w:p>
        </w:tc>
        <w:tc>
          <w:tcPr>
            <w:tcW w:w="8079" w:type="dxa"/>
            <w:shd w:val="clear" w:color="auto" w:fill="auto"/>
          </w:tcPr>
          <w:p w14:paraId="175BF547"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eastAsia="Calibri" w:hAnsi="Arial" w:cs="Arial"/>
                <w:color w:val="000000" w:themeColor="text1"/>
                <w:sz w:val="20"/>
                <w:szCs w:val="20"/>
              </w:rPr>
              <w:t>Pravilnik o uvrščanju in izločitvi medicinskih pripomočkov na seznam medicinskih pripomočkov (</w:t>
            </w:r>
            <w:r w:rsidRPr="00EF29F2">
              <w:rPr>
                <w:rFonts w:ascii="Arial" w:hAnsi="Arial" w:cs="Arial"/>
                <w:color w:val="000000" w:themeColor="text1"/>
                <w:sz w:val="20"/>
                <w:szCs w:val="20"/>
              </w:rPr>
              <w:t>Uradni list RS, št. 25/14)</w:t>
            </w:r>
          </w:p>
        </w:tc>
      </w:tr>
      <w:tr w:rsidR="00274BB7" w:rsidRPr="00EF29F2" w14:paraId="6E65CB4A" w14:textId="77777777" w:rsidTr="003620B1">
        <w:tc>
          <w:tcPr>
            <w:tcW w:w="993" w:type="dxa"/>
            <w:shd w:val="clear" w:color="auto" w:fill="auto"/>
            <w:vAlign w:val="center"/>
          </w:tcPr>
          <w:p w14:paraId="73E5AED1"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eastAsia="Calibri" w:hAnsi="Arial" w:cs="Arial"/>
                <w:color w:val="000000" w:themeColor="text1"/>
                <w:sz w:val="20"/>
                <w:szCs w:val="20"/>
              </w:rPr>
              <w:t>2014</w:t>
            </w:r>
          </w:p>
        </w:tc>
        <w:tc>
          <w:tcPr>
            <w:tcW w:w="8079" w:type="dxa"/>
            <w:shd w:val="clear" w:color="auto" w:fill="auto"/>
          </w:tcPr>
          <w:p w14:paraId="4D7075D8"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Pravilnik o tehničnih pripomočkih in prilagoditvi vozila (Uradni list RS, št. 71/14)</w:t>
            </w:r>
          </w:p>
        </w:tc>
      </w:tr>
      <w:tr w:rsidR="00274BB7" w:rsidRPr="00EF29F2" w14:paraId="7E9D828B" w14:textId="77777777" w:rsidTr="003620B1">
        <w:tc>
          <w:tcPr>
            <w:tcW w:w="993" w:type="dxa"/>
            <w:shd w:val="clear" w:color="auto" w:fill="auto"/>
            <w:vAlign w:val="center"/>
          </w:tcPr>
          <w:p w14:paraId="5234BE55" w14:textId="77777777" w:rsidR="00274BB7" w:rsidRPr="00EF29F2" w:rsidRDefault="00274BB7" w:rsidP="003620B1">
            <w:pPr>
              <w:spacing w:after="0"/>
              <w:jc w:val="center"/>
              <w:rPr>
                <w:rFonts w:ascii="Arial" w:eastAsia="Calibri" w:hAnsi="Arial" w:cs="Arial"/>
                <w:color w:val="000000" w:themeColor="text1"/>
                <w:sz w:val="20"/>
                <w:szCs w:val="20"/>
              </w:rPr>
            </w:pPr>
            <w:r w:rsidRPr="006037F9">
              <w:rPr>
                <w:rFonts w:ascii="Arial" w:eastAsia="Calibri" w:hAnsi="Arial" w:cs="Arial"/>
                <w:color w:val="000000" w:themeColor="text1"/>
                <w:sz w:val="20"/>
                <w:szCs w:val="20"/>
              </w:rPr>
              <w:t>2014</w:t>
            </w:r>
          </w:p>
        </w:tc>
        <w:tc>
          <w:tcPr>
            <w:tcW w:w="8079" w:type="dxa"/>
            <w:shd w:val="clear" w:color="auto" w:fill="auto"/>
          </w:tcPr>
          <w:p w14:paraId="4C76A4CF" w14:textId="77777777" w:rsidR="00274BB7" w:rsidRPr="00EF29F2" w:rsidRDefault="00274BB7" w:rsidP="003620B1">
            <w:pPr>
              <w:spacing w:after="0"/>
              <w:jc w:val="both"/>
              <w:rPr>
                <w:rFonts w:ascii="Arial" w:eastAsia="Calibri" w:hAnsi="Arial" w:cs="Arial"/>
                <w:color w:val="000000" w:themeColor="text1"/>
                <w:sz w:val="20"/>
                <w:szCs w:val="20"/>
              </w:rPr>
            </w:pPr>
            <w:r w:rsidRPr="00EF29F2">
              <w:rPr>
                <w:rFonts w:ascii="Arial" w:eastAsia="Calibri" w:hAnsi="Arial" w:cs="Arial"/>
                <w:color w:val="000000" w:themeColor="text1"/>
                <w:sz w:val="20"/>
                <w:szCs w:val="20"/>
              </w:rPr>
              <w:t>Pravilnik o komisijah za medicinske pripomočke (Upravni odbor ZZZS, št. 9001-12/2014-DI/8 z dne 18. 6. 2014)</w:t>
            </w:r>
          </w:p>
        </w:tc>
      </w:tr>
    </w:tbl>
    <w:p w14:paraId="7BA61D88" w14:textId="5EAF5823" w:rsidR="00274BB7" w:rsidRPr="006037F9" w:rsidRDefault="00274BB7" w:rsidP="00274BB7">
      <w:pPr>
        <w:spacing w:after="0"/>
        <w:jc w:val="both"/>
        <w:rPr>
          <w:rFonts w:ascii="Arial" w:hAnsi="Arial" w:cs="Arial"/>
          <w:b/>
          <w:sz w:val="20"/>
          <w:szCs w:val="20"/>
        </w:rPr>
      </w:pPr>
    </w:p>
    <w:p w14:paraId="07D52D41" w14:textId="77777777" w:rsidR="00274BB7" w:rsidRPr="00EF29F2" w:rsidRDefault="00274BB7" w:rsidP="00274BB7">
      <w:pPr>
        <w:spacing w:after="0"/>
        <w:jc w:val="both"/>
        <w:rPr>
          <w:rFonts w:ascii="Arial" w:hAnsi="Arial" w:cs="Arial"/>
          <w:b/>
          <w:sz w:val="20"/>
          <w:szCs w:val="20"/>
        </w:rPr>
      </w:pPr>
    </w:p>
    <w:p w14:paraId="2EC7E12B" w14:textId="77777777" w:rsidR="00274BB7" w:rsidRPr="00EF29F2" w:rsidRDefault="00274BB7" w:rsidP="00274BB7">
      <w:pPr>
        <w:shd w:val="clear" w:color="auto" w:fill="DEEAF6"/>
        <w:spacing w:after="0"/>
        <w:rPr>
          <w:rFonts w:ascii="Arial" w:hAnsi="Arial" w:cs="Arial"/>
          <w:b/>
          <w:sz w:val="20"/>
          <w:szCs w:val="20"/>
        </w:rPr>
      </w:pPr>
      <w:r w:rsidRPr="00EF29F2">
        <w:rPr>
          <w:rFonts w:ascii="Arial" w:hAnsi="Arial" w:cs="Arial"/>
          <w:b/>
          <w:sz w:val="20"/>
          <w:szCs w:val="20"/>
        </w:rPr>
        <w:t>Resolucije</w:t>
      </w:r>
    </w:p>
    <w:p w14:paraId="451604B7" w14:textId="77777777" w:rsidR="00274BB7" w:rsidRPr="00EF29F2" w:rsidRDefault="00274BB7" w:rsidP="00274BB7">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274BB7" w:rsidRPr="00EF29F2" w14:paraId="4291EBD7" w14:textId="77777777" w:rsidTr="00274BB7">
        <w:trPr>
          <w:tblHeader/>
        </w:trPr>
        <w:tc>
          <w:tcPr>
            <w:tcW w:w="1129" w:type="dxa"/>
            <w:shd w:val="clear" w:color="auto" w:fill="D0CECE" w:themeFill="background2" w:themeFillShade="E6"/>
          </w:tcPr>
          <w:p w14:paraId="78BFAF01" w14:textId="77777777" w:rsidR="00274BB7" w:rsidRPr="00EF29F2" w:rsidRDefault="00274BB7" w:rsidP="003620B1">
            <w:pPr>
              <w:spacing w:after="0"/>
              <w:jc w:val="center"/>
              <w:rPr>
                <w:rFonts w:ascii="Arial" w:hAnsi="Arial" w:cs="Arial"/>
                <w:b/>
                <w:sz w:val="20"/>
                <w:szCs w:val="20"/>
              </w:rPr>
            </w:pPr>
            <w:r w:rsidRPr="00EF29F2">
              <w:rPr>
                <w:rFonts w:ascii="Arial" w:hAnsi="Arial" w:cs="Arial"/>
                <w:b/>
                <w:sz w:val="20"/>
                <w:szCs w:val="20"/>
              </w:rPr>
              <w:t>Leto</w:t>
            </w:r>
          </w:p>
        </w:tc>
        <w:tc>
          <w:tcPr>
            <w:tcW w:w="7886" w:type="dxa"/>
            <w:shd w:val="clear" w:color="auto" w:fill="D0CECE" w:themeFill="background2" w:themeFillShade="E6"/>
          </w:tcPr>
          <w:p w14:paraId="6CA9A0FD" w14:textId="77777777" w:rsidR="00274BB7" w:rsidRPr="00EF29F2" w:rsidRDefault="00274BB7" w:rsidP="003620B1">
            <w:pPr>
              <w:spacing w:after="0"/>
              <w:jc w:val="both"/>
              <w:rPr>
                <w:rFonts w:ascii="Arial" w:hAnsi="Arial" w:cs="Arial"/>
                <w:b/>
                <w:sz w:val="20"/>
                <w:szCs w:val="20"/>
              </w:rPr>
            </w:pPr>
            <w:r w:rsidRPr="00EF29F2">
              <w:rPr>
                <w:rFonts w:ascii="Arial" w:hAnsi="Arial" w:cs="Arial"/>
                <w:b/>
                <w:sz w:val="20"/>
                <w:szCs w:val="20"/>
              </w:rPr>
              <w:t xml:space="preserve">Naziv </w:t>
            </w:r>
          </w:p>
        </w:tc>
      </w:tr>
      <w:tr w:rsidR="00274BB7" w:rsidRPr="00EF29F2" w14:paraId="4557762D" w14:textId="77777777" w:rsidTr="003620B1">
        <w:tc>
          <w:tcPr>
            <w:tcW w:w="1129" w:type="dxa"/>
            <w:shd w:val="clear" w:color="auto" w:fill="FFFFFF" w:themeFill="background1"/>
            <w:vAlign w:val="center"/>
          </w:tcPr>
          <w:p w14:paraId="533E6A3E" w14:textId="77777777" w:rsidR="00274BB7" w:rsidRPr="00EF29F2" w:rsidRDefault="00274BB7" w:rsidP="003620B1">
            <w:pPr>
              <w:spacing w:after="0"/>
              <w:jc w:val="center"/>
              <w:rPr>
                <w:rFonts w:ascii="Arial" w:hAnsi="Arial" w:cs="Arial"/>
                <w:sz w:val="20"/>
                <w:szCs w:val="20"/>
              </w:rPr>
            </w:pPr>
            <w:r w:rsidRPr="006037F9">
              <w:rPr>
                <w:rFonts w:ascii="Arial" w:hAnsi="Arial" w:cs="Arial"/>
                <w:sz w:val="20"/>
                <w:szCs w:val="20"/>
              </w:rPr>
              <w:t>2022</w:t>
            </w:r>
          </w:p>
        </w:tc>
        <w:tc>
          <w:tcPr>
            <w:tcW w:w="7886" w:type="dxa"/>
            <w:shd w:val="clear" w:color="auto" w:fill="auto"/>
          </w:tcPr>
          <w:p w14:paraId="1C7EBE4E" w14:textId="77777777" w:rsidR="00274BB7" w:rsidRPr="00EF29F2" w:rsidRDefault="00274BB7" w:rsidP="003620B1">
            <w:pPr>
              <w:spacing w:after="0"/>
              <w:jc w:val="both"/>
              <w:rPr>
                <w:rFonts w:ascii="Arial" w:hAnsi="Arial" w:cs="Arial"/>
                <w:sz w:val="20"/>
                <w:szCs w:val="20"/>
              </w:rPr>
            </w:pPr>
            <w:r w:rsidRPr="00EF29F2">
              <w:rPr>
                <w:rFonts w:ascii="Arial" w:hAnsi="Arial" w:cs="Arial"/>
                <w:sz w:val="20"/>
                <w:szCs w:val="20"/>
              </w:rPr>
              <w:t xml:space="preserve">Resolucija o nacionalnem programu za jezikovno politiko 2021–2025 </w:t>
            </w:r>
            <w:bookmarkStart w:id="205" w:name="_Hlk99110447"/>
            <w:r w:rsidRPr="00EF29F2">
              <w:rPr>
                <w:rFonts w:ascii="Arial" w:hAnsi="Arial" w:cs="Arial"/>
                <w:sz w:val="20"/>
                <w:szCs w:val="20"/>
              </w:rPr>
              <w:t>(ReNPJP21–25)</w:t>
            </w:r>
            <w:bookmarkEnd w:id="205"/>
            <w:r w:rsidRPr="00EF29F2">
              <w:rPr>
                <w:rFonts w:ascii="Arial" w:hAnsi="Arial" w:cs="Arial"/>
                <w:sz w:val="20"/>
                <w:szCs w:val="20"/>
              </w:rPr>
              <w:t>: (Uradni list RS, št. 94/21)</w:t>
            </w:r>
          </w:p>
        </w:tc>
      </w:tr>
      <w:tr w:rsidR="00274BB7" w:rsidRPr="00EF29F2" w14:paraId="122C7E1F" w14:textId="77777777" w:rsidTr="003620B1">
        <w:tc>
          <w:tcPr>
            <w:tcW w:w="1129" w:type="dxa"/>
            <w:shd w:val="clear" w:color="auto" w:fill="auto"/>
          </w:tcPr>
          <w:p w14:paraId="475D6CE5" w14:textId="77777777" w:rsidR="00274BB7" w:rsidRPr="00EF29F2" w:rsidRDefault="00274BB7" w:rsidP="003620B1">
            <w:pPr>
              <w:spacing w:after="0"/>
              <w:jc w:val="center"/>
              <w:rPr>
                <w:rFonts w:ascii="Arial" w:hAnsi="Arial" w:cs="Arial"/>
                <w:sz w:val="20"/>
                <w:szCs w:val="20"/>
              </w:rPr>
            </w:pPr>
            <w:r w:rsidRPr="006037F9">
              <w:rPr>
                <w:rFonts w:ascii="Arial" w:hAnsi="Arial" w:cs="Arial"/>
                <w:sz w:val="20"/>
                <w:szCs w:val="20"/>
              </w:rPr>
              <w:t>2014</w:t>
            </w:r>
          </w:p>
        </w:tc>
        <w:tc>
          <w:tcPr>
            <w:tcW w:w="7886" w:type="dxa"/>
            <w:shd w:val="clear" w:color="auto" w:fill="auto"/>
          </w:tcPr>
          <w:p w14:paraId="66277125" w14:textId="77777777" w:rsidR="00274BB7" w:rsidRPr="00EF29F2" w:rsidRDefault="00274BB7" w:rsidP="003620B1">
            <w:pPr>
              <w:spacing w:after="0"/>
              <w:jc w:val="both"/>
              <w:rPr>
                <w:rFonts w:ascii="Arial" w:hAnsi="Arial" w:cs="Arial"/>
                <w:sz w:val="20"/>
                <w:szCs w:val="20"/>
              </w:rPr>
            </w:pPr>
            <w:r w:rsidRPr="00EF29F2">
              <w:rPr>
                <w:rFonts w:ascii="Arial" w:hAnsi="Arial" w:cs="Arial"/>
                <w:sz w:val="20"/>
                <w:szCs w:val="20"/>
              </w:rPr>
              <w:t>Resolucija o nacionalnem programu za kulturo 2014–2017 (Uradni list RS, št. 99/13)</w:t>
            </w:r>
          </w:p>
        </w:tc>
      </w:tr>
      <w:tr w:rsidR="00274BB7" w:rsidRPr="00EF29F2" w14:paraId="04C5370C" w14:textId="77777777" w:rsidTr="003620B1">
        <w:tc>
          <w:tcPr>
            <w:tcW w:w="1129" w:type="dxa"/>
            <w:shd w:val="clear" w:color="auto" w:fill="auto"/>
          </w:tcPr>
          <w:p w14:paraId="4FEF3165" w14:textId="77777777" w:rsidR="00274BB7" w:rsidRPr="00EF29F2" w:rsidRDefault="00274BB7" w:rsidP="003620B1">
            <w:pPr>
              <w:spacing w:after="0"/>
              <w:jc w:val="center"/>
              <w:rPr>
                <w:rFonts w:ascii="Arial" w:eastAsia="Calibri" w:hAnsi="Arial" w:cs="Arial"/>
                <w:sz w:val="20"/>
                <w:szCs w:val="20"/>
              </w:rPr>
            </w:pPr>
            <w:r w:rsidRPr="006037F9">
              <w:rPr>
                <w:rFonts w:ascii="Arial" w:eastAsia="Calibri" w:hAnsi="Arial" w:cs="Arial"/>
                <w:sz w:val="20"/>
                <w:szCs w:val="20"/>
              </w:rPr>
              <w:t>2014</w:t>
            </w:r>
          </w:p>
        </w:tc>
        <w:tc>
          <w:tcPr>
            <w:tcW w:w="7886" w:type="dxa"/>
            <w:shd w:val="clear" w:color="auto" w:fill="auto"/>
          </w:tcPr>
          <w:p w14:paraId="2646CA22" w14:textId="77777777" w:rsidR="00274BB7" w:rsidRPr="00EF29F2" w:rsidRDefault="00274BB7" w:rsidP="003620B1">
            <w:pPr>
              <w:spacing w:after="0"/>
              <w:jc w:val="both"/>
              <w:rPr>
                <w:rFonts w:ascii="Arial" w:hAnsi="Arial" w:cs="Arial"/>
                <w:sz w:val="20"/>
                <w:szCs w:val="20"/>
              </w:rPr>
            </w:pPr>
            <w:r w:rsidRPr="00EF29F2">
              <w:rPr>
                <w:rFonts w:ascii="Arial" w:hAnsi="Arial" w:cs="Arial"/>
                <w:sz w:val="20"/>
                <w:szCs w:val="20"/>
              </w:rPr>
              <w:t>Resolucija o nacionalnem programu za jezikovno politiko 2014–2018 (Uradni list RS, št. 62/13)</w:t>
            </w:r>
          </w:p>
        </w:tc>
      </w:tr>
    </w:tbl>
    <w:p w14:paraId="20BE25F1" w14:textId="5DD12126" w:rsidR="00274BB7" w:rsidRPr="006037F9" w:rsidRDefault="00274BB7" w:rsidP="00274BB7">
      <w:pPr>
        <w:spacing w:after="0"/>
        <w:rPr>
          <w:rFonts w:ascii="Arial" w:hAnsi="Arial" w:cs="Arial"/>
          <w:b/>
          <w:sz w:val="20"/>
          <w:szCs w:val="20"/>
        </w:rPr>
      </w:pPr>
    </w:p>
    <w:p w14:paraId="3AF18606" w14:textId="77777777" w:rsidR="00274BB7" w:rsidRPr="00EF29F2" w:rsidRDefault="00274BB7" w:rsidP="00274BB7">
      <w:pPr>
        <w:spacing w:after="0"/>
        <w:rPr>
          <w:rFonts w:ascii="Arial" w:hAnsi="Arial" w:cs="Arial"/>
          <w:b/>
          <w:sz w:val="20"/>
          <w:szCs w:val="20"/>
        </w:rPr>
      </w:pPr>
    </w:p>
    <w:p w14:paraId="1CDD7FC8" w14:textId="7C88A20F" w:rsidR="00274BB7" w:rsidRPr="00EF29F2" w:rsidRDefault="00274BB7" w:rsidP="00274BB7">
      <w:pPr>
        <w:shd w:val="clear" w:color="auto" w:fill="DEEAF6"/>
        <w:spacing w:after="0"/>
        <w:rPr>
          <w:rFonts w:ascii="Arial" w:hAnsi="Arial" w:cs="Arial"/>
          <w:b/>
          <w:sz w:val="20"/>
          <w:szCs w:val="20"/>
        </w:rPr>
      </w:pPr>
      <w:r w:rsidRPr="00EF29F2">
        <w:rPr>
          <w:rFonts w:ascii="Arial" w:hAnsi="Arial" w:cs="Arial"/>
          <w:b/>
          <w:sz w:val="20"/>
          <w:szCs w:val="20"/>
        </w:rPr>
        <w:t>Drugo</w:t>
      </w:r>
    </w:p>
    <w:p w14:paraId="787BECE0" w14:textId="77777777" w:rsidR="00274BB7" w:rsidRPr="00EF29F2" w:rsidRDefault="00274BB7" w:rsidP="00274BB7">
      <w:pPr>
        <w:spacing w:after="0"/>
        <w:jc w:val="both"/>
        <w:rPr>
          <w:rFonts w:ascii="Arial" w:hAnsi="Arial" w:cs="Arial"/>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29"/>
        <w:gridCol w:w="7886"/>
      </w:tblGrid>
      <w:tr w:rsidR="00274BB7" w:rsidRPr="00EF29F2" w14:paraId="58CC17A2" w14:textId="77777777" w:rsidTr="00274BB7">
        <w:trPr>
          <w:tblHeader/>
        </w:trPr>
        <w:tc>
          <w:tcPr>
            <w:tcW w:w="1129" w:type="dxa"/>
            <w:shd w:val="clear" w:color="auto" w:fill="D0CECE" w:themeFill="background2" w:themeFillShade="E6"/>
          </w:tcPr>
          <w:p w14:paraId="453B49AE" w14:textId="77777777" w:rsidR="00274BB7" w:rsidRPr="00EF29F2" w:rsidRDefault="00274BB7" w:rsidP="003620B1">
            <w:pPr>
              <w:spacing w:after="0"/>
              <w:jc w:val="center"/>
              <w:rPr>
                <w:rFonts w:ascii="Arial" w:hAnsi="Arial" w:cs="Arial"/>
                <w:b/>
                <w:color w:val="000000" w:themeColor="text1"/>
                <w:sz w:val="20"/>
                <w:szCs w:val="20"/>
              </w:rPr>
            </w:pPr>
            <w:r w:rsidRPr="00EF29F2">
              <w:rPr>
                <w:rFonts w:ascii="Arial" w:hAnsi="Arial" w:cs="Arial"/>
                <w:b/>
                <w:color w:val="000000" w:themeColor="text1"/>
                <w:sz w:val="20"/>
                <w:szCs w:val="20"/>
              </w:rPr>
              <w:t>Leto</w:t>
            </w:r>
          </w:p>
        </w:tc>
        <w:tc>
          <w:tcPr>
            <w:tcW w:w="7886" w:type="dxa"/>
            <w:shd w:val="clear" w:color="auto" w:fill="D0CECE" w:themeFill="background2" w:themeFillShade="E6"/>
          </w:tcPr>
          <w:p w14:paraId="0E867F3E" w14:textId="77777777" w:rsidR="00274BB7" w:rsidRPr="00EF29F2" w:rsidRDefault="00274BB7" w:rsidP="003620B1">
            <w:pPr>
              <w:spacing w:after="0"/>
              <w:jc w:val="both"/>
              <w:rPr>
                <w:rFonts w:ascii="Arial" w:hAnsi="Arial" w:cs="Arial"/>
                <w:b/>
                <w:color w:val="000000" w:themeColor="text1"/>
                <w:sz w:val="20"/>
                <w:szCs w:val="20"/>
              </w:rPr>
            </w:pPr>
            <w:r w:rsidRPr="00EF29F2">
              <w:rPr>
                <w:rFonts w:ascii="Arial" w:hAnsi="Arial" w:cs="Arial"/>
                <w:b/>
                <w:color w:val="000000" w:themeColor="text1"/>
                <w:sz w:val="20"/>
                <w:szCs w:val="20"/>
              </w:rPr>
              <w:t xml:space="preserve">Naziv </w:t>
            </w:r>
          </w:p>
        </w:tc>
      </w:tr>
      <w:tr w:rsidR="00274BB7" w:rsidRPr="00EF29F2" w14:paraId="45E33EBD" w14:textId="77777777" w:rsidTr="00274BB7">
        <w:tc>
          <w:tcPr>
            <w:tcW w:w="1129" w:type="dxa"/>
            <w:shd w:val="clear" w:color="auto" w:fill="FFFFFF" w:themeFill="background1"/>
            <w:vAlign w:val="center"/>
          </w:tcPr>
          <w:p w14:paraId="7FA31DCE"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w:t>
            </w:r>
            <w:r w:rsidRPr="00EF29F2">
              <w:rPr>
                <w:rFonts w:ascii="Arial" w:hAnsi="Arial" w:cs="Arial"/>
                <w:sz w:val="20"/>
                <w:szCs w:val="20"/>
              </w:rPr>
              <w:t>022</w:t>
            </w:r>
          </w:p>
        </w:tc>
        <w:tc>
          <w:tcPr>
            <w:tcW w:w="7886" w:type="dxa"/>
            <w:shd w:val="clear" w:color="auto" w:fill="FFFFFF" w:themeFill="background1"/>
          </w:tcPr>
          <w:p w14:paraId="2FBB777A"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Odredba o določitvi vrst in stopenj telesnih okvar;</w:t>
            </w:r>
            <w:r w:rsidRPr="00EF29F2">
              <w:rPr>
                <w:rFonts w:ascii="Arial" w:hAnsi="Arial" w:cs="Arial"/>
                <w:sz w:val="20"/>
                <w:szCs w:val="20"/>
              </w:rPr>
              <w:t xml:space="preserve"> </w:t>
            </w:r>
            <w:r w:rsidRPr="00EF29F2">
              <w:rPr>
                <w:rFonts w:ascii="Arial" w:hAnsi="Arial" w:cs="Arial"/>
                <w:color w:val="000000" w:themeColor="text1"/>
                <w:sz w:val="20"/>
                <w:szCs w:val="20"/>
              </w:rPr>
              <w:t>(Uradni list RS, št. 163/21)</w:t>
            </w:r>
          </w:p>
        </w:tc>
      </w:tr>
      <w:tr w:rsidR="00274BB7" w:rsidRPr="00EF29F2" w14:paraId="4E29E314" w14:textId="77777777" w:rsidTr="003620B1">
        <w:tc>
          <w:tcPr>
            <w:tcW w:w="1129" w:type="dxa"/>
            <w:shd w:val="clear" w:color="auto" w:fill="FFFFFF" w:themeFill="background1"/>
          </w:tcPr>
          <w:p w14:paraId="39EAB413"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2020</w:t>
            </w:r>
          </w:p>
        </w:tc>
        <w:tc>
          <w:tcPr>
            <w:tcW w:w="7886" w:type="dxa"/>
            <w:shd w:val="clear" w:color="auto" w:fill="FFFFFF" w:themeFill="background1"/>
          </w:tcPr>
          <w:p w14:paraId="7C0B0774"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Odlok o začasnih ukrepih pri izvajanju obveznega zdravstvenega zavarovanja zaradi preprečitve širjenja nalezljive bolezni COVID-19; (Uradni list RS, št. 182/20, 201/20)</w:t>
            </w:r>
          </w:p>
        </w:tc>
      </w:tr>
      <w:tr w:rsidR="00274BB7" w:rsidRPr="00EF29F2" w14:paraId="76A98651" w14:textId="77777777" w:rsidTr="003620B1">
        <w:tc>
          <w:tcPr>
            <w:tcW w:w="1129" w:type="dxa"/>
            <w:shd w:val="clear" w:color="auto" w:fill="auto"/>
          </w:tcPr>
          <w:p w14:paraId="37F94C82"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2019</w:t>
            </w:r>
          </w:p>
        </w:tc>
        <w:tc>
          <w:tcPr>
            <w:tcW w:w="7886" w:type="dxa"/>
            <w:shd w:val="clear" w:color="auto" w:fill="auto"/>
          </w:tcPr>
          <w:p w14:paraId="71F8F3AF"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Sklep o zdravstvenih stanjih in drugih pogojih za upravičenost do medicinskih pripomočkov iz obveznega zdravstvenega zavarovanja (Uradni list RS, št. 4/20)</w:t>
            </w:r>
          </w:p>
        </w:tc>
      </w:tr>
      <w:tr w:rsidR="00274BB7" w:rsidRPr="00EF29F2" w14:paraId="6E75B040" w14:textId="77777777" w:rsidTr="003620B1">
        <w:tc>
          <w:tcPr>
            <w:tcW w:w="1129" w:type="dxa"/>
            <w:shd w:val="clear" w:color="auto" w:fill="auto"/>
          </w:tcPr>
          <w:p w14:paraId="6092DA78"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2019</w:t>
            </w:r>
          </w:p>
        </w:tc>
        <w:tc>
          <w:tcPr>
            <w:tcW w:w="7886" w:type="dxa"/>
            <w:shd w:val="clear" w:color="auto" w:fill="auto"/>
          </w:tcPr>
          <w:p w14:paraId="7CD40FF9"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Sklep o osnovnih zahtevah kakovosti za medicinske pripomočke iz obveznega zdravstvenega zavarovanja (Uradni list RS, št. 4/20)</w:t>
            </w:r>
          </w:p>
        </w:tc>
      </w:tr>
      <w:tr w:rsidR="00274BB7" w:rsidRPr="00EF29F2" w14:paraId="596ED141" w14:textId="77777777" w:rsidTr="003620B1">
        <w:tc>
          <w:tcPr>
            <w:tcW w:w="1129" w:type="dxa"/>
            <w:shd w:val="clear" w:color="auto" w:fill="auto"/>
          </w:tcPr>
          <w:p w14:paraId="33F77D90"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2014</w:t>
            </w:r>
          </w:p>
        </w:tc>
        <w:tc>
          <w:tcPr>
            <w:tcW w:w="7886" w:type="dxa"/>
            <w:shd w:val="clear" w:color="auto" w:fill="auto"/>
          </w:tcPr>
          <w:p w14:paraId="3898CFF6"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Uspešna pobuda za ustavno presojo Zakona o volitvah v državni zbor (</w:t>
            </w:r>
            <w:r w:rsidRPr="00EF29F2">
              <w:rPr>
                <w:rFonts w:ascii="Arial" w:hAnsi="Arial" w:cs="Arial"/>
                <w:bCs/>
                <w:color w:val="000000" w:themeColor="text1"/>
                <w:sz w:val="20"/>
                <w:szCs w:val="20"/>
                <w:shd w:val="clear" w:color="auto" w:fill="FFFFFF"/>
              </w:rPr>
              <w:t>Uradni list RS, št.</w:t>
            </w:r>
            <w:r w:rsidRPr="00EF29F2">
              <w:rPr>
                <w:rStyle w:val="apple-converted-space"/>
                <w:rFonts w:ascii="Arial" w:hAnsi="Arial" w:cs="Arial"/>
                <w:color w:val="000000" w:themeColor="text1"/>
                <w:sz w:val="20"/>
                <w:szCs w:val="20"/>
                <w:shd w:val="clear" w:color="auto" w:fill="FFFFFF"/>
              </w:rPr>
              <w:t> </w:t>
            </w:r>
            <w:r w:rsidRPr="006037F9">
              <w:rPr>
                <w:rFonts w:ascii="Arial" w:hAnsi="Arial" w:cs="Arial"/>
                <w:bCs/>
                <w:color w:val="000000" w:themeColor="text1"/>
                <w:sz w:val="20"/>
                <w:szCs w:val="20"/>
                <w:shd w:val="clear" w:color="auto" w:fill="FFFFFF"/>
              </w:rPr>
              <w:t>109/06</w:t>
            </w:r>
            <w:r w:rsidRPr="00EF29F2">
              <w:rPr>
                <w:rStyle w:val="apple-converted-space"/>
                <w:rFonts w:ascii="Arial" w:hAnsi="Arial" w:cs="Arial"/>
                <w:color w:val="000000" w:themeColor="text1"/>
                <w:sz w:val="20"/>
                <w:szCs w:val="20"/>
                <w:shd w:val="clear" w:color="auto" w:fill="FFFFFF"/>
              </w:rPr>
              <w:t> </w:t>
            </w:r>
            <w:r w:rsidRPr="006037F9">
              <w:rPr>
                <w:rFonts w:ascii="Arial" w:hAnsi="Arial" w:cs="Arial"/>
                <w:bCs/>
                <w:color w:val="000000" w:themeColor="text1"/>
                <w:sz w:val="20"/>
                <w:szCs w:val="20"/>
                <w:shd w:val="clear" w:color="auto" w:fill="FFFFFF"/>
              </w:rPr>
              <w:t>– uradno prečiščeno besedilo in</w:t>
            </w:r>
            <w:r w:rsidRPr="00EF29F2">
              <w:rPr>
                <w:rStyle w:val="apple-converted-space"/>
                <w:rFonts w:ascii="Arial" w:hAnsi="Arial" w:cs="Arial"/>
                <w:color w:val="000000" w:themeColor="text1"/>
                <w:sz w:val="20"/>
                <w:szCs w:val="20"/>
                <w:shd w:val="clear" w:color="auto" w:fill="FFFFFF"/>
              </w:rPr>
              <w:t> </w:t>
            </w:r>
            <w:r w:rsidRPr="006037F9">
              <w:rPr>
                <w:rFonts w:ascii="Arial" w:hAnsi="Arial" w:cs="Arial"/>
                <w:bCs/>
                <w:color w:val="000000" w:themeColor="text1"/>
                <w:sz w:val="20"/>
                <w:szCs w:val="20"/>
                <w:shd w:val="clear" w:color="auto" w:fill="FFFFFF"/>
              </w:rPr>
              <w:t>54/07</w:t>
            </w:r>
            <w:r w:rsidRPr="00EF29F2">
              <w:rPr>
                <w:rStyle w:val="apple-converted-space"/>
                <w:rFonts w:ascii="Arial" w:hAnsi="Arial" w:cs="Arial"/>
                <w:color w:val="000000" w:themeColor="text1"/>
                <w:sz w:val="20"/>
                <w:szCs w:val="20"/>
                <w:shd w:val="clear" w:color="auto" w:fill="FFFFFF"/>
              </w:rPr>
              <w:t> </w:t>
            </w:r>
            <w:r w:rsidRPr="006037F9">
              <w:rPr>
                <w:rFonts w:ascii="Arial" w:hAnsi="Arial" w:cs="Arial"/>
                <w:bCs/>
                <w:color w:val="000000" w:themeColor="text1"/>
                <w:sz w:val="20"/>
                <w:szCs w:val="20"/>
                <w:shd w:val="clear" w:color="auto" w:fill="FFFFFF"/>
              </w:rPr>
              <w:t xml:space="preserve">– </w:t>
            </w:r>
            <w:proofErr w:type="spellStart"/>
            <w:r w:rsidRPr="006037F9">
              <w:rPr>
                <w:rFonts w:ascii="Arial" w:hAnsi="Arial" w:cs="Arial"/>
                <w:bCs/>
                <w:color w:val="000000" w:themeColor="text1"/>
                <w:sz w:val="20"/>
                <w:szCs w:val="20"/>
                <w:shd w:val="clear" w:color="auto" w:fill="FFFFFF"/>
              </w:rPr>
              <w:t>odl</w:t>
            </w:r>
            <w:proofErr w:type="spellEnd"/>
            <w:r w:rsidRPr="006037F9">
              <w:rPr>
                <w:rFonts w:ascii="Arial" w:hAnsi="Arial" w:cs="Arial"/>
                <w:bCs/>
                <w:color w:val="000000" w:themeColor="text1"/>
                <w:sz w:val="20"/>
                <w:szCs w:val="20"/>
                <w:shd w:val="clear" w:color="auto" w:fill="FFFFFF"/>
              </w:rPr>
              <w:t>. US)</w:t>
            </w:r>
          </w:p>
        </w:tc>
      </w:tr>
      <w:tr w:rsidR="00274BB7" w:rsidRPr="00EF29F2" w14:paraId="77BBE31C" w14:textId="77777777" w:rsidTr="003620B1">
        <w:tc>
          <w:tcPr>
            <w:tcW w:w="1129" w:type="dxa"/>
            <w:shd w:val="clear" w:color="auto" w:fill="auto"/>
          </w:tcPr>
          <w:p w14:paraId="0B5E8FFF" w14:textId="77777777" w:rsidR="00274BB7" w:rsidRPr="00EF29F2" w:rsidRDefault="00274BB7" w:rsidP="003620B1">
            <w:pPr>
              <w:spacing w:after="0"/>
              <w:jc w:val="center"/>
              <w:rPr>
                <w:rFonts w:ascii="Arial" w:hAnsi="Arial" w:cs="Arial"/>
                <w:color w:val="000000" w:themeColor="text1"/>
                <w:sz w:val="20"/>
                <w:szCs w:val="20"/>
              </w:rPr>
            </w:pPr>
            <w:r w:rsidRPr="006037F9">
              <w:rPr>
                <w:rFonts w:ascii="Arial" w:hAnsi="Arial" w:cs="Arial"/>
                <w:color w:val="000000" w:themeColor="text1"/>
                <w:sz w:val="20"/>
                <w:szCs w:val="20"/>
              </w:rPr>
              <w:t>2014</w:t>
            </w:r>
          </w:p>
        </w:tc>
        <w:tc>
          <w:tcPr>
            <w:tcW w:w="7886" w:type="dxa"/>
            <w:shd w:val="clear" w:color="auto" w:fill="auto"/>
          </w:tcPr>
          <w:p w14:paraId="45C6D3E5" w14:textId="77777777" w:rsidR="00274BB7" w:rsidRPr="00EF29F2" w:rsidRDefault="00274BB7" w:rsidP="003620B1">
            <w:pPr>
              <w:spacing w:after="0"/>
              <w:jc w:val="both"/>
              <w:rPr>
                <w:rFonts w:ascii="Arial" w:hAnsi="Arial" w:cs="Arial"/>
                <w:color w:val="000000" w:themeColor="text1"/>
                <w:sz w:val="20"/>
                <w:szCs w:val="20"/>
              </w:rPr>
            </w:pPr>
            <w:r w:rsidRPr="00EF29F2">
              <w:rPr>
                <w:rFonts w:ascii="Arial" w:hAnsi="Arial" w:cs="Arial"/>
                <w:color w:val="000000" w:themeColor="text1"/>
                <w:sz w:val="20"/>
                <w:szCs w:val="20"/>
              </w:rPr>
              <w:t>Sklep o merilih in postopku za določanje višine sredstev za kritje stroškov prilagoditve prostorov in delovnih sredstev ter usposabljanja za ohranitev zaposlitve delovnega invalida (Uradni list RS, št. 6/14)</w:t>
            </w:r>
          </w:p>
        </w:tc>
      </w:tr>
    </w:tbl>
    <w:p w14:paraId="7E04B117" w14:textId="77777777" w:rsidR="00274BB7" w:rsidRPr="006037F9" w:rsidRDefault="00274BB7" w:rsidP="00274BB7">
      <w:pPr>
        <w:spacing w:after="0"/>
        <w:jc w:val="both"/>
        <w:rPr>
          <w:rFonts w:ascii="Arial" w:hAnsi="Arial" w:cs="Arial"/>
          <w:sz w:val="20"/>
          <w:szCs w:val="20"/>
        </w:rPr>
      </w:pPr>
    </w:p>
    <w:p w14:paraId="150AAC61" w14:textId="77777777" w:rsidR="00274BB7" w:rsidRPr="00EF29F2" w:rsidRDefault="00274BB7" w:rsidP="00274BB7">
      <w:pPr>
        <w:rPr>
          <w:rFonts w:ascii="Arial" w:hAnsi="Arial" w:cs="Arial"/>
          <w:sz w:val="20"/>
          <w:szCs w:val="20"/>
        </w:rPr>
      </w:pPr>
    </w:p>
    <w:bookmarkEnd w:id="195"/>
    <w:p w14:paraId="41212934" w14:textId="77777777" w:rsidR="00274BB7" w:rsidRPr="006037F9" w:rsidRDefault="00274BB7" w:rsidP="00B21AC7">
      <w:pPr>
        <w:spacing w:after="0"/>
        <w:contextualSpacing/>
        <w:jc w:val="both"/>
        <w:rPr>
          <w:rFonts w:ascii="Arial" w:hAnsi="Arial" w:cs="Arial"/>
          <w:sz w:val="20"/>
          <w:szCs w:val="20"/>
        </w:rPr>
      </w:pPr>
    </w:p>
    <w:sectPr w:rsidR="00274BB7" w:rsidRPr="006037F9" w:rsidSect="00B805B2">
      <w:footerReference w:type="default" r:id="rId12"/>
      <w:headerReference w:type="first" r:id="rId13"/>
      <w:footerReference w:type="firs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16F5" w14:textId="77777777" w:rsidR="005A1786" w:rsidRDefault="005A1786" w:rsidP="00E815B7">
      <w:pPr>
        <w:spacing w:after="0" w:line="240" w:lineRule="auto"/>
      </w:pPr>
      <w:r>
        <w:separator/>
      </w:r>
    </w:p>
  </w:endnote>
  <w:endnote w:type="continuationSeparator" w:id="0">
    <w:p w14:paraId="68E0C20E" w14:textId="77777777" w:rsidR="005A1786" w:rsidRDefault="005A1786" w:rsidP="00E815B7">
      <w:pPr>
        <w:spacing w:after="0" w:line="240" w:lineRule="auto"/>
      </w:pPr>
      <w:r>
        <w:continuationSeparator/>
      </w:r>
    </w:p>
  </w:endnote>
  <w:endnote w:type="continuationNotice" w:id="1">
    <w:p w14:paraId="33162E64" w14:textId="77777777" w:rsidR="005A1786" w:rsidRDefault="005A1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itka Banner">
    <w:panose1 w:val="02000505000000020004"/>
    <w:charset w:val="EE"/>
    <w:family w:val="auto"/>
    <w:pitch w:val="variable"/>
    <w:sig w:usb0="A00002EF" w:usb1="4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2F34" w14:textId="77777777" w:rsidR="00A943A6" w:rsidRPr="00F530B4" w:rsidRDefault="00A943A6" w:rsidP="00F530B4">
    <w:pPr>
      <w:pStyle w:val="Noga"/>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E097" w14:textId="77777777" w:rsidR="00A943A6" w:rsidRPr="00F530B4" w:rsidRDefault="00A943A6" w:rsidP="00F530B4">
    <w:pPr>
      <w:pStyle w:val="Noga"/>
      <w:jc w:val="right"/>
      <w:rPr>
        <w:rFonts w:ascii="Arial" w:hAnsi="Arial" w:cs="Arial"/>
        <w:sz w:val="18"/>
        <w:szCs w:val="18"/>
      </w:rPr>
    </w:pPr>
    <w:r w:rsidRPr="00F530B4">
      <w:rPr>
        <w:rFonts w:ascii="Arial" w:hAnsi="Arial" w:cs="Arial"/>
        <w:sz w:val="18"/>
        <w:szCs w:val="18"/>
      </w:rPr>
      <w:fldChar w:fldCharType="begin"/>
    </w:r>
    <w:r w:rsidRPr="00F530B4">
      <w:rPr>
        <w:rFonts w:ascii="Arial" w:hAnsi="Arial" w:cs="Arial"/>
        <w:sz w:val="18"/>
        <w:szCs w:val="18"/>
      </w:rPr>
      <w:instrText>PAGE   \* MERGEFORMAT</w:instrText>
    </w:r>
    <w:r w:rsidRPr="00F530B4">
      <w:rPr>
        <w:rFonts w:ascii="Arial" w:hAnsi="Arial" w:cs="Arial"/>
        <w:sz w:val="18"/>
        <w:szCs w:val="18"/>
      </w:rPr>
      <w:fldChar w:fldCharType="separate"/>
    </w:r>
    <w:r>
      <w:rPr>
        <w:rFonts w:ascii="Arial" w:hAnsi="Arial" w:cs="Arial"/>
        <w:noProof/>
        <w:sz w:val="18"/>
        <w:szCs w:val="18"/>
      </w:rPr>
      <w:t>67</w:t>
    </w:r>
    <w:r w:rsidRPr="00F530B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607" w14:textId="77777777" w:rsidR="00A943A6" w:rsidRPr="00B805B2" w:rsidRDefault="00A943A6" w:rsidP="00B805B2">
    <w:pPr>
      <w:pStyle w:val="Noga"/>
      <w:jc w:val="right"/>
      <w:rPr>
        <w:rFonts w:ascii="Arial" w:hAnsi="Arial" w:cs="Arial"/>
        <w:sz w:val="18"/>
      </w:rPr>
    </w:pPr>
    <w:r w:rsidRPr="00B805B2">
      <w:rPr>
        <w:rFonts w:ascii="Arial" w:hAnsi="Arial" w:cs="Arial"/>
        <w:sz w:val="18"/>
      </w:rPr>
      <w:fldChar w:fldCharType="begin"/>
    </w:r>
    <w:r w:rsidRPr="00B805B2">
      <w:rPr>
        <w:rFonts w:ascii="Arial" w:hAnsi="Arial" w:cs="Arial"/>
        <w:sz w:val="18"/>
      </w:rPr>
      <w:instrText>PAGE   \* MERGEFORMAT</w:instrText>
    </w:r>
    <w:r w:rsidRPr="00B805B2">
      <w:rPr>
        <w:rFonts w:ascii="Arial" w:hAnsi="Arial" w:cs="Arial"/>
        <w:sz w:val="18"/>
      </w:rPr>
      <w:fldChar w:fldCharType="separate"/>
    </w:r>
    <w:r>
      <w:rPr>
        <w:rFonts w:ascii="Arial" w:hAnsi="Arial" w:cs="Arial"/>
        <w:noProof/>
        <w:sz w:val="18"/>
      </w:rPr>
      <w:t>5</w:t>
    </w:r>
    <w:r w:rsidRPr="00B805B2">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9EF6" w14:textId="77777777" w:rsidR="005A1786" w:rsidRDefault="005A1786" w:rsidP="00E815B7">
      <w:pPr>
        <w:spacing w:after="0" w:line="240" w:lineRule="auto"/>
      </w:pPr>
      <w:r>
        <w:separator/>
      </w:r>
    </w:p>
  </w:footnote>
  <w:footnote w:type="continuationSeparator" w:id="0">
    <w:p w14:paraId="28F83837" w14:textId="77777777" w:rsidR="005A1786" w:rsidRDefault="005A1786" w:rsidP="00E815B7">
      <w:pPr>
        <w:spacing w:after="0" w:line="240" w:lineRule="auto"/>
      </w:pPr>
      <w:r>
        <w:continuationSeparator/>
      </w:r>
    </w:p>
  </w:footnote>
  <w:footnote w:type="continuationNotice" w:id="1">
    <w:p w14:paraId="42D8725F" w14:textId="77777777" w:rsidR="005A1786" w:rsidRDefault="005A1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AFF2" w14:textId="77777777" w:rsidR="00A943A6" w:rsidRPr="00056A21" w:rsidRDefault="00A943A6" w:rsidP="00D325F9">
    <w:pPr>
      <w:pStyle w:val="Glava"/>
      <w:jc w:val="right"/>
      <w:rPr>
        <w:color w:val="DDD9C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C20" w14:textId="77777777" w:rsidR="00A943A6" w:rsidRPr="00056A21" w:rsidRDefault="00A943A6" w:rsidP="00D325F9">
    <w:pPr>
      <w:pStyle w:val="Glava"/>
      <w:jc w:val="right"/>
      <w:rPr>
        <w:color w:val="DDD9C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AC0"/>
    <w:multiLevelType w:val="hybridMultilevel"/>
    <w:tmpl w:val="5046E78E"/>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B0476"/>
    <w:multiLevelType w:val="hybridMultilevel"/>
    <w:tmpl w:val="8EF26CE6"/>
    <w:lvl w:ilvl="0" w:tplc="FD3EEA3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7D65BC"/>
    <w:multiLevelType w:val="hybridMultilevel"/>
    <w:tmpl w:val="5284E5D0"/>
    <w:lvl w:ilvl="0" w:tplc="F7E843E2">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B7604C"/>
    <w:multiLevelType w:val="multilevel"/>
    <w:tmpl w:val="66F09028"/>
    <w:lvl w:ilvl="0">
      <w:start w:val="3"/>
      <w:numFmt w:val="decimal"/>
      <w:pStyle w:val="Alineazaodstavkom"/>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4" w15:restartNumberingAfterBreak="0">
    <w:nsid w:val="07ED3B00"/>
    <w:multiLevelType w:val="hybridMultilevel"/>
    <w:tmpl w:val="0C4E8BF0"/>
    <w:lvl w:ilvl="0" w:tplc="FD3EEA3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891F02"/>
    <w:multiLevelType w:val="hybridMultilevel"/>
    <w:tmpl w:val="92E61A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9023276"/>
    <w:multiLevelType w:val="hybridMultilevel"/>
    <w:tmpl w:val="BABAF54C"/>
    <w:lvl w:ilvl="0" w:tplc="FD3EEA34">
      <w:numFmt w:val="bullet"/>
      <w:lvlText w:val="-"/>
      <w:lvlJc w:val="left"/>
      <w:pPr>
        <w:ind w:left="360" w:hanging="360"/>
      </w:pPr>
      <w:rPr>
        <w:rFonts w:ascii="Arial" w:eastAsia="Times New Roman" w:hAnsi="Arial" w:cs="Aria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9F8190E"/>
    <w:multiLevelType w:val="multilevel"/>
    <w:tmpl w:val="9A089266"/>
    <w:lvl w:ilvl="0">
      <w:start w:val="5"/>
      <w:numFmt w:val="decimal"/>
      <w:lvlText w:val="%1"/>
      <w:lvlJc w:val="left"/>
      <w:pPr>
        <w:ind w:left="360" w:hanging="360"/>
      </w:pPr>
      <w:rPr>
        <w:rFonts w:ascii="Arial" w:eastAsia="Calibri" w:hAnsi="Arial" w:cs="Arial" w:hint="default"/>
      </w:rPr>
    </w:lvl>
    <w:lvl w:ilvl="1">
      <w:start w:val="1"/>
      <w:numFmt w:val="decimal"/>
      <w:lvlText w:val="%1.%2"/>
      <w:lvlJc w:val="left"/>
      <w:pPr>
        <w:ind w:left="360" w:hanging="360"/>
      </w:pPr>
      <w:rPr>
        <w:rFonts w:ascii="Arial" w:eastAsia="Calibri" w:hAnsi="Arial" w:cs="Arial" w:hint="default"/>
      </w:rPr>
    </w:lvl>
    <w:lvl w:ilvl="2">
      <w:start w:val="1"/>
      <w:numFmt w:val="decimal"/>
      <w:lvlText w:val="%1.%2.%3"/>
      <w:lvlJc w:val="left"/>
      <w:pPr>
        <w:ind w:left="720" w:hanging="720"/>
      </w:pPr>
      <w:rPr>
        <w:rFonts w:ascii="Arial" w:eastAsia="Calibri" w:hAnsi="Arial" w:cs="Arial" w:hint="default"/>
      </w:rPr>
    </w:lvl>
    <w:lvl w:ilvl="3">
      <w:start w:val="1"/>
      <w:numFmt w:val="decimal"/>
      <w:lvlText w:val="%1.%2.%3.%4"/>
      <w:lvlJc w:val="left"/>
      <w:pPr>
        <w:ind w:left="720" w:hanging="720"/>
      </w:pPr>
      <w:rPr>
        <w:rFonts w:ascii="Arial" w:eastAsia="Calibri" w:hAnsi="Arial" w:cs="Arial" w:hint="default"/>
      </w:rPr>
    </w:lvl>
    <w:lvl w:ilvl="4">
      <w:start w:val="1"/>
      <w:numFmt w:val="decimal"/>
      <w:lvlText w:val="%1.%2.%3.%4.%5"/>
      <w:lvlJc w:val="left"/>
      <w:pPr>
        <w:ind w:left="1080" w:hanging="1080"/>
      </w:pPr>
      <w:rPr>
        <w:rFonts w:ascii="Arial" w:eastAsia="Calibri" w:hAnsi="Arial" w:cs="Arial" w:hint="default"/>
      </w:rPr>
    </w:lvl>
    <w:lvl w:ilvl="5">
      <w:start w:val="1"/>
      <w:numFmt w:val="decimal"/>
      <w:lvlText w:val="%1.%2.%3.%4.%5.%6"/>
      <w:lvlJc w:val="left"/>
      <w:pPr>
        <w:ind w:left="1080" w:hanging="1080"/>
      </w:pPr>
      <w:rPr>
        <w:rFonts w:ascii="Arial" w:eastAsia="Calibri" w:hAnsi="Arial" w:cs="Arial" w:hint="default"/>
      </w:rPr>
    </w:lvl>
    <w:lvl w:ilvl="6">
      <w:start w:val="1"/>
      <w:numFmt w:val="decimal"/>
      <w:lvlText w:val="%1.%2.%3.%4.%5.%6.%7"/>
      <w:lvlJc w:val="left"/>
      <w:pPr>
        <w:ind w:left="1440" w:hanging="1440"/>
      </w:pPr>
      <w:rPr>
        <w:rFonts w:ascii="Arial" w:eastAsia="Calibri" w:hAnsi="Arial" w:cs="Arial" w:hint="default"/>
      </w:rPr>
    </w:lvl>
    <w:lvl w:ilvl="7">
      <w:start w:val="1"/>
      <w:numFmt w:val="decimal"/>
      <w:lvlText w:val="%1.%2.%3.%4.%5.%6.%7.%8"/>
      <w:lvlJc w:val="left"/>
      <w:pPr>
        <w:ind w:left="1440" w:hanging="1440"/>
      </w:pPr>
      <w:rPr>
        <w:rFonts w:ascii="Arial" w:eastAsia="Calibri" w:hAnsi="Arial" w:cs="Arial" w:hint="default"/>
      </w:rPr>
    </w:lvl>
    <w:lvl w:ilvl="8">
      <w:start w:val="1"/>
      <w:numFmt w:val="decimal"/>
      <w:lvlText w:val="%1.%2.%3.%4.%5.%6.%7.%8.%9"/>
      <w:lvlJc w:val="left"/>
      <w:pPr>
        <w:ind w:left="1800" w:hanging="1800"/>
      </w:pPr>
      <w:rPr>
        <w:rFonts w:ascii="Arial" w:eastAsia="Calibri" w:hAnsi="Arial" w:cs="Arial" w:hint="default"/>
      </w:rPr>
    </w:lvl>
  </w:abstractNum>
  <w:abstractNum w:abstractNumId="8" w15:restartNumberingAfterBreak="0">
    <w:nsid w:val="0A1D2C8B"/>
    <w:multiLevelType w:val="hybridMultilevel"/>
    <w:tmpl w:val="AF24872A"/>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0A7E4467"/>
    <w:multiLevelType w:val="hybridMultilevel"/>
    <w:tmpl w:val="D9CCE602"/>
    <w:lvl w:ilvl="0" w:tplc="4C2CA68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D76C0D"/>
    <w:multiLevelType w:val="hybridMultilevel"/>
    <w:tmpl w:val="FE0CC2BE"/>
    <w:lvl w:ilvl="0" w:tplc="3CE22EC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BF14735"/>
    <w:multiLevelType w:val="hybridMultilevel"/>
    <w:tmpl w:val="DC0AE40E"/>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500EDB"/>
    <w:multiLevelType w:val="hybridMultilevel"/>
    <w:tmpl w:val="32B496EA"/>
    <w:lvl w:ilvl="0" w:tplc="3CE22EC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D95521E"/>
    <w:multiLevelType w:val="hybridMultilevel"/>
    <w:tmpl w:val="2946D2F4"/>
    <w:lvl w:ilvl="0" w:tplc="3CE22EC0">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0FE85801"/>
    <w:multiLevelType w:val="hybridMultilevel"/>
    <w:tmpl w:val="60D2DABC"/>
    <w:lvl w:ilvl="0" w:tplc="20E66158">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0B78EA"/>
    <w:multiLevelType w:val="hybridMultilevel"/>
    <w:tmpl w:val="E55C93F8"/>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35252F0"/>
    <w:multiLevelType w:val="hybridMultilevel"/>
    <w:tmpl w:val="0E645F30"/>
    <w:lvl w:ilvl="0" w:tplc="098E054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85488E"/>
    <w:multiLevelType w:val="hybridMultilevel"/>
    <w:tmpl w:val="BFF47798"/>
    <w:lvl w:ilvl="0" w:tplc="FD3EEA34">
      <w:numFmt w:val="bullet"/>
      <w:lvlText w:val="-"/>
      <w:lvlJc w:val="left"/>
      <w:pPr>
        <w:ind w:left="1070" w:hanging="710"/>
      </w:pPr>
      <w:rPr>
        <w:rFonts w:ascii="Arial" w:eastAsia="Times New Roman" w:hAnsi="Arial" w:cs="Aria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CC7234"/>
    <w:multiLevelType w:val="hybridMultilevel"/>
    <w:tmpl w:val="02CE125A"/>
    <w:lvl w:ilvl="0" w:tplc="15AA95CC">
      <w:numFmt w:val="bullet"/>
      <w:lvlText w:val="-"/>
      <w:lvlJc w:val="left"/>
      <w:pPr>
        <w:ind w:left="788" w:hanging="360"/>
      </w:pPr>
      <w:rPr>
        <w:rFonts w:ascii="Verdana" w:eastAsia="Times New Roman" w:hAnsi="Verdana" w:cs="Times New Roman" w:hint="default"/>
      </w:rPr>
    </w:lvl>
    <w:lvl w:ilvl="1" w:tplc="04240003" w:tentative="1">
      <w:start w:val="1"/>
      <w:numFmt w:val="bullet"/>
      <w:lvlText w:val="o"/>
      <w:lvlJc w:val="left"/>
      <w:pPr>
        <w:ind w:left="1508" w:hanging="360"/>
      </w:pPr>
      <w:rPr>
        <w:rFonts w:ascii="Courier New" w:hAnsi="Courier New" w:cs="Courier New" w:hint="default"/>
      </w:rPr>
    </w:lvl>
    <w:lvl w:ilvl="2" w:tplc="04240005" w:tentative="1">
      <w:start w:val="1"/>
      <w:numFmt w:val="bullet"/>
      <w:lvlText w:val=""/>
      <w:lvlJc w:val="left"/>
      <w:pPr>
        <w:ind w:left="2228" w:hanging="360"/>
      </w:pPr>
      <w:rPr>
        <w:rFonts w:ascii="Wingdings" w:hAnsi="Wingdings" w:hint="default"/>
      </w:rPr>
    </w:lvl>
    <w:lvl w:ilvl="3" w:tplc="04240001" w:tentative="1">
      <w:start w:val="1"/>
      <w:numFmt w:val="bullet"/>
      <w:lvlText w:val=""/>
      <w:lvlJc w:val="left"/>
      <w:pPr>
        <w:ind w:left="2948" w:hanging="360"/>
      </w:pPr>
      <w:rPr>
        <w:rFonts w:ascii="Symbol" w:hAnsi="Symbol" w:hint="default"/>
      </w:rPr>
    </w:lvl>
    <w:lvl w:ilvl="4" w:tplc="04240003" w:tentative="1">
      <w:start w:val="1"/>
      <w:numFmt w:val="bullet"/>
      <w:lvlText w:val="o"/>
      <w:lvlJc w:val="left"/>
      <w:pPr>
        <w:ind w:left="3668" w:hanging="360"/>
      </w:pPr>
      <w:rPr>
        <w:rFonts w:ascii="Courier New" w:hAnsi="Courier New" w:cs="Courier New" w:hint="default"/>
      </w:rPr>
    </w:lvl>
    <w:lvl w:ilvl="5" w:tplc="04240005" w:tentative="1">
      <w:start w:val="1"/>
      <w:numFmt w:val="bullet"/>
      <w:lvlText w:val=""/>
      <w:lvlJc w:val="left"/>
      <w:pPr>
        <w:ind w:left="4388" w:hanging="360"/>
      </w:pPr>
      <w:rPr>
        <w:rFonts w:ascii="Wingdings" w:hAnsi="Wingdings" w:hint="default"/>
      </w:rPr>
    </w:lvl>
    <w:lvl w:ilvl="6" w:tplc="04240001" w:tentative="1">
      <w:start w:val="1"/>
      <w:numFmt w:val="bullet"/>
      <w:lvlText w:val=""/>
      <w:lvlJc w:val="left"/>
      <w:pPr>
        <w:ind w:left="5108" w:hanging="360"/>
      </w:pPr>
      <w:rPr>
        <w:rFonts w:ascii="Symbol" w:hAnsi="Symbol" w:hint="default"/>
      </w:rPr>
    </w:lvl>
    <w:lvl w:ilvl="7" w:tplc="04240003" w:tentative="1">
      <w:start w:val="1"/>
      <w:numFmt w:val="bullet"/>
      <w:lvlText w:val="o"/>
      <w:lvlJc w:val="left"/>
      <w:pPr>
        <w:ind w:left="5828" w:hanging="360"/>
      </w:pPr>
      <w:rPr>
        <w:rFonts w:ascii="Courier New" w:hAnsi="Courier New" w:cs="Courier New" w:hint="default"/>
      </w:rPr>
    </w:lvl>
    <w:lvl w:ilvl="8" w:tplc="04240005" w:tentative="1">
      <w:start w:val="1"/>
      <w:numFmt w:val="bullet"/>
      <w:lvlText w:val=""/>
      <w:lvlJc w:val="left"/>
      <w:pPr>
        <w:ind w:left="6548" w:hanging="360"/>
      </w:pPr>
      <w:rPr>
        <w:rFonts w:ascii="Wingdings" w:hAnsi="Wingdings" w:hint="default"/>
      </w:rPr>
    </w:lvl>
  </w:abstractNum>
  <w:abstractNum w:abstractNumId="19" w15:restartNumberingAfterBreak="0">
    <w:nsid w:val="16B43C2F"/>
    <w:multiLevelType w:val="hybridMultilevel"/>
    <w:tmpl w:val="24D2CFC2"/>
    <w:lvl w:ilvl="0" w:tplc="3CE22E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C941E4"/>
    <w:multiLevelType w:val="hybridMultilevel"/>
    <w:tmpl w:val="230038E6"/>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70C4CD6"/>
    <w:multiLevelType w:val="hybridMultilevel"/>
    <w:tmpl w:val="DE7A809A"/>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A475E68"/>
    <w:multiLevelType w:val="multilevel"/>
    <w:tmpl w:val="0E8C54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390B6F"/>
    <w:multiLevelType w:val="hybridMultilevel"/>
    <w:tmpl w:val="BDFAC05C"/>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4E0585C"/>
    <w:multiLevelType w:val="multilevel"/>
    <w:tmpl w:val="FF18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5F72D41"/>
    <w:multiLevelType w:val="multilevel"/>
    <w:tmpl w:val="802ED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4966A3"/>
    <w:multiLevelType w:val="hybridMultilevel"/>
    <w:tmpl w:val="88B2B130"/>
    <w:lvl w:ilvl="0" w:tplc="4C2CA68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D985901"/>
    <w:multiLevelType w:val="hybridMultilevel"/>
    <w:tmpl w:val="BE6A9862"/>
    <w:lvl w:ilvl="0" w:tplc="0424000F">
      <w:start w:val="1"/>
      <w:numFmt w:val="decimal"/>
      <w:lvlText w:val="%1."/>
      <w:lvlJc w:val="left"/>
      <w:pPr>
        <w:ind w:left="433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8" w15:restartNumberingAfterBreak="0">
    <w:nsid w:val="2E135912"/>
    <w:multiLevelType w:val="hybridMultilevel"/>
    <w:tmpl w:val="896C9398"/>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E7B603B"/>
    <w:multiLevelType w:val="hybridMultilevel"/>
    <w:tmpl w:val="F3E686F6"/>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EFD664B"/>
    <w:multiLevelType w:val="hybridMultilevel"/>
    <w:tmpl w:val="15FA90BC"/>
    <w:lvl w:ilvl="0" w:tplc="F03AA6F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08777E4"/>
    <w:multiLevelType w:val="hybridMultilevel"/>
    <w:tmpl w:val="4A306F86"/>
    <w:lvl w:ilvl="0" w:tplc="FD3EEA34">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8AA050B"/>
    <w:multiLevelType w:val="hybridMultilevel"/>
    <w:tmpl w:val="40963EFE"/>
    <w:lvl w:ilvl="0" w:tplc="F03AA6F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8C81B5C"/>
    <w:multiLevelType w:val="hybridMultilevel"/>
    <w:tmpl w:val="2AE61B3E"/>
    <w:lvl w:ilvl="0" w:tplc="FB9888EC">
      <w:start w:val="3"/>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3B0913F6"/>
    <w:multiLevelType w:val="hybridMultilevel"/>
    <w:tmpl w:val="1A94F4EA"/>
    <w:lvl w:ilvl="0" w:tplc="FA5666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E964CB6"/>
    <w:multiLevelType w:val="hybridMultilevel"/>
    <w:tmpl w:val="63E25A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FB07E7F"/>
    <w:multiLevelType w:val="hybridMultilevel"/>
    <w:tmpl w:val="4D2E2FFC"/>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4AB179F"/>
    <w:multiLevelType w:val="hybridMultilevel"/>
    <w:tmpl w:val="571C663A"/>
    <w:lvl w:ilvl="0" w:tplc="FD3EEA3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4D43881"/>
    <w:multiLevelType w:val="hybridMultilevel"/>
    <w:tmpl w:val="C28AC8B0"/>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5494AFC"/>
    <w:multiLevelType w:val="multilevel"/>
    <w:tmpl w:val="D8364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544BD4"/>
    <w:multiLevelType w:val="hybridMultilevel"/>
    <w:tmpl w:val="B840E78A"/>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8855D65"/>
    <w:multiLevelType w:val="hybridMultilevel"/>
    <w:tmpl w:val="CD3641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A4E50D8"/>
    <w:multiLevelType w:val="hybridMultilevel"/>
    <w:tmpl w:val="19C888D2"/>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B566108"/>
    <w:multiLevelType w:val="hybridMultilevel"/>
    <w:tmpl w:val="65BA177C"/>
    <w:lvl w:ilvl="0" w:tplc="4B94C030">
      <w:start w:val="1"/>
      <w:numFmt w:val="decimal"/>
      <w:lvlText w:val="10.%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EA270FE"/>
    <w:multiLevelType w:val="multilevel"/>
    <w:tmpl w:val="0D4C9450"/>
    <w:lvl w:ilvl="0">
      <w:start w:val="13"/>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45" w15:restartNumberingAfterBreak="0">
    <w:nsid w:val="4FAF2E49"/>
    <w:multiLevelType w:val="hybridMultilevel"/>
    <w:tmpl w:val="E9E48C3C"/>
    <w:lvl w:ilvl="0" w:tplc="DCF2AA52">
      <w:start w:val="4"/>
      <w:numFmt w:val="decimal"/>
      <w:lvlText w:val="%1."/>
      <w:lvlJc w:val="left"/>
      <w:pPr>
        <w:ind w:left="433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15:restartNumberingAfterBreak="0">
    <w:nsid w:val="52FE3320"/>
    <w:multiLevelType w:val="hybridMultilevel"/>
    <w:tmpl w:val="215641D0"/>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5F71F43"/>
    <w:multiLevelType w:val="hybridMultilevel"/>
    <w:tmpl w:val="02BC2B32"/>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6F52FF5"/>
    <w:multiLevelType w:val="hybridMultilevel"/>
    <w:tmpl w:val="02CCCF9A"/>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8D5378A"/>
    <w:multiLevelType w:val="hybridMultilevel"/>
    <w:tmpl w:val="B45812B8"/>
    <w:lvl w:ilvl="0" w:tplc="1308768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A147623"/>
    <w:multiLevelType w:val="hybridMultilevel"/>
    <w:tmpl w:val="B7943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A891142"/>
    <w:multiLevelType w:val="hybridMultilevel"/>
    <w:tmpl w:val="ACAA9430"/>
    <w:lvl w:ilvl="0" w:tplc="3CE22EC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BA10544"/>
    <w:multiLevelType w:val="multilevel"/>
    <w:tmpl w:val="4AC6F2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2262E0"/>
    <w:multiLevelType w:val="multilevel"/>
    <w:tmpl w:val="CA967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EA658E"/>
    <w:multiLevelType w:val="hybridMultilevel"/>
    <w:tmpl w:val="7DE07EE2"/>
    <w:lvl w:ilvl="0" w:tplc="4C2CA68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48C102A"/>
    <w:multiLevelType w:val="hybridMultilevel"/>
    <w:tmpl w:val="B17ECF9A"/>
    <w:lvl w:ilvl="0" w:tplc="63CE5EEA">
      <w:start w:val="1"/>
      <w:numFmt w:val="decimal"/>
      <w:lvlText w:val="11.%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7207886"/>
    <w:multiLevelType w:val="hybridMultilevel"/>
    <w:tmpl w:val="E07A6A44"/>
    <w:lvl w:ilvl="0" w:tplc="FD3EEA34">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C67020"/>
    <w:multiLevelType w:val="hybridMultilevel"/>
    <w:tmpl w:val="1C1CB6DC"/>
    <w:lvl w:ilvl="0" w:tplc="1EF2AF54">
      <w:start w:val="1000"/>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36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11">
      <w:start w:val="1"/>
      <w:numFmt w:val="decimal"/>
      <w:lvlText w:val="%4)"/>
      <w:lvlJc w:val="left"/>
      <w:pPr>
        <w:ind w:left="2880" w:hanging="360"/>
      </w:p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700073A1"/>
    <w:multiLevelType w:val="hybridMultilevel"/>
    <w:tmpl w:val="6D083C5A"/>
    <w:lvl w:ilvl="0" w:tplc="F03AA6F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05F3E1D"/>
    <w:multiLevelType w:val="hybridMultilevel"/>
    <w:tmpl w:val="4E22F468"/>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1662335"/>
    <w:multiLevelType w:val="hybridMultilevel"/>
    <w:tmpl w:val="E2D818FE"/>
    <w:lvl w:ilvl="0" w:tplc="4C2CA68E">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78B348F1"/>
    <w:multiLevelType w:val="hybridMultilevel"/>
    <w:tmpl w:val="01300C7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8CA235E"/>
    <w:multiLevelType w:val="hybridMultilevel"/>
    <w:tmpl w:val="2D4887FC"/>
    <w:lvl w:ilvl="0" w:tplc="098E054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8D95CAB"/>
    <w:multiLevelType w:val="hybridMultilevel"/>
    <w:tmpl w:val="9662AA46"/>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9AD39A7"/>
    <w:multiLevelType w:val="multilevel"/>
    <w:tmpl w:val="21BC83D8"/>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A456D6D"/>
    <w:multiLevelType w:val="multilevel"/>
    <w:tmpl w:val="3874402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CA34A30"/>
    <w:multiLevelType w:val="hybridMultilevel"/>
    <w:tmpl w:val="A516DAC6"/>
    <w:lvl w:ilvl="0" w:tplc="3CE22E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5"/>
  </w:num>
  <w:num w:numId="2">
    <w:abstractNumId w:val="3"/>
  </w:num>
  <w:num w:numId="3">
    <w:abstractNumId w:val="24"/>
  </w:num>
  <w:num w:numId="4">
    <w:abstractNumId w:val="7"/>
  </w:num>
  <w:num w:numId="5">
    <w:abstractNumId w:val="52"/>
  </w:num>
  <w:num w:numId="6">
    <w:abstractNumId w:val="39"/>
  </w:num>
  <w:num w:numId="7">
    <w:abstractNumId w:val="53"/>
  </w:num>
  <w:num w:numId="8">
    <w:abstractNumId w:val="22"/>
  </w:num>
  <w:num w:numId="9">
    <w:abstractNumId w:val="64"/>
  </w:num>
  <w:num w:numId="10">
    <w:abstractNumId w:val="44"/>
  </w:num>
  <w:num w:numId="11">
    <w:abstractNumId w:val="25"/>
  </w:num>
  <w:num w:numId="12">
    <w:abstractNumId w:val="43"/>
  </w:num>
  <w:num w:numId="13">
    <w:abstractNumId w:val="55"/>
  </w:num>
  <w:num w:numId="14">
    <w:abstractNumId w:val="13"/>
  </w:num>
  <w:num w:numId="15">
    <w:abstractNumId w:val="2"/>
  </w:num>
  <w:num w:numId="16">
    <w:abstractNumId w:val="37"/>
  </w:num>
  <w:num w:numId="17">
    <w:abstractNumId w:val="4"/>
  </w:num>
  <w:num w:numId="18">
    <w:abstractNumId w:val="49"/>
  </w:num>
  <w:num w:numId="19">
    <w:abstractNumId w:val="35"/>
  </w:num>
  <w:num w:numId="20">
    <w:abstractNumId w:val="42"/>
  </w:num>
  <w:num w:numId="21">
    <w:abstractNumId w:val="28"/>
  </w:num>
  <w:num w:numId="22">
    <w:abstractNumId w:val="51"/>
  </w:num>
  <w:num w:numId="23">
    <w:abstractNumId w:val="50"/>
  </w:num>
  <w:num w:numId="24">
    <w:abstractNumId w:val="18"/>
  </w:num>
  <w:num w:numId="25">
    <w:abstractNumId w:val="19"/>
  </w:num>
  <w:num w:numId="26">
    <w:abstractNumId w:val="34"/>
  </w:num>
  <w:num w:numId="27">
    <w:abstractNumId w:val="26"/>
  </w:num>
  <w:num w:numId="28">
    <w:abstractNumId w:val="61"/>
  </w:num>
  <w:num w:numId="29">
    <w:abstractNumId w:val="29"/>
  </w:num>
  <w:num w:numId="30">
    <w:abstractNumId w:val="46"/>
  </w:num>
  <w:num w:numId="31">
    <w:abstractNumId w:val="40"/>
  </w:num>
  <w:num w:numId="32">
    <w:abstractNumId w:val="62"/>
  </w:num>
  <w:num w:numId="33">
    <w:abstractNumId w:val="16"/>
  </w:num>
  <w:num w:numId="34">
    <w:abstractNumId w:val="20"/>
  </w:num>
  <w:num w:numId="35">
    <w:abstractNumId w:val="15"/>
  </w:num>
  <w:num w:numId="36">
    <w:abstractNumId w:val="56"/>
  </w:num>
  <w:num w:numId="37">
    <w:abstractNumId w:val="21"/>
  </w:num>
  <w:num w:numId="38">
    <w:abstractNumId w:val="63"/>
  </w:num>
  <w:num w:numId="39">
    <w:abstractNumId w:val="47"/>
  </w:num>
  <w:num w:numId="40">
    <w:abstractNumId w:val="12"/>
  </w:num>
  <w:num w:numId="41">
    <w:abstractNumId w:val="23"/>
  </w:num>
  <w:num w:numId="42">
    <w:abstractNumId w:val="11"/>
  </w:num>
  <w:num w:numId="43">
    <w:abstractNumId w:val="38"/>
  </w:num>
  <w:num w:numId="44">
    <w:abstractNumId w:val="66"/>
  </w:num>
  <w:num w:numId="45">
    <w:abstractNumId w:val="31"/>
  </w:num>
  <w:num w:numId="46">
    <w:abstractNumId w:val="1"/>
  </w:num>
  <w:num w:numId="47">
    <w:abstractNumId w:val="17"/>
  </w:num>
  <w:num w:numId="48">
    <w:abstractNumId w:val="6"/>
  </w:num>
  <w:num w:numId="49">
    <w:abstractNumId w:val="36"/>
  </w:num>
  <w:num w:numId="50">
    <w:abstractNumId w:val="0"/>
  </w:num>
  <w:num w:numId="51">
    <w:abstractNumId w:val="14"/>
  </w:num>
  <w:num w:numId="52">
    <w:abstractNumId w:val="5"/>
  </w:num>
  <w:num w:numId="53">
    <w:abstractNumId w:val="58"/>
  </w:num>
  <w:num w:numId="54">
    <w:abstractNumId w:val="32"/>
  </w:num>
  <w:num w:numId="55">
    <w:abstractNumId w:val="30"/>
  </w:num>
  <w:num w:numId="56">
    <w:abstractNumId w:val="8"/>
  </w:num>
  <w:num w:numId="57">
    <w:abstractNumId w:val="9"/>
  </w:num>
  <w:num w:numId="58">
    <w:abstractNumId w:val="41"/>
  </w:num>
  <w:num w:numId="59">
    <w:abstractNumId w:val="54"/>
  </w:num>
  <w:num w:numId="60">
    <w:abstractNumId w:val="48"/>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lvlOverride w:ilvl="1"/>
    <w:lvlOverride w:ilvl="2"/>
    <w:lvlOverride w:ilvl="3">
      <w:startOverride w:val="1"/>
    </w:lvlOverride>
    <w:lvlOverride w:ilvl="4"/>
    <w:lvlOverride w:ilvl="5"/>
    <w:lvlOverride w:ilvl="6"/>
    <w:lvlOverride w:ilvl="7"/>
    <w:lvlOverride w:ilvl="8"/>
  </w:num>
  <w:num w:numId="6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num>
  <w:num w:numId="66">
    <w:abstractNumId w:val="27"/>
  </w:num>
  <w:num w:numId="67">
    <w:abstractNumId w:val="59"/>
  </w:num>
  <w:num w:numId="68">
    <w:abstractNumId w:val="10"/>
  </w:num>
  <w:num w:numId="69">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D"/>
    <w:rsid w:val="0000003D"/>
    <w:rsid w:val="00000048"/>
    <w:rsid w:val="000000B3"/>
    <w:rsid w:val="000005B4"/>
    <w:rsid w:val="00000A5D"/>
    <w:rsid w:val="00000EEB"/>
    <w:rsid w:val="00000FB6"/>
    <w:rsid w:val="00001238"/>
    <w:rsid w:val="00001291"/>
    <w:rsid w:val="0000144B"/>
    <w:rsid w:val="00001696"/>
    <w:rsid w:val="00001961"/>
    <w:rsid w:val="00001DE9"/>
    <w:rsid w:val="0000223F"/>
    <w:rsid w:val="00002279"/>
    <w:rsid w:val="000028CD"/>
    <w:rsid w:val="000029DF"/>
    <w:rsid w:val="00002BB3"/>
    <w:rsid w:val="00002D25"/>
    <w:rsid w:val="0000356E"/>
    <w:rsid w:val="00003663"/>
    <w:rsid w:val="000036E6"/>
    <w:rsid w:val="000038AB"/>
    <w:rsid w:val="00003D7F"/>
    <w:rsid w:val="00003DFE"/>
    <w:rsid w:val="000043F7"/>
    <w:rsid w:val="00004662"/>
    <w:rsid w:val="00004896"/>
    <w:rsid w:val="00004FA1"/>
    <w:rsid w:val="0000538A"/>
    <w:rsid w:val="000053CA"/>
    <w:rsid w:val="000058EA"/>
    <w:rsid w:val="00006055"/>
    <w:rsid w:val="000063E8"/>
    <w:rsid w:val="0000697A"/>
    <w:rsid w:val="00006A2E"/>
    <w:rsid w:val="00006C92"/>
    <w:rsid w:val="000071B3"/>
    <w:rsid w:val="000072A4"/>
    <w:rsid w:val="00007BAF"/>
    <w:rsid w:val="00010656"/>
    <w:rsid w:val="0001065C"/>
    <w:rsid w:val="000106C6"/>
    <w:rsid w:val="00010AC7"/>
    <w:rsid w:val="00010C02"/>
    <w:rsid w:val="00010C36"/>
    <w:rsid w:val="00011503"/>
    <w:rsid w:val="0001157D"/>
    <w:rsid w:val="000116E0"/>
    <w:rsid w:val="00012204"/>
    <w:rsid w:val="000125C8"/>
    <w:rsid w:val="00012867"/>
    <w:rsid w:val="00013501"/>
    <w:rsid w:val="000135E8"/>
    <w:rsid w:val="000138E5"/>
    <w:rsid w:val="00013E0F"/>
    <w:rsid w:val="00013F51"/>
    <w:rsid w:val="0001429B"/>
    <w:rsid w:val="000149C1"/>
    <w:rsid w:val="00014A2D"/>
    <w:rsid w:val="00014CF2"/>
    <w:rsid w:val="000157F4"/>
    <w:rsid w:val="00015AE0"/>
    <w:rsid w:val="00015B28"/>
    <w:rsid w:val="00016230"/>
    <w:rsid w:val="0001653D"/>
    <w:rsid w:val="00016A64"/>
    <w:rsid w:val="00016B92"/>
    <w:rsid w:val="00016C36"/>
    <w:rsid w:val="00016E5C"/>
    <w:rsid w:val="00017320"/>
    <w:rsid w:val="000174F5"/>
    <w:rsid w:val="0001796B"/>
    <w:rsid w:val="00017B9C"/>
    <w:rsid w:val="00017C06"/>
    <w:rsid w:val="000202C3"/>
    <w:rsid w:val="000205DD"/>
    <w:rsid w:val="000207F5"/>
    <w:rsid w:val="00020891"/>
    <w:rsid w:val="00021156"/>
    <w:rsid w:val="00021301"/>
    <w:rsid w:val="000221C6"/>
    <w:rsid w:val="000225E3"/>
    <w:rsid w:val="0002266F"/>
    <w:rsid w:val="000227C0"/>
    <w:rsid w:val="00022883"/>
    <w:rsid w:val="0002325A"/>
    <w:rsid w:val="00023724"/>
    <w:rsid w:val="00024B92"/>
    <w:rsid w:val="00026008"/>
    <w:rsid w:val="000265E1"/>
    <w:rsid w:val="000267B0"/>
    <w:rsid w:val="00026FDC"/>
    <w:rsid w:val="000270F9"/>
    <w:rsid w:val="000271B1"/>
    <w:rsid w:val="00027972"/>
    <w:rsid w:val="00027AEB"/>
    <w:rsid w:val="00027D1A"/>
    <w:rsid w:val="00030126"/>
    <w:rsid w:val="00030525"/>
    <w:rsid w:val="0003054B"/>
    <w:rsid w:val="0003062A"/>
    <w:rsid w:val="00030CC1"/>
    <w:rsid w:val="00030FED"/>
    <w:rsid w:val="00031019"/>
    <w:rsid w:val="000313B4"/>
    <w:rsid w:val="0003151A"/>
    <w:rsid w:val="000316E2"/>
    <w:rsid w:val="000317DA"/>
    <w:rsid w:val="00031985"/>
    <w:rsid w:val="00031AA6"/>
    <w:rsid w:val="0003223B"/>
    <w:rsid w:val="000325B4"/>
    <w:rsid w:val="000326B0"/>
    <w:rsid w:val="00032B78"/>
    <w:rsid w:val="00032CF6"/>
    <w:rsid w:val="00032DD0"/>
    <w:rsid w:val="000331C9"/>
    <w:rsid w:val="00033214"/>
    <w:rsid w:val="000332C6"/>
    <w:rsid w:val="00033320"/>
    <w:rsid w:val="0003379E"/>
    <w:rsid w:val="00033F09"/>
    <w:rsid w:val="00033F8C"/>
    <w:rsid w:val="000343AE"/>
    <w:rsid w:val="000345F6"/>
    <w:rsid w:val="000348FA"/>
    <w:rsid w:val="00034E98"/>
    <w:rsid w:val="00035171"/>
    <w:rsid w:val="000353CA"/>
    <w:rsid w:val="0003549F"/>
    <w:rsid w:val="0003585D"/>
    <w:rsid w:val="00035EB0"/>
    <w:rsid w:val="000366A2"/>
    <w:rsid w:val="00036A4C"/>
    <w:rsid w:val="00036B1F"/>
    <w:rsid w:val="00036D85"/>
    <w:rsid w:val="00036FB3"/>
    <w:rsid w:val="00037038"/>
    <w:rsid w:val="000371CD"/>
    <w:rsid w:val="00037222"/>
    <w:rsid w:val="0003739A"/>
    <w:rsid w:val="000374F8"/>
    <w:rsid w:val="000377A6"/>
    <w:rsid w:val="00037803"/>
    <w:rsid w:val="00040177"/>
    <w:rsid w:val="00040E74"/>
    <w:rsid w:val="00040E7F"/>
    <w:rsid w:val="00040F48"/>
    <w:rsid w:val="0004122C"/>
    <w:rsid w:val="00041259"/>
    <w:rsid w:val="000413B7"/>
    <w:rsid w:val="0004146D"/>
    <w:rsid w:val="00041856"/>
    <w:rsid w:val="00041950"/>
    <w:rsid w:val="00041A5E"/>
    <w:rsid w:val="00041AC6"/>
    <w:rsid w:val="00041F15"/>
    <w:rsid w:val="00042363"/>
    <w:rsid w:val="00042AD6"/>
    <w:rsid w:val="00042D1F"/>
    <w:rsid w:val="0004359C"/>
    <w:rsid w:val="000438AD"/>
    <w:rsid w:val="00043BD8"/>
    <w:rsid w:val="00043D6B"/>
    <w:rsid w:val="000450F7"/>
    <w:rsid w:val="000453E7"/>
    <w:rsid w:val="00045C02"/>
    <w:rsid w:val="00045F92"/>
    <w:rsid w:val="000473D2"/>
    <w:rsid w:val="0004774A"/>
    <w:rsid w:val="00047772"/>
    <w:rsid w:val="000478CA"/>
    <w:rsid w:val="00050327"/>
    <w:rsid w:val="00050709"/>
    <w:rsid w:val="00050A98"/>
    <w:rsid w:val="00050B85"/>
    <w:rsid w:val="00050E24"/>
    <w:rsid w:val="0005108B"/>
    <w:rsid w:val="00051668"/>
    <w:rsid w:val="00051DDA"/>
    <w:rsid w:val="000528B0"/>
    <w:rsid w:val="00052CBE"/>
    <w:rsid w:val="00052F0F"/>
    <w:rsid w:val="00053D2A"/>
    <w:rsid w:val="00053EAB"/>
    <w:rsid w:val="000543F4"/>
    <w:rsid w:val="0005459B"/>
    <w:rsid w:val="00054982"/>
    <w:rsid w:val="0005537F"/>
    <w:rsid w:val="0005597E"/>
    <w:rsid w:val="00055A36"/>
    <w:rsid w:val="00056188"/>
    <w:rsid w:val="00056824"/>
    <w:rsid w:val="00056A21"/>
    <w:rsid w:val="0005706A"/>
    <w:rsid w:val="000572D8"/>
    <w:rsid w:val="000579A0"/>
    <w:rsid w:val="0006092D"/>
    <w:rsid w:val="0006093C"/>
    <w:rsid w:val="000609B1"/>
    <w:rsid w:val="00061109"/>
    <w:rsid w:val="0006144A"/>
    <w:rsid w:val="00061585"/>
    <w:rsid w:val="000615E8"/>
    <w:rsid w:val="00061669"/>
    <w:rsid w:val="0006181E"/>
    <w:rsid w:val="00061856"/>
    <w:rsid w:val="00061E46"/>
    <w:rsid w:val="00061FAF"/>
    <w:rsid w:val="00061FD5"/>
    <w:rsid w:val="000627F4"/>
    <w:rsid w:val="0006359D"/>
    <w:rsid w:val="00063998"/>
    <w:rsid w:val="000639D0"/>
    <w:rsid w:val="00063F3C"/>
    <w:rsid w:val="00064002"/>
    <w:rsid w:val="00064003"/>
    <w:rsid w:val="000640C0"/>
    <w:rsid w:val="0006456A"/>
    <w:rsid w:val="00064698"/>
    <w:rsid w:val="00064816"/>
    <w:rsid w:val="00064ECB"/>
    <w:rsid w:val="00064F87"/>
    <w:rsid w:val="000650AC"/>
    <w:rsid w:val="00065162"/>
    <w:rsid w:val="00065480"/>
    <w:rsid w:val="0006658D"/>
    <w:rsid w:val="00066C09"/>
    <w:rsid w:val="00067085"/>
    <w:rsid w:val="0006714E"/>
    <w:rsid w:val="0006747F"/>
    <w:rsid w:val="00067858"/>
    <w:rsid w:val="00067A1F"/>
    <w:rsid w:val="00070F07"/>
    <w:rsid w:val="000710AF"/>
    <w:rsid w:val="0007184B"/>
    <w:rsid w:val="00071A73"/>
    <w:rsid w:val="00071CF4"/>
    <w:rsid w:val="00071F8B"/>
    <w:rsid w:val="000725D5"/>
    <w:rsid w:val="000727A3"/>
    <w:rsid w:val="0007290D"/>
    <w:rsid w:val="00072CDB"/>
    <w:rsid w:val="0007322B"/>
    <w:rsid w:val="000733E5"/>
    <w:rsid w:val="00073747"/>
    <w:rsid w:val="00073D58"/>
    <w:rsid w:val="000741CF"/>
    <w:rsid w:val="000741D6"/>
    <w:rsid w:val="00074291"/>
    <w:rsid w:val="00074616"/>
    <w:rsid w:val="00074946"/>
    <w:rsid w:val="00075057"/>
    <w:rsid w:val="000755D9"/>
    <w:rsid w:val="00075947"/>
    <w:rsid w:val="00075EF9"/>
    <w:rsid w:val="000760FB"/>
    <w:rsid w:val="00076939"/>
    <w:rsid w:val="00076C66"/>
    <w:rsid w:val="00077F73"/>
    <w:rsid w:val="00080068"/>
    <w:rsid w:val="00080A24"/>
    <w:rsid w:val="00080B58"/>
    <w:rsid w:val="00080CD9"/>
    <w:rsid w:val="00080FB2"/>
    <w:rsid w:val="000811D8"/>
    <w:rsid w:val="000814BA"/>
    <w:rsid w:val="00081A78"/>
    <w:rsid w:val="00082ADD"/>
    <w:rsid w:val="0008340C"/>
    <w:rsid w:val="00083426"/>
    <w:rsid w:val="00083A55"/>
    <w:rsid w:val="00084935"/>
    <w:rsid w:val="00084BE8"/>
    <w:rsid w:val="00084C44"/>
    <w:rsid w:val="00084CBF"/>
    <w:rsid w:val="00084D38"/>
    <w:rsid w:val="0008543A"/>
    <w:rsid w:val="0008588A"/>
    <w:rsid w:val="00085A33"/>
    <w:rsid w:val="00085B5C"/>
    <w:rsid w:val="00085CB3"/>
    <w:rsid w:val="0008609B"/>
    <w:rsid w:val="000874A7"/>
    <w:rsid w:val="00087BAF"/>
    <w:rsid w:val="000904C2"/>
    <w:rsid w:val="000904F4"/>
    <w:rsid w:val="00090588"/>
    <w:rsid w:val="00090612"/>
    <w:rsid w:val="00091184"/>
    <w:rsid w:val="00091B0C"/>
    <w:rsid w:val="000920A9"/>
    <w:rsid w:val="000926A6"/>
    <w:rsid w:val="00092C2A"/>
    <w:rsid w:val="0009303A"/>
    <w:rsid w:val="000931AF"/>
    <w:rsid w:val="0009325A"/>
    <w:rsid w:val="00093C5B"/>
    <w:rsid w:val="00093E3E"/>
    <w:rsid w:val="00094A0A"/>
    <w:rsid w:val="00094C01"/>
    <w:rsid w:val="00094D46"/>
    <w:rsid w:val="0009569D"/>
    <w:rsid w:val="00095754"/>
    <w:rsid w:val="00096005"/>
    <w:rsid w:val="000960FF"/>
    <w:rsid w:val="000961EE"/>
    <w:rsid w:val="00096405"/>
    <w:rsid w:val="00096635"/>
    <w:rsid w:val="0009689A"/>
    <w:rsid w:val="00096997"/>
    <w:rsid w:val="00096EF1"/>
    <w:rsid w:val="00097054"/>
    <w:rsid w:val="0009750A"/>
    <w:rsid w:val="0009751C"/>
    <w:rsid w:val="000976B4"/>
    <w:rsid w:val="0009788A"/>
    <w:rsid w:val="00097BEC"/>
    <w:rsid w:val="000A0274"/>
    <w:rsid w:val="000A03EF"/>
    <w:rsid w:val="000A0D02"/>
    <w:rsid w:val="000A0E6A"/>
    <w:rsid w:val="000A123A"/>
    <w:rsid w:val="000A1822"/>
    <w:rsid w:val="000A1E99"/>
    <w:rsid w:val="000A1EF8"/>
    <w:rsid w:val="000A2208"/>
    <w:rsid w:val="000A23B2"/>
    <w:rsid w:val="000A2A2E"/>
    <w:rsid w:val="000A2A85"/>
    <w:rsid w:val="000A2C0B"/>
    <w:rsid w:val="000A2EF3"/>
    <w:rsid w:val="000A30B2"/>
    <w:rsid w:val="000A3613"/>
    <w:rsid w:val="000A384A"/>
    <w:rsid w:val="000A3A0B"/>
    <w:rsid w:val="000A3B01"/>
    <w:rsid w:val="000A3CFD"/>
    <w:rsid w:val="000A3F65"/>
    <w:rsid w:val="000A4241"/>
    <w:rsid w:val="000A4359"/>
    <w:rsid w:val="000A43A0"/>
    <w:rsid w:val="000A46C1"/>
    <w:rsid w:val="000A46E7"/>
    <w:rsid w:val="000A480F"/>
    <w:rsid w:val="000A4A1E"/>
    <w:rsid w:val="000A4B86"/>
    <w:rsid w:val="000A4E67"/>
    <w:rsid w:val="000A4F90"/>
    <w:rsid w:val="000A5031"/>
    <w:rsid w:val="000A526F"/>
    <w:rsid w:val="000A57EB"/>
    <w:rsid w:val="000A5A1D"/>
    <w:rsid w:val="000A5C4A"/>
    <w:rsid w:val="000A5E54"/>
    <w:rsid w:val="000A5F95"/>
    <w:rsid w:val="000A5FA5"/>
    <w:rsid w:val="000A640A"/>
    <w:rsid w:val="000A6F5B"/>
    <w:rsid w:val="000A7B87"/>
    <w:rsid w:val="000A7D72"/>
    <w:rsid w:val="000B0896"/>
    <w:rsid w:val="000B09A4"/>
    <w:rsid w:val="000B0AA2"/>
    <w:rsid w:val="000B11C0"/>
    <w:rsid w:val="000B18A2"/>
    <w:rsid w:val="000B19EC"/>
    <w:rsid w:val="000B1DAD"/>
    <w:rsid w:val="000B1DEC"/>
    <w:rsid w:val="000B2341"/>
    <w:rsid w:val="000B2A23"/>
    <w:rsid w:val="000B2AD0"/>
    <w:rsid w:val="000B2C3A"/>
    <w:rsid w:val="000B3599"/>
    <w:rsid w:val="000B37DD"/>
    <w:rsid w:val="000B37F6"/>
    <w:rsid w:val="000B3CA1"/>
    <w:rsid w:val="000B449F"/>
    <w:rsid w:val="000B49F9"/>
    <w:rsid w:val="000B51DF"/>
    <w:rsid w:val="000B5330"/>
    <w:rsid w:val="000B5D09"/>
    <w:rsid w:val="000B5F25"/>
    <w:rsid w:val="000B63CD"/>
    <w:rsid w:val="000B6AB3"/>
    <w:rsid w:val="000B6B80"/>
    <w:rsid w:val="000B702F"/>
    <w:rsid w:val="000B7981"/>
    <w:rsid w:val="000C03BB"/>
    <w:rsid w:val="000C085E"/>
    <w:rsid w:val="000C0A65"/>
    <w:rsid w:val="000C127B"/>
    <w:rsid w:val="000C137E"/>
    <w:rsid w:val="000C143B"/>
    <w:rsid w:val="000C1683"/>
    <w:rsid w:val="000C17D2"/>
    <w:rsid w:val="000C1CE0"/>
    <w:rsid w:val="000C20B0"/>
    <w:rsid w:val="000C20D8"/>
    <w:rsid w:val="000C2119"/>
    <w:rsid w:val="000C2271"/>
    <w:rsid w:val="000C25BD"/>
    <w:rsid w:val="000C33CD"/>
    <w:rsid w:val="000C3449"/>
    <w:rsid w:val="000C3508"/>
    <w:rsid w:val="000C3BB0"/>
    <w:rsid w:val="000C3BDB"/>
    <w:rsid w:val="000C3C77"/>
    <w:rsid w:val="000C43E4"/>
    <w:rsid w:val="000C4CBC"/>
    <w:rsid w:val="000C57C2"/>
    <w:rsid w:val="000C5938"/>
    <w:rsid w:val="000C5B03"/>
    <w:rsid w:val="000C5C60"/>
    <w:rsid w:val="000C6002"/>
    <w:rsid w:val="000C6BB3"/>
    <w:rsid w:val="000C78A2"/>
    <w:rsid w:val="000C7A7F"/>
    <w:rsid w:val="000D00B6"/>
    <w:rsid w:val="000D024C"/>
    <w:rsid w:val="000D0A06"/>
    <w:rsid w:val="000D1100"/>
    <w:rsid w:val="000D1792"/>
    <w:rsid w:val="000D1F4B"/>
    <w:rsid w:val="000D263D"/>
    <w:rsid w:val="000D2700"/>
    <w:rsid w:val="000D28E6"/>
    <w:rsid w:val="000D2EF9"/>
    <w:rsid w:val="000D2F70"/>
    <w:rsid w:val="000D3360"/>
    <w:rsid w:val="000D3564"/>
    <w:rsid w:val="000D3628"/>
    <w:rsid w:val="000D372C"/>
    <w:rsid w:val="000D3F78"/>
    <w:rsid w:val="000D3FE5"/>
    <w:rsid w:val="000D49D1"/>
    <w:rsid w:val="000D4B8D"/>
    <w:rsid w:val="000D528B"/>
    <w:rsid w:val="000D53A6"/>
    <w:rsid w:val="000D5901"/>
    <w:rsid w:val="000D5952"/>
    <w:rsid w:val="000D72AB"/>
    <w:rsid w:val="000D7517"/>
    <w:rsid w:val="000D769D"/>
    <w:rsid w:val="000D7BE8"/>
    <w:rsid w:val="000D7C1B"/>
    <w:rsid w:val="000E0174"/>
    <w:rsid w:val="000E0794"/>
    <w:rsid w:val="000E0972"/>
    <w:rsid w:val="000E0C02"/>
    <w:rsid w:val="000E11D8"/>
    <w:rsid w:val="000E19F4"/>
    <w:rsid w:val="000E1FA7"/>
    <w:rsid w:val="000E1FDD"/>
    <w:rsid w:val="000E2086"/>
    <w:rsid w:val="000E2410"/>
    <w:rsid w:val="000E256F"/>
    <w:rsid w:val="000E2DB0"/>
    <w:rsid w:val="000E30CE"/>
    <w:rsid w:val="000E3530"/>
    <w:rsid w:val="000E3650"/>
    <w:rsid w:val="000E37FD"/>
    <w:rsid w:val="000E3C34"/>
    <w:rsid w:val="000E4310"/>
    <w:rsid w:val="000E45BC"/>
    <w:rsid w:val="000E45E4"/>
    <w:rsid w:val="000E4AF0"/>
    <w:rsid w:val="000E4E65"/>
    <w:rsid w:val="000E5359"/>
    <w:rsid w:val="000E5439"/>
    <w:rsid w:val="000E56B5"/>
    <w:rsid w:val="000E59F2"/>
    <w:rsid w:val="000E5D08"/>
    <w:rsid w:val="000E61EF"/>
    <w:rsid w:val="000E6C14"/>
    <w:rsid w:val="000E6DDF"/>
    <w:rsid w:val="000E6E76"/>
    <w:rsid w:val="000E7093"/>
    <w:rsid w:val="000E7312"/>
    <w:rsid w:val="000E7DF1"/>
    <w:rsid w:val="000E7EFA"/>
    <w:rsid w:val="000F0821"/>
    <w:rsid w:val="000F0AF3"/>
    <w:rsid w:val="000F130B"/>
    <w:rsid w:val="000F132C"/>
    <w:rsid w:val="000F1378"/>
    <w:rsid w:val="000F1435"/>
    <w:rsid w:val="000F19D2"/>
    <w:rsid w:val="000F2216"/>
    <w:rsid w:val="000F2272"/>
    <w:rsid w:val="000F266E"/>
    <w:rsid w:val="000F2DAE"/>
    <w:rsid w:val="000F2EDB"/>
    <w:rsid w:val="000F33B9"/>
    <w:rsid w:val="000F3768"/>
    <w:rsid w:val="000F37C9"/>
    <w:rsid w:val="000F3ACB"/>
    <w:rsid w:val="000F3B5E"/>
    <w:rsid w:val="000F3F74"/>
    <w:rsid w:val="000F48A9"/>
    <w:rsid w:val="000F48BF"/>
    <w:rsid w:val="000F4963"/>
    <w:rsid w:val="000F5136"/>
    <w:rsid w:val="000F54AA"/>
    <w:rsid w:val="000F6573"/>
    <w:rsid w:val="000F6823"/>
    <w:rsid w:val="000F6E65"/>
    <w:rsid w:val="000F707A"/>
    <w:rsid w:val="000F77DF"/>
    <w:rsid w:val="000F7867"/>
    <w:rsid w:val="000F7B2F"/>
    <w:rsid w:val="00100177"/>
    <w:rsid w:val="00100201"/>
    <w:rsid w:val="00100585"/>
    <w:rsid w:val="00101508"/>
    <w:rsid w:val="00101A37"/>
    <w:rsid w:val="00101C8A"/>
    <w:rsid w:val="00101E6E"/>
    <w:rsid w:val="00102195"/>
    <w:rsid w:val="0010224C"/>
    <w:rsid w:val="001022BE"/>
    <w:rsid w:val="0010257E"/>
    <w:rsid w:val="00102AC8"/>
    <w:rsid w:val="0010322C"/>
    <w:rsid w:val="00103528"/>
    <w:rsid w:val="001037CA"/>
    <w:rsid w:val="001038DB"/>
    <w:rsid w:val="0010399F"/>
    <w:rsid w:val="001039CB"/>
    <w:rsid w:val="00103AC8"/>
    <w:rsid w:val="00104003"/>
    <w:rsid w:val="001040EA"/>
    <w:rsid w:val="00104760"/>
    <w:rsid w:val="00104D1F"/>
    <w:rsid w:val="00104E3A"/>
    <w:rsid w:val="001056F1"/>
    <w:rsid w:val="0010588C"/>
    <w:rsid w:val="00105AF9"/>
    <w:rsid w:val="00105B88"/>
    <w:rsid w:val="00105E2E"/>
    <w:rsid w:val="0010610F"/>
    <w:rsid w:val="00106BB1"/>
    <w:rsid w:val="00107186"/>
    <w:rsid w:val="001072FB"/>
    <w:rsid w:val="0010782E"/>
    <w:rsid w:val="001079E5"/>
    <w:rsid w:val="00107A09"/>
    <w:rsid w:val="00107A8B"/>
    <w:rsid w:val="00107BCB"/>
    <w:rsid w:val="00111317"/>
    <w:rsid w:val="0011136A"/>
    <w:rsid w:val="0011147C"/>
    <w:rsid w:val="0011150B"/>
    <w:rsid w:val="00111741"/>
    <w:rsid w:val="00111886"/>
    <w:rsid w:val="00111AA0"/>
    <w:rsid w:val="00111FB8"/>
    <w:rsid w:val="00112041"/>
    <w:rsid w:val="00112420"/>
    <w:rsid w:val="0011251A"/>
    <w:rsid w:val="0011265B"/>
    <w:rsid w:val="00112EF9"/>
    <w:rsid w:val="00113432"/>
    <w:rsid w:val="0011350A"/>
    <w:rsid w:val="00113908"/>
    <w:rsid w:val="001142FB"/>
    <w:rsid w:val="00114913"/>
    <w:rsid w:val="00114A50"/>
    <w:rsid w:val="00114B82"/>
    <w:rsid w:val="001156B5"/>
    <w:rsid w:val="00115A2D"/>
    <w:rsid w:val="00115FC7"/>
    <w:rsid w:val="00115FE8"/>
    <w:rsid w:val="001166EA"/>
    <w:rsid w:val="0011698F"/>
    <w:rsid w:val="00116A7B"/>
    <w:rsid w:val="00116C93"/>
    <w:rsid w:val="001170CF"/>
    <w:rsid w:val="00117124"/>
    <w:rsid w:val="0011735C"/>
    <w:rsid w:val="0011744D"/>
    <w:rsid w:val="001200DA"/>
    <w:rsid w:val="0012050A"/>
    <w:rsid w:val="001205B6"/>
    <w:rsid w:val="00120D07"/>
    <w:rsid w:val="0012142B"/>
    <w:rsid w:val="0012184E"/>
    <w:rsid w:val="00121B1F"/>
    <w:rsid w:val="00121F5F"/>
    <w:rsid w:val="00122C87"/>
    <w:rsid w:val="00122E40"/>
    <w:rsid w:val="00122F67"/>
    <w:rsid w:val="00122FA1"/>
    <w:rsid w:val="001233CD"/>
    <w:rsid w:val="00123418"/>
    <w:rsid w:val="001235E7"/>
    <w:rsid w:val="00123697"/>
    <w:rsid w:val="00123855"/>
    <w:rsid w:val="00123D98"/>
    <w:rsid w:val="00124069"/>
    <w:rsid w:val="0012409D"/>
    <w:rsid w:val="001244C6"/>
    <w:rsid w:val="001248DB"/>
    <w:rsid w:val="00124A34"/>
    <w:rsid w:val="00124BAD"/>
    <w:rsid w:val="00124C56"/>
    <w:rsid w:val="001253F5"/>
    <w:rsid w:val="00125528"/>
    <w:rsid w:val="00125D6D"/>
    <w:rsid w:val="001261EC"/>
    <w:rsid w:val="001267B2"/>
    <w:rsid w:val="00126B82"/>
    <w:rsid w:val="00126F02"/>
    <w:rsid w:val="00126F5B"/>
    <w:rsid w:val="00127A58"/>
    <w:rsid w:val="00127B71"/>
    <w:rsid w:val="00127BD1"/>
    <w:rsid w:val="001304E6"/>
    <w:rsid w:val="00130520"/>
    <w:rsid w:val="00130585"/>
    <w:rsid w:val="001307F6"/>
    <w:rsid w:val="00130AF2"/>
    <w:rsid w:val="00131A4E"/>
    <w:rsid w:val="001320E4"/>
    <w:rsid w:val="00132210"/>
    <w:rsid w:val="00132D55"/>
    <w:rsid w:val="00132E39"/>
    <w:rsid w:val="00133249"/>
    <w:rsid w:val="001339AB"/>
    <w:rsid w:val="00133AA3"/>
    <w:rsid w:val="00133AD3"/>
    <w:rsid w:val="00133C25"/>
    <w:rsid w:val="001340E7"/>
    <w:rsid w:val="001342FC"/>
    <w:rsid w:val="00134993"/>
    <w:rsid w:val="0013533D"/>
    <w:rsid w:val="00135559"/>
    <w:rsid w:val="0013571F"/>
    <w:rsid w:val="00135A9E"/>
    <w:rsid w:val="00135F8C"/>
    <w:rsid w:val="001363DF"/>
    <w:rsid w:val="0013643C"/>
    <w:rsid w:val="0013655F"/>
    <w:rsid w:val="0013677C"/>
    <w:rsid w:val="001369B9"/>
    <w:rsid w:val="00136EA9"/>
    <w:rsid w:val="001370E6"/>
    <w:rsid w:val="001371A3"/>
    <w:rsid w:val="00137641"/>
    <w:rsid w:val="00137F9F"/>
    <w:rsid w:val="00140413"/>
    <w:rsid w:val="0014044C"/>
    <w:rsid w:val="001405DF"/>
    <w:rsid w:val="0014072F"/>
    <w:rsid w:val="00140B02"/>
    <w:rsid w:val="00140B6D"/>
    <w:rsid w:val="00140CE6"/>
    <w:rsid w:val="00140F06"/>
    <w:rsid w:val="00141654"/>
    <w:rsid w:val="00141724"/>
    <w:rsid w:val="001418E5"/>
    <w:rsid w:val="00141DD3"/>
    <w:rsid w:val="00142065"/>
    <w:rsid w:val="0014264E"/>
    <w:rsid w:val="0014279C"/>
    <w:rsid w:val="00142A8B"/>
    <w:rsid w:val="00142ACA"/>
    <w:rsid w:val="00142C55"/>
    <w:rsid w:val="001434E5"/>
    <w:rsid w:val="00143607"/>
    <w:rsid w:val="00143DEB"/>
    <w:rsid w:val="00143FE3"/>
    <w:rsid w:val="001442C9"/>
    <w:rsid w:val="001445D8"/>
    <w:rsid w:val="001445EA"/>
    <w:rsid w:val="00145154"/>
    <w:rsid w:val="00145169"/>
    <w:rsid w:val="001452C5"/>
    <w:rsid w:val="001455F1"/>
    <w:rsid w:val="00146401"/>
    <w:rsid w:val="00146A89"/>
    <w:rsid w:val="00146B33"/>
    <w:rsid w:val="00146F07"/>
    <w:rsid w:val="001471E1"/>
    <w:rsid w:val="001473E6"/>
    <w:rsid w:val="0014779B"/>
    <w:rsid w:val="00147BEE"/>
    <w:rsid w:val="001503A4"/>
    <w:rsid w:val="00151294"/>
    <w:rsid w:val="00151490"/>
    <w:rsid w:val="00152192"/>
    <w:rsid w:val="00152627"/>
    <w:rsid w:val="00152990"/>
    <w:rsid w:val="00152EBC"/>
    <w:rsid w:val="001530CD"/>
    <w:rsid w:val="001532B1"/>
    <w:rsid w:val="001548D6"/>
    <w:rsid w:val="001549FC"/>
    <w:rsid w:val="00154A28"/>
    <w:rsid w:val="00154F05"/>
    <w:rsid w:val="00155B32"/>
    <w:rsid w:val="00156901"/>
    <w:rsid w:val="00157332"/>
    <w:rsid w:val="00157B22"/>
    <w:rsid w:val="00157CC0"/>
    <w:rsid w:val="001600AE"/>
    <w:rsid w:val="001608D9"/>
    <w:rsid w:val="00161238"/>
    <w:rsid w:val="00161524"/>
    <w:rsid w:val="00161AE8"/>
    <w:rsid w:val="00161C1B"/>
    <w:rsid w:val="001628D0"/>
    <w:rsid w:val="00163565"/>
    <w:rsid w:val="00163FC6"/>
    <w:rsid w:val="0016484B"/>
    <w:rsid w:val="00164993"/>
    <w:rsid w:val="00164AF4"/>
    <w:rsid w:val="00164E28"/>
    <w:rsid w:val="00164E62"/>
    <w:rsid w:val="001650BD"/>
    <w:rsid w:val="001656DF"/>
    <w:rsid w:val="00165724"/>
    <w:rsid w:val="00165B34"/>
    <w:rsid w:val="00165DF8"/>
    <w:rsid w:val="0016743F"/>
    <w:rsid w:val="00167465"/>
    <w:rsid w:val="00167A49"/>
    <w:rsid w:val="00167F15"/>
    <w:rsid w:val="00170062"/>
    <w:rsid w:val="001705C0"/>
    <w:rsid w:val="00170B90"/>
    <w:rsid w:val="00170B98"/>
    <w:rsid w:val="00170DDD"/>
    <w:rsid w:val="00170EAB"/>
    <w:rsid w:val="001712DA"/>
    <w:rsid w:val="001712F3"/>
    <w:rsid w:val="00171DE8"/>
    <w:rsid w:val="00171DEB"/>
    <w:rsid w:val="0017202E"/>
    <w:rsid w:val="0017230E"/>
    <w:rsid w:val="0017269F"/>
    <w:rsid w:val="00172C40"/>
    <w:rsid w:val="00172DD4"/>
    <w:rsid w:val="00173677"/>
    <w:rsid w:val="001738FC"/>
    <w:rsid w:val="00173AE9"/>
    <w:rsid w:val="00174EEF"/>
    <w:rsid w:val="0017558F"/>
    <w:rsid w:val="00175856"/>
    <w:rsid w:val="00175A34"/>
    <w:rsid w:val="00175D83"/>
    <w:rsid w:val="00175E6A"/>
    <w:rsid w:val="00177469"/>
    <w:rsid w:val="00177997"/>
    <w:rsid w:val="00177CC3"/>
    <w:rsid w:val="00177F68"/>
    <w:rsid w:val="00180610"/>
    <w:rsid w:val="00180B0F"/>
    <w:rsid w:val="00180C50"/>
    <w:rsid w:val="001815DA"/>
    <w:rsid w:val="00181C81"/>
    <w:rsid w:val="00182294"/>
    <w:rsid w:val="001822F2"/>
    <w:rsid w:val="0018278D"/>
    <w:rsid w:val="00182CB2"/>
    <w:rsid w:val="00182FDD"/>
    <w:rsid w:val="00183467"/>
    <w:rsid w:val="00183A90"/>
    <w:rsid w:val="00183B13"/>
    <w:rsid w:val="00183D48"/>
    <w:rsid w:val="00184017"/>
    <w:rsid w:val="00184134"/>
    <w:rsid w:val="00184556"/>
    <w:rsid w:val="00184C28"/>
    <w:rsid w:val="00184D0C"/>
    <w:rsid w:val="00185016"/>
    <w:rsid w:val="001855A9"/>
    <w:rsid w:val="00185670"/>
    <w:rsid w:val="00185D77"/>
    <w:rsid w:val="00185DDB"/>
    <w:rsid w:val="00185F88"/>
    <w:rsid w:val="00186153"/>
    <w:rsid w:val="00186282"/>
    <w:rsid w:val="00186F30"/>
    <w:rsid w:val="0018709F"/>
    <w:rsid w:val="0018748B"/>
    <w:rsid w:val="00187604"/>
    <w:rsid w:val="0018769B"/>
    <w:rsid w:val="00187859"/>
    <w:rsid w:val="00187935"/>
    <w:rsid w:val="00190073"/>
    <w:rsid w:val="001909CF"/>
    <w:rsid w:val="00190A75"/>
    <w:rsid w:val="00190CB8"/>
    <w:rsid w:val="00190EB9"/>
    <w:rsid w:val="001919C4"/>
    <w:rsid w:val="00191A28"/>
    <w:rsid w:val="00191C44"/>
    <w:rsid w:val="001925D9"/>
    <w:rsid w:val="001930EA"/>
    <w:rsid w:val="0019326B"/>
    <w:rsid w:val="001932C9"/>
    <w:rsid w:val="001932F6"/>
    <w:rsid w:val="001934BD"/>
    <w:rsid w:val="001935DB"/>
    <w:rsid w:val="00193AC2"/>
    <w:rsid w:val="00193C7C"/>
    <w:rsid w:val="00193E3D"/>
    <w:rsid w:val="00193EA5"/>
    <w:rsid w:val="00193EE6"/>
    <w:rsid w:val="00194126"/>
    <w:rsid w:val="001946E3"/>
    <w:rsid w:val="0019557E"/>
    <w:rsid w:val="0019614F"/>
    <w:rsid w:val="001962C8"/>
    <w:rsid w:val="00196505"/>
    <w:rsid w:val="0019682B"/>
    <w:rsid w:val="00196CA8"/>
    <w:rsid w:val="00196DBB"/>
    <w:rsid w:val="00196E8E"/>
    <w:rsid w:val="00197360"/>
    <w:rsid w:val="00197715"/>
    <w:rsid w:val="001977AB"/>
    <w:rsid w:val="001978AE"/>
    <w:rsid w:val="001978D4"/>
    <w:rsid w:val="00197B0D"/>
    <w:rsid w:val="00197BFE"/>
    <w:rsid w:val="001A0108"/>
    <w:rsid w:val="001A0294"/>
    <w:rsid w:val="001A04C1"/>
    <w:rsid w:val="001A0AC7"/>
    <w:rsid w:val="001A10F1"/>
    <w:rsid w:val="001A163A"/>
    <w:rsid w:val="001A190F"/>
    <w:rsid w:val="001A19DE"/>
    <w:rsid w:val="001A1BEE"/>
    <w:rsid w:val="001A1E42"/>
    <w:rsid w:val="001A2111"/>
    <w:rsid w:val="001A23A0"/>
    <w:rsid w:val="001A272A"/>
    <w:rsid w:val="001A2AE0"/>
    <w:rsid w:val="001A3446"/>
    <w:rsid w:val="001A3705"/>
    <w:rsid w:val="001A3E79"/>
    <w:rsid w:val="001A41F4"/>
    <w:rsid w:val="001A46DB"/>
    <w:rsid w:val="001A50D5"/>
    <w:rsid w:val="001A56A1"/>
    <w:rsid w:val="001A5766"/>
    <w:rsid w:val="001A5B64"/>
    <w:rsid w:val="001A5C61"/>
    <w:rsid w:val="001A5DE0"/>
    <w:rsid w:val="001A663E"/>
    <w:rsid w:val="001A6AC3"/>
    <w:rsid w:val="001A6E1C"/>
    <w:rsid w:val="001A71CF"/>
    <w:rsid w:val="001A72F0"/>
    <w:rsid w:val="001A7E72"/>
    <w:rsid w:val="001B00C1"/>
    <w:rsid w:val="001B033C"/>
    <w:rsid w:val="001B0E71"/>
    <w:rsid w:val="001B0F02"/>
    <w:rsid w:val="001B0F29"/>
    <w:rsid w:val="001B1541"/>
    <w:rsid w:val="001B19D2"/>
    <w:rsid w:val="001B1D00"/>
    <w:rsid w:val="001B246A"/>
    <w:rsid w:val="001B291E"/>
    <w:rsid w:val="001B2928"/>
    <w:rsid w:val="001B2C05"/>
    <w:rsid w:val="001B2C7E"/>
    <w:rsid w:val="001B2EE9"/>
    <w:rsid w:val="001B339E"/>
    <w:rsid w:val="001B37E6"/>
    <w:rsid w:val="001B3A16"/>
    <w:rsid w:val="001B40E6"/>
    <w:rsid w:val="001B43AA"/>
    <w:rsid w:val="001B44E1"/>
    <w:rsid w:val="001B559B"/>
    <w:rsid w:val="001B58D1"/>
    <w:rsid w:val="001B5A7F"/>
    <w:rsid w:val="001B5DA7"/>
    <w:rsid w:val="001B5E71"/>
    <w:rsid w:val="001B678A"/>
    <w:rsid w:val="001B7063"/>
    <w:rsid w:val="001B75B8"/>
    <w:rsid w:val="001B7B9E"/>
    <w:rsid w:val="001C0F28"/>
    <w:rsid w:val="001C104D"/>
    <w:rsid w:val="001C11D3"/>
    <w:rsid w:val="001C1738"/>
    <w:rsid w:val="001C17C4"/>
    <w:rsid w:val="001C1B6C"/>
    <w:rsid w:val="001C1C96"/>
    <w:rsid w:val="001C1E64"/>
    <w:rsid w:val="001C2016"/>
    <w:rsid w:val="001C22A0"/>
    <w:rsid w:val="001C236A"/>
    <w:rsid w:val="001C25C5"/>
    <w:rsid w:val="001C2638"/>
    <w:rsid w:val="001C2ACA"/>
    <w:rsid w:val="001C2BCD"/>
    <w:rsid w:val="001C2E1F"/>
    <w:rsid w:val="001C2EA4"/>
    <w:rsid w:val="001C302E"/>
    <w:rsid w:val="001C3A18"/>
    <w:rsid w:val="001C3AC0"/>
    <w:rsid w:val="001C3CE8"/>
    <w:rsid w:val="001C4826"/>
    <w:rsid w:val="001C4BE2"/>
    <w:rsid w:val="001C4CC3"/>
    <w:rsid w:val="001C4DD9"/>
    <w:rsid w:val="001C516B"/>
    <w:rsid w:val="001C5440"/>
    <w:rsid w:val="001C566B"/>
    <w:rsid w:val="001C5A37"/>
    <w:rsid w:val="001C601F"/>
    <w:rsid w:val="001C62A1"/>
    <w:rsid w:val="001C6C20"/>
    <w:rsid w:val="001C6C9F"/>
    <w:rsid w:val="001C6DB8"/>
    <w:rsid w:val="001C7199"/>
    <w:rsid w:val="001C739B"/>
    <w:rsid w:val="001C7BA1"/>
    <w:rsid w:val="001C7D9C"/>
    <w:rsid w:val="001D0230"/>
    <w:rsid w:val="001D038C"/>
    <w:rsid w:val="001D0631"/>
    <w:rsid w:val="001D07EF"/>
    <w:rsid w:val="001D0C12"/>
    <w:rsid w:val="001D1301"/>
    <w:rsid w:val="001D18B5"/>
    <w:rsid w:val="001D18D6"/>
    <w:rsid w:val="001D1D0E"/>
    <w:rsid w:val="001D21BD"/>
    <w:rsid w:val="001D21FD"/>
    <w:rsid w:val="001D2483"/>
    <w:rsid w:val="001D24FB"/>
    <w:rsid w:val="001D2539"/>
    <w:rsid w:val="001D34E8"/>
    <w:rsid w:val="001D38ED"/>
    <w:rsid w:val="001D3934"/>
    <w:rsid w:val="001D3951"/>
    <w:rsid w:val="001D3967"/>
    <w:rsid w:val="001D3A9F"/>
    <w:rsid w:val="001D3CD3"/>
    <w:rsid w:val="001D3E21"/>
    <w:rsid w:val="001D4017"/>
    <w:rsid w:val="001D439C"/>
    <w:rsid w:val="001D45F3"/>
    <w:rsid w:val="001D474D"/>
    <w:rsid w:val="001D49B1"/>
    <w:rsid w:val="001D4FB5"/>
    <w:rsid w:val="001D4FE5"/>
    <w:rsid w:val="001D5B96"/>
    <w:rsid w:val="001D5D65"/>
    <w:rsid w:val="001D6042"/>
    <w:rsid w:val="001D6690"/>
    <w:rsid w:val="001D6A72"/>
    <w:rsid w:val="001D7061"/>
    <w:rsid w:val="001D731C"/>
    <w:rsid w:val="001D762A"/>
    <w:rsid w:val="001D765E"/>
    <w:rsid w:val="001D7B01"/>
    <w:rsid w:val="001D7C66"/>
    <w:rsid w:val="001D7D05"/>
    <w:rsid w:val="001D7EF5"/>
    <w:rsid w:val="001E023C"/>
    <w:rsid w:val="001E0CCF"/>
    <w:rsid w:val="001E15D5"/>
    <w:rsid w:val="001E18DC"/>
    <w:rsid w:val="001E1C23"/>
    <w:rsid w:val="001E1C5C"/>
    <w:rsid w:val="001E2A87"/>
    <w:rsid w:val="001E2DF9"/>
    <w:rsid w:val="001E30D4"/>
    <w:rsid w:val="001E3151"/>
    <w:rsid w:val="001E37D0"/>
    <w:rsid w:val="001E3DFB"/>
    <w:rsid w:val="001E3E8C"/>
    <w:rsid w:val="001E3FFF"/>
    <w:rsid w:val="001E41B8"/>
    <w:rsid w:val="001E4728"/>
    <w:rsid w:val="001E4ECC"/>
    <w:rsid w:val="001E501B"/>
    <w:rsid w:val="001E5462"/>
    <w:rsid w:val="001E5779"/>
    <w:rsid w:val="001E5CDA"/>
    <w:rsid w:val="001E5E10"/>
    <w:rsid w:val="001E65BD"/>
    <w:rsid w:val="001E6632"/>
    <w:rsid w:val="001E6A9B"/>
    <w:rsid w:val="001E6CA1"/>
    <w:rsid w:val="001E6D13"/>
    <w:rsid w:val="001E6DB6"/>
    <w:rsid w:val="001E6EA8"/>
    <w:rsid w:val="001E71ED"/>
    <w:rsid w:val="001E72A5"/>
    <w:rsid w:val="001E7745"/>
    <w:rsid w:val="001E78D2"/>
    <w:rsid w:val="001F0568"/>
    <w:rsid w:val="001F06A9"/>
    <w:rsid w:val="001F0858"/>
    <w:rsid w:val="001F08FC"/>
    <w:rsid w:val="001F12F1"/>
    <w:rsid w:val="001F175D"/>
    <w:rsid w:val="001F1C51"/>
    <w:rsid w:val="001F1D7F"/>
    <w:rsid w:val="001F2265"/>
    <w:rsid w:val="001F232B"/>
    <w:rsid w:val="001F2925"/>
    <w:rsid w:val="001F29BD"/>
    <w:rsid w:val="001F2B40"/>
    <w:rsid w:val="001F2B9E"/>
    <w:rsid w:val="001F2CDA"/>
    <w:rsid w:val="001F2EA1"/>
    <w:rsid w:val="001F3275"/>
    <w:rsid w:val="001F36AF"/>
    <w:rsid w:val="001F4CD5"/>
    <w:rsid w:val="001F5093"/>
    <w:rsid w:val="001F5459"/>
    <w:rsid w:val="001F55C9"/>
    <w:rsid w:val="001F55FB"/>
    <w:rsid w:val="001F662F"/>
    <w:rsid w:val="001F6A45"/>
    <w:rsid w:val="001F6B95"/>
    <w:rsid w:val="001F6C6E"/>
    <w:rsid w:val="001F7121"/>
    <w:rsid w:val="001F7414"/>
    <w:rsid w:val="001F7562"/>
    <w:rsid w:val="001F7860"/>
    <w:rsid w:val="002001B3"/>
    <w:rsid w:val="002006AE"/>
    <w:rsid w:val="002008E8"/>
    <w:rsid w:val="002013A4"/>
    <w:rsid w:val="002013D3"/>
    <w:rsid w:val="00201680"/>
    <w:rsid w:val="00201914"/>
    <w:rsid w:val="002019D7"/>
    <w:rsid w:val="00201A97"/>
    <w:rsid w:val="00201DCB"/>
    <w:rsid w:val="0020229E"/>
    <w:rsid w:val="0020243E"/>
    <w:rsid w:val="00202730"/>
    <w:rsid w:val="002027FD"/>
    <w:rsid w:val="00203056"/>
    <w:rsid w:val="00203302"/>
    <w:rsid w:val="00203CE3"/>
    <w:rsid w:val="00203DE4"/>
    <w:rsid w:val="00203DF8"/>
    <w:rsid w:val="0020426B"/>
    <w:rsid w:val="002045C1"/>
    <w:rsid w:val="002048FB"/>
    <w:rsid w:val="002061FC"/>
    <w:rsid w:val="00206223"/>
    <w:rsid w:val="002063A0"/>
    <w:rsid w:val="00207130"/>
    <w:rsid w:val="00207237"/>
    <w:rsid w:val="00207984"/>
    <w:rsid w:val="00207ADE"/>
    <w:rsid w:val="002100A0"/>
    <w:rsid w:val="002101B1"/>
    <w:rsid w:val="0021022C"/>
    <w:rsid w:val="00210671"/>
    <w:rsid w:val="00210D4B"/>
    <w:rsid w:val="00211D9F"/>
    <w:rsid w:val="0021260B"/>
    <w:rsid w:val="00212A94"/>
    <w:rsid w:val="00212E8C"/>
    <w:rsid w:val="00212F95"/>
    <w:rsid w:val="00213003"/>
    <w:rsid w:val="002132C8"/>
    <w:rsid w:val="00213431"/>
    <w:rsid w:val="00213537"/>
    <w:rsid w:val="00213647"/>
    <w:rsid w:val="00213EC4"/>
    <w:rsid w:val="002145F2"/>
    <w:rsid w:val="0021479F"/>
    <w:rsid w:val="00214A13"/>
    <w:rsid w:val="00214CAD"/>
    <w:rsid w:val="00214D2F"/>
    <w:rsid w:val="0021543D"/>
    <w:rsid w:val="0021551C"/>
    <w:rsid w:val="00215CB9"/>
    <w:rsid w:val="00216E48"/>
    <w:rsid w:val="0021707C"/>
    <w:rsid w:val="00217884"/>
    <w:rsid w:val="002206DE"/>
    <w:rsid w:val="00220810"/>
    <w:rsid w:val="002209B0"/>
    <w:rsid w:val="00220B2B"/>
    <w:rsid w:val="00220BE8"/>
    <w:rsid w:val="00220CFA"/>
    <w:rsid w:val="00220D6F"/>
    <w:rsid w:val="00221617"/>
    <w:rsid w:val="00221F2B"/>
    <w:rsid w:val="0022259B"/>
    <w:rsid w:val="0022279A"/>
    <w:rsid w:val="002234DB"/>
    <w:rsid w:val="002239D2"/>
    <w:rsid w:val="00223AD3"/>
    <w:rsid w:val="00223CDF"/>
    <w:rsid w:val="00223DAF"/>
    <w:rsid w:val="0022447F"/>
    <w:rsid w:val="00224834"/>
    <w:rsid w:val="00224A75"/>
    <w:rsid w:val="00224E31"/>
    <w:rsid w:val="00224E36"/>
    <w:rsid w:val="002257FF"/>
    <w:rsid w:val="00225949"/>
    <w:rsid w:val="00225C6A"/>
    <w:rsid w:val="00225C73"/>
    <w:rsid w:val="0022650E"/>
    <w:rsid w:val="00226686"/>
    <w:rsid w:val="002268F5"/>
    <w:rsid w:val="00226AB3"/>
    <w:rsid w:val="00227157"/>
    <w:rsid w:val="00227B8A"/>
    <w:rsid w:val="00227C01"/>
    <w:rsid w:val="00227CD8"/>
    <w:rsid w:val="00227E83"/>
    <w:rsid w:val="0023076E"/>
    <w:rsid w:val="0023085B"/>
    <w:rsid w:val="00230FD7"/>
    <w:rsid w:val="00231636"/>
    <w:rsid w:val="00231C7B"/>
    <w:rsid w:val="00231DAE"/>
    <w:rsid w:val="00231FD5"/>
    <w:rsid w:val="00232154"/>
    <w:rsid w:val="0023217A"/>
    <w:rsid w:val="002321D3"/>
    <w:rsid w:val="00232321"/>
    <w:rsid w:val="002329F0"/>
    <w:rsid w:val="00232AB4"/>
    <w:rsid w:val="00232B92"/>
    <w:rsid w:val="00232E22"/>
    <w:rsid w:val="00232E31"/>
    <w:rsid w:val="00232EE6"/>
    <w:rsid w:val="00233119"/>
    <w:rsid w:val="0023357F"/>
    <w:rsid w:val="00233608"/>
    <w:rsid w:val="00233E08"/>
    <w:rsid w:val="00233E3F"/>
    <w:rsid w:val="00233E6D"/>
    <w:rsid w:val="00233F36"/>
    <w:rsid w:val="0023485B"/>
    <w:rsid w:val="002348E6"/>
    <w:rsid w:val="002348EB"/>
    <w:rsid w:val="00234EAB"/>
    <w:rsid w:val="002354B5"/>
    <w:rsid w:val="0023581E"/>
    <w:rsid w:val="00235BD8"/>
    <w:rsid w:val="00235C30"/>
    <w:rsid w:val="00236019"/>
    <w:rsid w:val="002361AC"/>
    <w:rsid w:val="00236A22"/>
    <w:rsid w:val="00236B61"/>
    <w:rsid w:val="00236C7C"/>
    <w:rsid w:val="00237387"/>
    <w:rsid w:val="00237CA4"/>
    <w:rsid w:val="00240036"/>
    <w:rsid w:val="00240261"/>
    <w:rsid w:val="00240686"/>
    <w:rsid w:val="002409F2"/>
    <w:rsid w:val="00240D41"/>
    <w:rsid w:val="002413C0"/>
    <w:rsid w:val="00241637"/>
    <w:rsid w:val="0024313F"/>
    <w:rsid w:val="00243380"/>
    <w:rsid w:val="00243674"/>
    <w:rsid w:val="002439D6"/>
    <w:rsid w:val="00243CF7"/>
    <w:rsid w:val="00243E08"/>
    <w:rsid w:val="00243E39"/>
    <w:rsid w:val="00243EC7"/>
    <w:rsid w:val="00243FBE"/>
    <w:rsid w:val="002441B0"/>
    <w:rsid w:val="00244465"/>
    <w:rsid w:val="002445DD"/>
    <w:rsid w:val="00244C85"/>
    <w:rsid w:val="00244FF7"/>
    <w:rsid w:val="00245048"/>
    <w:rsid w:val="00245BD1"/>
    <w:rsid w:val="00246359"/>
    <w:rsid w:val="00246557"/>
    <w:rsid w:val="00246CC7"/>
    <w:rsid w:val="00246CFB"/>
    <w:rsid w:val="00247035"/>
    <w:rsid w:val="00247A33"/>
    <w:rsid w:val="00250065"/>
    <w:rsid w:val="0025019B"/>
    <w:rsid w:val="00250762"/>
    <w:rsid w:val="002508BB"/>
    <w:rsid w:val="0025131E"/>
    <w:rsid w:val="00251325"/>
    <w:rsid w:val="002514CD"/>
    <w:rsid w:val="002516FA"/>
    <w:rsid w:val="0025180A"/>
    <w:rsid w:val="0025184E"/>
    <w:rsid w:val="00251996"/>
    <w:rsid w:val="00251A16"/>
    <w:rsid w:val="00251B7D"/>
    <w:rsid w:val="00251D58"/>
    <w:rsid w:val="0025224B"/>
    <w:rsid w:val="002525A0"/>
    <w:rsid w:val="00252823"/>
    <w:rsid w:val="00252D06"/>
    <w:rsid w:val="00253001"/>
    <w:rsid w:val="00253464"/>
    <w:rsid w:val="002535F8"/>
    <w:rsid w:val="002536C0"/>
    <w:rsid w:val="00253914"/>
    <w:rsid w:val="00253A32"/>
    <w:rsid w:val="00253C56"/>
    <w:rsid w:val="00253FB0"/>
    <w:rsid w:val="0025408E"/>
    <w:rsid w:val="00254B09"/>
    <w:rsid w:val="00254DE8"/>
    <w:rsid w:val="00255131"/>
    <w:rsid w:val="0025540C"/>
    <w:rsid w:val="00255749"/>
    <w:rsid w:val="00255896"/>
    <w:rsid w:val="00255A81"/>
    <w:rsid w:val="00255C18"/>
    <w:rsid w:val="00255CDB"/>
    <w:rsid w:val="00255FF4"/>
    <w:rsid w:val="0025692D"/>
    <w:rsid w:val="002571E0"/>
    <w:rsid w:val="002600AC"/>
    <w:rsid w:val="002602EC"/>
    <w:rsid w:val="00260BA0"/>
    <w:rsid w:val="00260C7A"/>
    <w:rsid w:val="00260DEE"/>
    <w:rsid w:val="00260FD7"/>
    <w:rsid w:val="002621B9"/>
    <w:rsid w:val="00262278"/>
    <w:rsid w:val="002626B4"/>
    <w:rsid w:val="002627F3"/>
    <w:rsid w:val="0026299D"/>
    <w:rsid w:val="002629E4"/>
    <w:rsid w:val="0026312F"/>
    <w:rsid w:val="002634C8"/>
    <w:rsid w:val="00263508"/>
    <w:rsid w:val="0026363E"/>
    <w:rsid w:val="00263DE1"/>
    <w:rsid w:val="0026419A"/>
    <w:rsid w:val="00264326"/>
    <w:rsid w:val="0026488E"/>
    <w:rsid w:val="00264B43"/>
    <w:rsid w:val="00264E35"/>
    <w:rsid w:val="002651BD"/>
    <w:rsid w:val="002653B4"/>
    <w:rsid w:val="002654A3"/>
    <w:rsid w:val="002654B1"/>
    <w:rsid w:val="002656AD"/>
    <w:rsid w:val="0026588D"/>
    <w:rsid w:val="002658EE"/>
    <w:rsid w:val="00265AF1"/>
    <w:rsid w:val="00265B9E"/>
    <w:rsid w:val="00265D08"/>
    <w:rsid w:val="00265DDA"/>
    <w:rsid w:val="00265FB8"/>
    <w:rsid w:val="00266267"/>
    <w:rsid w:val="002663F9"/>
    <w:rsid w:val="00266C17"/>
    <w:rsid w:val="002675A6"/>
    <w:rsid w:val="002677E4"/>
    <w:rsid w:val="002679BB"/>
    <w:rsid w:val="00270381"/>
    <w:rsid w:val="00270C45"/>
    <w:rsid w:val="002714B4"/>
    <w:rsid w:val="00271F1B"/>
    <w:rsid w:val="002725B8"/>
    <w:rsid w:val="00272722"/>
    <w:rsid w:val="0027273B"/>
    <w:rsid w:val="00272A88"/>
    <w:rsid w:val="00272A9C"/>
    <w:rsid w:val="00272B0E"/>
    <w:rsid w:val="00272C25"/>
    <w:rsid w:val="00272DAF"/>
    <w:rsid w:val="00272EF2"/>
    <w:rsid w:val="00273ABE"/>
    <w:rsid w:val="00273FD8"/>
    <w:rsid w:val="0027438D"/>
    <w:rsid w:val="0027446B"/>
    <w:rsid w:val="00274A3A"/>
    <w:rsid w:val="00274BB7"/>
    <w:rsid w:val="00274C68"/>
    <w:rsid w:val="00274E0F"/>
    <w:rsid w:val="00274FD9"/>
    <w:rsid w:val="002752AA"/>
    <w:rsid w:val="002752F4"/>
    <w:rsid w:val="00275405"/>
    <w:rsid w:val="002754FE"/>
    <w:rsid w:val="00275833"/>
    <w:rsid w:val="00275C31"/>
    <w:rsid w:val="00275D6E"/>
    <w:rsid w:val="00276268"/>
    <w:rsid w:val="00276D3E"/>
    <w:rsid w:val="002771E6"/>
    <w:rsid w:val="00277676"/>
    <w:rsid w:val="00277685"/>
    <w:rsid w:val="0028036A"/>
    <w:rsid w:val="002805A6"/>
    <w:rsid w:val="00280CB7"/>
    <w:rsid w:val="00281285"/>
    <w:rsid w:val="0028162D"/>
    <w:rsid w:val="0028192B"/>
    <w:rsid w:val="002822DE"/>
    <w:rsid w:val="0028307F"/>
    <w:rsid w:val="002842FA"/>
    <w:rsid w:val="0028477A"/>
    <w:rsid w:val="00284786"/>
    <w:rsid w:val="00284896"/>
    <w:rsid w:val="00284C37"/>
    <w:rsid w:val="00284D9B"/>
    <w:rsid w:val="00285081"/>
    <w:rsid w:val="00285097"/>
    <w:rsid w:val="00285791"/>
    <w:rsid w:val="00285906"/>
    <w:rsid w:val="00285986"/>
    <w:rsid w:val="00285A86"/>
    <w:rsid w:val="00286622"/>
    <w:rsid w:val="00286A05"/>
    <w:rsid w:val="00286A7D"/>
    <w:rsid w:val="00286F70"/>
    <w:rsid w:val="00287538"/>
    <w:rsid w:val="002875EF"/>
    <w:rsid w:val="00287623"/>
    <w:rsid w:val="00290059"/>
    <w:rsid w:val="002901D4"/>
    <w:rsid w:val="00290332"/>
    <w:rsid w:val="0029058B"/>
    <w:rsid w:val="002908A3"/>
    <w:rsid w:val="00290A82"/>
    <w:rsid w:val="00290AE0"/>
    <w:rsid w:val="00290E36"/>
    <w:rsid w:val="002915B8"/>
    <w:rsid w:val="0029172D"/>
    <w:rsid w:val="00291B29"/>
    <w:rsid w:val="002920DF"/>
    <w:rsid w:val="00292404"/>
    <w:rsid w:val="00292593"/>
    <w:rsid w:val="002925CA"/>
    <w:rsid w:val="002926B5"/>
    <w:rsid w:val="002929D7"/>
    <w:rsid w:val="00292F55"/>
    <w:rsid w:val="002936A8"/>
    <w:rsid w:val="00293B44"/>
    <w:rsid w:val="002942A7"/>
    <w:rsid w:val="0029435F"/>
    <w:rsid w:val="00294457"/>
    <w:rsid w:val="002945C6"/>
    <w:rsid w:val="0029462E"/>
    <w:rsid w:val="00295260"/>
    <w:rsid w:val="00295320"/>
    <w:rsid w:val="00295530"/>
    <w:rsid w:val="0029568E"/>
    <w:rsid w:val="00295A28"/>
    <w:rsid w:val="00295A62"/>
    <w:rsid w:val="00295B59"/>
    <w:rsid w:val="00296366"/>
    <w:rsid w:val="002966A7"/>
    <w:rsid w:val="002968E0"/>
    <w:rsid w:val="00296A77"/>
    <w:rsid w:val="00296DC1"/>
    <w:rsid w:val="00296E49"/>
    <w:rsid w:val="00296FEE"/>
    <w:rsid w:val="00297281"/>
    <w:rsid w:val="00297B40"/>
    <w:rsid w:val="00297CB8"/>
    <w:rsid w:val="002A0330"/>
    <w:rsid w:val="002A0812"/>
    <w:rsid w:val="002A14C8"/>
    <w:rsid w:val="002A1678"/>
    <w:rsid w:val="002A18E7"/>
    <w:rsid w:val="002A1ABB"/>
    <w:rsid w:val="002A1F82"/>
    <w:rsid w:val="002A20B6"/>
    <w:rsid w:val="002A20C9"/>
    <w:rsid w:val="002A2148"/>
    <w:rsid w:val="002A32C1"/>
    <w:rsid w:val="002A32C9"/>
    <w:rsid w:val="002A33F3"/>
    <w:rsid w:val="002A34E3"/>
    <w:rsid w:val="002A3646"/>
    <w:rsid w:val="002A38B9"/>
    <w:rsid w:val="002A39D5"/>
    <w:rsid w:val="002A42BD"/>
    <w:rsid w:val="002A45A0"/>
    <w:rsid w:val="002A46F4"/>
    <w:rsid w:val="002A474A"/>
    <w:rsid w:val="002A4AC5"/>
    <w:rsid w:val="002A4FB0"/>
    <w:rsid w:val="002A5353"/>
    <w:rsid w:val="002A5666"/>
    <w:rsid w:val="002A57AB"/>
    <w:rsid w:val="002A5DBF"/>
    <w:rsid w:val="002A61BF"/>
    <w:rsid w:val="002A6AF2"/>
    <w:rsid w:val="002A74D5"/>
    <w:rsid w:val="002A771D"/>
    <w:rsid w:val="002A7C79"/>
    <w:rsid w:val="002B00CC"/>
    <w:rsid w:val="002B01F9"/>
    <w:rsid w:val="002B02BD"/>
    <w:rsid w:val="002B0976"/>
    <w:rsid w:val="002B0ED8"/>
    <w:rsid w:val="002B156B"/>
    <w:rsid w:val="002B1F66"/>
    <w:rsid w:val="002B23DD"/>
    <w:rsid w:val="002B2A58"/>
    <w:rsid w:val="002B3088"/>
    <w:rsid w:val="002B336C"/>
    <w:rsid w:val="002B3494"/>
    <w:rsid w:val="002B3F13"/>
    <w:rsid w:val="002B4633"/>
    <w:rsid w:val="002B4DFF"/>
    <w:rsid w:val="002B52EB"/>
    <w:rsid w:val="002B579A"/>
    <w:rsid w:val="002B5C34"/>
    <w:rsid w:val="002B5D71"/>
    <w:rsid w:val="002B5EB1"/>
    <w:rsid w:val="002B62BE"/>
    <w:rsid w:val="002B6450"/>
    <w:rsid w:val="002B6DB0"/>
    <w:rsid w:val="002B6FC4"/>
    <w:rsid w:val="002B7576"/>
    <w:rsid w:val="002B7A35"/>
    <w:rsid w:val="002B7ACF"/>
    <w:rsid w:val="002B7EC6"/>
    <w:rsid w:val="002B7F82"/>
    <w:rsid w:val="002C07C5"/>
    <w:rsid w:val="002C0F25"/>
    <w:rsid w:val="002C1369"/>
    <w:rsid w:val="002C1443"/>
    <w:rsid w:val="002C155C"/>
    <w:rsid w:val="002C1630"/>
    <w:rsid w:val="002C1C99"/>
    <w:rsid w:val="002C1EEC"/>
    <w:rsid w:val="002C2282"/>
    <w:rsid w:val="002C2B8A"/>
    <w:rsid w:val="002C3145"/>
    <w:rsid w:val="002C339C"/>
    <w:rsid w:val="002C3AAC"/>
    <w:rsid w:val="002C3B99"/>
    <w:rsid w:val="002C41C7"/>
    <w:rsid w:val="002C472B"/>
    <w:rsid w:val="002C477E"/>
    <w:rsid w:val="002C4B04"/>
    <w:rsid w:val="002C4C41"/>
    <w:rsid w:val="002C4E4F"/>
    <w:rsid w:val="002C5353"/>
    <w:rsid w:val="002C5967"/>
    <w:rsid w:val="002C5B0B"/>
    <w:rsid w:val="002C5EFA"/>
    <w:rsid w:val="002C5F57"/>
    <w:rsid w:val="002C5FC7"/>
    <w:rsid w:val="002C73C6"/>
    <w:rsid w:val="002C75AC"/>
    <w:rsid w:val="002C79CD"/>
    <w:rsid w:val="002C7B23"/>
    <w:rsid w:val="002C7D64"/>
    <w:rsid w:val="002C7E6E"/>
    <w:rsid w:val="002D029E"/>
    <w:rsid w:val="002D03E5"/>
    <w:rsid w:val="002D0673"/>
    <w:rsid w:val="002D0941"/>
    <w:rsid w:val="002D12A2"/>
    <w:rsid w:val="002D1B36"/>
    <w:rsid w:val="002D2107"/>
    <w:rsid w:val="002D2831"/>
    <w:rsid w:val="002D3067"/>
    <w:rsid w:val="002D31A1"/>
    <w:rsid w:val="002D3401"/>
    <w:rsid w:val="002D3410"/>
    <w:rsid w:val="002D3A2B"/>
    <w:rsid w:val="002D4734"/>
    <w:rsid w:val="002D4A28"/>
    <w:rsid w:val="002D55F3"/>
    <w:rsid w:val="002D572A"/>
    <w:rsid w:val="002D5A52"/>
    <w:rsid w:val="002D5ABA"/>
    <w:rsid w:val="002D5CB5"/>
    <w:rsid w:val="002D660E"/>
    <w:rsid w:val="002D69AC"/>
    <w:rsid w:val="002D6E7F"/>
    <w:rsid w:val="002D7654"/>
    <w:rsid w:val="002D7EE6"/>
    <w:rsid w:val="002E03C3"/>
    <w:rsid w:val="002E08D0"/>
    <w:rsid w:val="002E18D1"/>
    <w:rsid w:val="002E19F3"/>
    <w:rsid w:val="002E1D79"/>
    <w:rsid w:val="002E25E4"/>
    <w:rsid w:val="002E2AC6"/>
    <w:rsid w:val="002E3959"/>
    <w:rsid w:val="002E3C0A"/>
    <w:rsid w:val="002E412E"/>
    <w:rsid w:val="002E4347"/>
    <w:rsid w:val="002E4389"/>
    <w:rsid w:val="002E43A6"/>
    <w:rsid w:val="002E4601"/>
    <w:rsid w:val="002E49D3"/>
    <w:rsid w:val="002E561F"/>
    <w:rsid w:val="002E5A42"/>
    <w:rsid w:val="002E5B4D"/>
    <w:rsid w:val="002E5D45"/>
    <w:rsid w:val="002E5EC3"/>
    <w:rsid w:val="002E62B9"/>
    <w:rsid w:val="002E6A0D"/>
    <w:rsid w:val="002E6B86"/>
    <w:rsid w:val="002E6C3F"/>
    <w:rsid w:val="002E6E1A"/>
    <w:rsid w:val="002E6EA9"/>
    <w:rsid w:val="002E6F57"/>
    <w:rsid w:val="002E704C"/>
    <w:rsid w:val="002E768D"/>
    <w:rsid w:val="002E76CE"/>
    <w:rsid w:val="002F0041"/>
    <w:rsid w:val="002F0785"/>
    <w:rsid w:val="002F0B32"/>
    <w:rsid w:val="002F0F39"/>
    <w:rsid w:val="002F1506"/>
    <w:rsid w:val="002F1B0A"/>
    <w:rsid w:val="002F20C4"/>
    <w:rsid w:val="002F22FC"/>
    <w:rsid w:val="002F23C1"/>
    <w:rsid w:val="002F29DE"/>
    <w:rsid w:val="002F2D78"/>
    <w:rsid w:val="002F2E46"/>
    <w:rsid w:val="002F3970"/>
    <w:rsid w:val="002F3AEC"/>
    <w:rsid w:val="002F3D88"/>
    <w:rsid w:val="002F40FD"/>
    <w:rsid w:val="002F4335"/>
    <w:rsid w:val="002F438F"/>
    <w:rsid w:val="002F439B"/>
    <w:rsid w:val="002F44D5"/>
    <w:rsid w:val="002F4880"/>
    <w:rsid w:val="002F4FFE"/>
    <w:rsid w:val="002F5384"/>
    <w:rsid w:val="002F55EA"/>
    <w:rsid w:val="002F5F1A"/>
    <w:rsid w:val="002F64CF"/>
    <w:rsid w:val="002F7043"/>
    <w:rsid w:val="002F7080"/>
    <w:rsid w:val="00300350"/>
    <w:rsid w:val="00300BC5"/>
    <w:rsid w:val="00300F19"/>
    <w:rsid w:val="003016CD"/>
    <w:rsid w:val="003018D6"/>
    <w:rsid w:val="00301C53"/>
    <w:rsid w:val="00302282"/>
    <w:rsid w:val="003023A9"/>
    <w:rsid w:val="00302A16"/>
    <w:rsid w:val="00302FAA"/>
    <w:rsid w:val="0030355D"/>
    <w:rsid w:val="0030360E"/>
    <w:rsid w:val="00303A57"/>
    <w:rsid w:val="0030417C"/>
    <w:rsid w:val="00304267"/>
    <w:rsid w:val="003055A9"/>
    <w:rsid w:val="003055FB"/>
    <w:rsid w:val="0030563E"/>
    <w:rsid w:val="0030575A"/>
    <w:rsid w:val="0030584A"/>
    <w:rsid w:val="00305A4E"/>
    <w:rsid w:val="00305DC1"/>
    <w:rsid w:val="0030649D"/>
    <w:rsid w:val="003064F1"/>
    <w:rsid w:val="00306863"/>
    <w:rsid w:val="00306A74"/>
    <w:rsid w:val="00307133"/>
    <w:rsid w:val="003072B8"/>
    <w:rsid w:val="003077F0"/>
    <w:rsid w:val="003102B0"/>
    <w:rsid w:val="00310380"/>
    <w:rsid w:val="00310A35"/>
    <w:rsid w:val="00310F4F"/>
    <w:rsid w:val="00311AC3"/>
    <w:rsid w:val="00311E4E"/>
    <w:rsid w:val="003120E0"/>
    <w:rsid w:val="0031227A"/>
    <w:rsid w:val="00312659"/>
    <w:rsid w:val="00313336"/>
    <w:rsid w:val="003133AB"/>
    <w:rsid w:val="00313522"/>
    <w:rsid w:val="003139A1"/>
    <w:rsid w:val="00313A64"/>
    <w:rsid w:val="00313F2A"/>
    <w:rsid w:val="003146F6"/>
    <w:rsid w:val="003147AB"/>
    <w:rsid w:val="00314933"/>
    <w:rsid w:val="00314AED"/>
    <w:rsid w:val="00314BAE"/>
    <w:rsid w:val="00314F79"/>
    <w:rsid w:val="00314FDB"/>
    <w:rsid w:val="00315558"/>
    <w:rsid w:val="00315570"/>
    <w:rsid w:val="00316733"/>
    <w:rsid w:val="00316A48"/>
    <w:rsid w:val="003170C4"/>
    <w:rsid w:val="00317102"/>
    <w:rsid w:val="0031713D"/>
    <w:rsid w:val="00317192"/>
    <w:rsid w:val="003171A6"/>
    <w:rsid w:val="00317543"/>
    <w:rsid w:val="00317555"/>
    <w:rsid w:val="0031755D"/>
    <w:rsid w:val="00317B27"/>
    <w:rsid w:val="00317BD2"/>
    <w:rsid w:val="00317D9A"/>
    <w:rsid w:val="00317E1B"/>
    <w:rsid w:val="003203DE"/>
    <w:rsid w:val="003208A4"/>
    <w:rsid w:val="00320A5D"/>
    <w:rsid w:val="00320BFB"/>
    <w:rsid w:val="003211E7"/>
    <w:rsid w:val="003215D2"/>
    <w:rsid w:val="003216BB"/>
    <w:rsid w:val="003228CC"/>
    <w:rsid w:val="00322C39"/>
    <w:rsid w:val="00322F13"/>
    <w:rsid w:val="00323197"/>
    <w:rsid w:val="00323411"/>
    <w:rsid w:val="003235B1"/>
    <w:rsid w:val="0032393E"/>
    <w:rsid w:val="00323C31"/>
    <w:rsid w:val="00323C4E"/>
    <w:rsid w:val="0032468D"/>
    <w:rsid w:val="00324830"/>
    <w:rsid w:val="00324D60"/>
    <w:rsid w:val="00324D9F"/>
    <w:rsid w:val="003253C3"/>
    <w:rsid w:val="003258B5"/>
    <w:rsid w:val="00326435"/>
    <w:rsid w:val="003266EF"/>
    <w:rsid w:val="003267CB"/>
    <w:rsid w:val="003277DC"/>
    <w:rsid w:val="00327853"/>
    <w:rsid w:val="00327A64"/>
    <w:rsid w:val="0033021A"/>
    <w:rsid w:val="0033080A"/>
    <w:rsid w:val="00330841"/>
    <w:rsid w:val="00330D86"/>
    <w:rsid w:val="003312B6"/>
    <w:rsid w:val="00331A51"/>
    <w:rsid w:val="00331BAE"/>
    <w:rsid w:val="00331D59"/>
    <w:rsid w:val="00332197"/>
    <w:rsid w:val="003324D1"/>
    <w:rsid w:val="00332B54"/>
    <w:rsid w:val="00332B67"/>
    <w:rsid w:val="00332CD8"/>
    <w:rsid w:val="00332E6B"/>
    <w:rsid w:val="00332EFF"/>
    <w:rsid w:val="00333156"/>
    <w:rsid w:val="00333194"/>
    <w:rsid w:val="0033392B"/>
    <w:rsid w:val="00333A60"/>
    <w:rsid w:val="00333C6F"/>
    <w:rsid w:val="00333D82"/>
    <w:rsid w:val="00333DA9"/>
    <w:rsid w:val="0033523F"/>
    <w:rsid w:val="00335624"/>
    <w:rsid w:val="0033563A"/>
    <w:rsid w:val="003356EA"/>
    <w:rsid w:val="003362CD"/>
    <w:rsid w:val="00336A5D"/>
    <w:rsid w:val="00336F37"/>
    <w:rsid w:val="0033704B"/>
    <w:rsid w:val="003378EC"/>
    <w:rsid w:val="0033790F"/>
    <w:rsid w:val="0033796E"/>
    <w:rsid w:val="00337AAE"/>
    <w:rsid w:val="00337C2B"/>
    <w:rsid w:val="00337C56"/>
    <w:rsid w:val="00337CF7"/>
    <w:rsid w:val="0034030F"/>
    <w:rsid w:val="003406D6"/>
    <w:rsid w:val="0034172D"/>
    <w:rsid w:val="00341BC8"/>
    <w:rsid w:val="00341D20"/>
    <w:rsid w:val="00341DDE"/>
    <w:rsid w:val="0034348C"/>
    <w:rsid w:val="003434AB"/>
    <w:rsid w:val="00343870"/>
    <w:rsid w:val="0034460F"/>
    <w:rsid w:val="0034484B"/>
    <w:rsid w:val="003449C1"/>
    <w:rsid w:val="00344AF8"/>
    <w:rsid w:val="00344FD3"/>
    <w:rsid w:val="00345555"/>
    <w:rsid w:val="00345898"/>
    <w:rsid w:val="00345DBA"/>
    <w:rsid w:val="00345DC3"/>
    <w:rsid w:val="00345E89"/>
    <w:rsid w:val="00345F40"/>
    <w:rsid w:val="00346586"/>
    <w:rsid w:val="00346880"/>
    <w:rsid w:val="00346AF0"/>
    <w:rsid w:val="00346B3C"/>
    <w:rsid w:val="0034726D"/>
    <w:rsid w:val="00347282"/>
    <w:rsid w:val="00347513"/>
    <w:rsid w:val="003477D3"/>
    <w:rsid w:val="00347FE9"/>
    <w:rsid w:val="0035037D"/>
    <w:rsid w:val="003503B1"/>
    <w:rsid w:val="00350A61"/>
    <w:rsid w:val="00350CA4"/>
    <w:rsid w:val="00350D9C"/>
    <w:rsid w:val="00351014"/>
    <w:rsid w:val="003510D6"/>
    <w:rsid w:val="003513B0"/>
    <w:rsid w:val="00351883"/>
    <w:rsid w:val="003519AC"/>
    <w:rsid w:val="00351C0D"/>
    <w:rsid w:val="00351D2B"/>
    <w:rsid w:val="00351EE7"/>
    <w:rsid w:val="00351EF1"/>
    <w:rsid w:val="00352477"/>
    <w:rsid w:val="003527E8"/>
    <w:rsid w:val="00352AC5"/>
    <w:rsid w:val="003531A8"/>
    <w:rsid w:val="003534FF"/>
    <w:rsid w:val="00353D18"/>
    <w:rsid w:val="00353D41"/>
    <w:rsid w:val="00354210"/>
    <w:rsid w:val="0035423E"/>
    <w:rsid w:val="00354276"/>
    <w:rsid w:val="003546F7"/>
    <w:rsid w:val="00354732"/>
    <w:rsid w:val="00354DA1"/>
    <w:rsid w:val="003552F0"/>
    <w:rsid w:val="0035533F"/>
    <w:rsid w:val="003555B6"/>
    <w:rsid w:val="00355F4F"/>
    <w:rsid w:val="00356028"/>
    <w:rsid w:val="00356536"/>
    <w:rsid w:val="00356919"/>
    <w:rsid w:val="00356DEC"/>
    <w:rsid w:val="00357150"/>
    <w:rsid w:val="00357535"/>
    <w:rsid w:val="003577E5"/>
    <w:rsid w:val="00357A88"/>
    <w:rsid w:val="00357B7B"/>
    <w:rsid w:val="00357CB3"/>
    <w:rsid w:val="00357CD8"/>
    <w:rsid w:val="00360688"/>
    <w:rsid w:val="00360F52"/>
    <w:rsid w:val="003611CC"/>
    <w:rsid w:val="00361229"/>
    <w:rsid w:val="00361423"/>
    <w:rsid w:val="003615FC"/>
    <w:rsid w:val="00361741"/>
    <w:rsid w:val="00361797"/>
    <w:rsid w:val="00361B0E"/>
    <w:rsid w:val="00362007"/>
    <w:rsid w:val="0036249B"/>
    <w:rsid w:val="00362B08"/>
    <w:rsid w:val="00362E31"/>
    <w:rsid w:val="003630FB"/>
    <w:rsid w:val="00363C8E"/>
    <w:rsid w:val="003640FF"/>
    <w:rsid w:val="00364A27"/>
    <w:rsid w:val="00364E7E"/>
    <w:rsid w:val="00365059"/>
    <w:rsid w:val="003652E3"/>
    <w:rsid w:val="00365EEB"/>
    <w:rsid w:val="00366171"/>
    <w:rsid w:val="00366283"/>
    <w:rsid w:val="00366A4C"/>
    <w:rsid w:val="00366A81"/>
    <w:rsid w:val="00366DF2"/>
    <w:rsid w:val="00367A24"/>
    <w:rsid w:val="00367A65"/>
    <w:rsid w:val="00367F72"/>
    <w:rsid w:val="003700B1"/>
    <w:rsid w:val="003700DA"/>
    <w:rsid w:val="00370DCA"/>
    <w:rsid w:val="00371330"/>
    <w:rsid w:val="00371702"/>
    <w:rsid w:val="003717E7"/>
    <w:rsid w:val="00371BCC"/>
    <w:rsid w:val="0037234D"/>
    <w:rsid w:val="00372541"/>
    <w:rsid w:val="003726BA"/>
    <w:rsid w:val="00372722"/>
    <w:rsid w:val="00372B3C"/>
    <w:rsid w:val="00372CAD"/>
    <w:rsid w:val="00373359"/>
    <w:rsid w:val="003733F2"/>
    <w:rsid w:val="00373507"/>
    <w:rsid w:val="003748E1"/>
    <w:rsid w:val="00374BAD"/>
    <w:rsid w:val="00374DA0"/>
    <w:rsid w:val="0037527F"/>
    <w:rsid w:val="00375C3A"/>
    <w:rsid w:val="00376027"/>
    <w:rsid w:val="003764B0"/>
    <w:rsid w:val="003765AC"/>
    <w:rsid w:val="00376B4B"/>
    <w:rsid w:val="003774D6"/>
    <w:rsid w:val="003776C7"/>
    <w:rsid w:val="00377DEF"/>
    <w:rsid w:val="0038007F"/>
    <w:rsid w:val="003801E3"/>
    <w:rsid w:val="003802AF"/>
    <w:rsid w:val="0038063B"/>
    <w:rsid w:val="00380A60"/>
    <w:rsid w:val="00380F5C"/>
    <w:rsid w:val="003813CE"/>
    <w:rsid w:val="003816BC"/>
    <w:rsid w:val="00381845"/>
    <w:rsid w:val="00381B83"/>
    <w:rsid w:val="00382148"/>
    <w:rsid w:val="00382268"/>
    <w:rsid w:val="003829B6"/>
    <w:rsid w:val="00382A31"/>
    <w:rsid w:val="00382B75"/>
    <w:rsid w:val="00382C37"/>
    <w:rsid w:val="00382F93"/>
    <w:rsid w:val="00383201"/>
    <w:rsid w:val="003835BC"/>
    <w:rsid w:val="003839C5"/>
    <w:rsid w:val="00383DE8"/>
    <w:rsid w:val="00384256"/>
    <w:rsid w:val="00384693"/>
    <w:rsid w:val="00384AD8"/>
    <w:rsid w:val="00384F71"/>
    <w:rsid w:val="003850EA"/>
    <w:rsid w:val="0038547B"/>
    <w:rsid w:val="003858B3"/>
    <w:rsid w:val="00385C62"/>
    <w:rsid w:val="00386001"/>
    <w:rsid w:val="00386150"/>
    <w:rsid w:val="00386585"/>
    <w:rsid w:val="003867C8"/>
    <w:rsid w:val="00387E4B"/>
    <w:rsid w:val="003900B4"/>
    <w:rsid w:val="003901FE"/>
    <w:rsid w:val="00390A58"/>
    <w:rsid w:val="00390B50"/>
    <w:rsid w:val="00390EB4"/>
    <w:rsid w:val="00391BFD"/>
    <w:rsid w:val="003920AE"/>
    <w:rsid w:val="00392281"/>
    <w:rsid w:val="003922DC"/>
    <w:rsid w:val="003926B6"/>
    <w:rsid w:val="00392ACA"/>
    <w:rsid w:val="00392C71"/>
    <w:rsid w:val="0039333F"/>
    <w:rsid w:val="00393470"/>
    <w:rsid w:val="0039395A"/>
    <w:rsid w:val="00393EDB"/>
    <w:rsid w:val="00394298"/>
    <w:rsid w:val="00394D00"/>
    <w:rsid w:val="00394DD7"/>
    <w:rsid w:val="00394FDC"/>
    <w:rsid w:val="00395991"/>
    <w:rsid w:val="00395BEC"/>
    <w:rsid w:val="00395E9C"/>
    <w:rsid w:val="00395F24"/>
    <w:rsid w:val="00396103"/>
    <w:rsid w:val="00396339"/>
    <w:rsid w:val="0039688F"/>
    <w:rsid w:val="00396B1C"/>
    <w:rsid w:val="003971E7"/>
    <w:rsid w:val="003974C2"/>
    <w:rsid w:val="003974D4"/>
    <w:rsid w:val="00397C33"/>
    <w:rsid w:val="00397FA5"/>
    <w:rsid w:val="003A0E60"/>
    <w:rsid w:val="003A139C"/>
    <w:rsid w:val="003A1956"/>
    <w:rsid w:val="003A2107"/>
    <w:rsid w:val="003A2175"/>
    <w:rsid w:val="003A221D"/>
    <w:rsid w:val="003A29C6"/>
    <w:rsid w:val="003A2DAB"/>
    <w:rsid w:val="003A3465"/>
    <w:rsid w:val="003A37DE"/>
    <w:rsid w:val="003A3CAE"/>
    <w:rsid w:val="003A4160"/>
    <w:rsid w:val="003A432D"/>
    <w:rsid w:val="003A44DA"/>
    <w:rsid w:val="003A45A6"/>
    <w:rsid w:val="003A4AAB"/>
    <w:rsid w:val="003A50D2"/>
    <w:rsid w:val="003A515E"/>
    <w:rsid w:val="003A5766"/>
    <w:rsid w:val="003A5BD8"/>
    <w:rsid w:val="003A6A6E"/>
    <w:rsid w:val="003A6B98"/>
    <w:rsid w:val="003A6DB7"/>
    <w:rsid w:val="003A6E43"/>
    <w:rsid w:val="003A70B6"/>
    <w:rsid w:val="003A78C7"/>
    <w:rsid w:val="003A7C44"/>
    <w:rsid w:val="003A7F92"/>
    <w:rsid w:val="003B04D5"/>
    <w:rsid w:val="003B10AE"/>
    <w:rsid w:val="003B10E2"/>
    <w:rsid w:val="003B1743"/>
    <w:rsid w:val="003B184A"/>
    <w:rsid w:val="003B27B1"/>
    <w:rsid w:val="003B2980"/>
    <w:rsid w:val="003B2A1E"/>
    <w:rsid w:val="003B2F3E"/>
    <w:rsid w:val="003B3A21"/>
    <w:rsid w:val="003B3BB7"/>
    <w:rsid w:val="003B3DD0"/>
    <w:rsid w:val="003B3E81"/>
    <w:rsid w:val="003B4C55"/>
    <w:rsid w:val="003B5397"/>
    <w:rsid w:val="003B5755"/>
    <w:rsid w:val="003B585D"/>
    <w:rsid w:val="003B592C"/>
    <w:rsid w:val="003B5BAB"/>
    <w:rsid w:val="003B5C72"/>
    <w:rsid w:val="003B5E24"/>
    <w:rsid w:val="003B6328"/>
    <w:rsid w:val="003B645C"/>
    <w:rsid w:val="003B6BC2"/>
    <w:rsid w:val="003B6F2D"/>
    <w:rsid w:val="003B6F8C"/>
    <w:rsid w:val="003B7324"/>
    <w:rsid w:val="003B73D7"/>
    <w:rsid w:val="003C02BF"/>
    <w:rsid w:val="003C0AF7"/>
    <w:rsid w:val="003C126F"/>
    <w:rsid w:val="003C1611"/>
    <w:rsid w:val="003C17AE"/>
    <w:rsid w:val="003C1960"/>
    <w:rsid w:val="003C1B10"/>
    <w:rsid w:val="003C1CCC"/>
    <w:rsid w:val="003C1F75"/>
    <w:rsid w:val="003C217D"/>
    <w:rsid w:val="003C2672"/>
    <w:rsid w:val="003C26EF"/>
    <w:rsid w:val="003C2CB7"/>
    <w:rsid w:val="003C2CBB"/>
    <w:rsid w:val="003C31ED"/>
    <w:rsid w:val="003C3409"/>
    <w:rsid w:val="003C3AE2"/>
    <w:rsid w:val="003C3F63"/>
    <w:rsid w:val="003C4853"/>
    <w:rsid w:val="003C4E9A"/>
    <w:rsid w:val="003C53D6"/>
    <w:rsid w:val="003C55D5"/>
    <w:rsid w:val="003C594D"/>
    <w:rsid w:val="003C5CDB"/>
    <w:rsid w:val="003C6089"/>
    <w:rsid w:val="003C65E7"/>
    <w:rsid w:val="003C6919"/>
    <w:rsid w:val="003C6F48"/>
    <w:rsid w:val="003C6F4A"/>
    <w:rsid w:val="003C7138"/>
    <w:rsid w:val="003C7B76"/>
    <w:rsid w:val="003C7D70"/>
    <w:rsid w:val="003D01EF"/>
    <w:rsid w:val="003D0503"/>
    <w:rsid w:val="003D0F17"/>
    <w:rsid w:val="003D1792"/>
    <w:rsid w:val="003D198D"/>
    <w:rsid w:val="003D1A54"/>
    <w:rsid w:val="003D1E6E"/>
    <w:rsid w:val="003D212F"/>
    <w:rsid w:val="003D23A8"/>
    <w:rsid w:val="003D2E71"/>
    <w:rsid w:val="003D3290"/>
    <w:rsid w:val="003D375C"/>
    <w:rsid w:val="003D37D0"/>
    <w:rsid w:val="003D3BB5"/>
    <w:rsid w:val="003D3DF1"/>
    <w:rsid w:val="003D45DD"/>
    <w:rsid w:val="003D47EA"/>
    <w:rsid w:val="003D4D9B"/>
    <w:rsid w:val="003D504E"/>
    <w:rsid w:val="003D53B4"/>
    <w:rsid w:val="003D54DA"/>
    <w:rsid w:val="003D66AB"/>
    <w:rsid w:val="003D73EF"/>
    <w:rsid w:val="003D7744"/>
    <w:rsid w:val="003D7F22"/>
    <w:rsid w:val="003D7FD7"/>
    <w:rsid w:val="003E0B2F"/>
    <w:rsid w:val="003E0B5D"/>
    <w:rsid w:val="003E0B6C"/>
    <w:rsid w:val="003E0B85"/>
    <w:rsid w:val="003E0C6D"/>
    <w:rsid w:val="003E1795"/>
    <w:rsid w:val="003E2921"/>
    <w:rsid w:val="003E29D8"/>
    <w:rsid w:val="003E2B42"/>
    <w:rsid w:val="003E2E92"/>
    <w:rsid w:val="003E300B"/>
    <w:rsid w:val="003E30C3"/>
    <w:rsid w:val="003E346E"/>
    <w:rsid w:val="003E3470"/>
    <w:rsid w:val="003E34E1"/>
    <w:rsid w:val="003E3F83"/>
    <w:rsid w:val="003E476C"/>
    <w:rsid w:val="003E496A"/>
    <w:rsid w:val="003E4BAC"/>
    <w:rsid w:val="003E4BDF"/>
    <w:rsid w:val="003E4CFF"/>
    <w:rsid w:val="003E4FFB"/>
    <w:rsid w:val="003E50B0"/>
    <w:rsid w:val="003E63E3"/>
    <w:rsid w:val="003E65F1"/>
    <w:rsid w:val="003E6755"/>
    <w:rsid w:val="003E67F1"/>
    <w:rsid w:val="003E6A76"/>
    <w:rsid w:val="003E6DBC"/>
    <w:rsid w:val="003E7340"/>
    <w:rsid w:val="003E761E"/>
    <w:rsid w:val="003E7788"/>
    <w:rsid w:val="003E7C83"/>
    <w:rsid w:val="003F02C9"/>
    <w:rsid w:val="003F0816"/>
    <w:rsid w:val="003F0DF2"/>
    <w:rsid w:val="003F0EEB"/>
    <w:rsid w:val="003F100D"/>
    <w:rsid w:val="003F1701"/>
    <w:rsid w:val="003F1B8B"/>
    <w:rsid w:val="003F1ED8"/>
    <w:rsid w:val="003F2112"/>
    <w:rsid w:val="003F2487"/>
    <w:rsid w:val="003F3132"/>
    <w:rsid w:val="003F350D"/>
    <w:rsid w:val="003F38D6"/>
    <w:rsid w:val="003F49B8"/>
    <w:rsid w:val="003F51EA"/>
    <w:rsid w:val="003F529F"/>
    <w:rsid w:val="003F5336"/>
    <w:rsid w:val="003F540A"/>
    <w:rsid w:val="003F5716"/>
    <w:rsid w:val="003F5B6C"/>
    <w:rsid w:val="003F5D49"/>
    <w:rsid w:val="003F5D92"/>
    <w:rsid w:val="003F6861"/>
    <w:rsid w:val="003F6AA8"/>
    <w:rsid w:val="003F6B91"/>
    <w:rsid w:val="003F76A1"/>
    <w:rsid w:val="003F7805"/>
    <w:rsid w:val="003F784B"/>
    <w:rsid w:val="00400212"/>
    <w:rsid w:val="00400340"/>
    <w:rsid w:val="0040035D"/>
    <w:rsid w:val="0040099E"/>
    <w:rsid w:val="00400E88"/>
    <w:rsid w:val="00400EC7"/>
    <w:rsid w:val="00401120"/>
    <w:rsid w:val="00401833"/>
    <w:rsid w:val="00401E7A"/>
    <w:rsid w:val="0040222F"/>
    <w:rsid w:val="00402578"/>
    <w:rsid w:val="0040262F"/>
    <w:rsid w:val="00402FB4"/>
    <w:rsid w:val="00403036"/>
    <w:rsid w:val="004035AA"/>
    <w:rsid w:val="00403704"/>
    <w:rsid w:val="004037BB"/>
    <w:rsid w:val="00403ABF"/>
    <w:rsid w:val="00403F49"/>
    <w:rsid w:val="0040418B"/>
    <w:rsid w:val="00404691"/>
    <w:rsid w:val="004047B4"/>
    <w:rsid w:val="0040547C"/>
    <w:rsid w:val="00405D93"/>
    <w:rsid w:val="00405DF6"/>
    <w:rsid w:val="004063EE"/>
    <w:rsid w:val="004066BE"/>
    <w:rsid w:val="00406EFA"/>
    <w:rsid w:val="00407584"/>
    <w:rsid w:val="004076EA"/>
    <w:rsid w:val="00407A9C"/>
    <w:rsid w:val="00407AFF"/>
    <w:rsid w:val="00407D70"/>
    <w:rsid w:val="00410975"/>
    <w:rsid w:val="00410BF9"/>
    <w:rsid w:val="0041108F"/>
    <w:rsid w:val="00411174"/>
    <w:rsid w:val="004117A7"/>
    <w:rsid w:val="00411CE4"/>
    <w:rsid w:val="00412302"/>
    <w:rsid w:val="004136A5"/>
    <w:rsid w:val="0041383C"/>
    <w:rsid w:val="004138FB"/>
    <w:rsid w:val="00413D8F"/>
    <w:rsid w:val="00413F34"/>
    <w:rsid w:val="0041433E"/>
    <w:rsid w:val="00414580"/>
    <w:rsid w:val="00415399"/>
    <w:rsid w:val="004158AD"/>
    <w:rsid w:val="004158EE"/>
    <w:rsid w:val="00415C81"/>
    <w:rsid w:val="00415F2B"/>
    <w:rsid w:val="004163EB"/>
    <w:rsid w:val="00416738"/>
    <w:rsid w:val="0041680E"/>
    <w:rsid w:val="004169F1"/>
    <w:rsid w:val="00416E17"/>
    <w:rsid w:val="00417162"/>
    <w:rsid w:val="00417A6B"/>
    <w:rsid w:val="00417AD9"/>
    <w:rsid w:val="00417C55"/>
    <w:rsid w:val="00417CA3"/>
    <w:rsid w:val="00417E15"/>
    <w:rsid w:val="00417F4A"/>
    <w:rsid w:val="0042019D"/>
    <w:rsid w:val="00420EC2"/>
    <w:rsid w:val="0042102C"/>
    <w:rsid w:val="0042137C"/>
    <w:rsid w:val="004213BD"/>
    <w:rsid w:val="00421E3A"/>
    <w:rsid w:val="00421EBB"/>
    <w:rsid w:val="00422120"/>
    <w:rsid w:val="00422A43"/>
    <w:rsid w:val="00422AC6"/>
    <w:rsid w:val="00422D63"/>
    <w:rsid w:val="00422F64"/>
    <w:rsid w:val="00423085"/>
    <w:rsid w:val="004233F4"/>
    <w:rsid w:val="00423417"/>
    <w:rsid w:val="00423CF8"/>
    <w:rsid w:val="00423D5A"/>
    <w:rsid w:val="00423E92"/>
    <w:rsid w:val="0042408C"/>
    <w:rsid w:val="00424147"/>
    <w:rsid w:val="004241C5"/>
    <w:rsid w:val="00424727"/>
    <w:rsid w:val="004249F8"/>
    <w:rsid w:val="00424B4E"/>
    <w:rsid w:val="00424E01"/>
    <w:rsid w:val="00425B34"/>
    <w:rsid w:val="00426037"/>
    <w:rsid w:val="004266C7"/>
    <w:rsid w:val="00426F00"/>
    <w:rsid w:val="004274B5"/>
    <w:rsid w:val="00427C2D"/>
    <w:rsid w:val="00430E9E"/>
    <w:rsid w:val="0043140C"/>
    <w:rsid w:val="0043174C"/>
    <w:rsid w:val="00431995"/>
    <w:rsid w:val="004319CA"/>
    <w:rsid w:val="00431DFB"/>
    <w:rsid w:val="00431E92"/>
    <w:rsid w:val="00432186"/>
    <w:rsid w:val="004321D5"/>
    <w:rsid w:val="0043260A"/>
    <w:rsid w:val="00432F64"/>
    <w:rsid w:val="00433864"/>
    <w:rsid w:val="00433C3D"/>
    <w:rsid w:val="00433C72"/>
    <w:rsid w:val="00434579"/>
    <w:rsid w:val="0043499A"/>
    <w:rsid w:val="004351FC"/>
    <w:rsid w:val="0043550E"/>
    <w:rsid w:val="00435D21"/>
    <w:rsid w:val="00436184"/>
    <w:rsid w:val="00436202"/>
    <w:rsid w:val="00436363"/>
    <w:rsid w:val="00436627"/>
    <w:rsid w:val="00437429"/>
    <w:rsid w:val="00440A11"/>
    <w:rsid w:val="00440B78"/>
    <w:rsid w:val="00440C81"/>
    <w:rsid w:val="00440C88"/>
    <w:rsid w:val="00440F2D"/>
    <w:rsid w:val="0044119B"/>
    <w:rsid w:val="004411CF"/>
    <w:rsid w:val="0044155C"/>
    <w:rsid w:val="00441BE3"/>
    <w:rsid w:val="00441EE9"/>
    <w:rsid w:val="00442004"/>
    <w:rsid w:val="0044270A"/>
    <w:rsid w:val="00442889"/>
    <w:rsid w:val="00442967"/>
    <w:rsid w:val="00443041"/>
    <w:rsid w:val="004432CC"/>
    <w:rsid w:val="004438A1"/>
    <w:rsid w:val="00443967"/>
    <w:rsid w:val="00443A14"/>
    <w:rsid w:val="00444357"/>
    <w:rsid w:val="0044459B"/>
    <w:rsid w:val="0044491A"/>
    <w:rsid w:val="00444C4F"/>
    <w:rsid w:val="004457D1"/>
    <w:rsid w:val="00445E0C"/>
    <w:rsid w:val="00445E5F"/>
    <w:rsid w:val="0044609E"/>
    <w:rsid w:val="004461E6"/>
    <w:rsid w:val="00446B95"/>
    <w:rsid w:val="00446C0B"/>
    <w:rsid w:val="004472FE"/>
    <w:rsid w:val="00447C8F"/>
    <w:rsid w:val="00450A78"/>
    <w:rsid w:val="00451237"/>
    <w:rsid w:val="0045139E"/>
    <w:rsid w:val="00451401"/>
    <w:rsid w:val="00451604"/>
    <w:rsid w:val="00451933"/>
    <w:rsid w:val="00451FE4"/>
    <w:rsid w:val="00452001"/>
    <w:rsid w:val="00452174"/>
    <w:rsid w:val="0045239B"/>
    <w:rsid w:val="00452467"/>
    <w:rsid w:val="00452598"/>
    <w:rsid w:val="00452715"/>
    <w:rsid w:val="0045276B"/>
    <w:rsid w:val="00452E98"/>
    <w:rsid w:val="00452F35"/>
    <w:rsid w:val="00453075"/>
    <w:rsid w:val="0045321D"/>
    <w:rsid w:val="00453272"/>
    <w:rsid w:val="00453742"/>
    <w:rsid w:val="00453921"/>
    <w:rsid w:val="00453A63"/>
    <w:rsid w:val="00453CFA"/>
    <w:rsid w:val="00454048"/>
    <w:rsid w:val="0045440B"/>
    <w:rsid w:val="00454F2F"/>
    <w:rsid w:val="00454F9D"/>
    <w:rsid w:val="0045536C"/>
    <w:rsid w:val="004553B5"/>
    <w:rsid w:val="00455450"/>
    <w:rsid w:val="00455572"/>
    <w:rsid w:val="00455734"/>
    <w:rsid w:val="004557B1"/>
    <w:rsid w:val="00455853"/>
    <w:rsid w:val="0045597A"/>
    <w:rsid w:val="00455DE7"/>
    <w:rsid w:val="004563A6"/>
    <w:rsid w:val="00456BF7"/>
    <w:rsid w:val="004573F8"/>
    <w:rsid w:val="00457809"/>
    <w:rsid w:val="00457A87"/>
    <w:rsid w:val="00457D18"/>
    <w:rsid w:val="00460285"/>
    <w:rsid w:val="004605F3"/>
    <w:rsid w:val="0046110A"/>
    <w:rsid w:val="004612C6"/>
    <w:rsid w:val="0046160B"/>
    <w:rsid w:val="00461803"/>
    <w:rsid w:val="00461F84"/>
    <w:rsid w:val="0046274A"/>
    <w:rsid w:val="00462DE4"/>
    <w:rsid w:val="004634D7"/>
    <w:rsid w:val="00463689"/>
    <w:rsid w:val="0046386C"/>
    <w:rsid w:val="0046395A"/>
    <w:rsid w:val="00463A32"/>
    <w:rsid w:val="00463F1E"/>
    <w:rsid w:val="00463F89"/>
    <w:rsid w:val="0046401B"/>
    <w:rsid w:val="00464703"/>
    <w:rsid w:val="00464973"/>
    <w:rsid w:val="00464CC2"/>
    <w:rsid w:val="00465215"/>
    <w:rsid w:val="00465224"/>
    <w:rsid w:val="0046542B"/>
    <w:rsid w:val="004655DA"/>
    <w:rsid w:val="00465A96"/>
    <w:rsid w:val="00466251"/>
    <w:rsid w:val="004665F3"/>
    <w:rsid w:val="00466734"/>
    <w:rsid w:val="00466EA0"/>
    <w:rsid w:val="004672D4"/>
    <w:rsid w:val="004676F9"/>
    <w:rsid w:val="004677F5"/>
    <w:rsid w:val="0047069E"/>
    <w:rsid w:val="00470A7A"/>
    <w:rsid w:val="00470F30"/>
    <w:rsid w:val="00470FD3"/>
    <w:rsid w:val="004714A6"/>
    <w:rsid w:val="004718AF"/>
    <w:rsid w:val="00471965"/>
    <w:rsid w:val="00471B9C"/>
    <w:rsid w:val="00471CB8"/>
    <w:rsid w:val="00471EE8"/>
    <w:rsid w:val="00472281"/>
    <w:rsid w:val="004726F3"/>
    <w:rsid w:val="004729EC"/>
    <w:rsid w:val="00472B2D"/>
    <w:rsid w:val="00472DC1"/>
    <w:rsid w:val="00473052"/>
    <w:rsid w:val="00473F00"/>
    <w:rsid w:val="004743E2"/>
    <w:rsid w:val="00474482"/>
    <w:rsid w:val="0047485F"/>
    <w:rsid w:val="0047528B"/>
    <w:rsid w:val="0047541B"/>
    <w:rsid w:val="004755F6"/>
    <w:rsid w:val="00475888"/>
    <w:rsid w:val="00475A9C"/>
    <w:rsid w:val="0047621B"/>
    <w:rsid w:val="004763AA"/>
    <w:rsid w:val="0047668A"/>
    <w:rsid w:val="004774B0"/>
    <w:rsid w:val="00477A6E"/>
    <w:rsid w:val="00477C0C"/>
    <w:rsid w:val="00477DD6"/>
    <w:rsid w:val="00477ED5"/>
    <w:rsid w:val="004809E2"/>
    <w:rsid w:val="00480DBF"/>
    <w:rsid w:val="004811FD"/>
    <w:rsid w:val="0048142C"/>
    <w:rsid w:val="004819EF"/>
    <w:rsid w:val="00481B72"/>
    <w:rsid w:val="00481BB4"/>
    <w:rsid w:val="004826AC"/>
    <w:rsid w:val="00482746"/>
    <w:rsid w:val="0048367C"/>
    <w:rsid w:val="0048395A"/>
    <w:rsid w:val="00483A0D"/>
    <w:rsid w:val="00484329"/>
    <w:rsid w:val="0048491B"/>
    <w:rsid w:val="00484AC9"/>
    <w:rsid w:val="00484E32"/>
    <w:rsid w:val="00484E87"/>
    <w:rsid w:val="004853B3"/>
    <w:rsid w:val="004853E1"/>
    <w:rsid w:val="00485FE2"/>
    <w:rsid w:val="00486048"/>
    <w:rsid w:val="00486BCB"/>
    <w:rsid w:val="00486F69"/>
    <w:rsid w:val="00487145"/>
    <w:rsid w:val="004871D7"/>
    <w:rsid w:val="0048727B"/>
    <w:rsid w:val="00487301"/>
    <w:rsid w:val="0048746E"/>
    <w:rsid w:val="0048792B"/>
    <w:rsid w:val="00487B2D"/>
    <w:rsid w:val="004905C0"/>
    <w:rsid w:val="0049090A"/>
    <w:rsid w:val="00490CDD"/>
    <w:rsid w:val="00491A57"/>
    <w:rsid w:val="00491B81"/>
    <w:rsid w:val="0049224A"/>
    <w:rsid w:val="004922C4"/>
    <w:rsid w:val="004922E0"/>
    <w:rsid w:val="00492CD0"/>
    <w:rsid w:val="00492CDF"/>
    <w:rsid w:val="00492F1D"/>
    <w:rsid w:val="00493305"/>
    <w:rsid w:val="0049390A"/>
    <w:rsid w:val="00493D61"/>
    <w:rsid w:val="004947FC"/>
    <w:rsid w:val="00494E1F"/>
    <w:rsid w:val="00495966"/>
    <w:rsid w:val="00495982"/>
    <w:rsid w:val="00495C03"/>
    <w:rsid w:val="00495C17"/>
    <w:rsid w:val="00495EDB"/>
    <w:rsid w:val="004960BA"/>
    <w:rsid w:val="00496130"/>
    <w:rsid w:val="00496B3A"/>
    <w:rsid w:val="00496BE2"/>
    <w:rsid w:val="00496E04"/>
    <w:rsid w:val="00497483"/>
    <w:rsid w:val="00497646"/>
    <w:rsid w:val="0049782E"/>
    <w:rsid w:val="00497E5F"/>
    <w:rsid w:val="004A0664"/>
    <w:rsid w:val="004A0842"/>
    <w:rsid w:val="004A0A0D"/>
    <w:rsid w:val="004A0A20"/>
    <w:rsid w:val="004A0D30"/>
    <w:rsid w:val="004A12FE"/>
    <w:rsid w:val="004A1762"/>
    <w:rsid w:val="004A1CF7"/>
    <w:rsid w:val="004A26BD"/>
    <w:rsid w:val="004A26F9"/>
    <w:rsid w:val="004A28A0"/>
    <w:rsid w:val="004A2E2F"/>
    <w:rsid w:val="004A30AB"/>
    <w:rsid w:val="004A3D1C"/>
    <w:rsid w:val="004A3E52"/>
    <w:rsid w:val="004A43E3"/>
    <w:rsid w:val="004A44B4"/>
    <w:rsid w:val="004A4A74"/>
    <w:rsid w:val="004A4CC6"/>
    <w:rsid w:val="004A51DA"/>
    <w:rsid w:val="004A5347"/>
    <w:rsid w:val="004A53D4"/>
    <w:rsid w:val="004A5425"/>
    <w:rsid w:val="004A56A4"/>
    <w:rsid w:val="004A5848"/>
    <w:rsid w:val="004A5FB7"/>
    <w:rsid w:val="004A6605"/>
    <w:rsid w:val="004A68E2"/>
    <w:rsid w:val="004A697D"/>
    <w:rsid w:val="004A6A17"/>
    <w:rsid w:val="004A73E1"/>
    <w:rsid w:val="004A760F"/>
    <w:rsid w:val="004A77C0"/>
    <w:rsid w:val="004A7F6A"/>
    <w:rsid w:val="004B03A0"/>
    <w:rsid w:val="004B03FA"/>
    <w:rsid w:val="004B0484"/>
    <w:rsid w:val="004B069E"/>
    <w:rsid w:val="004B0A38"/>
    <w:rsid w:val="004B1368"/>
    <w:rsid w:val="004B136D"/>
    <w:rsid w:val="004B17D5"/>
    <w:rsid w:val="004B25A7"/>
    <w:rsid w:val="004B2A8C"/>
    <w:rsid w:val="004B2C5F"/>
    <w:rsid w:val="004B2F2B"/>
    <w:rsid w:val="004B344D"/>
    <w:rsid w:val="004B392C"/>
    <w:rsid w:val="004B39A4"/>
    <w:rsid w:val="004B3E46"/>
    <w:rsid w:val="004B4A77"/>
    <w:rsid w:val="004B4D7A"/>
    <w:rsid w:val="004B4EB1"/>
    <w:rsid w:val="004B532B"/>
    <w:rsid w:val="004B575A"/>
    <w:rsid w:val="004B5D75"/>
    <w:rsid w:val="004B5D98"/>
    <w:rsid w:val="004B5E5F"/>
    <w:rsid w:val="004B6102"/>
    <w:rsid w:val="004B67D4"/>
    <w:rsid w:val="004B6C6E"/>
    <w:rsid w:val="004B6CD4"/>
    <w:rsid w:val="004B6DE7"/>
    <w:rsid w:val="004B6E41"/>
    <w:rsid w:val="004B716B"/>
    <w:rsid w:val="004B74DF"/>
    <w:rsid w:val="004B7593"/>
    <w:rsid w:val="004B7C15"/>
    <w:rsid w:val="004C049E"/>
    <w:rsid w:val="004C07E8"/>
    <w:rsid w:val="004C0D1E"/>
    <w:rsid w:val="004C0D32"/>
    <w:rsid w:val="004C16F3"/>
    <w:rsid w:val="004C19B2"/>
    <w:rsid w:val="004C1AB6"/>
    <w:rsid w:val="004C1B83"/>
    <w:rsid w:val="004C1E0E"/>
    <w:rsid w:val="004C1E68"/>
    <w:rsid w:val="004C23B8"/>
    <w:rsid w:val="004C25AC"/>
    <w:rsid w:val="004C2B6B"/>
    <w:rsid w:val="004C3396"/>
    <w:rsid w:val="004C3657"/>
    <w:rsid w:val="004C3660"/>
    <w:rsid w:val="004C3A76"/>
    <w:rsid w:val="004C3B6D"/>
    <w:rsid w:val="004C42EB"/>
    <w:rsid w:val="004C48A7"/>
    <w:rsid w:val="004C4AD4"/>
    <w:rsid w:val="004C4BFD"/>
    <w:rsid w:val="004C54D0"/>
    <w:rsid w:val="004C57C0"/>
    <w:rsid w:val="004C5A6A"/>
    <w:rsid w:val="004C5EC0"/>
    <w:rsid w:val="004C6D09"/>
    <w:rsid w:val="004C6DC5"/>
    <w:rsid w:val="004C6E98"/>
    <w:rsid w:val="004C75B4"/>
    <w:rsid w:val="004C7804"/>
    <w:rsid w:val="004C7A07"/>
    <w:rsid w:val="004D0073"/>
    <w:rsid w:val="004D00D8"/>
    <w:rsid w:val="004D010B"/>
    <w:rsid w:val="004D063F"/>
    <w:rsid w:val="004D0DDD"/>
    <w:rsid w:val="004D0FDA"/>
    <w:rsid w:val="004D1258"/>
    <w:rsid w:val="004D15EF"/>
    <w:rsid w:val="004D167C"/>
    <w:rsid w:val="004D1801"/>
    <w:rsid w:val="004D1CC8"/>
    <w:rsid w:val="004D1D10"/>
    <w:rsid w:val="004D2224"/>
    <w:rsid w:val="004D28F7"/>
    <w:rsid w:val="004D2AF3"/>
    <w:rsid w:val="004D2EF9"/>
    <w:rsid w:val="004D2FF6"/>
    <w:rsid w:val="004D3590"/>
    <w:rsid w:val="004D3662"/>
    <w:rsid w:val="004D3930"/>
    <w:rsid w:val="004D3ADD"/>
    <w:rsid w:val="004D3D49"/>
    <w:rsid w:val="004D41DE"/>
    <w:rsid w:val="004D4836"/>
    <w:rsid w:val="004D507B"/>
    <w:rsid w:val="004D5369"/>
    <w:rsid w:val="004D57B5"/>
    <w:rsid w:val="004D58C4"/>
    <w:rsid w:val="004D5D68"/>
    <w:rsid w:val="004D5F71"/>
    <w:rsid w:val="004D6056"/>
    <w:rsid w:val="004D672B"/>
    <w:rsid w:val="004D7751"/>
    <w:rsid w:val="004D7A92"/>
    <w:rsid w:val="004D7B9C"/>
    <w:rsid w:val="004D7E9F"/>
    <w:rsid w:val="004D7FC3"/>
    <w:rsid w:val="004E0090"/>
    <w:rsid w:val="004E0211"/>
    <w:rsid w:val="004E12D8"/>
    <w:rsid w:val="004E1568"/>
    <w:rsid w:val="004E18E0"/>
    <w:rsid w:val="004E1BD0"/>
    <w:rsid w:val="004E2032"/>
    <w:rsid w:val="004E263E"/>
    <w:rsid w:val="004E2655"/>
    <w:rsid w:val="004E33DE"/>
    <w:rsid w:val="004E3820"/>
    <w:rsid w:val="004E3A9D"/>
    <w:rsid w:val="004E3AD8"/>
    <w:rsid w:val="004E3FB3"/>
    <w:rsid w:val="004E4292"/>
    <w:rsid w:val="004E47C0"/>
    <w:rsid w:val="004E4A0C"/>
    <w:rsid w:val="004E4AC8"/>
    <w:rsid w:val="004E4AF2"/>
    <w:rsid w:val="004E570B"/>
    <w:rsid w:val="004E5A97"/>
    <w:rsid w:val="004E631B"/>
    <w:rsid w:val="004E6377"/>
    <w:rsid w:val="004E687E"/>
    <w:rsid w:val="004E6BDC"/>
    <w:rsid w:val="004E7115"/>
    <w:rsid w:val="004E739E"/>
    <w:rsid w:val="004E7AFD"/>
    <w:rsid w:val="004E7C60"/>
    <w:rsid w:val="004F0089"/>
    <w:rsid w:val="004F0B14"/>
    <w:rsid w:val="004F0C60"/>
    <w:rsid w:val="004F0F7C"/>
    <w:rsid w:val="004F121C"/>
    <w:rsid w:val="004F141F"/>
    <w:rsid w:val="004F14F9"/>
    <w:rsid w:val="004F1A01"/>
    <w:rsid w:val="004F1FF4"/>
    <w:rsid w:val="004F22A6"/>
    <w:rsid w:val="004F23EE"/>
    <w:rsid w:val="004F26CA"/>
    <w:rsid w:val="004F26F6"/>
    <w:rsid w:val="004F28B1"/>
    <w:rsid w:val="004F2E9C"/>
    <w:rsid w:val="004F2F3C"/>
    <w:rsid w:val="004F31E2"/>
    <w:rsid w:val="004F3354"/>
    <w:rsid w:val="004F35CC"/>
    <w:rsid w:val="004F3709"/>
    <w:rsid w:val="004F3889"/>
    <w:rsid w:val="004F3B1C"/>
    <w:rsid w:val="004F3D80"/>
    <w:rsid w:val="004F45D3"/>
    <w:rsid w:val="004F461D"/>
    <w:rsid w:val="004F4635"/>
    <w:rsid w:val="004F4777"/>
    <w:rsid w:val="004F4AAF"/>
    <w:rsid w:val="004F54DB"/>
    <w:rsid w:val="004F5653"/>
    <w:rsid w:val="004F60F1"/>
    <w:rsid w:val="004F6480"/>
    <w:rsid w:val="004F682F"/>
    <w:rsid w:val="004F6901"/>
    <w:rsid w:val="004F6A66"/>
    <w:rsid w:val="004F749F"/>
    <w:rsid w:val="004F7738"/>
    <w:rsid w:val="004F7B87"/>
    <w:rsid w:val="004F7C70"/>
    <w:rsid w:val="004F7F21"/>
    <w:rsid w:val="004F7F89"/>
    <w:rsid w:val="00500096"/>
    <w:rsid w:val="005005FC"/>
    <w:rsid w:val="005007FF"/>
    <w:rsid w:val="005009B8"/>
    <w:rsid w:val="00500B16"/>
    <w:rsid w:val="005013A3"/>
    <w:rsid w:val="00501594"/>
    <w:rsid w:val="00501D64"/>
    <w:rsid w:val="005021C3"/>
    <w:rsid w:val="0050241A"/>
    <w:rsid w:val="0050271C"/>
    <w:rsid w:val="00502945"/>
    <w:rsid w:val="005029F8"/>
    <w:rsid w:val="00502AE4"/>
    <w:rsid w:val="005030D7"/>
    <w:rsid w:val="0050330F"/>
    <w:rsid w:val="00503684"/>
    <w:rsid w:val="00503A63"/>
    <w:rsid w:val="00503AB3"/>
    <w:rsid w:val="00503BD6"/>
    <w:rsid w:val="005041DA"/>
    <w:rsid w:val="00504245"/>
    <w:rsid w:val="005048F1"/>
    <w:rsid w:val="00504E71"/>
    <w:rsid w:val="00504F63"/>
    <w:rsid w:val="0050526E"/>
    <w:rsid w:val="00505696"/>
    <w:rsid w:val="00505D9A"/>
    <w:rsid w:val="00505E6B"/>
    <w:rsid w:val="005064C1"/>
    <w:rsid w:val="0050667D"/>
    <w:rsid w:val="005067AC"/>
    <w:rsid w:val="00507297"/>
    <w:rsid w:val="00507612"/>
    <w:rsid w:val="0050772F"/>
    <w:rsid w:val="005077E2"/>
    <w:rsid w:val="00507A57"/>
    <w:rsid w:val="005104B1"/>
    <w:rsid w:val="00510C36"/>
    <w:rsid w:val="00511044"/>
    <w:rsid w:val="005110DD"/>
    <w:rsid w:val="005111AC"/>
    <w:rsid w:val="00511229"/>
    <w:rsid w:val="00511824"/>
    <w:rsid w:val="00511E4D"/>
    <w:rsid w:val="00511E6C"/>
    <w:rsid w:val="00511E86"/>
    <w:rsid w:val="00511EC8"/>
    <w:rsid w:val="005121AC"/>
    <w:rsid w:val="005122ED"/>
    <w:rsid w:val="00512384"/>
    <w:rsid w:val="00512637"/>
    <w:rsid w:val="005126CF"/>
    <w:rsid w:val="00512D2A"/>
    <w:rsid w:val="00512FE0"/>
    <w:rsid w:val="00512FFA"/>
    <w:rsid w:val="0051316D"/>
    <w:rsid w:val="0051340C"/>
    <w:rsid w:val="005134A1"/>
    <w:rsid w:val="00513566"/>
    <w:rsid w:val="005136E3"/>
    <w:rsid w:val="00513715"/>
    <w:rsid w:val="005138B1"/>
    <w:rsid w:val="00513B54"/>
    <w:rsid w:val="005144A1"/>
    <w:rsid w:val="00514793"/>
    <w:rsid w:val="005155DC"/>
    <w:rsid w:val="00515904"/>
    <w:rsid w:val="005159E8"/>
    <w:rsid w:val="005166BA"/>
    <w:rsid w:val="00516A49"/>
    <w:rsid w:val="00516C9D"/>
    <w:rsid w:val="00516D2D"/>
    <w:rsid w:val="005173B6"/>
    <w:rsid w:val="005174A2"/>
    <w:rsid w:val="00517646"/>
    <w:rsid w:val="00517C62"/>
    <w:rsid w:val="00517F2A"/>
    <w:rsid w:val="00520169"/>
    <w:rsid w:val="00520493"/>
    <w:rsid w:val="0052066B"/>
    <w:rsid w:val="00520BD0"/>
    <w:rsid w:val="00520F86"/>
    <w:rsid w:val="00521167"/>
    <w:rsid w:val="00521757"/>
    <w:rsid w:val="005218DB"/>
    <w:rsid w:val="0052229E"/>
    <w:rsid w:val="00522387"/>
    <w:rsid w:val="00522641"/>
    <w:rsid w:val="00522795"/>
    <w:rsid w:val="005227C1"/>
    <w:rsid w:val="005229E2"/>
    <w:rsid w:val="00522E6D"/>
    <w:rsid w:val="00522EAA"/>
    <w:rsid w:val="00522F17"/>
    <w:rsid w:val="00523052"/>
    <w:rsid w:val="005231A0"/>
    <w:rsid w:val="00523CFF"/>
    <w:rsid w:val="005244FF"/>
    <w:rsid w:val="00524554"/>
    <w:rsid w:val="005246E3"/>
    <w:rsid w:val="00525CE2"/>
    <w:rsid w:val="00525E8B"/>
    <w:rsid w:val="00526010"/>
    <w:rsid w:val="00526081"/>
    <w:rsid w:val="00526277"/>
    <w:rsid w:val="00526340"/>
    <w:rsid w:val="00526BF8"/>
    <w:rsid w:val="00526EE9"/>
    <w:rsid w:val="00526F5E"/>
    <w:rsid w:val="0052712E"/>
    <w:rsid w:val="00527194"/>
    <w:rsid w:val="005272B4"/>
    <w:rsid w:val="005274EC"/>
    <w:rsid w:val="0052778A"/>
    <w:rsid w:val="0052781C"/>
    <w:rsid w:val="0052782F"/>
    <w:rsid w:val="005278BB"/>
    <w:rsid w:val="0052796C"/>
    <w:rsid w:val="00527982"/>
    <w:rsid w:val="00527BC8"/>
    <w:rsid w:val="00527C2A"/>
    <w:rsid w:val="00527EBB"/>
    <w:rsid w:val="00530428"/>
    <w:rsid w:val="00530FF2"/>
    <w:rsid w:val="00531409"/>
    <w:rsid w:val="0053143A"/>
    <w:rsid w:val="00531DC6"/>
    <w:rsid w:val="0053232A"/>
    <w:rsid w:val="00532EBF"/>
    <w:rsid w:val="00533136"/>
    <w:rsid w:val="005331FE"/>
    <w:rsid w:val="005333F7"/>
    <w:rsid w:val="00533B6C"/>
    <w:rsid w:val="00533BD8"/>
    <w:rsid w:val="005347B7"/>
    <w:rsid w:val="00534B15"/>
    <w:rsid w:val="00534D72"/>
    <w:rsid w:val="00535D0F"/>
    <w:rsid w:val="0053613D"/>
    <w:rsid w:val="0053616D"/>
    <w:rsid w:val="00536243"/>
    <w:rsid w:val="00536321"/>
    <w:rsid w:val="00536445"/>
    <w:rsid w:val="00536660"/>
    <w:rsid w:val="00536E10"/>
    <w:rsid w:val="005371DF"/>
    <w:rsid w:val="0053743A"/>
    <w:rsid w:val="00537DB1"/>
    <w:rsid w:val="00540489"/>
    <w:rsid w:val="005404C6"/>
    <w:rsid w:val="00540722"/>
    <w:rsid w:val="005407B8"/>
    <w:rsid w:val="005410AA"/>
    <w:rsid w:val="005412F0"/>
    <w:rsid w:val="0054182E"/>
    <w:rsid w:val="00541BB3"/>
    <w:rsid w:val="00542496"/>
    <w:rsid w:val="00542BA2"/>
    <w:rsid w:val="0054339E"/>
    <w:rsid w:val="00543786"/>
    <w:rsid w:val="00543C1A"/>
    <w:rsid w:val="00543D94"/>
    <w:rsid w:val="00543F23"/>
    <w:rsid w:val="00543F7B"/>
    <w:rsid w:val="00544282"/>
    <w:rsid w:val="00545051"/>
    <w:rsid w:val="005450F2"/>
    <w:rsid w:val="00545469"/>
    <w:rsid w:val="00545497"/>
    <w:rsid w:val="0054584A"/>
    <w:rsid w:val="00545BCA"/>
    <w:rsid w:val="00546461"/>
    <w:rsid w:val="005464AB"/>
    <w:rsid w:val="00547409"/>
    <w:rsid w:val="00547DE9"/>
    <w:rsid w:val="0055036B"/>
    <w:rsid w:val="00550CBA"/>
    <w:rsid w:val="00550F39"/>
    <w:rsid w:val="00551016"/>
    <w:rsid w:val="00551970"/>
    <w:rsid w:val="00551E7E"/>
    <w:rsid w:val="00551E82"/>
    <w:rsid w:val="00551ECB"/>
    <w:rsid w:val="00552C0B"/>
    <w:rsid w:val="00553120"/>
    <w:rsid w:val="005532BC"/>
    <w:rsid w:val="00553C2F"/>
    <w:rsid w:val="005545D8"/>
    <w:rsid w:val="00554C42"/>
    <w:rsid w:val="00555000"/>
    <w:rsid w:val="0055548B"/>
    <w:rsid w:val="005557F0"/>
    <w:rsid w:val="00555941"/>
    <w:rsid w:val="00555B4D"/>
    <w:rsid w:val="00555C8F"/>
    <w:rsid w:val="00555CC1"/>
    <w:rsid w:val="00555DA0"/>
    <w:rsid w:val="0055632B"/>
    <w:rsid w:val="005563EC"/>
    <w:rsid w:val="00556446"/>
    <w:rsid w:val="005567D5"/>
    <w:rsid w:val="005568D8"/>
    <w:rsid w:val="00556B47"/>
    <w:rsid w:val="005570FE"/>
    <w:rsid w:val="0055724A"/>
    <w:rsid w:val="005578A0"/>
    <w:rsid w:val="00560285"/>
    <w:rsid w:val="0056033A"/>
    <w:rsid w:val="00560433"/>
    <w:rsid w:val="00560D6E"/>
    <w:rsid w:val="0056160D"/>
    <w:rsid w:val="005619C1"/>
    <w:rsid w:val="005619CF"/>
    <w:rsid w:val="00561BD9"/>
    <w:rsid w:val="00561E6D"/>
    <w:rsid w:val="00562014"/>
    <w:rsid w:val="005625F3"/>
    <w:rsid w:val="00562AF8"/>
    <w:rsid w:val="00562D32"/>
    <w:rsid w:val="00563250"/>
    <w:rsid w:val="0056346C"/>
    <w:rsid w:val="005640CE"/>
    <w:rsid w:val="0056472E"/>
    <w:rsid w:val="00565057"/>
    <w:rsid w:val="00565461"/>
    <w:rsid w:val="00565FAF"/>
    <w:rsid w:val="00566655"/>
    <w:rsid w:val="005667B1"/>
    <w:rsid w:val="0056698E"/>
    <w:rsid w:val="00566FDA"/>
    <w:rsid w:val="00567340"/>
    <w:rsid w:val="0056746C"/>
    <w:rsid w:val="00567725"/>
    <w:rsid w:val="00567CA5"/>
    <w:rsid w:val="00567D50"/>
    <w:rsid w:val="00570207"/>
    <w:rsid w:val="00570469"/>
    <w:rsid w:val="00570DA7"/>
    <w:rsid w:val="00570EA2"/>
    <w:rsid w:val="005716C2"/>
    <w:rsid w:val="0057195A"/>
    <w:rsid w:val="00571C13"/>
    <w:rsid w:val="00571C5E"/>
    <w:rsid w:val="0057265B"/>
    <w:rsid w:val="005727F3"/>
    <w:rsid w:val="0057362B"/>
    <w:rsid w:val="005737B2"/>
    <w:rsid w:val="005738CB"/>
    <w:rsid w:val="00573D08"/>
    <w:rsid w:val="00573E77"/>
    <w:rsid w:val="0057449F"/>
    <w:rsid w:val="005744B2"/>
    <w:rsid w:val="00574D76"/>
    <w:rsid w:val="00575082"/>
    <w:rsid w:val="00575286"/>
    <w:rsid w:val="005752DD"/>
    <w:rsid w:val="005755A0"/>
    <w:rsid w:val="005760FF"/>
    <w:rsid w:val="00577DE1"/>
    <w:rsid w:val="005805ED"/>
    <w:rsid w:val="00580C2B"/>
    <w:rsid w:val="00580E15"/>
    <w:rsid w:val="0058100D"/>
    <w:rsid w:val="005818AF"/>
    <w:rsid w:val="00581AEA"/>
    <w:rsid w:val="00581C4F"/>
    <w:rsid w:val="00581CF8"/>
    <w:rsid w:val="00581FFC"/>
    <w:rsid w:val="00582034"/>
    <w:rsid w:val="005825DB"/>
    <w:rsid w:val="0058279D"/>
    <w:rsid w:val="00582E00"/>
    <w:rsid w:val="005837D3"/>
    <w:rsid w:val="00583970"/>
    <w:rsid w:val="00583A80"/>
    <w:rsid w:val="00583E62"/>
    <w:rsid w:val="005842A3"/>
    <w:rsid w:val="005844CD"/>
    <w:rsid w:val="00584917"/>
    <w:rsid w:val="0058518E"/>
    <w:rsid w:val="0058521F"/>
    <w:rsid w:val="00585589"/>
    <w:rsid w:val="00585649"/>
    <w:rsid w:val="005856BF"/>
    <w:rsid w:val="00586387"/>
    <w:rsid w:val="005869F9"/>
    <w:rsid w:val="00586CC2"/>
    <w:rsid w:val="00586FAB"/>
    <w:rsid w:val="0058715B"/>
    <w:rsid w:val="005873A3"/>
    <w:rsid w:val="00587610"/>
    <w:rsid w:val="005879D1"/>
    <w:rsid w:val="00587F91"/>
    <w:rsid w:val="00590A42"/>
    <w:rsid w:val="00590B94"/>
    <w:rsid w:val="00590F54"/>
    <w:rsid w:val="00591180"/>
    <w:rsid w:val="005913A2"/>
    <w:rsid w:val="005914FC"/>
    <w:rsid w:val="00591B94"/>
    <w:rsid w:val="005922E7"/>
    <w:rsid w:val="00592639"/>
    <w:rsid w:val="00592724"/>
    <w:rsid w:val="00592EB3"/>
    <w:rsid w:val="00593B63"/>
    <w:rsid w:val="00593EE4"/>
    <w:rsid w:val="00594530"/>
    <w:rsid w:val="00594602"/>
    <w:rsid w:val="00594B72"/>
    <w:rsid w:val="00594C4B"/>
    <w:rsid w:val="005958CB"/>
    <w:rsid w:val="00595912"/>
    <w:rsid w:val="00596010"/>
    <w:rsid w:val="005969D5"/>
    <w:rsid w:val="00596A32"/>
    <w:rsid w:val="00596E64"/>
    <w:rsid w:val="0059765B"/>
    <w:rsid w:val="00597ADB"/>
    <w:rsid w:val="00597B49"/>
    <w:rsid w:val="00597CFA"/>
    <w:rsid w:val="005A00E8"/>
    <w:rsid w:val="005A01D0"/>
    <w:rsid w:val="005A0310"/>
    <w:rsid w:val="005A1543"/>
    <w:rsid w:val="005A158B"/>
    <w:rsid w:val="005A16C1"/>
    <w:rsid w:val="005A16CC"/>
    <w:rsid w:val="005A1728"/>
    <w:rsid w:val="005A1786"/>
    <w:rsid w:val="005A1A23"/>
    <w:rsid w:val="005A237A"/>
    <w:rsid w:val="005A249A"/>
    <w:rsid w:val="005A2771"/>
    <w:rsid w:val="005A3770"/>
    <w:rsid w:val="005A3ADF"/>
    <w:rsid w:val="005A430D"/>
    <w:rsid w:val="005A4411"/>
    <w:rsid w:val="005A4F08"/>
    <w:rsid w:val="005A5743"/>
    <w:rsid w:val="005A5A4F"/>
    <w:rsid w:val="005A5E45"/>
    <w:rsid w:val="005A5FE1"/>
    <w:rsid w:val="005A61C7"/>
    <w:rsid w:val="005A6932"/>
    <w:rsid w:val="005A69B2"/>
    <w:rsid w:val="005A7371"/>
    <w:rsid w:val="005A7465"/>
    <w:rsid w:val="005A74D8"/>
    <w:rsid w:val="005A754A"/>
    <w:rsid w:val="005A760A"/>
    <w:rsid w:val="005A77FE"/>
    <w:rsid w:val="005A7A6D"/>
    <w:rsid w:val="005A7AF0"/>
    <w:rsid w:val="005A7B31"/>
    <w:rsid w:val="005B034E"/>
    <w:rsid w:val="005B0C19"/>
    <w:rsid w:val="005B1832"/>
    <w:rsid w:val="005B21EB"/>
    <w:rsid w:val="005B2215"/>
    <w:rsid w:val="005B2368"/>
    <w:rsid w:val="005B23D2"/>
    <w:rsid w:val="005B24F8"/>
    <w:rsid w:val="005B2569"/>
    <w:rsid w:val="005B29AE"/>
    <w:rsid w:val="005B2FD8"/>
    <w:rsid w:val="005B3DD4"/>
    <w:rsid w:val="005B3E8A"/>
    <w:rsid w:val="005B470C"/>
    <w:rsid w:val="005B511B"/>
    <w:rsid w:val="005B5668"/>
    <w:rsid w:val="005B57C6"/>
    <w:rsid w:val="005B589C"/>
    <w:rsid w:val="005B5A11"/>
    <w:rsid w:val="005B5B0E"/>
    <w:rsid w:val="005B5D8C"/>
    <w:rsid w:val="005B5F0D"/>
    <w:rsid w:val="005B62B4"/>
    <w:rsid w:val="005B62DB"/>
    <w:rsid w:val="005B647F"/>
    <w:rsid w:val="005B6533"/>
    <w:rsid w:val="005B68BB"/>
    <w:rsid w:val="005B6B92"/>
    <w:rsid w:val="005B6E12"/>
    <w:rsid w:val="005B7377"/>
    <w:rsid w:val="005B7626"/>
    <w:rsid w:val="005B781C"/>
    <w:rsid w:val="005B7C1D"/>
    <w:rsid w:val="005B7D1D"/>
    <w:rsid w:val="005B7E19"/>
    <w:rsid w:val="005B7F20"/>
    <w:rsid w:val="005C038C"/>
    <w:rsid w:val="005C0630"/>
    <w:rsid w:val="005C0CDF"/>
    <w:rsid w:val="005C1A40"/>
    <w:rsid w:val="005C1C69"/>
    <w:rsid w:val="005C1F66"/>
    <w:rsid w:val="005C2276"/>
    <w:rsid w:val="005C2923"/>
    <w:rsid w:val="005C2D26"/>
    <w:rsid w:val="005C2EEB"/>
    <w:rsid w:val="005C3188"/>
    <w:rsid w:val="005C3528"/>
    <w:rsid w:val="005C35CA"/>
    <w:rsid w:val="005C382A"/>
    <w:rsid w:val="005C4299"/>
    <w:rsid w:val="005C4E0E"/>
    <w:rsid w:val="005C54BB"/>
    <w:rsid w:val="005C5B52"/>
    <w:rsid w:val="005C5C59"/>
    <w:rsid w:val="005C61EF"/>
    <w:rsid w:val="005C652A"/>
    <w:rsid w:val="005C692F"/>
    <w:rsid w:val="005C6BC5"/>
    <w:rsid w:val="005C7017"/>
    <w:rsid w:val="005C74F7"/>
    <w:rsid w:val="005C7A15"/>
    <w:rsid w:val="005D0335"/>
    <w:rsid w:val="005D068E"/>
    <w:rsid w:val="005D0CC8"/>
    <w:rsid w:val="005D0D86"/>
    <w:rsid w:val="005D1151"/>
    <w:rsid w:val="005D117D"/>
    <w:rsid w:val="005D12F7"/>
    <w:rsid w:val="005D1AA1"/>
    <w:rsid w:val="005D1B6D"/>
    <w:rsid w:val="005D20CB"/>
    <w:rsid w:val="005D211C"/>
    <w:rsid w:val="005D27D7"/>
    <w:rsid w:val="005D2AF5"/>
    <w:rsid w:val="005D2B43"/>
    <w:rsid w:val="005D31FA"/>
    <w:rsid w:val="005D3622"/>
    <w:rsid w:val="005D3BF5"/>
    <w:rsid w:val="005D3F77"/>
    <w:rsid w:val="005D4324"/>
    <w:rsid w:val="005D4379"/>
    <w:rsid w:val="005D458B"/>
    <w:rsid w:val="005D464C"/>
    <w:rsid w:val="005D4668"/>
    <w:rsid w:val="005D49C5"/>
    <w:rsid w:val="005D52E2"/>
    <w:rsid w:val="005D5918"/>
    <w:rsid w:val="005D5A08"/>
    <w:rsid w:val="005D5E88"/>
    <w:rsid w:val="005D61D1"/>
    <w:rsid w:val="005D67B2"/>
    <w:rsid w:val="005D7330"/>
    <w:rsid w:val="005D7FDA"/>
    <w:rsid w:val="005E001F"/>
    <w:rsid w:val="005E03F6"/>
    <w:rsid w:val="005E10B5"/>
    <w:rsid w:val="005E15FE"/>
    <w:rsid w:val="005E18EC"/>
    <w:rsid w:val="005E1A92"/>
    <w:rsid w:val="005E1D0A"/>
    <w:rsid w:val="005E23ED"/>
    <w:rsid w:val="005E2720"/>
    <w:rsid w:val="005E2DE2"/>
    <w:rsid w:val="005E2FF4"/>
    <w:rsid w:val="005E3587"/>
    <w:rsid w:val="005E3755"/>
    <w:rsid w:val="005E3A04"/>
    <w:rsid w:val="005E3DC0"/>
    <w:rsid w:val="005E3E74"/>
    <w:rsid w:val="005E4634"/>
    <w:rsid w:val="005E46D1"/>
    <w:rsid w:val="005E495B"/>
    <w:rsid w:val="005E4F55"/>
    <w:rsid w:val="005E570B"/>
    <w:rsid w:val="005E5C3E"/>
    <w:rsid w:val="005E5DFF"/>
    <w:rsid w:val="005E640D"/>
    <w:rsid w:val="005E6630"/>
    <w:rsid w:val="005E6A01"/>
    <w:rsid w:val="005E6CBE"/>
    <w:rsid w:val="005E716E"/>
    <w:rsid w:val="005E74BE"/>
    <w:rsid w:val="005E7577"/>
    <w:rsid w:val="005E77C3"/>
    <w:rsid w:val="005E7AC3"/>
    <w:rsid w:val="005E7ACB"/>
    <w:rsid w:val="005E7E14"/>
    <w:rsid w:val="005F036F"/>
    <w:rsid w:val="005F040F"/>
    <w:rsid w:val="005F0562"/>
    <w:rsid w:val="005F066C"/>
    <w:rsid w:val="005F1244"/>
    <w:rsid w:val="005F127A"/>
    <w:rsid w:val="005F1535"/>
    <w:rsid w:val="005F17E4"/>
    <w:rsid w:val="005F1AF8"/>
    <w:rsid w:val="005F2161"/>
    <w:rsid w:val="005F2BA5"/>
    <w:rsid w:val="005F342F"/>
    <w:rsid w:val="005F357E"/>
    <w:rsid w:val="005F4650"/>
    <w:rsid w:val="005F4A2A"/>
    <w:rsid w:val="005F56E0"/>
    <w:rsid w:val="005F5818"/>
    <w:rsid w:val="005F5C1D"/>
    <w:rsid w:val="005F5E96"/>
    <w:rsid w:val="005F6059"/>
    <w:rsid w:val="005F6069"/>
    <w:rsid w:val="005F6310"/>
    <w:rsid w:val="005F64E3"/>
    <w:rsid w:val="005F6B1C"/>
    <w:rsid w:val="005F6B9B"/>
    <w:rsid w:val="005F7F5F"/>
    <w:rsid w:val="00600039"/>
    <w:rsid w:val="00600222"/>
    <w:rsid w:val="006012EC"/>
    <w:rsid w:val="0060166D"/>
    <w:rsid w:val="00601B86"/>
    <w:rsid w:val="006021D9"/>
    <w:rsid w:val="006028D1"/>
    <w:rsid w:val="00602E29"/>
    <w:rsid w:val="00603003"/>
    <w:rsid w:val="00603230"/>
    <w:rsid w:val="006037F9"/>
    <w:rsid w:val="006039C6"/>
    <w:rsid w:val="00603C8F"/>
    <w:rsid w:val="00603D92"/>
    <w:rsid w:val="0060441F"/>
    <w:rsid w:val="006045C7"/>
    <w:rsid w:val="00604859"/>
    <w:rsid w:val="00604A6C"/>
    <w:rsid w:val="00604A9D"/>
    <w:rsid w:val="00604B24"/>
    <w:rsid w:val="00604C0C"/>
    <w:rsid w:val="00605946"/>
    <w:rsid w:val="00605DE5"/>
    <w:rsid w:val="006061C6"/>
    <w:rsid w:val="00606373"/>
    <w:rsid w:val="00606967"/>
    <w:rsid w:val="00607321"/>
    <w:rsid w:val="00607592"/>
    <w:rsid w:val="00607821"/>
    <w:rsid w:val="006079D9"/>
    <w:rsid w:val="00607A91"/>
    <w:rsid w:val="00607CE6"/>
    <w:rsid w:val="00610084"/>
    <w:rsid w:val="006100BA"/>
    <w:rsid w:val="00610413"/>
    <w:rsid w:val="00611619"/>
    <w:rsid w:val="006120F9"/>
    <w:rsid w:val="00612158"/>
    <w:rsid w:val="006122FD"/>
    <w:rsid w:val="00612546"/>
    <w:rsid w:val="00612D96"/>
    <w:rsid w:val="00612E1C"/>
    <w:rsid w:val="0061313C"/>
    <w:rsid w:val="00613203"/>
    <w:rsid w:val="00613274"/>
    <w:rsid w:val="0061353C"/>
    <w:rsid w:val="006136C0"/>
    <w:rsid w:val="00613A33"/>
    <w:rsid w:val="006147B9"/>
    <w:rsid w:val="006148F0"/>
    <w:rsid w:val="0061490D"/>
    <w:rsid w:val="00614A17"/>
    <w:rsid w:val="00615037"/>
    <w:rsid w:val="00615058"/>
    <w:rsid w:val="006152A0"/>
    <w:rsid w:val="006152E1"/>
    <w:rsid w:val="006155F3"/>
    <w:rsid w:val="00615701"/>
    <w:rsid w:val="00615A9A"/>
    <w:rsid w:val="0061611B"/>
    <w:rsid w:val="0061612B"/>
    <w:rsid w:val="0061619F"/>
    <w:rsid w:val="0061687D"/>
    <w:rsid w:val="00616B39"/>
    <w:rsid w:val="00616C89"/>
    <w:rsid w:val="00616E65"/>
    <w:rsid w:val="00616FF3"/>
    <w:rsid w:val="006177F2"/>
    <w:rsid w:val="00620063"/>
    <w:rsid w:val="006202D6"/>
    <w:rsid w:val="0062045D"/>
    <w:rsid w:val="00620800"/>
    <w:rsid w:val="00620A2D"/>
    <w:rsid w:val="006217E8"/>
    <w:rsid w:val="00621A36"/>
    <w:rsid w:val="00621A95"/>
    <w:rsid w:val="00621B6D"/>
    <w:rsid w:val="00622041"/>
    <w:rsid w:val="0062224C"/>
    <w:rsid w:val="00622C1F"/>
    <w:rsid w:val="00622C89"/>
    <w:rsid w:val="00622E98"/>
    <w:rsid w:val="00623307"/>
    <w:rsid w:val="006239DD"/>
    <w:rsid w:val="00623C21"/>
    <w:rsid w:val="00623DF5"/>
    <w:rsid w:val="00623E02"/>
    <w:rsid w:val="006242EC"/>
    <w:rsid w:val="006245BF"/>
    <w:rsid w:val="00624FF7"/>
    <w:rsid w:val="00625248"/>
    <w:rsid w:val="006253FF"/>
    <w:rsid w:val="0062545E"/>
    <w:rsid w:val="00625578"/>
    <w:rsid w:val="00625784"/>
    <w:rsid w:val="00625A5F"/>
    <w:rsid w:val="00625C08"/>
    <w:rsid w:val="0062656B"/>
    <w:rsid w:val="006265C8"/>
    <w:rsid w:val="00626733"/>
    <w:rsid w:val="006267A2"/>
    <w:rsid w:val="00626912"/>
    <w:rsid w:val="006269BE"/>
    <w:rsid w:val="00626DA9"/>
    <w:rsid w:val="00626EA0"/>
    <w:rsid w:val="00626FC7"/>
    <w:rsid w:val="006270FF"/>
    <w:rsid w:val="0062711C"/>
    <w:rsid w:val="00627555"/>
    <w:rsid w:val="00627774"/>
    <w:rsid w:val="006278A3"/>
    <w:rsid w:val="00627A5C"/>
    <w:rsid w:val="00627B4E"/>
    <w:rsid w:val="006300EB"/>
    <w:rsid w:val="0063027E"/>
    <w:rsid w:val="00630FD5"/>
    <w:rsid w:val="006310CA"/>
    <w:rsid w:val="0063140F"/>
    <w:rsid w:val="00631417"/>
    <w:rsid w:val="00632925"/>
    <w:rsid w:val="00632B74"/>
    <w:rsid w:val="00632D95"/>
    <w:rsid w:val="00632F4E"/>
    <w:rsid w:val="00632F6E"/>
    <w:rsid w:val="00632FAC"/>
    <w:rsid w:val="00633092"/>
    <w:rsid w:val="0063380D"/>
    <w:rsid w:val="00633938"/>
    <w:rsid w:val="00633A30"/>
    <w:rsid w:val="00633B9C"/>
    <w:rsid w:val="00633BB3"/>
    <w:rsid w:val="00633E67"/>
    <w:rsid w:val="0063407A"/>
    <w:rsid w:val="00634376"/>
    <w:rsid w:val="00634611"/>
    <w:rsid w:val="00634A51"/>
    <w:rsid w:val="00634B2D"/>
    <w:rsid w:val="00634BA8"/>
    <w:rsid w:val="006350F0"/>
    <w:rsid w:val="00635118"/>
    <w:rsid w:val="006353AD"/>
    <w:rsid w:val="0063595C"/>
    <w:rsid w:val="0063596B"/>
    <w:rsid w:val="00635AA5"/>
    <w:rsid w:val="00635BCC"/>
    <w:rsid w:val="00636104"/>
    <w:rsid w:val="00636262"/>
    <w:rsid w:val="006364DF"/>
    <w:rsid w:val="00636D95"/>
    <w:rsid w:val="00636DA2"/>
    <w:rsid w:val="00636F38"/>
    <w:rsid w:val="00636FB8"/>
    <w:rsid w:val="00637B24"/>
    <w:rsid w:val="00637CCA"/>
    <w:rsid w:val="00637F68"/>
    <w:rsid w:val="006408A3"/>
    <w:rsid w:val="0064091A"/>
    <w:rsid w:val="00640B74"/>
    <w:rsid w:val="00640C99"/>
    <w:rsid w:val="006413B4"/>
    <w:rsid w:val="00641A78"/>
    <w:rsid w:val="00642611"/>
    <w:rsid w:val="006426EF"/>
    <w:rsid w:val="006434EF"/>
    <w:rsid w:val="00643AE4"/>
    <w:rsid w:val="00643E7C"/>
    <w:rsid w:val="00644447"/>
    <w:rsid w:val="006445DA"/>
    <w:rsid w:val="00644949"/>
    <w:rsid w:val="00645150"/>
    <w:rsid w:val="006452F1"/>
    <w:rsid w:val="006452F3"/>
    <w:rsid w:val="00645CB7"/>
    <w:rsid w:val="00645EC5"/>
    <w:rsid w:val="00645FD8"/>
    <w:rsid w:val="006461DC"/>
    <w:rsid w:val="006462B9"/>
    <w:rsid w:val="006465C2"/>
    <w:rsid w:val="00646923"/>
    <w:rsid w:val="006469ED"/>
    <w:rsid w:val="00646A56"/>
    <w:rsid w:val="00647221"/>
    <w:rsid w:val="0064725F"/>
    <w:rsid w:val="0064738F"/>
    <w:rsid w:val="006473DA"/>
    <w:rsid w:val="006475EA"/>
    <w:rsid w:val="006476E4"/>
    <w:rsid w:val="00647781"/>
    <w:rsid w:val="00647BA6"/>
    <w:rsid w:val="00647E01"/>
    <w:rsid w:val="00650060"/>
    <w:rsid w:val="00650097"/>
    <w:rsid w:val="0065074B"/>
    <w:rsid w:val="00650B93"/>
    <w:rsid w:val="00650D24"/>
    <w:rsid w:val="00651420"/>
    <w:rsid w:val="0065163A"/>
    <w:rsid w:val="00651BFB"/>
    <w:rsid w:val="00651DAB"/>
    <w:rsid w:val="00652451"/>
    <w:rsid w:val="006525DB"/>
    <w:rsid w:val="00652C29"/>
    <w:rsid w:val="00652DCF"/>
    <w:rsid w:val="006530D0"/>
    <w:rsid w:val="0065320D"/>
    <w:rsid w:val="00653892"/>
    <w:rsid w:val="00653AAA"/>
    <w:rsid w:val="00653BD2"/>
    <w:rsid w:val="00653F80"/>
    <w:rsid w:val="0065409B"/>
    <w:rsid w:val="00654106"/>
    <w:rsid w:val="006543A8"/>
    <w:rsid w:val="006546A2"/>
    <w:rsid w:val="006547B0"/>
    <w:rsid w:val="00654E12"/>
    <w:rsid w:val="00655148"/>
    <w:rsid w:val="00655284"/>
    <w:rsid w:val="006555B5"/>
    <w:rsid w:val="00655A1E"/>
    <w:rsid w:val="00656144"/>
    <w:rsid w:val="00656198"/>
    <w:rsid w:val="006563D9"/>
    <w:rsid w:val="0065658A"/>
    <w:rsid w:val="006565C3"/>
    <w:rsid w:val="0065673C"/>
    <w:rsid w:val="00656BCB"/>
    <w:rsid w:val="00656D21"/>
    <w:rsid w:val="00656E82"/>
    <w:rsid w:val="00656FA3"/>
    <w:rsid w:val="0065701C"/>
    <w:rsid w:val="0065793B"/>
    <w:rsid w:val="00660829"/>
    <w:rsid w:val="00660AC5"/>
    <w:rsid w:val="00660C6A"/>
    <w:rsid w:val="00661142"/>
    <w:rsid w:val="00661444"/>
    <w:rsid w:val="006617F4"/>
    <w:rsid w:val="00661A82"/>
    <w:rsid w:val="00661E48"/>
    <w:rsid w:val="0066271E"/>
    <w:rsid w:val="00662C82"/>
    <w:rsid w:val="006633AD"/>
    <w:rsid w:val="00663A74"/>
    <w:rsid w:val="00663B16"/>
    <w:rsid w:val="00663D68"/>
    <w:rsid w:val="00663D6E"/>
    <w:rsid w:val="006640DC"/>
    <w:rsid w:val="00664278"/>
    <w:rsid w:val="00664713"/>
    <w:rsid w:val="00664A6D"/>
    <w:rsid w:val="00664BDA"/>
    <w:rsid w:val="00664D01"/>
    <w:rsid w:val="00664F14"/>
    <w:rsid w:val="00665038"/>
    <w:rsid w:val="00665384"/>
    <w:rsid w:val="00665494"/>
    <w:rsid w:val="00666206"/>
    <w:rsid w:val="006662E5"/>
    <w:rsid w:val="00666410"/>
    <w:rsid w:val="00666550"/>
    <w:rsid w:val="00666844"/>
    <w:rsid w:val="00666921"/>
    <w:rsid w:val="00666C1E"/>
    <w:rsid w:val="00666E70"/>
    <w:rsid w:val="00666EBC"/>
    <w:rsid w:val="0066719E"/>
    <w:rsid w:val="006671DB"/>
    <w:rsid w:val="006674E2"/>
    <w:rsid w:val="00667ABD"/>
    <w:rsid w:val="00667B50"/>
    <w:rsid w:val="00667B85"/>
    <w:rsid w:val="0067005A"/>
    <w:rsid w:val="0067018A"/>
    <w:rsid w:val="00670478"/>
    <w:rsid w:val="00670498"/>
    <w:rsid w:val="00670B83"/>
    <w:rsid w:val="00670B8F"/>
    <w:rsid w:val="0067115D"/>
    <w:rsid w:val="006716E8"/>
    <w:rsid w:val="00671B11"/>
    <w:rsid w:val="00671F09"/>
    <w:rsid w:val="0067243C"/>
    <w:rsid w:val="006725C7"/>
    <w:rsid w:val="00672A7B"/>
    <w:rsid w:val="00672E2B"/>
    <w:rsid w:val="00672FA1"/>
    <w:rsid w:val="006731F1"/>
    <w:rsid w:val="006732AF"/>
    <w:rsid w:val="006734C3"/>
    <w:rsid w:val="0067368F"/>
    <w:rsid w:val="00673C57"/>
    <w:rsid w:val="00673EFC"/>
    <w:rsid w:val="00673F5C"/>
    <w:rsid w:val="00673FFB"/>
    <w:rsid w:val="00674087"/>
    <w:rsid w:val="0067459A"/>
    <w:rsid w:val="00674EE4"/>
    <w:rsid w:val="00675565"/>
    <w:rsid w:val="00675A57"/>
    <w:rsid w:val="00675B76"/>
    <w:rsid w:val="00676844"/>
    <w:rsid w:val="0067692F"/>
    <w:rsid w:val="00676B39"/>
    <w:rsid w:val="00676E40"/>
    <w:rsid w:val="006771E7"/>
    <w:rsid w:val="00677516"/>
    <w:rsid w:val="00677694"/>
    <w:rsid w:val="0067771E"/>
    <w:rsid w:val="00677861"/>
    <w:rsid w:val="00677C43"/>
    <w:rsid w:val="00681D02"/>
    <w:rsid w:val="00681E40"/>
    <w:rsid w:val="006820DD"/>
    <w:rsid w:val="0068268C"/>
    <w:rsid w:val="006827B0"/>
    <w:rsid w:val="00682BE8"/>
    <w:rsid w:val="00682C3E"/>
    <w:rsid w:val="00682E0B"/>
    <w:rsid w:val="006832EA"/>
    <w:rsid w:val="00683305"/>
    <w:rsid w:val="006833E0"/>
    <w:rsid w:val="00683BF7"/>
    <w:rsid w:val="00683C44"/>
    <w:rsid w:val="00683F5C"/>
    <w:rsid w:val="00683FD4"/>
    <w:rsid w:val="00684246"/>
    <w:rsid w:val="00684706"/>
    <w:rsid w:val="006853B8"/>
    <w:rsid w:val="00685D56"/>
    <w:rsid w:val="00685ECB"/>
    <w:rsid w:val="0068651B"/>
    <w:rsid w:val="0068662A"/>
    <w:rsid w:val="00686765"/>
    <w:rsid w:val="006873B2"/>
    <w:rsid w:val="0068773A"/>
    <w:rsid w:val="006877DB"/>
    <w:rsid w:val="00687EEF"/>
    <w:rsid w:val="00690321"/>
    <w:rsid w:val="00690AE6"/>
    <w:rsid w:val="00691909"/>
    <w:rsid w:val="006919BA"/>
    <w:rsid w:val="00691F79"/>
    <w:rsid w:val="006921D5"/>
    <w:rsid w:val="0069232D"/>
    <w:rsid w:val="00692AA6"/>
    <w:rsid w:val="006930E5"/>
    <w:rsid w:val="00693151"/>
    <w:rsid w:val="00693280"/>
    <w:rsid w:val="006936C3"/>
    <w:rsid w:val="00693D5F"/>
    <w:rsid w:val="00693F42"/>
    <w:rsid w:val="00694615"/>
    <w:rsid w:val="00695133"/>
    <w:rsid w:val="006952D9"/>
    <w:rsid w:val="006955D1"/>
    <w:rsid w:val="00695EE9"/>
    <w:rsid w:val="0069625C"/>
    <w:rsid w:val="0069638C"/>
    <w:rsid w:val="006964EF"/>
    <w:rsid w:val="006965A6"/>
    <w:rsid w:val="0069664A"/>
    <w:rsid w:val="00696B53"/>
    <w:rsid w:val="00696B67"/>
    <w:rsid w:val="0069748B"/>
    <w:rsid w:val="00697782"/>
    <w:rsid w:val="00697FF1"/>
    <w:rsid w:val="006A0115"/>
    <w:rsid w:val="006A0624"/>
    <w:rsid w:val="006A0A85"/>
    <w:rsid w:val="006A0AB8"/>
    <w:rsid w:val="006A0F5F"/>
    <w:rsid w:val="006A2638"/>
    <w:rsid w:val="006A276E"/>
    <w:rsid w:val="006A282D"/>
    <w:rsid w:val="006A2896"/>
    <w:rsid w:val="006A292C"/>
    <w:rsid w:val="006A2AAC"/>
    <w:rsid w:val="006A3745"/>
    <w:rsid w:val="006A4226"/>
    <w:rsid w:val="006A4AD7"/>
    <w:rsid w:val="006A4B6C"/>
    <w:rsid w:val="006A4C2D"/>
    <w:rsid w:val="006A4DA9"/>
    <w:rsid w:val="006A4F95"/>
    <w:rsid w:val="006A4FCB"/>
    <w:rsid w:val="006A532B"/>
    <w:rsid w:val="006A5678"/>
    <w:rsid w:val="006A595E"/>
    <w:rsid w:val="006A5B7F"/>
    <w:rsid w:val="006A5C31"/>
    <w:rsid w:val="006A6068"/>
    <w:rsid w:val="006A6226"/>
    <w:rsid w:val="006A65E3"/>
    <w:rsid w:val="006A694A"/>
    <w:rsid w:val="006A6FDA"/>
    <w:rsid w:val="006A7008"/>
    <w:rsid w:val="006A7073"/>
    <w:rsid w:val="006A75DB"/>
    <w:rsid w:val="006A7BF8"/>
    <w:rsid w:val="006A7EE0"/>
    <w:rsid w:val="006B0456"/>
    <w:rsid w:val="006B0C62"/>
    <w:rsid w:val="006B0CBC"/>
    <w:rsid w:val="006B1439"/>
    <w:rsid w:val="006B1D0A"/>
    <w:rsid w:val="006B1EA2"/>
    <w:rsid w:val="006B1FEB"/>
    <w:rsid w:val="006B2918"/>
    <w:rsid w:val="006B29C3"/>
    <w:rsid w:val="006B2B18"/>
    <w:rsid w:val="006B362B"/>
    <w:rsid w:val="006B3855"/>
    <w:rsid w:val="006B39B8"/>
    <w:rsid w:val="006B3BE9"/>
    <w:rsid w:val="006B3DED"/>
    <w:rsid w:val="006B4215"/>
    <w:rsid w:val="006B429E"/>
    <w:rsid w:val="006B4777"/>
    <w:rsid w:val="006B4817"/>
    <w:rsid w:val="006B4C25"/>
    <w:rsid w:val="006B500C"/>
    <w:rsid w:val="006B52D6"/>
    <w:rsid w:val="006B5A0F"/>
    <w:rsid w:val="006B5B43"/>
    <w:rsid w:val="006B60F2"/>
    <w:rsid w:val="006B62DA"/>
    <w:rsid w:val="006B63EE"/>
    <w:rsid w:val="006B694C"/>
    <w:rsid w:val="006B7253"/>
    <w:rsid w:val="006B7344"/>
    <w:rsid w:val="006B7565"/>
    <w:rsid w:val="006B786A"/>
    <w:rsid w:val="006B7E98"/>
    <w:rsid w:val="006B7F6E"/>
    <w:rsid w:val="006B7F83"/>
    <w:rsid w:val="006C07CE"/>
    <w:rsid w:val="006C13E6"/>
    <w:rsid w:val="006C1D9B"/>
    <w:rsid w:val="006C1DAB"/>
    <w:rsid w:val="006C1F51"/>
    <w:rsid w:val="006C2016"/>
    <w:rsid w:val="006C2274"/>
    <w:rsid w:val="006C2346"/>
    <w:rsid w:val="006C249A"/>
    <w:rsid w:val="006C29B9"/>
    <w:rsid w:val="006C2B94"/>
    <w:rsid w:val="006C3092"/>
    <w:rsid w:val="006C31E3"/>
    <w:rsid w:val="006C34DB"/>
    <w:rsid w:val="006C3665"/>
    <w:rsid w:val="006C3781"/>
    <w:rsid w:val="006C3CCF"/>
    <w:rsid w:val="006C411E"/>
    <w:rsid w:val="006C44FB"/>
    <w:rsid w:val="006C4C61"/>
    <w:rsid w:val="006C4FCA"/>
    <w:rsid w:val="006C51F1"/>
    <w:rsid w:val="006C545D"/>
    <w:rsid w:val="006C59A4"/>
    <w:rsid w:val="006C5CFA"/>
    <w:rsid w:val="006C6066"/>
    <w:rsid w:val="006C6C41"/>
    <w:rsid w:val="006C7B98"/>
    <w:rsid w:val="006C7D90"/>
    <w:rsid w:val="006D03DE"/>
    <w:rsid w:val="006D089F"/>
    <w:rsid w:val="006D0E3F"/>
    <w:rsid w:val="006D1734"/>
    <w:rsid w:val="006D188A"/>
    <w:rsid w:val="006D2164"/>
    <w:rsid w:val="006D22CD"/>
    <w:rsid w:val="006D2474"/>
    <w:rsid w:val="006D2563"/>
    <w:rsid w:val="006D280F"/>
    <w:rsid w:val="006D28BB"/>
    <w:rsid w:val="006D2A5D"/>
    <w:rsid w:val="006D2B65"/>
    <w:rsid w:val="006D33C6"/>
    <w:rsid w:val="006D356A"/>
    <w:rsid w:val="006D3BB5"/>
    <w:rsid w:val="006D3C6B"/>
    <w:rsid w:val="006D483E"/>
    <w:rsid w:val="006D49E8"/>
    <w:rsid w:val="006D55FF"/>
    <w:rsid w:val="006D5A39"/>
    <w:rsid w:val="006D5C7D"/>
    <w:rsid w:val="006D623F"/>
    <w:rsid w:val="006D6440"/>
    <w:rsid w:val="006D653B"/>
    <w:rsid w:val="006D6AC7"/>
    <w:rsid w:val="006D6CF1"/>
    <w:rsid w:val="006D6CF6"/>
    <w:rsid w:val="006E00A4"/>
    <w:rsid w:val="006E02A7"/>
    <w:rsid w:val="006E0315"/>
    <w:rsid w:val="006E0381"/>
    <w:rsid w:val="006E0432"/>
    <w:rsid w:val="006E070A"/>
    <w:rsid w:val="006E0FF9"/>
    <w:rsid w:val="006E1265"/>
    <w:rsid w:val="006E12FE"/>
    <w:rsid w:val="006E1B90"/>
    <w:rsid w:val="006E1CF8"/>
    <w:rsid w:val="006E21CA"/>
    <w:rsid w:val="006E2408"/>
    <w:rsid w:val="006E28E9"/>
    <w:rsid w:val="006E2A27"/>
    <w:rsid w:val="006E2BB5"/>
    <w:rsid w:val="006E359B"/>
    <w:rsid w:val="006E3945"/>
    <w:rsid w:val="006E3D75"/>
    <w:rsid w:val="006E3FAC"/>
    <w:rsid w:val="006E3FB2"/>
    <w:rsid w:val="006E40DF"/>
    <w:rsid w:val="006E43A0"/>
    <w:rsid w:val="006E493B"/>
    <w:rsid w:val="006E4D87"/>
    <w:rsid w:val="006E5055"/>
    <w:rsid w:val="006E50A6"/>
    <w:rsid w:val="006E52FD"/>
    <w:rsid w:val="006E5901"/>
    <w:rsid w:val="006E59D3"/>
    <w:rsid w:val="006E5C45"/>
    <w:rsid w:val="006E5F4F"/>
    <w:rsid w:val="006E60D6"/>
    <w:rsid w:val="006E61D7"/>
    <w:rsid w:val="006E62E3"/>
    <w:rsid w:val="006E639C"/>
    <w:rsid w:val="006E6607"/>
    <w:rsid w:val="006E6AF3"/>
    <w:rsid w:val="006E6FF0"/>
    <w:rsid w:val="006E7790"/>
    <w:rsid w:val="006E7805"/>
    <w:rsid w:val="006E7A00"/>
    <w:rsid w:val="006E7A19"/>
    <w:rsid w:val="006F0171"/>
    <w:rsid w:val="006F0AF0"/>
    <w:rsid w:val="006F0E46"/>
    <w:rsid w:val="006F1114"/>
    <w:rsid w:val="006F1610"/>
    <w:rsid w:val="006F1A51"/>
    <w:rsid w:val="006F1AB6"/>
    <w:rsid w:val="006F23A3"/>
    <w:rsid w:val="006F2499"/>
    <w:rsid w:val="006F24E7"/>
    <w:rsid w:val="006F2592"/>
    <w:rsid w:val="006F2AC8"/>
    <w:rsid w:val="006F2BF3"/>
    <w:rsid w:val="006F321B"/>
    <w:rsid w:val="006F34CA"/>
    <w:rsid w:val="006F462F"/>
    <w:rsid w:val="006F4A5C"/>
    <w:rsid w:val="006F5341"/>
    <w:rsid w:val="006F54A2"/>
    <w:rsid w:val="006F55B4"/>
    <w:rsid w:val="006F5AEF"/>
    <w:rsid w:val="006F5C67"/>
    <w:rsid w:val="006F5D6D"/>
    <w:rsid w:val="006F6565"/>
    <w:rsid w:val="006F678E"/>
    <w:rsid w:val="006F6CE9"/>
    <w:rsid w:val="006F6D19"/>
    <w:rsid w:val="006F6D4B"/>
    <w:rsid w:val="006F6E37"/>
    <w:rsid w:val="006F76D7"/>
    <w:rsid w:val="006F794B"/>
    <w:rsid w:val="006F7E34"/>
    <w:rsid w:val="006F7E8E"/>
    <w:rsid w:val="007002F2"/>
    <w:rsid w:val="00700D6A"/>
    <w:rsid w:val="00701353"/>
    <w:rsid w:val="00701B0F"/>
    <w:rsid w:val="00702308"/>
    <w:rsid w:val="00702781"/>
    <w:rsid w:val="00703043"/>
    <w:rsid w:val="00703388"/>
    <w:rsid w:val="007039F0"/>
    <w:rsid w:val="00703D74"/>
    <w:rsid w:val="00704363"/>
    <w:rsid w:val="00704422"/>
    <w:rsid w:val="00704C40"/>
    <w:rsid w:val="0070541B"/>
    <w:rsid w:val="0070544F"/>
    <w:rsid w:val="007056F9"/>
    <w:rsid w:val="007058BD"/>
    <w:rsid w:val="00705C3C"/>
    <w:rsid w:val="00705F8D"/>
    <w:rsid w:val="00706005"/>
    <w:rsid w:val="0070634C"/>
    <w:rsid w:val="007063D0"/>
    <w:rsid w:val="007064FF"/>
    <w:rsid w:val="00706BEF"/>
    <w:rsid w:val="00706D3B"/>
    <w:rsid w:val="00706DD5"/>
    <w:rsid w:val="0070730B"/>
    <w:rsid w:val="007078E9"/>
    <w:rsid w:val="00707AED"/>
    <w:rsid w:val="00707E16"/>
    <w:rsid w:val="00707F21"/>
    <w:rsid w:val="00707FB1"/>
    <w:rsid w:val="00710298"/>
    <w:rsid w:val="007105FE"/>
    <w:rsid w:val="0071094F"/>
    <w:rsid w:val="00710A95"/>
    <w:rsid w:val="00710B9E"/>
    <w:rsid w:val="00710E8B"/>
    <w:rsid w:val="00710F52"/>
    <w:rsid w:val="00711133"/>
    <w:rsid w:val="00711BC6"/>
    <w:rsid w:val="00711C2D"/>
    <w:rsid w:val="00711D11"/>
    <w:rsid w:val="0071229A"/>
    <w:rsid w:val="007125C2"/>
    <w:rsid w:val="00712CD4"/>
    <w:rsid w:val="00712F27"/>
    <w:rsid w:val="007131D3"/>
    <w:rsid w:val="007137E8"/>
    <w:rsid w:val="00713836"/>
    <w:rsid w:val="00713A0A"/>
    <w:rsid w:val="00713B74"/>
    <w:rsid w:val="00713CC3"/>
    <w:rsid w:val="00713DA4"/>
    <w:rsid w:val="00713F5A"/>
    <w:rsid w:val="00714043"/>
    <w:rsid w:val="0071448C"/>
    <w:rsid w:val="00714615"/>
    <w:rsid w:val="0071475D"/>
    <w:rsid w:val="00714A58"/>
    <w:rsid w:val="00714A80"/>
    <w:rsid w:val="00715291"/>
    <w:rsid w:val="007159A8"/>
    <w:rsid w:val="00715A0A"/>
    <w:rsid w:val="00715D1C"/>
    <w:rsid w:val="00715EC3"/>
    <w:rsid w:val="00716683"/>
    <w:rsid w:val="00717400"/>
    <w:rsid w:val="0071750C"/>
    <w:rsid w:val="00717711"/>
    <w:rsid w:val="00717861"/>
    <w:rsid w:val="007179D9"/>
    <w:rsid w:val="007200BC"/>
    <w:rsid w:val="00720CFC"/>
    <w:rsid w:val="00722149"/>
    <w:rsid w:val="00722452"/>
    <w:rsid w:val="00722833"/>
    <w:rsid w:val="007228B2"/>
    <w:rsid w:val="007228F8"/>
    <w:rsid w:val="00722FB2"/>
    <w:rsid w:val="007237E4"/>
    <w:rsid w:val="00723BA7"/>
    <w:rsid w:val="00723CA9"/>
    <w:rsid w:val="00723D64"/>
    <w:rsid w:val="00724147"/>
    <w:rsid w:val="00724A3A"/>
    <w:rsid w:val="00724CA1"/>
    <w:rsid w:val="00724E42"/>
    <w:rsid w:val="00724E94"/>
    <w:rsid w:val="007255AA"/>
    <w:rsid w:val="00725867"/>
    <w:rsid w:val="00725DD3"/>
    <w:rsid w:val="007263F0"/>
    <w:rsid w:val="007268E2"/>
    <w:rsid w:val="00726D00"/>
    <w:rsid w:val="00726DA7"/>
    <w:rsid w:val="0072707B"/>
    <w:rsid w:val="00727774"/>
    <w:rsid w:val="007278F2"/>
    <w:rsid w:val="0072796A"/>
    <w:rsid w:val="00727B1D"/>
    <w:rsid w:val="00727DCC"/>
    <w:rsid w:val="00727E02"/>
    <w:rsid w:val="00727E7E"/>
    <w:rsid w:val="00727FB6"/>
    <w:rsid w:val="0073066C"/>
    <w:rsid w:val="00730A94"/>
    <w:rsid w:val="00730CC2"/>
    <w:rsid w:val="00731077"/>
    <w:rsid w:val="007311A1"/>
    <w:rsid w:val="0073126A"/>
    <w:rsid w:val="0073168C"/>
    <w:rsid w:val="00732091"/>
    <w:rsid w:val="0073219B"/>
    <w:rsid w:val="00732307"/>
    <w:rsid w:val="007325E9"/>
    <w:rsid w:val="00732888"/>
    <w:rsid w:val="007328F8"/>
    <w:rsid w:val="00732F76"/>
    <w:rsid w:val="0073330C"/>
    <w:rsid w:val="007333C0"/>
    <w:rsid w:val="007335F6"/>
    <w:rsid w:val="00733852"/>
    <w:rsid w:val="007339E2"/>
    <w:rsid w:val="00733AA7"/>
    <w:rsid w:val="00733F69"/>
    <w:rsid w:val="00734603"/>
    <w:rsid w:val="00734B3C"/>
    <w:rsid w:val="00735177"/>
    <w:rsid w:val="0073581E"/>
    <w:rsid w:val="00735A8E"/>
    <w:rsid w:val="00735A8F"/>
    <w:rsid w:val="00735AB9"/>
    <w:rsid w:val="00735FEE"/>
    <w:rsid w:val="00736015"/>
    <w:rsid w:val="007360AD"/>
    <w:rsid w:val="00736108"/>
    <w:rsid w:val="0073646F"/>
    <w:rsid w:val="0073693C"/>
    <w:rsid w:val="0073706A"/>
    <w:rsid w:val="007374BC"/>
    <w:rsid w:val="00737637"/>
    <w:rsid w:val="00737BD0"/>
    <w:rsid w:val="00737D97"/>
    <w:rsid w:val="00737E94"/>
    <w:rsid w:val="00737EAF"/>
    <w:rsid w:val="007405FA"/>
    <w:rsid w:val="0074195D"/>
    <w:rsid w:val="00741E8A"/>
    <w:rsid w:val="00742372"/>
    <w:rsid w:val="007425E2"/>
    <w:rsid w:val="0074289D"/>
    <w:rsid w:val="00742BE3"/>
    <w:rsid w:val="00742D10"/>
    <w:rsid w:val="007434ED"/>
    <w:rsid w:val="00743612"/>
    <w:rsid w:val="00744043"/>
    <w:rsid w:val="00744594"/>
    <w:rsid w:val="0074481A"/>
    <w:rsid w:val="00744864"/>
    <w:rsid w:val="007449F2"/>
    <w:rsid w:val="00745017"/>
    <w:rsid w:val="00745318"/>
    <w:rsid w:val="00746E62"/>
    <w:rsid w:val="00747465"/>
    <w:rsid w:val="007476C5"/>
    <w:rsid w:val="00747898"/>
    <w:rsid w:val="00747935"/>
    <w:rsid w:val="00747DCC"/>
    <w:rsid w:val="00750427"/>
    <w:rsid w:val="00750E86"/>
    <w:rsid w:val="00751D19"/>
    <w:rsid w:val="00751D88"/>
    <w:rsid w:val="0075211B"/>
    <w:rsid w:val="00752E4B"/>
    <w:rsid w:val="00753C58"/>
    <w:rsid w:val="00753D40"/>
    <w:rsid w:val="00754743"/>
    <w:rsid w:val="00754874"/>
    <w:rsid w:val="007548D7"/>
    <w:rsid w:val="00754C94"/>
    <w:rsid w:val="00754E28"/>
    <w:rsid w:val="007550BA"/>
    <w:rsid w:val="00755120"/>
    <w:rsid w:val="00755185"/>
    <w:rsid w:val="007557AA"/>
    <w:rsid w:val="007557CE"/>
    <w:rsid w:val="007559A4"/>
    <w:rsid w:val="00755C1E"/>
    <w:rsid w:val="0075645D"/>
    <w:rsid w:val="00756678"/>
    <w:rsid w:val="00756716"/>
    <w:rsid w:val="007567CE"/>
    <w:rsid w:val="0075702A"/>
    <w:rsid w:val="0075714D"/>
    <w:rsid w:val="007571B9"/>
    <w:rsid w:val="0075787B"/>
    <w:rsid w:val="00757A5E"/>
    <w:rsid w:val="00757DD4"/>
    <w:rsid w:val="007607FA"/>
    <w:rsid w:val="00760B92"/>
    <w:rsid w:val="0076135D"/>
    <w:rsid w:val="007613AD"/>
    <w:rsid w:val="00761EB6"/>
    <w:rsid w:val="00762407"/>
    <w:rsid w:val="00762776"/>
    <w:rsid w:val="00762D46"/>
    <w:rsid w:val="00762E1A"/>
    <w:rsid w:val="0076389B"/>
    <w:rsid w:val="007638F9"/>
    <w:rsid w:val="00763F08"/>
    <w:rsid w:val="0076467D"/>
    <w:rsid w:val="00764829"/>
    <w:rsid w:val="007649A7"/>
    <w:rsid w:val="00764EF4"/>
    <w:rsid w:val="007655E7"/>
    <w:rsid w:val="007658EF"/>
    <w:rsid w:val="00766937"/>
    <w:rsid w:val="00767392"/>
    <w:rsid w:val="00767738"/>
    <w:rsid w:val="00767B70"/>
    <w:rsid w:val="00767E91"/>
    <w:rsid w:val="00770368"/>
    <w:rsid w:val="0077041A"/>
    <w:rsid w:val="00770646"/>
    <w:rsid w:val="00770833"/>
    <w:rsid w:val="00770EA3"/>
    <w:rsid w:val="00771A76"/>
    <w:rsid w:val="0077230C"/>
    <w:rsid w:val="007729B4"/>
    <w:rsid w:val="00772FD4"/>
    <w:rsid w:val="00773404"/>
    <w:rsid w:val="00773427"/>
    <w:rsid w:val="007737A1"/>
    <w:rsid w:val="007744AE"/>
    <w:rsid w:val="0077465C"/>
    <w:rsid w:val="007746D4"/>
    <w:rsid w:val="00774CAE"/>
    <w:rsid w:val="00774D9E"/>
    <w:rsid w:val="007753D7"/>
    <w:rsid w:val="0077554A"/>
    <w:rsid w:val="00775801"/>
    <w:rsid w:val="007762A5"/>
    <w:rsid w:val="007767A8"/>
    <w:rsid w:val="00776FA5"/>
    <w:rsid w:val="00776FE4"/>
    <w:rsid w:val="00777A50"/>
    <w:rsid w:val="00777B06"/>
    <w:rsid w:val="00777EA8"/>
    <w:rsid w:val="00780129"/>
    <w:rsid w:val="0078019B"/>
    <w:rsid w:val="00780D0C"/>
    <w:rsid w:val="00780DD5"/>
    <w:rsid w:val="00780FFB"/>
    <w:rsid w:val="007810B8"/>
    <w:rsid w:val="007810E9"/>
    <w:rsid w:val="00781211"/>
    <w:rsid w:val="0078128B"/>
    <w:rsid w:val="007819F2"/>
    <w:rsid w:val="00781B92"/>
    <w:rsid w:val="0078216A"/>
    <w:rsid w:val="0078245B"/>
    <w:rsid w:val="0078256D"/>
    <w:rsid w:val="0078285D"/>
    <w:rsid w:val="00782895"/>
    <w:rsid w:val="00782AAF"/>
    <w:rsid w:val="00782C78"/>
    <w:rsid w:val="0078375F"/>
    <w:rsid w:val="0078381C"/>
    <w:rsid w:val="007838C6"/>
    <w:rsid w:val="00783C02"/>
    <w:rsid w:val="00784260"/>
    <w:rsid w:val="0078498A"/>
    <w:rsid w:val="00784AA8"/>
    <w:rsid w:val="00784B46"/>
    <w:rsid w:val="0078554F"/>
    <w:rsid w:val="00785A1E"/>
    <w:rsid w:val="00785FCE"/>
    <w:rsid w:val="0078699C"/>
    <w:rsid w:val="007871A2"/>
    <w:rsid w:val="0078737A"/>
    <w:rsid w:val="00787F75"/>
    <w:rsid w:val="00787FD2"/>
    <w:rsid w:val="007902F4"/>
    <w:rsid w:val="00790A82"/>
    <w:rsid w:val="00790E8A"/>
    <w:rsid w:val="007911E1"/>
    <w:rsid w:val="00791262"/>
    <w:rsid w:val="00791855"/>
    <w:rsid w:val="00791AA8"/>
    <w:rsid w:val="00791E35"/>
    <w:rsid w:val="007920E6"/>
    <w:rsid w:val="00792748"/>
    <w:rsid w:val="007930E4"/>
    <w:rsid w:val="007935C6"/>
    <w:rsid w:val="00793656"/>
    <w:rsid w:val="0079368B"/>
    <w:rsid w:val="00793DCB"/>
    <w:rsid w:val="00794335"/>
    <w:rsid w:val="0079494C"/>
    <w:rsid w:val="00794AA9"/>
    <w:rsid w:val="00794AE8"/>
    <w:rsid w:val="00794CFB"/>
    <w:rsid w:val="00794EB3"/>
    <w:rsid w:val="00795BEB"/>
    <w:rsid w:val="00796563"/>
    <w:rsid w:val="00796626"/>
    <w:rsid w:val="007966DD"/>
    <w:rsid w:val="0079681E"/>
    <w:rsid w:val="007968D1"/>
    <w:rsid w:val="00796DD5"/>
    <w:rsid w:val="00796E24"/>
    <w:rsid w:val="00797665"/>
    <w:rsid w:val="0079798B"/>
    <w:rsid w:val="00797BF1"/>
    <w:rsid w:val="00797ED0"/>
    <w:rsid w:val="007A0257"/>
    <w:rsid w:val="007A0421"/>
    <w:rsid w:val="007A0A24"/>
    <w:rsid w:val="007A0A9B"/>
    <w:rsid w:val="007A0BCE"/>
    <w:rsid w:val="007A11F8"/>
    <w:rsid w:val="007A1340"/>
    <w:rsid w:val="007A1B56"/>
    <w:rsid w:val="007A2AB3"/>
    <w:rsid w:val="007A2AE0"/>
    <w:rsid w:val="007A2E2E"/>
    <w:rsid w:val="007A30CF"/>
    <w:rsid w:val="007A3347"/>
    <w:rsid w:val="007A3498"/>
    <w:rsid w:val="007A3567"/>
    <w:rsid w:val="007A38E7"/>
    <w:rsid w:val="007A3D3D"/>
    <w:rsid w:val="007A432F"/>
    <w:rsid w:val="007A4518"/>
    <w:rsid w:val="007A4613"/>
    <w:rsid w:val="007A4845"/>
    <w:rsid w:val="007A4870"/>
    <w:rsid w:val="007A4B22"/>
    <w:rsid w:val="007A4BC4"/>
    <w:rsid w:val="007A4E74"/>
    <w:rsid w:val="007A4F53"/>
    <w:rsid w:val="007A54D7"/>
    <w:rsid w:val="007A56B8"/>
    <w:rsid w:val="007A57E5"/>
    <w:rsid w:val="007A5808"/>
    <w:rsid w:val="007A5DC0"/>
    <w:rsid w:val="007A5E5E"/>
    <w:rsid w:val="007A67EF"/>
    <w:rsid w:val="007A6A06"/>
    <w:rsid w:val="007A6AFB"/>
    <w:rsid w:val="007A6E24"/>
    <w:rsid w:val="007A7378"/>
    <w:rsid w:val="007A7AAF"/>
    <w:rsid w:val="007A7DCA"/>
    <w:rsid w:val="007A7E72"/>
    <w:rsid w:val="007B0576"/>
    <w:rsid w:val="007B0E73"/>
    <w:rsid w:val="007B1601"/>
    <w:rsid w:val="007B215F"/>
    <w:rsid w:val="007B2790"/>
    <w:rsid w:val="007B2A4A"/>
    <w:rsid w:val="007B2CD6"/>
    <w:rsid w:val="007B336C"/>
    <w:rsid w:val="007B3A39"/>
    <w:rsid w:val="007B44A8"/>
    <w:rsid w:val="007B47C4"/>
    <w:rsid w:val="007B5195"/>
    <w:rsid w:val="007B5A3F"/>
    <w:rsid w:val="007B5D21"/>
    <w:rsid w:val="007B6708"/>
    <w:rsid w:val="007B685D"/>
    <w:rsid w:val="007B6A06"/>
    <w:rsid w:val="007B6EBE"/>
    <w:rsid w:val="007B750E"/>
    <w:rsid w:val="007B79F4"/>
    <w:rsid w:val="007B7A4D"/>
    <w:rsid w:val="007B7B01"/>
    <w:rsid w:val="007B7BF9"/>
    <w:rsid w:val="007C0ACB"/>
    <w:rsid w:val="007C0BBC"/>
    <w:rsid w:val="007C0F7A"/>
    <w:rsid w:val="007C1023"/>
    <w:rsid w:val="007C187B"/>
    <w:rsid w:val="007C1B1B"/>
    <w:rsid w:val="007C20C2"/>
    <w:rsid w:val="007C22EE"/>
    <w:rsid w:val="007C272C"/>
    <w:rsid w:val="007C2951"/>
    <w:rsid w:val="007C2DBA"/>
    <w:rsid w:val="007C3349"/>
    <w:rsid w:val="007C3525"/>
    <w:rsid w:val="007C3AEF"/>
    <w:rsid w:val="007C4297"/>
    <w:rsid w:val="007C438D"/>
    <w:rsid w:val="007C43D1"/>
    <w:rsid w:val="007C484A"/>
    <w:rsid w:val="007C4D11"/>
    <w:rsid w:val="007C54E0"/>
    <w:rsid w:val="007C56AE"/>
    <w:rsid w:val="007C570E"/>
    <w:rsid w:val="007C672E"/>
    <w:rsid w:val="007C6ED3"/>
    <w:rsid w:val="007C7090"/>
    <w:rsid w:val="007C71A8"/>
    <w:rsid w:val="007C7367"/>
    <w:rsid w:val="007C7630"/>
    <w:rsid w:val="007C7D5A"/>
    <w:rsid w:val="007D002D"/>
    <w:rsid w:val="007D019F"/>
    <w:rsid w:val="007D06FD"/>
    <w:rsid w:val="007D0AFE"/>
    <w:rsid w:val="007D148F"/>
    <w:rsid w:val="007D1DC6"/>
    <w:rsid w:val="007D2030"/>
    <w:rsid w:val="007D21D8"/>
    <w:rsid w:val="007D25F5"/>
    <w:rsid w:val="007D26B8"/>
    <w:rsid w:val="007D287E"/>
    <w:rsid w:val="007D2BD4"/>
    <w:rsid w:val="007D2D9A"/>
    <w:rsid w:val="007D2FA1"/>
    <w:rsid w:val="007D3347"/>
    <w:rsid w:val="007D34B7"/>
    <w:rsid w:val="007D35C6"/>
    <w:rsid w:val="007D3C22"/>
    <w:rsid w:val="007D3DA1"/>
    <w:rsid w:val="007D4014"/>
    <w:rsid w:val="007D4088"/>
    <w:rsid w:val="007D4120"/>
    <w:rsid w:val="007D47E8"/>
    <w:rsid w:val="007D4860"/>
    <w:rsid w:val="007D4B70"/>
    <w:rsid w:val="007D549F"/>
    <w:rsid w:val="007D5A9F"/>
    <w:rsid w:val="007D5CE3"/>
    <w:rsid w:val="007D5D16"/>
    <w:rsid w:val="007D5DEC"/>
    <w:rsid w:val="007D60C8"/>
    <w:rsid w:val="007D63CD"/>
    <w:rsid w:val="007D6678"/>
    <w:rsid w:val="007D68F9"/>
    <w:rsid w:val="007D6F87"/>
    <w:rsid w:val="007D70BE"/>
    <w:rsid w:val="007D7412"/>
    <w:rsid w:val="007D7539"/>
    <w:rsid w:val="007D7956"/>
    <w:rsid w:val="007E18AC"/>
    <w:rsid w:val="007E199D"/>
    <w:rsid w:val="007E2400"/>
    <w:rsid w:val="007E25B5"/>
    <w:rsid w:val="007E2B96"/>
    <w:rsid w:val="007E2EB7"/>
    <w:rsid w:val="007E32C3"/>
    <w:rsid w:val="007E36D8"/>
    <w:rsid w:val="007E3736"/>
    <w:rsid w:val="007E3917"/>
    <w:rsid w:val="007E3EB1"/>
    <w:rsid w:val="007E425C"/>
    <w:rsid w:val="007E498C"/>
    <w:rsid w:val="007E4E5C"/>
    <w:rsid w:val="007E5090"/>
    <w:rsid w:val="007E50D1"/>
    <w:rsid w:val="007E5134"/>
    <w:rsid w:val="007E543E"/>
    <w:rsid w:val="007E5487"/>
    <w:rsid w:val="007E569A"/>
    <w:rsid w:val="007E5894"/>
    <w:rsid w:val="007E59A5"/>
    <w:rsid w:val="007E5BFA"/>
    <w:rsid w:val="007E6248"/>
    <w:rsid w:val="007E6478"/>
    <w:rsid w:val="007E64C5"/>
    <w:rsid w:val="007E6B59"/>
    <w:rsid w:val="007E72C4"/>
    <w:rsid w:val="007E7413"/>
    <w:rsid w:val="007E7B4F"/>
    <w:rsid w:val="007E7B7F"/>
    <w:rsid w:val="007F0044"/>
    <w:rsid w:val="007F0270"/>
    <w:rsid w:val="007F0FEE"/>
    <w:rsid w:val="007F1118"/>
    <w:rsid w:val="007F1216"/>
    <w:rsid w:val="007F1617"/>
    <w:rsid w:val="007F17E3"/>
    <w:rsid w:val="007F236C"/>
    <w:rsid w:val="007F2620"/>
    <w:rsid w:val="007F2688"/>
    <w:rsid w:val="007F3257"/>
    <w:rsid w:val="007F3A6B"/>
    <w:rsid w:val="007F3CBA"/>
    <w:rsid w:val="007F3E15"/>
    <w:rsid w:val="007F3F9D"/>
    <w:rsid w:val="007F444A"/>
    <w:rsid w:val="007F44B7"/>
    <w:rsid w:val="007F4542"/>
    <w:rsid w:val="007F5D6B"/>
    <w:rsid w:val="007F5F63"/>
    <w:rsid w:val="007F6165"/>
    <w:rsid w:val="007F61D6"/>
    <w:rsid w:val="007F62D0"/>
    <w:rsid w:val="007F663F"/>
    <w:rsid w:val="007F66C0"/>
    <w:rsid w:val="007F6773"/>
    <w:rsid w:val="007F6B13"/>
    <w:rsid w:val="007F6C96"/>
    <w:rsid w:val="007F77A4"/>
    <w:rsid w:val="007F78FB"/>
    <w:rsid w:val="007F7D38"/>
    <w:rsid w:val="0080011F"/>
    <w:rsid w:val="00800142"/>
    <w:rsid w:val="008003C7"/>
    <w:rsid w:val="0080050D"/>
    <w:rsid w:val="008006AA"/>
    <w:rsid w:val="008006B5"/>
    <w:rsid w:val="008008A0"/>
    <w:rsid w:val="00801265"/>
    <w:rsid w:val="00801BB7"/>
    <w:rsid w:val="00802133"/>
    <w:rsid w:val="00802501"/>
    <w:rsid w:val="00802905"/>
    <w:rsid w:val="00802B69"/>
    <w:rsid w:val="008030B1"/>
    <w:rsid w:val="008030E1"/>
    <w:rsid w:val="008035E2"/>
    <w:rsid w:val="00803AB2"/>
    <w:rsid w:val="00803B40"/>
    <w:rsid w:val="00803FAE"/>
    <w:rsid w:val="00804151"/>
    <w:rsid w:val="00804415"/>
    <w:rsid w:val="008044BB"/>
    <w:rsid w:val="00804862"/>
    <w:rsid w:val="00804B20"/>
    <w:rsid w:val="00804DCC"/>
    <w:rsid w:val="00804DFE"/>
    <w:rsid w:val="00804E8C"/>
    <w:rsid w:val="00804F36"/>
    <w:rsid w:val="00805CAE"/>
    <w:rsid w:val="00805E64"/>
    <w:rsid w:val="008060F0"/>
    <w:rsid w:val="008061EF"/>
    <w:rsid w:val="008062EA"/>
    <w:rsid w:val="0080651B"/>
    <w:rsid w:val="00806781"/>
    <w:rsid w:val="008067AE"/>
    <w:rsid w:val="008068BE"/>
    <w:rsid w:val="00806A58"/>
    <w:rsid w:val="00806C66"/>
    <w:rsid w:val="00806D11"/>
    <w:rsid w:val="00806EDA"/>
    <w:rsid w:val="008070EE"/>
    <w:rsid w:val="008076B0"/>
    <w:rsid w:val="00807836"/>
    <w:rsid w:val="00807A0C"/>
    <w:rsid w:val="00807B4C"/>
    <w:rsid w:val="00807C10"/>
    <w:rsid w:val="00807DD5"/>
    <w:rsid w:val="008103CF"/>
    <w:rsid w:val="00811AFB"/>
    <w:rsid w:val="00811EFE"/>
    <w:rsid w:val="00812696"/>
    <w:rsid w:val="00812765"/>
    <w:rsid w:val="00812CC5"/>
    <w:rsid w:val="00812EC9"/>
    <w:rsid w:val="008130CF"/>
    <w:rsid w:val="00813AAB"/>
    <w:rsid w:val="008146EB"/>
    <w:rsid w:val="00814921"/>
    <w:rsid w:val="00814A2C"/>
    <w:rsid w:val="00814ACD"/>
    <w:rsid w:val="00814BA5"/>
    <w:rsid w:val="0081539B"/>
    <w:rsid w:val="008155D9"/>
    <w:rsid w:val="008157B1"/>
    <w:rsid w:val="008158DC"/>
    <w:rsid w:val="0081597C"/>
    <w:rsid w:val="00815C01"/>
    <w:rsid w:val="00815F9F"/>
    <w:rsid w:val="00815FFD"/>
    <w:rsid w:val="00816187"/>
    <w:rsid w:val="00816256"/>
    <w:rsid w:val="008164B8"/>
    <w:rsid w:val="00816700"/>
    <w:rsid w:val="00816A1A"/>
    <w:rsid w:val="00816F16"/>
    <w:rsid w:val="00816F71"/>
    <w:rsid w:val="00816FED"/>
    <w:rsid w:val="00817942"/>
    <w:rsid w:val="008179B8"/>
    <w:rsid w:val="0082009A"/>
    <w:rsid w:val="008203F2"/>
    <w:rsid w:val="008204B8"/>
    <w:rsid w:val="00820654"/>
    <w:rsid w:val="008207BC"/>
    <w:rsid w:val="00820C7E"/>
    <w:rsid w:val="00820E72"/>
    <w:rsid w:val="008215D4"/>
    <w:rsid w:val="0082188E"/>
    <w:rsid w:val="008218DB"/>
    <w:rsid w:val="00821A15"/>
    <w:rsid w:val="00821D6E"/>
    <w:rsid w:val="00821EE9"/>
    <w:rsid w:val="0082273E"/>
    <w:rsid w:val="00822886"/>
    <w:rsid w:val="00822F84"/>
    <w:rsid w:val="008233AE"/>
    <w:rsid w:val="0082349D"/>
    <w:rsid w:val="0082395F"/>
    <w:rsid w:val="00823B9D"/>
    <w:rsid w:val="00823CFE"/>
    <w:rsid w:val="00824365"/>
    <w:rsid w:val="00824384"/>
    <w:rsid w:val="008248C0"/>
    <w:rsid w:val="0082510B"/>
    <w:rsid w:val="0082536D"/>
    <w:rsid w:val="008259FD"/>
    <w:rsid w:val="00825E73"/>
    <w:rsid w:val="00826150"/>
    <w:rsid w:val="008261CD"/>
    <w:rsid w:val="00826697"/>
    <w:rsid w:val="0082671B"/>
    <w:rsid w:val="0082683E"/>
    <w:rsid w:val="008269C7"/>
    <w:rsid w:val="00826AA3"/>
    <w:rsid w:val="00826CEA"/>
    <w:rsid w:val="008270AB"/>
    <w:rsid w:val="00827637"/>
    <w:rsid w:val="00827AB8"/>
    <w:rsid w:val="00827D7E"/>
    <w:rsid w:val="008300BB"/>
    <w:rsid w:val="00830C74"/>
    <w:rsid w:val="00830D43"/>
    <w:rsid w:val="0083100C"/>
    <w:rsid w:val="008314E9"/>
    <w:rsid w:val="008316C1"/>
    <w:rsid w:val="00831D0D"/>
    <w:rsid w:val="008322FC"/>
    <w:rsid w:val="008328B1"/>
    <w:rsid w:val="00833865"/>
    <w:rsid w:val="00833ED5"/>
    <w:rsid w:val="0083403C"/>
    <w:rsid w:val="008342BA"/>
    <w:rsid w:val="0083434E"/>
    <w:rsid w:val="00834A3F"/>
    <w:rsid w:val="00834CA4"/>
    <w:rsid w:val="0083508D"/>
    <w:rsid w:val="00835E53"/>
    <w:rsid w:val="00835EA2"/>
    <w:rsid w:val="00836379"/>
    <w:rsid w:val="00836784"/>
    <w:rsid w:val="008369E3"/>
    <w:rsid w:val="00836ADE"/>
    <w:rsid w:val="00836FAF"/>
    <w:rsid w:val="0083702D"/>
    <w:rsid w:val="008371DC"/>
    <w:rsid w:val="00837398"/>
    <w:rsid w:val="0083745E"/>
    <w:rsid w:val="00837499"/>
    <w:rsid w:val="0084072E"/>
    <w:rsid w:val="0084082D"/>
    <w:rsid w:val="0084167C"/>
    <w:rsid w:val="008418AD"/>
    <w:rsid w:val="00841AC2"/>
    <w:rsid w:val="00841D4C"/>
    <w:rsid w:val="008424B9"/>
    <w:rsid w:val="008424E7"/>
    <w:rsid w:val="0084251C"/>
    <w:rsid w:val="008429A8"/>
    <w:rsid w:val="00842AE2"/>
    <w:rsid w:val="00842F79"/>
    <w:rsid w:val="00843CE5"/>
    <w:rsid w:val="00844981"/>
    <w:rsid w:val="008450CC"/>
    <w:rsid w:val="008452D9"/>
    <w:rsid w:val="00845A6B"/>
    <w:rsid w:val="00845A6C"/>
    <w:rsid w:val="008469E5"/>
    <w:rsid w:val="008470E5"/>
    <w:rsid w:val="00847223"/>
    <w:rsid w:val="008475C3"/>
    <w:rsid w:val="0084786F"/>
    <w:rsid w:val="00847C2A"/>
    <w:rsid w:val="00850662"/>
    <w:rsid w:val="0085143E"/>
    <w:rsid w:val="0085153F"/>
    <w:rsid w:val="008516ED"/>
    <w:rsid w:val="0085186C"/>
    <w:rsid w:val="0085195D"/>
    <w:rsid w:val="008525C4"/>
    <w:rsid w:val="00852739"/>
    <w:rsid w:val="008527C7"/>
    <w:rsid w:val="008530EF"/>
    <w:rsid w:val="00853846"/>
    <w:rsid w:val="00854633"/>
    <w:rsid w:val="0085475D"/>
    <w:rsid w:val="00854D7A"/>
    <w:rsid w:val="00855421"/>
    <w:rsid w:val="008554C4"/>
    <w:rsid w:val="008556FA"/>
    <w:rsid w:val="00855BB4"/>
    <w:rsid w:val="00855C1E"/>
    <w:rsid w:val="00855F4F"/>
    <w:rsid w:val="00856102"/>
    <w:rsid w:val="008562F3"/>
    <w:rsid w:val="00856318"/>
    <w:rsid w:val="0085658D"/>
    <w:rsid w:val="0085668E"/>
    <w:rsid w:val="008566E9"/>
    <w:rsid w:val="0085692E"/>
    <w:rsid w:val="008569D0"/>
    <w:rsid w:val="00856D1A"/>
    <w:rsid w:val="0085753F"/>
    <w:rsid w:val="008575B3"/>
    <w:rsid w:val="00857D1D"/>
    <w:rsid w:val="00860233"/>
    <w:rsid w:val="00860445"/>
    <w:rsid w:val="00860801"/>
    <w:rsid w:val="008608DC"/>
    <w:rsid w:val="00860AD5"/>
    <w:rsid w:val="00860E33"/>
    <w:rsid w:val="0086120D"/>
    <w:rsid w:val="00861958"/>
    <w:rsid w:val="00861B78"/>
    <w:rsid w:val="00862300"/>
    <w:rsid w:val="00862345"/>
    <w:rsid w:val="00862384"/>
    <w:rsid w:val="00862504"/>
    <w:rsid w:val="0086276E"/>
    <w:rsid w:val="00862DDE"/>
    <w:rsid w:val="0086301A"/>
    <w:rsid w:val="00863369"/>
    <w:rsid w:val="00863628"/>
    <w:rsid w:val="008638F1"/>
    <w:rsid w:val="00863EB3"/>
    <w:rsid w:val="00863FF7"/>
    <w:rsid w:val="00864339"/>
    <w:rsid w:val="00864561"/>
    <w:rsid w:val="0086472D"/>
    <w:rsid w:val="00864C1F"/>
    <w:rsid w:val="00864D5A"/>
    <w:rsid w:val="00864EE6"/>
    <w:rsid w:val="00864F39"/>
    <w:rsid w:val="00865058"/>
    <w:rsid w:val="0086509C"/>
    <w:rsid w:val="00865A20"/>
    <w:rsid w:val="00866719"/>
    <w:rsid w:val="00866864"/>
    <w:rsid w:val="00866B5F"/>
    <w:rsid w:val="00866FD4"/>
    <w:rsid w:val="0086710E"/>
    <w:rsid w:val="008673C6"/>
    <w:rsid w:val="00867554"/>
    <w:rsid w:val="00867557"/>
    <w:rsid w:val="00867ACA"/>
    <w:rsid w:val="00867E49"/>
    <w:rsid w:val="00867ED6"/>
    <w:rsid w:val="0087028D"/>
    <w:rsid w:val="0087040C"/>
    <w:rsid w:val="0087047D"/>
    <w:rsid w:val="008707F4"/>
    <w:rsid w:val="0087095A"/>
    <w:rsid w:val="00870F3D"/>
    <w:rsid w:val="00871089"/>
    <w:rsid w:val="0087149E"/>
    <w:rsid w:val="00871C68"/>
    <w:rsid w:val="00872244"/>
    <w:rsid w:val="00872988"/>
    <w:rsid w:val="00873150"/>
    <w:rsid w:val="00873200"/>
    <w:rsid w:val="00873374"/>
    <w:rsid w:val="008735CA"/>
    <w:rsid w:val="00873CB4"/>
    <w:rsid w:val="00873CB8"/>
    <w:rsid w:val="00873FAE"/>
    <w:rsid w:val="00874489"/>
    <w:rsid w:val="00874707"/>
    <w:rsid w:val="00875464"/>
    <w:rsid w:val="00875518"/>
    <w:rsid w:val="00875757"/>
    <w:rsid w:val="0087658F"/>
    <w:rsid w:val="008765C6"/>
    <w:rsid w:val="0087666C"/>
    <w:rsid w:val="00877094"/>
    <w:rsid w:val="0087728A"/>
    <w:rsid w:val="0087775B"/>
    <w:rsid w:val="00877BCB"/>
    <w:rsid w:val="008800D0"/>
    <w:rsid w:val="008802A5"/>
    <w:rsid w:val="008804CF"/>
    <w:rsid w:val="00880B59"/>
    <w:rsid w:val="0088103C"/>
    <w:rsid w:val="0088104B"/>
    <w:rsid w:val="0088109D"/>
    <w:rsid w:val="008815DE"/>
    <w:rsid w:val="0088180D"/>
    <w:rsid w:val="00881C08"/>
    <w:rsid w:val="00881EB3"/>
    <w:rsid w:val="008829A3"/>
    <w:rsid w:val="00882B4D"/>
    <w:rsid w:val="00882F84"/>
    <w:rsid w:val="00883B3F"/>
    <w:rsid w:val="00883FEF"/>
    <w:rsid w:val="008841D5"/>
    <w:rsid w:val="008841E7"/>
    <w:rsid w:val="00884266"/>
    <w:rsid w:val="008844B2"/>
    <w:rsid w:val="0088451A"/>
    <w:rsid w:val="00884974"/>
    <w:rsid w:val="00885051"/>
    <w:rsid w:val="008854DF"/>
    <w:rsid w:val="00885E7C"/>
    <w:rsid w:val="00886258"/>
    <w:rsid w:val="00886482"/>
    <w:rsid w:val="008864C4"/>
    <w:rsid w:val="00886E50"/>
    <w:rsid w:val="00887172"/>
    <w:rsid w:val="00887247"/>
    <w:rsid w:val="00887329"/>
    <w:rsid w:val="0088732F"/>
    <w:rsid w:val="008878CB"/>
    <w:rsid w:val="008879C2"/>
    <w:rsid w:val="00887A9F"/>
    <w:rsid w:val="00887F3F"/>
    <w:rsid w:val="00890269"/>
    <w:rsid w:val="008904B1"/>
    <w:rsid w:val="0089050F"/>
    <w:rsid w:val="00890535"/>
    <w:rsid w:val="00890A69"/>
    <w:rsid w:val="00890DFC"/>
    <w:rsid w:val="00890FEB"/>
    <w:rsid w:val="0089146A"/>
    <w:rsid w:val="008914A4"/>
    <w:rsid w:val="00891B52"/>
    <w:rsid w:val="00891CDB"/>
    <w:rsid w:val="00891D07"/>
    <w:rsid w:val="008920CF"/>
    <w:rsid w:val="00892841"/>
    <w:rsid w:val="0089295D"/>
    <w:rsid w:val="00892D54"/>
    <w:rsid w:val="00892DCC"/>
    <w:rsid w:val="00893254"/>
    <w:rsid w:val="00893408"/>
    <w:rsid w:val="00893632"/>
    <w:rsid w:val="00893638"/>
    <w:rsid w:val="008936CF"/>
    <w:rsid w:val="00893821"/>
    <w:rsid w:val="008939C6"/>
    <w:rsid w:val="00893B39"/>
    <w:rsid w:val="00894109"/>
    <w:rsid w:val="0089468C"/>
    <w:rsid w:val="00894EB4"/>
    <w:rsid w:val="00894ED1"/>
    <w:rsid w:val="00894FF2"/>
    <w:rsid w:val="00895C6D"/>
    <w:rsid w:val="00896010"/>
    <w:rsid w:val="0089609D"/>
    <w:rsid w:val="0089625F"/>
    <w:rsid w:val="00896F94"/>
    <w:rsid w:val="00897179"/>
    <w:rsid w:val="0089738A"/>
    <w:rsid w:val="00897771"/>
    <w:rsid w:val="00897A6E"/>
    <w:rsid w:val="00897E12"/>
    <w:rsid w:val="008A0105"/>
    <w:rsid w:val="008A021D"/>
    <w:rsid w:val="008A04EA"/>
    <w:rsid w:val="008A05BF"/>
    <w:rsid w:val="008A0D4D"/>
    <w:rsid w:val="008A11EF"/>
    <w:rsid w:val="008A18C7"/>
    <w:rsid w:val="008A1B6F"/>
    <w:rsid w:val="008A1F09"/>
    <w:rsid w:val="008A20B1"/>
    <w:rsid w:val="008A23E8"/>
    <w:rsid w:val="008A2519"/>
    <w:rsid w:val="008A2CAF"/>
    <w:rsid w:val="008A2FD6"/>
    <w:rsid w:val="008A3079"/>
    <w:rsid w:val="008A30E6"/>
    <w:rsid w:val="008A38C2"/>
    <w:rsid w:val="008A4060"/>
    <w:rsid w:val="008A4977"/>
    <w:rsid w:val="008A4AC4"/>
    <w:rsid w:val="008A4B21"/>
    <w:rsid w:val="008A510B"/>
    <w:rsid w:val="008A518F"/>
    <w:rsid w:val="008A5429"/>
    <w:rsid w:val="008A54FE"/>
    <w:rsid w:val="008A5C0A"/>
    <w:rsid w:val="008A5CD1"/>
    <w:rsid w:val="008A5EDB"/>
    <w:rsid w:val="008A61AA"/>
    <w:rsid w:val="008A6255"/>
    <w:rsid w:val="008A634B"/>
    <w:rsid w:val="008A6576"/>
    <w:rsid w:val="008A69CE"/>
    <w:rsid w:val="008A6A72"/>
    <w:rsid w:val="008A6C89"/>
    <w:rsid w:val="008A7076"/>
    <w:rsid w:val="008A71DC"/>
    <w:rsid w:val="008A7896"/>
    <w:rsid w:val="008A7982"/>
    <w:rsid w:val="008A7F0C"/>
    <w:rsid w:val="008B0140"/>
    <w:rsid w:val="008B02EE"/>
    <w:rsid w:val="008B064B"/>
    <w:rsid w:val="008B09A6"/>
    <w:rsid w:val="008B0AC3"/>
    <w:rsid w:val="008B1F14"/>
    <w:rsid w:val="008B1F81"/>
    <w:rsid w:val="008B20AA"/>
    <w:rsid w:val="008B3684"/>
    <w:rsid w:val="008B3C75"/>
    <w:rsid w:val="008B40F2"/>
    <w:rsid w:val="008B435C"/>
    <w:rsid w:val="008B4797"/>
    <w:rsid w:val="008B492D"/>
    <w:rsid w:val="008B5495"/>
    <w:rsid w:val="008B5727"/>
    <w:rsid w:val="008B5828"/>
    <w:rsid w:val="008B5887"/>
    <w:rsid w:val="008B5913"/>
    <w:rsid w:val="008B591F"/>
    <w:rsid w:val="008B6667"/>
    <w:rsid w:val="008B6B47"/>
    <w:rsid w:val="008B6BDD"/>
    <w:rsid w:val="008B705B"/>
    <w:rsid w:val="008B717A"/>
    <w:rsid w:val="008B7782"/>
    <w:rsid w:val="008B785A"/>
    <w:rsid w:val="008B7A59"/>
    <w:rsid w:val="008B7E45"/>
    <w:rsid w:val="008B7F5F"/>
    <w:rsid w:val="008B7F77"/>
    <w:rsid w:val="008C1388"/>
    <w:rsid w:val="008C14A3"/>
    <w:rsid w:val="008C19B8"/>
    <w:rsid w:val="008C2170"/>
    <w:rsid w:val="008C2184"/>
    <w:rsid w:val="008C2397"/>
    <w:rsid w:val="008C246E"/>
    <w:rsid w:val="008C292D"/>
    <w:rsid w:val="008C2C74"/>
    <w:rsid w:val="008C2F18"/>
    <w:rsid w:val="008C32A5"/>
    <w:rsid w:val="008C3909"/>
    <w:rsid w:val="008C39FC"/>
    <w:rsid w:val="008C3A1C"/>
    <w:rsid w:val="008C3A9D"/>
    <w:rsid w:val="008C3D52"/>
    <w:rsid w:val="008C42E6"/>
    <w:rsid w:val="008C46E9"/>
    <w:rsid w:val="008C4CD7"/>
    <w:rsid w:val="008C4CE3"/>
    <w:rsid w:val="008C53ED"/>
    <w:rsid w:val="008C57A3"/>
    <w:rsid w:val="008C58B0"/>
    <w:rsid w:val="008C5C91"/>
    <w:rsid w:val="008C5E0D"/>
    <w:rsid w:val="008C6450"/>
    <w:rsid w:val="008C64DF"/>
    <w:rsid w:val="008C6504"/>
    <w:rsid w:val="008C6548"/>
    <w:rsid w:val="008C6FBE"/>
    <w:rsid w:val="008C708A"/>
    <w:rsid w:val="008C765A"/>
    <w:rsid w:val="008C7FF7"/>
    <w:rsid w:val="008D02E2"/>
    <w:rsid w:val="008D05A3"/>
    <w:rsid w:val="008D06C1"/>
    <w:rsid w:val="008D126D"/>
    <w:rsid w:val="008D1521"/>
    <w:rsid w:val="008D1A84"/>
    <w:rsid w:val="008D1F2B"/>
    <w:rsid w:val="008D2002"/>
    <w:rsid w:val="008D23FE"/>
    <w:rsid w:val="008D2519"/>
    <w:rsid w:val="008D2759"/>
    <w:rsid w:val="008D2C76"/>
    <w:rsid w:val="008D2E67"/>
    <w:rsid w:val="008D30A3"/>
    <w:rsid w:val="008D3142"/>
    <w:rsid w:val="008D37C7"/>
    <w:rsid w:val="008D3D1A"/>
    <w:rsid w:val="008D3F94"/>
    <w:rsid w:val="008D43F7"/>
    <w:rsid w:val="008D442B"/>
    <w:rsid w:val="008D460A"/>
    <w:rsid w:val="008D4CE9"/>
    <w:rsid w:val="008D5168"/>
    <w:rsid w:val="008D54EC"/>
    <w:rsid w:val="008D5FBB"/>
    <w:rsid w:val="008D6154"/>
    <w:rsid w:val="008D6900"/>
    <w:rsid w:val="008D691B"/>
    <w:rsid w:val="008D70E0"/>
    <w:rsid w:val="008D73A1"/>
    <w:rsid w:val="008E00CC"/>
    <w:rsid w:val="008E0208"/>
    <w:rsid w:val="008E042D"/>
    <w:rsid w:val="008E0842"/>
    <w:rsid w:val="008E0932"/>
    <w:rsid w:val="008E0C4E"/>
    <w:rsid w:val="008E0EB1"/>
    <w:rsid w:val="008E102F"/>
    <w:rsid w:val="008E108C"/>
    <w:rsid w:val="008E16C8"/>
    <w:rsid w:val="008E1D71"/>
    <w:rsid w:val="008E1FC3"/>
    <w:rsid w:val="008E215A"/>
    <w:rsid w:val="008E258E"/>
    <w:rsid w:val="008E31BA"/>
    <w:rsid w:val="008E324F"/>
    <w:rsid w:val="008E33E0"/>
    <w:rsid w:val="008E38B3"/>
    <w:rsid w:val="008E391C"/>
    <w:rsid w:val="008E3955"/>
    <w:rsid w:val="008E3D71"/>
    <w:rsid w:val="008E3D97"/>
    <w:rsid w:val="008E3EF8"/>
    <w:rsid w:val="008E4611"/>
    <w:rsid w:val="008E4F1F"/>
    <w:rsid w:val="008E4FCF"/>
    <w:rsid w:val="008E516F"/>
    <w:rsid w:val="008E5565"/>
    <w:rsid w:val="008E567D"/>
    <w:rsid w:val="008E5756"/>
    <w:rsid w:val="008E5B0C"/>
    <w:rsid w:val="008E5D7A"/>
    <w:rsid w:val="008E6544"/>
    <w:rsid w:val="008E67A7"/>
    <w:rsid w:val="008E683B"/>
    <w:rsid w:val="008E7198"/>
    <w:rsid w:val="008E77A9"/>
    <w:rsid w:val="008F01D2"/>
    <w:rsid w:val="008F02C2"/>
    <w:rsid w:val="008F03B5"/>
    <w:rsid w:val="008F0444"/>
    <w:rsid w:val="008F0561"/>
    <w:rsid w:val="008F0894"/>
    <w:rsid w:val="008F08F6"/>
    <w:rsid w:val="008F0B6B"/>
    <w:rsid w:val="008F0D39"/>
    <w:rsid w:val="008F0E5A"/>
    <w:rsid w:val="008F0F7B"/>
    <w:rsid w:val="008F1938"/>
    <w:rsid w:val="008F20AA"/>
    <w:rsid w:val="008F21C5"/>
    <w:rsid w:val="008F23A2"/>
    <w:rsid w:val="008F243E"/>
    <w:rsid w:val="008F275D"/>
    <w:rsid w:val="008F2849"/>
    <w:rsid w:val="008F2AC1"/>
    <w:rsid w:val="008F2C17"/>
    <w:rsid w:val="008F2CBB"/>
    <w:rsid w:val="008F2F25"/>
    <w:rsid w:val="008F2F3A"/>
    <w:rsid w:val="008F3426"/>
    <w:rsid w:val="008F3763"/>
    <w:rsid w:val="008F4320"/>
    <w:rsid w:val="008F45E5"/>
    <w:rsid w:val="008F49D7"/>
    <w:rsid w:val="008F4CB2"/>
    <w:rsid w:val="008F4D79"/>
    <w:rsid w:val="008F5407"/>
    <w:rsid w:val="008F550B"/>
    <w:rsid w:val="008F5597"/>
    <w:rsid w:val="008F588C"/>
    <w:rsid w:val="008F589C"/>
    <w:rsid w:val="008F608E"/>
    <w:rsid w:val="008F668B"/>
    <w:rsid w:val="008F7067"/>
    <w:rsid w:val="008F7272"/>
    <w:rsid w:val="008F763B"/>
    <w:rsid w:val="0090044F"/>
    <w:rsid w:val="009005FC"/>
    <w:rsid w:val="00900CE7"/>
    <w:rsid w:val="00900F7E"/>
    <w:rsid w:val="009011FD"/>
    <w:rsid w:val="00901255"/>
    <w:rsid w:val="00901378"/>
    <w:rsid w:val="00901AC9"/>
    <w:rsid w:val="00902205"/>
    <w:rsid w:val="00902591"/>
    <w:rsid w:val="00902CEC"/>
    <w:rsid w:val="00902E11"/>
    <w:rsid w:val="009031AE"/>
    <w:rsid w:val="00904A7C"/>
    <w:rsid w:val="00904A83"/>
    <w:rsid w:val="00904CC2"/>
    <w:rsid w:val="00904EBF"/>
    <w:rsid w:val="00905368"/>
    <w:rsid w:val="009055B4"/>
    <w:rsid w:val="00905D90"/>
    <w:rsid w:val="00905E60"/>
    <w:rsid w:val="00905F7D"/>
    <w:rsid w:val="0090672E"/>
    <w:rsid w:val="00906905"/>
    <w:rsid w:val="00906B23"/>
    <w:rsid w:val="00906D5A"/>
    <w:rsid w:val="00907438"/>
    <w:rsid w:val="0091001E"/>
    <w:rsid w:val="009108AC"/>
    <w:rsid w:val="00910C9F"/>
    <w:rsid w:val="00910F96"/>
    <w:rsid w:val="009117E4"/>
    <w:rsid w:val="0091182C"/>
    <w:rsid w:val="0091199E"/>
    <w:rsid w:val="009123B1"/>
    <w:rsid w:val="00912686"/>
    <w:rsid w:val="00912A70"/>
    <w:rsid w:val="00912DB0"/>
    <w:rsid w:val="00912F3D"/>
    <w:rsid w:val="00912FEA"/>
    <w:rsid w:val="00913A0D"/>
    <w:rsid w:val="00913CD4"/>
    <w:rsid w:val="00913DB4"/>
    <w:rsid w:val="00914099"/>
    <w:rsid w:val="009141D0"/>
    <w:rsid w:val="00914413"/>
    <w:rsid w:val="0091474B"/>
    <w:rsid w:val="00914770"/>
    <w:rsid w:val="0091495C"/>
    <w:rsid w:val="00914B21"/>
    <w:rsid w:val="00914D44"/>
    <w:rsid w:val="00914F6B"/>
    <w:rsid w:val="009150D9"/>
    <w:rsid w:val="00915399"/>
    <w:rsid w:val="0091555A"/>
    <w:rsid w:val="0091563C"/>
    <w:rsid w:val="009157A6"/>
    <w:rsid w:val="00915AD5"/>
    <w:rsid w:val="00915E57"/>
    <w:rsid w:val="009161BC"/>
    <w:rsid w:val="00916357"/>
    <w:rsid w:val="00916652"/>
    <w:rsid w:val="009166B6"/>
    <w:rsid w:val="00916845"/>
    <w:rsid w:val="00916D37"/>
    <w:rsid w:val="0091718A"/>
    <w:rsid w:val="009177C7"/>
    <w:rsid w:val="009178C6"/>
    <w:rsid w:val="00917B3B"/>
    <w:rsid w:val="0092004F"/>
    <w:rsid w:val="009205AF"/>
    <w:rsid w:val="00920668"/>
    <w:rsid w:val="00920685"/>
    <w:rsid w:val="00920A0F"/>
    <w:rsid w:val="00920B6D"/>
    <w:rsid w:val="00920CA9"/>
    <w:rsid w:val="00920E78"/>
    <w:rsid w:val="00920F62"/>
    <w:rsid w:val="00921183"/>
    <w:rsid w:val="00921234"/>
    <w:rsid w:val="00921318"/>
    <w:rsid w:val="00921567"/>
    <w:rsid w:val="009219AA"/>
    <w:rsid w:val="00921D9E"/>
    <w:rsid w:val="00921EEF"/>
    <w:rsid w:val="00922035"/>
    <w:rsid w:val="009229D3"/>
    <w:rsid w:val="009231C1"/>
    <w:rsid w:val="00923653"/>
    <w:rsid w:val="00923756"/>
    <w:rsid w:val="009238BE"/>
    <w:rsid w:val="0092392F"/>
    <w:rsid w:val="00923FF1"/>
    <w:rsid w:val="00924331"/>
    <w:rsid w:val="00924392"/>
    <w:rsid w:val="0092441A"/>
    <w:rsid w:val="009245D2"/>
    <w:rsid w:val="009252B6"/>
    <w:rsid w:val="0092560C"/>
    <w:rsid w:val="0092561B"/>
    <w:rsid w:val="00925925"/>
    <w:rsid w:val="00925BDE"/>
    <w:rsid w:val="00925C38"/>
    <w:rsid w:val="00925FA2"/>
    <w:rsid w:val="0092664A"/>
    <w:rsid w:val="0092672F"/>
    <w:rsid w:val="00926A2F"/>
    <w:rsid w:val="009273DC"/>
    <w:rsid w:val="0092758E"/>
    <w:rsid w:val="0093010C"/>
    <w:rsid w:val="009306AA"/>
    <w:rsid w:val="00930851"/>
    <w:rsid w:val="00930C5A"/>
    <w:rsid w:val="009311CA"/>
    <w:rsid w:val="00931365"/>
    <w:rsid w:val="00931395"/>
    <w:rsid w:val="009313A2"/>
    <w:rsid w:val="00931998"/>
    <w:rsid w:val="00931CBD"/>
    <w:rsid w:val="009322C4"/>
    <w:rsid w:val="0093250E"/>
    <w:rsid w:val="009329B8"/>
    <w:rsid w:val="00932F4A"/>
    <w:rsid w:val="00933048"/>
    <w:rsid w:val="0093314F"/>
    <w:rsid w:val="009332DB"/>
    <w:rsid w:val="0093365E"/>
    <w:rsid w:val="00933763"/>
    <w:rsid w:val="00933955"/>
    <w:rsid w:val="00933C6C"/>
    <w:rsid w:val="00934118"/>
    <w:rsid w:val="009343A2"/>
    <w:rsid w:val="009347B5"/>
    <w:rsid w:val="00934C43"/>
    <w:rsid w:val="00934C90"/>
    <w:rsid w:val="00934E87"/>
    <w:rsid w:val="0093507A"/>
    <w:rsid w:val="009354C2"/>
    <w:rsid w:val="00935EE1"/>
    <w:rsid w:val="00935F5C"/>
    <w:rsid w:val="009360FC"/>
    <w:rsid w:val="009364E7"/>
    <w:rsid w:val="009364FD"/>
    <w:rsid w:val="00936B05"/>
    <w:rsid w:val="00937055"/>
    <w:rsid w:val="009401EB"/>
    <w:rsid w:val="00940BBD"/>
    <w:rsid w:val="00940BC9"/>
    <w:rsid w:val="00940E7C"/>
    <w:rsid w:val="00941102"/>
    <w:rsid w:val="00941311"/>
    <w:rsid w:val="00941778"/>
    <w:rsid w:val="009418C9"/>
    <w:rsid w:val="00942647"/>
    <w:rsid w:val="00942A0E"/>
    <w:rsid w:val="00942CDE"/>
    <w:rsid w:val="0094304F"/>
    <w:rsid w:val="00943CCF"/>
    <w:rsid w:val="00944DAD"/>
    <w:rsid w:val="00944F4E"/>
    <w:rsid w:val="00944F88"/>
    <w:rsid w:val="009454E4"/>
    <w:rsid w:val="00945711"/>
    <w:rsid w:val="00945A69"/>
    <w:rsid w:val="00945D3F"/>
    <w:rsid w:val="00946026"/>
    <w:rsid w:val="00946CDA"/>
    <w:rsid w:val="00946D8D"/>
    <w:rsid w:val="0094749E"/>
    <w:rsid w:val="009475ED"/>
    <w:rsid w:val="00947624"/>
    <w:rsid w:val="00947815"/>
    <w:rsid w:val="00947C09"/>
    <w:rsid w:val="00947F18"/>
    <w:rsid w:val="00947F29"/>
    <w:rsid w:val="009502FE"/>
    <w:rsid w:val="009503DA"/>
    <w:rsid w:val="00950AEC"/>
    <w:rsid w:val="00950FF5"/>
    <w:rsid w:val="009511DB"/>
    <w:rsid w:val="00951CC4"/>
    <w:rsid w:val="00951FF5"/>
    <w:rsid w:val="00951FFF"/>
    <w:rsid w:val="009521FF"/>
    <w:rsid w:val="00952233"/>
    <w:rsid w:val="00952615"/>
    <w:rsid w:val="00952A4C"/>
    <w:rsid w:val="00952AC9"/>
    <w:rsid w:val="00953247"/>
    <w:rsid w:val="009532A6"/>
    <w:rsid w:val="009532D3"/>
    <w:rsid w:val="00953617"/>
    <w:rsid w:val="00954AA4"/>
    <w:rsid w:val="009550EA"/>
    <w:rsid w:val="00955329"/>
    <w:rsid w:val="00955BED"/>
    <w:rsid w:val="00955DA0"/>
    <w:rsid w:val="00956152"/>
    <w:rsid w:val="00956B1B"/>
    <w:rsid w:val="0095743E"/>
    <w:rsid w:val="009577B5"/>
    <w:rsid w:val="00957856"/>
    <w:rsid w:val="00960059"/>
    <w:rsid w:val="009607C5"/>
    <w:rsid w:val="00960B8F"/>
    <w:rsid w:val="0096153E"/>
    <w:rsid w:val="0096163B"/>
    <w:rsid w:val="009617DC"/>
    <w:rsid w:val="00961A85"/>
    <w:rsid w:val="00961F43"/>
    <w:rsid w:val="00961F70"/>
    <w:rsid w:val="00961FCF"/>
    <w:rsid w:val="009621AA"/>
    <w:rsid w:val="009622FD"/>
    <w:rsid w:val="009629CD"/>
    <w:rsid w:val="00962B01"/>
    <w:rsid w:val="00962D09"/>
    <w:rsid w:val="00962D4C"/>
    <w:rsid w:val="00962E1A"/>
    <w:rsid w:val="0096328A"/>
    <w:rsid w:val="009632BC"/>
    <w:rsid w:val="00963441"/>
    <w:rsid w:val="009634E8"/>
    <w:rsid w:val="00963570"/>
    <w:rsid w:val="00964421"/>
    <w:rsid w:val="009647CD"/>
    <w:rsid w:val="009647D3"/>
    <w:rsid w:val="00964932"/>
    <w:rsid w:val="009653B4"/>
    <w:rsid w:val="009654FC"/>
    <w:rsid w:val="00965A5E"/>
    <w:rsid w:val="00965AA2"/>
    <w:rsid w:val="00966685"/>
    <w:rsid w:val="009667B3"/>
    <w:rsid w:val="0096684A"/>
    <w:rsid w:val="00966866"/>
    <w:rsid w:val="00966BFC"/>
    <w:rsid w:val="00966F17"/>
    <w:rsid w:val="00967111"/>
    <w:rsid w:val="00967986"/>
    <w:rsid w:val="00967C0D"/>
    <w:rsid w:val="00967C29"/>
    <w:rsid w:val="0097183D"/>
    <w:rsid w:val="00971E5E"/>
    <w:rsid w:val="0097204E"/>
    <w:rsid w:val="009720B0"/>
    <w:rsid w:val="00972C6E"/>
    <w:rsid w:val="00972D0E"/>
    <w:rsid w:val="00972F8B"/>
    <w:rsid w:val="009730C7"/>
    <w:rsid w:val="009731D1"/>
    <w:rsid w:val="00973637"/>
    <w:rsid w:val="0097383F"/>
    <w:rsid w:val="00973DA5"/>
    <w:rsid w:val="00973F20"/>
    <w:rsid w:val="00974019"/>
    <w:rsid w:val="0097467C"/>
    <w:rsid w:val="0097483F"/>
    <w:rsid w:val="00974DFE"/>
    <w:rsid w:val="00974F92"/>
    <w:rsid w:val="0097520F"/>
    <w:rsid w:val="009757AC"/>
    <w:rsid w:val="009758AE"/>
    <w:rsid w:val="0097598A"/>
    <w:rsid w:val="00975A99"/>
    <w:rsid w:val="00975D97"/>
    <w:rsid w:val="0097616B"/>
    <w:rsid w:val="00976225"/>
    <w:rsid w:val="009763D5"/>
    <w:rsid w:val="00976C5F"/>
    <w:rsid w:val="00976E5D"/>
    <w:rsid w:val="00976EB9"/>
    <w:rsid w:val="00976FB1"/>
    <w:rsid w:val="00977001"/>
    <w:rsid w:val="0097720B"/>
    <w:rsid w:val="0097733F"/>
    <w:rsid w:val="009776A0"/>
    <w:rsid w:val="009779AD"/>
    <w:rsid w:val="009779E9"/>
    <w:rsid w:val="00977E0F"/>
    <w:rsid w:val="00977F09"/>
    <w:rsid w:val="009803AD"/>
    <w:rsid w:val="009804CC"/>
    <w:rsid w:val="00981A87"/>
    <w:rsid w:val="00982454"/>
    <w:rsid w:val="0098251B"/>
    <w:rsid w:val="0098258A"/>
    <w:rsid w:val="009827C9"/>
    <w:rsid w:val="009827CF"/>
    <w:rsid w:val="00982C04"/>
    <w:rsid w:val="00982C56"/>
    <w:rsid w:val="00982E8B"/>
    <w:rsid w:val="009833D2"/>
    <w:rsid w:val="009834D2"/>
    <w:rsid w:val="00983638"/>
    <w:rsid w:val="00983832"/>
    <w:rsid w:val="00983C33"/>
    <w:rsid w:val="00983D07"/>
    <w:rsid w:val="00984439"/>
    <w:rsid w:val="00984649"/>
    <w:rsid w:val="00984C39"/>
    <w:rsid w:val="00984CA8"/>
    <w:rsid w:val="0098547B"/>
    <w:rsid w:val="00985491"/>
    <w:rsid w:val="00985D51"/>
    <w:rsid w:val="00985F54"/>
    <w:rsid w:val="00985FB2"/>
    <w:rsid w:val="00985FEE"/>
    <w:rsid w:val="00986014"/>
    <w:rsid w:val="009862E3"/>
    <w:rsid w:val="00986792"/>
    <w:rsid w:val="00986CD6"/>
    <w:rsid w:val="00986D15"/>
    <w:rsid w:val="00986EBE"/>
    <w:rsid w:val="00987285"/>
    <w:rsid w:val="0098738A"/>
    <w:rsid w:val="0098743C"/>
    <w:rsid w:val="009875FC"/>
    <w:rsid w:val="00987936"/>
    <w:rsid w:val="00987995"/>
    <w:rsid w:val="00987B06"/>
    <w:rsid w:val="00987C2A"/>
    <w:rsid w:val="00987D7C"/>
    <w:rsid w:val="009904AC"/>
    <w:rsid w:val="009904BD"/>
    <w:rsid w:val="00990AA8"/>
    <w:rsid w:val="00990B7B"/>
    <w:rsid w:val="00990BF0"/>
    <w:rsid w:val="00991231"/>
    <w:rsid w:val="0099158D"/>
    <w:rsid w:val="00991810"/>
    <w:rsid w:val="00991B23"/>
    <w:rsid w:val="00991CF7"/>
    <w:rsid w:val="00992409"/>
    <w:rsid w:val="009929BC"/>
    <w:rsid w:val="00992A0A"/>
    <w:rsid w:val="00993081"/>
    <w:rsid w:val="009930F6"/>
    <w:rsid w:val="0099322D"/>
    <w:rsid w:val="009932C4"/>
    <w:rsid w:val="00993681"/>
    <w:rsid w:val="00993FBD"/>
    <w:rsid w:val="00994F80"/>
    <w:rsid w:val="00995034"/>
    <w:rsid w:val="009951A6"/>
    <w:rsid w:val="009951E6"/>
    <w:rsid w:val="00995468"/>
    <w:rsid w:val="00995792"/>
    <w:rsid w:val="00995A0A"/>
    <w:rsid w:val="00995C20"/>
    <w:rsid w:val="00995CB6"/>
    <w:rsid w:val="00995CD1"/>
    <w:rsid w:val="00996100"/>
    <w:rsid w:val="00996420"/>
    <w:rsid w:val="009968EB"/>
    <w:rsid w:val="00996A29"/>
    <w:rsid w:val="00996B0F"/>
    <w:rsid w:val="00997100"/>
    <w:rsid w:val="00997356"/>
    <w:rsid w:val="00997700"/>
    <w:rsid w:val="0099782D"/>
    <w:rsid w:val="009979F8"/>
    <w:rsid w:val="00997A26"/>
    <w:rsid w:val="00997BBF"/>
    <w:rsid w:val="009A006B"/>
    <w:rsid w:val="009A11B8"/>
    <w:rsid w:val="009A14D4"/>
    <w:rsid w:val="009A19D1"/>
    <w:rsid w:val="009A1A80"/>
    <w:rsid w:val="009A1BAF"/>
    <w:rsid w:val="009A1DAA"/>
    <w:rsid w:val="009A2845"/>
    <w:rsid w:val="009A2A3E"/>
    <w:rsid w:val="009A2B81"/>
    <w:rsid w:val="009A2F6D"/>
    <w:rsid w:val="009A4441"/>
    <w:rsid w:val="009A49E5"/>
    <w:rsid w:val="009A4BE5"/>
    <w:rsid w:val="009A4BF6"/>
    <w:rsid w:val="009A4DCC"/>
    <w:rsid w:val="009A4EA8"/>
    <w:rsid w:val="009A583D"/>
    <w:rsid w:val="009A5DD7"/>
    <w:rsid w:val="009A6425"/>
    <w:rsid w:val="009A64C0"/>
    <w:rsid w:val="009A6672"/>
    <w:rsid w:val="009A6748"/>
    <w:rsid w:val="009A6FDE"/>
    <w:rsid w:val="009A707B"/>
    <w:rsid w:val="009A7249"/>
    <w:rsid w:val="009A76AC"/>
    <w:rsid w:val="009A7911"/>
    <w:rsid w:val="009B016E"/>
    <w:rsid w:val="009B023B"/>
    <w:rsid w:val="009B14D0"/>
    <w:rsid w:val="009B15C7"/>
    <w:rsid w:val="009B1AC7"/>
    <w:rsid w:val="009B21EF"/>
    <w:rsid w:val="009B22A1"/>
    <w:rsid w:val="009B28B3"/>
    <w:rsid w:val="009B2BEC"/>
    <w:rsid w:val="009B2FCA"/>
    <w:rsid w:val="009B3140"/>
    <w:rsid w:val="009B332C"/>
    <w:rsid w:val="009B38CC"/>
    <w:rsid w:val="009B392C"/>
    <w:rsid w:val="009B3C16"/>
    <w:rsid w:val="009B3CA9"/>
    <w:rsid w:val="009B4A11"/>
    <w:rsid w:val="009B4B22"/>
    <w:rsid w:val="009B5022"/>
    <w:rsid w:val="009B511D"/>
    <w:rsid w:val="009B5552"/>
    <w:rsid w:val="009B55BE"/>
    <w:rsid w:val="009B5896"/>
    <w:rsid w:val="009B5976"/>
    <w:rsid w:val="009B5DC6"/>
    <w:rsid w:val="009B5E23"/>
    <w:rsid w:val="009B600A"/>
    <w:rsid w:val="009B6C4A"/>
    <w:rsid w:val="009B6D4C"/>
    <w:rsid w:val="009B7A84"/>
    <w:rsid w:val="009B7D93"/>
    <w:rsid w:val="009C0375"/>
    <w:rsid w:val="009C04A4"/>
    <w:rsid w:val="009C087B"/>
    <w:rsid w:val="009C08DF"/>
    <w:rsid w:val="009C0BC7"/>
    <w:rsid w:val="009C0DA4"/>
    <w:rsid w:val="009C0DDE"/>
    <w:rsid w:val="009C135A"/>
    <w:rsid w:val="009C1529"/>
    <w:rsid w:val="009C1577"/>
    <w:rsid w:val="009C1EA1"/>
    <w:rsid w:val="009C227B"/>
    <w:rsid w:val="009C23B5"/>
    <w:rsid w:val="009C2633"/>
    <w:rsid w:val="009C2A54"/>
    <w:rsid w:val="009C2AB1"/>
    <w:rsid w:val="009C2BA0"/>
    <w:rsid w:val="009C2D47"/>
    <w:rsid w:val="009C2D76"/>
    <w:rsid w:val="009C31F7"/>
    <w:rsid w:val="009C34B8"/>
    <w:rsid w:val="009C3519"/>
    <w:rsid w:val="009C3835"/>
    <w:rsid w:val="009C41FA"/>
    <w:rsid w:val="009C4D61"/>
    <w:rsid w:val="009C4D9A"/>
    <w:rsid w:val="009C4F2B"/>
    <w:rsid w:val="009C4FF7"/>
    <w:rsid w:val="009C55B6"/>
    <w:rsid w:val="009C55FC"/>
    <w:rsid w:val="009C5718"/>
    <w:rsid w:val="009C59F1"/>
    <w:rsid w:val="009C5AFC"/>
    <w:rsid w:val="009C5B28"/>
    <w:rsid w:val="009C60F9"/>
    <w:rsid w:val="009C6611"/>
    <w:rsid w:val="009C6657"/>
    <w:rsid w:val="009C694F"/>
    <w:rsid w:val="009C70B5"/>
    <w:rsid w:val="009C72E2"/>
    <w:rsid w:val="009C777D"/>
    <w:rsid w:val="009C7835"/>
    <w:rsid w:val="009C7A00"/>
    <w:rsid w:val="009C7E56"/>
    <w:rsid w:val="009D0004"/>
    <w:rsid w:val="009D0696"/>
    <w:rsid w:val="009D0698"/>
    <w:rsid w:val="009D0CB4"/>
    <w:rsid w:val="009D0EEE"/>
    <w:rsid w:val="009D0F0E"/>
    <w:rsid w:val="009D1132"/>
    <w:rsid w:val="009D1D60"/>
    <w:rsid w:val="009D1E93"/>
    <w:rsid w:val="009D262B"/>
    <w:rsid w:val="009D2863"/>
    <w:rsid w:val="009D29A5"/>
    <w:rsid w:val="009D330D"/>
    <w:rsid w:val="009D380A"/>
    <w:rsid w:val="009D38A6"/>
    <w:rsid w:val="009D3E10"/>
    <w:rsid w:val="009D3FE8"/>
    <w:rsid w:val="009D4212"/>
    <w:rsid w:val="009D4628"/>
    <w:rsid w:val="009D4A16"/>
    <w:rsid w:val="009D4A19"/>
    <w:rsid w:val="009D53B8"/>
    <w:rsid w:val="009D5796"/>
    <w:rsid w:val="009D58B5"/>
    <w:rsid w:val="009D5942"/>
    <w:rsid w:val="009D62C5"/>
    <w:rsid w:val="009D6489"/>
    <w:rsid w:val="009D6C39"/>
    <w:rsid w:val="009D6CF8"/>
    <w:rsid w:val="009D6D50"/>
    <w:rsid w:val="009D6E1A"/>
    <w:rsid w:val="009D6F65"/>
    <w:rsid w:val="009D71AF"/>
    <w:rsid w:val="009D74FE"/>
    <w:rsid w:val="009D7885"/>
    <w:rsid w:val="009E0469"/>
    <w:rsid w:val="009E0B67"/>
    <w:rsid w:val="009E0D6A"/>
    <w:rsid w:val="009E1059"/>
    <w:rsid w:val="009E116A"/>
    <w:rsid w:val="009E1443"/>
    <w:rsid w:val="009E14CB"/>
    <w:rsid w:val="009E1A97"/>
    <w:rsid w:val="009E1DF0"/>
    <w:rsid w:val="009E1F6D"/>
    <w:rsid w:val="009E22D8"/>
    <w:rsid w:val="009E25E9"/>
    <w:rsid w:val="009E2E08"/>
    <w:rsid w:val="009E2F78"/>
    <w:rsid w:val="009E32F5"/>
    <w:rsid w:val="009E336D"/>
    <w:rsid w:val="009E36E9"/>
    <w:rsid w:val="009E38CD"/>
    <w:rsid w:val="009E3AD8"/>
    <w:rsid w:val="009E406A"/>
    <w:rsid w:val="009E4216"/>
    <w:rsid w:val="009E4630"/>
    <w:rsid w:val="009E4D9A"/>
    <w:rsid w:val="009E4E3A"/>
    <w:rsid w:val="009E4EE1"/>
    <w:rsid w:val="009E5059"/>
    <w:rsid w:val="009E58A5"/>
    <w:rsid w:val="009E5A14"/>
    <w:rsid w:val="009E625E"/>
    <w:rsid w:val="009E6BB9"/>
    <w:rsid w:val="009E6F73"/>
    <w:rsid w:val="009E726A"/>
    <w:rsid w:val="009E732F"/>
    <w:rsid w:val="009E7764"/>
    <w:rsid w:val="009E783D"/>
    <w:rsid w:val="009E78A1"/>
    <w:rsid w:val="009E7E3E"/>
    <w:rsid w:val="009F0135"/>
    <w:rsid w:val="009F0216"/>
    <w:rsid w:val="009F03C4"/>
    <w:rsid w:val="009F0C87"/>
    <w:rsid w:val="009F0D02"/>
    <w:rsid w:val="009F0E90"/>
    <w:rsid w:val="009F16AE"/>
    <w:rsid w:val="009F19C0"/>
    <w:rsid w:val="009F1A8E"/>
    <w:rsid w:val="009F1AD0"/>
    <w:rsid w:val="009F1C79"/>
    <w:rsid w:val="009F203A"/>
    <w:rsid w:val="009F241B"/>
    <w:rsid w:val="009F25A4"/>
    <w:rsid w:val="009F2872"/>
    <w:rsid w:val="009F2BF0"/>
    <w:rsid w:val="009F3239"/>
    <w:rsid w:val="009F3960"/>
    <w:rsid w:val="009F3B72"/>
    <w:rsid w:val="009F3C89"/>
    <w:rsid w:val="009F3E67"/>
    <w:rsid w:val="009F3F85"/>
    <w:rsid w:val="009F4651"/>
    <w:rsid w:val="009F491B"/>
    <w:rsid w:val="009F4EF7"/>
    <w:rsid w:val="009F5295"/>
    <w:rsid w:val="009F5E27"/>
    <w:rsid w:val="009F5EB1"/>
    <w:rsid w:val="009F62CE"/>
    <w:rsid w:val="009F6C83"/>
    <w:rsid w:val="009F6F08"/>
    <w:rsid w:val="009F7143"/>
    <w:rsid w:val="009F71B4"/>
    <w:rsid w:val="009F745F"/>
    <w:rsid w:val="009F755E"/>
    <w:rsid w:val="009F7B30"/>
    <w:rsid w:val="009F7D75"/>
    <w:rsid w:val="009F7DC4"/>
    <w:rsid w:val="00A004B8"/>
    <w:rsid w:val="00A0066E"/>
    <w:rsid w:val="00A00B3F"/>
    <w:rsid w:val="00A00D89"/>
    <w:rsid w:val="00A013C3"/>
    <w:rsid w:val="00A018E8"/>
    <w:rsid w:val="00A01D3F"/>
    <w:rsid w:val="00A0247D"/>
    <w:rsid w:val="00A02551"/>
    <w:rsid w:val="00A027E1"/>
    <w:rsid w:val="00A02AF4"/>
    <w:rsid w:val="00A02ECA"/>
    <w:rsid w:val="00A03841"/>
    <w:rsid w:val="00A03C14"/>
    <w:rsid w:val="00A043C0"/>
    <w:rsid w:val="00A043E6"/>
    <w:rsid w:val="00A0440C"/>
    <w:rsid w:val="00A044E3"/>
    <w:rsid w:val="00A049DC"/>
    <w:rsid w:val="00A04D5D"/>
    <w:rsid w:val="00A04EF6"/>
    <w:rsid w:val="00A0651F"/>
    <w:rsid w:val="00A06D5A"/>
    <w:rsid w:val="00A06E44"/>
    <w:rsid w:val="00A06F17"/>
    <w:rsid w:val="00A1005C"/>
    <w:rsid w:val="00A10882"/>
    <w:rsid w:val="00A10B70"/>
    <w:rsid w:val="00A10C94"/>
    <w:rsid w:val="00A10CB9"/>
    <w:rsid w:val="00A11090"/>
    <w:rsid w:val="00A1155D"/>
    <w:rsid w:val="00A11BC3"/>
    <w:rsid w:val="00A12086"/>
    <w:rsid w:val="00A1209A"/>
    <w:rsid w:val="00A12711"/>
    <w:rsid w:val="00A128E1"/>
    <w:rsid w:val="00A129B9"/>
    <w:rsid w:val="00A12C42"/>
    <w:rsid w:val="00A12CBF"/>
    <w:rsid w:val="00A12D00"/>
    <w:rsid w:val="00A12DB8"/>
    <w:rsid w:val="00A12FF2"/>
    <w:rsid w:val="00A13B45"/>
    <w:rsid w:val="00A13D09"/>
    <w:rsid w:val="00A13F94"/>
    <w:rsid w:val="00A14381"/>
    <w:rsid w:val="00A14509"/>
    <w:rsid w:val="00A148DD"/>
    <w:rsid w:val="00A15020"/>
    <w:rsid w:val="00A1508D"/>
    <w:rsid w:val="00A1517E"/>
    <w:rsid w:val="00A15580"/>
    <w:rsid w:val="00A1570E"/>
    <w:rsid w:val="00A15B9A"/>
    <w:rsid w:val="00A15D49"/>
    <w:rsid w:val="00A161A2"/>
    <w:rsid w:val="00A16217"/>
    <w:rsid w:val="00A1643D"/>
    <w:rsid w:val="00A16BD5"/>
    <w:rsid w:val="00A17876"/>
    <w:rsid w:val="00A17B7B"/>
    <w:rsid w:val="00A17B91"/>
    <w:rsid w:val="00A17BA6"/>
    <w:rsid w:val="00A17C49"/>
    <w:rsid w:val="00A2059A"/>
    <w:rsid w:val="00A2097C"/>
    <w:rsid w:val="00A20A5A"/>
    <w:rsid w:val="00A210C5"/>
    <w:rsid w:val="00A21245"/>
    <w:rsid w:val="00A216A8"/>
    <w:rsid w:val="00A218DF"/>
    <w:rsid w:val="00A21ADF"/>
    <w:rsid w:val="00A21C14"/>
    <w:rsid w:val="00A220AC"/>
    <w:rsid w:val="00A22289"/>
    <w:rsid w:val="00A226C7"/>
    <w:rsid w:val="00A22724"/>
    <w:rsid w:val="00A22995"/>
    <w:rsid w:val="00A22D5F"/>
    <w:rsid w:val="00A22D65"/>
    <w:rsid w:val="00A22F58"/>
    <w:rsid w:val="00A23998"/>
    <w:rsid w:val="00A239DC"/>
    <w:rsid w:val="00A23AC5"/>
    <w:rsid w:val="00A24698"/>
    <w:rsid w:val="00A246FD"/>
    <w:rsid w:val="00A24A39"/>
    <w:rsid w:val="00A24B64"/>
    <w:rsid w:val="00A24D5C"/>
    <w:rsid w:val="00A25518"/>
    <w:rsid w:val="00A25627"/>
    <w:rsid w:val="00A25923"/>
    <w:rsid w:val="00A259DF"/>
    <w:rsid w:val="00A25C49"/>
    <w:rsid w:val="00A25F3D"/>
    <w:rsid w:val="00A2611E"/>
    <w:rsid w:val="00A269D0"/>
    <w:rsid w:val="00A26AAB"/>
    <w:rsid w:val="00A26B0E"/>
    <w:rsid w:val="00A2744B"/>
    <w:rsid w:val="00A30531"/>
    <w:rsid w:val="00A3063F"/>
    <w:rsid w:val="00A30D16"/>
    <w:rsid w:val="00A312C8"/>
    <w:rsid w:val="00A312D4"/>
    <w:rsid w:val="00A31546"/>
    <w:rsid w:val="00A31601"/>
    <w:rsid w:val="00A31828"/>
    <w:rsid w:val="00A31A80"/>
    <w:rsid w:val="00A3224D"/>
    <w:rsid w:val="00A32483"/>
    <w:rsid w:val="00A32863"/>
    <w:rsid w:val="00A32919"/>
    <w:rsid w:val="00A32AC2"/>
    <w:rsid w:val="00A32D59"/>
    <w:rsid w:val="00A32D74"/>
    <w:rsid w:val="00A332C6"/>
    <w:rsid w:val="00A335F1"/>
    <w:rsid w:val="00A336CF"/>
    <w:rsid w:val="00A339FE"/>
    <w:rsid w:val="00A33C7F"/>
    <w:rsid w:val="00A34067"/>
    <w:rsid w:val="00A34303"/>
    <w:rsid w:val="00A347B7"/>
    <w:rsid w:val="00A34FD9"/>
    <w:rsid w:val="00A35076"/>
    <w:rsid w:val="00A3548F"/>
    <w:rsid w:val="00A35755"/>
    <w:rsid w:val="00A35864"/>
    <w:rsid w:val="00A35B9A"/>
    <w:rsid w:val="00A3607C"/>
    <w:rsid w:val="00A364E2"/>
    <w:rsid w:val="00A36960"/>
    <w:rsid w:val="00A36CEE"/>
    <w:rsid w:val="00A36DA0"/>
    <w:rsid w:val="00A378BF"/>
    <w:rsid w:val="00A378D8"/>
    <w:rsid w:val="00A37A77"/>
    <w:rsid w:val="00A37CDD"/>
    <w:rsid w:val="00A37EB1"/>
    <w:rsid w:val="00A40126"/>
    <w:rsid w:val="00A40CD6"/>
    <w:rsid w:val="00A40E53"/>
    <w:rsid w:val="00A40EFB"/>
    <w:rsid w:val="00A412CD"/>
    <w:rsid w:val="00A41718"/>
    <w:rsid w:val="00A4182A"/>
    <w:rsid w:val="00A41B8E"/>
    <w:rsid w:val="00A41BEE"/>
    <w:rsid w:val="00A427F6"/>
    <w:rsid w:val="00A42809"/>
    <w:rsid w:val="00A42BF7"/>
    <w:rsid w:val="00A42C35"/>
    <w:rsid w:val="00A430FC"/>
    <w:rsid w:val="00A43777"/>
    <w:rsid w:val="00A448A6"/>
    <w:rsid w:val="00A44BA8"/>
    <w:rsid w:val="00A452D6"/>
    <w:rsid w:val="00A458D5"/>
    <w:rsid w:val="00A45E28"/>
    <w:rsid w:val="00A4626F"/>
    <w:rsid w:val="00A4643C"/>
    <w:rsid w:val="00A4675B"/>
    <w:rsid w:val="00A46880"/>
    <w:rsid w:val="00A46DBC"/>
    <w:rsid w:val="00A46F34"/>
    <w:rsid w:val="00A4724D"/>
    <w:rsid w:val="00A47798"/>
    <w:rsid w:val="00A477F0"/>
    <w:rsid w:val="00A47E1B"/>
    <w:rsid w:val="00A50004"/>
    <w:rsid w:val="00A50557"/>
    <w:rsid w:val="00A506D2"/>
    <w:rsid w:val="00A50820"/>
    <w:rsid w:val="00A509F7"/>
    <w:rsid w:val="00A51083"/>
    <w:rsid w:val="00A5112A"/>
    <w:rsid w:val="00A514D8"/>
    <w:rsid w:val="00A518F1"/>
    <w:rsid w:val="00A52A37"/>
    <w:rsid w:val="00A52E10"/>
    <w:rsid w:val="00A52EF3"/>
    <w:rsid w:val="00A53715"/>
    <w:rsid w:val="00A53E33"/>
    <w:rsid w:val="00A5455F"/>
    <w:rsid w:val="00A54707"/>
    <w:rsid w:val="00A54A33"/>
    <w:rsid w:val="00A54CF7"/>
    <w:rsid w:val="00A54EF6"/>
    <w:rsid w:val="00A54F2A"/>
    <w:rsid w:val="00A54F95"/>
    <w:rsid w:val="00A55530"/>
    <w:rsid w:val="00A55531"/>
    <w:rsid w:val="00A55690"/>
    <w:rsid w:val="00A55DED"/>
    <w:rsid w:val="00A56185"/>
    <w:rsid w:val="00A5653B"/>
    <w:rsid w:val="00A56CC9"/>
    <w:rsid w:val="00A56DE8"/>
    <w:rsid w:val="00A56EDA"/>
    <w:rsid w:val="00A5752A"/>
    <w:rsid w:val="00A57A04"/>
    <w:rsid w:val="00A57ABA"/>
    <w:rsid w:val="00A57B91"/>
    <w:rsid w:val="00A57D65"/>
    <w:rsid w:val="00A600C8"/>
    <w:rsid w:val="00A6014B"/>
    <w:rsid w:val="00A60446"/>
    <w:rsid w:val="00A6113C"/>
    <w:rsid w:val="00A61227"/>
    <w:rsid w:val="00A61405"/>
    <w:rsid w:val="00A6170B"/>
    <w:rsid w:val="00A6199F"/>
    <w:rsid w:val="00A61A6C"/>
    <w:rsid w:val="00A620C8"/>
    <w:rsid w:val="00A6276D"/>
    <w:rsid w:val="00A62D38"/>
    <w:rsid w:val="00A6305B"/>
    <w:rsid w:val="00A63236"/>
    <w:rsid w:val="00A637DE"/>
    <w:rsid w:val="00A63A0F"/>
    <w:rsid w:val="00A63A36"/>
    <w:rsid w:val="00A640ED"/>
    <w:rsid w:val="00A6420A"/>
    <w:rsid w:val="00A645B2"/>
    <w:rsid w:val="00A64658"/>
    <w:rsid w:val="00A64A77"/>
    <w:rsid w:val="00A64D22"/>
    <w:rsid w:val="00A64E45"/>
    <w:rsid w:val="00A65336"/>
    <w:rsid w:val="00A65DBE"/>
    <w:rsid w:val="00A66A96"/>
    <w:rsid w:val="00A66C07"/>
    <w:rsid w:val="00A66C54"/>
    <w:rsid w:val="00A6737D"/>
    <w:rsid w:val="00A67652"/>
    <w:rsid w:val="00A67814"/>
    <w:rsid w:val="00A67CAA"/>
    <w:rsid w:val="00A70037"/>
    <w:rsid w:val="00A70319"/>
    <w:rsid w:val="00A704E4"/>
    <w:rsid w:val="00A70595"/>
    <w:rsid w:val="00A70860"/>
    <w:rsid w:val="00A70D59"/>
    <w:rsid w:val="00A70ECF"/>
    <w:rsid w:val="00A7101B"/>
    <w:rsid w:val="00A71229"/>
    <w:rsid w:val="00A71858"/>
    <w:rsid w:val="00A7218D"/>
    <w:rsid w:val="00A72360"/>
    <w:rsid w:val="00A723D3"/>
    <w:rsid w:val="00A7267A"/>
    <w:rsid w:val="00A726BA"/>
    <w:rsid w:val="00A72B79"/>
    <w:rsid w:val="00A7303D"/>
    <w:rsid w:val="00A73746"/>
    <w:rsid w:val="00A73775"/>
    <w:rsid w:val="00A7387D"/>
    <w:rsid w:val="00A73A20"/>
    <w:rsid w:val="00A744CE"/>
    <w:rsid w:val="00A746B2"/>
    <w:rsid w:val="00A74A0F"/>
    <w:rsid w:val="00A74ECA"/>
    <w:rsid w:val="00A750C2"/>
    <w:rsid w:val="00A755C7"/>
    <w:rsid w:val="00A76D95"/>
    <w:rsid w:val="00A76E4D"/>
    <w:rsid w:val="00A772DA"/>
    <w:rsid w:val="00A77996"/>
    <w:rsid w:val="00A77AD2"/>
    <w:rsid w:val="00A80651"/>
    <w:rsid w:val="00A806E7"/>
    <w:rsid w:val="00A808AD"/>
    <w:rsid w:val="00A80994"/>
    <w:rsid w:val="00A80E70"/>
    <w:rsid w:val="00A8135A"/>
    <w:rsid w:val="00A814DB"/>
    <w:rsid w:val="00A8150E"/>
    <w:rsid w:val="00A81563"/>
    <w:rsid w:val="00A81E86"/>
    <w:rsid w:val="00A829B8"/>
    <w:rsid w:val="00A82DB7"/>
    <w:rsid w:val="00A82FC1"/>
    <w:rsid w:val="00A83079"/>
    <w:rsid w:val="00A83B16"/>
    <w:rsid w:val="00A83FAF"/>
    <w:rsid w:val="00A83FE2"/>
    <w:rsid w:val="00A8481C"/>
    <w:rsid w:val="00A84A9E"/>
    <w:rsid w:val="00A84E7B"/>
    <w:rsid w:val="00A850AC"/>
    <w:rsid w:val="00A851D9"/>
    <w:rsid w:val="00A855CB"/>
    <w:rsid w:val="00A85678"/>
    <w:rsid w:val="00A858DB"/>
    <w:rsid w:val="00A859B1"/>
    <w:rsid w:val="00A85AC5"/>
    <w:rsid w:val="00A864AE"/>
    <w:rsid w:val="00A8679F"/>
    <w:rsid w:val="00A86F00"/>
    <w:rsid w:val="00A8701B"/>
    <w:rsid w:val="00A871F0"/>
    <w:rsid w:val="00A87335"/>
    <w:rsid w:val="00A87433"/>
    <w:rsid w:val="00A87CD4"/>
    <w:rsid w:val="00A87E91"/>
    <w:rsid w:val="00A904D3"/>
    <w:rsid w:val="00A90985"/>
    <w:rsid w:val="00A909B3"/>
    <w:rsid w:val="00A90C58"/>
    <w:rsid w:val="00A90D7C"/>
    <w:rsid w:val="00A90DA9"/>
    <w:rsid w:val="00A9100A"/>
    <w:rsid w:val="00A91166"/>
    <w:rsid w:val="00A91AD9"/>
    <w:rsid w:val="00A91DE4"/>
    <w:rsid w:val="00A920C9"/>
    <w:rsid w:val="00A92223"/>
    <w:rsid w:val="00A925D5"/>
    <w:rsid w:val="00A92636"/>
    <w:rsid w:val="00A92B31"/>
    <w:rsid w:val="00A92D33"/>
    <w:rsid w:val="00A931DA"/>
    <w:rsid w:val="00A93211"/>
    <w:rsid w:val="00A935BF"/>
    <w:rsid w:val="00A93D80"/>
    <w:rsid w:val="00A94012"/>
    <w:rsid w:val="00A940B1"/>
    <w:rsid w:val="00A943A6"/>
    <w:rsid w:val="00A94AB0"/>
    <w:rsid w:val="00A94CF7"/>
    <w:rsid w:val="00A95156"/>
    <w:rsid w:val="00A95B4A"/>
    <w:rsid w:val="00A95FCA"/>
    <w:rsid w:val="00A965BF"/>
    <w:rsid w:val="00A966B9"/>
    <w:rsid w:val="00A967BB"/>
    <w:rsid w:val="00A968F8"/>
    <w:rsid w:val="00A96E89"/>
    <w:rsid w:val="00A97227"/>
    <w:rsid w:val="00A97804"/>
    <w:rsid w:val="00A9787C"/>
    <w:rsid w:val="00A97E31"/>
    <w:rsid w:val="00AA00D8"/>
    <w:rsid w:val="00AA030F"/>
    <w:rsid w:val="00AA042F"/>
    <w:rsid w:val="00AA08E7"/>
    <w:rsid w:val="00AA109E"/>
    <w:rsid w:val="00AA192F"/>
    <w:rsid w:val="00AA1A20"/>
    <w:rsid w:val="00AA1E01"/>
    <w:rsid w:val="00AA2260"/>
    <w:rsid w:val="00AA22EC"/>
    <w:rsid w:val="00AA2DA6"/>
    <w:rsid w:val="00AA33AE"/>
    <w:rsid w:val="00AA38FE"/>
    <w:rsid w:val="00AA3B17"/>
    <w:rsid w:val="00AA3C00"/>
    <w:rsid w:val="00AA45D2"/>
    <w:rsid w:val="00AA470B"/>
    <w:rsid w:val="00AA4B35"/>
    <w:rsid w:val="00AA4D91"/>
    <w:rsid w:val="00AA4F47"/>
    <w:rsid w:val="00AA544B"/>
    <w:rsid w:val="00AA57E3"/>
    <w:rsid w:val="00AA592F"/>
    <w:rsid w:val="00AA5BEB"/>
    <w:rsid w:val="00AA5F20"/>
    <w:rsid w:val="00AA6ACC"/>
    <w:rsid w:val="00AA6BC4"/>
    <w:rsid w:val="00AA7092"/>
    <w:rsid w:val="00AA752C"/>
    <w:rsid w:val="00AA7643"/>
    <w:rsid w:val="00AA7B05"/>
    <w:rsid w:val="00AA7D2E"/>
    <w:rsid w:val="00AA7EE2"/>
    <w:rsid w:val="00AB02CD"/>
    <w:rsid w:val="00AB03DC"/>
    <w:rsid w:val="00AB0B57"/>
    <w:rsid w:val="00AB0BC6"/>
    <w:rsid w:val="00AB0F8B"/>
    <w:rsid w:val="00AB1B67"/>
    <w:rsid w:val="00AB1BEA"/>
    <w:rsid w:val="00AB1C7B"/>
    <w:rsid w:val="00AB212B"/>
    <w:rsid w:val="00AB212D"/>
    <w:rsid w:val="00AB2310"/>
    <w:rsid w:val="00AB23E9"/>
    <w:rsid w:val="00AB24FB"/>
    <w:rsid w:val="00AB2646"/>
    <w:rsid w:val="00AB2D67"/>
    <w:rsid w:val="00AB2EC3"/>
    <w:rsid w:val="00AB2EDC"/>
    <w:rsid w:val="00AB348A"/>
    <w:rsid w:val="00AB35D9"/>
    <w:rsid w:val="00AB3DF8"/>
    <w:rsid w:val="00AB43B2"/>
    <w:rsid w:val="00AB46BA"/>
    <w:rsid w:val="00AB5779"/>
    <w:rsid w:val="00AB5BBC"/>
    <w:rsid w:val="00AB5C71"/>
    <w:rsid w:val="00AB5D4F"/>
    <w:rsid w:val="00AB648F"/>
    <w:rsid w:val="00AB64C2"/>
    <w:rsid w:val="00AB6884"/>
    <w:rsid w:val="00AB6944"/>
    <w:rsid w:val="00AB6C61"/>
    <w:rsid w:val="00AB7047"/>
    <w:rsid w:val="00AB7486"/>
    <w:rsid w:val="00AB750A"/>
    <w:rsid w:val="00AC0220"/>
    <w:rsid w:val="00AC039A"/>
    <w:rsid w:val="00AC062D"/>
    <w:rsid w:val="00AC0908"/>
    <w:rsid w:val="00AC0A64"/>
    <w:rsid w:val="00AC0C8F"/>
    <w:rsid w:val="00AC177A"/>
    <w:rsid w:val="00AC18DB"/>
    <w:rsid w:val="00AC1BEF"/>
    <w:rsid w:val="00AC1D79"/>
    <w:rsid w:val="00AC2061"/>
    <w:rsid w:val="00AC2156"/>
    <w:rsid w:val="00AC2196"/>
    <w:rsid w:val="00AC22C5"/>
    <w:rsid w:val="00AC3211"/>
    <w:rsid w:val="00AC347E"/>
    <w:rsid w:val="00AC39ED"/>
    <w:rsid w:val="00AC3CA8"/>
    <w:rsid w:val="00AC3E20"/>
    <w:rsid w:val="00AC3EA1"/>
    <w:rsid w:val="00AC4382"/>
    <w:rsid w:val="00AC465A"/>
    <w:rsid w:val="00AC46ED"/>
    <w:rsid w:val="00AC4C48"/>
    <w:rsid w:val="00AC551E"/>
    <w:rsid w:val="00AC581E"/>
    <w:rsid w:val="00AC5EEE"/>
    <w:rsid w:val="00AC6375"/>
    <w:rsid w:val="00AC6A38"/>
    <w:rsid w:val="00AC6DEB"/>
    <w:rsid w:val="00AC7756"/>
    <w:rsid w:val="00AC7E29"/>
    <w:rsid w:val="00AC7E31"/>
    <w:rsid w:val="00AD01A4"/>
    <w:rsid w:val="00AD02CD"/>
    <w:rsid w:val="00AD0856"/>
    <w:rsid w:val="00AD1B2A"/>
    <w:rsid w:val="00AD1CC2"/>
    <w:rsid w:val="00AD1D03"/>
    <w:rsid w:val="00AD20C9"/>
    <w:rsid w:val="00AD26B0"/>
    <w:rsid w:val="00AD28FA"/>
    <w:rsid w:val="00AD2D58"/>
    <w:rsid w:val="00AD2D7B"/>
    <w:rsid w:val="00AD3150"/>
    <w:rsid w:val="00AD31F1"/>
    <w:rsid w:val="00AD346E"/>
    <w:rsid w:val="00AD36B6"/>
    <w:rsid w:val="00AD3A20"/>
    <w:rsid w:val="00AD3D32"/>
    <w:rsid w:val="00AD3E0B"/>
    <w:rsid w:val="00AD3FD7"/>
    <w:rsid w:val="00AD444A"/>
    <w:rsid w:val="00AD4A49"/>
    <w:rsid w:val="00AD4CB7"/>
    <w:rsid w:val="00AD4E54"/>
    <w:rsid w:val="00AD5368"/>
    <w:rsid w:val="00AD5F16"/>
    <w:rsid w:val="00AD6387"/>
    <w:rsid w:val="00AD6C4A"/>
    <w:rsid w:val="00AD708D"/>
    <w:rsid w:val="00AD70E4"/>
    <w:rsid w:val="00AD71F5"/>
    <w:rsid w:val="00AD74C7"/>
    <w:rsid w:val="00AD770F"/>
    <w:rsid w:val="00AD7838"/>
    <w:rsid w:val="00AD7A95"/>
    <w:rsid w:val="00AD7D78"/>
    <w:rsid w:val="00AE09AF"/>
    <w:rsid w:val="00AE0D43"/>
    <w:rsid w:val="00AE16D8"/>
    <w:rsid w:val="00AE1D0B"/>
    <w:rsid w:val="00AE1E62"/>
    <w:rsid w:val="00AE250B"/>
    <w:rsid w:val="00AE2915"/>
    <w:rsid w:val="00AE2C0F"/>
    <w:rsid w:val="00AE2CA0"/>
    <w:rsid w:val="00AE2CD1"/>
    <w:rsid w:val="00AE33F7"/>
    <w:rsid w:val="00AE3698"/>
    <w:rsid w:val="00AE3EC1"/>
    <w:rsid w:val="00AE4150"/>
    <w:rsid w:val="00AE42A4"/>
    <w:rsid w:val="00AE4F74"/>
    <w:rsid w:val="00AE5417"/>
    <w:rsid w:val="00AE57E5"/>
    <w:rsid w:val="00AE59BC"/>
    <w:rsid w:val="00AE5B36"/>
    <w:rsid w:val="00AE5CB5"/>
    <w:rsid w:val="00AE69D6"/>
    <w:rsid w:val="00AE6BE1"/>
    <w:rsid w:val="00AE6C63"/>
    <w:rsid w:val="00AE71D1"/>
    <w:rsid w:val="00AE7E67"/>
    <w:rsid w:val="00AF025F"/>
    <w:rsid w:val="00AF03AD"/>
    <w:rsid w:val="00AF03DC"/>
    <w:rsid w:val="00AF0782"/>
    <w:rsid w:val="00AF0D39"/>
    <w:rsid w:val="00AF0E69"/>
    <w:rsid w:val="00AF0F49"/>
    <w:rsid w:val="00AF15E7"/>
    <w:rsid w:val="00AF1634"/>
    <w:rsid w:val="00AF1998"/>
    <w:rsid w:val="00AF1DCA"/>
    <w:rsid w:val="00AF2048"/>
    <w:rsid w:val="00AF26C9"/>
    <w:rsid w:val="00AF2B3D"/>
    <w:rsid w:val="00AF2D00"/>
    <w:rsid w:val="00AF3BAD"/>
    <w:rsid w:val="00AF3CEB"/>
    <w:rsid w:val="00AF3D42"/>
    <w:rsid w:val="00AF43D3"/>
    <w:rsid w:val="00AF446A"/>
    <w:rsid w:val="00AF4B72"/>
    <w:rsid w:val="00AF4D7A"/>
    <w:rsid w:val="00AF4E1D"/>
    <w:rsid w:val="00AF4ECC"/>
    <w:rsid w:val="00AF4F18"/>
    <w:rsid w:val="00AF5256"/>
    <w:rsid w:val="00AF5918"/>
    <w:rsid w:val="00AF5940"/>
    <w:rsid w:val="00AF5A0F"/>
    <w:rsid w:val="00AF5BAE"/>
    <w:rsid w:val="00AF6034"/>
    <w:rsid w:val="00AF6391"/>
    <w:rsid w:val="00AF64D8"/>
    <w:rsid w:val="00AF651A"/>
    <w:rsid w:val="00AF6623"/>
    <w:rsid w:val="00AF6721"/>
    <w:rsid w:val="00AF67EF"/>
    <w:rsid w:val="00AF6831"/>
    <w:rsid w:val="00AF6B41"/>
    <w:rsid w:val="00AF6BA2"/>
    <w:rsid w:val="00AF6C4D"/>
    <w:rsid w:val="00AF6D56"/>
    <w:rsid w:val="00AF6EEE"/>
    <w:rsid w:val="00AF710E"/>
    <w:rsid w:val="00AF762D"/>
    <w:rsid w:val="00B00253"/>
    <w:rsid w:val="00B002AE"/>
    <w:rsid w:val="00B0037C"/>
    <w:rsid w:val="00B005A0"/>
    <w:rsid w:val="00B006A8"/>
    <w:rsid w:val="00B007A7"/>
    <w:rsid w:val="00B0085C"/>
    <w:rsid w:val="00B00934"/>
    <w:rsid w:val="00B00B3D"/>
    <w:rsid w:val="00B00C28"/>
    <w:rsid w:val="00B00C59"/>
    <w:rsid w:val="00B00E36"/>
    <w:rsid w:val="00B01140"/>
    <w:rsid w:val="00B0141B"/>
    <w:rsid w:val="00B01807"/>
    <w:rsid w:val="00B01AB2"/>
    <w:rsid w:val="00B02541"/>
    <w:rsid w:val="00B02680"/>
    <w:rsid w:val="00B0272F"/>
    <w:rsid w:val="00B02787"/>
    <w:rsid w:val="00B027A1"/>
    <w:rsid w:val="00B02BF2"/>
    <w:rsid w:val="00B02FA3"/>
    <w:rsid w:val="00B0325A"/>
    <w:rsid w:val="00B03CC2"/>
    <w:rsid w:val="00B03D72"/>
    <w:rsid w:val="00B03F10"/>
    <w:rsid w:val="00B040DC"/>
    <w:rsid w:val="00B04277"/>
    <w:rsid w:val="00B043CC"/>
    <w:rsid w:val="00B04672"/>
    <w:rsid w:val="00B0471B"/>
    <w:rsid w:val="00B0483F"/>
    <w:rsid w:val="00B050C0"/>
    <w:rsid w:val="00B054EF"/>
    <w:rsid w:val="00B059D2"/>
    <w:rsid w:val="00B06175"/>
    <w:rsid w:val="00B06219"/>
    <w:rsid w:val="00B06664"/>
    <w:rsid w:val="00B069B2"/>
    <w:rsid w:val="00B06B03"/>
    <w:rsid w:val="00B07414"/>
    <w:rsid w:val="00B075C7"/>
    <w:rsid w:val="00B076DB"/>
    <w:rsid w:val="00B0771D"/>
    <w:rsid w:val="00B0790E"/>
    <w:rsid w:val="00B07DE9"/>
    <w:rsid w:val="00B1066A"/>
    <w:rsid w:val="00B10733"/>
    <w:rsid w:val="00B111E6"/>
    <w:rsid w:val="00B117B1"/>
    <w:rsid w:val="00B11C8C"/>
    <w:rsid w:val="00B11CC1"/>
    <w:rsid w:val="00B11CD5"/>
    <w:rsid w:val="00B1276B"/>
    <w:rsid w:val="00B12BEC"/>
    <w:rsid w:val="00B130F2"/>
    <w:rsid w:val="00B1313E"/>
    <w:rsid w:val="00B1348E"/>
    <w:rsid w:val="00B13724"/>
    <w:rsid w:val="00B13ABA"/>
    <w:rsid w:val="00B13D57"/>
    <w:rsid w:val="00B13EB0"/>
    <w:rsid w:val="00B141A3"/>
    <w:rsid w:val="00B143BC"/>
    <w:rsid w:val="00B146A7"/>
    <w:rsid w:val="00B14F1B"/>
    <w:rsid w:val="00B1536D"/>
    <w:rsid w:val="00B1552B"/>
    <w:rsid w:val="00B15604"/>
    <w:rsid w:val="00B15660"/>
    <w:rsid w:val="00B158CB"/>
    <w:rsid w:val="00B1594F"/>
    <w:rsid w:val="00B15A01"/>
    <w:rsid w:val="00B15F85"/>
    <w:rsid w:val="00B16281"/>
    <w:rsid w:val="00B16663"/>
    <w:rsid w:val="00B16BDB"/>
    <w:rsid w:val="00B16C97"/>
    <w:rsid w:val="00B16D98"/>
    <w:rsid w:val="00B17129"/>
    <w:rsid w:val="00B175CE"/>
    <w:rsid w:val="00B1762C"/>
    <w:rsid w:val="00B1786F"/>
    <w:rsid w:val="00B17B71"/>
    <w:rsid w:val="00B17CA9"/>
    <w:rsid w:val="00B17F1B"/>
    <w:rsid w:val="00B203FB"/>
    <w:rsid w:val="00B20631"/>
    <w:rsid w:val="00B2078C"/>
    <w:rsid w:val="00B20F98"/>
    <w:rsid w:val="00B21AC7"/>
    <w:rsid w:val="00B21DD7"/>
    <w:rsid w:val="00B21E9D"/>
    <w:rsid w:val="00B21F8F"/>
    <w:rsid w:val="00B22061"/>
    <w:rsid w:val="00B22177"/>
    <w:rsid w:val="00B22600"/>
    <w:rsid w:val="00B227B3"/>
    <w:rsid w:val="00B229D0"/>
    <w:rsid w:val="00B22CF2"/>
    <w:rsid w:val="00B23201"/>
    <w:rsid w:val="00B23511"/>
    <w:rsid w:val="00B23BC0"/>
    <w:rsid w:val="00B24567"/>
    <w:rsid w:val="00B24610"/>
    <w:rsid w:val="00B246F7"/>
    <w:rsid w:val="00B24C6E"/>
    <w:rsid w:val="00B24D74"/>
    <w:rsid w:val="00B25254"/>
    <w:rsid w:val="00B252AC"/>
    <w:rsid w:val="00B25B95"/>
    <w:rsid w:val="00B25EE1"/>
    <w:rsid w:val="00B2627B"/>
    <w:rsid w:val="00B26D06"/>
    <w:rsid w:val="00B27126"/>
    <w:rsid w:val="00B27770"/>
    <w:rsid w:val="00B27BCD"/>
    <w:rsid w:val="00B27EAE"/>
    <w:rsid w:val="00B27EEC"/>
    <w:rsid w:val="00B303D0"/>
    <w:rsid w:val="00B30979"/>
    <w:rsid w:val="00B30DCF"/>
    <w:rsid w:val="00B31327"/>
    <w:rsid w:val="00B317AA"/>
    <w:rsid w:val="00B31C79"/>
    <w:rsid w:val="00B320A4"/>
    <w:rsid w:val="00B3226F"/>
    <w:rsid w:val="00B328AD"/>
    <w:rsid w:val="00B32DBE"/>
    <w:rsid w:val="00B32E10"/>
    <w:rsid w:val="00B32FEF"/>
    <w:rsid w:val="00B330F7"/>
    <w:rsid w:val="00B33345"/>
    <w:rsid w:val="00B3348E"/>
    <w:rsid w:val="00B34ACE"/>
    <w:rsid w:val="00B34CA9"/>
    <w:rsid w:val="00B34E81"/>
    <w:rsid w:val="00B34EE3"/>
    <w:rsid w:val="00B350AA"/>
    <w:rsid w:val="00B350AF"/>
    <w:rsid w:val="00B3587A"/>
    <w:rsid w:val="00B35AC0"/>
    <w:rsid w:val="00B35D27"/>
    <w:rsid w:val="00B35FCF"/>
    <w:rsid w:val="00B366A9"/>
    <w:rsid w:val="00B36B44"/>
    <w:rsid w:val="00B36D30"/>
    <w:rsid w:val="00B40094"/>
    <w:rsid w:val="00B40106"/>
    <w:rsid w:val="00B407B2"/>
    <w:rsid w:val="00B40A36"/>
    <w:rsid w:val="00B41B72"/>
    <w:rsid w:val="00B41C4E"/>
    <w:rsid w:val="00B4230F"/>
    <w:rsid w:val="00B42C1C"/>
    <w:rsid w:val="00B42E4E"/>
    <w:rsid w:val="00B430AD"/>
    <w:rsid w:val="00B430B1"/>
    <w:rsid w:val="00B435AC"/>
    <w:rsid w:val="00B43FB2"/>
    <w:rsid w:val="00B44511"/>
    <w:rsid w:val="00B4492F"/>
    <w:rsid w:val="00B44D24"/>
    <w:rsid w:val="00B44D25"/>
    <w:rsid w:val="00B45122"/>
    <w:rsid w:val="00B453BE"/>
    <w:rsid w:val="00B45887"/>
    <w:rsid w:val="00B45965"/>
    <w:rsid w:val="00B4607B"/>
    <w:rsid w:val="00B4680C"/>
    <w:rsid w:val="00B46CAE"/>
    <w:rsid w:val="00B46FEA"/>
    <w:rsid w:val="00B470BF"/>
    <w:rsid w:val="00B47537"/>
    <w:rsid w:val="00B47983"/>
    <w:rsid w:val="00B47CCA"/>
    <w:rsid w:val="00B47EF7"/>
    <w:rsid w:val="00B50538"/>
    <w:rsid w:val="00B5064F"/>
    <w:rsid w:val="00B51114"/>
    <w:rsid w:val="00B51534"/>
    <w:rsid w:val="00B515DE"/>
    <w:rsid w:val="00B518E6"/>
    <w:rsid w:val="00B518ED"/>
    <w:rsid w:val="00B51961"/>
    <w:rsid w:val="00B529E9"/>
    <w:rsid w:val="00B52BF1"/>
    <w:rsid w:val="00B52C84"/>
    <w:rsid w:val="00B5328C"/>
    <w:rsid w:val="00B53626"/>
    <w:rsid w:val="00B539D6"/>
    <w:rsid w:val="00B53A55"/>
    <w:rsid w:val="00B53C15"/>
    <w:rsid w:val="00B54463"/>
    <w:rsid w:val="00B5511B"/>
    <w:rsid w:val="00B55385"/>
    <w:rsid w:val="00B55A76"/>
    <w:rsid w:val="00B55C48"/>
    <w:rsid w:val="00B56155"/>
    <w:rsid w:val="00B56259"/>
    <w:rsid w:val="00B562DD"/>
    <w:rsid w:val="00B5683D"/>
    <w:rsid w:val="00B56DCC"/>
    <w:rsid w:val="00B570DA"/>
    <w:rsid w:val="00B572AD"/>
    <w:rsid w:val="00B575B7"/>
    <w:rsid w:val="00B577BF"/>
    <w:rsid w:val="00B5787F"/>
    <w:rsid w:val="00B57E78"/>
    <w:rsid w:val="00B602D2"/>
    <w:rsid w:val="00B606D6"/>
    <w:rsid w:val="00B619ED"/>
    <w:rsid w:val="00B61F50"/>
    <w:rsid w:val="00B6271C"/>
    <w:rsid w:val="00B62976"/>
    <w:rsid w:val="00B629C8"/>
    <w:rsid w:val="00B62FF6"/>
    <w:rsid w:val="00B63ABA"/>
    <w:rsid w:val="00B63ECC"/>
    <w:rsid w:val="00B64274"/>
    <w:rsid w:val="00B644A6"/>
    <w:rsid w:val="00B645CD"/>
    <w:rsid w:val="00B6495F"/>
    <w:rsid w:val="00B64B17"/>
    <w:rsid w:val="00B64CE5"/>
    <w:rsid w:val="00B64D8F"/>
    <w:rsid w:val="00B651FE"/>
    <w:rsid w:val="00B65B54"/>
    <w:rsid w:val="00B65D45"/>
    <w:rsid w:val="00B65D80"/>
    <w:rsid w:val="00B66298"/>
    <w:rsid w:val="00B66B33"/>
    <w:rsid w:val="00B66C6D"/>
    <w:rsid w:val="00B67DDB"/>
    <w:rsid w:val="00B707A9"/>
    <w:rsid w:val="00B707C3"/>
    <w:rsid w:val="00B70C3D"/>
    <w:rsid w:val="00B70C4F"/>
    <w:rsid w:val="00B71AC6"/>
    <w:rsid w:val="00B71DA6"/>
    <w:rsid w:val="00B71F85"/>
    <w:rsid w:val="00B72195"/>
    <w:rsid w:val="00B72658"/>
    <w:rsid w:val="00B729D0"/>
    <w:rsid w:val="00B72C5D"/>
    <w:rsid w:val="00B72E2F"/>
    <w:rsid w:val="00B736ED"/>
    <w:rsid w:val="00B74746"/>
    <w:rsid w:val="00B7499D"/>
    <w:rsid w:val="00B74AB2"/>
    <w:rsid w:val="00B756D7"/>
    <w:rsid w:val="00B760AC"/>
    <w:rsid w:val="00B76A84"/>
    <w:rsid w:val="00B76FBC"/>
    <w:rsid w:val="00B77116"/>
    <w:rsid w:val="00B77B1A"/>
    <w:rsid w:val="00B77D75"/>
    <w:rsid w:val="00B8016C"/>
    <w:rsid w:val="00B8049D"/>
    <w:rsid w:val="00B805B2"/>
    <w:rsid w:val="00B80C57"/>
    <w:rsid w:val="00B80D62"/>
    <w:rsid w:val="00B811B7"/>
    <w:rsid w:val="00B812F2"/>
    <w:rsid w:val="00B814D5"/>
    <w:rsid w:val="00B8156B"/>
    <w:rsid w:val="00B828CF"/>
    <w:rsid w:val="00B82ADB"/>
    <w:rsid w:val="00B82B9C"/>
    <w:rsid w:val="00B83320"/>
    <w:rsid w:val="00B83EC4"/>
    <w:rsid w:val="00B84AA8"/>
    <w:rsid w:val="00B84AEB"/>
    <w:rsid w:val="00B84DC9"/>
    <w:rsid w:val="00B84E22"/>
    <w:rsid w:val="00B8537B"/>
    <w:rsid w:val="00B858CC"/>
    <w:rsid w:val="00B860C4"/>
    <w:rsid w:val="00B860E8"/>
    <w:rsid w:val="00B86950"/>
    <w:rsid w:val="00B87069"/>
    <w:rsid w:val="00B87137"/>
    <w:rsid w:val="00B90342"/>
    <w:rsid w:val="00B9096F"/>
    <w:rsid w:val="00B909D0"/>
    <w:rsid w:val="00B90A6E"/>
    <w:rsid w:val="00B90C27"/>
    <w:rsid w:val="00B9119F"/>
    <w:rsid w:val="00B91436"/>
    <w:rsid w:val="00B91B8B"/>
    <w:rsid w:val="00B91E67"/>
    <w:rsid w:val="00B92070"/>
    <w:rsid w:val="00B92557"/>
    <w:rsid w:val="00B92839"/>
    <w:rsid w:val="00B928CE"/>
    <w:rsid w:val="00B93178"/>
    <w:rsid w:val="00B93E20"/>
    <w:rsid w:val="00B944ED"/>
    <w:rsid w:val="00B951F1"/>
    <w:rsid w:val="00B9555E"/>
    <w:rsid w:val="00B9572B"/>
    <w:rsid w:val="00B963C7"/>
    <w:rsid w:val="00B96720"/>
    <w:rsid w:val="00B96829"/>
    <w:rsid w:val="00B96967"/>
    <w:rsid w:val="00B969FD"/>
    <w:rsid w:val="00B96C0E"/>
    <w:rsid w:val="00B96FCD"/>
    <w:rsid w:val="00B97924"/>
    <w:rsid w:val="00B9792B"/>
    <w:rsid w:val="00B97945"/>
    <w:rsid w:val="00B97975"/>
    <w:rsid w:val="00B97A82"/>
    <w:rsid w:val="00B97CC8"/>
    <w:rsid w:val="00BA033F"/>
    <w:rsid w:val="00BA037D"/>
    <w:rsid w:val="00BA040E"/>
    <w:rsid w:val="00BA04AE"/>
    <w:rsid w:val="00BA0799"/>
    <w:rsid w:val="00BA0848"/>
    <w:rsid w:val="00BA0A31"/>
    <w:rsid w:val="00BA0EC5"/>
    <w:rsid w:val="00BA1432"/>
    <w:rsid w:val="00BA1CAA"/>
    <w:rsid w:val="00BA2027"/>
    <w:rsid w:val="00BA23E6"/>
    <w:rsid w:val="00BA2F2F"/>
    <w:rsid w:val="00BA3055"/>
    <w:rsid w:val="00BA309B"/>
    <w:rsid w:val="00BA3655"/>
    <w:rsid w:val="00BA3B5D"/>
    <w:rsid w:val="00BA3C78"/>
    <w:rsid w:val="00BA3D70"/>
    <w:rsid w:val="00BA417C"/>
    <w:rsid w:val="00BA4700"/>
    <w:rsid w:val="00BA4B68"/>
    <w:rsid w:val="00BA5210"/>
    <w:rsid w:val="00BA549D"/>
    <w:rsid w:val="00BA5532"/>
    <w:rsid w:val="00BA56CB"/>
    <w:rsid w:val="00BA599C"/>
    <w:rsid w:val="00BA5DEC"/>
    <w:rsid w:val="00BA5E5D"/>
    <w:rsid w:val="00BA5F59"/>
    <w:rsid w:val="00BA63EB"/>
    <w:rsid w:val="00BA648C"/>
    <w:rsid w:val="00BA65B8"/>
    <w:rsid w:val="00BA668E"/>
    <w:rsid w:val="00BA736F"/>
    <w:rsid w:val="00BA7746"/>
    <w:rsid w:val="00BA7AA6"/>
    <w:rsid w:val="00BA7C1F"/>
    <w:rsid w:val="00BB013C"/>
    <w:rsid w:val="00BB0231"/>
    <w:rsid w:val="00BB0250"/>
    <w:rsid w:val="00BB100D"/>
    <w:rsid w:val="00BB1565"/>
    <w:rsid w:val="00BB16EB"/>
    <w:rsid w:val="00BB1B4B"/>
    <w:rsid w:val="00BB1F74"/>
    <w:rsid w:val="00BB224A"/>
    <w:rsid w:val="00BB2A69"/>
    <w:rsid w:val="00BB2A7A"/>
    <w:rsid w:val="00BB2F00"/>
    <w:rsid w:val="00BB34F6"/>
    <w:rsid w:val="00BB39FC"/>
    <w:rsid w:val="00BB41B6"/>
    <w:rsid w:val="00BB4815"/>
    <w:rsid w:val="00BB4B0B"/>
    <w:rsid w:val="00BB51A0"/>
    <w:rsid w:val="00BB5257"/>
    <w:rsid w:val="00BB5677"/>
    <w:rsid w:val="00BB56A5"/>
    <w:rsid w:val="00BB59C9"/>
    <w:rsid w:val="00BB6255"/>
    <w:rsid w:val="00BB6711"/>
    <w:rsid w:val="00BB6969"/>
    <w:rsid w:val="00BB6A1B"/>
    <w:rsid w:val="00BB6BDC"/>
    <w:rsid w:val="00BB700F"/>
    <w:rsid w:val="00BB7452"/>
    <w:rsid w:val="00BB760D"/>
    <w:rsid w:val="00BB7CEA"/>
    <w:rsid w:val="00BB7D5C"/>
    <w:rsid w:val="00BB7DB5"/>
    <w:rsid w:val="00BB7F11"/>
    <w:rsid w:val="00BC009E"/>
    <w:rsid w:val="00BC0583"/>
    <w:rsid w:val="00BC0681"/>
    <w:rsid w:val="00BC0746"/>
    <w:rsid w:val="00BC0CD7"/>
    <w:rsid w:val="00BC0F38"/>
    <w:rsid w:val="00BC10AD"/>
    <w:rsid w:val="00BC160B"/>
    <w:rsid w:val="00BC1903"/>
    <w:rsid w:val="00BC1E2D"/>
    <w:rsid w:val="00BC1EF6"/>
    <w:rsid w:val="00BC21E9"/>
    <w:rsid w:val="00BC24C4"/>
    <w:rsid w:val="00BC2774"/>
    <w:rsid w:val="00BC28C8"/>
    <w:rsid w:val="00BC290C"/>
    <w:rsid w:val="00BC2C0A"/>
    <w:rsid w:val="00BC3102"/>
    <w:rsid w:val="00BC32E9"/>
    <w:rsid w:val="00BC337C"/>
    <w:rsid w:val="00BC37CA"/>
    <w:rsid w:val="00BC3A4D"/>
    <w:rsid w:val="00BC3A80"/>
    <w:rsid w:val="00BC3C59"/>
    <w:rsid w:val="00BC4825"/>
    <w:rsid w:val="00BC49E8"/>
    <w:rsid w:val="00BC53FB"/>
    <w:rsid w:val="00BC5766"/>
    <w:rsid w:val="00BC5E9E"/>
    <w:rsid w:val="00BC691D"/>
    <w:rsid w:val="00BC6C7E"/>
    <w:rsid w:val="00BC6E2C"/>
    <w:rsid w:val="00BC74E6"/>
    <w:rsid w:val="00BC766E"/>
    <w:rsid w:val="00BC78B4"/>
    <w:rsid w:val="00BC7931"/>
    <w:rsid w:val="00BD01FD"/>
    <w:rsid w:val="00BD0329"/>
    <w:rsid w:val="00BD0DCC"/>
    <w:rsid w:val="00BD10E5"/>
    <w:rsid w:val="00BD15E3"/>
    <w:rsid w:val="00BD1A6C"/>
    <w:rsid w:val="00BD1AB6"/>
    <w:rsid w:val="00BD2D41"/>
    <w:rsid w:val="00BD3270"/>
    <w:rsid w:val="00BD3495"/>
    <w:rsid w:val="00BD35EE"/>
    <w:rsid w:val="00BD38AA"/>
    <w:rsid w:val="00BD4642"/>
    <w:rsid w:val="00BD4B21"/>
    <w:rsid w:val="00BD5135"/>
    <w:rsid w:val="00BD5257"/>
    <w:rsid w:val="00BD5280"/>
    <w:rsid w:val="00BD5437"/>
    <w:rsid w:val="00BD55C6"/>
    <w:rsid w:val="00BD58B9"/>
    <w:rsid w:val="00BD5985"/>
    <w:rsid w:val="00BD59B7"/>
    <w:rsid w:val="00BD5E25"/>
    <w:rsid w:val="00BD6350"/>
    <w:rsid w:val="00BD733C"/>
    <w:rsid w:val="00BD7442"/>
    <w:rsid w:val="00BD7626"/>
    <w:rsid w:val="00BD76BA"/>
    <w:rsid w:val="00BD773E"/>
    <w:rsid w:val="00BD7767"/>
    <w:rsid w:val="00BD783B"/>
    <w:rsid w:val="00BD789D"/>
    <w:rsid w:val="00BE044F"/>
    <w:rsid w:val="00BE0679"/>
    <w:rsid w:val="00BE0CED"/>
    <w:rsid w:val="00BE0D46"/>
    <w:rsid w:val="00BE0F7D"/>
    <w:rsid w:val="00BE0FF7"/>
    <w:rsid w:val="00BE1276"/>
    <w:rsid w:val="00BE1302"/>
    <w:rsid w:val="00BE2065"/>
    <w:rsid w:val="00BE20CB"/>
    <w:rsid w:val="00BE2572"/>
    <w:rsid w:val="00BE273F"/>
    <w:rsid w:val="00BE3219"/>
    <w:rsid w:val="00BE398F"/>
    <w:rsid w:val="00BE3A17"/>
    <w:rsid w:val="00BE3A8C"/>
    <w:rsid w:val="00BE3B90"/>
    <w:rsid w:val="00BE3DBC"/>
    <w:rsid w:val="00BE4294"/>
    <w:rsid w:val="00BE44AD"/>
    <w:rsid w:val="00BE4621"/>
    <w:rsid w:val="00BE4792"/>
    <w:rsid w:val="00BE5043"/>
    <w:rsid w:val="00BE5984"/>
    <w:rsid w:val="00BE5B84"/>
    <w:rsid w:val="00BE64CB"/>
    <w:rsid w:val="00BE6D7B"/>
    <w:rsid w:val="00BE6F34"/>
    <w:rsid w:val="00BE7801"/>
    <w:rsid w:val="00BE7AC1"/>
    <w:rsid w:val="00BE7B77"/>
    <w:rsid w:val="00BE7F85"/>
    <w:rsid w:val="00BF0073"/>
    <w:rsid w:val="00BF06A6"/>
    <w:rsid w:val="00BF0BDE"/>
    <w:rsid w:val="00BF0D17"/>
    <w:rsid w:val="00BF1133"/>
    <w:rsid w:val="00BF1CA9"/>
    <w:rsid w:val="00BF230C"/>
    <w:rsid w:val="00BF281A"/>
    <w:rsid w:val="00BF2DEC"/>
    <w:rsid w:val="00BF2E62"/>
    <w:rsid w:val="00BF31DE"/>
    <w:rsid w:val="00BF3225"/>
    <w:rsid w:val="00BF3579"/>
    <w:rsid w:val="00BF37CD"/>
    <w:rsid w:val="00BF3F54"/>
    <w:rsid w:val="00BF4050"/>
    <w:rsid w:val="00BF45D1"/>
    <w:rsid w:val="00BF47B7"/>
    <w:rsid w:val="00BF4C50"/>
    <w:rsid w:val="00BF5A77"/>
    <w:rsid w:val="00BF5A8C"/>
    <w:rsid w:val="00BF5BE7"/>
    <w:rsid w:val="00BF5C89"/>
    <w:rsid w:val="00BF5CCA"/>
    <w:rsid w:val="00BF5F77"/>
    <w:rsid w:val="00BF659D"/>
    <w:rsid w:val="00BF6F57"/>
    <w:rsid w:val="00BF7086"/>
    <w:rsid w:val="00BF764B"/>
    <w:rsid w:val="00BF76D8"/>
    <w:rsid w:val="00BF7A01"/>
    <w:rsid w:val="00BF7B3E"/>
    <w:rsid w:val="00BF7FD5"/>
    <w:rsid w:val="00C0052A"/>
    <w:rsid w:val="00C010D6"/>
    <w:rsid w:val="00C0118C"/>
    <w:rsid w:val="00C012C8"/>
    <w:rsid w:val="00C013BE"/>
    <w:rsid w:val="00C013F2"/>
    <w:rsid w:val="00C01402"/>
    <w:rsid w:val="00C01E53"/>
    <w:rsid w:val="00C01F41"/>
    <w:rsid w:val="00C0243E"/>
    <w:rsid w:val="00C02445"/>
    <w:rsid w:val="00C02511"/>
    <w:rsid w:val="00C02745"/>
    <w:rsid w:val="00C034DD"/>
    <w:rsid w:val="00C0368F"/>
    <w:rsid w:val="00C036F2"/>
    <w:rsid w:val="00C0385F"/>
    <w:rsid w:val="00C039CE"/>
    <w:rsid w:val="00C03AD5"/>
    <w:rsid w:val="00C0450D"/>
    <w:rsid w:val="00C04971"/>
    <w:rsid w:val="00C04988"/>
    <w:rsid w:val="00C04CA8"/>
    <w:rsid w:val="00C04CE7"/>
    <w:rsid w:val="00C05401"/>
    <w:rsid w:val="00C054EA"/>
    <w:rsid w:val="00C05A83"/>
    <w:rsid w:val="00C05C05"/>
    <w:rsid w:val="00C05F6E"/>
    <w:rsid w:val="00C05FD0"/>
    <w:rsid w:val="00C0632C"/>
    <w:rsid w:val="00C06460"/>
    <w:rsid w:val="00C069EC"/>
    <w:rsid w:val="00C06A66"/>
    <w:rsid w:val="00C073BE"/>
    <w:rsid w:val="00C0743A"/>
    <w:rsid w:val="00C07467"/>
    <w:rsid w:val="00C074F1"/>
    <w:rsid w:val="00C0772F"/>
    <w:rsid w:val="00C1009C"/>
    <w:rsid w:val="00C10287"/>
    <w:rsid w:val="00C10411"/>
    <w:rsid w:val="00C106F1"/>
    <w:rsid w:val="00C1072E"/>
    <w:rsid w:val="00C1074D"/>
    <w:rsid w:val="00C108D1"/>
    <w:rsid w:val="00C10F91"/>
    <w:rsid w:val="00C1155C"/>
    <w:rsid w:val="00C11DFA"/>
    <w:rsid w:val="00C11F1C"/>
    <w:rsid w:val="00C121AE"/>
    <w:rsid w:val="00C12369"/>
    <w:rsid w:val="00C123F8"/>
    <w:rsid w:val="00C12701"/>
    <w:rsid w:val="00C12C45"/>
    <w:rsid w:val="00C13C02"/>
    <w:rsid w:val="00C13EFB"/>
    <w:rsid w:val="00C14017"/>
    <w:rsid w:val="00C14138"/>
    <w:rsid w:val="00C14209"/>
    <w:rsid w:val="00C14250"/>
    <w:rsid w:val="00C153AE"/>
    <w:rsid w:val="00C153E4"/>
    <w:rsid w:val="00C15ACF"/>
    <w:rsid w:val="00C15E64"/>
    <w:rsid w:val="00C1602C"/>
    <w:rsid w:val="00C16039"/>
    <w:rsid w:val="00C1620B"/>
    <w:rsid w:val="00C164F3"/>
    <w:rsid w:val="00C16623"/>
    <w:rsid w:val="00C16BCE"/>
    <w:rsid w:val="00C16C9E"/>
    <w:rsid w:val="00C17099"/>
    <w:rsid w:val="00C17114"/>
    <w:rsid w:val="00C17847"/>
    <w:rsid w:val="00C17AA8"/>
    <w:rsid w:val="00C17E51"/>
    <w:rsid w:val="00C2024A"/>
    <w:rsid w:val="00C20A57"/>
    <w:rsid w:val="00C210CD"/>
    <w:rsid w:val="00C21704"/>
    <w:rsid w:val="00C224D7"/>
    <w:rsid w:val="00C227DF"/>
    <w:rsid w:val="00C2309B"/>
    <w:rsid w:val="00C23BF4"/>
    <w:rsid w:val="00C23E18"/>
    <w:rsid w:val="00C23E4A"/>
    <w:rsid w:val="00C23E92"/>
    <w:rsid w:val="00C247E1"/>
    <w:rsid w:val="00C24B79"/>
    <w:rsid w:val="00C25376"/>
    <w:rsid w:val="00C253CF"/>
    <w:rsid w:val="00C25645"/>
    <w:rsid w:val="00C258A7"/>
    <w:rsid w:val="00C25AF5"/>
    <w:rsid w:val="00C25BB9"/>
    <w:rsid w:val="00C25E46"/>
    <w:rsid w:val="00C25ED2"/>
    <w:rsid w:val="00C263C6"/>
    <w:rsid w:val="00C267A7"/>
    <w:rsid w:val="00C272CD"/>
    <w:rsid w:val="00C2735F"/>
    <w:rsid w:val="00C275E3"/>
    <w:rsid w:val="00C27BCC"/>
    <w:rsid w:val="00C27E6B"/>
    <w:rsid w:val="00C30723"/>
    <w:rsid w:val="00C3088F"/>
    <w:rsid w:val="00C30D8F"/>
    <w:rsid w:val="00C31333"/>
    <w:rsid w:val="00C3140E"/>
    <w:rsid w:val="00C31472"/>
    <w:rsid w:val="00C31FC1"/>
    <w:rsid w:val="00C321D0"/>
    <w:rsid w:val="00C321F7"/>
    <w:rsid w:val="00C32477"/>
    <w:rsid w:val="00C32674"/>
    <w:rsid w:val="00C32AF2"/>
    <w:rsid w:val="00C333D7"/>
    <w:rsid w:val="00C33550"/>
    <w:rsid w:val="00C33719"/>
    <w:rsid w:val="00C33B31"/>
    <w:rsid w:val="00C33C43"/>
    <w:rsid w:val="00C33F61"/>
    <w:rsid w:val="00C34029"/>
    <w:rsid w:val="00C346CE"/>
    <w:rsid w:val="00C35409"/>
    <w:rsid w:val="00C3556E"/>
    <w:rsid w:val="00C3568E"/>
    <w:rsid w:val="00C3578E"/>
    <w:rsid w:val="00C368AE"/>
    <w:rsid w:val="00C36B40"/>
    <w:rsid w:val="00C36CA6"/>
    <w:rsid w:val="00C37011"/>
    <w:rsid w:val="00C3712B"/>
    <w:rsid w:val="00C37196"/>
    <w:rsid w:val="00C3765A"/>
    <w:rsid w:val="00C37697"/>
    <w:rsid w:val="00C376E8"/>
    <w:rsid w:val="00C37A42"/>
    <w:rsid w:val="00C37E58"/>
    <w:rsid w:val="00C40023"/>
    <w:rsid w:val="00C404C6"/>
    <w:rsid w:val="00C4064A"/>
    <w:rsid w:val="00C407CC"/>
    <w:rsid w:val="00C4081D"/>
    <w:rsid w:val="00C408DC"/>
    <w:rsid w:val="00C40B82"/>
    <w:rsid w:val="00C41C12"/>
    <w:rsid w:val="00C42A0E"/>
    <w:rsid w:val="00C42A3D"/>
    <w:rsid w:val="00C42E5F"/>
    <w:rsid w:val="00C43833"/>
    <w:rsid w:val="00C43937"/>
    <w:rsid w:val="00C43A23"/>
    <w:rsid w:val="00C43ECC"/>
    <w:rsid w:val="00C4408B"/>
    <w:rsid w:val="00C446B1"/>
    <w:rsid w:val="00C446C0"/>
    <w:rsid w:val="00C44CE3"/>
    <w:rsid w:val="00C44D56"/>
    <w:rsid w:val="00C4587E"/>
    <w:rsid w:val="00C459D8"/>
    <w:rsid w:val="00C45C36"/>
    <w:rsid w:val="00C46078"/>
    <w:rsid w:val="00C4690D"/>
    <w:rsid w:val="00C47A31"/>
    <w:rsid w:val="00C47D65"/>
    <w:rsid w:val="00C47F53"/>
    <w:rsid w:val="00C47FF0"/>
    <w:rsid w:val="00C50084"/>
    <w:rsid w:val="00C50208"/>
    <w:rsid w:val="00C50700"/>
    <w:rsid w:val="00C50A34"/>
    <w:rsid w:val="00C51377"/>
    <w:rsid w:val="00C5145A"/>
    <w:rsid w:val="00C516E5"/>
    <w:rsid w:val="00C51C38"/>
    <w:rsid w:val="00C51C4B"/>
    <w:rsid w:val="00C51C93"/>
    <w:rsid w:val="00C5288B"/>
    <w:rsid w:val="00C529AF"/>
    <w:rsid w:val="00C52D48"/>
    <w:rsid w:val="00C52FA6"/>
    <w:rsid w:val="00C538D8"/>
    <w:rsid w:val="00C53D2F"/>
    <w:rsid w:val="00C53FEF"/>
    <w:rsid w:val="00C54007"/>
    <w:rsid w:val="00C5407B"/>
    <w:rsid w:val="00C540C6"/>
    <w:rsid w:val="00C5440D"/>
    <w:rsid w:val="00C54A36"/>
    <w:rsid w:val="00C5516D"/>
    <w:rsid w:val="00C55658"/>
    <w:rsid w:val="00C559B2"/>
    <w:rsid w:val="00C5636F"/>
    <w:rsid w:val="00C5673C"/>
    <w:rsid w:val="00C573FC"/>
    <w:rsid w:val="00C57671"/>
    <w:rsid w:val="00C57A73"/>
    <w:rsid w:val="00C57B8E"/>
    <w:rsid w:val="00C57C5F"/>
    <w:rsid w:val="00C57C8C"/>
    <w:rsid w:val="00C602DF"/>
    <w:rsid w:val="00C60364"/>
    <w:rsid w:val="00C603E7"/>
    <w:rsid w:val="00C606E1"/>
    <w:rsid w:val="00C6135F"/>
    <w:rsid w:val="00C61949"/>
    <w:rsid w:val="00C619C8"/>
    <w:rsid w:val="00C61C86"/>
    <w:rsid w:val="00C62260"/>
    <w:rsid w:val="00C62B18"/>
    <w:rsid w:val="00C62F3B"/>
    <w:rsid w:val="00C62F8F"/>
    <w:rsid w:val="00C6362B"/>
    <w:rsid w:val="00C63698"/>
    <w:rsid w:val="00C638D8"/>
    <w:rsid w:val="00C63999"/>
    <w:rsid w:val="00C6419D"/>
    <w:rsid w:val="00C644D0"/>
    <w:rsid w:val="00C645BE"/>
    <w:rsid w:val="00C6478B"/>
    <w:rsid w:val="00C6482B"/>
    <w:rsid w:val="00C649EB"/>
    <w:rsid w:val="00C64A74"/>
    <w:rsid w:val="00C651F6"/>
    <w:rsid w:val="00C6595A"/>
    <w:rsid w:val="00C659F3"/>
    <w:rsid w:val="00C66D5B"/>
    <w:rsid w:val="00C66D6F"/>
    <w:rsid w:val="00C66DD6"/>
    <w:rsid w:val="00C66F2A"/>
    <w:rsid w:val="00C672DB"/>
    <w:rsid w:val="00C6756E"/>
    <w:rsid w:val="00C67A96"/>
    <w:rsid w:val="00C702FF"/>
    <w:rsid w:val="00C70442"/>
    <w:rsid w:val="00C70A13"/>
    <w:rsid w:val="00C70BA2"/>
    <w:rsid w:val="00C7125D"/>
    <w:rsid w:val="00C71D94"/>
    <w:rsid w:val="00C71F53"/>
    <w:rsid w:val="00C7219A"/>
    <w:rsid w:val="00C72EEE"/>
    <w:rsid w:val="00C730F9"/>
    <w:rsid w:val="00C73321"/>
    <w:rsid w:val="00C73E09"/>
    <w:rsid w:val="00C73E38"/>
    <w:rsid w:val="00C740F1"/>
    <w:rsid w:val="00C744C0"/>
    <w:rsid w:val="00C74956"/>
    <w:rsid w:val="00C74EBB"/>
    <w:rsid w:val="00C75304"/>
    <w:rsid w:val="00C7535B"/>
    <w:rsid w:val="00C75360"/>
    <w:rsid w:val="00C75375"/>
    <w:rsid w:val="00C753F3"/>
    <w:rsid w:val="00C754B2"/>
    <w:rsid w:val="00C75964"/>
    <w:rsid w:val="00C75BAB"/>
    <w:rsid w:val="00C760EB"/>
    <w:rsid w:val="00C76243"/>
    <w:rsid w:val="00C76C18"/>
    <w:rsid w:val="00C76E18"/>
    <w:rsid w:val="00C77029"/>
    <w:rsid w:val="00C80045"/>
    <w:rsid w:val="00C80BFE"/>
    <w:rsid w:val="00C80EF2"/>
    <w:rsid w:val="00C80F6D"/>
    <w:rsid w:val="00C81191"/>
    <w:rsid w:val="00C814F2"/>
    <w:rsid w:val="00C816D4"/>
    <w:rsid w:val="00C81819"/>
    <w:rsid w:val="00C819BF"/>
    <w:rsid w:val="00C8216B"/>
    <w:rsid w:val="00C82426"/>
    <w:rsid w:val="00C824D9"/>
    <w:rsid w:val="00C82641"/>
    <w:rsid w:val="00C82EE4"/>
    <w:rsid w:val="00C836F5"/>
    <w:rsid w:val="00C83CF1"/>
    <w:rsid w:val="00C8402B"/>
    <w:rsid w:val="00C8463C"/>
    <w:rsid w:val="00C8492B"/>
    <w:rsid w:val="00C84A14"/>
    <w:rsid w:val="00C84F7A"/>
    <w:rsid w:val="00C8562A"/>
    <w:rsid w:val="00C8580D"/>
    <w:rsid w:val="00C85853"/>
    <w:rsid w:val="00C85A49"/>
    <w:rsid w:val="00C85ABA"/>
    <w:rsid w:val="00C85B7E"/>
    <w:rsid w:val="00C85D2E"/>
    <w:rsid w:val="00C86356"/>
    <w:rsid w:val="00C86448"/>
    <w:rsid w:val="00C86A96"/>
    <w:rsid w:val="00C86CCB"/>
    <w:rsid w:val="00C86DC5"/>
    <w:rsid w:val="00C86F80"/>
    <w:rsid w:val="00C86F92"/>
    <w:rsid w:val="00C873E1"/>
    <w:rsid w:val="00C87454"/>
    <w:rsid w:val="00C877EB"/>
    <w:rsid w:val="00C878A4"/>
    <w:rsid w:val="00C9018A"/>
    <w:rsid w:val="00C90B21"/>
    <w:rsid w:val="00C90C8F"/>
    <w:rsid w:val="00C9147E"/>
    <w:rsid w:val="00C91B90"/>
    <w:rsid w:val="00C91B9A"/>
    <w:rsid w:val="00C92202"/>
    <w:rsid w:val="00C92299"/>
    <w:rsid w:val="00C92938"/>
    <w:rsid w:val="00C92964"/>
    <w:rsid w:val="00C92FEB"/>
    <w:rsid w:val="00C92FF2"/>
    <w:rsid w:val="00C934C8"/>
    <w:rsid w:val="00C936D8"/>
    <w:rsid w:val="00C941E5"/>
    <w:rsid w:val="00C94392"/>
    <w:rsid w:val="00C94BB6"/>
    <w:rsid w:val="00C94BBD"/>
    <w:rsid w:val="00C94E59"/>
    <w:rsid w:val="00C95280"/>
    <w:rsid w:val="00C952F9"/>
    <w:rsid w:val="00C9589F"/>
    <w:rsid w:val="00C962F8"/>
    <w:rsid w:val="00C964DF"/>
    <w:rsid w:val="00C966C7"/>
    <w:rsid w:val="00C96C3D"/>
    <w:rsid w:val="00C97105"/>
    <w:rsid w:val="00C9768E"/>
    <w:rsid w:val="00C9769B"/>
    <w:rsid w:val="00CA002B"/>
    <w:rsid w:val="00CA0159"/>
    <w:rsid w:val="00CA0B56"/>
    <w:rsid w:val="00CA0BD0"/>
    <w:rsid w:val="00CA0D92"/>
    <w:rsid w:val="00CA1733"/>
    <w:rsid w:val="00CA1764"/>
    <w:rsid w:val="00CA1B0B"/>
    <w:rsid w:val="00CA1C08"/>
    <w:rsid w:val="00CA1F81"/>
    <w:rsid w:val="00CA206D"/>
    <w:rsid w:val="00CA29B2"/>
    <w:rsid w:val="00CA2F3E"/>
    <w:rsid w:val="00CA3655"/>
    <w:rsid w:val="00CA374B"/>
    <w:rsid w:val="00CA3804"/>
    <w:rsid w:val="00CA3869"/>
    <w:rsid w:val="00CA3C54"/>
    <w:rsid w:val="00CA40F5"/>
    <w:rsid w:val="00CA4248"/>
    <w:rsid w:val="00CA4428"/>
    <w:rsid w:val="00CA4568"/>
    <w:rsid w:val="00CA45E7"/>
    <w:rsid w:val="00CA4652"/>
    <w:rsid w:val="00CA4921"/>
    <w:rsid w:val="00CA492D"/>
    <w:rsid w:val="00CA4CA2"/>
    <w:rsid w:val="00CA4D0E"/>
    <w:rsid w:val="00CA4F07"/>
    <w:rsid w:val="00CA4FC0"/>
    <w:rsid w:val="00CA5B87"/>
    <w:rsid w:val="00CA65BE"/>
    <w:rsid w:val="00CA67BF"/>
    <w:rsid w:val="00CA6F8B"/>
    <w:rsid w:val="00CA78DE"/>
    <w:rsid w:val="00CA79C4"/>
    <w:rsid w:val="00CA7B6C"/>
    <w:rsid w:val="00CB0117"/>
    <w:rsid w:val="00CB028D"/>
    <w:rsid w:val="00CB0369"/>
    <w:rsid w:val="00CB0FA9"/>
    <w:rsid w:val="00CB1073"/>
    <w:rsid w:val="00CB1A1E"/>
    <w:rsid w:val="00CB1A42"/>
    <w:rsid w:val="00CB21AF"/>
    <w:rsid w:val="00CB2207"/>
    <w:rsid w:val="00CB2478"/>
    <w:rsid w:val="00CB267F"/>
    <w:rsid w:val="00CB2815"/>
    <w:rsid w:val="00CB293E"/>
    <w:rsid w:val="00CB2C2F"/>
    <w:rsid w:val="00CB33E9"/>
    <w:rsid w:val="00CB33FF"/>
    <w:rsid w:val="00CB3938"/>
    <w:rsid w:val="00CB3CE3"/>
    <w:rsid w:val="00CB4558"/>
    <w:rsid w:val="00CB45BB"/>
    <w:rsid w:val="00CB49FE"/>
    <w:rsid w:val="00CB4A77"/>
    <w:rsid w:val="00CB4BF7"/>
    <w:rsid w:val="00CB5CF6"/>
    <w:rsid w:val="00CB63BE"/>
    <w:rsid w:val="00CB655D"/>
    <w:rsid w:val="00CB68F9"/>
    <w:rsid w:val="00CB705B"/>
    <w:rsid w:val="00CB719D"/>
    <w:rsid w:val="00CB71A9"/>
    <w:rsid w:val="00CB7661"/>
    <w:rsid w:val="00CB78FE"/>
    <w:rsid w:val="00CB7BE3"/>
    <w:rsid w:val="00CB7DE9"/>
    <w:rsid w:val="00CC0AC5"/>
    <w:rsid w:val="00CC0B0B"/>
    <w:rsid w:val="00CC1218"/>
    <w:rsid w:val="00CC1533"/>
    <w:rsid w:val="00CC1A56"/>
    <w:rsid w:val="00CC1AD5"/>
    <w:rsid w:val="00CC1CCB"/>
    <w:rsid w:val="00CC244B"/>
    <w:rsid w:val="00CC2591"/>
    <w:rsid w:val="00CC261F"/>
    <w:rsid w:val="00CC27A6"/>
    <w:rsid w:val="00CC2A49"/>
    <w:rsid w:val="00CC2BA3"/>
    <w:rsid w:val="00CC2C61"/>
    <w:rsid w:val="00CC2FAD"/>
    <w:rsid w:val="00CC39D3"/>
    <w:rsid w:val="00CC3C0A"/>
    <w:rsid w:val="00CC3EA1"/>
    <w:rsid w:val="00CC3EEB"/>
    <w:rsid w:val="00CC3F93"/>
    <w:rsid w:val="00CC40C1"/>
    <w:rsid w:val="00CC415F"/>
    <w:rsid w:val="00CC43C8"/>
    <w:rsid w:val="00CC452D"/>
    <w:rsid w:val="00CC4DCE"/>
    <w:rsid w:val="00CC5E6B"/>
    <w:rsid w:val="00CC61DF"/>
    <w:rsid w:val="00CC644C"/>
    <w:rsid w:val="00CC66C6"/>
    <w:rsid w:val="00CC671C"/>
    <w:rsid w:val="00CC69B2"/>
    <w:rsid w:val="00CC6B12"/>
    <w:rsid w:val="00CC6CFA"/>
    <w:rsid w:val="00CC718E"/>
    <w:rsid w:val="00CC7219"/>
    <w:rsid w:val="00CC7297"/>
    <w:rsid w:val="00CC7851"/>
    <w:rsid w:val="00CD00B7"/>
    <w:rsid w:val="00CD033E"/>
    <w:rsid w:val="00CD056E"/>
    <w:rsid w:val="00CD06C8"/>
    <w:rsid w:val="00CD07D6"/>
    <w:rsid w:val="00CD153F"/>
    <w:rsid w:val="00CD19DA"/>
    <w:rsid w:val="00CD19FB"/>
    <w:rsid w:val="00CD1B75"/>
    <w:rsid w:val="00CD1CCA"/>
    <w:rsid w:val="00CD1D0D"/>
    <w:rsid w:val="00CD1D88"/>
    <w:rsid w:val="00CD2451"/>
    <w:rsid w:val="00CD28E9"/>
    <w:rsid w:val="00CD3050"/>
    <w:rsid w:val="00CD3263"/>
    <w:rsid w:val="00CD3B13"/>
    <w:rsid w:val="00CD3F8F"/>
    <w:rsid w:val="00CD407C"/>
    <w:rsid w:val="00CD4212"/>
    <w:rsid w:val="00CD430E"/>
    <w:rsid w:val="00CD4365"/>
    <w:rsid w:val="00CD48B3"/>
    <w:rsid w:val="00CD4A55"/>
    <w:rsid w:val="00CD4F9E"/>
    <w:rsid w:val="00CD5AB2"/>
    <w:rsid w:val="00CD5DCD"/>
    <w:rsid w:val="00CD5E7E"/>
    <w:rsid w:val="00CD5F35"/>
    <w:rsid w:val="00CD5F87"/>
    <w:rsid w:val="00CD61C8"/>
    <w:rsid w:val="00CD61CB"/>
    <w:rsid w:val="00CD63CB"/>
    <w:rsid w:val="00CD6485"/>
    <w:rsid w:val="00CD6649"/>
    <w:rsid w:val="00CD6B7E"/>
    <w:rsid w:val="00CD6EA7"/>
    <w:rsid w:val="00CD735F"/>
    <w:rsid w:val="00CD756E"/>
    <w:rsid w:val="00CD76FF"/>
    <w:rsid w:val="00CD7723"/>
    <w:rsid w:val="00CD7E96"/>
    <w:rsid w:val="00CE0357"/>
    <w:rsid w:val="00CE03A9"/>
    <w:rsid w:val="00CE06CB"/>
    <w:rsid w:val="00CE0737"/>
    <w:rsid w:val="00CE0A02"/>
    <w:rsid w:val="00CE0DD2"/>
    <w:rsid w:val="00CE149C"/>
    <w:rsid w:val="00CE15D6"/>
    <w:rsid w:val="00CE17AB"/>
    <w:rsid w:val="00CE1EC7"/>
    <w:rsid w:val="00CE1FC5"/>
    <w:rsid w:val="00CE28A3"/>
    <w:rsid w:val="00CE3575"/>
    <w:rsid w:val="00CE3B54"/>
    <w:rsid w:val="00CE437B"/>
    <w:rsid w:val="00CE4466"/>
    <w:rsid w:val="00CE5240"/>
    <w:rsid w:val="00CE55FF"/>
    <w:rsid w:val="00CE57AC"/>
    <w:rsid w:val="00CE6057"/>
    <w:rsid w:val="00CE6294"/>
    <w:rsid w:val="00CE6C6F"/>
    <w:rsid w:val="00CE73C3"/>
    <w:rsid w:val="00CF010B"/>
    <w:rsid w:val="00CF01B0"/>
    <w:rsid w:val="00CF04CB"/>
    <w:rsid w:val="00CF05C6"/>
    <w:rsid w:val="00CF05D2"/>
    <w:rsid w:val="00CF07A1"/>
    <w:rsid w:val="00CF07DC"/>
    <w:rsid w:val="00CF12C4"/>
    <w:rsid w:val="00CF1EFA"/>
    <w:rsid w:val="00CF2316"/>
    <w:rsid w:val="00CF2563"/>
    <w:rsid w:val="00CF276C"/>
    <w:rsid w:val="00CF2995"/>
    <w:rsid w:val="00CF2E27"/>
    <w:rsid w:val="00CF315B"/>
    <w:rsid w:val="00CF34F8"/>
    <w:rsid w:val="00CF3909"/>
    <w:rsid w:val="00CF3E55"/>
    <w:rsid w:val="00CF3F50"/>
    <w:rsid w:val="00CF42C9"/>
    <w:rsid w:val="00CF46D3"/>
    <w:rsid w:val="00CF474D"/>
    <w:rsid w:val="00CF55E2"/>
    <w:rsid w:val="00CF5923"/>
    <w:rsid w:val="00CF5B4D"/>
    <w:rsid w:val="00CF5BB5"/>
    <w:rsid w:val="00CF5C9C"/>
    <w:rsid w:val="00CF5FAC"/>
    <w:rsid w:val="00CF6113"/>
    <w:rsid w:val="00CF619F"/>
    <w:rsid w:val="00CF62CA"/>
    <w:rsid w:val="00CF647E"/>
    <w:rsid w:val="00CF68BD"/>
    <w:rsid w:val="00CF69F6"/>
    <w:rsid w:val="00CF6BF1"/>
    <w:rsid w:val="00CF6E4E"/>
    <w:rsid w:val="00CF6EEC"/>
    <w:rsid w:val="00CF77D6"/>
    <w:rsid w:val="00CF7AA6"/>
    <w:rsid w:val="00CF7DFC"/>
    <w:rsid w:val="00D001E8"/>
    <w:rsid w:val="00D00819"/>
    <w:rsid w:val="00D012B8"/>
    <w:rsid w:val="00D01B05"/>
    <w:rsid w:val="00D021CB"/>
    <w:rsid w:val="00D0224C"/>
    <w:rsid w:val="00D024BC"/>
    <w:rsid w:val="00D02855"/>
    <w:rsid w:val="00D02D29"/>
    <w:rsid w:val="00D03057"/>
    <w:rsid w:val="00D03064"/>
    <w:rsid w:val="00D03326"/>
    <w:rsid w:val="00D034A8"/>
    <w:rsid w:val="00D034F8"/>
    <w:rsid w:val="00D03DCE"/>
    <w:rsid w:val="00D03E0E"/>
    <w:rsid w:val="00D04280"/>
    <w:rsid w:val="00D05562"/>
    <w:rsid w:val="00D05A65"/>
    <w:rsid w:val="00D05A94"/>
    <w:rsid w:val="00D05BD3"/>
    <w:rsid w:val="00D06A4F"/>
    <w:rsid w:val="00D06E4B"/>
    <w:rsid w:val="00D06E7A"/>
    <w:rsid w:val="00D071CC"/>
    <w:rsid w:val="00D0723E"/>
    <w:rsid w:val="00D07A42"/>
    <w:rsid w:val="00D07CAC"/>
    <w:rsid w:val="00D10009"/>
    <w:rsid w:val="00D101C5"/>
    <w:rsid w:val="00D104F7"/>
    <w:rsid w:val="00D10AB4"/>
    <w:rsid w:val="00D1132B"/>
    <w:rsid w:val="00D116EA"/>
    <w:rsid w:val="00D1188B"/>
    <w:rsid w:val="00D118CB"/>
    <w:rsid w:val="00D121B1"/>
    <w:rsid w:val="00D1289F"/>
    <w:rsid w:val="00D12A9F"/>
    <w:rsid w:val="00D12F53"/>
    <w:rsid w:val="00D13600"/>
    <w:rsid w:val="00D13CA3"/>
    <w:rsid w:val="00D13E36"/>
    <w:rsid w:val="00D13E9F"/>
    <w:rsid w:val="00D14200"/>
    <w:rsid w:val="00D143D6"/>
    <w:rsid w:val="00D14CC9"/>
    <w:rsid w:val="00D14FBB"/>
    <w:rsid w:val="00D15ADF"/>
    <w:rsid w:val="00D15F4C"/>
    <w:rsid w:val="00D167CB"/>
    <w:rsid w:val="00D173A3"/>
    <w:rsid w:val="00D177E5"/>
    <w:rsid w:val="00D17AE7"/>
    <w:rsid w:val="00D17E97"/>
    <w:rsid w:val="00D20327"/>
    <w:rsid w:val="00D2038E"/>
    <w:rsid w:val="00D203FA"/>
    <w:rsid w:val="00D2060C"/>
    <w:rsid w:val="00D21B7F"/>
    <w:rsid w:val="00D21DD5"/>
    <w:rsid w:val="00D220F3"/>
    <w:rsid w:val="00D22828"/>
    <w:rsid w:val="00D22A1C"/>
    <w:rsid w:val="00D22CD1"/>
    <w:rsid w:val="00D22E0E"/>
    <w:rsid w:val="00D22F92"/>
    <w:rsid w:val="00D2343E"/>
    <w:rsid w:val="00D23445"/>
    <w:rsid w:val="00D239B4"/>
    <w:rsid w:val="00D23AA3"/>
    <w:rsid w:val="00D23B42"/>
    <w:rsid w:val="00D23DB6"/>
    <w:rsid w:val="00D23EDA"/>
    <w:rsid w:val="00D2402A"/>
    <w:rsid w:val="00D24260"/>
    <w:rsid w:val="00D242F4"/>
    <w:rsid w:val="00D24641"/>
    <w:rsid w:val="00D24B6E"/>
    <w:rsid w:val="00D24CBC"/>
    <w:rsid w:val="00D24DC5"/>
    <w:rsid w:val="00D25065"/>
    <w:rsid w:val="00D2524E"/>
    <w:rsid w:val="00D252F3"/>
    <w:rsid w:val="00D26F6F"/>
    <w:rsid w:val="00D270CC"/>
    <w:rsid w:val="00D27174"/>
    <w:rsid w:val="00D27221"/>
    <w:rsid w:val="00D2731F"/>
    <w:rsid w:val="00D2738E"/>
    <w:rsid w:val="00D278EB"/>
    <w:rsid w:val="00D27C47"/>
    <w:rsid w:val="00D27C5C"/>
    <w:rsid w:val="00D30432"/>
    <w:rsid w:val="00D30700"/>
    <w:rsid w:val="00D30956"/>
    <w:rsid w:val="00D30AB7"/>
    <w:rsid w:val="00D30F9D"/>
    <w:rsid w:val="00D32272"/>
    <w:rsid w:val="00D3250F"/>
    <w:rsid w:val="00D32534"/>
    <w:rsid w:val="00D32551"/>
    <w:rsid w:val="00D3256B"/>
    <w:rsid w:val="00D325F9"/>
    <w:rsid w:val="00D32686"/>
    <w:rsid w:val="00D3288D"/>
    <w:rsid w:val="00D330AE"/>
    <w:rsid w:val="00D3339B"/>
    <w:rsid w:val="00D33530"/>
    <w:rsid w:val="00D337EC"/>
    <w:rsid w:val="00D337F4"/>
    <w:rsid w:val="00D33891"/>
    <w:rsid w:val="00D34005"/>
    <w:rsid w:val="00D3464D"/>
    <w:rsid w:val="00D3487E"/>
    <w:rsid w:val="00D348A3"/>
    <w:rsid w:val="00D34E18"/>
    <w:rsid w:val="00D3553A"/>
    <w:rsid w:val="00D35687"/>
    <w:rsid w:val="00D3586C"/>
    <w:rsid w:val="00D359C2"/>
    <w:rsid w:val="00D36921"/>
    <w:rsid w:val="00D369D8"/>
    <w:rsid w:val="00D36A13"/>
    <w:rsid w:val="00D36DC7"/>
    <w:rsid w:val="00D36E66"/>
    <w:rsid w:val="00D36EB9"/>
    <w:rsid w:val="00D373FA"/>
    <w:rsid w:val="00D3774C"/>
    <w:rsid w:val="00D37874"/>
    <w:rsid w:val="00D37AAA"/>
    <w:rsid w:val="00D37DF3"/>
    <w:rsid w:val="00D37F23"/>
    <w:rsid w:val="00D40008"/>
    <w:rsid w:val="00D41266"/>
    <w:rsid w:val="00D41328"/>
    <w:rsid w:val="00D417D8"/>
    <w:rsid w:val="00D41F62"/>
    <w:rsid w:val="00D42265"/>
    <w:rsid w:val="00D426F1"/>
    <w:rsid w:val="00D428B6"/>
    <w:rsid w:val="00D429C0"/>
    <w:rsid w:val="00D429EF"/>
    <w:rsid w:val="00D429F9"/>
    <w:rsid w:val="00D42A84"/>
    <w:rsid w:val="00D42D48"/>
    <w:rsid w:val="00D42DB5"/>
    <w:rsid w:val="00D433AE"/>
    <w:rsid w:val="00D434CB"/>
    <w:rsid w:val="00D4386A"/>
    <w:rsid w:val="00D449E1"/>
    <w:rsid w:val="00D44BF5"/>
    <w:rsid w:val="00D4516C"/>
    <w:rsid w:val="00D45895"/>
    <w:rsid w:val="00D45952"/>
    <w:rsid w:val="00D45A22"/>
    <w:rsid w:val="00D45DBA"/>
    <w:rsid w:val="00D46229"/>
    <w:rsid w:val="00D46325"/>
    <w:rsid w:val="00D463F8"/>
    <w:rsid w:val="00D46743"/>
    <w:rsid w:val="00D46869"/>
    <w:rsid w:val="00D46A7A"/>
    <w:rsid w:val="00D46A80"/>
    <w:rsid w:val="00D46F3B"/>
    <w:rsid w:val="00D47146"/>
    <w:rsid w:val="00D4740E"/>
    <w:rsid w:val="00D4767D"/>
    <w:rsid w:val="00D476E3"/>
    <w:rsid w:val="00D477A3"/>
    <w:rsid w:val="00D47A91"/>
    <w:rsid w:val="00D47CA9"/>
    <w:rsid w:val="00D47F88"/>
    <w:rsid w:val="00D50065"/>
    <w:rsid w:val="00D50257"/>
    <w:rsid w:val="00D5151C"/>
    <w:rsid w:val="00D51C15"/>
    <w:rsid w:val="00D51D6D"/>
    <w:rsid w:val="00D51DD0"/>
    <w:rsid w:val="00D5263A"/>
    <w:rsid w:val="00D531FE"/>
    <w:rsid w:val="00D53610"/>
    <w:rsid w:val="00D53721"/>
    <w:rsid w:val="00D53A77"/>
    <w:rsid w:val="00D53B08"/>
    <w:rsid w:val="00D53C00"/>
    <w:rsid w:val="00D53CA6"/>
    <w:rsid w:val="00D54291"/>
    <w:rsid w:val="00D544B5"/>
    <w:rsid w:val="00D54B1A"/>
    <w:rsid w:val="00D54DE3"/>
    <w:rsid w:val="00D5500E"/>
    <w:rsid w:val="00D55175"/>
    <w:rsid w:val="00D55755"/>
    <w:rsid w:val="00D55BFD"/>
    <w:rsid w:val="00D55DE3"/>
    <w:rsid w:val="00D55F8D"/>
    <w:rsid w:val="00D56749"/>
    <w:rsid w:val="00D56ADD"/>
    <w:rsid w:val="00D56B3E"/>
    <w:rsid w:val="00D572E9"/>
    <w:rsid w:val="00D573A4"/>
    <w:rsid w:val="00D57593"/>
    <w:rsid w:val="00D57611"/>
    <w:rsid w:val="00D579A5"/>
    <w:rsid w:val="00D57BE4"/>
    <w:rsid w:val="00D60CB3"/>
    <w:rsid w:val="00D60DD4"/>
    <w:rsid w:val="00D60FF0"/>
    <w:rsid w:val="00D61143"/>
    <w:rsid w:val="00D617D4"/>
    <w:rsid w:val="00D61C59"/>
    <w:rsid w:val="00D6208A"/>
    <w:rsid w:val="00D62E2B"/>
    <w:rsid w:val="00D63095"/>
    <w:rsid w:val="00D6312F"/>
    <w:rsid w:val="00D635B1"/>
    <w:rsid w:val="00D63618"/>
    <w:rsid w:val="00D63958"/>
    <w:rsid w:val="00D63C1E"/>
    <w:rsid w:val="00D6407C"/>
    <w:rsid w:val="00D64415"/>
    <w:rsid w:val="00D6462A"/>
    <w:rsid w:val="00D64D25"/>
    <w:rsid w:val="00D6517F"/>
    <w:rsid w:val="00D653E7"/>
    <w:rsid w:val="00D65669"/>
    <w:rsid w:val="00D65815"/>
    <w:rsid w:val="00D665B1"/>
    <w:rsid w:val="00D665DF"/>
    <w:rsid w:val="00D66B4C"/>
    <w:rsid w:val="00D66C76"/>
    <w:rsid w:val="00D67273"/>
    <w:rsid w:val="00D67A32"/>
    <w:rsid w:val="00D700B6"/>
    <w:rsid w:val="00D70283"/>
    <w:rsid w:val="00D70860"/>
    <w:rsid w:val="00D708BB"/>
    <w:rsid w:val="00D70921"/>
    <w:rsid w:val="00D70A91"/>
    <w:rsid w:val="00D70D4B"/>
    <w:rsid w:val="00D711D7"/>
    <w:rsid w:val="00D713AB"/>
    <w:rsid w:val="00D714A6"/>
    <w:rsid w:val="00D716D6"/>
    <w:rsid w:val="00D72620"/>
    <w:rsid w:val="00D7307B"/>
    <w:rsid w:val="00D738D1"/>
    <w:rsid w:val="00D73981"/>
    <w:rsid w:val="00D739E8"/>
    <w:rsid w:val="00D73A3E"/>
    <w:rsid w:val="00D73AC4"/>
    <w:rsid w:val="00D73DEA"/>
    <w:rsid w:val="00D73F96"/>
    <w:rsid w:val="00D742DF"/>
    <w:rsid w:val="00D743A1"/>
    <w:rsid w:val="00D7472C"/>
    <w:rsid w:val="00D7494F"/>
    <w:rsid w:val="00D75350"/>
    <w:rsid w:val="00D755A5"/>
    <w:rsid w:val="00D7577B"/>
    <w:rsid w:val="00D75C4C"/>
    <w:rsid w:val="00D76222"/>
    <w:rsid w:val="00D76543"/>
    <w:rsid w:val="00D768C7"/>
    <w:rsid w:val="00D77341"/>
    <w:rsid w:val="00D77DCC"/>
    <w:rsid w:val="00D77E4F"/>
    <w:rsid w:val="00D77F44"/>
    <w:rsid w:val="00D80578"/>
    <w:rsid w:val="00D8057E"/>
    <w:rsid w:val="00D80797"/>
    <w:rsid w:val="00D80C8B"/>
    <w:rsid w:val="00D81748"/>
    <w:rsid w:val="00D81B4E"/>
    <w:rsid w:val="00D81C69"/>
    <w:rsid w:val="00D820B8"/>
    <w:rsid w:val="00D8212D"/>
    <w:rsid w:val="00D82832"/>
    <w:rsid w:val="00D82990"/>
    <w:rsid w:val="00D82A74"/>
    <w:rsid w:val="00D82B39"/>
    <w:rsid w:val="00D83400"/>
    <w:rsid w:val="00D83652"/>
    <w:rsid w:val="00D83B4C"/>
    <w:rsid w:val="00D83BF1"/>
    <w:rsid w:val="00D83C53"/>
    <w:rsid w:val="00D83D59"/>
    <w:rsid w:val="00D83F7C"/>
    <w:rsid w:val="00D84173"/>
    <w:rsid w:val="00D844A3"/>
    <w:rsid w:val="00D84591"/>
    <w:rsid w:val="00D84AD4"/>
    <w:rsid w:val="00D851A5"/>
    <w:rsid w:val="00D85677"/>
    <w:rsid w:val="00D856A9"/>
    <w:rsid w:val="00D85822"/>
    <w:rsid w:val="00D85906"/>
    <w:rsid w:val="00D85A9A"/>
    <w:rsid w:val="00D85FD5"/>
    <w:rsid w:val="00D86394"/>
    <w:rsid w:val="00D8649E"/>
    <w:rsid w:val="00D864E3"/>
    <w:rsid w:val="00D8671E"/>
    <w:rsid w:val="00D86AD4"/>
    <w:rsid w:val="00D87B2D"/>
    <w:rsid w:val="00D87C03"/>
    <w:rsid w:val="00D87F6F"/>
    <w:rsid w:val="00D87FA9"/>
    <w:rsid w:val="00D916C0"/>
    <w:rsid w:val="00D91B2E"/>
    <w:rsid w:val="00D91E8D"/>
    <w:rsid w:val="00D92FD3"/>
    <w:rsid w:val="00D9379F"/>
    <w:rsid w:val="00D93850"/>
    <w:rsid w:val="00D93DA7"/>
    <w:rsid w:val="00D93ECF"/>
    <w:rsid w:val="00D9481F"/>
    <w:rsid w:val="00D94856"/>
    <w:rsid w:val="00D948E4"/>
    <w:rsid w:val="00D94993"/>
    <w:rsid w:val="00D94C52"/>
    <w:rsid w:val="00D94D3C"/>
    <w:rsid w:val="00D952CD"/>
    <w:rsid w:val="00D95499"/>
    <w:rsid w:val="00D954E4"/>
    <w:rsid w:val="00D95DAA"/>
    <w:rsid w:val="00D96033"/>
    <w:rsid w:val="00D9607F"/>
    <w:rsid w:val="00D96261"/>
    <w:rsid w:val="00D964C9"/>
    <w:rsid w:val="00D96749"/>
    <w:rsid w:val="00D96E54"/>
    <w:rsid w:val="00D971ED"/>
    <w:rsid w:val="00DA0BE3"/>
    <w:rsid w:val="00DA13F3"/>
    <w:rsid w:val="00DA14D7"/>
    <w:rsid w:val="00DA161E"/>
    <w:rsid w:val="00DA1C75"/>
    <w:rsid w:val="00DA1C9F"/>
    <w:rsid w:val="00DA1E92"/>
    <w:rsid w:val="00DA20B6"/>
    <w:rsid w:val="00DA2358"/>
    <w:rsid w:val="00DA2690"/>
    <w:rsid w:val="00DA31EC"/>
    <w:rsid w:val="00DA3230"/>
    <w:rsid w:val="00DA33CD"/>
    <w:rsid w:val="00DA373D"/>
    <w:rsid w:val="00DA40A1"/>
    <w:rsid w:val="00DA42DA"/>
    <w:rsid w:val="00DA44B4"/>
    <w:rsid w:val="00DA4718"/>
    <w:rsid w:val="00DA53F7"/>
    <w:rsid w:val="00DA58BC"/>
    <w:rsid w:val="00DA67B5"/>
    <w:rsid w:val="00DA6A82"/>
    <w:rsid w:val="00DA6ED3"/>
    <w:rsid w:val="00DA71AC"/>
    <w:rsid w:val="00DA7643"/>
    <w:rsid w:val="00DA7839"/>
    <w:rsid w:val="00DA78FB"/>
    <w:rsid w:val="00DA7CC1"/>
    <w:rsid w:val="00DB007A"/>
    <w:rsid w:val="00DB008D"/>
    <w:rsid w:val="00DB016C"/>
    <w:rsid w:val="00DB055D"/>
    <w:rsid w:val="00DB09E7"/>
    <w:rsid w:val="00DB0A5B"/>
    <w:rsid w:val="00DB0C36"/>
    <w:rsid w:val="00DB140B"/>
    <w:rsid w:val="00DB1588"/>
    <w:rsid w:val="00DB160A"/>
    <w:rsid w:val="00DB1A4E"/>
    <w:rsid w:val="00DB1A54"/>
    <w:rsid w:val="00DB1E81"/>
    <w:rsid w:val="00DB24F6"/>
    <w:rsid w:val="00DB27FD"/>
    <w:rsid w:val="00DB33F7"/>
    <w:rsid w:val="00DB3479"/>
    <w:rsid w:val="00DB3735"/>
    <w:rsid w:val="00DB3904"/>
    <w:rsid w:val="00DB393E"/>
    <w:rsid w:val="00DB3ABB"/>
    <w:rsid w:val="00DB3DB7"/>
    <w:rsid w:val="00DB4358"/>
    <w:rsid w:val="00DB4887"/>
    <w:rsid w:val="00DB4D28"/>
    <w:rsid w:val="00DB51AE"/>
    <w:rsid w:val="00DB5CA8"/>
    <w:rsid w:val="00DB5DCD"/>
    <w:rsid w:val="00DB5E29"/>
    <w:rsid w:val="00DB5EE4"/>
    <w:rsid w:val="00DB633F"/>
    <w:rsid w:val="00DB63BD"/>
    <w:rsid w:val="00DB68C5"/>
    <w:rsid w:val="00DB6AB8"/>
    <w:rsid w:val="00DB6BE9"/>
    <w:rsid w:val="00DB749B"/>
    <w:rsid w:val="00DB7731"/>
    <w:rsid w:val="00DB7C42"/>
    <w:rsid w:val="00DB7D10"/>
    <w:rsid w:val="00DC0264"/>
    <w:rsid w:val="00DC0456"/>
    <w:rsid w:val="00DC1243"/>
    <w:rsid w:val="00DC189C"/>
    <w:rsid w:val="00DC1A34"/>
    <w:rsid w:val="00DC261C"/>
    <w:rsid w:val="00DC2C24"/>
    <w:rsid w:val="00DC3056"/>
    <w:rsid w:val="00DC33A3"/>
    <w:rsid w:val="00DC356B"/>
    <w:rsid w:val="00DC37B4"/>
    <w:rsid w:val="00DC3C9C"/>
    <w:rsid w:val="00DC3DCA"/>
    <w:rsid w:val="00DC420B"/>
    <w:rsid w:val="00DC466A"/>
    <w:rsid w:val="00DC4DAA"/>
    <w:rsid w:val="00DC5C59"/>
    <w:rsid w:val="00DC5DDC"/>
    <w:rsid w:val="00DC5E43"/>
    <w:rsid w:val="00DC6017"/>
    <w:rsid w:val="00DC60BA"/>
    <w:rsid w:val="00DC6201"/>
    <w:rsid w:val="00DC62F5"/>
    <w:rsid w:val="00DC636C"/>
    <w:rsid w:val="00DC63A2"/>
    <w:rsid w:val="00DC6782"/>
    <w:rsid w:val="00DC6826"/>
    <w:rsid w:val="00DC6A7D"/>
    <w:rsid w:val="00DC6E7B"/>
    <w:rsid w:val="00DC7362"/>
    <w:rsid w:val="00DC7828"/>
    <w:rsid w:val="00DC78DA"/>
    <w:rsid w:val="00DC7A26"/>
    <w:rsid w:val="00DD01A6"/>
    <w:rsid w:val="00DD09C6"/>
    <w:rsid w:val="00DD0A41"/>
    <w:rsid w:val="00DD0B65"/>
    <w:rsid w:val="00DD0E9B"/>
    <w:rsid w:val="00DD158D"/>
    <w:rsid w:val="00DD1724"/>
    <w:rsid w:val="00DD19E7"/>
    <w:rsid w:val="00DD1AD5"/>
    <w:rsid w:val="00DD1BCE"/>
    <w:rsid w:val="00DD1CB9"/>
    <w:rsid w:val="00DD2261"/>
    <w:rsid w:val="00DD25CA"/>
    <w:rsid w:val="00DD2BC3"/>
    <w:rsid w:val="00DD2F28"/>
    <w:rsid w:val="00DD3099"/>
    <w:rsid w:val="00DD30F9"/>
    <w:rsid w:val="00DD32AF"/>
    <w:rsid w:val="00DD36F8"/>
    <w:rsid w:val="00DD37FB"/>
    <w:rsid w:val="00DD3A73"/>
    <w:rsid w:val="00DD3BD0"/>
    <w:rsid w:val="00DD3C85"/>
    <w:rsid w:val="00DD404C"/>
    <w:rsid w:val="00DD438F"/>
    <w:rsid w:val="00DD4A85"/>
    <w:rsid w:val="00DD4F8D"/>
    <w:rsid w:val="00DD5E67"/>
    <w:rsid w:val="00DD60A1"/>
    <w:rsid w:val="00DD665C"/>
    <w:rsid w:val="00DD6A2B"/>
    <w:rsid w:val="00DD6DEF"/>
    <w:rsid w:val="00DD75F6"/>
    <w:rsid w:val="00DD7694"/>
    <w:rsid w:val="00DD7897"/>
    <w:rsid w:val="00DD7A2B"/>
    <w:rsid w:val="00DD7C7A"/>
    <w:rsid w:val="00DE0A08"/>
    <w:rsid w:val="00DE0AD3"/>
    <w:rsid w:val="00DE0DB0"/>
    <w:rsid w:val="00DE0EB6"/>
    <w:rsid w:val="00DE0FB2"/>
    <w:rsid w:val="00DE13E6"/>
    <w:rsid w:val="00DE13FB"/>
    <w:rsid w:val="00DE14B9"/>
    <w:rsid w:val="00DE154B"/>
    <w:rsid w:val="00DE1580"/>
    <w:rsid w:val="00DE16F9"/>
    <w:rsid w:val="00DE178B"/>
    <w:rsid w:val="00DE17A5"/>
    <w:rsid w:val="00DE1957"/>
    <w:rsid w:val="00DE198D"/>
    <w:rsid w:val="00DE1D6C"/>
    <w:rsid w:val="00DE2B8B"/>
    <w:rsid w:val="00DE2E07"/>
    <w:rsid w:val="00DE32AA"/>
    <w:rsid w:val="00DE38EE"/>
    <w:rsid w:val="00DE395A"/>
    <w:rsid w:val="00DE3A3F"/>
    <w:rsid w:val="00DE3E24"/>
    <w:rsid w:val="00DE3EFB"/>
    <w:rsid w:val="00DE3F0D"/>
    <w:rsid w:val="00DE4129"/>
    <w:rsid w:val="00DE41CD"/>
    <w:rsid w:val="00DE4CC9"/>
    <w:rsid w:val="00DE51DF"/>
    <w:rsid w:val="00DE53C0"/>
    <w:rsid w:val="00DE5AFF"/>
    <w:rsid w:val="00DE5D59"/>
    <w:rsid w:val="00DE6241"/>
    <w:rsid w:val="00DE71A5"/>
    <w:rsid w:val="00DE733C"/>
    <w:rsid w:val="00DE737A"/>
    <w:rsid w:val="00DE7815"/>
    <w:rsid w:val="00DE7977"/>
    <w:rsid w:val="00DE79F8"/>
    <w:rsid w:val="00DE7C60"/>
    <w:rsid w:val="00DE7D54"/>
    <w:rsid w:val="00DF0560"/>
    <w:rsid w:val="00DF0B8F"/>
    <w:rsid w:val="00DF10B6"/>
    <w:rsid w:val="00DF168E"/>
    <w:rsid w:val="00DF1FE5"/>
    <w:rsid w:val="00DF288F"/>
    <w:rsid w:val="00DF2A49"/>
    <w:rsid w:val="00DF2BAC"/>
    <w:rsid w:val="00DF3127"/>
    <w:rsid w:val="00DF31B0"/>
    <w:rsid w:val="00DF3202"/>
    <w:rsid w:val="00DF34C4"/>
    <w:rsid w:val="00DF35AA"/>
    <w:rsid w:val="00DF371D"/>
    <w:rsid w:val="00DF3781"/>
    <w:rsid w:val="00DF45AA"/>
    <w:rsid w:val="00DF46BE"/>
    <w:rsid w:val="00DF5DE3"/>
    <w:rsid w:val="00DF5F86"/>
    <w:rsid w:val="00DF6131"/>
    <w:rsid w:val="00DF631A"/>
    <w:rsid w:val="00DF692C"/>
    <w:rsid w:val="00DF6C7D"/>
    <w:rsid w:val="00DF6C8D"/>
    <w:rsid w:val="00DF70C8"/>
    <w:rsid w:val="00DF7607"/>
    <w:rsid w:val="00DF76FF"/>
    <w:rsid w:val="00DF7B6D"/>
    <w:rsid w:val="00DF7BF3"/>
    <w:rsid w:val="00DF7D59"/>
    <w:rsid w:val="00DF7F51"/>
    <w:rsid w:val="00E00107"/>
    <w:rsid w:val="00E00461"/>
    <w:rsid w:val="00E00A8E"/>
    <w:rsid w:val="00E00A97"/>
    <w:rsid w:val="00E00D04"/>
    <w:rsid w:val="00E00D3C"/>
    <w:rsid w:val="00E00E44"/>
    <w:rsid w:val="00E0144F"/>
    <w:rsid w:val="00E01502"/>
    <w:rsid w:val="00E015AE"/>
    <w:rsid w:val="00E025A1"/>
    <w:rsid w:val="00E0268B"/>
    <w:rsid w:val="00E0288A"/>
    <w:rsid w:val="00E02CDE"/>
    <w:rsid w:val="00E02D20"/>
    <w:rsid w:val="00E030BA"/>
    <w:rsid w:val="00E03AE9"/>
    <w:rsid w:val="00E03F1B"/>
    <w:rsid w:val="00E04C19"/>
    <w:rsid w:val="00E05C74"/>
    <w:rsid w:val="00E0610F"/>
    <w:rsid w:val="00E061C4"/>
    <w:rsid w:val="00E06632"/>
    <w:rsid w:val="00E0694B"/>
    <w:rsid w:val="00E069CF"/>
    <w:rsid w:val="00E0736C"/>
    <w:rsid w:val="00E07781"/>
    <w:rsid w:val="00E079F6"/>
    <w:rsid w:val="00E07A08"/>
    <w:rsid w:val="00E07B73"/>
    <w:rsid w:val="00E07D2E"/>
    <w:rsid w:val="00E07E50"/>
    <w:rsid w:val="00E07E53"/>
    <w:rsid w:val="00E105B2"/>
    <w:rsid w:val="00E10FCB"/>
    <w:rsid w:val="00E11230"/>
    <w:rsid w:val="00E113C0"/>
    <w:rsid w:val="00E11A44"/>
    <w:rsid w:val="00E11AF1"/>
    <w:rsid w:val="00E122A2"/>
    <w:rsid w:val="00E12784"/>
    <w:rsid w:val="00E128A2"/>
    <w:rsid w:val="00E128C0"/>
    <w:rsid w:val="00E12F3F"/>
    <w:rsid w:val="00E1344E"/>
    <w:rsid w:val="00E13776"/>
    <w:rsid w:val="00E1384C"/>
    <w:rsid w:val="00E138CF"/>
    <w:rsid w:val="00E13DE0"/>
    <w:rsid w:val="00E147A9"/>
    <w:rsid w:val="00E1495F"/>
    <w:rsid w:val="00E149C4"/>
    <w:rsid w:val="00E14D00"/>
    <w:rsid w:val="00E14E79"/>
    <w:rsid w:val="00E151DD"/>
    <w:rsid w:val="00E163D8"/>
    <w:rsid w:val="00E1644A"/>
    <w:rsid w:val="00E165A1"/>
    <w:rsid w:val="00E167E9"/>
    <w:rsid w:val="00E16A97"/>
    <w:rsid w:val="00E172DC"/>
    <w:rsid w:val="00E17744"/>
    <w:rsid w:val="00E17771"/>
    <w:rsid w:val="00E17B04"/>
    <w:rsid w:val="00E20315"/>
    <w:rsid w:val="00E205CE"/>
    <w:rsid w:val="00E20903"/>
    <w:rsid w:val="00E2094C"/>
    <w:rsid w:val="00E2099A"/>
    <w:rsid w:val="00E20B39"/>
    <w:rsid w:val="00E20BA2"/>
    <w:rsid w:val="00E20E0E"/>
    <w:rsid w:val="00E20E43"/>
    <w:rsid w:val="00E2125A"/>
    <w:rsid w:val="00E21848"/>
    <w:rsid w:val="00E21D6C"/>
    <w:rsid w:val="00E22213"/>
    <w:rsid w:val="00E2270E"/>
    <w:rsid w:val="00E22AE7"/>
    <w:rsid w:val="00E22E01"/>
    <w:rsid w:val="00E23186"/>
    <w:rsid w:val="00E2333A"/>
    <w:rsid w:val="00E2397F"/>
    <w:rsid w:val="00E23C96"/>
    <w:rsid w:val="00E23E55"/>
    <w:rsid w:val="00E23FA7"/>
    <w:rsid w:val="00E2402C"/>
    <w:rsid w:val="00E240EA"/>
    <w:rsid w:val="00E24315"/>
    <w:rsid w:val="00E2485F"/>
    <w:rsid w:val="00E24905"/>
    <w:rsid w:val="00E24981"/>
    <w:rsid w:val="00E24C64"/>
    <w:rsid w:val="00E24F8D"/>
    <w:rsid w:val="00E25044"/>
    <w:rsid w:val="00E2562D"/>
    <w:rsid w:val="00E25F1E"/>
    <w:rsid w:val="00E26565"/>
    <w:rsid w:val="00E26C60"/>
    <w:rsid w:val="00E26D81"/>
    <w:rsid w:val="00E2756C"/>
    <w:rsid w:val="00E27712"/>
    <w:rsid w:val="00E277D6"/>
    <w:rsid w:val="00E27C3E"/>
    <w:rsid w:val="00E27CF1"/>
    <w:rsid w:val="00E300FD"/>
    <w:rsid w:val="00E30616"/>
    <w:rsid w:val="00E306AE"/>
    <w:rsid w:val="00E30AC7"/>
    <w:rsid w:val="00E30BE9"/>
    <w:rsid w:val="00E30EE0"/>
    <w:rsid w:val="00E30FF0"/>
    <w:rsid w:val="00E31938"/>
    <w:rsid w:val="00E32101"/>
    <w:rsid w:val="00E327F8"/>
    <w:rsid w:val="00E32B26"/>
    <w:rsid w:val="00E33157"/>
    <w:rsid w:val="00E334E0"/>
    <w:rsid w:val="00E33ABA"/>
    <w:rsid w:val="00E34319"/>
    <w:rsid w:val="00E34605"/>
    <w:rsid w:val="00E34ADF"/>
    <w:rsid w:val="00E34C86"/>
    <w:rsid w:val="00E3567E"/>
    <w:rsid w:val="00E35874"/>
    <w:rsid w:val="00E358AE"/>
    <w:rsid w:val="00E35F07"/>
    <w:rsid w:val="00E35FAC"/>
    <w:rsid w:val="00E363BA"/>
    <w:rsid w:val="00E3654F"/>
    <w:rsid w:val="00E36C05"/>
    <w:rsid w:val="00E36FA5"/>
    <w:rsid w:val="00E373C3"/>
    <w:rsid w:val="00E377C2"/>
    <w:rsid w:val="00E378FA"/>
    <w:rsid w:val="00E37AB0"/>
    <w:rsid w:val="00E37B3D"/>
    <w:rsid w:val="00E37C41"/>
    <w:rsid w:val="00E40507"/>
    <w:rsid w:val="00E405E6"/>
    <w:rsid w:val="00E40B3F"/>
    <w:rsid w:val="00E40CCC"/>
    <w:rsid w:val="00E40DB5"/>
    <w:rsid w:val="00E412A4"/>
    <w:rsid w:val="00E419FC"/>
    <w:rsid w:val="00E41B03"/>
    <w:rsid w:val="00E42092"/>
    <w:rsid w:val="00E420E6"/>
    <w:rsid w:val="00E428A5"/>
    <w:rsid w:val="00E42A4D"/>
    <w:rsid w:val="00E42F09"/>
    <w:rsid w:val="00E434BE"/>
    <w:rsid w:val="00E436EE"/>
    <w:rsid w:val="00E436F5"/>
    <w:rsid w:val="00E438DC"/>
    <w:rsid w:val="00E43E84"/>
    <w:rsid w:val="00E44479"/>
    <w:rsid w:val="00E44A30"/>
    <w:rsid w:val="00E45057"/>
    <w:rsid w:val="00E457C4"/>
    <w:rsid w:val="00E45809"/>
    <w:rsid w:val="00E45A7B"/>
    <w:rsid w:val="00E45CAA"/>
    <w:rsid w:val="00E45E7E"/>
    <w:rsid w:val="00E460FF"/>
    <w:rsid w:val="00E46319"/>
    <w:rsid w:val="00E46380"/>
    <w:rsid w:val="00E466CD"/>
    <w:rsid w:val="00E468C0"/>
    <w:rsid w:val="00E46D93"/>
    <w:rsid w:val="00E46D94"/>
    <w:rsid w:val="00E46FD1"/>
    <w:rsid w:val="00E47240"/>
    <w:rsid w:val="00E47413"/>
    <w:rsid w:val="00E50566"/>
    <w:rsid w:val="00E50624"/>
    <w:rsid w:val="00E50646"/>
    <w:rsid w:val="00E50738"/>
    <w:rsid w:val="00E50D93"/>
    <w:rsid w:val="00E513F6"/>
    <w:rsid w:val="00E515AF"/>
    <w:rsid w:val="00E515BD"/>
    <w:rsid w:val="00E51799"/>
    <w:rsid w:val="00E517E6"/>
    <w:rsid w:val="00E52237"/>
    <w:rsid w:val="00E52502"/>
    <w:rsid w:val="00E5252E"/>
    <w:rsid w:val="00E52A8D"/>
    <w:rsid w:val="00E52C4B"/>
    <w:rsid w:val="00E53351"/>
    <w:rsid w:val="00E54004"/>
    <w:rsid w:val="00E544E8"/>
    <w:rsid w:val="00E54C14"/>
    <w:rsid w:val="00E54E29"/>
    <w:rsid w:val="00E54F27"/>
    <w:rsid w:val="00E54F84"/>
    <w:rsid w:val="00E552F4"/>
    <w:rsid w:val="00E555C8"/>
    <w:rsid w:val="00E558F8"/>
    <w:rsid w:val="00E5594D"/>
    <w:rsid w:val="00E559D1"/>
    <w:rsid w:val="00E559FA"/>
    <w:rsid w:val="00E55DFB"/>
    <w:rsid w:val="00E5676E"/>
    <w:rsid w:val="00E56AD4"/>
    <w:rsid w:val="00E56C15"/>
    <w:rsid w:val="00E56C94"/>
    <w:rsid w:val="00E56ED8"/>
    <w:rsid w:val="00E57096"/>
    <w:rsid w:val="00E57128"/>
    <w:rsid w:val="00E572FC"/>
    <w:rsid w:val="00E57EBD"/>
    <w:rsid w:val="00E601E1"/>
    <w:rsid w:val="00E6093E"/>
    <w:rsid w:val="00E6095C"/>
    <w:rsid w:val="00E60A5C"/>
    <w:rsid w:val="00E60B2C"/>
    <w:rsid w:val="00E60B2D"/>
    <w:rsid w:val="00E61352"/>
    <w:rsid w:val="00E615B4"/>
    <w:rsid w:val="00E6185B"/>
    <w:rsid w:val="00E6204A"/>
    <w:rsid w:val="00E623D8"/>
    <w:rsid w:val="00E62442"/>
    <w:rsid w:val="00E624DC"/>
    <w:rsid w:val="00E63478"/>
    <w:rsid w:val="00E63A39"/>
    <w:rsid w:val="00E64A44"/>
    <w:rsid w:val="00E65027"/>
    <w:rsid w:val="00E65210"/>
    <w:rsid w:val="00E6582C"/>
    <w:rsid w:val="00E659B3"/>
    <w:rsid w:val="00E65A3E"/>
    <w:rsid w:val="00E65DEE"/>
    <w:rsid w:val="00E65E07"/>
    <w:rsid w:val="00E66580"/>
    <w:rsid w:val="00E665FE"/>
    <w:rsid w:val="00E666DC"/>
    <w:rsid w:val="00E66809"/>
    <w:rsid w:val="00E66A40"/>
    <w:rsid w:val="00E66ABA"/>
    <w:rsid w:val="00E67086"/>
    <w:rsid w:val="00E6724B"/>
    <w:rsid w:val="00E67496"/>
    <w:rsid w:val="00E67730"/>
    <w:rsid w:val="00E67ACB"/>
    <w:rsid w:val="00E70201"/>
    <w:rsid w:val="00E70493"/>
    <w:rsid w:val="00E707B4"/>
    <w:rsid w:val="00E707EC"/>
    <w:rsid w:val="00E70870"/>
    <w:rsid w:val="00E70B6B"/>
    <w:rsid w:val="00E70B6F"/>
    <w:rsid w:val="00E70C0A"/>
    <w:rsid w:val="00E70E76"/>
    <w:rsid w:val="00E71452"/>
    <w:rsid w:val="00E72299"/>
    <w:rsid w:val="00E72487"/>
    <w:rsid w:val="00E725B6"/>
    <w:rsid w:val="00E72A50"/>
    <w:rsid w:val="00E72AE0"/>
    <w:rsid w:val="00E73402"/>
    <w:rsid w:val="00E735DD"/>
    <w:rsid w:val="00E73EC9"/>
    <w:rsid w:val="00E74B0F"/>
    <w:rsid w:val="00E751BE"/>
    <w:rsid w:val="00E75C24"/>
    <w:rsid w:val="00E75DE4"/>
    <w:rsid w:val="00E762FE"/>
    <w:rsid w:val="00E768C5"/>
    <w:rsid w:val="00E76BA5"/>
    <w:rsid w:val="00E76C94"/>
    <w:rsid w:val="00E771D2"/>
    <w:rsid w:val="00E77409"/>
    <w:rsid w:val="00E77858"/>
    <w:rsid w:val="00E77E75"/>
    <w:rsid w:val="00E807CE"/>
    <w:rsid w:val="00E808DB"/>
    <w:rsid w:val="00E8095B"/>
    <w:rsid w:val="00E80E2D"/>
    <w:rsid w:val="00E813BF"/>
    <w:rsid w:val="00E815B7"/>
    <w:rsid w:val="00E8160C"/>
    <w:rsid w:val="00E81953"/>
    <w:rsid w:val="00E81E8D"/>
    <w:rsid w:val="00E82353"/>
    <w:rsid w:val="00E82BA0"/>
    <w:rsid w:val="00E82C5B"/>
    <w:rsid w:val="00E83B56"/>
    <w:rsid w:val="00E8468A"/>
    <w:rsid w:val="00E862FF"/>
    <w:rsid w:val="00E8699A"/>
    <w:rsid w:val="00E86B5A"/>
    <w:rsid w:val="00E87227"/>
    <w:rsid w:val="00E8799F"/>
    <w:rsid w:val="00E87D11"/>
    <w:rsid w:val="00E87D9D"/>
    <w:rsid w:val="00E87F0E"/>
    <w:rsid w:val="00E904D1"/>
    <w:rsid w:val="00E9089E"/>
    <w:rsid w:val="00E90C16"/>
    <w:rsid w:val="00E90C50"/>
    <w:rsid w:val="00E91086"/>
    <w:rsid w:val="00E91137"/>
    <w:rsid w:val="00E9124C"/>
    <w:rsid w:val="00E915AC"/>
    <w:rsid w:val="00E91A4E"/>
    <w:rsid w:val="00E91DBF"/>
    <w:rsid w:val="00E9261C"/>
    <w:rsid w:val="00E928E4"/>
    <w:rsid w:val="00E92FAD"/>
    <w:rsid w:val="00E92FE5"/>
    <w:rsid w:val="00E9342B"/>
    <w:rsid w:val="00E9375D"/>
    <w:rsid w:val="00E93AC6"/>
    <w:rsid w:val="00E93D0B"/>
    <w:rsid w:val="00E93D0F"/>
    <w:rsid w:val="00E93EA0"/>
    <w:rsid w:val="00E93F1F"/>
    <w:rsid w:val="00E93FC5"/>
    <w:rsid w:val="00E947AC"/>
    <w:rsid w:val="00E94D2B"/>
    <w:rsid w:val="00E94E6F"/>
    <w:rsid w:val="00E94ECF"/>
    <w:rsid w:val="00E956C9"/>
    <w:rsid w:val="00E95EBD"/>
    <w:rsid w:val="00E966AE"/>
    <w:rsid w:val="00E96759"/>
    <w:rsid w:val="00E9696B"/>
    <w:rsid w:val="00E969AF"/>
    <w:rsid w:val="00E97082"/>
    <w:rsid w:val="00E97718"/>
    <w:rsid w:val="00E97C44"/>
    <w:rsid w:val="00E97DC8"/>
    <w:rsid w:val="00E97E52"/>
    <w:rsid w:val="00EA0572"/>
    <w:rsid w:val="00EA07A6"/>
    <w:rsid w:val="00EA0ED0"/>
    <w:rsid w:val="00EA0EEA"/>
    <w:rsid w:val="00EA159C"/>
    <w:rsid w:val="00EA246E"/>
    <w:rsid w:val="00EA264E"/>
    <w:rsid w:val="00EA2673"/>
    <w:rsid w:val="00EA26F6"/>
    <w:rsid w:val="00EA2B69"/>
    <w:rsid w:val="00EA2DD5"/>
    <w:rsid w:val="00EA3034"/>
    <w:rsid w:val="00EA3315"/>
    <w:rsid w:val="00EA377A"/>
    <w:rsid w:val="00EA3DA3"/>
    <w:rsid w:val="00EA3E73"/>
    <w:rsid w:val="00EA40CF"/>
    <w:rsid w:val="00EA41B7"/>
    <w:rsid w:val="00EA476F"/>
    <w:rsid w:val="00EA4A07"/>
    <w:rsid w:val="00EA4A8E"/>
    <w:rsid w:val="00EA52C7"/>
    <w:rsid w:val="00EA55D3"/>
    <w:rsid w:val="00EA5807"/>
    <w:rsid w:val="00EA5E93"/>
    <w:rsid w:val="00EA5F2D"/>
    <w:rsid w:val="00EA64AF"/>
    <w:rsid w:val="00EA65D9"/>
    <w:rsid w:val="00EA6C7D"/>
    <w:rsid w:val="00EA7692"/>
    <w:rsid w:val="00EA77F7"/>
    <w:rsid w:val="00EA7B9D"/>
    <w:rsid w:val="00EA7FCA"/>
    <w:rsid w:val="00EB008A"/>
    <w:rsid w:val="00EB0194"/>
    <w:rsid w:val="00EB03E5"/>
    <w:rsid w:val="00EB0429"/>
    <w:rsid w:val="00EB0A94"/>
    <w:rsid w:val="00EB0A95"/>
    <w:rsid w:val="00EB1826"/>
    <w:rsid w:val="00EB2485"/>
    <w:rsid w:val="00EB2636"/>
    <w:rsid w:val="00EB2644"/>
    <w:rsid w:val="00EB2D28"/>
    <w:rsid w:val="00EB336F"/>
    <w:rsid w:val="00EB33E2"/>
    <w:rsid w:val="00EB36A9"/>
    <w:rsid w:val="00EB3B01"/>
    <w:rsid w:val="00EB3E72"/>
    <w:rsid w:val="00EB3F0C"/>
    <w:rsid w:val="00EB416C"/>
    <w:rsid w:val="00EB4389"/>
    <w:rsid w:val="00EB446C"/>
    <w:rsid w:val="00EB448A"/>
    <w:rsid w:val="00EB4C35"/>
    <w:rsid w:val="00EB4E0E"/>
    <w:rsid w:val="00EB4F8F"/>
    <w:rsid w:val="00EB4FA6"/>
    <w:rsid w:val="00EB57A9"/>
    <w:rsid w:val="00EB5BF9"/>
    <w:rsid w:val="00EB5C17"/>
    <w:rsid w:val="00EB5F7D"/>
    <w:rsid w:val="00EB694C"/>
    <w:rsid w:val="00EB6F50"/>
    <w:rsid w:val="00EB78B1"/>
    <w:rsid w:val="00EC02EE"/>
    <w:rsid w:val="00EC048C"/>
    <w:rsid w:val="00EC0ABB"/>
    <w:rsid w:val="00EC0C28"/>
    <w:rsid w:val="00EC0D22"/>
    <w:rsid w:val="00EC1198"/>
    <w:rsid w:val="00EC19E2"/>
    <w:rsid w:val="00EC1D76"/>
    <w:rsid w:val="00EC2298"/>
    <w:rsid w:val="00EC24CC"/>
    <w:rsid w:val="00EC2A25"/>
    <w:rsid w:val="00EC2E09"/>
    <w:rsid w:val="00EC367B"/>
    <w:rsid w:val="00EC4419"/>
    <w:rsid w:val="00EC4917"/>
    <w:rsid w:val="00EC4B79"/>
    <w:rsid w:val="00EC4E4F"/>
    <w:rsid w:val="00EC4EC6"/>
    <w:rsid w:val="00EC52F6"/>
    <w:rsid w:val="00EC53D1"/>
    <w:rsid w:val="00EC55A7"/>
    <w:rsid w:val="00EC562B"/>
    <w:rsid w:val="00EC580A"/>
    <w:rsid w:val="00EC61EB"/>
    <w:rsid w:val="00EC623D"/>
    <w:rsid w:val="00EC63E5"/>
    <w:rsid w:val="00EC6405"/>
    <w:rsid w:val="00EC66E5"/>
    <w:rsid w:val="00EC66F0"/>
    <w:rsid w:val="00EC682B"/>
    <w:rsid w:val="00EC6A05"/>
    <w:rsid w:val="00EC6EF7"/>
    <w:rsid w:val="00EC7253"/>
    <w:rsid w:val="00EC787E"/>
    <w:rsid w:val="00EC7B98"/>
    <w:rsid w:val="00EC7C42"/>
    <w:rsid w:val="00EC7E70"/>
    <w:rsid w:val="00ED0033"/>
    <w:rsid w:val="00ED007F"/>
    <w:rsid w:val="00ED00CA"/>
    <w:rsid w:val="00ED07C5"/>
    <w:rsid w:val="00ED1770"/>
    <w:rsid w:val="00ED190E"/>
    <w:rsid w:val="00ED3937"/>
    <w:rsid w:val="00ED3B2B"/>
    <w:rsid w:val="00ED3DCF"/>
    <w:rsid w:val="00ED40B9"/>
    <w:rsid w:val="00ED463C"/>
    <w:rsid w:val="00ED492A"/>
    <w:rsid w:val="00ED4CDD"/>
    <w:rsid w:val="00ED4DC6"/>
    <w:rsid w:val="00ED504E"/>
    <w:rsid w:val="00ED5072"/>
    <w:rsid w:val="00ED519C"/>
    <w:rsid w:val="00ED51AE"/>
    <w:rsid w:val="00ED5320"/>
    <w:rsid w:val="00ED5888"/>
    <w:rsid w:val="00ED5E52"/>
    <w:rsid w:val="00ED604C"/>
    <w:rsid w:val="00ED6448"/>
    <w:rsid w:val="00ED689E"/>
    <w:rsid w:val="00ED6BCE"/>
    <w:rsid w:val="00ED7566"/>
    <w:rsid w:val="00ED7695"/>
    <w:rsid w:val="00EE02F6"/>
    <w:rsid w:val="00EE09AE"/>
    <w:rsid w:val="00EE11A4"/>
    <w:rsid w:val="00EE1556"/>
    <w:rsid w:val="00EE1665"/>
    <w:rsid w:val="00EE1981"/>
    <w:rsid w:val="00EE1B5A"/>
    <w:rsid w:val="00EE2554"/>
    <w:rsid w:val="00EE2915"/>
    <w:rsid w:val="00EE2AAB"/>
    <w:rsid w:val="00EE3168"/>
    <w:rsid w:val="00EE4227"/>
    <w:rsid w:val="00EE4C05"/>
    <w:rsid w:val="00EE4CEC"/>
    <w:rsid w:val="00EE4F71"/>
    <w:rsid w:val="00EE5133"/>
    <w:rsid w:val="00EE5766"/>
    <w:rsid w:val="00EE5979"/>
    <w:rsid w:val="00EE5D4E"/>
    <w:rsid w:val="00EE65C8"/>
    <w:rsid w:val="00EE6D58"/>
    <w:rsid w:val="00EE6E02"/>
    <w:rsid w:val="00EE6FB9"/>
    <w:rsid w:val="00EE7346"/>
    <w:rsid w:val="00EE73AD"/>
    <w:rsid w:val="00EE74C8"/>
    <w:rsid w:val="00EE7A97"/>
    <w:rsid w:val="00EF01DF"/>
    <w:rsid w:val="00EF0E4B"/>
    <w:rsid w:val="00EF0F15"/>
    <w:rsid w:val="00EF1314"/>
    <w:rsid w:val="00EF1CEB"/>
    <w:rsid w:val="00EF1CEE"/>
    <w:rsid w:val="00EF1DC9"/>
    <w:rsid w:val="00EF29F2"/>
    <w:rsid w:val="00EF2DFB"/>
    <w:rsid w:val="00EF343C"/>
    <w:rsid w:val="00EF362C"/>
    <w:rsid w:val="00EF3973"/>
    <w:rsid w:val="00EF4313"/>
    <w:rsid w:val="00EF4557"/>
    <w:rsid w:val="00EF4A20"/>
    <w:rsid w:val="00EF4A68"/>
    <w:rsid w:val="00EF4B57"/>
    <w:rsid w:val="00EF4BCF"/>
    <w:rsid w:val="00EF4D17"/>
    <w:rsid w:val="00EF52A1"/>
    <w:rsid w:val="00EF5533"/>
    <w:rsid w:val="00EF55FC"/>
    <w:rsid w:val="00EF573E"/>
    <w:rsid w:val="00EF5CB0"/>
    <w:rsid w:val="00EF5DF2"/>
    <w:rsid w:val="00EF62EB"/>
    <w:rsid w:val="00EF6328"/>
    <w:rsid w:val="00EF694D"/>
    <w:rsid w:val="00EF6A12"/>
    <w:rsid w:val="00EF6BB2"/>
    <w:rsid w:val="00EF70EC"/>
    <w:rsid w:val="00EF7233"/>
    <w:rsid w:val="00EF72F5"/>
    <w:rsid w:val="00EF73C3"/>
    <w:rsid w:val="00EF7916"/>
    <w:rsid w:val="00F0079D"/>
    <w:rsid w:val="00F008B4"/>
    <w:rsid w:val="00F00A1B"/>
    <w:rsid w:val="00F014B4"/>
    <w:rsid w:val="00F0159E"/>
    <w:rsid w:val="00F01874"/>
    <w:rsid w:val="00F01900"/>
    <w:rsid w:val="00F01D12"/>
    <w:rsid w:val="00F0236B"/>
    <w:rsid w:val="00F0294E"/>
    <w:rsid w:val="00F02B0A"/>
    <w:rsid w:val="00F02B9E"/>
    <w:rsid w:val="00F02E8D"/>
    <w:rsid w:val="00F030D1"/>
    <w:rsid w:val="00F03686"/>
    <w:rsid w:val="00F037D7"/>
    <w:rsid w:val="00F037F2"/>
    <w:rsid w:val="00F03838"/>
    <w:rsid w:val="00F04190"/>
    <w:rsid w:val="00F0420E"/>
    <w:rsid w:val="00F0429A"/>
    <w:rsid w:val="00F047A0"/>
    <w:rsid w:val="00F04925"/>
    <w:rsid w:val="00F0513F"/>
    <w:rsid w:val="00F0516B"/>
    <w:rsid w:val="00F0530C"/>
    <w:rsid w:val="00F05322"/>
    <w:rsid w:val="00F05527"/>
    <w:rsid w:val="00F05AD9"/>
    <w:rsid w:val="00F05E03"/>
    <w:rsid w:val="00F05E59"/>
    <w:rsid w:val="00F068F5"/>
    <w:rsid w:val="00F06A7B"/>
    <w:rsid w:val="00F06ADA"/>
    <w:rsid w:val="00F06B33"/>
    <w:rsid w:val="00F0788A"/>
    <w:rsid w:val="00F07E22"/>
    <w:rsid w:val="00F07F40"/>
    <w:rsid w:val="00F10275"/>
    <w:rsid w:val="00F10528"/>
    <w:rsid w:val="00F1084A"/>
    <w:rsid w:val="00F10A7E"/>
    <w:rsid w:val="00F11143"/>
    <w:rsid w:val="00F112CE"/>
    <w:rsid w:val="00F11C82"/>
    <w:rsid w:val="00F11DBA"/>
    <w:rsid w:val="00F1202E"/>
    <w:rsid w:val="00F12582"/>
    <w:rsid w:val="00F12779"/>
    <w:rsid w:val="00F12966"/>
    <w:rsid w:val="00F13501"/>
    <w:rsid w:val="00F13667"/>
    <w:rsid w:val="00F13845"/>
    <w:rsid w:val="00F13BFB"/>
    <w:rsid w:val="00F144A6"/>
    <w:rsid w:val="00F146E2"/>
    <w:rsid w:val="00F15043"/>
    <w:rsid w:val="00F15401"/>
    <w:rsid w:val="00F154C5"/>
    <w:rsid w:val="00F15997"/>
    <w:rsid w:val="00F15A03"/>
    <w:rsid w:val="00F15A09"/>
    <w:rsid w:val="00F15C87"/>
    <w:rsid w:val="00F15F87"/>
    <w:rsid w:val="00F16082"/>
    <w:rsid w:val="00F1656A"/>
    <w:rsid w:val="00F16930"/>
    <w:rsid w:val="00F16FD5"/>
    <w:rsid w:val="00F17307"/>
    <w:rsid w:val="00F17588"/>
    <w:rsid w:val="00F17766"/>
    <w:rsid w:val="00F179A8"/>
    <w:rsid w:val="00F17A9E"/>
    <w:rsid w:val="00F20185"/>
    <w:rsid w:val="00F2030E"/>
    <w:rsid w:val="00F208F1"/>
    <w:rsid w:val="00F21120"/>
    <w:rsid w:val="00F21CC1"/>
    <w:rsid w:val="00F21CF7"/>
    <w:rsid w:val="00F22115"/>
    <w:rsid w:val="00F223C1"/>
    <w:rsid w:val="00F22412"/>
    <w:rsid w:val="00F2339B"/>
    <w:rsid w:val="00F23626"/>
    <w:rsid w:val="00F239B6"/>
    <w:rsid w:val="00F23D31"/>
    <w:rsid w:val="00F23E94"/>
    <w:rsid w:val="00F240F2"/>
    <w:rsid w:val="00F24265"/>
    <w:rsid w:val="00F24863"/>
    <w:rsid w:val="00F24E8A"/>
    <w:rsid w:val="00F24F25"/>
    <w:rsid w:val="00F24F60"/>
    <w:rsid w:val="00F25D3F"/>
    <w:rsid w:val="00F25EB6"/>
    <w:rsid w:val="00F25F5C"/>
    <w:rsid w:val="00F2643F"/>
    <w:rsid w:val="00F26952"/>
    <w:rsid w:val="00F269FF"/>
    <w:rsid w:val="00F26C79"/>
    <w:rsid w:val="00F27B39"/>
    <w:rsid w:val="00F27E7A"/>
    <w:rsid w:val="00F27EC9"/>
    <w:rsid w:val="00F30122"/>
    <w:rsid w:val="00F301BA"/>
    <w:rsid w:val="00F30373"/>
    <w:rsid w:val="00F30A16"/>
    <w:rsid w:val="00F30A2B"/>
    <w:rsid w:val="00F30E25"/>
    <w:rsid w:val="00F30E75"/>
    <w:rsid w:val="00F3132A"/>
    <w:rsid w:val="00F3286B"/>
    <w:rsid w:val="00F32896"/>
    <w:rsid w:val="00F32AC1"/>
    <w:rsid w:val="00F32BC7"/>
    <w:rsid w:val="00F32E2F"/>
    <w:rsid w:val="00F3306E"/>
    <w:rsid w:val="00F331B2"/>
    <w:rsid w:val="00F332D9"/>
    <w:rsid w:val="00F3343C"/>
    <w:rsid w:val="00F339AA"/>
    <w:rsid w:val="00F33DBE"/>
    <w:rsid w:val="00F33E82"/>
    <w:rsid w:val="00F3400F"/>
    <w:rsid w:val="00F341AB"/>
    <w:rsid w:val="00F342DB"/>
    <w:rsid w:val="00F3453E"/>
    <w:rsid w:val="00F347B6"/>
    <w:rsid w:val="00F347B9"/>
    <w:rsid w:val="00F34B3B"/>
    <w:rsid w:val="00F34C2C"/>
    <w:rsid w:val="00F34CBF"/>
    <w:rsid w:val="00F34EDE"/>
    <w:rsid w:val="00F35926"/>
    <w:rsid w:val="00F35CCB"/>
    <w:rsid w:val="00F35D07"/>
    <w:rsid w:val="00F3657A"/>
    <w:rsid w:val="00F3732A"/>
    <w:rsid w:val="00F37492"/>
    <w:rsid w:val="00F3781F"/>
    <w:rsid w:val="00F37B76"/>
    <w:rsid w:val="00F37BC7"/>
    <w:rsid w:val="00F37CDB"/>
    <w:rsid w:val="00F37D15"/>
    <w:rsid w:val="00F37D45"/>
    <w:rsid w:val="00F37E10"/>
    <w:rsid w:val="00F40443"/>
    <w:rsid w:val="00F4048D"/>
    <w:rsid w:val="00F404C5"/>
    <w:rsid w:val="00F40B05"/>
    <w:rsid w:val="00F40E07"/>
    <w:rsid w:val="00F40FD5"/>
    <w:rsid w:val="00F413EB"/>
    <w:rsid w:val="00F417BE"/>
    <w:rsid w:val="00F41B60"/>
    <w:rsid w:val="00F41BA7"/>
    <w:rsid w:val="00F420D3"/>
    <w:rsid w:val="00F43621"/>
    <w:rsid w:val="00F4370F"/>
    <w:rsid w:val="00F43764"/>
    <w:rsid w:val="00F43B16"/>
    <w:rsid w:val="00F43CC9"/>
    <w:rsid w:val="00F43E18"/>
    <w:rsid w:val="00F43FC2"/>
    <w:rsid w:val="00F44323"/>
    <w:rsid w:val="00F44607"/>
    <w:rsid w:val="00F44CC0"/>
    <w:rsid w:val="00F44D8E"/>
    <w:rsid w:val="00F45568"/>
    <w:rsid w:val="00F456F2"/>
    <w:rsid w:val="00F45883"/>
    <w:rsid w:val="00F458B1"/>
    <w:rsid w:val="00F45C6A"/>
    <w:rsid w:val="00F45CFB"/>
    <w:rsid w:val="00F46909"/>
    <w:rsid w:val="00F472D1"/>
    <w:rsid w:val="00F476D7"/>
    <w:rsid w:val="00F47776"/>
    <w:rsid w:val="00F5001F"/>
    <w:rsid w:val="00F501AF"/>
    <w:rsid w:val="00F50447"/>
    <w:rsid w:val="00F504BB"/>
    <w:rsid w:val="00F504E2"/>
    <w:rsid w:val="00F505D1"/>
    <w:rsid w:val="00F5087D"/>
    <w:rsid w:val="00F508C0"/>
    <w:rsid w:val="00F50AE6"/>
    <w:rsid w:val="00F50C6D"/>
    <w:rsid w:val="00F5127C"/>
    <w:rsid w:val="00F51412"/>
    <w:rsid w:val="00F51582"/>
    <w:rsid w:val="00F5180F"/>
    <w:rsid w:val="00F51BA6"/>
    <w:rsid w:val="00F51C16"/>
    <w:rsid w:val="00F51D33"/>
    <w:rsid w:val="00F51DF8"/>
    <w:rsid w:val="00F520F0"/>
    <w:rsid w:val="00F52127"/>
    <w:rsid w:val="00F52642"/>
    <w:rsid w:val="00F52ADF"/>
    <w:rsid w:val="00F52CC9"/>
    <w:rsid w:val="00F53000"/>
    <w:rsid w:val="00F530B4"/>
    <w:rsid w:val="00F53CCF"/>
    <w:rsid w:val="00F540BF"/>
    <w:rsid w:val="00F547E7"/>
    <w:rsid w:val="00F54895"/>
    <w:rsid w:val="00F54A48"/>
    <w:rsid w:val="00F54BDE"/>
    <w:rsid w:val="00F55220"/>
    <w:rsid w:val="00F55329"/>
    <w:rsid w:val="00F555C9"/>
    <w:rsid w:val="00F5584D"/>
    <w:rsid w:val="00F55F11"/>
    <w:rsid w:val="00F5625C"/>
    <w:rsid w:val="00F5671F"/>
    <w:rsid w:val="00F56768"/>
    <w:rsid w:val="00F56950"/>
    <w:rsid w:val="00F56F5E"/>
    <w:rsid w:val="00F60042"/>
    <w:rsid w:val="00F60159"/>
    <w:rsid w:val="00F602A0"/>
    <w:rsid w:val="00F6032C"/>
    <w:rsid w:val="00F604C2"/>
    <w:rsid w:val="00F6062B"/>
    <w:rsid w:val="00F61084"/>
    <w:rsid w:val="00F612C6"/>
    <w:rsid w:val="00F6244E"/>
    <w:rsid w:val="00F62529"/>
    <w:rsid w:val="00F62A3C"/>
    <w:rsid w:val="00F62CB4"/>
    <w:rsid w:val="00F62D59"/>
    <w:rsid w:val="00F62D9B"/>
    <w:rsid w:val="00F62F9D"/>
    <w:rsid w:val="00F630B2"/>
    <w:rsid w:val="00F63181"/>
    <w:rsid w:val="00F63524"/>
    <w:rsid w:val="00F63959"/>
    <w:rsid w:val="00F63B22"/>
    <w:rsid w:val="00F63C6A"/>
    <w:rsid w:val="00F63F1E"/>
    <w:rsid w:val="00F6436D"/>
    <w:rsid w:val="00F644BF"/>
    <w:rsid w:val="00F64A0D"/>
    <w:rsid w:val="00F64D5B"/>
    <w:rsid w:val="00F6505A"/>
    <w:rsid w:val="00F65498"/>
    <w:rsid w:val="00F6555E"/>
    <w:rsid w:val="00F65AB2"/>
    <w:rsid w:val="00F65D92"/>
    <w:rsid w:val="00F6624F"/>
    <w:rsid w:val="00F6636D"/>
    <w:rsid w:val="00F664C9"/>
    <w:rsid w:val="00F671A3"/>
    <w:rsid w:val="00F676ED"/>
    <w:rsid w:val="00F679BE"/>
    <w:rsid w:val="00F67CF7"/>
    <w:rsid w:val="00F70158"/>
    <w:rsid w:val="00F703CF"/>
    <w:rsid w:val="00F704AF"/>
    <w:rsid w:val="00F7050D"/>
    <w:rsid w:val="00F7092F"/>
    <w:rsid w:val="00F71694"/>
    <w:rsid w:val="00F71B67"/>
    <w:rsid w:val="00F71E93"/>
    <w:rsid w:val="00F723E6"/>
    <w:rsid w:val="00F728D0"/>
    <w:rsid w:val="00F728D8"/>
    <w:rsid w:val="00F73004"/>
    <w:rsid w:val="00F73008"/>
    <w:rsid w:val="00F73362"/>
    <w:rsid w:val="00F7359B"/>
    <w:rsid w:val="00F7418E"/>
    <w:rsid w:val="00F74283"/>
    <w:rsid w:val="00F743B8"/>
    <w:rsid w:val="00F74555"/>
    <w:rsid w:val="00F74627"/>
    <w:rsid w:val="00F746CF"/>
    <w:rsid w:val="00F74A15"/>
    <w:rsid w:val="00F74BAC"/>
    <w:rsid w:val="00F74BC1"/>
    <w:rsid w:val="00F74BEE"/>
    <w:rsid w:val="00F74E60"/>
    <w:rsid w:val="00F74E9E"/>
    <w:rsid w:val="00F754B9"/>
    <w:rsid w:val="00F75607"/>
    <w:rsid w:val="00F75825"/>
    <w:rsid w:val="00F75BC6"/>
    <w:rsid w:val="00F75E35"/>
    <w:rsid w:val="00F75FCC"/>
    <w:rsid w:val="00F76045"/>
    <w:rsid w:val="00F76324"/>
    <w:rsid w:val="00F765FC"/>
    <w:rsid w:val="00F767AB"/>
    <w:rsid w:val="00F76841"/>
    <w:rsid w:val="00F76AC5"/>
    <w:rsid w:val="00F775F1"/>
    <w:rsid w:val="00F7798E"/>
    <w:rsid w:val="00F77A57"/>
    <w:rsid w:val="00F80291"/>
    <w:rsid w:val="00F80783"/>
    <w:rsid w:val="00F814EF"/>
    <w:rsid w:val="00F81B0C"/>
    <w:rsid w:val="00F81B4D"/>
    <w:rsid w:val="00F8200D"/>
    <w:rsid w:val="00F821C0"/>
    <w:rsid w:val="00F82205"/>
    <w:rsid w:val="00F8224A"/>
    <w:rsid w:val="00F82486"/>
    <w:rsid w:val="00F82AB8"/>
    <w:rsid w:val="00F82CAA"/>
    <w:rsid w:val="00F82E27"/>
    <w:rsid w:val="00F833B6"/>
    <w:rsid w:val="00F8357B"/>
    <w:rsid w:val="00F83C65"/>
    <w:rsid w:val="00F83D16"/>
    <w:rsid w:val="00F844C1"/>
    <w:rsid w:val="00F84CA4"/>
    <w:rsid w:val="00F84D29"/>
    <w:rsid w:val="00F85387"/>
    <w:rsid w:val="00F8555E"/>
    <w:rsid w:val="00F85560"/>
    <w:rsid w:val="00F858D3"/>
    <w:rsid w:val="00F85C19"/>
    <w:rsid w:val="00F85F45"/>
    <w:rsid w:val="00F85FAE"/>
    <w:rsid w:val="00F86435"/>
    <w:rsid w:val="00F86814"/>
    <w:rsid w:val="00F8715C"/>
    <w:rsid w:val="00F8759A"/>
    <w:rsid w:val="00F87A5F"/>
    <w:rsid w:val="00F87C2B"/>
    <w:rsid w:val="00F87D8D"/>
    <w:rsid w:val="00F9021B"/>
    <w:rsid w:val="00F9039D"/>
    <w:rsid w:val="00F90799"/>
    <w:rsid w:val="00F90BB5"/>
    <w:rsid w:val="00F90F22"/>
    <w:rsid w:val="00F90F7D"/>
    <w:rsid w:val="00F911AF"/>
    <w:rsid w:val="00F91A8F"/>
    <w:rsid w:val="00F91BA2"/>
    <w:rsid w:val="00F91FD5"/>
    <w:rsid w:val="00F91FEF"/>
    <w:rsid w:val="00F92578"/>
    <w:rsid w:val="00F92A2D"/>
    <w:rsid w:val="00F92B1F"/>
    <w:rsid w:val="00F92D9C"/>
    <w:rsid w:val="00F93A10"/>
    <w:rsid w:val="00F93B30"/>
    <w:rsid w:val="00F93CC1"/>
    <w:rsid w:val="00F94021"/>
    <w:rsid w:val="00F94179"/>
    <w:rsid w:val="00F944FB"/>
    <w:rsid w:val="00F945E6"/>
    <w:rsid w:val="00F94C40"/>
    <w:rsid w:val="00F94E5C"/>
    <w:rsid w:val="00F94F60"/>
    <w:rsid w:val="00F95954"/>
    <w:rsid w:val="00F9643D"/>
    <w:rsid w:val="00F96538"/>
    <w:rsid w:val="00F96B10"/>
    <w:rsid w:val="00F96C18"/>
    <w:rsid w:val="00F975EC"/>
    <w:rsid w:val="00F97670"/>
    <w:rsid w:val="00F97A5E"/>
    <w:rsid w:val="00F97B49"/>
    <w:rsid w:val="00F97C64"/>
    <w:rsid w:val="00F97D5F"/>
    <w:rsid w:val="00FA04CF"/>
    <w:rsid w:val="00FA0C65"/>
    <w:rsid w:val="00FA0E25"/>
    <w:rsid w:val="00FA0E6D"/>
    <w:rsid w:val="00FA118D"/>
    <w:rsid w:val="00FA11A3"/>
    <w:rsid w:val="00FA149E"/>
    <w:rsid w:val="00FA1760"/>
    <w:rsid w:val="00FA1C3C"/>
    <w:rsid w:val="00FA1CF8"/>
    <w:rsid w:val="00FA28B7"/>
    <w:rsid w:val="00FA2A70"/>
    <w:rsid w:val="00FA2DE9"/>
    <w:rsid w:val="00FA30F1"/>
    <w:rsid w:val="00FA316F"/>
    <w:rsid w:val="00FA327C"/>
    <w:rsid w:val="00FA33B7"/>
    <w:rsid w:val="00FA3843"/>
    <w:rsid w:val="00FA3F8F"/>
    <w:rsid w:val="00FA48D4"/>
    <w:rsid w:val="00FA4D8E"/>
    <w:rsid w:val="00FA4F98"/>
    <w:rsid w:val="00FA5161"/>
    <w:rsid w:val="00FA52FD"/>
    <w:rsid w:val="00FA5639"/>
    <w:rsid w:val="00FA56C1"/>
    <w:rsid w:val="00FA5AE3"/>
    <w:rsid w:val="00FA5DC1"/>
    <w:rsid w:val="00FA5E73"/>
    <w:rsid w:val="00FA5EC4"/>
    <w:rsid w:val="00FA661E"/>
    <w:rsid w:val="00FA66AC"/>
    <w:rsid w:val="00FA66FD"/>
    <w:rsid w:val="00FA67CD"/>
    <w:rsid w:val="00FA6911"/>
    <w:rsid w:val="00FA6CBF"/>
    <w:rsid w:val="00FA6F5C"/>
    <w:rsid w:val="00FA74BA"/>
    <w:rsid w:val="00FA7DE8"/>
    <w:rsid w:val="00FB00B4"/>
    <w:rsid w:val="00FB0592"/>
    <w:rsid w:val="00FB0D38"/>
    <w:rsid w:val="00FB1598"/>
    <w:rsid w:val="00FB1778"/>
    <w:rsid w:val="00FB1A56"/>
    <w:rsid w:val="00FB1C1B"/>
    <w:rsid w:val="00FB1E30"/>
    <w:rsid w:val="00FB1FCA"/>
    <w:rsid w:val="00FB22B4"/>
    <w:rsid w:val="00FB29DF"/>
    <w:rsid w:val="00FB307A"/>
    <w:rsid w:val="00FB32D3"/>
    <w:rsid w:val="00FB3535"/>
    <w:rsid w:val="00FB38B5"/>
    <w:rsid w:val="00FB39CB"/>
    <w:rsid w:val="00FB3EBD"/>
    <w:rsid w:val="00FB4B30"/>
    <w:rsid w:val="00FB4D12"/>
    <w:rsid w:val="00FB4FEC"/>
    <w:rsid w:val="00FB505E"/>
    <w:rsid w:val="00FB555C"/>
    <w:rsid w:val="00FB6CAF"/>
    <w:rsid w:val="00FB71BF"/>
    <w:rsid w:val="00FB7234"/>
    <w:rsid w:val="00FB7369"/>
    <w:rsid w:val="00FB7473"/>
    <w:rsid w:val="00FB7EB5"/>
    <w:rsid w:val="00FC011D"/>
    <w:rsid w:val="00FC083A"/>
    <w:rsid w:val="00FC08D9"/>
    <w:rsid w:val="00FC100B"/>
    <w:rsid w:val="00FC12E1"/>
    <w:rsid w:val="00FC1C2E"/>
    <w:rsid w:val="00FC1DCD"/>
    <w:rsid w:val="00FC2259"/>
    <w:rsid w:val="00FC27F5"/>
    <w:rsid w:val="00FC2829"/>
    <w:rsid w:val="00FC3072"/>
    <w:rsid w:val="00FC389B"/>
    <w:rsid w:val="00FC3B55"/>
    <w:rsid w:val="00FC3FFA"/>
    <w:rsid w:val="00FC41A2"/>
    <w:rsid w:val="00FC4469"/>
    <w:rsid w:val="00FC4958"/>
    <w:rsid w:val="00FC4A0B"/>
    <w:rsid w:val="00FC4B38"/>
    <w:rsid w:val="00FC4C1C"/>
    <w:rsid w:val="00FC4C4F"/>
    <w:rsid w:val="00FC4CEA"/>
    <w:rsid w:val="00FC4D55"/>
    <w:rsid w:val="00FC4F51"/>
    <w:rsid w:val="00FC4F5D"/>
    <w:rsid w:val="00FC5434"/>
    <w:rsid w:val="00FC5884"/>
    <w:rsid w:val="00FC5AC2"/>
    <w:rsid w:val="00FC615E"/>
    <w:rsid w:val="00FC674E"/>
    <w:rsid w:val="00FC6801"/>
    <w:rsid w:val="00FC696D"/>
    <w:rsid w:val="00FC6AC9"/>
    <w:rsid w:val="00FC6C5E"/>
    <w:rsid w:val="00FC6E4F"/>
    <w:rsid w:val="00FC7582"/>
    <w:rsid w:val="00FC77DF"/>
    <w:rsid w:val="00FC7C53"/>
    <w:rsid w:val="00FD0200"/>
    <w:rsid w:val="00FD0479"/>
    <w:rsid w:val="00FD04EE"/>
    <w:rsid w:val="00FD0C79"/>
    <w:rsid w:val="00FD0DDD"/>
    <w:rsid w:val="00FD0E18"/>
    <w:rsid w:val="00FD10CF"/>
    <w:rsid w:val="00FD1421"/>
    <w:rsid w:val="00FD151C"/>
    <w:rsid w:val="00FD163A"/>
    <w:rsid w:val="00FD21B4"/>
    <w:rsid w:val="00FD22A7"/>
    <w:rsid w:val="00FD270F"/>
    <w:rsid w:val="00FD2A05"/>
    <w:rsid w:val="00FD2D3B"/>
    <w:rsid w:val="00FD2E3C"/>
    <w:rsid w:val="00FD2FF9"/>
    <w:rsid w:val="00FD3040"/>
    <w:rsid w:val="00FD3323"/>
    <w:rsid w:val="00FD3715"/>
    <w:rsid w:val="00FD3842"/>
    <w:rsid w:val="00FD3EAF"/>
    <w:rsid w:val="00FD3FBE"/>
    <w:rsid w:val="00FD4558"/>
    <w:rsid w:val="00FD4B84"/>
    <w:rsid w:val="00FD5523"/>
    <w:rsid w:val="00FD559C"/>
    <w:rsid w:val="00FD5633"/>
    <w:rsid w:val="00FD58A3"/>
    <w:rsid w:val="00FD6511"/>
    <w:rsid w:val="00FD68D4"/>
    <w:rsid w:val="00FD6F5D"/>
    <w:rsid w:val="00FD6FC1"/>
    <w:rsid w:val="00FD709D"/>
    <w:rsid w:val="00FD763F"/>
    <w:rsid w:val="00FD773B"/>
    <w:rsid w:val="00FD7EB6"/>
    <w:rsid w:val="00FD7FCA"/>
    <w:rsid w:val="00FE02EA"/>
    <w:rsid w:val="00FE0921"/>
    <w:rsid w:val="00FE0CF5"/>
    <w:rsid w:val="00FE111B"/>
    <w:rsid w:val="00FE1BCC"/>
    <w:rsid w:val="00FE1DA0"/>
    <w:rsid w:val="00FE3023"/>
    <w:rsid w:val="00FE3196"/>
    <w:rsid w:val="00FE335E"/>
    <w:rsid w:val="00FE348D"/>
    <w:rsid w:val="00FE358E"/>
    <w:rsid w:val="00FE3681"/>
    <w:rsid w:val="00FE4366"/>
    <w:rsid w:val="00FE45A5"/>
    <w:rsid w:val="00FE45C8"/>
    <w:rsid w:val="00FE45CA"/>
    <w:rsid w:val="00FE5ED8"/>
    <w:rsid w:val="00FE5F1E"/>
    <w:rsid w:val="00FE5F85"/>
    <w:rsid w:val="00FE65B2"/>
    <w:rsid w:val="00FE66AE"/>
    <w:rsid w:val="00FE6BB4"/>
    <w:rsid w:val="00FE6BC2"/>
    <w:rsid w:val="00FE701B"/>
    <w:rsid w:val="00FE72D2"/>
    <w:rsid w:val="00FE7699"/>
    <w:rsid w:val="00FE7A18"/>
    <w:rsid w:val="00FE7E12"/>
    <w:rsid w:val="00FF0273"/>
    <w:rsid w:val="00FF05E3"/>
    <w:rsid w:val="00FF0746"/>
    <w:rsid w:val="00FF07C8"/>
    <w:rsid w:val="00FF084B"/>
    <w:rsid w:val="00FF0B43"/>
    <w:rsid w:val="00FF0DB8"/>
    <w:rsid w:val="00FF0E35"/>
    <w:rsid w:val="00FF141A"/>
    <w:rsid w:val="00FF1438"/>
    <w:rsid w:val="00FF19DB"/>
    <w:rsid w:val="00FF1A85"/>
    <w:rsid w:val="00FF24EB"/>
    <w:rsid w:val="00FF2AA4"/>
    <w:rsid w:val="00FF313B"/>
    <w:rsid w:val="00FF34E9"/>
    <w:rsid w:val="00FF3805"/>
    <w:rsid w:val="00FF3F62"/>
    <w:rsid w:val="00FF416F"/>
    <w:rsid w:val="00FF4E94"/>
    <w:rsid w:val="00FF5289"/>
    <w:rsid w:val="00FF56AB"/>
    <w:rsid w:val="00FF56B4"/>
    <w:rsid w:val="00FF5D3D"/>
    <w:rsid w:val="00FF6340"/>
    <w:rsid w:val="00FF67F3"/>
    <w:rsid w:val="00FF6DA6"/>
    <w:rsid w:val="00FF7006"/>
    <w:rsid w:val="00FF7348"/>
    <w:rsid w:val="00FF7513"/>
    <w:rsid w:val="00FF7811"/>
    <w:rsid w:val="00FF7A01"/>
    <w:rsid w:val="00FF7D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BC6D7"/>
  <w15:chartTrackingRefBased/>
  <w15:docId w15:val="{24FB43E9-4442-4186-93ED-341B0359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256F"/>
    <w:pPr>
      <w:spacing w:after="200" w:line="276" w:lineRule="auto"/>
    </w:pPr>
    <w:rPr>
      <w:sz w:val="22"/>
      <w:szCs w:val="22"/>
    </w:rPr>
  </w:style>
  <w:style w:type="paragraph" w:styleId="Naslov1">
    <w:name w:val="heading 1"/>
    <w:basedOn w:val="Navaden"/>
    <w:next w:val="Navaden"/>
    <w:link w:val="Naslov1Znak"/>
    <w:uiPriority w:val="9"/>
    <w:qFormat/>
    <w:rsid w:val="00ED51AE"/>
    <w:pPr>
      <w:keepNext/>
      <w:keepLines/>
      <w:spacing w:before="480" w:after="0"/>
      <w:outlineLvl w:val="0"/>
    </w:pPr>
    <w:rPr>
      <w:rFonts w:ascii="Cambria" w:hAnsi="Cambria"/>
      <w:b/>
      <w:bCs/>
      <w:color w:val="365F91"/>
      <w:sz w:val="28"/>
      <w:szCs w:val="28"/>
      <w:lang w:val="x-none" w:eastAsia="x-none"/>
    </w:rPr>
  </w:style>
  <w:style w:type="paragraph" w:styleId="Naslov2">
    <w:name w:val="heading 2"/>
    <w:basedOn w:val="Navaden"/>
    <w:next w:val="Navaden"/>
    <w:link w:val="Naslov2Znak"/>
    <w:uiPriority w:val="9"/>
    <w:unhideWhenUsed/>
    <w:qFormat/>
    <w:rsid w:val="00ED51AE"/>
    <w:pPr>
      <w:keepNext/>
      <w:keepLines/>
      <w:spacing w:before="200" w:after="0"/>
      <w:outlineLvl w:val="1"/>
    </w:pPr>
    <w:rPr>
      <w:rFonts w:ascii="Cambria" w:hAnsi="Cambria"/>
      <w:b/>
      <w:bCs/>
      <w:color w:val="4F81BD"/>
      <w:sz w:val="26"/>
      <w:szCs w:val="26"/>
      <w:lang w:val="x-none" w:eastAsia="x-none"/>
    </w:rPr>
  </w:style>
  <w:style w:type="paragraph" w:styleId="Naslov3">
    <w:name w:val="heading 3"/>
    <w:basedOn w:val="Navaden"/>
    <w:next w:val="Navaden"/>
    <w:link w:val="Naslov3Znak"/>
    <w:uiPriority w:val="9"/>
    <w:unhideWhenUsed/>
    <w:qFormat/>
    <w:rsid w:val="00ED51AE"/>
    <w:pPr>
      <w:keepNext/>
      <w:keepLines/>
      <w:spacing w:before="200" w:after="0"/>
      <w:outlineLvl w:val="2"/>
    </w:pPr>
    <w:rPr>
      <w:rFonts w:ascii="Cambria" w:hAnsi="Cambria"/>
      <w:b/>
      <w:bCs/>
      <w:color w:val="4F81BD"/>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D51AE"/>
    <w:rPr>
      <w:rFonts w:ascii="Cambria" w:eastAsia="Times New Roman" w:hAnsi="Cambria" w:cs="Times New Roman"/>
      <w:b/>
      <w:bCs/>
      <w:color w:val="365F91"/>
      <w:sz w:val="28"/>
      <w:szCs w:val="28"/>
    </w:rPr>
  </w:style>
  <w:style w:type="character" w:customStyle="1" w:styleId="Naslov2Znak">
    <w:name w:val="Naslov 2 Znak"/>
    <w:link w:val="Naslov2"/>
    <w:uiPriority w:val="9"/>
    <w:rsid w:val="00ED51AE"/>
    <w:rPr>
      <w:rFonts w:ascii="Cambria" w:eastAsia="Times New Roman" w:hAnsi="Cambria" w:cs="Times New Roman"/>
      <w:b/>
      <w:bCs/>
      <w:color w:val="4F81BD"/>
      <w:sz w:val="26"/>
      <w:szCs w:val="26"/>
    </w:rPr>
  </w:style>
  <w:style w:type="character" w:customStyle="1" w:styleId="Naslov3Znak">
    <w:name w:val="Naslov 3 Znak"/>
    <w:link w:val="Naslov3"/>
    <w:uiPriority w:val="9"/>
    <w:rsid w:val="00ED51AE"/>
    <w:rPr>
      <w:rFonts w:ascii="Cambria" w:eastAsia="Times New Roman" w:hAnsi="Cambria" w:cs="Times New Roman"/>
      <w:b/>
      <w:bCs/>
      <w:color w:val="4F81BD"/>
    </w:rPr>
  </w:style>
  <w:style w:type="paragraph" w:styleId="Odstavekseznama">
    <w:name w:val="List Paragraph"/>
    <w:aliases w:val="Odstavek -,Odstavek seznama_IP,Seznam_IP_1"/>
    <w:basedOn w:val="Navaden"/>
    <w:link w:val="OdstavekseznamaZnak"/>
    <w:uiPriority w:val="34"/>
    <w:qFormat/>
    <w:rsid w:val="00DE41CD"/>
    <w:pPr>
      <w:ind w:left="720"/>
      <w:contextualSpacing/>
    </w:pPr>
  </w:style>
  <w:style w:type="character" w:customStyle="1" w:styleId="OdstavekseznamaZnak">
    <w:name w:val="Odstavek seznama Znak"/>
    <w:aliases w:val="Odstavek - Znak,Odstavek seznama_IP Znak,Seznam_IP_1 Znak"/>
    <w:link w:val="Odstavekseznama"/>
    <w:uiPriority w:val="34"/>
    <w:qFormat/>
    <w:rsid w:val="002348E6"/>
  </w:style>
  <w:style w:type="paragraph" w:customStyle="1" w:styleId="Naslov3IRSSV">
    <w:name w:val="Naslov 3_IRSSV"/>
    <w:basedOn w:val="Navaden"/>
    <w:link w:val="Naslov3IRSSVZnak"/>
    <w:qFormat/>
    <w:rsid w:val="00E12F3F"/>
    <w:pPr>
      <w:keepNext/>
      <w:keepLines/>
      <w:spacing w:after="0" w:line="240" w:lineRule="auto"/>
      <w:jc w:val="both"/>
      <w:outlineLvl w:val="2"/>
    </w:pPr>
    <w:rPr>
      <w:rFonts w:ascii="Arial" w:hAnsi="Arial"/>
      <w:b/>
      <w:bCs/>
      <w:snapToGrid w:val="0"/>
      <w:sz w:val="20"/>
      <w:szCs w:val="20"/>
      <w:lang w:val="x-none" w:eastAsia="x-none"/>
    </w:rPr>
  </w:style>
  <w:style w:type="character" w:customStyle="1" w:styleId="Naslov3IRSSVZnak">
    <w:name w:val="Naslov 3_IRSSV Znak"/>
    <w:link w:val="Naslov3IRSSV"/>
    <w:rsid w:val="00E12F3F"/>
    <w:rPr>
      <w:rFonts w:ascii="Arial" w:eastAsia="Times New Roman" w:hAnsi="Arial" w:cs="Arial"/>
      <w:b/>
      <w:bCs/>
      <w:snapToGrid w:val="0"/>
      <w:sz w:val="20"/>
      <w:szCs w:val="20"/>
    </w:rPr>
  </w:style>
  <w:style w:type="table" w:customStyle="1" w:styleId="Tabela-mrea">
    <w:name w:val="Tabela - mreža"/>
    <w:basedOn w:val="Navadnatabela"/>
    <w:uiPriority w:val="39"/>
    <w:rsid w:val="0033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97CB8"/>
    <w:rPr>
      <w:sz w:val="22"/>
      <w:szCs w:val="22"/>
    </w:rPr>
  </w:style>
  <w:style w:type="character" w:customStyle="1" w:styleId="BrezrazmikovZnak">
    <w:name w:val="Brez razmikov Znak"/>
    <w:link w:val="Brezrazmikov"/>
    <w:uiPriority w:val="1"/>
    <w:locked/>
    <w:rsid w:val="00203DF8"/>
    <w:rPr>
      <w:sz w:val="22"/>
      <w:szCs w:val="22"/>
      <w:lang w:val="sl-SI" w:eastAsia="sl-SI" w:bidi="ar-SA"/>
    </w:rPr>
  </w:style>
  <w:style w:type="paragraph" w:customStyle="1" w:styleId="IRSSVNaslov3">
    <w:name w:val="IRSSV_Naslov3"/>
    <w:basedOn w:val="Naslov3"/>
    <w:link w:val="IRSSVNaslov3Znak"/>
    <w:qFormat/>
    <w:rsid w:val="00ED51AE"/>
    <w:rPr>
      <w:rFonts w:ascii="Arial" w:hAnsi="Arial"/>
    </w:rPr>
  </w:style>
  <w:style w:type="character" w:customStyle="1" w:styleId="IRSSVNaslov3Znak">
    <w:name w:val="IRSSV_Naslov3 Znak"/>
    <w:link w:val="IRSSVNaslov3"/>
    <w:rsid w:val="00ED51AE"/>
    <w:rPr>
      <w:rFonts w:ascii="Arial" w:eastAsia="Times New Roman" w:hAnsi="Arial" w:cs="Arial"/>
      <w:b/>
      <w:bCs/>
      <w:color w:val="4F81BD"/>
      <w:sz w:val="20"/>
      <w:szCs w:val="20"/>
    </w:rPr>
  </w:style>
  <w:style w:type="paragraph" w:customStyle="1" w:styleId="IRSSVNaslov2">
    <w:name w:val="IRSSV_Naslov2"/>
    <w:basedOn w:val="Naslov2"/>
    <w:link w:val="IRSSVNaslov2Znak"/>
    <w:autoRedefine/>
    <w:qFormat/>
    <w:rsid w:val="00EE65C8"/>
    <w:pPr>
      <w:spacing w:before="0"/>
      <w:jc w:val="both"/>
    </w:pPr>
    <w:rPr>
      <w:rFonts w:ascii="Arial" w:hAnsi="Arial" w:cs="Arial"/>
      <w:color w:val="1F4E79"/>
      <w:sz w:val="22"/>
      <w:szCs w:val="20"/>
    </w:rPr>
  </w:style>
  <w:style w:type="character" w:customStyle="1" w:styleId="IRSSVNaslov2Znak">
    <w:name w:val="IRSSV_Naslov2 Znak"/>
    <w:link w:val="IRSSVNaslov2"/>
    <w:rsid w:val="00EE65C8"/>
    <w:rPr>
      <w:rFonts w:ascii="Arial" w:hAnsi="Arial" w:cs="Arial"/>
      <w:b/>
      <w:bCs/>
      <w:color w:val="1F4E79"/>
      <w:sz w:val="22"/>
      <w:lang w:val="x-none" w:eastAsia="x-none"/>
    </w:rPr>
  </w:style>
  <w:style w:type="paragraph" w:customStyle="1" w:styleId="IRSSVNaslov1">
    <w:name w:val="IRSSV_Naslov1"/>
    <w:basedOn w:val="Naslov1"/>
    <w:link w:val="IRSSVNaslov1Znak"/>
    <w:autoRedefine/>
    <w:qFormat/>
    <w:rsid w:val="007C4297"/>
    <w:pPr>
      <w:spacing w:before="0"/>
      <w:jc w:val="both"/>
    </w:pPr>
    <w:rPr>
      <w:rFonts w:ascii="Arial" w:hAnsi="Arial" w:cs="Arial"/>
      <w:snapToGrid w:val="0"/>
      <w:color w:val="auto"/>
      <w:sz w:val="24"/>
      <w:szCs w:val="20"/>
    </w:rPr>
  </w:style>
  <w:style w:type="character" w:customStyle="1" w:styleId="IRSSVNaslov1Znak">
    <w:name w:val="IRSSV_Naslov1 Znak"/>
    <w:link w:val="IRSSVNaslov1"/>
    <w:rsid w:val="007C4297"/>
    <w:rPr>
      <w:rFonts w:ascii="Arial" w:hAnsi="Arial" w:cs="Arial"/>
      <w:b/>
      <w:bCs/>
      <w:snapToGrid w:val="0"/>
      <w:sz w:val="24"/>
      <w:lang w:val="x-none" w:eastAsia="x-none"/>
    </w:rPr>
  </w:style>
  <w:style w:type="paragraph" w:styleId="Sprotnaopomba-besedilo">
    <w:name w:val="footnote text"/>
    <w:aliases w:val="Char Char,Sprotna opomba-besedilo,Char Char Char Char,Sprotna opomba - besedilo Znak Znak2,Sprotna opomba - besedilo Znak1 Znak Znak1,Sprotna opomba - besedilo Znak1 Znak Znak Znak,fn,Sprotna opomba - besedilo Znak1, Char Char"/>
    <w:basedOn w:val="Navaden"/>
    <w:link w:val="Sprotnaopomba-besediloZnak"/>
    <w:autoRedefine/>
    <w:uiPriority w:val="99"/>
    <w:qFormat/>
    <w:rsid w:val="00197B0D"/>
    <w:pPr>
      <w:tabs>
        <w:tab w:val="left" w:pos="9070"/>
      </w:tabs>
      <w:spacing w:after="0" w:line="240" w:lineRule="auto"/>
      <w:ind w:left="170" w:hanging="170"/>
      <w:jc w:val="both"/>
    </w:pPr>
    <w:rPr>
      <w:rFonts w:ascii="Arial" w:eastAsia="Calibri" w:hAnsi="Arial" w:cs="Arial"/>
      <w:sz w:val="16"/>
      <w:szCs w:val="16"/>
      <w:lang w:val="x-none" w:eastAsia="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link w:val="Sprotnaopomba-besedilo"/>
    <w:uiPriority w:val="99"/>
    <w:rsid w:val="00197B0D"/>
    <w:rPr>
      <w:rFonts w:ascii="Arial" w:eastAsia="Calibri" w:hAnsi="Arial" w:cs="Arial"/>
      <w:sz w:val="16"/>
      <w:szCs w:val="16"/>
      <w:lang w:val="x-none" w:eastAsia="x-none"/>
    </w:rPr>
  </w:style>
  <w:style w:type="character" w:styleId="Sprotnaopomba-sklic">
    <w:name w:val="footnote reference"/>
    <w:aliases w:val="Footnotes refss,Footnote symbol,Footnote,Fussnota,Footnote Reference Number,Footnote Reference_LVL6,Footnote Reference_LVL61,Footnote Reference_LVL62,Footnote Reference_LVL63,Footnote Reference_LVL64,C26 Footnote Number,note TESI"/>
    <w:link w:val="Char2"/>
    <w:uiPriority w:val="99"/>
    <w:qFormat/>
    <w:rsid w:val="00E815B7"/>
    <w:rPr>
      <w:rFonts w:cs="Times New Roman"/>
      <w:vertAlign w:val="superscript"/>
    </w:rPr>
  </w:style>
  <w:style w:type="paragraph" w:customStyle="1" w:styleId="NavadenIRSSVnaslov">
    <w:name w:val="Navaden_IRSSV_naslov"/>
    <w:basedOn w:val="Navaden"/>
    <w:link w:val="NavadenIRSSVnaslovZnak"/>
    <w:rsid w:val="00E815B7"/>
    <w:pPr>
      <w:jc w:val="both"/>
    </w:pPr>
    <w:rPr>
      <w:rFonts w:ascii="Arial" w:eastAsia="Calibri" w:hAnsi="Arial"/>
      <w:b/>
      <w:sz w:val="24"/>
      <w:szCs w:val="20"/>
      <w:lang w:val="x-none" w:eastAsia="x-none"/>
    </w:rPr>
  </w:style>
  <w:style w:type="character" w:customStyle="1" w:styleId="NavadenIRSSVnaslovZnak">
    <w:name w:val="Navaden_IRSSV_naslov Znak"/>
    <w:link w:val="NavadenIRSSVnaslov"/>
    <w:locked/>
    <w:rsid w:val="00E815B7"/>
    <w:rPr>
      <w:rFonts w:ascii="Arial" w:eastAsia="Calibri" w:hAnsi="Arial" w:cs="Times New Roman"/>
      <w:b/>
      <w:sz w:val="24"/>
    </w:rPr>
  </w:style>
  <w:style w:type="paragraph" w:customStyle="1" w:styleId="Naslov1IRSSV">
    <w:name w:val="Naslov 1_IRSSV"/>
    <w:basedOn w:val="Navaden"/>
    <w:link w:val="Naslov1IRSSVZnak"/>
    <w:qFormat/>
    <w:rsid w:val="00E815B7"/>
    <w:pPr>
      <w:keepNext/>
      <w:keepLines/>
      <w:spacing w:after="0" w:line="240" w:lineRule="auto"/>
      <w:jc w:val="both"/>
      <w:outlineLvl w:val="1"/>
    </w:pPr>
    <w:rPr>
      <w:rFonts w:ascii="Arial" w:hAnsi="Arial"/>
      <w:b/>
      <w:bCs/>
      <w:sz w:val="24"/>
      <w:szCs w:val="20"/>
      <w:lang w:val="x-none" w:eastAsia="x-none"/>
    </w:rPr>
  </w:style>
  <w:style w:type="character" w:customStyle="1" w:styleId="Naslov1IRSSVZnak">
    <w:name w:val="Naslov 1_IRSSV Znak"/>
    <w:link w:val="Naslov1IRSSV"/>
    <w:rsid w:val="00E815B7"/>
    <w:rPr>
      <w:rFonts w:ascii="Arial" w:eastAsia="Times New Roman" w:hAnsi="Arial" w:cs="Arial"/>
      <w:b/>
      <w:bCs/>
      <w:sz w:val="24"/>
      <w:szCs w:val="20"/>
    </w:rPr>
  </w:style>
  <w:style w:type="paragraph" w:styleId="Navadensplet">
    <w:name w:val="Normal (Web)"/>
    <w:basedOn w:val="Navaden"/>
    <w:link w:val="NavadenspletZnak"/>
    <w:uiPriority w:val="99"/>
    <w:rsid w:val="00693D5F"/>
    <w:pPr>
      <w:spacing w:before="100" w:beforeAutospacing="1" w:after="100" w:afterAutospacing="1" w:line="240" w:lineRule="auto"/>
    </w:pPr>
    <w:rPr>
      <w:rFonts w:ascii="Times New Roman" w:hAnsi="Times New Roman"/>
      <w:sz w:val="24"/>
      <w:szCs w:val="24"/>
      <w:lang w:val="x-none" w:eastAsia="x-none"/>
    </w:rPr>
  </w:style>
  <w:style w:type="character" w:customStyle="1" w:styleId="NavadenspletZnak">
    <w:name w:val="Navaden (splet) Znak"/>
    <w:link w:val="Navadensplet"/>
    <w:uiPriority w:val="99"/>
    <w:locked/>
    <w:rsid w:val="00820654"/>
    <w:rPr>
      <w:rFonts w:ascii="Times New Roman" w:eastAsia="Times New Roman" w:hAnsi="Times New Roman" w:cs="Times New Roman"/>
      <w:sz w:val="24"/>
      <w:szCs w:val="24"/>
    </w:rPr>
  </w:style>
  <w:style w:type="paragraph" w:styleId="Telobesedila">
    <w:name w:val="Body Text"/>
    <w:basedOn w:val="Navaden"/>
    <w:link w:val="TelobesedilaZnak"/>
    <w:rsid w:val="00FE358E"/>
    <w:pPr>
      <w:spacing w:after="120"/>
    </w:pPr>
    <w:rPr>
      <w:rFonts w:eastAsia="Calibri"/>
      <w:sz w:val="20"/>
      <w:szCs w:val="20"/>
      <w:lang w:val="en-GB" w:eastAsia="x-none"/>
    </w:rPr>
  </w:style>
  <w:style w:type="character" w:customStyle="1" w:styleId="TelobesedilaZnak">
    <w:name w:val="Telo besedila Znak"/>
    <w:link w:val="Telobesedila"/>
    <w:rsid w:val="00FE358E"/>
    <w:rPr>
      <w:rFonts w:ascii="Calibri" w:eastAsia="Calibri" w:hAnsi="Calibri" w:cs="Times New Roman"/>
      <w:lang w:val="en-GB"/>
    </w:rPr>
  </w:style>
  <w:style w:type="character" w:customStyle="1" w:styleId="at5">
    <w:name w:val="a__t5"/>
    <w:basedOn w:val="Privzetapisavaodstavka"/>
    <w:rsid w:val="00AF6C4D"/>
  </w:style>
  <w:style w:type="paragraph" w:customStyle="1" w:styleId="Brezrazmikov1">
    <w:name w:val="Brez razmikov1"/>
    <w:rsid w:val="000E3C34"/>
    <w:rPr>
      <w:sz w:val="22"/>
      <w:szCs w:val="22"/>
    </w:rPr>
  </w:style>
  <w:style w:type="character" w:customStyle="1" w:styleId="Komentar-sklic">
    <w:name w:val="Komentar - sklic"/>
    <w:uiPriority w:val="99"/>
    <w:semiHidden/>
    <w:unhideWhenUsed/>
    <w:rsid w:val="00E86B5A"/>
    <w:rPr>
      <w:sz w:val="16"/>
      <w:szCs w:val="16"/>
    </w:rPr>
  </w:style>
  <w:style w:type="paragraph" w:customStyle="1" w:styleId="Komentar-besedilo">
    <w:name w:val="Komentar - besedilo"/>
    <w:basedOn w:val="Navaden"/>
    <w:link w:val="Komentar-besediloZnak"/>
    <w:uiPriority w:val="99"/>
    <w:unhideWhenUsed/>
    <w:rsid w:val="00E86B5A"/>
    <w:pPr>
      <w:spacing w:line="240" w:lineRule="auto"/>
    </w:pPr>
    <w:rPr>
      <w:sz w:val="20"/>
      <w:szCs w:val="20"/>
      <w:lang w:val="x-none" w:eastAsia="x-none"/>
    </w:rPr>
  </w:style>
  <w:style w:type="character" w:customStyle="1" w:styleId="Komentar-besediloZnak">
    <w:name w:val="Komentar - besedilo Znak"/>
    <w:link w:val="Komentar-besedilo"/>
    <w:rsid w:val="00E86B5A"/>
    <w:rPr>
      <w:sz w:val="20"/>
      <w:szCs w:val="20"/>
    </w:rPr>
  </w:style>
  <w:style w:type="paragraph" w:customStyle="1" w:styleId="Zadevakomentarja">
    <w:name w:val="Zadeva komentarja"/>
    <w:basedOn w:val="Komentar-besedilo"/>
    <w:next w:val="Komentar-besedilo"/>
    <w:link w:val="ZadevakomentarjaZnak"/>
    <w:uiPriority w:val="99"/>
    <w:semiHidden/>
    <w:unhideWhenUsed/>
    <w:rsid w:val="00E86B5A"/>
    <w:rPr>
      <w:b/>
      <w:bCs/>
    </w:rPr>
  </w:style>
  <w:style w:type="character" w:customStyle="1" w:styleId="ZadevakomentarjaZnak">
    <w:name w:val="Zadeva komentarja Znak"/>
    <w:link w:val="Zadevakomentarja"/>
    <w:uiPriority w:val="99"/>
    <w:semiHidden/>
    <w:rsid w:val="00E86B5A"/>
    <w:rPr>
      <w:b/>
      <w:bCs/>
      <w:sz w:val="20"/>
      <w:szCs w:val="20"/>
    </w:rPr>
  </w:style>
  <w:style w:type="paragraph" w:styleId="Besedilooblaka">
    <w:name w:val="Balloon Text"/>
    <w:basedOn w:val="Navaden"/>
    <w:link w:val="BesedilooblakaZnak"/>
    <w:uiPriority w:val="99"/>
    <w:semiHidden/>
    <w:unhideWhenUsed/>
    <w:rsid w:val="00E86B5A"/>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E86B5A"/>
    <w:rPr>
      <w:rFonts w:ascii="Tahoma" w:hAnsi="Tahoma" w:cs="Tahoma"/>
      <w:sz w:val="16"/>
      <w:szCs w:val="16"/>
    </w:rPr>
  </w:style>
  <w:style w:type="paragraph" w:styleId="Telobesedila-zamik">
    <w:name w:val="Body Text Indent"/>
    <w:basedOn w:val="Navaden"/>
    <w:link w:val="Telobesedila-zamikZnak"/>
    <w:uiPriority w:val="99"/>
    <w:unhideWhenUsed/>
    <w:rsid w:val="003615FC"/>
    <w:pPr>
      <w:spacing w:after="120"/>
      <w:ind w:left="283"/>
    </w:pPr>
  </w:style>
  <w:style w:type="character" w:customStyle="1" w:styleId="Telobesedila-zamikZnak">
    <w:name w:val="Telo besedila - zamik Znak"/>
    <w:basedOn w:val="Privzetapisavaodstavka"/>
    <w:link w:val="Telobesedila-zamik"/>
    <w:uiPriority w:val="99"/>
    <w:rsid w:val="003615FC"/>
  </w:style>
  <w:style w:type="character" w:styleId="Hiperpovezava">
    <w:name w:val="Hyperlink"/>
    <w:uiPriority w:val="99"/>
    <w:unhideWhenUsed/>
    <w:rsid w:val="00C2024A"/>
    <w:rPr>
      <w:color w:val="0000FF"/>
      <w:u w:val="single"/>
    </w:rPr>
  </w:style>
  <w:style w:type="character" w:customStyle="1" w:styleId="poglavjetekst">
    <w:name w:val="poglavjetekst"/>
    <w:basedOn w:val="Privzetapisavaodstavka"/>
    <w:rsid w:val="007F236C"/>
  </w:style>
  <w:style w:type="paragraph" w:styleId="NaslovTOC">
    <w:name w:val="TOC Heading"/>
    <w:basedOn w:val="Naslov1"/>
    <w:next w:val="Navaden"/>
    <w:uiPriority w:val="39"/>
    <w:semiHidden/>
    <w:unhideWhenUsed/>
    <w:qFormat/>
    <w:rsid w:val="0065320D"/>
    <w:pPr>
      <w:outlineLvl w:val="9"/>
    </w:pPr>
  </w:style>
  <w:style w:type="paragraph" w:styleId="Kazalovsebine2">
    <w:name w:val="toc 2"/>
    <w:basedOn w:val="Navaden"/>
    <w:next w:val="Navaden"/>
    <w:autoRedefine/>
    <w:uiPriority w:val="39"/>
    <w:unhideWhenUsed/>
    <w:qFormat/>
    <w:rsid w:val="00CB7BE3"/>
    <w:pPr>
      <w:tabs>
        <w:tab w:val="right" w:leader="dot" w:pos="9060"/>
      </w:tabs>
      <w:spacing w:after="100"/>
      <w:jc w:val="both"/>
    </w:pPr>
  </w:style>
  <w:style w:type="paragraph" w:styleId="Kazalovsebine1">
    <w:name w:val="toc 1"/>
    <w:basedOn w:val="Navaden"/>
    <w:next w:val="Navaden"/>
    <w:autoRedefine/>
    <w:uiPriority w:val="39"/>
    <w:unhideWhenUsed/>
    <w:qFormat/>
    <w:rsid w:val="00093E3E"/>
    <w:pPr>
      <w:tabs>
        <w:tab w:val="right" w:leader="dot" w:pos="9062"/>
      </w:tabs>
      <w:spacing w:after="100"/>
    </w:pPr>
    <w:rPr>
      <w:rFonts w:ascii="Arial" w:hAnsi="Arial" w:cs="Arial"/>
      <w:b/>
      <w:sz w:val="20"/>
    </w:rPr>
  </w:style>
  <w:style w:type="paragraph" w:styleId="Kazalovsebine3">
    <w:name w:val="toc 3"/>
    <w:basedOn w:val="Navaden"/>
    <w:next w:val="Navaden"/>
    <w:autoRedefine/>
    <w:uiPriority w:val="39"/>
    <w:unhideWhenUsed/>
    <w:qFormat/>
    <w:rsid w:val="0065320D"/>
    <w:pPr>
      <w:spacing w:after="100"/>
      <w:ind w:left="440"/>
    </w:pPr>
  </w:style>
  <w:style w:type="paragraph" w:customStyle="1" w:styleId="IRSSVnavad">
    <w:name w:val="IRSSV_navad"/>
    <w:basedOn w:val="Navaden"/>
    <w:link w:val="IRSSVnavadZnak"/>
    <w:qFormat/>
    <w:rsid w:val="00E2125A"/>
    <w:pPr>
      <w:spacing w:after="0"/>
      <w:jc w:val="both"/>
    </w:pPr>
    <w:rPr>
      <w:rFonts w:ascii="Arial" w:hAnsi="Arial"/>
      <w:sz w:val="20"/>
      <w:szCs w:val="20"/>
      <w:lang w:val="x-none" w:eastAsia="x-none"/>
    </w:rPr>
  </w:style>
  <w:style w:type="character" w:customStyle="1" w:styleId="IRSSVnavadZnak">
    <w:name w:val="IRSSV_navad Znak"/>
    <w:link w:val="IRSSVnavad"/>
    <w:rsid w:val="00E2125A"/>
    <w:rPr>
      <w:rFonts w:ascii="Arial" w:hAnsi="Arial" w:cs="Arial"/>
      <w:sz w:val="20"/>
      <w:szCs w:val="20"/>
    </w:rPr>
  </w:style>
  <w:style w:type="paragraph" w:styleId="Glava">
    <w:name w:val="header"/>
    <w:basedOn w:val="Navaden"/>
    <w:link w:val="GlavaZnak"/>
    <w:unhideWhenUsed/>
    <w:rsid w:val="00C36CA6"/>
    <w:pPr>
      <w:tabs>
        <w:tab w:val="center" w:pos="4536"/>
        <w:tab w:val="right" w:pos="9072"/>
      </w:tabs>
      <w:spacing w:after="0" w:line="240" w:lineRule="auto"/>
    </w:pPr>
  </w:style>
  <w:style w:type="character" w:customStyle="1" w:styleId="GlavaZnak">
    <w:name w:val="Glava Znak"/>
    <w:basedOn w:val="Privzetapisavaodstavka"/>
    <w:link w:val="Glava"/>
    <w:rsid w:val="00C36CA6"/>
  </w:style>
  <w:style w:type="paragraph" w:styleId="Noga">
    <w:name w:val="footer"/>
    <w:basedOn w:val="Navaden"/>
    <w:link w:val="NogaZnak"/>
    <w:uiPriority w:val="99"/>
    <w:unhideWhenUsed/>
    <w:rsid w:val="00C36CA6"/>
    <w:pPr>
      <w:tabs>
        <w:tab w:val="center" w:pos="4536"/>
        <w:tab w:val="right" w:pos="9072"/>
      </w:tabs>
      <w:spacing w:after="0" w:line="240" w:lineRule="auto"/>
    </w:pPr>
  </w:style>
  <w:style w:type="character" w:customStyle="1" w:styleId="NogaZnak">
    <w:name w:val="Noga Znak"/>
    <w:basedOn w:val="Privzetapisavaodstavka"/>
    <w:link w:val="Noga"/>
    <w:uiPriority w:val="99"/>
    <w:rsid w:val="00C36CA6"/>
  </w:style>
  <w:style w:type="paragraph" w:styleId="Napis">
    <w:name w:val="caption"/>
    <w:basedOn w:val="Navaden"/>
    <w:next w:val="Navaden"/>
    <w:link w:val="NapisZnak"/>
    <w:autoRedefine/>
    <w:uiPriority w:val="35"/>
    <w:unhideWhenUsed/>
    <w:qFormat/>
    <w:rsid w:val="000976B4"/>
    <w:pPr>
      <w:spacing w:after="0"/>
      <w:jc w:val="both"/>
    </w:pPr>
    <w:rPr>
      <w:rFonts w:ascii="Arial" w:hAnsi="Arial" w:cs="Arial"/>
      <w:bCs/>
      <w:iCs/>
      <w:sz w:val="20"/>
      <w:szCs w:val="20"/>
      <w:lang w:eastAsia="x-none"/>
    </w:rPr>
  </w:style>
  <w:style w:type="character" w:customStyle="1" w:styleId="NapisZnak">
    <w:name w:val="Napis Znak"/>
    <w:link w:val="Napis"/>
    <w:uiPriority w:val="35"/>
    <w:rsid w:val="000976B4"/>
    <w:rPr>
      <w:rFonts w:ascii="Arial" w:hAnsi="Arial" w:cs="Arial"/>
      <w:bCs/>
      <w:iCs/>
      <w:lang w:eastAsia="x-none"/>
    </w:rPr>
  </w:style>
  <w:style w:type="paragraph" w:styleId="Kazaloslik">
    <w:name w:val="table of figures"/>
    <w:basedOn w:val="Navaden"/>
    <w:next w:val="Navaden"/>
    <w:uiPriority w:val="99"/>
    <w:unhideWhenUsed/>
    <w:rsid w:val="00A31546"/>
    <w:pPr>
      <w:spacing w:after="0"/>
    </w:pPr>
  </w:style>
  <w:style w:type="paragraph" w:styleId="Revizija">
    <w:name w:val="Revision"/>
    <w:hidden/>
    <w:uiPriority w:val="99"/>
    <w:semiHidden/>
    <w:rsid w:val="004557B1"/>
    <w:rPr>
      <w:sz w:val="22"/>
      <w:szCs w:val="22"/>
    </w:rPr>
  </w:style>
  <w:style w:type="paragraph" w:customStyle="1" w:styleId="tabela1">
    <w:name w:val="tabela1"/>
    <w:basedOn w:val="Navaden"/>
    <w:link w:val="tabela1Znak"/>
    <w:qFormat/>
    <w:rsid w:val="00D63C1E"/>
    <w:pPr>
      <w:spacing w:after="120" w:line="240" w:lineRule="auto"/>
    </w:pPr>
    <w:rPr>
      <w:rFonts w:ascii="Arial" w:hAnsi="Arial"/>
      <w:b/>
      <w:bCs/>
      <w:snapToGrid w:val="0"/>
      <w:color w:val="000000"/>
      <w:sz w:val="20"/>
      <w:szCs w:val="20"/>
      <w:lang w:val="x-none" w:eastAsia="x-none"/>
    </w:rPr>
  </w:style>
  <w:style w:type="character" w:customStyle="1" w:styleId="tabela1Znak">
    <w:name w:val="tabela1 Znak"/>
    <w:link w:val="tabela1"/>
    <w:rsid w:val="00D63C1E"/>
    <w:rPr>
      <w:rFonts w:ascii="Arial" w:eastAsia="Times New Roman" w:hAnsi="Arial" w:cs="Times New Roman"/>
      <w:b/>
      <w:bCs/>
      <w:snapToGrid w:val="0"/>
      <w:color w:val="000000"/>
    </w:rPr>
  </w:style>
  <w:style w:type="character" w:styleId="SledenaHiperpovezava">
    <w:name w:val="FollowedHyperlink"/>
    <w:uiPriority w:val="99"/>
    <w:semiHidden/>
    <w:unhideWhenUsed/>
    <w:rsid w:val="0066719E"/>
    <w:rPr>
      <w:color w:val="800080"/>
      <w:u w:val="single"/>
    </w:rPr>
  </w:style>
  <w:style w:type="paragraph" w:styleId="Telobesedila2">
    <w:name w:val="Body Text 2"/>
    <w:basedOn w:val="Navaden"/>
    <w:link w:val="Telobesedila2Znak"/>
    <w:uiPriority w:val="99"/>
    <w:semiHidden/>
    <w:unhideWhenUsed/>
    <w:rsid w:val="00DE178B"/>
    <w:pPr>
      <w:spacing w:after="120" w:line="480" w:lineRule="auto"/>
    </w:pPr>
  </w:style>
  <w:style w:type="character" w:customStyle="1" w:styleId="Telobesedila2Znak">
    <w:name w:val="Telo besedila 2 Znak"/>
    <w:basedOn w:val="Privzetapisavaodstavka"/>
    <w:link w:val="Telobesedila2"/>
    <w:uiPriority w:val="99"/>
    <w:semiHidden/>
    <w:rsid w:val="00DE178B"/>
  </w:style>
  <w:style w:type="character" w:styleId="Krepko">
    <w:name w:val="Strong"/>
    <w:uiPriority w:val="22"/>
    <w:qFormat/>
    <w:rsid w:val="0033563A"/>
    <w:rPr>
      <w:b/>
      <w:bCs/>
    </w:rPr>
  </w:style>
  <w:style w:type="paragraph" w:customStyle="1" w:styleId="Odstavekseznama1">
    <w:name w:val="Odstavek seznama1"/>
    <w:basedOn w:val="Navaden"/>
    <w:rsid w:val="00A7303D"/>
    <w:pPr>
      <w:ind w:left="720"/>
      <w:contextualSpacing/>
    </w:pPr>
  </w:style>
  <w:style w:type="paragraph" w:styleId="Zgradbadokumenta">
    <w:name w:val="Document Map"/>
    <w:basedOn w:val="Navaden"/>
    <w:link w:val="ZgradbadokumentaZnak"/>
    <w:uiPriority w:val="99"/>
    <w:semiHidden/>
    <w:unhideWhenUsed/>
    <w:rsid w:val="00A83B16"/>
    <w:pPr>
      <w:spacing w:after="0" w:line="240" w:lineRule="auto"/>
    </w:pPr>
    <w:rPr>
      <w:rFonts w:ascii="Tahoma" w:hAnsi="Tahoma"/>
      <w:sz w:val="16"/>
      <w:szCs w:val="16"/>
      <w:lang w:val="x-none" w:eastAsia="x-none"/>
    </w:rPr>
  </w:style>
  <w:style w:type="character" w:customStyle="1" w:styleId="ZgradbadokumentaZnak">
    <w:name w:val="Zgradba dokumenta Znak"/>
    <w:link w:val="Zgradbadokumenta"/>
    <w:uiPriority w:val="99"/>
    <w:semiHidden/>
    <w:rsid w:val="00A83B16"/>
    <w:rPr>
      <w:rFonts w:ascii="Tahoma" w:hAnsi="Tahoma" w:cs="Tahoma"/>
      <w:sz w:val="16"/>
      <w:szCs w:val="16"/>
    </w:rPr>
  </w:style>
  <w:style w:type="character" w:styleId="Poudarek">
    <w:name w:val="Emphasis"/>
    <w:uiPriority w:val="20"/>
    <w:qFormat/>
    <w:rsid w:val="00FD151C"/>
    <w:rPr>
      <w:rFonts w:ascii="Arial" w:hAnsi="Arial"/>
      <w:b/>
      <w:i w:val="0"/>
      <w:iCs/>
      <w:sz w:val="20"/>
    </w:rPr>
  </w:style>
  <w:style w:type="character" w:customStyle="1" w:styleId="apple-converted-space">
    <w:name w:val="apple-converted-space"/>
    <w:basedOn w:val="Privzetapisavaodstavka"/>
    <w:rsid w:val="00DB160A"/>
  </w:style>
  <w:style w:type="paragraph" w:customStyle="1" w:styleId="Style3">
    <w:name w:val="Style3"/>
    <w:basedOn w:val="Navaden"/>
    <w:uiPriority w:val="99"/>
    <w:rsid w:val="009E1A97"/>
    <w:pPr>
      <w:widowControl w:val="0"/>
      <w:autoSpaceDE w:val="0"/>
      <w:autoSpaceDN w:val="0"/>
      <w:adjustRightInd w:val="0"/>
      <w:spacing w:after="0" w:line="269" w:lineRule="exact"/>
      <w:jc w:val="both"/>
    </w:pPr>
    <w:rPr>
      <w:rFonts w:ascii="Arial" w:hAnsi="Arial" w:cs="Arial"/>
      <w:sz w:val="24"/>
      <w:szCs w:val="24"/>
    </w:rPr>
  </w:style>
  <w:style w:type="character" w:customStyle="1" w:styleId="FontStyle17">
    <w:name w:val="Font Style17"/>
    <w:uiPriority w:val="99"/>
    <w:rsid w:val="009E1A97"/>
    <w:rPr>
      <w:rFonts w:ascii="Times New Roman" w:hAnsi="Times New Roman" w:cs="Times New Roman"/>
      <w:color w:val="000000"/>
      <w:sz w:val="22"/>
      <w:szCs w:val="22"/>
    </w:rPr>
  </w:style>
  <w:style w:type="paragraph" w:customStyle="1" w:styleId="Style5">
    <w:name w:val="Style5"/>
    <w:basedOn w:val="Navaden"/>
    <w:uiPriority w:val="99"/>
    <w:rsid w:val="00CD756E"/>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uiPriority w:val="99"/>
    <w:rsid w:val="00CD756E"/>
    <w:rPr>
      <w:rFonts w:ascii="Times New Roman" w:hAnsi="Times New Roman" w:cs="Times New Roman"/>
      <w:i/>
      <w:iCs/>
      <w:color w:val="000000"/>
      <w:sz w:val="24"/>
      <w:szCs w:val="24"/>
    </w:rPr>
  </w:style>
  <w:style w:type="paragraph" w:customStyle="1" w:styleId="Style7">
    <w:name w:val="Style7"/>
    <w:basedOn w:val="Navaden"/>
    <w:uiPriority w:val="99"/>
    <w:rsid w:val="001C1E64"/>
    <w:pPr>
      <w:widowControl w:val="0"/>
      <w:autoSpaceDE w:val="0"/>
      <w:autoSpaceDN w:val="0"/>
      <w:adjustRightInd w:val="0"/>
      <w:spacing w:after="0" w:line="269" w:lineRule="exact"/>
    </w:pPr>
    <w:rPr>
      <w:rFonts w:ascii="Arial" w:hAnsi="Arial" w:cs="Arial"/>
      <w:sz w:val="24"/>
      <w:szCs w:val="24"/>
    </w:rPr>
  </w:style>
  <w:style w:type="character" w:customStyle="1" w:styleId="FontStyle15">
    <w:name w:val="Font Style15"/>
    <w:uiPriority w:val="99"/>
    <w:rsid w:val="00BF76D8"/>
    <w:rPr>
      <w:rFonts w:ascii="Microsoft Sans Serif" w:hAnsi="Microsoft Sans Serif" w:cs="Microsoft Sans Serif"/>
      <w:color w:val="000000"/>
      <w:sz w:val="16"/>
      <w:szCs w:val="16"/>
    </w:rPr>
  </w:style>
  <w:style w:type="paragraph" w:customStyle="1" w:styleId="yiv5560476834msolistparagraph">
    <w:name w:val="yiv5560476834msolistparagraph"/>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intro-box">
    <w:name w:val="intro-box"/>
    <w:basedOn w:val="Navaden"/>
    <w:rsid w:val="00842F79"/>
    <w:pPr>
      <w:spacing w:before="100" w:beforeAutospacing="1" w:after="100" w:afterAutospacing="1" w:line="240" w:lineRule="auto"/>
    </w:pPr>
    <w:rPr>
      <w:rFonts w:ascii="Times New Roman" w:hAnsi="Times New Roman"/>
      <w:sz w:val="24"/>
      <w:szCs w:val="24"/>
    </w:rPr>
  </w:style>
  <w:style w:type="paragraph" w:customStyle="1" w:styleId="Odstavekseznama2">
    <w:name w:val="Odstavek seznama2"/>
    <w:basedOn w:val="Navaden"/>
    <w:rsid w:val="00FA48D4"/>
    <w:pPr>
      <w:ind w:left="720"/>
      <w:contextualSpacing/>
    </w:pPr>
  </w:style>
  <w:style w:type="paragraph" w:customStyle="1" w:styleId="Odstavekseznama3">
    <w:name w:val="Odstavek seznama3"/>
    <w:basedOn w:val="Navaden"/>
    <w:rsid w:val="00F51DF8"/>
    <w:pPr>
      <w:ind w:left="720"/>
      <w:contextualSpacing/>
    </w:pPr>
  </w:style>
  <w:style w:type="paragraph" w:customStyle="1" w:styleId="Default">
    <w:name w:val="Default"/>
    <w:rsid w:val="00064ECB"/>
    <w:pPr>
      <w:autoSpaceDE w:val="0"/>
      <w:autoSpaceDN w:val="0"/>
      <w:adjustRightInd w:val="0"/>
    </w:pPr>
    <w:rPr>
      <w:rFonts w:ascii="Times New Roman" w:eastAsia="Calibri" w:hAnsi="Times New Roman"/>
      <w:color w:val="000000"/>
      <w:sz w:val="24"/>
      <w:szCs w:val="24"/>
    </w:rPr>
  </w:style>
  <w:style w:type="paragraph" w:customStyle="1" w:styleId="preg">
    <w:name w:val="preg"/>
    <w:basedOn w:val="Napis"/>
    <w:link w:val="pregZnak"/>
    <w:qFormat/>
    <w:rsid w:val="00737BD0"/>
    <w:pPr>
      <w:keepNext/>
    </w:pPr>
    <w:rPr>
      <w:i/>
      <w:color w:val="000000"/>
    </w:rPr>
  </w:style>
  <w:style w:type="character" w:customStyle="1" w:styleId="pregZnak">
    <w:name w:val="preg Znak"/>
    <w:link w:val="preg"/>
    <w:rsid w:val="00737BD0"/>
    <w:rPr>
      <w:rFonts w:ascii="Arial" w:hAnsi="Arial" w:cs="Arial"/>
      <w:b w:val="0"/>
      <w:bCs/>
      <w:color w:val="000000"/>
      <w:sz w:val="20"/>
      <w:szCs w:val="18"/>
    </w:rPr>
  </w:style>
  <w:style w:type="table" w:customStyle="1" w:styleId="Srednjiseznam11">
    <w:name w:val="Srednji seznam 11"/>
    <w:aliases w:val="API"/>
    <w:basedOn w:val="Navadnatabela"/>
    <w:uiPriority w:val="65"/>
    <w:rsid w:val="00737BD0"/>
    <w:rPr>
      <w:color w:val="000000"/>
    </w:rPr>
    <w:tblPr>
      <w:tblStyleRowBandSize w:val="1"/>
      <w:tblStyleColBandSize w:val="1"/>
      <w:tblBorders>
        <w:top w:val="single" w:sz="8" w:space="0" w:color="000000"/>
        <w:bottom w:val="single" w:sz="8" w:space="0" w:color="000000"/>
      </w:tblBorders>
    </w:tblPr>
    <w:tblStylePr w:type="firstRow">
      <w:rPr>
        <w:rFonts w:ascii="Sitka Banner" w:eastAsia="Times New Roman" w:hAnsi="Sitka Bann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log1">
    <w:name w:val="Slog1"/>
    <w:basedOn w:val="Navadnatabela"/>
    <w:uiPriority w:val="99"/>
    <w:rsid w:val="0073581E"/>
    <w:tblPr/>
  </w:style>
  <w:style w:type="table" w:customStyle="1" w:styleId="Slog2">
    <w:name w:val="Slog2"/>
    <w:basedOn w:val="Navadnatabela"/>
    <w:uiPriority w:val="99"/>
    <w:rsid w:val="0073581E"/>
    <w:tblPr/>
  </w:style>
  <w:style w:type="table" w:customStyle="1" w:styleId="Slog3">
    <w:name w:val="Slog3"/>
    <w:basedOn w:val="Navadnatabela"/>
    <w:uiPriority w:val="99"/>
    <w:rsid w:val="0034348C"/>
    <w:tblPr/>
  </w:style>
  <w:style w:type="table" w:customStyle="1" w:styleId="Slog4">
    <w:name w:val="Slog4"/>
    <w:basedOn w:val="Navadnatabela"/>
    <w:uiPriority w:val="99"/>
    <w:rsid w:val="00D77E4F"/>
    <w:pPr>
      <w:jc w:val="center"/>
    </w:pPr>
    <w:rPr>
      <w:rFonts w:ascii="Arial" w:hAnsi="Arial"/>
      <w:sz w:val="16"/>
    </w:rPr>
    <w:tblPr>
      <w:tblStyleRowBandSize w:val="1"/>
      <w:tblStyleColBandSize w:val="1"/>
      <w:tblBorders>
        <w:top w:val="single" w:sz="8" w:space="0" w:color="A6A6A6"/>
        <w:bottom w:val="single" w:sz="8" w:space="0" w:color="A6A6A6"/>
        <w:insideV w:val="single" w:sz="8" w:space="0" w:color="A6A6A6"/>
      </w:tblBorders>
    </w:tblPr>
    <w:tcPr>
      <w:vAlign w:val="center"/>
    </w:tcPr>
    <w:tblStylePr w:type="firstRow">
      <w:rPr>
        <w:b/>
      </w:rPr>
      <w:tblPr/>
      <w:tcPr>
        <w:tcBorders>
          <w:top w:val="single" w:sz="8" w:space="0" w:color="A6A6A6"/>
          <w:left w:val="nil"/>
          <w:bottom w:val="single" w:sz="8" w:space="0" w:color="A6A6A6"/>
          <w:right w:val="nil"/>
          <w:insideH w:val="nil"/>
          <w:insideV w:val="single" w:sz="8" w:space="0" w:color="A6A6A6"/>
          <w:tl2br w:val="nil"/>
          <w:tr2bl w:val="nil"/>
        </w:tcBorders>
      </w:tcPr>
    </w:tblStylePr>
    <w:tblStylePr w:type="firstCol">
      <w:pPr>
        <w:jc w:val="left"/>
      </w:pPr>
    </w:tblStylePr>
    <w:tblStylePr w:type="band1Horz">
      <w:tblPr/>
      <w:tcPr>
        <w:shd w:val="clear" w:color="auto" w:fill="F2F2F2"/>
      </w:tcPr>
    </w:tblStylePr>
  </w:style>
  <w:style w:type="paragraph" w:customStyle="1" w:styleId="podpisi">
    <w:name w:val="podpisi"/>
    <w:basedOn w:val="Navaden"/>
    <w:qFormat/>
    <w:rsid w:val="00883B3F"/>
    <w:pPr>
      <w:tabs>
        <w:tab w:val="left" w:pos="3402"/>
      </w:tabs>
      <w:spacing w:after="0" w:line="260" w:lineRule="exact"/>
    </w:pPr>
    <w:rPr>
      <w:rFonts w:ascii="Arial" w:hAnsi="Arial"/>
      <w:sz w:val="20"/>
      <w:szCs w:val="24"/>
      <w:lang w:val="it-IT"/>
    </w:rPr>
  </w:style>
  <w:style w:type="paragraph" w:styleId="Konnaopomba-besedilo">
    <w:name w:val="endnote text"/>
    <w:basedOn w:val="Navaden"/>
    <w:link w:val="Konnaopomba-besediloZnak"/>
    <w:uiPriority w:val="99"/>
    <w:semiHidden/>
    <w:unhideWhenUsed/>
    <w:rsid w:val="00330841"/>
    <w:pPr>
      <w:spacing w:after="0" w:line="240" w:lineRule="auto"/>
    </w:pPr>
    <w:rPr>
      <w:sz w:val="20"/>
      <w:szCs w:val="20"/>
      <w:lang w:val="x-none" w:eastAsia="x-none"/>
    </w:rPr>
  </w:style>
  <w:style w:type="character" w:customStyle="1" w:styleId="Konnaopomba-besediloZnak">
    <w:name w:val="Končna opomba - besedilo Znak"/>
    <w:link w:val="Konnaopomba-besedilo"/>
    <w:uiPriority w:val="99"/>
    <w:semiHidden/>
    <w:rsid w:val="00330841"/>
    <w:rPr>
      <w:sz w:val="20"/>
      <w:szCs w:val="20"/>
    </w:rPr>
  </w:style>
  <w:style w:type="character" w:styleId="Konnaopomba-sklic">
    <w:name w:val="endnote reference"/>
    <w:uiPriority w:val="99"/>
    <w:semiHidden/>
    <w:unhideWhenUsed/>
    <w:rsid w:val="00330841"/>
    <w:rPr>
      <w:vertAlign w:val="superscript"/>
    </w:rPr>
  </w:style>
  <w:style w:type="table" w:customStyle="1" w:styleId="Svetlosenenje1">
    <w:name w:val="Svetlo senčenje1"/>
    <w:basedOn w:val="Navadnatabela"/>
    <w:uiPriority w:val="60"/>
    <w:rsid w:val="009B555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sediloograde">
    <w:name w:val="Besedilo ograde"/>
    <w:uiPriority w:val="99"/>
    <w:semiHidden/>
    <w:rsid w:val="00317B27"/>
    <w:rPr>
      <w:color w:val="808080"/>
    </w:rPr>
  </w:style>
  <w:style w:type="paragraph" w:customStyle="1" w:styleId="Neotevilenodstavek">
    <w:name w:val="Neoštevilčen odstavek"/>
    <w:basedOn w:val="Navaden"/>
    <w:link w:val="NeotevilenodstavekZnak"/>
    <w:qFormat/>
    <w:rsid w:val="005229E2"/>
    <w:pPr>
      <w:overflowPunct w:val="0"/>
      <w:autoSpaceDE w:val="0"/>
      <w:autoSpaceDN w:val="0"/>
      <w:adjustRightInd w:val="0"/>
      <w:spacing w:before="60" w:after="60" w:line="200" w:lineRule="exact"/>
      <w:jc w:val="both"/>
      <w:textAlignment w:val="baseline"/>
    </w:pPr>
    <w:rPr>
      <w:rFonts w:ascii="Arial" w:hAnsi="Arial"/>
      <w:sz w:val="20"/>
      <w:szCs w:val="20"/>
      <w:lang w:val="x-none" w:eastAsia="x-none"/>
    </w:rPr>
  </w:style>
  <w:style w:type="character" w:customStyle="1" w:styleId="NeotevilenodstavekZnak">
    <w:name w:val="Neoštevilčen odstavek Znak"/>
    <w:link w:val="Neotevilenodstavek"/>
    <w:rsid w:val="005229E2"/>
    <w:rPr>
      <w:rFonts w:ascii="Arial" w:eastAsia="Times New Roman" w:hAnsi="Arial" w:cs="Arial"/>
    </w:rPr>
  </w:style>
  <w:style w:type="paragraph" w:customStyle="1" w:styleId="Alineazaodstavkom">
    <w:name w:val="Alinea za odstavkom"/>
    <w:basedOn w:val="Navaden"/>
    <w:qFormat/>
    <w:rsid w:val="007B3A39"/>
    <w:pPr>
      <w:numPr>
        <w:numId w:val="2"/>
      </w:numPr>
      <w:overflowPunct w:val="0"/>
      <w:autoSpaceDE w:val="0"/>
      <w:autoSpaceDN w:val="0"/>
      <w:adjustRightInd w:val="0"/>
      <w:spacing w:after="0" w:line="200" w:lineRule="exact"/>
      <w:ind w:left="709" w:hanging="284"/>
      <w:jc w:val="both"/>
      <w:textAlignment w:val="baseline"/>
    </w:pPr>
    <w:rPr>
      <w:rFonts w:ascii="Arial" w:hAnsi="Arial" w:cs="Arial"/>
    </w:rPr>
  </w:style>
  <w:style w:type="paragraph" w:styleId="HTML-oblikovano">
    <w:name w:val="HTML Preformatted"/>
    <w:basedOn w:val="Navaden"/>
    <w:link w:val="HTML-oblikovanoZnak"/>
    <w:uiPriority w:val="99"/>
    <w:rsid w:val="007B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en-US" w:eastAsia="en-US"/>
    </w:rPr>
  </w:style>
  <w:style w:type="character" w:customStyle="1" w:styleId="HTML-oblikovanoZnak">
    <w:name w:val="HTML-oblikovano Znak"/>
    <w:link w:val="HTML-oblikovano"/>
    <w:uiPriority w:val="99"/>
    <w:rsid w:val="007B3A39"/>
    <w:rPr>
      <w:rFonts w:ascii="Courier New" w:eastAsia="Times New Roman" w:hAnsi="Courier New" w:cs="Times New Roman"/>
      <w:color w:val="000000"/>
      <w:sz w:val="18"/>
      <w:szCs w:val="18"/>
      <w:lang w:val="en-US" w:eastAsia="en-US"/>
    </w:rPr>
  </w:style>
  <w:style w:type="paragraph" w:customStyle="1" w:styleId="Odstavekseznama4">
    <w:name w:val="Odstavek seznama4"/>
    <w:basedOn w:val="Navaden"/>
    <w:rsid w:val="006D28BB"/>
    <w:pPr>
      <w:ind w:left="720"/>
      <w:contextualSpacing/>
    </w:pPr>
    <w:rPr>
      <w:lang w:eastAsia="en-US"/>
    </w:rPr>
  </w:style>
  <w:style w:type="character" w:customStyle="1" w:styleId="A4">
    <w:name w:val="A4"/>
    <w:uiPriority w:val="99"/>
    <w:rsid w:val="00D25065"/>
    <w:rPr>
      <w:rFonts w:ascii="Arial" w:hAnsi="Arial" w:cs="Arial"/>
      <w:b/>
      <w:bCs/>
      <w:color w:val="000000"/>
      <w:sz w:val="42"/>
      <w:szCs w:val="42"/>
    </w:rPr>
  </w:style>
  <w:style w:type="character" w:customStyle="1" w:styleId="A6">
    <w:name w:val="A6"/>
    <w:uiPriority w:val="99"/>
    <w:rsid w:val="00D25065"/>
    <w:rPr>
      <w:rFonts w:ascii="Arial" w:hAnsi="Arial" w:cs="Arial"/>
      <w:b/>
      <w:bCs/>
      <w:color w:val="000000"/>
      <w:sz w:val="30"/>
      <w:szCs w:val="30"/>
    </w:rPr>
  </w:style>
  <w:style w:type="paragraph" w:customStyle="1" w:styleId="Pa13">
    <w:name w:val="Pa13"/>
    <w:basedOn w:val="Navaden"/>
    <w:next w:val="Navaden"/>
    <w:uiPriority w:val="99"/>
    <w:rsid w:val="00D25065"/>
    <w:pPr>
      <w:autoSpaceDE w:val="0"/>
      <w:autoSpaceDN w:val="0"/>
      <w:adjustRightInd w:val="0"/>
      <w:spacing w:after="0" w:line="221" w:lineRule="atLeast"/>
    </w:pPr>
    <w:rPr>
      <w:rFonts w:ascii="Arial" w:eastAsia="Calibri" w:hAnsi="Arial" w:cs="Arial"/>
      <w:sz w:val="24"/>
      <w:szCs w:val="24"/>
      <w:lang w:eastAsia="en-US"/>
    </w:rPr>
  </w:style>
  <w:style w:type="paragraph" w:customStyle="1" w:styleId="datumtevilka">
    <w:name w:val="datum številka"/>
    <w:basedOn w:val="Navaden"/>
    <w:qFormat/>
    <w:rsid w:val="00666844"/>
    <w:pPr>
      <w:tabs>
        <w:tab w:val="left" w:pos="1701"/>
      </w:tabs>
      <w:spacing w:after="0" w:line="260" w:lineRule="atLeast"/>
    </w:pPr>
    <w:rPr>
      <w:rFonts w:ascii="Arial" w:hAnsi="Arial"/>
      <w:sz w:val="20"/>
      <w:szCs w:val="20"/>
    </w:rPr>
  </w:style>
  <w:style w:type="paragraph" w:customStyle="1" w:styleId="Odstavekseznama5">
    <w:name w:val="Odstavek seznama5"/>
    <w:basedOn w:val="Navaden"/>
    <w:rsid w:val="00807A0C"/>
    <w:pPr>
      <w:ind w:left="720"/>
      <w:contextualSpacing/>
    </w:pPr>
    <w:rPr>
      <w:lang w:eastAsia="en-US"/>
    </w:rPr>
  </w:style>
  <w:style w:type="character" w:customStyle="1" w:styleId="A1">
    <w:name w:val="A1"/>
    <w:uiPriority w:val="99"/>
    <w:rsid w:val="00382148"/>
    <w:rPr>
      <w:b/>
      <w:bCs/>
      <w:color w:val="000000"/>
    </w:rPr>
  </w:style>
  <w:style w:type="paragraph" w:customStyle="1" w:styleId="xl65">
    <w:name w:val="xl65"/>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6">
    <w:name w:val="xl66"/>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7">
    <w:name w:val="xl67"/>
    <w:basedOn w:val="Navaden"/>
    <w:rsid w:val="00842AE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8">
    <w:name w:val="xl68"/>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avaden"/>
    <w:rsid w:val="00842AE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hAnsi="Times New Roman"/>
      <w:sz w:val="24"/>
      <w:szCs w:val="24"/>
    </w:rPr>
  </w:style>
  <w:style w:type="paragraph" w:customStyle="1" w:styleId="xl72">
    <w:name w:val="xl72"/>
    <w:basedOn w:val="Navaden"/>
    <w:rsid w:val="00842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ZnakZnakCharCharZnakZnakCharCharZnakZnakCharChar">
    <w:name w:val="Znak Znak Char Char Znak Znak Char Char Znak Znak Char Char"/>
    <w:basedOn w:val="Navaden"/>
    <w:rsid w:val="00961FCF"/>
    <w:pPr>
      <w:spacing w:after="160" w:line="240" w:lineRule="exact"/>
    </w:pPr>
    <w:rPr>
      <w:rFonts w:ascii="Tahoma" w:hAnsi="Tahoma"/>
      <w:sz w:val="20"/>
      <w:szCs w:val="20"/>
      <w:lang w:val="en-US" w:eastAsia="en-US"/>
    </w:rPr>
  </w:style>
  <w:style w:type="character" w:customStyle="1" w:styleId="spelle">
    <w:name w:val="spelle"/>
    <w:basedOn w:val="Privzetapisavaodstavka"/>
    <w:rsid w:val="001D34E8"/>
  </w:style>
  <w:style w:type="paragraph" w:customStyle="1" w:styleId="NoSpacing1">
    <w:name w:val="No Spacing1"/>
    <w:uiPriority w:val="1"/>
    <w:qFormat/>
    <w:rsid w:val="001D34E8"/>
    <w:rPr>
      <w:sz w:val="22"/>
      <w:szCs w:val="22"/>
      <w:lang w:eastAsia="en-US"/>
    </w:rPr>
  </w:style>
  <w:style w:type="paragraph" w:styleId="Golobesedilo">
    <w:name w:val="Plain Text"/>
    <w:basedOn w:val="Navaden"/>
    <w:link w:val="GolobesediloZnak"/>
    <w:uiPriority w:val="99"/>
    <w:unhideWhenUsed/>
    <w:rsid w:val="001D34E8"/>
    <w:pPr>
      <w:spacing w:after="0" w:line="240" w:lineRule="auto"/>
    </w:pPr>
    <w:rPr>
      <w:rFonts w:ascii="Consolas" w:eastAsia="Calibri" w:hAnsi="Consolas"/>
      <w:sz w:val="21"/>
      <w:szCs w:val="21"/>
      <w:lang w:val="x-none" w:eastAsia="en-US"/>
    </w:rPr>
  </w:style>
  <w:style w:type="character" w:customStyle="1" w:styleId="GolobesediloZnak">
    <w:name w:val="Golo besedilo Znak"/>
    <w:link w:val="Golobesedilo"/>
    <w:uiPriority w:val="99"/>
    <w:rsid w:val="001D34E8"/>
    <w:rPr>
      <w:rFonts w:ascii="Consolas" w:eastAsia="Calibri" w:hAnsi="Consolas" w:cs="Times New Roman"/>
      <w:sz w:val="21"/>
      <w:szCs w:val="21"/>
      <w:lang w:eastAsia="en-US"/>
    </w:rPr>
  </w:style>
  <w:style w:type="paragraph" w:customStyle="1" w:styleId="TableContents">
    <w:name w:val="Table Contents"/>
    <w:basedOn w:val="Navaden"/>
    <w:rsid w:val="001D34E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naziv">
    <w:name w:val="naziv"/>
    <w:basedOn w:val="Privzetapisavaodstavka"/>
    <w:rsid w:val="001D34E8"/>
  </w:style>
  <w:style w:type="character" w:customStyle="1" w:styleId="st">
    <w:name w:val="st"/>
    <w:basedOn w:val="Privzetapisavaodstavka"/>
    <w:rsid w:val="001D34E8"/>
  </w:style>
  <w:style w:type="paragraph" w:customStyle="1" w:styleId="1">
    <w:name w:val="1"/>
    <w:uiPriority w:val="59"/>
    <w:rsid w:val="001D34E8"/>
    <w:rPr>
      <w:rFonts w:eastAsia="Calibri"/>
    </w:rPr>
  </w:style>
  <w:style w:type="character" w:customStyle="1" w:styleId="st1">
    <w:name w:val="st1"/>
    <w:basedOn w:val="Privzetapisavaodstavka"/>
    <w:rsid w:val="001D34E8"/>
  </w:style>
  <w:style w:type="paragraph" w:customStyle="1" w:styleId="Naslovpredpisa">
    <w:name w:val="Naslov_predpisa"/>
    <w:basedOn w:val="Navaden"/>
    <w:link w:val="NaslovpredpisaZnak"/>
    <w:qFormat/>
    <w:rsid w:val="00984CA8"/>
    <w:pPr>
      <w:suppressAutoHyphens/>
      <w:overflowPunct w:val="0"/>
      <w:autoSpaceDE w:val="0"/>
      <w:autoSpaceDN w:val="0"/>
      <w:adjustRightInd w:val="0"/>
      <w:spacing w:before="120" w:after="160" w:line="200" w:lineRule="exact"/>
      <w:jc w:val="center"/>
      <w:textAlignment w:val="baseline"/>
    </w:pPr>
    <w:rPr>
      <w:rFonts w:ascii="Arial" w:hAnsi="Arial"/>
      <w:b/>
      <w:lang w:val="x-none" w:eastAsia="en-US"/>
    </w:rPr>
  </w:style>
  <w:style w:type="character" w:customStyle="1" w:styleId="NaslovpredpisaZnak">
    <w:name w:val="Naslov_predpisa Znak"/>
    <w:link w:val="Naslovpredpisa"/>
    <w:rsid w:val="00984CA8"/>
    <w:rPr>
      <w:rFonts w:ascii="Arial" w:hAnsi="Arial"/>
      <w:b/>
      <w:sz w:val="22"/>
      <w:szCs w:val="22"/>
      <w:lang w:eastAsia="en-US"/>
    </w:rPr>
  </w:style>
  <w:style w:type="table" w:customStyle="1" w:styleId="Tabelasvetlamrea1">
    <w:name w:val="Tabela – svetla mreža1"/>
    <w:basedOn w:val="Navadnatabela"/>
    <w:uiPriority w:val="40"/>
    <w:rsid w:val="00DD665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dstavekseznama6">
    <w:name w:val="Odstavek seznama6"/>
    <w:basedOn w:val="Navaden"/>
    <w:rsid w:val="005A69B2"/>
    <w:pPr>
      <w:ind w:left="720"/>
      <w:contextualSpacing/>
    </w:pPr>
    <w:rPr>
      <w:lang w:eastAsia="en-US"/>
    </w:rPr>
  </w:style>
  <w:style w:type="table" w:customStyle="1" w:styleId="Tabelasvetlamrea2">
    <w:name w:val="Tabela – svetla mreža2"/>
    <w:basedOn w:val="Navadnatabela"/>
    <w:uiPriority w:val="40"/>
    <w:rsid w:val="00724E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noteCharacters">
    <w:name w:val="Footnote Characters"/>
    <w:rsid w:val="00224834"/>
    <w:rPr>
      <w:vertAlign w:val="superscript"/>
    </w:rPr>
  </w:style>
  <w:style w:type="table" w:customStyle="1" w:styleId="Tabelasvetlamrea3">
    <w:name w:val="Tabela – svetla mreža3"/>
    <w:basedOn w:val="Navadnatabela"/>
    <w:uiPriority w:val="40"/>
    <w:rsid w:val="00E50738"/>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rsid w:val="001B43AA"/>
    <w:rPr>
      <w:rFonts w:ascii="Arial" w:hAnsi="Arial" w:cs="Arial" w:hint="default"/>
      <w:b w:val="0"/>
      <w:bCs w:val="0"/>
      <w:i w:val="0"/>
      <w:iCs w:val="0"/>
      <w:color w:val="000000"/>
      <w:sz w:val="20"/>
      <w:szCs w:val="20"/>
    </w:rPr>
  </w:style>
  <w:style w:type="character" w:customStyle="1" w:styleId="fontstyle21">
    <w:name w:val="fontstyle21"/>
    <w:rsid w:val="001B43AA"/>
    <w:rPr>
      <w:rFonts w:ascii="Arial" w:hAnsi="Arial" w:cs="Arial" w:hint="default"/>
      <w:b/>
      <w:bCs/>
      <w:i w:val="0"/>
      <w:iCs w:val="0"/>
      <w:color w:val="000000"/>
      <w:sz w:val="20"/>
      <w:szCs w:val="20"/>
    </w:rPr>
  </w:style>
  <w:style w:type="character" w:customStyle="1" w:styleId="Nerazreenaomemba1">
    <w:name w:val="Nerazrešena omemba1"/>
    <w:uiPriority w:val="99"/>
    <w:semiHidden/>
    <w:unhideWhenUsed/>
    <w:rsid w:val="00E928E4"/>
    <w:rPr>
      <w:color w:val="605E5C"/>
      <w:shd w:val="clear" w:color="auto" w:fill="E1DFDD"/>
    </w:rPr>
  </w:style>
  <w:style w:type="paragraph" w:customStyle="1" w:styleId="odstavek1">
    <w:name w:val="odstavek1"/>
    <w:basedOn w:val="Navaden"/>
    <w:rsid w:val="00EE2AAB"/>
    <w:pPr>
      <w:spacing w:before="240" w:after="0" w:line="240" w:lineRule="auto"/>
      <w:ind w:firstLine="1021"/>
      <w:jc w:val="both"/>
    </w:pPr>
    <w:rPr>
      <w:rFonts w:ascii="Arial" w:hAnsi="Arial" w:cs="Arial"/>
    </w:rPr>
  </w:style>
  <w:style w:type="paragraph" w:customStyle="1" w:styleId="alineazaodstavkom1">
    <w:name w:val="alineazaodstavkom1"/>
    <w:basedOn w:val="Navaden"/>
    <w:rsid w:val="00EE2AAB"/>
    <w:pPr>
      <w:spacing w:after="0" w:line="240" w:lineRule="auto"/>
      <w:ind w:left="425" w:hanging="425"/>
      <w:jc w:val="both"/>
    </w:pPr>
    <w:rPr>
      <w:rFonts w:ascii="Arial" w:hAnsi="Arial" w:cs="Arial"/>
    </w:rPr>
  </w:style>
  <w:style w:type="paragraph" w:customStyle="1" w:styleId="2">
    <w:name w:val="2"/>
    <w:basedOn w:val="Navaden"/>
    <w:next w:val="Komentar-besedilo"/>
    <w:unhideWhenUsed/>
    <w:rsid w:val="00896010"/>
    <w:pPr>
      <w:spacing w:line="240" w:lineRule="auto"/>
    </w:pPr>
    <w:rPr>
      <w:sz w:val="20"/>
      <w:szCs w:val="20"/>
    </w:rPr>
  </w:style>
  <w:style w:type="character" w:customStyle="1" w:styleId="PripombabesediloZnak">
    <w:name w:val="Pripomba – besedilo Znak"/>
    <w:basedOn w:val="Privzetapisavaodstavka"/>
    <w:uiPriority w:val="99"/>
    <w:semiHidden/>
    <w:rsid w:val="004F0B14"/>
    <w:rPr>
      <w:rFonts w:ascii="Calibri" w:eastAsia="Times New Roman" w:hAnsi="Calibri" w:cs="Times New Roman"/>
      <w:sz w:val="20"/>
      <w:szCs w:val="20"/>
      <w:lang w:eastAsia="sl-SI"/>
    </w:rPr>
  </w:style>
  <w:style w:type="paragraph" w:customStyle="1" w:styleId="Char2">
    <w:name w:val="Char2"/>
    <w:basedOn w:val="Navaden"/>
    <w:link w:val="Sprotnaopomba-sklic"/>
    <w:uiPriority w:val="99"/>
    <w:rsid w:val="004F0B14"/>
    <w:pPr>
      <w:spacing w:after="160" w:line="240" w:lineRule="exact"/>
      <w:jc w:val="both"/>
    </w:pPr>
    <w:rPr>
      <w:sz w:val="20"/>
      <w:szCs w:val="20"/>
      <w:vertAlign w:val="superscript"/>
    </w:rPr>
  </w:style>
  <w:style w:type="paragraph" w:styleId="Pripombabesedilo">
    <w:name w:val="annotation text"/>
    <w:basedOn w:val="Navaden"/>
    <w:link w:val="PripombabesediloZnak1"/>
    <w:uiPriority w:val="99"/>
    <w:unhideWhenUsed/>
    <w:pPr>
      <w:spacing w:line="240" w:lineRule="auto"/>
    </w:pPr>
    <w:rPr>
      <w:sz w:val="20"/>
      <w:szCs w:val="20"/>
    </w:rPr>
  </w:style>
  <w:style w:type="character" w:customStyle="1" w:styleId="PripombabesediloZnak1">
    <w:name w:val="Pripomba – besedilo Znak1"/>
    <w:basedOn w:val="Privzetapisavaodstavka"/>
    <w:link w:val="Pripombabesedilo"/>
    <w:uiPriority w:val="99"/>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E02CDE"/>
    <w:rPr>
      <w:b/>
      <w:bCs/>
    </w:rPr>
  </w:style>
  <w:style w:type="character" w:customStyle="1" w:styleId="ZadevapripombeZnak">
    <w:name w:val="Zadeva pripombe Znak"/>
    <w:basedOn w:val="PripombabesediloZnak1"/>
    <w:link w:val="Zadevapripombe"/>
    <w:uiPriority w:val="99"/>
    <w:semiHidden/>
    <w:rsid w:val="00E02CDE"/>
    <w:rPr>
      <w:b/>
      <w:bCs/>
    </w:rPr>
  </w:style>
  <w:style w:type="table" w:styleId="Tabelamrea">
    <w:name w:val="Table Grid"/>
    <w:basedOn w:val="Navadnatabela"/>
    <w:uiPriority w:val="59"/>
    <w:rsid w:val="00DD2B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B71F85"/>
    <w:rPr>
      <w:color w:val="605E5C"/>
      <w:shd w:val="clear" w:color="auto" w:fill="E1DFDD"/>
    </w:rPr>
  </w:style>
  <w:style w:type="paragraph" w:customStyle="1" w:styleId="TableParagraph">
    <w:name w:val="Table Paragraph"/>
    <w:basedOn w:val="Navaden"/>
    <w:uiPriority w:val="1"/>
    <w:qFormat/>
    <w:rsid w:val="00703388"/>
    <w:pPr>
      <w:widowControl w:val="0"/>
      <w:autoSpaceDE w:val="0"/>
      <w:autoSpaceDN w:val="0"/>
      <w:spacing w:after="0" w:line="240" w:lineRule="auto"/>
    </w:pPr>
    <w:rPr>
      <w:rFonts w:ascii="Arial" w:eastAsia="Arial" w:hAnsi="Arial" w:cs="Arial"/>
      <w:lang w:val="en-US" w:eastAsia="en-US"/>
    </w:rPr>
  </w:style>
  <w:style w:type="character" w:customStyle="1" w:styleId="Predlog2Znak">
    <w:name w:val="Predlog 2 Znak"/>
    <w:link w:val="Predlog2"/>
    <w:locked/>
    <w:rsid w:val="00E151DD"/>
    <w:rPr>
      <w:rFonts w:ascii="Arial Narrow" w:hAnsi="Arial Narrow"/>
      <w:b/>
    </w:rPr>
  </w:style>
  <w:style w:type="paragraph" w:customStyle="1" w:styleId="Predlog2">
    <w:name w:val="Predlog 2"/>
    <w:basedOn w:val="Navaden"/>
    <w:link w:val="Predlog2Znak"/>
    <w:qFormat/>
    <w:rsid w:val="00E151DD"/>
    <w:pPr>
      <w:spacing w:before="120" w:after="60" w:line="240" w:lineRule="auto"/>
      <w:jc w:val="both"/>
    </w:pPr>
    <w:rPr>
      <w:rFonts w:ascii="Arial Narrow" w:hAnsi="Arial Narrow"/>
      <w:b/>
      <w:sz w:val="20"/>
      <w:szCs w:val="20"/>
    </w:rPr>
  </w:style>
  <w:style w:type="paragraph" w:customStyle="1" w:styleId="Pa7">
    <w:name w:val="Pa7"/>
    <w:basedOn w:val="Navaden"/>
    <w:next w:val="Navaden"/>
    <w:uiPriority w:val="99"/>
    <w:rsid w:val="002D2831"/>
    <w:pPr>
      <w:autoSpaceDE w:val="0"/>
      <w:autoSpaceDN w:val="0"/>
      <w:adjustRightInd w:val="0"/>
      <w:spacing w:after="0" w:line="211" w:lineRule="atLeast"/>
    </w:pPr>
    <w:rPr>
      <w:rFonts w:ascii="Arial" w:eastAsiaTheme="minorHAnsi" w:hAnsi="Arial" w:cs="Arial"/>
      <w:sz w:val="24"/>
      <w:szCs w:val="24"/>
      <w:lang w:eastAsia="en-US"/>
    </w:rPr>
  </w:style>
  <w:style w:type="paragraph" w:customStyle="1" w:styleId="ZADEVA">
    <w:name w:val="ZADEVA"/>
    <w:basedOn w:val="Navaden"/>
    <w:qFormat/>
    <w:rsid w:val="00EF5533"/>
    <w:pPr>
      <w:tabs>
        <w:tab w:val="left" w:pos="1701"/>
      </w:tabs>
      <w:spacing w:after="0" w:line="260" w:lineRule="exact"/>
      <w:ind w:left="1701" w:hanging="1701"/>
    </w:pPr>
    <w:rPr>
      <w:rFonts w:ascii="Arial" w:hAnsi="Arial"/>
      <w:b/>
      <w:sz w:val="20"/>
      <w:szCs w:val="24"/>
      <w:lang w:val="it-IT" w:eastAsia="en-US"/>
    </w:rPr>
  </w:style>
  <w:style w:type="numbering" w:customStyle="1" w:styleId="Brezseznama1">
    <w:name w:val="Brez seznama1"/>
    <w:next w:val="Brezseznama"/>
    <w:uiPriority w:val="99"/>
    <w:semiHidden/>
    <w:unhideWhenUsed/>
    <w:rsid w:val="00CD7E96"/>
  </w:style>
  <w:style w:type="paragraph" w:customStyle="1" w:styleId="Poglavje">
    <w:name w:val="Poglavje"/>
    <w:basedOn w:val="Navaden"/>
    <w:qFormat/>
    <w:rsid w:val="00F945E6"/>
    <w:pPr>
      <w:overflowPunct w:val="0"/>
      <w:autoSpaceDE w:val="0"/>
      <w:autoSpaceDN w:val="0"/>
      <w:spacing w:before="360" w:after="60" w:line="200" w:lineRule="exact"/>
      <w:jc w:val="center"/>
    </w:pPr>
    <w:rPr>
      <w:rFonts w:ascii="Arial" w:eastAsiaTheme="minorHAnsi" w:hAnsi="Arial" w:cs="Arial"/>
      <w:b/>
      <w:bCs/>
    </w:rPr>
  </w:style>
  <w:style w:type="paragraph" w:customStyle="1" w:styleId="xmsonormal">
    <w:name w:val="x_msonormal"/>
    <w:basedOn w:val="Navaden"/>
    <w:rsid w:val="008E33E0"/>
    <w:pPr>
      <w:spacing w:after="0" w:line="240" w:lineRule="auto"/>
    </w:pPr>
    <w:rPr>
      <w:rFonts w:eastAsiaTheme="minorHAnsi" w:cs="Calibri"/>
    </w:rPr>
  </w:style>
  <w:style w:type="character" w:customStyle="1" w:styleId="None">
    <w:name w:val="None"/>
    <w:rsid w:val="009E1DF0"/>
  </w:style>
  <w:style w:type="paragraph" w:customStyle="1" w:styleId="naslov30">
    <w:name w:val="naslov3"/>
    <w:basedOn w:val="Navaden"/>
    <w:rsid w:val="007838C6"/>
    <w:pPr>
      <w:spacing w:before="100" w:beforeAutospacing="1" w:after="100" w:afterAutospacing="1" w:line="240" w:lineRule="auto"/>
    </w:pPr>
    <w:rPr>
      <w:rFonts w:eastAsiaTheme="minorHAnsi" w:cs="Calibri"/>
    </w:rPr>
  </w:style>
  <w:style w:type="character" w:customStyle="1" w:styleId="hierarchicaltableinformationtitle">
    <w:name w:val="hierarchical_tableinformation_title"/>
    <w:basedOn w:val="Privzetapisavaodstavka"/>
    <w:rsid w:val="00F2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996">
      <w:bodyDiv w:val="1"/>
      <w:marLeft w:val="0"/>
      <w:marRight w:val="0"/>
      <w:marTop w:val="0"/>
      <w:marBottom w:val="0"/>
      <w:divBdr>
        <w:top w:val="none" w:sz="0" w:space="0" w:color="auto"/>
        <w:left w:val="none" w:sz="0" w:space="0" w:color="auto"/>
        <w:bottom w:val="none" w:sz="0" w:space="0" w:color="auto"/>
        <w:right w:val="none" w:sz="0" w:space="0" w:color="auto"/>
      </w:divBdr>
    </w:div>
    <w:div w:id="37049918">
      <w:bodyDiv w:val="1"/>
      <w:marLeft w:val="0"/>
      <w:marRight w:val="0"/>
      <w:marTop w:val="0"/>
      <w:marBottom w:val="0"/>
      <w:divBdr>
        <w:top w:val="none" w:sz="0" w:space="0" w:color="auto"/>
        <w:left w:val="none" w:sz="0" w:space="0" w:color="auto"/>
        <w:bottom w:val="none" w:sz="0" w:space="0" w:color="auto"/>
        <w:right w:val="none" w:sz="0" w:space="0" w:color="auto"/>
      </w:divBdr>
    </w:div>
    <w:div w:id="75249184">
      <w:bodyDiv w:val="1"/>
      <w:marLeft w:val="0"/>
      <w:marRight w:val="0"/>
      <w:marTop w:val="0"/>
      <w:marBottom w:val="0"/>
      <w:divBdr>
        <w:top w:val="none" w:sz="0" w:space="0" w:color="auto"/>
        <w:left w:val="none" w:sz="0" w:space="0" w:color="auto"/>
        <w:bottom w:val="none" w:sz="0" w:space="0" w:color="auto"/>
        <w:right w:val="none" w:sz="0" w:space="0" w:color="auto"/>
      </w:divBdr>
    </w:div>
    <w:div w:id="90005255">
      <w:bodyDiv w:val="1"/>
      <w:marLeft w:val="0"/>
      <w:marRight w:val="0"/>
      <w:marTop w:val="0"/>
      <w:marBottom w:val="0"/>
      <w:divBdr>
        <w:top w:val="none" w:sz="0" w:space="0" w:color="auto"/>
        <w:left w:val="none" w:sz="0" w:space="0" w:color="auto"/>
        <w:bottom w:val="none" w:sz="0" w:space="0" w:color="auto"/>
        <w:right w:val="none" w:sz="0" w:space="0" w:color="auto"/>
      </w:divBdr>
      <w:divsChild>
        <w:div w:id="1141458753">
          <w:marLeft w:val="0"/>
          <w:marRight w:val="0"/>
          <w:marTop w:val="0"/>
          <w:marBottom w:val="0"/>
          <w:divBdr>
            <w:top w:val="none" w:sz="0" w:space="0" w:color="auto"/>
            <w:left w:val="none" w:sz="0" w:space="0" w:color="auto"/>
            <w:bottom w:val="none" w:sz="0" w:space="0" w:color="auto"/>
            <w:right w:val="none" w:sz="0" w:space="0" w:color="auto"/>
          </w:divBdr>
        </w:div>
      </w:divsChild>
    </w:div>
    <w:div w:id="94909146">
      <w:bodyDiv w:val="1"/>
      <w:marLeft w:val="0"/>
      <w:marRight w:val="0"/>
      <w:marTop w:val="0"/>
      <w:marBottom w:val="0"/>
      <w:divBdr>
        <w:top w:val="none" w:sz="0" w:space="0" w:color="auto"/>
        <w:left w:val="none" w:sz="0" w:space="0" w:color="auto"/>
        <w:bottom w:val="none" w:sz="0" w:space="0" w:color="auto"/>
        <w:right w:val="none" w:sz="0" w:space="0" w:color="auto"/>
      </w:divBdr>
    </w:div>
    <w:div w:id="104274917">
      <w:bodyDiv w:val="1"/>
      <w:marLeft w:val="0"/>
      <w:marRight w:val="0"/>
      <w:marTop w:val="0"/>
      <w:marBottom w:val="0"/>
      <w:divBdr>
        <w:top w:val="none" w:sz="0" w:space="0" w:color="auto"/>
        <w:left w:val="none" w:sz="0" w:space="0" w:color="auto"/>
        <w:bottom w:val="none" w:sz="0" w:space="0" w:color="auto"/>
        <w:right w:val="none" w:sz="0" w:space="0" w:color="auto"/>
      </w:divBdr>
    </w:div>
    <w:div w:id="110902690">
      <w:bodyDiv w:val="1"/>
      <w:marLeft w:val="0"/>
      <w:marRight w:val="0"/>
      <w:marTop w:val="0"/>
      <w:marBottom w:val="0"/>
      <w:divBdr>
        <w:top w:val="none" w:sz="0" w:space="0" w:color="auto"/>
        <w:left w:val="none" w:sz="0" w:space="0" w:color="auto"/>
        <w:bottom w:val="none" w:sz="0" w:space="0" w:color="auto"/>
        <w:right w:val="none" w:sz="0" w:space="0" w:color="auto"/>
      </w:divBdr>
    </w:div>
    <w:div w:id="113987207">
      <w:bodyDiv w:val="1"/>
      <w:marLeft w:val="0"/>
      <w:marRight w:val="0"/>
      <w:marTop w:val="0"/>
      <w:marBottom w:val="0"/>
      <w:divBdr>
        <w:top w:val="none" w:sz="0" w:space="0" w:color="auto"/>
        <w:left w:val="none" w:sz="0" w:space="0" w:color="auto"/>
        <w:bottom w:val="none" w:sz="0" w:space="0" w:color="auto"/>
        <w:right w:val="none" w:sz="0" w:space="0" w:color="auto"/>
      </w:divBdr>
    </w:div>
    <w:div w:id="121387872">
      <w:bodyDiv w:val="1"/>
      <w:marLeft w:val="0"/>
      <w:marRight w:val="0"/>
      <w:marTop w:val="0"/>
      <w:marBottom w:val="0"/>
      <w:divBdr>
        <w:top w:val="none" w:sz="0" w:space="0" w:color="auto"/>
        <w:left w:val="none" w:sz="0" w:space="0" w:color="auto"/>
        <w:bottom w:val="none" w:sz="0" w:space="0" w:color="auto"/>
        <w:right w:val="none" w:sz="0" w:space="0" w:color="auto"/>
      </w:divBdr>
    </w:div>
    <w:div w:id="136453921">
      <w:bodyDiv w:val="1"/>
      <w:marLeft w:val="0"/>
      <w:marRight w:val="0"/>
      <w:marTop w:val="0"/>
      <w:marBottom w:val="0"/>
      <w:divBdr>
        <w:top w:val="none" w:sz="0" w:space="0" w:color="auto"/>
        <w:left w:val="none" w:sz="0" w:space="0" w:color="auto"/>
        <w:bottom w:val="none" w:sz="0" w:space="0" w:color="auto"/>
        <w:right w:val="none" w:sz="0" w:space="0" w:color="auto"/>
      </w:divBdr>
    </w:div>
    <w:div w:id="142427159">
      <w:bodyDiv w:val="1"/>
      <w:marLeft w:val="0"/>
      <w:marRight w:val="0"/>
      <w:marTop w:val="0"/>
      <w:marBottom w:val="0"/>
      <w:divBdr>
        <w:top w:val="none" w:sz="0" w:space="0" w:color="auto"/>
        <w:left w:val="none" w:sz="0" w:space="0" w:color="auto"/>
        <w:bottom w:val="none" w:sz="0" w:space="0" w:color="auto"/>
        <w:right w:val="none" w:sz="0" w:space="0" w:color="auto"/>
      </w:divBdr>
    </w:div>
    <w:div w:id="148912124">
      <w:bodyDiv w:val="1"/>
      <w:marLeft w:val="0"/>
      <w:marRight w:val="0"/>
      <w:marTop w:val="0"/>
      <w:marBottom w:val="0"/>
      <w:divBdr>
        <w:top w:val="none" w:sz="0" w:space="0" w:color="auto"/>
        <w:left w:val="none" w:sz="0" w:space="0" w:color="auto"/>
        <w:bottom w:val="none" w:sz="0" w:space="0" w:color="auto"/>
        <w:right w:val="none" w:sz="0" w:space="0" w:color="auto"/>
      </w:divBdr>
    </w:div>
    <w:div w:id="158277428">
      <w:bodyDiv w:val="1"/>
      <w:marLeft w:val="0"/>
      <w:marRight w:val="0"/>
      <w:marTop w:val="0"/>
      <w:marBottom w:val="0"/>
      <w:divBdr>
        <w:top w:val="none" w:sz="0" w:space="0" w:color="auto"/>
        <w:left w:val="none" w:sz="0" w:space="0" w:color="auto"/>
        <w:bottom w:val="none" w:sz="0" w:space="0" w:color="auto"/>
        <w:right w:val="none" w:sz="0" w:space="0" w:color="auto"/>
      </w:divBdr>
    </w:div>
    <w:div w:id="160972423">
      <w:bodyDiv w:val="1"/>
      <w:marLeft w:val="0"/>
      <w:marRight w:val="0"/>
      <w:marTop w:val="0"/>
      <w:marBottom w:val="0"/>
      <w:divBdr>
        <w:top w:val="none" w:sz="0" w:space="0" w:color="auto"/>
        <w:left w:val="none" w:sz="0" w:space="0" w:color="auto"/>
        <w:bottom w:val="none" w:sz="0" w:space="0" w:color="auto"/>
        <w:right w:val="none" w:sz="0" w:space="0" w:color="auto"/>
      </w:divBdr>
    </w:div>
    <w:div w:id="173302153">
      <w:bodyDiv w:val="1"/>
      <w:marLeft w:val="0"/>
      <w:marRight w:val="0"/>
      <w:marTop w:val="0"/>
      <w:marBottom w:val="0"/>
      <w:divBdr>
        <w:top w:val="none" w:sz="0" w:space="0" w:color="auto"/>
        <w:left w:val="none" w:sz="0" w:space="0" w:color="auto"/>
        <w:bottom w:val="none" w:sz="0" w:space="0" w:color="auto"/>
        <w:right w:val="none" w:sz="0" w:space="0" w:color="auto"/>
      </w:divBdr>
    </w:div>
    <w:div w:id="202058150">
      <w:bodyDiv w:val="1"/>
      <w:marLeft w:val="0"/>
      <w:marRight w:val="0"/>
      <w:marTop w:val="0"/>
      <w:marBottom w:val="0"/>
      <w:divBdr>
        <w:top w:val="none" w:sz="0" w:space="0" w:color="auto"/>
        <w:left w:val="none" w:sz="0" w:space="0" w:color="auto"/>
        <w:bottom w:val="none" w:sz="0" w:space="0" w:color="auto"/>
        <w:right w:val="none" w:sz="0" w:space="0" w:color="auto"/>
      </w:divBdr>
    </w:div>
    <w:div w:id="216625016">
      <w:bodyDiv w:val="1"/>
      <w:marLeft w:val="0"/>
      <w:marRight w:val="0"/>
      <w:marTop w:val="0"/>
      <w:marBottom w:val="0"/>
      <w:divBdr>
        <w:top w:val="none" w:sz="0" w:space="0" w:color="auto"/>
        <w:left w:val="none" w:sz="0" w:space="0" w:color="auto"/>
        <w:bottom w:val="none" w:sz="0" w:space="0" w:color="auto"/>
        <w:right w:val="none" w:sz="0" w:space="0" w:color="auto"/>
      </w:divBdr>
    </w:div>
    <w:div w:id="220557407">
      <w:bodyDiv w:val="1"/>
      <w:marLeft w:val="0"/>
      <w:marRight w:val="0"/>
      <w:marTop w:val="0"/>
      <w:marBottom w:val="0"/>
      <w:divBdr>
        <w:top w:val="none" w:sz="0" w:space="0" w:color="auto"/>
        <w:left w:val="none" w:sz="0" w:space="0" w:color="auto"/>
        <w:bottom w:val="none" w:sz="0" w:space="0" w:color="auto"/>
        <w:right w:val="none" w:sz="0" w:space="0" w:color="auto"/>
      </w:divBdr>
    </w:div>
    <w:div w:id="225065930">
      <w:bodyDiv w:val="1"/>
      <w:marLeft w:val="0"/>
      <w:marRight w:val="0"/>
      <w:marTop w:val="0"/>
      <w:marBottom w:val="0"/>
      <w:divBdr>
        <w:top w:val="none" w:sz="0" w:space="0" w:color="auto"/>
        <w:left w:val="none" w:sz="0" w:space="0" w:color="auto"/>
        <w:bottom w:val="none" w:sz="0" w:space="0" w:color="auto"/>
        <w:right w:val="none" w:sz="0" w:space="0" w:color="auto"/>
      </w:divBdr>
    </w:div>
    <w:div w:id="252859442">
      <w:bodyDiv w:val="1"/>
      <w:marLeft w:val="0"/>
      <w:marRight w:val="0"/>
      <w:marTop w:val="0"/>
      <w:marBottom w:val="0"/>
      <w:divBdr>
        <w:top w:val="none" w:sz="0" w:space="0" w:color="auto"/>
        <w:left w:val="none" w:sz="0" w:space="0" w:color="auto"/>
        <w:bottom w:val="none" w:sz="0" w:space="0" w:color="auto"/>
        <w:right w:val="none" w:sz="0" w:space="0" w:color="auto"/>
      </w:divBdr>
    </w:div>
    <w:div w:id="258107504">
      <w:bodyDiv w:val="1"/>
      <w:marLeft w:val="0"/>
      <w:marRight w:val="0"/>
      <w:marTop w:val="0"/>
      <w:marBottom w:val="0"/>
      <w:divBdr>
        <w:top w:val="none" w:sz="0" w:space="0" w:color="auto"/>
        <w:left w:val="none" w:sz="0" w:space="0" w:color="auto"/>
        <w:bottom w:val="none" w:sz="0" w:space="0" w:color="auto"/>
        <w:right w:val="none" w:sz="0" w:space="0" w:color="auto"/>
      </w:divBdr>
    </w:div>
    <w:div w:id="283849978">
      <w:bodyDiv w:val="1"/>
      <w:marLeft w:val="0"/>
      <w:marRight w:val="0"/>
      <w:marTop w:val="0"/>
      <w:marBottom w:val="0"/>
      <w:divBdr>
        <w:top w:val="none" w:sz="0" w:space="0" w:color="auto"/>
        <w:left w:val="none" w:sz="0" w:space="0" w:color="auto"/>
        <w:bottom w:val="none" w:sz="0" w:space="0" w:color="auto"/>
        <w:right w:val="none" w:sz="0" w:space="0" w:color="auto"/>
      </w:divBdr>
    </w:div>
    <w:div w:id="287048546">
      <w:bodyDiv w:val="1"/>
      <w:marLeft w:val="0"/>
      <w:marRight w:val="0"/>
      <w:marTop w:val="0"/>
      <w:marBottom w:val="0"/>
      <w:divBdr>
        <w:top w:val="none" w:sz="0" w:space="0" w:color="auto"/>
        <w:left w:val="none" w:sz="0" w:space="0" w:color="auto"/>
        <w:bottom w:val="none" w:sz="0" w:space="0" w:color="auto"/>
        <w:right w:val="none" w:sz="0" w:space="0" w:color="auto"/>
      </w:divBdr>
    </w:div>
    <w:div w:id="322901147">
      <w:bodyDiv w:val="1"/>
      <w:marLeft w:val="0"/>
      <w:marRight w:val="0"/>
      <w:marTop w:val="0"/>
      <w:marBottom w:val="0"/>
      <w:divBdr>
        <w:top w:val="none" w:sz="0" w:space="0" w:color="auto"/>
        <w:left w:val="none" w:sz="0" w:space="0" w:color="auto"/>
        <w:bottom w:val="none" w:sz="0" w:space="0" w:color="auto"/>
        <w:right w:val="none" w:sz="0" w:space="0" w:color="auto"/>
      </w:divBdr>
    </w:div>
    <w:div w:id="326397609">
      <w:bodyDiv w:val="1"/>
      <w:marLeft w:val="0"/>
      <w:marRight w:val="0"/>
      <w:marTop w:val="0"/>
      <w:marBottom w:val="0"/>
      <w:divBdr>
        <w:top w:val="none" w:sz="0" w:space="0" w:color="auto"/>
        <w:left w:val="none" w:sz="0" w:space="0" w:color="auto"/>
        <w:bottom w:val="none" w:sz="0" w:space="0" w:color="auto"/>
        <w:right w:val="none" w:sz="0" w:space="0" w:color="auto"/>
      </w:divBdr>
    </w:div>
    <w:div w:id="330374414">
      <w:bodyDiv w:val="1"/>
      <w:marLeft w:val="0"/>
      <w:marRight w:val="0"/>
      <w:marTop w:val="0"/>
      <w:marBottom w:val="0"/>
      <w:divBdr>
        <w:top w:val="none" w:sz="0" w:space="0" w:color="auto"/>
        <w:left w:val="none" w:sz="0" w:space="0" w:color="auto"/>
        <w:bottom w:val="none" w:sz="0" w:space="0" w:color="auto"/>
        <w:right w:val="none" w:sz="0" w:space="0" w:color="auto"/>
      </w:divBdr>
    </w:div>
    <w:div w:id="346105726">
      <w:bodyDiv w:val="1"/>
      <w:marLeft w:val="0"/>
      <w:marRight w:val="0"/>
      <w:marTop w:val="0"/>
      <w:marBottom w:val="0"/>
      <w:divBdr>
        <w:top w:val="none" w:sz="0" w:space="0" w:color="auto"/>
        <w:left w:val="none" w:sz="0" w:space="0" w:color="auto"/>
        <w:bottom w:val="none" w:sz="0" w:space="0" w:color="auto"/>
        <w:right w:val="none" w:sz="0" w:space="0" w:color="auto"/>
      </w:divBdr>
    </w:div>
    <w:div w:id="381828731">
      <w:bodyDiv w:val="1"/>
      <w:marLeft w:val="0"/>
      <w:marRight w:val="0"/>
      <w:marTop w:val="0"/>
      <w:marBottom w:val="0"/>
      <w:divBdr>
        <w:top w:val="none" w:sz="0" w:space="0" w:color="auto"/>
        <w:left w:val="none" w:sz="0" w:space="0" w:color="auto"/>
        <w:bottom w:val="none" w:sz="0" w:space="0" w:color="auto"/>
        <w:right w:val="none" w:sz="0" w:space="0" w:color="auto"/>
      </w:divBdr>
    </w:div>
    <w:div w:id="385377440">
      <w:bodyDiv w:val="1"/>
      <w:marLeft w:val="0"/>
      <w:marRight w:val="0"/>
      <w:marTop w:val="0"/>
      <w:marBottom w:val="0"/>
      <w:divBdr>
        <w:top w:val="none" w:sz="0" w:space="0" w:color="auto"/>
        <w:left w:val="none" w:sz="0" w:space="0" w:color="auto"/>
        <w:bottom w:val="none" w:sz="0" w:space="0" w:color="auto"/>
        <w:right w:val="none" w:sz="0" w:space="0" w:color="auto"/>
      </w:divBdr>
    </w:div>
    <w:div w:id="390075561">
      <w:bodyDiv w:val="1"/>
      <w:marLeft w:val="0"/>
      <w:marRight w:val="0"/>
      <w:marTop w:val="0"/>
      <w:marBottom w:val="0"/>
      <w:divBdr>
        <w:top w:val="none" w:sz="0" w:space="0" w:color="auto"/>
        <w:left w:val="none" w:sz="0" w:space="0" w:color="auto"/>
        <w:bottom w:val="none" w:sz="0" w:space="0" w:color="auto"/>
        <w:right w:val="none" w:sz="0" w:space="0" w:color="auto"/>
      </w:divBdr>
    </w:div>
    <w:div w:id="391854599">
      <w:bodyDiv w:val="1"/>
      <w:marLeft w:val="0"/>
      <w:marRight w:val="0"/>
      <w:marTop w:val="0"/>
      <w:marBottom w:val="0"/>
      <w:divBdr>
        <w:top w:val="none" w:sz="0" w:space="0" w:color="auto"/>
        <w:left w:val="none" w:sz="0" w:space="0" w:color="auto"/>
        <w:bottom w:val="none" w:sz="0" w:space="0" w:color="auto"/>
        <w:right w:val="none" w:sz="0" w:space="0" w:color="auto"/>
      </w:divBdr>
    </w:div>
    <w:div w:id="398669823">
      <w:bodyDiv w:val="1"/>
      <w:marLeft w:val="0"/>
      <w:marRight w:val="0"/>
      <w:marTop w:val="0"/>
      <w:marBottom w:val="0"/>
      <w:divBdr>
        <w:top w:val="none" w:sz="0" w:space="0" w:color="auto"/>
        <w:left w:val="none" w:sz="0" w:space="0" w:color="auto"/>
        <w:bottom w:val="none" w:sz="0" w:space="0" w:color="auto"/>
        <w:right w:val="none" w:sz="0" w:space="0" w:color="auto"/>
      </w:divBdr>
    </w:div>
    <w:div w:id="408775135">
      <w:bodyDiv w:val="1"/>
      <w:marLeft w:val="0"/>
      <w:marRight w:val="0"/>
      <w:marTop w:val="0"/>
      <w:marBottom w:val="0"/>
      <w:divBdr>
        <w:top w:val="none" w:sz="0" w:space="0" w:color="auto"/>
        <w:left w:val="none" w:sz="0" w:space="0" w:color="auto"/>
        <w:bottom w:val="none" w:sz="0" w:space="0" w:color="auto"/>
        <w:right w:val="none" w:sz="0" w:space="0" w:color="auto"/>
      </w:divBdr>
    </w:div>
    <w:div w:id="412817709">
      <w:bodyDiv w:val="1"/>
      <w:marLeft w:val="0"/>
      <w:marRight w:val="0"/>
      <w:marTop w:val="0"/>
      <w:marBottom w:val="0"/>
      <w:divBdr>
        <w:top w:val="none" w:sz="0" w:space="0" w:color="auto"/>
        <w:left w:val="none" w:sz="0" w:space="0" w:color="auto"/>
        <w:bottom w:val="none" w:sz="0" w:space="0" w:color="auto"/>
        <w:right w:val="none" w:sz="0" w:space="0" w:color="auto"/>
      </w:divBdr>
    </w:div>
    <w:div w:id="431128200">
      <w:bodyDiv w:val="1"/>
      <w:marLeft w:val="0"/>
      <w:marRight w:val="0"/>
      <w:marTop w:val="0"/>
      <w:marBottom w:val="0"/>
      <w:divBdr>
        <w:top w:val="none" w:sz="0" w:space="0" w:color="auto"/>
        <w:left w:val="none" w:sz="0" w:space="0" w:color="auto"/>
        <w:bottom w:val="none" w:sz="0" w:space="0" w:color="auto"/>
        <w:right w:val="none" w:sz="0" w:space="0" w:color="auto"/>
      </w:divBdr>
    </w:div>
    <w:div w:id="441341402">
      <w:bodyDiv w:val="1"/>
      <w:marLeft w:val="0"/>
      <w:marRight w:val="0"/>
      <w:marTop w:val="0"/>
      <w:marBottom w:val="0"/>
      <w:divBdr>
        <w:top w:val="none" w:sz="0" w:space="0" w:color="auto"/>
        <w:left w:val="none" w:sz="0" w:space="0" w:color="auto"/>
        <w:bottom w:val="none" w:sz="0" w:space="0" w:color="auto"/>
        <w:right w:val="none" w:sz="0" w:space="0" w:color="auto"/>
      </w:divBdr>
    </w:div>
    <w:div w:id="453259331">
      <w:bodyDiv w:val="1"/>
      <w:marLeft w:val="0"/>
      <w:marRight w:val="0"/>
      <w:marTop w:val="0"/>
      <w:marBottom w:val="0"/>
      <w:divBdr>
        <w:top w:val="none" w:sz="0" w:space="0" w:color="auto"/>
        <w:left w:val="none" w:sz="0" w:space="0" w:color="auto"/>
        <w:bottom w:val="none" w:sz="0" w:space="0" w:color="auto"/>
        <w:right w:val="none" w:sz="0" w:space="0" w:color="auto"/>
      </w:divBdr>
    </w:div>
    <w:div w:id="455487387">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74611794">
      <w:bodyDiv w:val="1"/>
      <w:marLeft w:val="0"/>
      <w:marRight w:val="0"/>
      <w:marTop w:val="0"/>
      <w:marBottom w:val="0"/>
      <w:divBdr>
        <w:top w:val="none" w:sz="0" w:space="0" w:color="auto"/>
        <w:left w:val="none" w:sz="0" w:space="0" w:color="auto"/>
        <w:bottom w:val="none" w:sz="0" w:space="0" w:color="auto"/>
        <w:right w:val="none" w:sz="0" w:space="0" w:color="auto"/>
      </w:divBdr>
    </w:div>
    <w:div w:id="483736855">
      <w:bodyDiv w:val="1"/>
      <w:marLeft w:val="0"/>
      <w:marRight w:val="0"/>
      <w:marTop w:val="0"/>
      <w:marBottom w:val="0"/>
      <w:divBdr>
        <w:top w:val="none" w:sz="0" w:space="0" w:color="auto"/>
        <w:left w:val="none" w:sz="0" w:space="0" w:color="auto"/>
        <w:bottom w:val="none" w:sz="0" w:space="0" w:color="auto"/>
        <w:right w:val="none" w:sz="0" w:space="0" w:color="auto"/>
      </w:divBdr>
    </w:div>
    <w:div w:id="488324513">
      <w:bodyDiv w:val="1"/>
      <w:marLeft w:val="0"/>
      <w:marRight w:val="0"/>
      <w:marTop w:val="0"/>
      <w:marBottom w:val="0"/>
      <w:divBdr>
        <w:top w:val="none" w:sz="0" w:space="0" w:color="auto"/>
        <w:left w:val="none" w:sz="0" w:space="0" w:color="auto"/>
        <w:bottom w:val="none" w:sz="0" w:space="0" w:color="auto"/>
        <w:right w:val="none" w:sz="0" w:space="0" w:color="auto"/>
      </w:divBdr>
    </w:div>
    <w:div w:id="499085512">
      <w:bodyDiv w:val="1"/>
      <w:marLeft w:val="0"/>
      <w:marRight w:val="0"/>
      <w:marTop w:val="0"/>
      <w:marBottom w:val="0"/>
      <w:divBdr>
        <w:top w:val="none" w:sz="0" w:space="0" w:color="auto"/>
        <w:left w:val="none" w:sz="0" w:space="0" w:color="auto"/>
        <w:bottom w:val="none" w:sz="0" w:space="0" w:color="auto"/>
        <w:right w:val="none" w:sz="0" w:space="0" w:color="auto"/>
      </w:divBdr>
    </w:div>
    <w:div w:id="500586995">
      <w:bodyDiv w:val="1"/>
      <w:marLeft w:val="0"/>
      <w:marRight w:val="0"/>
      <w:marTop w:val="0"/>
      <w:marBottom w:val="0"/>
      <w:divBdr>
        <w:top w:val="none" w:sz="0" w:space="0" w:color="auto"/>
        <w:left w:val="none" w:sz="0" w:space="0" w:color="auto"/>
        <w:bottom w:val="none" w:sz="0" w:space="0" w:color="auto"/>
        <w:right w:val="none" w:sz="0" w:space="0" w:color="auto"/>
      </w:divBdr>
    </w:div>
    <w:div w:id="502360438">
      <w:bodyDiv w:val="1"/>
      <w:marLeft w:val="0"/>
      <w:marRight w:val="0"/>
      <w:marTop w:val="0"/>
      <w:marBottom w:val="0"/>
      <w:divBdr>
        <w:top w:val="none" w:sz="0" w:space="0" w:color="auto"/>
        <w:left w:val="none" w:sz="0" w:space="0" w:color="auto"/>
        <w:bottom w:val="none" w:sz="0" w:space="0" w:color="auto"/>
        <w:right w:val="none" w:sz="0" w:space="0" w:color="auto"/>
      </w:divBdr>
    </w:div>
    <w:div w:id="535628448">
      <w:bodyDiv w:val="1"/>
      <w:marLeft w:val="0"/>
      <w:marRight w:val="0"/>
      <w:marTop w:val="0"/>
      <w:marBottom w:val="0"/>
      <w:divBdr>
        <w:top w:val="none" w:sz="0" w:space="0" w:color="auto"/>
        <w:left w:val="none" w:sz="0" w:space="0" w:color="auto"/>
        <w:bottom w:val="none" w:sz="0" w:space="0" w:color="auto"/>
        <w:right w:val="none" w:sz="0" w:space="0" w:color="auto"/>
      </w:divBdr>
    </w:div>
    <w:div w:id="562562654">
      <w:bodyDiv w:val="1"/>
      <w:marLeft w:val="0"/>
      <w:marRight w:val="0"/>
      <w:marTop w:val="0"/>
      <w:marBottom w:val="0"/>
      <w:divBdr>
        <w:top w:val="none" w:sz="0" w:space="0" w:color="auto"/>
        <w:left w:val="none" w:sz="0" w:space="0" w:color="auto"/>
        <w:bottom w:val="none" w:sz="0" w:space="0" w:color="auto"/>
        <w:right w:val="none" w:sz="0" w:space="0" w:color="auto"/>
      </w:divBdr>
    </w:div>
    <w:div w:id="592973251">
      <w:bodyDiv w:val="1"/>
      <w:marLeft w:val="0"/>
      <w:marRight w:val="0"/>
      <w:marTop w:val="0"/>
      <w:marBottom w:val="0"/>
      <w:divBdr>
        <w:top w:val="none" w:sz="0" w:space="0" w:color="auto"/>
        <w:left w:val="none" w:sz="0" w:space="0" w:color="auto"/>
        <w:bottom w:val="none" w:sz="0" w:space="0" w:color="auto"/>
        <w:right w:val="none" w:sz="0" w:space="0" w:color="auto"/>
      </w:divBdr>
    </w:div>
    <w:div w:id="593630179">
      <w:bodyDiv w:val="1"/>
      <w:marLeft w:val="0"/>
      <w:marRight w:val="0"/>
      <w:marTop w:val="0"/>
      <w:marBottom w:val="0"/>
      <w:divBdr>
        <w:top w:val="none" w:sz="0" w:space="0" w:color="auto"/>
        <w:left w:val="none" w:sz="0" w:space="0" w:color="auto"/>
        <w:bottom w:val="none" w:sz="0" w:space="0" w:color="auto"/>
        <w:right w:val="none" w:sz="0" w:space="0" w:color="auto"/>
      </w:divBdr>
    </w:div>
    <w:div w:id="601306097">
      <w:bodyDiv w:val="1"/>
      <w:marLeft w:val="0"/>
      <w:marRight w:val="0"/>
      <w:marTop w:val="0"/>
      <w:marBottom w:val="0"/>
      <w:divBdr>
        <w:top w:val="none" w:sz="0" w:space="0" w:color="auto"/>
        <w:left w:val="none" w:sz="0" w:space="0" w:color="auto"/>
        <w:bottom w:val="none" w:sz="0" w:space="0" w:color="auto"/>
        <w:right w:val="none" w:sz="0" w:space="0" w:color="auto"/>
      </w:divBdr>
    </w:div>
    <w:div w:id="606695357">
      <w:bodyDiv w:val="1"/>
      <w:marLeft w:val="0"/>
      <w:marRight w:val="0"/>
      <w:marTop w:val="0"/>
      <w:marBottom w:val="0"/>
      <w:divBdr>
        <w:top w:val="none" w:sz="0" w:space="0" w:color="auto"/>
        <w:left w:val="none" w:sz="0" w:space="0" w:color="auto"/>
        <w:bottom w:val="none" w:sz="0" w:space="0" w:color="auto"/>
        <w:right w:val="none" w:sz="0" w:space="0" w:color="auto"/>
      </w:divBdr>
    </w:div>
    <w:div w:id="622267333">
      <w:bodyDiv w:val="1"/>
      <w:marLeft w:val="0"/>
      <w:marRight w:val="0"/>
      <w:marTop w:val="0"/>
      <w:marBottom w:val="0"/>
      <w:divBdr>
        <w:top w:val="none" w:sz="0" w:space="0" w:color="auto"/>
        <w:left w:val="none" w:sz="0" w:space="0" w:color="auto"/>
        <w:bottom w:val="none" w:sz="0" w:space="0" w:color="auto"/>
        <w:right w:val="none" w:sz="0" w:space="0" w:color="auto"/>
      </w:divBdr>
    </w:div>
    <w:div w:id="636225495">
      <w:bodyDiv w:val="1"/>
      <w:marLeft w:val="0"/>
      <w:marRight w:val="0"/>
      <w:marTop w:val="0"/>
      <w:marBottom w:val="0"/>
      <w:divBdr>
        <w:top w:val="none" w:sz="0" w:space="0" w:color="auto"/>
        <w:left w:val="none" w:sz="0" w:space="0" w:color="auto"/>
        <w:bottom w:val="none" w:sz="0" w:space="0" w:color="auto"/>
        <w:right w:val="none" w:sz="0" w:space="0" w:color="auto"/>
      </w:divBdr>
    </w:div>
    <w:div w:id="663514285">
      <w:bodyDiv w:val="1"/>
      <w:marLeft w:val="0"/>
      <w:marRight w:val="0"/>
      <w:marTop w:val="0"/>
      <w:marBottom w:val="0"/>
      <w:divBdr>
        <w:top w:val="none" w:sz="0" w:space="0" w:color="auto"/>
        <w:left w:val="none" w:sz="0" w:space="0" w:color="auto"/>
        <w:bottom w:val="none" w:sz="0" w:space="0" w:color="auto"/>
        <w:right w:val="none" w:sz="0" w:space="0" w:color="auto"/>
      </w:divBdr>
    </w:div>
    <w:div w:id="688530194">
      <w:bodyDiv w:val="1"/>
      <w:marLeft w:val="0"/>
      <w:marRight w:val="0"/>
      <w:marTop w:val="0"/>
      <w:marBottom w:val="0"/>
      <w:divBdr>
        <w:top w:val="none" w:sz="0" w:space="0" w:color="auto"/>
        <w:left w:val="none" w:sz="0" w:space="0" w:color="auto"/>
        <w:bottom w:val="none" w:sz="0" w:space="0" w:color="auto"/>
        <w:right w:val="none" w:sz="0" w:space="0" w:color="auto"/>
      </w:divBdr>
    </w:div>
    <w:div w:id="713847586">
      <w:bodyDiv w:val="1"/>
      <w:marLeft w:val="0"/>
      <w:marRight w:val="0"/>
      <w:marTop w:val="0"/>
      <w:marBottom w:val="0"/>
      <w:divBdr>
        <w:top w:val="none" w:sz="0" w:space="0" w:color="auto"/>
        <w:left w:val="none" w:sz="0" w:space="0" w:color="auto"/>
        <w:bottom w:val="none" w:sz="0" w:space="0" w:color="auto"/>
        <w:right w:val="none" w:sz="0" w:space="0" w:color="auto"/>
      </w:divBdr>
    </w:div>
    <w:div w:id="721442320">
      <w:bodyDiv w:val="1"/>
      <w:marLeft w:val="0"/>
      <w:marRight w:val="0"/>
      <w:marTop w:val="0"/>
      <w:marBottom w:val="0"/>
      <w:divBdr>
        <w:top w:val="none" w:sz="0" w:space="0" w:color="auto"/>
        <w:left w:val="none" w:sz="0" w:space="0" w:color="auto"/>
        <w:bottom w:val="none" w:sz="0" w:space="0" w:color="auto"/>
        <w:right w:val="none" w:sz="0" w:space="0" w:color="auto"/>
      </w:divBdr>
    </w:div>
    <w:div w:id="731580019">
      <w:bodyDiv w:val="1"/>
      <w:marLeft w:val="0"/>
      <w:marRight w:val="0"/>
      <w:marTop w:val="0"/>
      <w:marBottom w:val="0"/>
      <w:divBdr>
        <w:top w:val="none" w:sz="0" w:space="0" w:color="auto"/>
        <w:left w:val="none" w:sz="0" w:space="0" w:color="auto"/>
        <w:bottom w:val="none" w:sz="0" w:space="0" w:color="auto"/>
        <w:right w:val="none" w:sz="0" w:space="0" w:color="auto"/>
      </w:divBdr>
    </w:div>
    <w:div w:id="732392504">
      <w:bodyDiv w:val="1"/>
      <w:marLeft w:val="0"/>
      <w:marRight w:val="0"/>
      <w:marTop w:val="0"/>
      <w:marBottom w:val="0"/>
      <w:divBdr>
        <w:top w:val="none" w:sz="0" w:space="0" w:color="auto"/>
        <w:left w:val="none" w:sz="0" w:space="0" w:color="auto"/>
        <w:bottom w:val="none" w:sz="0" w:space="0" w:color="auto"/>
        <w:right w:val="none" w:sz="0" w:space="0" w:color="auto"/>
      </w:divBdr>
    </w:div>
    <w:div w:id="761798363">
      <w:bodyDiv w:val="1"/>
      <w:marLeft w:val="0"/>
      <w:marRight w:val="0"/>
      <w:marTop w:val="0"/>
      <w:marBottom w:val="0"/>
      <w:divBdr>
        <w:top w:val="none" w:sz="0" w:space="0" w:color="auto"/>
        <w:left w:val="none" w:sz="0" w:space="0" w:color="auto"/>
        <w:bottom w:val="none" w:sz="0" w:space="0" w:color="auto"/>
        <w:right w:val="none" w:sz="0" w:space="0" w:color="auto"/>
      </w:divBdr>
    </w:div>
    <w:div w:id="807094780">
      <w:bodyDiv w:val="1"/>
      <w:marLeft w:val="0"/>
      <w:marRight w:val="0"/>
      <w:marTop w:val="0"/>
      <w:marBottom w:val="0"/>
      <w:divBdr>
        <w:top w:val="none" w:sz="0" w:space="0" w:color="auto"/>
        <w:left w:val="none" w:sz="0" w:space="0" w:color="auto"/>
        <w:bottom w:val="none" w:sz="0" w:space="0" w:color="auto"/>
        <w:right w:val="none" w:sz="0" w:space="0" w:color="auto"/>
      </w:divBdr>
    </w:div>
    <w:div w:id="817261166">
      <w:bodyDiv w:val="1"/>
      <w:marLeft w:val="0"/>
      <w:marRight w:val="0"/>
      <w:marTop w:val="0"/>
      <w:marBottom w:val="0"/>
      <w:divBdr>
        <w:top w:val="none" w:sz="0" w:space="0" w:color="auto"/>
        <w:left w:val="none" w:sz="0" w:space="0" w:color="auto"/>
        <w:bottom w:val="none" w:sz="0" w:space="0" w:color="auto"/>
        <w:right w:val="none" w:sz="0" w:space="0" w:color="auto"/>
      </w:divBdr>
    </w:div>
    <w:div w:id="870414325">
      <w:bodyDiv w:val="1"/>
      <w:marLeft w:val="0"/>
      <w:marRight w:val="0"/>
      <w:marTop w:val="0"/>
      <w:marBottom w:val="0"/>
      <w:divBdr>
        <w:top w:val="none" w:sz="0" w:space="0" w:color="auto"/>
        <w:left w:val="none" w:sz="0" w:space="0" w:color="auto"/>
        <w:bottom w:val="none" w:sz="0" w:space="0" w:color="auto"/>
        <w:right w:val="none" w:sz="0" w:space="0" w:color="auto"/>
      </w:divBdr>
    </w:div>
    <w:div w:id="877084834">
      <w:bodyDiv w:val="1"/>
      <w:marLeft w:val="0"/>
      <w:marRight w:val="0"/>
      <w:marTop w:val="0"/>
      <w:marBottom w:val="0"/>
      <w:divBdr>
        <w:top w:val="none" w:sz="0" w:space="0" w:color="auto"/>
        <w:left w:val="none" w:sz="0" w:space="0" w:color="auto"/>
        <w:bottom w:val="none" w:sz="0" w:space="0" w:color="auto"/>
        <w:right w:val="none" w:sz="0" w:space="0" w:color="auto"/>
      </w:divBdr>
    </w:div>
    <w:div w:id="883517274">
      <w:bodyDiv w:val="1"/>
      <w:marLeft w:val="0"/>
      <w:marRight w:val="0"/>
      <w:marTop w:val="0"/>
      <w:marBottom w:val="0"/>
      <w:divBdr>
        <w:top w:val="none" w:sz="0" w:space="0" w:color="auto"/>
        <w:left w:val="none" w:sz="0" w:space="0" w:color="auto"/>
        <w:bottom w:val="none" w:sz="0" w:space="0" w:color="auto"/>
        <w:right w:val="none" w:sz="0" w:space="0" w:color="auto"/>
      </w:divBdr>
    </w:div>
    <w:div w:id="895819821">
      <w:bodyDiv w:val="1"/>
      <w:marLeft w:val="0"/>
      <w:marRight w:val="0"/>
      <w:marTop w:val="0"/>
      <w:marBottom w:val="0"/>
      <w:divBdr>
        <w:top w:val="none" w:sz="0" w:space="0" w:color="auto"/>
        <w:left w:val="none" w:sz="0" w:space="0" w:color="auto"/>
        <w:bottom w:val="none" w:sz="0" w:space="0" w:color="auto"/>
        <w:right w:val="none" w:sz="0" w:space="0" w:color="auto"/>
      </w:divBdr>
    </w:div>
    <w:div w:id="923032874">
      <w:bodyDiv w:val="1"/>
      <w:marLeft w:val="0"/>
      <w:marRight w:val="0"/>
      <w:marTop w:val="0"/>
      <w:marBottom w:val="0"/>
      <w:divBdr>
        <w:top w:val="none" w:sz="0" w:space="0" w:color="auto"/>
        <w:left w:val="none" w:sz="0" w:space="0" w:color="auto"/>
        <w:bottom w:val="none" w:sz="0" w:space="0" w:color="auto"/>
        <w:right w:val="none" w:sz="0" w:space="0" w:color="auto"/>
      </w:divBdr>
    </w:div>
    <w:div w:id="938566928">
      <w:bodyDiv w:val="1"/>
      <w:marLeft w:val="0"/>
      <w:marRight w:val="0"/>
      <w:marTop w:val="0"/>
      <w:marBottom w:val="0"/>
      <w:divBdr>
        <w:top w:val="none" w:sz="0" w:space="0" w:color="auto"/>
        <w:left w:val="none" w:sz="0" w:space="0" w:color="auto"/>
        <w:bottom w:val="none" w:sz="0" w:space="0" w:color="auto"/>
        <w:right w:val="none" w:sz="0" w:space="0" w:color="auto"/>
      </w:divBdr>
    </w:div>
    <w:div w:id="940914707">
      <w:bodyDiv w:val="1"/>
      <w:marLeft w:val="0"/>
      <w:marRight w:val="0"/>
      <w:marTop w:val="0"/>
      <w:marBottom w:val="0"/>
      <w:divBdr>
        <w:top w:val="none" w:sz="0" w:space="0" w:color="auto"/>
        <w:left w:val="none" w:sz="0" w:space="0" w:color="auto"/>
        <w:bottom w:val="none" w:sz="0" w:space="0" w:color="auto"/>
        <w:right w:val="none" w:sz="0" w:space="0" w:color="auto"/>
      </w:divBdr>
    </w:div>
    <w:div w:id="970750911">
      <w:bodyDiv w:val="1"/>
      <w:marLeft w:val="0"/>
      <w:marRight w:val="0"/>
      <w:marTop w:val="0"/>
      <w:marBottom w:val="0"/>
      <w:divBdr>
        <w:top w:val="none" w:sz="0" w:space="0" w:color="auto"/>
        <w:left w:val="none" w:sz="0" w:space="0" w:color="auto"/>
        <w:bottom w:val="none" w:sz="0" w:space="0" w:color="auto"/>
        <w:right w:val="none" w:sz="0" w:space="0" w:color="auto"/>
      </w:divBdr>
    </w:div>
    <w:div w:id="995302847">
      <w:bodyDiv w:val="1"/>
      <w:marLeft w:val="0"/>
      <w:marRight w:val="0"/>
      <w:marTop w:val="0"/>
      <w:marBottom w:val="0"/>
      <w:divBdr>
        <w:top w:val="none" w:sz="0" w:space="0" w:color="auto"/>
        <w:left w:val="none" w:sz="0" w:space="0" w:color="auto"/>
        <w:bottom w:val="none" w:sz="0" w:space="0" w:color="auto"/>
        <w:right w:val="none" w:sz="0" w:space="0" w:color="auto"/>
      </w:divBdr>
    </w:div>
    <w:div w:id="996615129">
      <w:bodyDiv w:val="1"/>
      <w:marLeft w:val="0"/>
      <w:marRight w:val="0"/>
      <w:marTop w:val="0"/>
      <w:marBottom w:val="0"/>
      <w:divBdr>
        <w:top w:val="none" w:sz="0" w:space="0" w:color="auto"/>
        <w:left w:val="none" w:sz="0" w:space="0" w:color="auto"/>
        <w:bottom w:val="none" w:sz="0" w:space="0" w:color="auto"/>
        <w:right w:val="none" w:sz="0" w:space="0" w:color="auto"/>
      </w:divBdr>
    </w:div>
    <w:div w:id="1000422740">
      <w:bodyDiv w:val="1"/>
      <w:marLeft w:val="0"/>
      <w:marRight w:val="0"/>
      <w:marTop w:val="0"/>
      <w:marBottom w:val="0"/>
      <w:divBdr>
        <w:top w:val="none" w:sz="0" w:space="0" w:color="auto"/>
        <w:left w:val="none" w:sz="0" w:space="0" w:color="auto"/>
        <w:bottom w:val="none" w:sz="0" w:space="0" w:color="auto"/>
        <w:right w:val="none" w:sz="0" w:space="0" w:color="auto"/>
      </w:divBdr>
    </w:div>
    <w:div w:id="1001271746">
      <w:bodyDiv w:val="1"/>
      <w:marLeft w:val="0"/>
      <w:marRight w:val="0"/>
      <w:marTop w:val="0"/>
      <w:marBottom w:val="0"/>
      <w:divBdr>
        <w:top w:val="none" w:sz="0" w:space="0" w:color="auto"/>
        <w:left w:val="none" w:sz="0" w:space="0" w:color="auto"/>
        <w:bottom w:val="none" w:sz="0" w:space="0" w:color="auto"/>
        <w:right w:val="none" w:sz="0" w:space="0" w:color="auto"/>
      </w:divBdr>
    </w:div>
    <w:div w:id="1001421874">
      <w:bodyDiv w:val="1"/>
      <w:marLeft w:val="0"/>
      <w:marRight w:val="0"/>
      <w:marTop w:val="0"/>
      <w:marBottom w:val="0"/>
      <w:divBdr>
        <w:top w:val="none" w:sz="0" w:space="0" w:color="auto"/>
        <w:left w:val="none" w:sz="0" w:space="0" w:color="auto"/>
        <w:bottom w:val="none" w:sz="0" w:space="0" w:color="auto"/>
        <w:right w:val="none" w:sz="0" w:space="0" w:color="auto"/>
      </w:divBdr>
    </w:div>
    <w:div w:id="1006981198">
      <w:bodyDiv w:val="1"/>
      <w:marLeft w:val="0"/>
      <w:marRight w:val="0"/>
      <w:marTop w:val="0"/>
      <w:marBottom w:val="0"/>
      <w:divBdr>
        <w:top w:val="none" w:sz="0" w:space="0" w:color="auto"/>
        <w:left w:val="none" w:sz="0" w:space="0" w:color="auto"/>
        <w:bottom w:val="none" w:sz="0" w:space="0" w:color="auto"/>
        <w:right w:val="none" w:sz="0" w:space="0" w:color="auto"/>
      </w:divBdr>
    </w:div>
    <w:div w:id="1007682617">
      <w:bodyDiv w:val="1"/>
      <w:marLeft w:val="0"/>
      <w:marRight w:val="0"/>
      <w:marTop w:val="0"/>
      <w:marBottom w:val="0"/>
      <w:divBdr>
        <w:top w:val="none" w:sz="0" w:space="0" w:color="auto"/>
        <w:left w:val="none" w:sz="0" w:space="0" w:color="auto"/>
        <w:bottom w:val="none" w:sz="0" w:space="0" w:color="auto"/>
        <w:right w:val="none" w:sz="0" w:space="0" w:color="auto"/>
      </w:divBdr>
    </w:div>
    <w:div w:id="1020929427">
      <w:bodyDiv w:val="1"/>
      <w:marLeft w:val="0"/>
      <w:marRight w:val="0"/>
      <w:marTop w:val="0"/>
      <w:marBottom w:val="0"/>
      <w:divBdr>
        <w:top w:val="none" w:sz="0" w:space="0" w:color="auto"/>
        <w:left w:val="none" w:sz="0" w:space="0" w:color="auto"/>
        <w:bottom w:val="none" w:sz="0" w:space="0" w:color="auto"/>
        <w:right w:val="none" w:sz="0" w:space="0" w:color="auto"/>
      </w:divBdr>
    </w:div>
    <w:div w:id="1038354337">
      <w:bodyDiv w:val="1"/>
      <w:marLeft w:val="0"/>
      <w:marRight w:val="0"/>
      <w:marTop w:val="0"/>
      <w:marBottom w:val="0"/>
      <w:divBdr>
        <w:top w:val="none" w:sz="0" w:space="0" w:color="auto"/>
        <w:left w:val="none" w:sz="0" w:space="0" w:color="auto"/>
        <w:bottom w:val="none" w:sz="0" w:space="0" w:color="auto"/>
        <w:right w:val="none" w:sz="0" w:space="0" w:color="auto"/>
      </w:divBdr>
    </w:div>
    <w:div w:id="1050810698">
      <w:bodyDiv w:val="1"/>
      <w:marLeft w:val="0"/>
      <w:marRight w:val="0"/>
      <w:marTop w:val="0"/>
      <w:marBottom w:val="0"/>
      <w:divBdr>
        <w:top w:val="none" w:sz="0" w:space="0" w:color="auto"/>
        <w:left w:val="none" w:sz="0" w:space="0" w:color="auto"/>
        <w:bottom w:val="none" w:sz="0" w:space="0" w:color="auto"/>
        <w:right w:val="none" w:sz="0" w:space="0" w:color="auto"/>
      </w:divBdr>
    </w:div>
    <w:div w:id="1053188473">
      <w:bodyDiv w:val="1"/>
      <w:marLeft w:val="0"/>
      <w:marRight w:val="0"/>
      <w:marTop w:val="0"/>
      <w:marBottom w:val="0"/>
      <w:divBdr>
        <w:top w:val="none" w:sz="0" w:space="0" w:color="auto"/>
        <w:left w:val="none" w:sz="0" w:space="0" w:color="auto"/>
        <w:bottom w:val="none" w:sz="0" w:space="0" w:color="auto"/>
        <w:right w:val="none" w:sz="0" w:space="0" w:color="auto"/>
      </w:divBdr>
    </w:div>
    <w:div w:id="1075275197">
      <w:bodyDiv w:val="1"/>
      <w:marLeft w:val="0"/>
      <w:marRight w:val="0"/>
      <w:marTop w:val="0"/>
      <w:marBottom w:val="0"/>
      <w:divBdr>
        <w:top w:val="none" w:sz="0" w:space="0" w:color="auto"/>
        <w:left w:val="none" w:sz="0" w:space="0" w:color="auto"/>
        <w:bottom w:val="none" w:sz="0" w:space="0" w:color="auto"/>
        <w:right w:val="none" w:sz="0" w:space="0" w:color="auto"/>
      </w:divBdr>
    </w:div>
    <w:div w:id="1077947320">
      <w:bodyDiv w:val="1"/>
      <w:marLeft w:val="0"/>
      <w:marRight w:val="0"/>
      <w:marTop w:val="0"/>
      <w:marBottom w:val="0"/>
      <w:divBdr>
        <w:top w:val="none" w:sz="0" w:space="0" w:color="auto"/>
        <w:left w:val="none" w:sz="0" w:space="0" w:color="auto"/>
        <w:bottom w:val="none" w:sz="0" w:space="0" w:color="auto"/>
        <w:right w:val="none" w:sz="0" w:space="0" w:color="auto"/>
      </w:divBdr>
    </w:div>
    <w:div w:id="1084061845">
      <w:bodyDiv w:val="1"/>
      <w:marLeft w:val="0"/>
      <w:marRight w:val="0"/>
      <w:marTop w:val="0"/>
      <w:marBottom w:val="0"/>
      <w:divBdr>
        <w:top w:val="none" w:sz="0" w:space="0" w:color="auto"/>
        <w:left w:val="none" w:sz="0" w:space="0" w:color="auto"/>
        <w:bottom w:val="none" w:sz="0" w:space="0" w:color="auto"/>
        <w:right w:val="none" w:sz="0" w:space="0" w:color="auto"/>
      </w:divBdr>
      <w:divsChild>
        <w:div w:id="450170546">
          <w:marLeft w:val="0"/>
          <w:marRight w:val="0"/>
          <w:marTop w:val="0"/>
          <w:marBottom w:val="0"/>
          <w:divBdr>
            <w:top w:val="none" w:sz="0" w:space="0" w:color="auto"/>
            <w:left w:val="none" w:sz="0" w:space="0" w:color="auto"/>
            <w:bottom w:val="none" w:sz="0" w:space="0" w:color="auto"/>
            <w:right w:val="none" w:sz="0" w:space="0" w:color="auto"/>
          </w:divBdr>
        </w:div>
        <w:div w:id="612977696">
          <w:marLeft w:val="0"/>
          <w:marRight w:val="0"/>
          <w:marTop w:val="0"/>
          <w:marBottom w:val="0"/>
          <w:divBdr>
            <w:top w:val="none" w:sz="0" w:space="0" w:color="auto"/>
            <w:left w:val="none" w:sz="0" w:space="0" w:color="auto"/>
            <w:bottom w:val="none" w:sz="0" w:space="0" w:color="auto"/>
            <w:right w:val="none" w:sz="0" w:space="0" w:color="auto"/>
          </w:divBdr>
        </w:div>
        <w:div w:id="670835543">
          <w:marLeft w:val="0"/>
          <w:marRight w:val="0"/>
          <w:marTop w:val="0"/>
          <w:marBottom w:val="0"/>
          <w:divBdr>
            <w:top w:val="none" w:sz="0" w:space="0" w:color="auto"/>
            <w:left w:val="none" w:sz="0" w:space="0" w:color="auto"/>
            <w:bottom w:val="none" w:sz="0" w:space="0" w:color="auto"/>
            <w:right w:val="none" w:sz="0" w:space="0" w:color="auto"/>
          </w:divBdr>
        </w:div>
        <w:div w:id="1587417327">
          <w:marLeft w:val="0"/>
          <w:marRight w:val="0"/>
          <w:marTop w:val="0"/>
          <w:marBottom w:val="0"/>
          <w:divBdr>
            <w:top w:val="none" w:sz="0" w:space="0" w:color="auto"/>
            <w:left w:val="none" w:sz="0" w:space="0" w:color="auto"/>
            <w:bottom w:val="none" w:sz="0" w:space="0" w:color="auto"/>
            <w:right w:val="none" w:sz="0" w:space="0" w:color="auto"/>
          </w:divBdr>
        </w:div>
        <w:div w:id="1600675678">
          <w:marLeft w:val="0"/>
          <w:marRight w:val="0"/>
          <w:marTop w:val="0"/>
          <w:marBottom w:val="0"/>
          <w:divBdr>
            <w:top w:val="none" w:sz="0" w:space="0" w:color="auto"/>
            <w:left w:val="none" w:sz="0" w:space="0" w:color="auto"/>
            <w:bottom w:val="none" w:sz="0" w:space="0" w:color="auto"/>
            <w:right w:val="none" w:sz="0" w:space="0" w:color="auto"/>
          </w:divBdr>
        </w:div>
        <w:div w:id="2042590440">
          <w:marLeft w:val="0"/>
          <w:marRight w:val="0"/>
          <w:marTop w:val="0"/>
          <w:marBottom w:val="0"/>
          <w:divBdr>
            <w:top w:val="none" w:sz="0" w:space="0" w:color="auto"/>
            <w:left w:val="none" w:sz="0" w:space="0" w:color="auto"/>
            <w:bottom w:val="none" w:sz="0" w:space="0" w:color="auto"/>
            <w:right w:val="none" w:sz="0" w:space="0" w:color="auto"/>
          </w:divBdr>
        </w:div>
      </w:divsChild>
    </w:div>
    <w:div w:id="1088385264">
      <w:bodyDiv w:val="1"/>
      <w:marLeft w:val="0"/>
      <w:marRight w:val="0"/>
      <w:marTop w:val="0"/>
      <w:marBottom w:val="0"/>
      <w:divBdr>
        <w:top w:val="none" w:sz="0" w:space="0" w:color="auto"/>
        <w:left w:val="none" w:sz="0" w:space="0" w:color="auto"/>
        <w:bottom w:val="none" w:sz="0" w:space="0" w:color="auto"/>
        <w:right w:val="none" w:sz="0" w:space="0" w:color="auto"/>
      </w:divBdr>
    </w:div>
    <w:div w:id="1094545931">
      <w:bodyDiv w:val="1"/>
      <w:marLeft w:val="0"/>
      <w:marRight w:val="0"/>
      <w:marTop w:val="0"/>
      <w:marBottom w:val="0"/>
      <w:divBdr>
        <w:top w:val="none" w:sz="0" w:space="0" w:color="auto"/>
        <w:left w:val="none" w:sz="0" w:space="0" w:color="auto"/>
        <w:bottom w:val="none" w:sz="0" w:space="0" w:color="auto"/>
        <w:right w:val="none" w:sz="0" w:space="0" w:color="auto"/>
      </w:divBdr>
    </w:div>
    <w:div w:id="1125581321">
      <w:bodyDiv w:val="1"/>
      <w:marLeft w:val="0"/>
      <w:marRight w:val="0"/>
      <w:marTop w:val="0"/>
      <w:marBottom w:val="0"/>
      <w:divBdr>
        <w:top w:val="none" w:sz="0" w:space="0" w:color="auto"/>
        <w:left w:val="none" w:sz="0" w:space="0" w:color="auto"/>
        <w:bottom w:val="none" w:sz="0" w:space="0" w:color="auto"/>
        <w:right w:val="none" w:sz="0" w:space="0" w:color="auto"/>
      </w:divBdr>
    </w:div>
    <w:div w:id="1134955463">
      <w:bodyDiv w:val="1"/>
      <w:marLeft w:val="0"/>
      <w:marRight w:val="0"/>
      <w:marTop w:val="0"/>
      <w:marBottom w:val="0"/>
      <w:divBdr>
        <w:top w:val="none" w:sz="0" w:space="0" w:color="auto"/>
        <w:left w:val="none" w:sz="0" w:space="0" w:color="auto"/>
        <w:bottom w:val="none" w:sz="0" w:space="0" w:color="auto"/>
        <w:right w:val="none" w:sz="0" w:space="0" w:color="auto"/>
      </w:divBdr>
    </w:div>
    <w:div w:id="1138914482">
      <w:bodyDiv w:val="1"/>
      <w:marLeft w:val="0"/>
      <w:marRight w:val="0"/>
      <w:marTop w:val="0"/>
      <w:marBottom w:val="0"/>
      <w:divBdr>
        <w:top w:val="none" w:sz="0" w:space="0" w:color="auto"/>
        <w:left w:val="none" w:sz="0" w:space="0" w:color="auto"/>
        <w:bottom w:val="none" w:sz="0" w:space="0" w:color="auto"/>
        <w:right w:val="none" w:sz="0" w:space="0" w:color="auto"/>
      </w:divBdr>
    </w:div>
    <w:div w:id="1148473350">
      <w:bodyDiv w:val="1"/>
      <w:marLeft w:val="0"/>
      <w:marRight w:val="0"/>
      <w:marTop w:val="0"/>
      <w:marBottom w:val="0"/>
      <w:divBdr>
        <w:top w:val="none" w:sz="0" w:space="0" w:color="auto"/>
        <w:left w:val="none" w:sz="0" w:space="0" w:color="auto"/>
        <w:bottom w:val="none" w:sz="0" w:space="0" w:color="auto"/>
        <w:right w:val="none" w:sz="0" w:space="0" w:color="auto"/>
      </w:divBdr>
    </w:div>
    <w:div w:id="1179003304">
      <w:bodyDiv w:val="1"/>
      <w:marLeft w:val="0"/>
      <w:marRight w:val="0"/>
      <w:marTop w:val="0"/>
      <w:marBottom w:val="0"/>
      <w:divBdr>
        <w:top w:val="none" w:sz="0" w:space="0" w:color="auto"/>
        <w:left w:val="none" w:sz="0" w:space="0" w:color="auto"/>
        <w:bottom w:val="none" w:sz="0" w:space="0" w:color="auto"/>
        <w:right w:val="none" w:sz="0" w:space="0" w:color="auto"/>
      </w:divBdr>
    </w:div>
    <w:div w:id="1194803471">
      <w:bodyDiv w:val="1"/>
      <w:marLeft w:val="0"/>
      <w:marRight w:val="0"/>
      <w:marTop w:val="0"/>
      <w:marBottom w:val="0"/>
      <w:divBdr>
        <w:top w:val="none" w:sz="0" w:space="0" w:color="auto"/>
        <w:left w:val="none" w:sz="0" w:space="0" w:color="auto"/>
        <w:bottom w:val="none" w:sz="0" w:space="0" w:color="auto"/>
        <w:right w:val="none" w:sz="0" w:space="0" w:color="auto"/>
      </w:divBdr>
    </w:div>
    <w:div w:id="1198348740">
      <w:bodyDiv w:val="1"/>
      <w:marLeft w:val="0"/>
      <w:marRight w:val="0"/>
      <w:marTop w:val="0"/>
      <w:marBottom w:val="0"/>
      <w:divBdr>
        <w:top w:val="none" w:sz="0" w:space="0" w:color="auto"/>
        <w:left w:val="none" w:sz="0" w:space="0" w:color="auto"/>
        <w:bottom w:val="none" w:sz="0" w:space="0" w:color="auto"/>
        <w:right w:val="none" w:sz="0" w:space="0" w:color="auto"/>
      </w:divBdr>
    </w:div>
    <w:div w:id="1198817176">
      <w:bodyDiv w:val="1"/>
      <w:marLeft w:val="0"/>
      <w:marRight w:val="0"/>
      <w:marTop w:val="0"/>
      <w:marBottom w:val="0"/>
      <w:divBdr>
        <w:top w:val="none" w:sz="0" w:space="0" w:color="auto"/>
        <w:left w:val="none" w:sz="0" w:space="0" w:color="auto"/>
        <w:bottom w:val="none" w:sz="0" w:space="0" w:color="auto"/>
        <w:right w:val="none" w:sz="0" w:space="0" w:color="auto"/>
      </w:divBdr>
      <w:divsChild>
        <w:div w:id="723140584">
          <w:marLeft w:val="0"/>
          <w:marRight w:val="0"/>
          <w:marTop w:val="0"/>
          <w:marBottom w:val="0"/>
          <w:divBdr>
            <w:top w:val="none" w:sz="0" w:space="0" w:color="auto"/>
            <w:left w:val="none" w:sz="0" w:space="0" w:color="auto"/>
            <w:bottom w:val="none" w:sz="0" w:space="0" w:color="auto"/>
            <w:right w:val="none" w:sz="0" w:space="0" w:color="auto"/>
          </w:divBdr>
        </w:div>
        <w:div w:id="763300933">
          <w:marLeft w:val="0"/>
          <w:marRight w:val="0"/>
          <w:marTop w:val="0"/>
          <w:marBottom w:val="0"/>
          <w:divBdr>
            <w:top w:val="none" w:sz="0" w:space="0" w:color="auto"/>
            <w:left w:val="none" w:sz="0" w:space="0" w:color="auto"/>
            <w:bottom w:val="none" w:sz="0" w:space="0" w:color="auto"/>
            <w:right w:val="none" w:sz="0" w:space="0" w:color="auto"/>
          </w:divBdr>
        </w:div>
        <w:div w:id="1010833052">
          <w:marLeft w:val="0"/>
          <w:marRight w:val="0"/>
          <w:marTop w:val="0"/>
          <w:marBottom w:val="0"/>
          <w:divBdr>
            <w:top w:val="none" w:sz="0" w:space="0" w:color="auto"/>
            <w:left w:val="none" w:sz="0" w:space="0" w:color="auto"/>
            <w:bottom w:val="none" w:sz="0" w:space="0" w:color="auto"/>
            <w:right w:val="none" w:sz="0" w:space="0" w:color="auto"/>
          </w:divBdr>
        </w:div>
        <w:div w:id="1179202104">
          <w:marLeft w:val="0"/>
          <w:marRight w:val="0"/>
          <w:marTop w:val="0"/>
          <w:marBottom w:val="0"/>
          <w:divBdr>
            <w:top w:val="none" w:sz="0" w:space="0" w:color="auto"/>
            <w:left w:val="none" w:sz="0" w:space="0" w:color="auto"/>
            <w:bottom w:val="none" w:sz="0" w:space="0" w:color="auto"/>
            <w:right w:val="none" w:sz="0" w:space="0" w:color="auto"/>
          </w:divBdr>
        </w:div>
        <w:div w:id="1371219716">
          <w:marLeft w:val="0"/>
          <w:marRight w:val="0"/>
          <w:marTop w:val="0"/>
          <w:marBottom w:val="0"/>
          <w:divBdr>
            <w:top w:val="none" w:sz="0" w:space="0" w:color="auto"/>
            <w:left w:val="none" w:sz="0" w:space="0" w:color="auto"/>
            <w:bottom w:val="none" w:sz="0" w:space="0" w:color="auto"/>
            <w:right w:val="none" w:sz="0" w:space="0" w:color="auto"/>
          </w:divBdr>
        </w:div>
        <w:div w:id="1725174700">
          <w:marLeft w:val="0"/>
          <w:marRight w:val="0"/>
          <w:marTop w:val="0"/>
          <w:marBottom w:val="0"/>
          <w:divBdr>
            <w:top w:val="none" w:sz="0" w:space="0" w:color="auto"/>
            <w:left w:val="none" w:sz="0" w:space="0" w:color="auto"/>
            <w:bottom w:val="none" w:sz="0" w:space="0" w:color="auto"/>
            <w:right w:val="none" w:sz="0" w:space="0" w:color="auto"/>
          </w:divBdr>
        </w:div>
        <w:div w:id="1736120520">
          <w:marLeft w:val="0"/>
          <w:marRight w:val="0"/>
          <w:marTop w:val="0"/>
          <w:marBottom w:val="0"/>
          <w:divBdr>
            <w:top w:val="none" w:sz="0" w:space="0" w:color="auto"/>
            <w:left w:val="none" w:sz="0" w:space="0" w:color="auto"/>
            <w:bottom w:val="none" w:sz="0" w:space="0" w:color="auto"/>
            <w:right w:val="none" w:sz="0" w:space="0" w:color="auto"/>
          </w:divBdr>
        </w:div>
      </w:divsChild>
    </w:div>
    <w:div w:id="1213616883">
      <w:bodyDiv w:val="1"/>
      <w:marLeft w:val="0"/>
      <w:marRight w:val="0"/>
      <w:marTop w:val="0"/>
      <w:marBottom w:val="0"/>
      <w:divBdr>
        <w:top w:val="none" w:sz="0" w:space="0" w:color="auto"/>
        <w:left w:val="none" w:sz="0" w:space="0" w:color="auto"/>
        <w:bottom w:val="none" w:sz="0" w:space="0" w:color="auto"/>
        <w:right w:val="none" w:sz="0" w:space="0" w:color="auto"/>
      </w:divBdr>
    </w:div>
    <w:div w:id="1223103694">
      <w:bodyDiv w:val="1"/>
      <w:marLeft w:val="0"/>
      <w:marRight w:val="0"/>
      <w:marTop w:val="0"/>
      <w:marBottom w:val="0"/>
      <w:divBdr>
        <w:top w:val="none" w:sz="0" w:space="0" w:color="auto"/>
        <w:left w:val="none" w:sz="0" w:space="0" w:color="auto"/>
        <w:bottom w:val="none" w:sz="0" w:space="0" w:color="auto"/>
        <w:right w:val="none" w:sz="0" w:space="0" w:color="auto"/>
      </w:divBdr>
    </w:div>
    <w:div w:id="1228110290">
      <w:bodyDiv w:val="1"/>
      <w:marLeft w:val="0"/>
      <w:marRight w:val="0"/>
      <w:marTop w:val="0"/>
      <w:marBottom w:val="0"/>
      <w:divBdr>
        <w:top w:val="none" w:sz="0" w:space="0" w:color="auto"/>
        <w:left w:val="none" w:sz="0" w:space="0" w:color="auto"/>
        <w:bottom w:val="none" w:sz="0" w:space="0" w:color="auto"/>
        <w:right w:val="none" w:sz="0" w:space="0" w:color="auto"/>
      </w:divBdr>
    </w:div>
    <w:div w:id="1233151767">
      <w:bodyDiv w:val="1"/>
      <w:marLeft w:val="0"/>
      <w:marRight w:val="0"/>
      <w:marTop w:val="0"/>
      <w:marBottom w:val="0"/>
      <w:divBdr>
        <w:top w:val="none" w:sz="0" w:space="0" w:color="auto"/>
        <w:left w:val="none" w:sz="0" w:space="0" w:color="auto"/>
        <w:bottom w:val="none" w:sz="0" w:space="0" w:color="auto"/>
        <w:right w:val="none" w:sz="0" w:space="0" w:color="auto"/>
      </w:divBdr>
    </w:div>
    <w:div w:id="1265724917">
      <w:bodyDiv w:val="1"/>
      <w:marLeft w:val="0"/>
      <w:marRight w:val="0"/>
      <w:marTop w:val="0"/>
      <w:marBottom w:val="0"/>
      <w:divBdr>
        <w:top w:val="none" w:sz="0" w:space="0" w:color="auto"/>
        <w:left w:val="none" w:sz="0" w:space="0" w:color="auto"/>
        <w:bottom w:val="none" w:sz="0" w:space="0" w:color="auto"/>
        <w:right w:val="none" w:sz="0" w:space="0" w:color="auto"/>
      </w:divBdr>
    </w:div>
    <w:div w:id="1269199240">
      <w:bodyDiv w:val="1"/>
      <w:marLeft w:val="0"/>
      <w:marRight w:val="0"/>
      <w:marTop w:val="0"/>
      <w:marBottom w:val="0"/>
      <w:divBdr>
        <w:top w:val="none" w:sz="0" w:space="0" w:color="auto"/>
        <w:left w:val="none" w:sz="0" w:space="0" w:color="auto"/>
        <w:bottom w:val="none" w:sz="0" w:space="0" w:color="auto"/>
        <w:right w:val="none" w:sz="0" w:space="0" w:color="auto"/>
      </w:divBdr>
    </w:div>
    <w:div w:id="1272785810">
      <w:bodyDiv w:val="1"/>
      <w:marLeft w:val="0"/>
      <w:marRight w:val="0"/>
      <w:marTop w:val="0"/>
      <w:marBottom w:val="0"/>
      <w:divBdr>
        <w:top w:val="none" w:sz="0" w:space="0" w:color="auto"/>
        <w:left w:val="none" w:sz="0" w:space="0" w:color="auto"/>
        <w:bottom w:val="none" w:sz="0" w:space="0" w:color="auto"/>
        <w:right w:val="none" w:sz="0" w:space="0" w:color="auto"/>
      </w:divBdr>
    </w:div>
    <w:div w:id="1281376082">
      <w:bodyDiv w:val="1"/>
      <w:marLeft w:val="0"/>
      <w:marRight w:val="0"/>
      <w:marTop w:val="0"/>
      <w:marBottom w:val="0"/>
      <w:divBdr>
        <w:top w:val="none" w:sz="0" w:space="0" w:color="auto"/>
        <w:left w:val="none" w:sz="0" w:space="0" w:color="auto"/>
        <w:bottom w:val="none" w:sz="0" w:space="0" w:color="auto"/>
        <w:right w:val="none" w:sz="0" w:space="0" w:color="auto"/>
      </w:divBdr>
    </w:div>
    <w:div w:id="1288197523">
      <w:bodyDiv w:val="1"/>
      <w:marLeft w:val="0"/>
      <w:marRight w:val="0"/>
      <w:marTop w:val="0"/>
      <w:marBottom w:val="0"/>
      <w:divBdr>
        <w:top w:val="none" w:sz="0" w:space="0" w:color="auto"/>
        <w:left w:val="none" w:sz="0" w:space="0" w:color="auto"/>
        <w:bottom w:val="none" w:sz="0" w:space="0" w:color="auto"/>
        <w:right w:val="none" w:sz="0" w:space="0" w:color="auto"/>
      </w:divBdr>
    </w:div>
    <w:div w:id="1293098267">
      <w:bodyDiv w:val="1"/>
      <w:marLeft w:val="0"/>
      <w:marRight w:val="0"/>
      <w:marTop w:val="0"/>
      <w:marBottom w:val="0"/>
      <w:divBdr>
        <w:top w:val="none" w:sz="0" w:space="0" w:color="auto"/>
        <w:left w:val="none" w:sz="0" w:space="0" w:color="auto"/>
        <w:bottom w:val="none" w:sz="0" w:space="0" w:color="auto"/>
        <w:right w:val="none" w:sz="0" w:space="0" w:color="auto"/>
      </w:divBdr>
    </w:div>
    <w:div w:id="1305814099">
      <w:bodyDiv w:val="1"/>
      <w:marLeft w:val="0"/>
      <w:marRight w:val="0"/>
      <w:marTop w:val="0"/>
      <w:marBottom w:val="0"/>
      <w:divBdr>
        <w:top w:val="none" w:sz="0" w:space="0" w:color="auto"/>
        <w:left w:val="none" w:sz="0" w:space="0" w:color="auto"/>
        <w:bottom w:val="none" w:sz="0" w:space="0" w:color="auto"/>
        <w:right w:val="none" w:sz="0" w:space="0" w:color="auto"/>
      </w:divBdr>
    </w:div>
    <w:div w:id="1321158231">
      <w:bodyDiv w:val="1"/>
      <w:marLeft w:val="0"/>
      <w:marRight w:val="0"/>
      <w:marTop w:val="0"/>
      <w:marBottom w:val="0"/>
      <w:divBdr>
        <w:top w:val="none" w:sz="0" w:space="0" w:color="auto"/>
        <w:left w:val="none" w:sz="0" w:space="0" w:color="auto"/>
        <w:bottom w:val="none" w:sz="0" w:space="0" w:color="auto"/>
        <w:right w:val="none" w:sz="0" w:space="0" w:color="auto"/>
      </w:divBdr>
    </w:div>
    <w:div w:id="1323657700">
      <w:bodyDiv w:val="1"/>
      <w:marLeft w:val="0"/>
      <w:marRight w:val="0"/>
      <w:marTop w:val="0"/>
      <w:marBottom w:val="0"/>
      <w:divBdr>
        <w:top w:val="none" w:sz="0" w:space="0" w:color="auto"/>
        <w:left w:val="none" w:sz="0" w:space="0" w:color="auto"/>
        <w:bottom w:val="none" w:sz="0" w:space="0" w:color="auto"/>
        <w:right w:val="none" w:sz="0" w:space="0" w:color="auto"/>
      </w:divBdr>
    </w:div>
    <w:div w:id="1329287817">
      <w:bodyDiv w:val="1"/>
      <w:marLeft w:val="0"/>
      <w:marRight w:val="0"/>
      <w:marTop w:val="0"/>
      <w:marBottom w:val="0"/>
      <w:divBdr>
        <w:top w:val="none" w:sz="0" w:space="0" w:color="auto"/>
        <w:left w:val="none" w:sz="0" w:space="0" w:color="auto"/>
        <w:bottom w:val="none" w:sz="0" w:space="0" w:color="auto"/>
        <w:right w:val="none" w:sz="0" w:space="0" w:color="auto"/>
      </w:divBdr>
    </w:div>
    <w:div w:id="1338463205">
      <w:bodyDiv w:val="1"/>
      <w:marLeft w:val="0"/>
      <w:marRight w:val="0"/>
      <w:marTop w:val="0"/>
      <w:marBottom w:val="0"/>
      <w:divBdr>
        <w:top w:val="none" w:sz="0" w:space="0" w:color="auto"/>
        <w:left w:val="none" w:sz="0" w:space="0" w:color="auto"/>
        <w:bottom w:val="none" w:sz="0" w:space="0" w:color="auto"/>
        <w:right w:val="none" w:sz="0" w:space="0" w:color="auto"/>
      </w:divBdr>
    </w:div>
    <w:div w:id="1349915140">
      <w:bodyDiv w:val="1"/>
      <w:marLeft w:val="0"/>
      <w:marRight w:val="0"/>
      <w:marTop w:val="0"/>
      <w:marBottom w:val="0"/>
      <w:divBdr>
        <w:top w:val="none" w:sz="0" w:space="0" w:color="auto"/>
        <w:left w:val="none" w:sz="0" w:space="0" w:color="auto"/>
        <w:bottom w:val="none" w:sz="0" w:space="0" w:color="auto"/>
        <w:right w:val="none" w:sz="0" w:space="0" w:color="auto"/>
      </w:divBdr>
    </w:div>
    <w:div w:id="1356006891">
      <w:bodyDiv w:val="1"/>
      <w:marLeft w:val="0"/>
      <w:marRight w:val="0"/>
      <w:marTop w:val="0"/>
      <w:marBottom w:val="0"/>
      <w:divBdr>
        <w:top w:val="none" w:sz="0" w:space="0" w:color="auto"/>
        <w:left w:val="none" w:sz="0" w:space="0" w:color="auto"/>
        <w:bottom w:val="none" w:sz="0" w:space="0" w:color="auto"/>
        <w:right w:val="none" w:sz="0" w:space="0" w:color="auto"/>
      </w:divBdr>
    </w:div>
    <w:div w:id="1367563537">
      <w:bodyDiv w:val="1"/>
      <w:marLeft w:val="0"/>
      <w:marRight w:val="0"/>
      <w:marTop w:val="0"/>
      <w:marBottom w:val="0"/>
      <w:divBdr>
        <w:top w:val="none" w:sz="0" w:space="0" w:color="auto"/>
        <w:left w:val="none" w:sz="0" w:space="0" w:color="auto"/>
        <w:bottom w:val="none" w:sz="0" w:space="0" w:color="auto"/>
        <w:right w:val="none" w:sz="0" w:space="0" w:color="auto"/>
      </w:divBdr>
    </w:div>
    <w:div w:id="1370303793">
      <w:bodyDiv w:val="1"/>
      <w:marLeft w:val="0"/>
      <w:marRight w:val="0"/>
      <w:marTop w:val="0"/>
      <w:marBottom w:val="0"/>
      <w:divBdr>
        <w:top w:val="none" w:sz="0" w:space="0" w:color="auto"/>
        <w:left w:val="none" w:sz="0" w:space="0" w:color="auto"/>
        <w:bottom w:val="none" w:sz="0" w:space="0" w:color="auto"/>
        <w:right w:val="none" w:sz="0" w:space="0" w:color="auto"/>
      </w:divBdr>
    </w:div>
    <w:div w:id="1387026062">
      <w:bodyDiv w:val="1"/>
      <w:marLeft w:val="0"/>
      <w:marRight w:val="0"/>
      <w:marTop w:val="0"/>
      <w:marBottom w:val="0"/>
      <w:divBdr>
        <w:top w:val="none" w:sz="0" w:space="0" w:color="auto"/>
        <w:left w:val="none" w:sz="0" w:space="0" w:color="auto"/>
        <w:bottom w:val="none" w:sz="0" w:space="0" w:color="auto"/>
        <w:right w:val="none" w:sz="0" w:space="0" w:color="auto"/>
      </w:divBdr>
    </w:div>
    <w:div w:id="1412040722">
      <w:bodyDiv w:val="1"/>
      <w:marLeft w:val="0"/>
      <w:marRight w:val="0"/>
      <w:marTop w:val="0"/>
      <w:marBottom w:val="0"/>
      <w:divBdr>
        <w:top w:val="none" w:sz="0" w:space="0" w:color="auto"/>
        <w:left w:val="none" w:sz="0" w:space="0" w:color="auto"/>
        <w:bottom w:val="none" w:sz="0" w:space="0" w:color="auto"/>
        <w:right w:val="none" w:sz="0" w:space="0" w:color="auto"/>
      </w:divBdr>
    </w:div>
    <w:div w:id="1414471504">
      <w:bodyDiv w:val="1"/>
      <w:marLeft w:val="0"/>
      <w:marRight w:val="0"/>
      <w:marTop w:val="0"/>
      <w:marBottom w:val="0"/>
      <w:divBdr>
        <w:top w:val="none" w:sz="0" w:space="0" w:color="auto"/>
        <w:left w:val="none" w:sz="0" w:space="0" w:color="auto"/>
        <w:bottom w:val="none" w:sz="0" w:space="0" w:color="auto"/>
        <w:right w:val="none" w:sz="0" w:space="0" w:color="auto"/>
      </w:divBdr>
    </w:div>
    <w:div w:id="1430390178">
      <w:bodyDiv w:val="1"/>
      <w:marLeft w:val="0"/>
      <w:marRight w:val="0"/>
      <w:marTop w:val="0"/>
      <w:marBottom w:val="0"/>
      <w:divBdr>
        <w:top w:val="none" w:sz="0" w:space="0" w:color="auto"/>
        <w:left w:val="none" w:sz="0" w:space="0" w:color="auto"/>
        <w:bottom w:val="none" w:sz="0" w:space="0" w:color="auto"/>
        <w:right w:val="none" w:sz="0" w:space="0" w:color="auto"/>
      </w:divBdr>
    </w:div>
    <w:div w:id="1435058467">
      <w:bodyDiv w:val="1"/>
      <w:marLeft w:val="0"/>
      <w:marRight w:val="0"/>
      <w:marTop w:val="0"/>
      <w:marBottom w:val="0"/>
      <w:divBdr>
        <w:top w:val="none" w:sz="0" w:space="0" w:color="auto"/>
        <w:left w:val="none" w:sz="0" w:space="0" w:color="auto"/>
        <w:bottom w:val="none" w:sz="0" w:space="0" w:color="auto"/>
        <w:right w:val="none" w:sz="0" w:space="0" w:color="auto"/>
      </w:divBdr>
    </w:div>
    <w:div w:id="1454518953">
      <w:bodyDiv w:val="1"/>
      <w:marLeft w:val="0"/>
      <w:marRight w:val="0"/>
      <w:marTop w:val="0"/>
      <w:marBottom w:val="0"/>
      <w:divBdr>
        <w:top w:val="none" w:sz="0" w:space="0" w:color="auto"/>
        <w:left w:val="none" w:sz="0" w:space="0" w:color="auto"/>
        <w:bottom w:val="none" w:sz="0" w:space="0" w:color="auto"/>
        <w:right w:val="none" w:sz="0" w:space="0" w:color="auto"/>
      </w:divBdr>
    </w:div>
    <w:div w:id="1455444738">
      <w:bodyDiv w:val="1"/>
      <w:marLeft w:val="0"/>
      <w:marRight w:val="0"/>
      <w:marTop w:val="0"/>
      <w:marBottom w:val="0"/>
      <w:divBdr>
        <w:top w:val="none" w:sz="0" w:space="0" w:color="auto"/>
        <w:left w:val="none" w:sz="0" w:space="0" w:color="auto"/>
        <w:bottom w:val="none" w:sz="0" w:space="0" w:color="auto"/>
        <w:right w:val="none" w:sz="0" w:space="0" w:color="auto"/>
      </w:divBdr>
    </w:div>
    <w:div w:id="1481068898">
      <w:bodyDiv w:val="1"/>
      <w:marLeft w:val="0"/>
      <w:marRight w:val="0"/>
      <w:marTop w:val="0"/>
      <w:marBottom w:val="0"/>
      <w:divBdr>
        <w:top w:val="none" w:sz="0" w:space="0" w:color="auto"/>
        <w:left w:val="none" w:sz="0" w:space="0" w:color="auto"/>
        <w:bottom w:val="none" w:sz="0" w:space="0" w:color="auto"/>
        <w:right w:val="none" w:sz="0" w:space="0" w:color="auto"/>
      </w:divBdr>
    </w:div>
    <w:div w:id="1501192485">
      <w:bodyDiv w:val="1"/>
      <w:marLeft w:val="0"/>
      <w:marRight w:val="0"/>
      <w:marTop w:val="0"/>
      <w:marBottom w:val="0"/>
      <w:divBdr>
        <w:top w:val="none" w:sz="0" w:space="0" w:color="auto"/>
        <w:left w:val="none" w:sz="0" w:space="0" w:color="auto"/>
        <w:bottom w:val="none" w:sz="0" w:space="0" w:color="auto"/>
        <w:right w:val="none" w:sz="0" w:space="0" w:color="auto"/>
      </w:divBdr>
    </w:div>
    <w:div w:id="1526403280">
      <w:bodyDiv w:val="1"/>
      <w:marLeft w:val="0"/>
      <w:marRight w:val="0"/>
      <w:marTop w:val="0"/>
      <w:marBottom w:val="0"/>
      <w:divBdr>
        <w:top w:val="none" w:sz="0" w:space="0" w:color="auto"/>
        <w:left w:val="none" w:sz="0" w:space="0" w:color="auto"/>
        <w:bottom w:val="none" w:sz="0" w:space="0" w:color="auto"/>
        <w:right w:val="none" w:sz="0" w:space="0" w:color="auto"/>
      </w:divBdr>
    </w:div>
    <w:div w:id="1526596941">
      <w:bodyDiv w:val="1"/>
      <w:marLeft w:val="0"/>
      <w:marRight w:val="0"/>
      <w:marTop w:val="0"/>
      <w:marBottom w:val="0"/>
      <w:divBdr>
        <w:top w:val="none" w:sz="0" w:space="0" w:color="auto"/>
        <w:left w:val="none" w:sz="0" w:space="0" w:color="auto"/>
        <w:bottom w:val="none" w:sz="0" w:space="0" w:color="auto"/>
        <w:right w:val="none" w:sz="0" w:space="0" w:color="auto"/>
      </w:divBdr>
    </w:div>
    <w:div w:id="1567177916">
      <w:bodyDiv w:val="1"/>
      <w:marLeft w:val="0"/>
      <w:marRight w:val="0"/>
      <w:marTop w:val="0"/>
      <w:marBottom w:val="0"/>
      <w:divBdr>
        <w:top w:val="none" w:sz="0" w:space="0" w:color="auto"/>
        <w:left w:val="none" w:sz="0" w:space="0" w:color="auto"/>
        <w:bottom w:val="none" w:sz="0" w:space="0" w:color="auto"/>
        <w:right w:val="none" w:sz="0" w:space="0" w:color="auto"/>
      </w:divBdr>
    </w:div>
    <w:div w:id="1571500078">
      <w:bodyDiv w:val="1"/>
      <w:marLeft w:val="0"/>
      <w:marRight w:val="0"/>
      <w:marTop w:val="0"/>
      <w:marBottom w:val="0"/>
      <w:divBdr>
        <w:top w:val="none" w:sz="0" w:space="0" w:color="auto"/>
        <w:left w:val="none" w:sz="0" w:space="0" w:color="auto"/>
        <w:bottom w:val="none" w:sz="0" w:space="0" w:color="auto"/>
        <w:right w:val="none" w:sz="0" w:space="0" w:color="auto"/>
      </w:divBdr>
    </w:div>
    <w:div w:id="1585913068">
      <w:bodyDiv w:val="1"/>
      <w:marLeft w:val="0"/>
      <w:marRight w:val="0"/>
      <w:marTop w:val="0"/>
      <w:marBottom w:val="0"/>
      <w:divBdr>
        <w:top w:val="none" w:sz="0" w:space="0" w:color="auto"/>
        <w:left w:val="none" w:sz="0" w:space="0" w:color="auto"/>
        <w:bottom w:val="none" w:sz="0" w:space="0" w:color="auto"/>
        <w:right w:val="none" w:sz="0" w:space="0" w:color="auto"/>
      </w:divBdr>
    </w:div>
    <w:div w:id="1588801748">
      <w:bodyDiv w:val="1"/>
      <w:marLeft w:val="0"/>
      <w:marRight w:val="0"/>
      <w:marTop w:val="0"/>
      <w:marBottom w:val="0"/>
      <w:divBdr>
        <w:top w:val="none" w:sz="0" w:space="0" w:color="auto"/>
        <w:left w:val="none" w:sz="0" w:space="0" w:color="auto"/>
        <w:bottom w:val="none" w:sz="0" w:space="0" w:color="auto"/>
        <w:right w:val="none" w:sz="0" w:space="0" w:color="auto"/>
      </w:divBdr>
    </w:div>
    <w:div w:id="1620187532">
      <w:bodyDiv w:val="1"/>
      <w:marLeft w:val="0"/>
      <w:marRight w:val="0"/>
      <w:marTop w:val="0"/>
      <w:marBottom w:val="0"/>
      <w:divBdr>
        <w:top w:val="none" w:sz="0" w:space="0" w:color="auto"/>
        <w:left w:val="none" w:sz="0" w:space="0" w:color="auto"/>
        <w:bottom w:val="none" w:sz="0" w:space="0" w:color="auto"/>
        <w:right w:val="none" w:sz="0" w:space="0" w:color="auto"/>
      </w:divBdr>
    </w:div>
    <w:div w:id="1624386480">
      <w:bodyDiv w:val="1"/>
      <w:marLeft w:val="0"/>
      <w:marRight w:val="0"/>
      <w:marTop w:val="0"/>
      <w:marBottom w:val="0"/>
      <w:divBdr>
        <w:top w:val="none" w:sz="0" w:space="0" w:color="auto"/>
        <w:left w:val="none" w:sz="0" w:space="0" w:color="auto"/>
        <w:bottom w:val="none" w:sz="0" w:space="0" w:color="auto"/>
        <w:right w:val="none" w:sz="0" w:space="0" w:color="auto"/>
      </w:divBdr>
    </w:div>
    <w:div w:id="1646355862">
      <w:bodyDiv w:val="1"/>
      <w:marLeft w:val="0"/>
      <w:marRight w:val="0"/>
      <w:marTop w:val="0"/>
      <w:marBottom w:val="0"/>
      <w:divBdr>
        <w:top w:val="none" w:sz="0" w:space="0" w:color="auto"/>
        <w:left w:val="none" w:sz="0" w:space="0" w:color="auto"/>
        <w:bottom w:val="none" w:sz="0" w:space="0" w:color="auto"/>
        <w:right w:val="none" w:sz="0" w:space="0" w:color="auto"/>
      </w:divBdr>
    </w:div>
    <w:div w:id="1648432630">
      <w:bodyDiv w:val="1"/>
      <w:marLeft w:val="0"/>
      <w:marRight w:val="0"/>
      <w:marTop w:val="0"/>
      <w:marBottom w:val="0"/>
      <w:divBdr>
        <w:top w:val="none" w:sz="0" w:space="0" w:color="auto"/>
        <w:left w:val="none" w:sz="0" w:space="0" w:color="auto"/>
        <w:bottom w:val="none" w:sz="0" w:space="0" w:color="auto"/>
        <w:right w:val="none" w:sz="0" w:space="0" w:color="auto"/>
      </w:divBdr>
    </w:div>
    <w:div w:id="1658874924">
      <w:bodyDiv w:val="1"/>
      <w:marLeft w:val="0"/>
      <w:marRight w:val="0"/>
      <w:marTop w:val="0"/>
      <w:marBottom w:val="0"/>
      <w:divBdr>
        <w:top w:val="none" w:sz="0" w:space="0" w:color="auto"/>
        <w:left w:val="none" w:sz="0" w:space="0" w:color="auto"/>
        <w:bottom w:val="none" w:sz="0" w:space="0" w:color="auto"/>
        <w:right w:val="none" w:sz="0" w:space="0" w:color="auto"/>
      </w:divBdr>
    </w:div>
    <w:div w:id="1669482348">
      <w:bodyDiv w:val="1"/>
      <w:marLeft w:val="0"/>
      <w:marRight w:val="0"/>
      <w:marTop w:val="0"/>
      <w:marBottom w:val="0"/>
      <w:divBdr>
        <w:top w:val="none" w:sz="0" w:space="0" w:color="auto"/>
        <w:left w:val="none" w:sz="0" w:space="0" w:color="auto"/>
        <w:bottom w:val="none" w:sz="0" w:space="0" w:color="auto"/>
        <w:right w:val="none" w:sz="0" w:space="0" w:color="auto"/>
      </w:divBdr>
    </w:div>
    <w:div w:id="1700812209">
      <w:bodyDiv w:val="1"/>
      <w:marLeft w:val="0"/>
      <w:marRight w:val="0"/>
      <w:marTop w:val="0"/>
      <w:marBottom w:val="0"/>
      <w:divBdr>
        <w:top w:val="none" w:sz="0" w:space="0" w:color="auto"/>
        <w:left w:val="none" w:sz="0" w:space="0" w:color="auto"/>
        <w:bottom w:val="none" w:sz="0" w:space="0" w:color="auto"/>
        <w:right w:val="none" w:sz="0" w:space="0" w:color="auto"/>
      </w:divBdr>
    </w:div>
    <w:div w:id="1701859488">
      <w:bodyDiv w:val="1"/>
      <w:marLeft w:val="0"/>
      <w:marRight w:val="0"/>
      <w:marTop w:val="0"/>
      <w:marBottom w:val="0"/>
      <w:divBdr>
        <w:top w:val="none" w:sz="0" w:space="0" w:color="auto"/>
        <w:left w:val="none" w:sz="0" w:space="0" w:color="auto"/>
        <w:bottom w:val="none" w:sz="0" w:space="0" w:color="auto"/>
        <w:right w:val="none" w:sz="0" w:space="0" w:color="auto"/>
      </w:divBdr>
    </w:div>
    <w:div w:id="1712921099">
      <w:bodyDiv w:val="1"/>
      <w:marLeft w:val="0"/>
      <w:marRight w:val="0"/>
      <w:marTop w:val="0"/>
      <w:marBottom w:val="0"/>
      <w:divBdr>
        <w:top w:val="none" w:sz="0" w:space="0" w:color="auto"/>
        <w:left w:val="none" w:sz="0" w:space="0" w:color="auto"/>
        <w:bottom w:val="none" w:sz="0" w:space="0" w:color="auto"/>
        <w:right w:val="none" w:sz="0" w:space="0" w:color="auto"/>
      </w:divBdr>
    </w:div>
    <w:div w:id="1720543580">
      <w:bodyDiv w:val="1"/>
      <w:marLeft w:val="0"/>
      <w:marRight w:val="0"/>
      <w:marTop w:val="0"/>
      <w:marBottom w:val="0"/>
      <w:divBdr>
        <w:top w:val="none" w:sz="0" w:space="0" w:color="auto"/>
        <w:left w:val="none" w:sz="0" w:space="0" w:color="auto"/>
        <w:bottom w:val="none" w:sz="0" w:space="0" w:color="auto"/>
        <w:right w:val="none" w:sz="0" w:space="0" w:color="auto"/>
      </w:divBdr>
    </w:div>
    <w:div w:id="1731999985">
      <w:bodyDiv w:val="1"/>
      <w:marLeft w:val="0"/>
      <w:marRight w:val="0"/>
      <w:marTop w:val="0"/>
      <w:marBottom w:val="0"/>
      <w:divBdr>
        <w:top w:val="none" w:sz="0" w:space="0" w:color="auto"/>
        <w:left w:val="none" w:sz="0" w:space="0" w:color="auto"/>
        <w:bottom w:val="none" w:sz="0" w:space="0" w:color="auto"/>
        <w:right w:val="none" w:sz="0" w:space="0" w:color="auto"/>
      </w:divBdr>
    </w:div>
    <w:div w:id="1751999360">
      <w:bodyDiv w:val="1"/>
      <w:marLeft w:val="0"/>
      <w:marRight w:val="0"/>
      <w:marTop w:val="0"/>
      <w:marBottom w:val="0"/>
      <w:divBdr>
        <w:top w:val="none" w:sz="0" w:space="0" w:color="auto"/>
        <w:left w:val="none" w:sz="0" w:space="0" w:color="auto"/>
        <w:bottom w:val="none" w:sz="0" w:space="0" w:color="auto"/>
        <w:right w:val="none" w:sz="0" w:space="0" w:color="auto"/>
      </w:divBdr>
    </w:div>
    <w:div w:id="1754089937">
      <w:bodyDiv w:val="1"/>
      <w:marLeft w:val="0"/>
      <w:marRight w:val="0"/>
      <w:marTop w:val="0"/>
      <w:marBottom w:val="0"/>
      <w:divBdr>
        <w:top w:val="none" w:sz="0" w:space="0" w:color="auto"/>
        <w:left w:val="none" w:sz="0" w:space="0" w:color="auto"/>
        <w:bottom w:val="none" w:sz="0" w:space="0" w:color="auto"/>
        <w:right w:val="none" w:sz="0" w:space="0" w:color="auto"/>
      </w:divBdr>
    </w:div>
    <w:div w:id="1755395317">
      <w:bodyDiv w:val="1"/>
      <w:marLeft w:val="0"/>
      <w:marRight w:val="0"/>
      <w:marTop w:val="0"/>
      <w:marBottom w:val="0"/>
      <w:divBdr>
        <w:top w:val="none" w:sz="0" w:space="0" w:color="auto"/>
        <w:left w:val="none" w:sz="0" w:space="0" w:color="auto"/>
        <w:bottom w:val="none" w:sz="0" w:space="0" w:color="auto"/>
        <w:right w:val="none" w:sz="0" w:space="0" w:color="auto"/>
      </w:divBdr>
    </w:div>
    <w:div w:id="1762487785">
      <w:bodyDiv w:val="1"/>
      <w:marLeft w:val="0"/>
      <w:marRight w:val="0"/>
      <w:marTop w:val="0"/>
      <w:marBottom w:val="0"/>
      <w:divBdr>
        <w:top w:val="none" w:sz="0" w:space="0" w:color="auto"/>
        <w:left w:val="none" w:sz="0" w:space="0" w:color="auto"/>
        <w:bottom w:val="none" w:sz="0" w:space="0" w:color="auto"/>
        <w:right w:val="none" w:sz="0" w:space="0" w:color="auto"/>
      </w:divBdr>
    </w:div>
    <w:div w:id="1779060040">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43734144">
      <w:bodyDiv w:val="1"/>
      <w:marLeft w:val="0"/>
      <w:marRight w:val="0"/>
      <w:marTop w:val="0"/>
      <w:marBottom w:val="0"/>
      <w:divBdr>
        <w:top w:val="none" w:sz="0" w:space="0" w:color="auto"/>
        <w:left w:val="none" w:sz="0" w:space="0" w:color="auto"/>
        <w:bottom w:val="none" w:sz="0" w:space="0" w:color="auto"/>
        <w:right w:val="none" w:sz="0" w:space="0" w:color="auto"/>
      </w:divBdr>
    </w:div>
    <w:div w:id="1866015142">
      <w:bodyDiv w:val="1"/>
      <w:marLeft w:val="0"/>
      <w:marRight w:val="0"/>
      <w:marTop w:val="0"/>
      <w:marBottom w:val="0"/>
      <w:divBdr>
        <w:top w:val="none" w:sz="0" w:space="0" w:color="auto"/>
        <w:left w:val="none" w:sz="0" w:space="0" w:color="auto"/>
        <w:bottom w:val="none" w:sz="0" w:space="0" w:color="auto"/>
        <w:right w:val="none" w:sz="0" w:space="0" w:color="auto"/>
      </w:divBdr>
    </w:div>
    <w:div w:id="1869565942">
      <w:bodyDiv w:val="1"/>
      <w:marLeft w:val="0"/>
      <w:marRight w:val="0"/>
      <w:marTop w:val="0"/>
      <w:marBottom w:val="0"/>
      <w:divBdr>
        <w:top w:val="none" w:sz="0" w:space="0" w:color="auto"/>
        <w:left w:val="none" w:sz="0" w:space="0" w:color="auto"/>
        <w:bottom w:val="none" w:sz="0" w:space="0" w:color="auto"/>
        <w:right w:val="none" w:sz="0" w:space="0" w:color="auto"/>
      </w:divBdr>
    </w:div>
    <w:div w:id="1887444754">
      <w:bodyDiv w:val="1"/>
      <w:marLeft w:val="0"/>
      <w:marRight w:val="0"/>
      <w:marTop w:val="0"/>
      <w:marBottom w:val="0"/>
      <w:divBdr>
        <w:top w:val="none" w:sz="0" w:space="0" w:color="auto"/>
        <w:left w:val="none" w:sz="0" w:space="0" w:color="auto"/>
        <w:bottom w:val="none" w:sz="0" w:space="0" w:color="auto"/>
        <w:right w:val="none" w:sz="0" w:space="0" w:color="auto"/>
      </w:divBdr>
    </w:div>
    <w:div w:id="1896889837">
      <w:bodyDiv w:val="1"/>
      <w:marLeft w:val="0"/>
      <w:marRight w:val="0"/>
      <w:marTop w:val="0"/>
      <w:marBottom w:val="0"/>
      <w:divBdr>
        <w:top w:val="none" w:sz="0" w:space="0" w:color="auto"/>
        <w:left w:val="none" w:sz="0" w:space="0" w:color="auto"/>
        <w:bottom w:val="none" w:sz="0" w:space="0" w:color="auto"/>
        <w:right w:val="none" w:sz="0" w:space="0" w:color="auto"/>
      </w:divBdr>
    </w:div>
    <w:div w:id="1922331215">
      <w:bodyDiv w:val="1"/>
      <w:marLeft w:val="0"/>
      <w:marRight w:val="0"/>
      <w:marTop w:val="0"/>
      <w:marBottom w:val="0"/>
      <w:divBdr>
        <w:top w:val="none" w:sz="0" w:space="0" w:color="auto"/>
        <w:left w:val="none" w:sz="0" w:space="0" w:color="auto"/>
        <w:bottom w:val="none" w:sz="0" w:space="0" w:color="auto"/>
        <w:right w:val="none" w:sz="0" w:space="0" w:color="auto"/>
      </w:divBdr>
    </w:div>
    <w:div w:id="1934970055">
      <w:bodyDiv w:val="1"/>
      <w:marLeft w:val="0"/>
      <w:marRight w:val="0"/>
      <w:marTop w:val="0"/>
      <w:marBottom w:val="0"/>
      <w:divBdr>
        <w:top w:val="none" w:sz="0" w:space="0" w:color="auto"/>
        <w:left w:val="none" w:sz="0" w:space="0" w:color="auto"/>
        <w:bottom w:val="none" w:sz="0" w:space="0" w:color="auto"/>
        <w:right w:val="none" w:sz="0" w:space="0" w:color="auto"/>
      </w:divBdr>
    </w:div>
    <w:div w:id="1949314784">
      <w:bodyDiv w:val="1"/>
      <w:marLeft w:val="0"/>
      <w:marRight w:val="0"/>
      <w:marTop w:val="0"/>
      <w:marBottom w:val="0"/>
      <w:divBdr>
        <w:top w:val="none" w:sz="0" w:space="0" w:color="auto"/>
        <w:left w:val="none" w:sz="0" w:space="0" w:color="auto"/>
        <w:bottom w:val="none" w:sz="0" w:space="0" w:color="auto"/>
        <w:right w:val="none" w:sz="0" w:space="0" w:color="auto"/>
      </w:divBdr>
    </w:div>
    <w:div w:id="1955473858">
      <w:bodyDiv w:val="1"/>
      <w:marLeft w:val="0"/>
      <w:marRight w:val="0"/>
      <w:marTop w:val="0"/>
      <w:marBottom w:val="0"/>
      <w:divBdr>
        <w:top w:val="none" w:sz="0" w:space="0" w:color="auto"/>
        <w:left w:val="none" w:sz="0" w:space="0" w:color="auto"/>
        <w:bottom w:val="none" w:sz="0" w:space="0" w:color="auto"/>
        <w:right w:val="none" w:sz="0" w:space="0" w:color="auto"/>
      </w:divBdr>
    </w:div>
    <w:div w:id="1959608382">
      <w:bodyDiv w:val="1"/>
      <w:marLeft w:val="0"/>
      <w:marRight w:val="0"/>
      <w:marTop w:val="0"/>
      <w:marBottom w:val="0"/>
      <w:divBdr>
        <w:top w:val="none" w:sz="0" w:space="0" w:color="auto"/>
        <w:left w:val="none" w:sz="0" w:space="0" w:color="auto"/>
        <w:bottom w:val="none" w:sz="0" w:space="0" w:color="auto"/>
        <w:right w:val="none" w:sz="0" w:space="0" w:color="auto"/>
      </w:divBdr>
    </w:div>
    <w:div w:id="1989701096">
      <w:bodyDiv w:val="1"/>
      <w:marLeft w:val="0"/>
      <w:marRight w:val="0"/>
      <w:marTop w:val="0"/>
      <w:marBottom w:val="0"/>
      <w:divBdr>
        <w:top w:val="none" w:sz="0" w:space="0" w:color="auto"/>
        <w:left w:val="none" w:sz="0" w:space="0" w:color="auto"/>
        <w:bottom w:val="none" w:sz="0" w:space="0" w:color="auto"/>
        <w:right w:val="none" w:sz="0" w:space="0" w:color="auto"/>
      </w:divBdr>
    </w:div>
    <w:div w:id="1998922752">
      <w:bodyDiv w:val="1"/>
      <w:marLeft w:val="0"/>
      <w:marRight w:val="0"/>
      <w:marTop w:val="0"/>
      <w:marBottom w:val="0"/>
      <w:divBdr>
        <w:top w:val="none" w:sz="0" w:space="0" w:color="auto"/>
        <w:left w:val="none" w:sz="0" w:space="0" w:color="auto"/>
        <w:bottom w:val="none" w:sz="0" w:space="0" w:color="auto"/>
        <w:right w:val="none" w:sz="0" w:space="0" w:color="auto"/>
      </w:divBdr>
    </w:div>
    <w:div w:id="2020353578">
      <w:bodyDiv w:val="1"/>
      <w:marLeft w:val="0"/>
      <w:marRight w:val="0"/>
      <w:marTop w:val="0"/>
      <w:marBottom w:val="0"/>
      <w:divBdr>
        <w:top w:val="none" w:sz="0" w:space="0" w:color="auto"/>
        <w:left w:val="none" w:sz="0" w:space="0" w:color="auto"/>
        <w:bottom w:val="none" w:sz="0" w:space="0" w:color="auto"/>
        <w:right w:val="none" w:sz="0" w:space="0" w:color="auto"/>
      </w:divBdr>
    </w:div>
    <w:div w:id="2026520906">
      <w:bodyDiv w:val="1"/>
      <w:marLeft w:val="0"/>
      <w:marRight w:val="0"/>
      <w:marTop w:val="0"/>
      <w:marBottom w:val="0"/>
      <w:divBdr>
        <w:top w:val="none" w:sz="0" w:space="0" w:color="auto"/>
        <w:left w:val="none" w:sz="0" w:space="0" w:color="auto"/>
        <w:bottom w:val="none" w:sz="0" w:space="0" w:color="auto"/>
        <w:right w:val="none" w:sz="0" w:space="0" w:color="auto"/>
      </w:divBdr>
    </w:div>
    <w:div w:id="2069913402">
      <w:bodyDiv w:val="1"/>
      <w:marLeft w:val="0"/>
      <w:marRight w:val="0"/>
      <w:marTop w:val="0"/>
      <w:marBottom w:val="0"/>
      <w:divBdr>
        <w:top w:val="none" w:sz="0" w:space="0" w:color="auto"/>
        <w:left w:val="none" w:sz="0" w:space="0" w:color="auto"/>
        <w:bottom w:val="none" w:sz="0" w:space="0" w:color="auto"/>
        <w:right w:val="none" w:sz="0" w:space="0" w:color="auto"/>
      </w:divBdr>
    </w:div>
    <w:div w:id="2080637369">
      <w:bodyDiv w:val="1"/>
      <w:marLeft w:val="0"/>
      <w:marRight w:val="0"/>
      <w:marTop w:val="0"/>
      <w:marBottom w:val="0"/>
      <w:divBdr>
        <w:top w:val="none" w:sz="0" w:space="0" w:color="auto"/>
        <w:left w:val="none" w:sz="0" w:space="0" w:color="auto"/>
        <w:bottom w:val="none" w:sz="0" w:space="0" w:color="auto"/>
        <w:right w:val="none" w:sz="0" w:space="0" w:color="auto"/>
      </w:divBdr>
    </w:div>
    <w:div w:id="2097096755">
      <w:bodyDiv w:val="1"/>
      <w:marLeft w:val="0"/>
      <w:marRight w:val="0"/>
      <w:marTop w:val="0"/>
      <w:marBottom w:val="0"/>
      <w:divBdr>
        <w:top w:val="none" w:sz="0" w:space="0" w:color="auto"/>
        <w:left w:val="none" w:sz="0" w:space="0" w:color="auto"/>
        <w:bottom w:val="none" w:sz="0" w:space="0" w:color="auto"/>
        <w:right w:val="none" w:sz="0" w:space="0" w:color="auto"/>
      </w:divBdr>
    </w:div>
    <w:div w:id="2112047078">
      <w:bodyDiv w:val="1"/>
      <w:marLeft w:val="0"/>
      <w:marRight w:val="0"/>
      <w:marTop w:val="0"/>
      <w:marBottom w:val="0"/>
      <w:divBdr>
        <w:top w:val="none" w:sz="0" w:space="0" w:color="auto"/>
        <w:left w:val="none" w:sz="0" w:space="0" w:color="auto"/>
        <w:bottom w:val="none" w:sz="0" w:space="0" w:color="auto"/>
        <w:right w:val="none" w:sz="0" w:space="0" w:color="auto"/>
      </w:divBdr>
    </w:div>
    <w:div w:id="2136874825">
      <w:bodyDiv w:val="1"/>
      <w:marLeft w:val="0"/>
      <w:marRight w:val="0"/>
      <w:marTop w:val="0"/>
      <w:marBottom w:val="0"/>
      <w:divBdr>
        <w:top w:val="none" w:sz="0" w:space="0" w:color="auto"/>
        <w:left w:val="none" w:sz="0" w:space="0" w:color="auto"/>
        <w:bottom w:val="none" w:sz="0" w:space="0" w:color="auto"/>
        <w:right w:val="none" w:sz="0" w:space="0" w:color="auto"/>
      </w:divBdr>
      <w:divsChild>
        <w:div w:id="582223308">
          <w:marLeft w:val="0"/>
          <w:marRight w:val="0"/>
          <w:marTop w:val="0"/>
          <w:marBottom w:val="0"/>
          <w:divBdr>
            <w:top w:val="none" w:sz="0" w:space="0" w:color="auto"/>
            <w:left w:val="none" w:sz="0" w:space="0" w:color="auto"/>
            <w:bottom w:val="none" w:sz="0" w:space="0" w:color="auto"/>
            <w:right w:val="none" w:sz="0" w:space="0" w:color="auto"/>
          </w:divBdr>
          <w:divsChild>
            <w:div w:id="1934627685">
              <w:marLeft w:val="0"/>
              <w:marRight w:val="0"/>
              <w:marTop w:val="0"/>
              <w:marBottom w:val="0"/>
              <w:divBdr>
                <w:top w:val="none" w:sz="0" w:space="0" w:color="auto"/>
                <w:left w:val="none" w:sz="0" w:space="0" w:color="auto"/>
                <w:bottom w:val="none" w:sz="0" w:space="0" w:color="auto"/>
                <w:right w:val="none" w:sz="0" w:space="0" w:color="auto"/>
              </w:divBdr>
              <w:divsChild>
                <w:div w:id="141779614">
                  <w:marLeft w:val="0"/>
                  <w:marRight w:val="0"/>
                  <w:marTop w:val="0"/>
                  <w:marBottom w:val="0"/>
                  <w:divBdr>
                    <w:top w:val="none" w:sz="0" w:space="0" w:color="auto"/>
                    <w:left w:val="none" w:sz="0" w:space="0" w:color="auto"/>
                    <w:bottom w:val="none" w:sz="0" w:space="0" w:color="auto"/>
                    <w:right w:val="none" w:sz="0" w:space="0" w:color="auto"/>
                  </w:divBdr>
                </w:div>
                <w:div w:id="2032994798">
                  <w:marLeft w:val="0"/>
                  <w:marRight w:val="0"/>
                  <w:marTop w:val="0"/>
                  <w:marBottom w:val="0"/>
                  <w:divBdr>
                    <w:top w:val="none" w:sz="0" w:space="0" w:color="auto"/>
                    <w:left w:val="none" w:sz="0" w:space="0" w:color="auto"/>
                    <w:bottom w:val="none" w:sz="0" w:space="0" w:color="auto"/>
                    <w:right w:val="none" w:sz="0" w:space="0" w:color="auto"/>
                  </w:divBdr>
                  <w:divsChild>
                    <w:div w:id="243803575">
                      <w:marLeft w:val="0"/>
                      <w:marRight w:val="0"/>
                      <w:marTop w:val="0"/>
                      <w:marBottom w:val="0"/>
                      <w:divBdr>
                        <w:top w:val="none" w:sz="0" w:space="0" w:color="auto"/>
                        <w:left w:val="none" w:sz="0" w:space="0" w:color="auto"/>
                        <w:bottom w:val="none" w:sz="0" w:space="0" w:color="auto"/>
                        <w:right w:val="none" w:sz="0" w:space="0" w:color="auto"/>
                      </w:divBdr>
                      <w:divsChild>
                        <w:div w:id="2037274303">
                          <w:marLeft w:val="0"/>
                          <w:marRight w:val="0"/>
                          <w:marTop w:val="0"/>
                          <w:marBottom w:val="0"/>
                          <w:divBdr>
                            <w:top w:val="none" w:sz="0" w:space="0" w:color="auto"/>
                            <w:left w:val="none" w:sz="0" w:space="0" w:color="auto"/>
                            <w:bottom w:val="none" w:sz="0" w:space="0" w:color="auto"/>
                            <w:right w:val="none" w:sz="0" w:space="0" w:color="auto"/>
                          </w:divBdr>
                          <w:divsChild>
                            <w:div w:id="1575817420">
                              <w:marLeft w:val="0"/>
                              <w:marRight w:val="0"/>
                              <w:marTop w:val="0"/>
                              <w:marBottom w:val="0"/>
                              <w:divBdr>
                                <w:top w:val="none" w:sz="0" w:space="0" w:color="auto"/>
                                <w:left w:val="none" w:sz="0" w:space="0" w:color="auto"/>
                                <w:bottom w:val="none" w:sz="0" w:space="0" w:color="auto"/>
                                <w:right w:val="none" w:sz="0" w:space="0" w:color="auto"/>
                              </w:divBdr>
                            </w:div>
                            <w:div w:id="16477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l.wikipedia.org/wiki/Socialna_izklju%C4%8Deno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499A-ABA9-4DA0-B399-D8A4B743283B}">
  <ds:schemaRefs>
    <ds:schemaRef ds:uri="http://schemas.openxmlformats.org/officeDocument/2006/bibliography"/>
  </ds:schemaRefs>
</ds:datastoreItem>
</file>

<file path=customXml/itemProps2.xml><?xml version="1.0" encoding="utf-8"?>
<ds:datastoreItem xmlns:ds="http://schemas.openxmlformats.org/officeDocument/2006/customXml" ds:itemID="{CFE67613-7A60-4FE9-90F7-3535AA17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82926</Words>
  <Characters>472679</Characters>
  <Application>Microsoft Office Word</Application>
  <DocSecurity>0</DocSecurity>
  <Lines>3938</Lines>
  <Paragraphs>1108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554497</CharactersWithSpaces>
  <SharedDoc>false</SharedDoc>
  <HLinks>
    <vt:vector size="282" baseType="variant">
      <vt:variant>
        <vt:i4>8126506</vt:i4>
      </vt:variant>
      <vt:variant>
        <vt:i4>144</vt:i4>
      </vt:variant>
      <vt:variant>
        <vt:i4>0</vt:i4>
      </vt:variant>
      <vt:variant>
        <vt:i4>5</vt:i4>
      </vt:variant>
      <vt:variant>
        <vt:lpwstr>http://www.uradni-list.si/1/objava.jsp?sop=2017-01-3592</vt:lpwstr>
      </vt:variant>
      <vt:variant>
        <vt:lpwstr/>
      </vt:variant>
      <vt:variant>
        <vt:i4>1769598</vt:i4>
      </vt:variant>
      <vt:variant>
        <vt:i4>141</vt:i4>
      </vt:variant>
      <vt:variant>
        <vt:i4>0</vt:i4>
      </vt:variant>
      <vt:variant>
        <vt:i4>5</vt:i4>
      </vt:variant>
      <vt:variant>
        <vt:lpwstr>https://sl.wikipedia.org/wiki/Socialna_izklju%C4%8Denost</vt:lpwstr>
      </vt:variant>
      <vt:variant>
        <vt:lpwstr/>
      </vt:variant>
      <vt:variant>
        <vt:i4>2555904</vt:i4>
      </vt:variant>
      <vt:variant>
        <vt:i4>131</vt:i4>
      </vt:variant>
      <vt:variant>
        <vt:i4>0</vt:i4>
      </vt:variant>
      <vt:variant>
        <vt:i4>5</vt:i4>
      </vt:variant>
      <vt:variant>
        <vt:lpwstr/>
      </vt:variant>
      <vt:variant>
        <vt:lpwstr>_Toc4737700</vt:lpwstr>
      </vt:variant>
      <vt:variant>
        <vt:i4>3014657</vt:i4>
      </vt:variant>
      <vt:variant>
        <vt:i4>125</vt:i4>
      </vt:variant>
      <vt:variant>
        <vt:i4>0</vt:i4>
      </vt:variant>
      <vt:variant>
        <vt:i4>5</vt:i4>
      </vt:variant>
      <vt:variant>
        <vt:lpwstr/>
      </vt:variant>
      <vt:variant>
        <vt:lpwstr>_Toc4737699</vt:lpwstr>
      </vt:variant>
      <vt:variant>
        <vt:i4>3014657</vt:i4>
      </vt:variant>
      <vt:variant>
        <vt:i4>119</vt:i4>
      </vt:variant>
      <vt:variant>
        <vt:i4>0</vt:i4>
      </vt:variant>
      <vt:variant>
        <vt:i4>5</vt:i4>
      </vt:variant>
      <vt:variant>
        <vt:lpwstr/>
      </vt:variant>
      <vt:variant>
        <vt:lpwstr>_Toc4737698</vt:lpwstr>
      </vt:variant>
      <vt:variant>
        <vt:i4>3014657</vt:i4>
      </vt:variant>
      <vt:variant>
        <vt:i4>113</vt:i4>
      </vt:variant>
      <vt:variant>
        <vt:i4>0</vt:i4>
      </vt:variant>
      <vt:variant>
        <vt:i4>5</vt:i4>
      </vt:variant>
      <vt:variant>
        <vt:lpwstr/>
      </vt:variant>
      <vt:variant>
        <vt:lpwstr>_Toc4737697</vt:lpwstr>
      </vt:variant>
      <vt:variant>
        <vt:i4>3014657</vt:i4>
      </vt:variant>
      <vt:variant>
        <vt:i4>107</vt:i4>
      </vt:variant>
      <vt:variant>
        <vt:i4>0</vt:i4>
      </vt:variant>
      <vt:variant>
        <vt:i4>5</vt:i4>
      </vt:variant>
      <vt:variant>
        <vt:lpwstr/>
      </vt:variant>
      <vt:variant>
        <vt:lpwstr>_Toc4737696</vt:lpwstr>
      </vt:variant>
      <vt:variant>
        <vt:i4>2359302</vt:i4>
      </vt:variant>
      <vt:variant>
        <vt:i4>98</vt:i4>
      </vt:variant>
      <vt:variant>
        <vt:i4>0</vt:i4>
      </vt:variant>
      <vt:variant>
        <vt:i4>5</vt:i4>
      </vt:variant>
      <vt:variant>
        <vt:lpwstr/>
      </vt:variant>
      <vt:variant>
        <vt:lpwstr>_Toc4704200</vt:lpwstr>
      </vt:variant>
      <vt:variant>
        <vt:i4>2949125</vt:i4>
      </vt:variant>
      <vt:variant>
        <vt:i4>92</vt:i4>
      </vt:variant>
      <vt:variant>
        <vt:i4>0</vt:i4>
      </vt:variant>
      <vt:variant>
        <vt:i4>5</vt:i4>
      </vt:variant>
      <vt:variant>
        <vt:lpwstr/>
      </vt:variant>
      <vt:variant>
        <vt:lpwstr>_Toc4704199</vt:lpwstr>
      </vt:variant>
      <vt:variant>
        <vt:i4>2949125</vt:i4>
      </vt:variant>
      <vt:variant>
        <vt:i4>86</vt:i4>
      </vt:variant>
      <vt:variant>
        <vt:i4>0</vt:i4>
      </vt:variant>
      <vt:variant>
        <vt:i4>5</vt:i4>
      </vt:variant>
      <vt:variant>
        <vt:lpwstr/>
      </vt:variant>
      <vt:variant>
        <vt:lpwstr>_Toc4704198</vt:lpwstr>
      </vt:variant>
      <vt:variant>
        <vt:i4>2949125</vt:i4>
      </vt:variant>
      <vt:variant>
        <vt:i4>80</vt:i4>
      </vt:variant>
      <vt:variant>
        <vt:i4>0</vt:i4>
      </vt:variant>
      <vt:variant>
        <vt:i4>5</vt:i4>
      </vt:variant>
      <vt:variant>
        <vt:lpwstr/>
      </vt:variant>
      <vt:variant>
        <vt:lpwstr>_Toc4704197</vt:lpwstr>
      </vt:variant>
      <vt:variant>
        <vt:i4>2949125</vt:i4>
      </vt:variant>
      <vt:variant>
        <vt:i4>74</vt:i4>
      </vt:variant>
      <vt:variant>
        <vt:i4>0</vt:i4>
      </vt:variant>
      <vt:variant>
        <vt:i4>5</vt:i4>
      </vt:variant>
      <vt:variant>
        <vt:lpwstr/>
      </vt:variant>
      <vt:variant>
        <vt:lpwstr>_Toc4704196</vt:lpwstr>
      </vt:variant>
      <vt:variant>
        <vt:i4>2949125</vt:i4>
      </vt:variant>
      <vt:variant>
        <vt:i4>68</vt:i4>
      </vt:variant>
      <vt:variant>
        <vt:i4>0</vt:i4>
      </vt:variant>
      <vt:variant>
        <vt:i4>5</vt:i4>
      </vt:variant>
      <vt:variant>
        <vt:lpwstr/>
      </vt:variant>
      <vt:variant>
        <vt:lpwstr>_Toc4704195</vt:lpwstr>
      </vt:variant>
      <vt:variant>
        <vt:i4>2949125</vt:i4>
      </vt:variant>
      <vt:variant>
        <vt:i4>62</vt:i4>
      </vt:variant>
      <vt:variant>
        <vt:i4>0</vt:i4>
      </vt:variant>
      <vt:variant>
        <vt:i4>5</vt:i4>
      </vt:variant>
      <vt:variant>
        <vt:lpwstr/>
      </vt:variant>
      <vt:variant>
        <vt:lpwstr>_Toc4704194</vt:lpwstr>
      </vt:variant>
      <vt:variant>
        <vt:i4>2949125</vt:i4>
      </vt:variant>
      <vt:variant>
        <vt:i4>56</vt:i4>
      </vt:variant>
      <vt:variant>
        <vt:i4>0</vt:i4>
      </vt:variant>
      <vt:variant>
        <vt:i4>5</vt:i4>
      </vt:variant>
      <vt:variant>
        <vt:lpwstr/>
      </vt:variant>
      <vt:variant>
        <vt:lpwstr>_Toc4704193</vt:lpwstr>
      </vt:variant>
      <vt:variant>
        <vt:i4>2949125</vt:i4>
      </vt:variant>
      <vt:variant>
        <vt:i4>50</vt:i4>
      </vt:variant>
      <vt:variant>
        <vt:i4>0</vt:i4>
      </vt:variant>
      <vt:variant>
        <vt:i4>5</vt:i4>
      </vt:variant>
      <vt:variant>
        <vt:lpwstr/>
      </vt:variant>
      <vt:variant>
        <vt:lpwstr>_Toc4704192</vt:lpwstr>
      </vt:variant>
      <vt:variant>
        <vt:i4>2949125</vt:i4>
      </vt:variant>
      <vt:variant>
        <vt:i4>44</vt:i4>
      </vt:variant>
      <vt:variant>
        <vt:i4>0</vt:i4>
      </vt:variant>
      <vt:variant>
        <vt:i4>5</vt:i4>
      </vt:variant>
      <vt:variant>
        <vt:lpwstr/>
      </vt:variant>
      <vt:variant>
        <vt:lpwstr>_Toc4704191</vt:lpwstr>
      </vt:variant>
      <vt:variant>
        <vt:i4>2949125</vt:i4>
      </vt:variant>
      <vt:variant>
        <vt:i4>38</vt:i4>
      </vt:variant>
      <vt:variant>
        <vt:i4>0</vt:i4>
      </vt:variant>
      <vt:variant>
        <vt:i4>5</vt:i4>
      </vt:variant>
      <vt:variant>
        <vt:lpwstr/>
      </vt:variant>
      <vt:variant>
        <vt:lpwstr>_Toc4704190</vt:lpwstr>
      </vt:variant>
      <vt:variant>
        <vt:i4>2883589</vt:i4>
      </vt:variant>
      <vt:variant>
        <vt:i4>32</vt:i4>
      </vt:variant>
      <vt:variant>
        <vt:i4>0</vt:i4>
      </vt:variant>
      <vt:variant>
        <vt:i4>5</vt:i4>
      </vt:variant>
      <vt:variant>
        <vt:lpwstr/>
      </vt:variant>
      <vt:variant>
        <vt:lpwstr>_Toc4704189</vt:lpwstr>
      </vt:variant>
      <vt:variant>
        <vt:i4>2883589</vt:i4>
      </vt:variant>
      <vt:variant>
        <vt:i4>26</vt:i4>
      </vt:variant>
      <vt:variant>
        <vt:i4>0</vt:i4>
      </vt:variant>
      <vt:variant>
        <vt:i4>5</vt:i4>
      </vt:variant>
      <vt:variant>
        <vt:lpwstr/>
      </vt:variant>
      <vt:variant>
        <vt:lpwstr>_Toc4704188</vt:lpwstr>
      </vt:variant>
      <vt:variant>
        <vt:i4>2883589</vt:i4>
      </vt:variant>
      <vt:variant>
        <vt:i4>20</vt:i4>
      </vt:variant>
      <vt:variant>
        <vt:i4>0</vt:i4>
      </vt:variant>
      <vt:variant>
        <vt:i4>5</vt:i4>
      </vt:variant>
      <vt:variant>
        <vt:lpwstr/>
      </vt:variant>
      <vt:variant>
        <vt:lpwstr>_Toc4704187</vt:lpwstr>
      </vt:variant>
      <vt:variant>
        <vt:i4>2883589</vt:i4>
      </vt:variant>
      <vt:variant>
        <vt:i4>14</vt:i4>
      </vt:variant>
      <vt:variant>
        <vt:i4>0</vt:i4>
      </vt:variant>
      <vt:variant>
        <vt:i4>5</vt:i4>
      </vt:variant>
      <vt:variant>
        <vt:lpwstr/>
      </vt:variant>
      <vt:variant>
        <vt:lpwstr>_Toc4704186</vt:lpwstr>
      </vt:variant>
      <vt:variant>
        <vt:i4>2883589</vt:i4>
      </vt:variant>
      <vt:variant>
        <vt:i4>8</vt:i4>
      </vt:variant>
      <vt:variant>
        <vt:i4>0</vt:i4>
      </vt:variant>
      <vt:variant>
        <vt:i4>5</vt:i4>
      </vt:variant>
      <vt:variant>
        <vt:lpwstr/>
      </vt:variant>
      <vt:variant>
        <vt:lpwstr>_Toc4704185</vt:lpwstr>
      </vt:variant>
      <vt:variant>
        <vt:i4>2883589</vt:i4>
      </vt:variant>
      <vt:variant>
        <vt:i4>2</vt:i4>
      </vt:variant>
      <vt:variant>
        <vt:i4>0</vt:i4>
      </vt:variant>
      <vt:variant>
        <vt:i4>5</vt:i4>
      </vt:variant>
      <vt:variant>
        <vt:lpwstr/>
      </vt:variant>
      <vt:variant>
        <vt:lpwstr>_Toc4704184</vt:lpwstr>
      </vt:variant>
      <vt:variant>
        <vt:i4>524369</vt:i4>
      </vt:variant>
      <vt:variant>
        <vt:i4>66</vt:i4>
      </vt:variant>
      <vt:variant>
        <vt:i4>0</vt:i4>
      </vt:variant>
      <vt:variant>
        <vt:i4>5</vt:i4>
      </vt:variant>
      <vt:variant>
        <vt:lpwstr>https://www.stat.si/doc/pub/invalidi-2007-SLO.pdf</vt:lpwstr>
      </vt:variant>
      <vt:variant>
        <vt:lpwstr/>
      </vt:variant>
      <vt:variant>
        <vt:i4>1572932</vt:i4>
      </vt:variant>
      <vt:variant>
        <vt:i4>63</vt:i4>
      </vt:variant>
      <vt:variant>
        <vt:i4>0</vt:i4>
      </vt:variant>
      <vt:variant>
        <vt:i4>5</vt:i4>
      </vt:variant>
      <vt:variant>
        <vt:lpwstr>http://www.stat.si/doc/pub/Zdravje in zdravstveno varstvo-slo.pdf</vt:lpwstr>
      </vt:variant>
      <vt:variant>
        <vt:lpwstr/>
      </vt:variant>
      <vt:variant>
        <vt:i4>5439491</vt:i4>
      </vt:variant>
      <vt:variant>
        <vt:i4>60</vt:i4>
      </vt:variant>
      <vt:variant>
        <vt:i4>0</vt:i4>
      </vt:variant>
      <vt:variant>
        <vt:i4>5</vt:i4>
      </vt:variant>
      <vt:variant>
        <vt:lpwstr>https://www.stat.si/doc/pub/Izobrazevanje.pdf</vt:lpwstr>
      </vt:variant>
      <vt:variant>
        <vt:lpwstr/>
      </vt:variant>
      <vt:variant>
        <vt:i4>4915270</vt:i4>
      </vt:variant>
      <vt:variant>
        <vt:i4>57</vt:i4>
      </vt:variant>
      <vt:variant>
        <vt:i4>0</vt:i4>
      </vt:variant>
      <vt:variant>
        <vt:i4>5</vt:i4>
      </vt:variant>
      <vt:variant>
        <vt:lpwstr>https://pxweb.stat.si/SiStatDb/pxweb/sl/10_Dem_soc/10_Dem_soc__09_izobrazevanje__90_Arhiv__05_09732_otroci_posebne_potrebe/?tablelist=true</vt:lpwstr>
      </vt:variant>
      <vt:variant>
        <vt:lpwstr/>
      </vt:variant>
      <vt:variant>
        <vt:i4>6225963</vt:i4>
      </vt:variant>
      <vt:variant>
        <vt:i4>54</vt:i4>
      </vt:variant>
      <vt:variant>
        <vt:i4>0</vt:i4>
      </vt:variant>
      <vt:variant>
        <vt:i4>5</vt:i4>
      </vt:variant>
      <vt:variant>
        <vt:lpwstr>https://pxweb.stat.si/SiStatDb/pxweb/sl/10_Dem_soc/10_Dem_soc__09_izobrazevanje__07_srednjesol_izobraz__01_09532_zac_sol_leta/0953255S.px/</vt:lpwstr>
      </vt:variant>
      <vt:variant>
        <vt:lpwstr/>
      </vt:variant>
      <vt:variant>
        <vt:i4>5636137</vt:i4>
      </vt:variant>
      <vt:variant>
        <vt:i4>51</vt:i4>
      </vt:variant>
      <vt:variant>
        <vt:i4>0</vt:i4>
      </vt:variant>
      <vt:variant>
        <vt:i4>5</vt:i4>
      </vt:variant>
      <vt:variant>
        <vt:lpwstr>https://pxweb.stat.si/SiStatDb/pxweb/sl/10_Dem_soc/10_Dem_soc__09_izobrazevanje__04_osnovnosol_izobraz__01_09527_zac_sol_leta/0952765S.px/</vt:lpwstr>
      </vt:variant>
      <vt:variant>
        <vt:lpwstr/>
      </vt:variant>
      <vt:variant>
        <vt:i4>5636210</vt:i4>
      </vt:variant>
      <vt:variant>
        <vt:i4>48</vt:i4>
      </vt:variant>
      <vt:variant>
        <vt:i4>0</vt:i4>
      </vt:variant>
      <vt:variant>
        <vt:i4>5</vt:i4>
      </vt:variant>
      <vt:variant>
        <vt:lpwstr>https://pxweb.stat.si/SiStatDb/pxweb/sl/10_Dem_soc/10_Dem_soc__07_trg_dela__06_akt_preb_reg_viri_strukturni__05_07655_del_aktivni_invalidi/?tablelist=true</vt:lpwstr>
      </vt:variant>
      <vt:variant>
        <vt:lpwstr/>
      </vt:variant>
      <vt:variant>
        <vt:i4>3145779</vt:i4>
      </vt:variant>
      <vt:variant>
        <vt:i4>45</vt:i4>
      </vt:variant>
      <vt:variant>
        <vt:i4>0</vt:i4>
      </vt:variant>
      <vt:variant>
        <vt:i4>5</vt:i4>
      </vt:variant>
      <vt:variant>
        <vt:lpwstr>https://www.stat.si/StatWeb/News/Index/8355</vt:lpwstr>
      </vt:variant>
      <vt:variant>
        <vt:lpwstr/>
      </vt:variant>
      <vt:variant>
        <vt:i4>3932209</vt:i4>
      </vt:variant>
      <vt:variant>
        <vt:i4>42</vt:i4>
      </vt:variant>
      <vt:variant>
        <vt:i4>0</vt:i4>
      </vt:variant>
      <vt:variant>
        <vt:i4>5</vt:i4>
      </vt:variant>
      <vt:variant>
        <vt:lpwstr>https://www.stat.si/StatWeb/news/Index/8197</vt:lpwstr>
      </vt:variant>
      <vt:variant>
        <vt:lpwstr/>
      </vt:variant>
      <vt:variant>
        <vt:i4>3932212</vt:i4>
      </vt:variant>
      <vt:variant>
        <vt:i4>39</vt:i4>
      </vt:variant>
      <vt:variant>
        <vt:i4>0</vt:i4>
      </vt:variant>
      <vt:variant>
        <vt:i4>5</vt:i4>
      </vt:variant>
      <vt:variant>
        <vt:lpwstr>https://www.stat.si/StatWeb/News/Index/8490</vt:lpwstr>
      </vt:variant>
      <vt:variant>
        <vt:lpwstr/>
      </vt:variant>
      <vt:variant>
        <vt:i4>3801138</vt:i4>
      </vt:variant>
      <vt:variant>
        <vt:i4>36</vt:i4>
      </vt:variant>
      <vt:variant>
        <vt:i4>0</vt:i4>
      </vt:variant>
      <vt:variant>
        <vt:i4>5</vt:i4>
      </vt:variant>
      <vt:variant>
        <vt:lpwstr>https://www.stat.si/StatWeb/News/Index/5223</vt:lpwstr>
      </vt:variant>
      <vt:variant>
        <vt:lpwstr/>
      </vt:variant>
      <vt:variant>
        <vt:i4>524325</vt:i4>
      </vt:variant>
      <vt:variant>
        <vt:i4>33</vt:i4>
      </vt:variant>
      <vt:variant>
        <vt:i4>0</vt:i4>
      </vt:variant>
      <vt:variant>
        <vt:i4>5</vt:i4>
      </vt:variant>
      <vt:variant>
        <vt:lpwstr>https://pxweb.stat.si/SiStatDb/pxweb/sl/10_Dem_soc/10_Dem_soc__12_socialna_zascita__90_arhiv__12625-socio-VDC/?tablelist=true</vt:lpwstr>
      </vt:variant>
      <vt:variant>
        <vt:lpwstr/>
      </vt:variant>
      <vt:variant>
        <vt:i4>196658</vt:i4>
      </vt:variant>
      <vt:variant>
        <vt:i4>30</vt:i4>
      </vt:variant>
      <vt:variant>
        <vt:i4>0</vt:i4>
      </vt:variant>
      <vt:variant>
        <vt:i4>5</vt:i4>
      </vt:variant>
      <vt:variant>
        <vt:lpwstr>https://pxweb.stat.si/SiStatDb/pxweb/sl/10_Dem_soc/10_Dem_soc__12_socialna_zascita__90_arhiv__12624-socio-POS/?tablelist=true</vt:lpwstr>
      </vt:variant>
      <vt:variant>
        <vt:lpwstr/>
      </vt:variant>
      <vt:variant>
        <vt:i4>196671</vt:i4>
      </vt:variant>
      <vt:variant>
        <vt:i4>27</vt:i4>
      </vt:variant>
      <vt:variant>
        <vt:i4>0</vt:i4>
      </vt:variant>
      <vt:variant>
        <vt:i4>5</vt:i4>
      </vt:variant>
      <vt:variant>
        <vt:lpwstr>https://pxweb.stat.si/SiStatDb/pxweb/sl/10_Dem_soc/10_Dem_soc__12_socialna_zascita__90_arhiv__12623-socio-DOM/?tablelist=true</vt:lpwstr>
      </vt:variant>
      <vt:variant>
        <vt:lpwstr/>
      </vt:variant>
      <vt:variant>
        <vt:i4>7012447</vt:i4>
      </vt:variant>
      <vt:variant>
        <vt:i4>24</vt:i4>
      </vt:variant>
      <vt:variant>
        <vt:i4>0</vt:i4>
      </vt:variant>
      <vt:variant>
        <vt:i4>5</vt:i4>
      </vt:variant>
      <vt:variant>
        <vt:lpwstr>https://www.stat.si/StatWeb/File/DocSysFile/10178/STATOPIS_2018.pdf</vt:lpwstr>
      </vt:variant>
      <vt:variant>
        <vt:lpwstr/>
      </vt:variant>
      <vt:variant>
        <vt:i4>6946941</vt:i4>
      </vt:variant>
      <vt:variant>
        <vt:i4>21</vt:i4>
      </vt:variant>
      <vt:variant>
        <vt:i4>0</vt:i4>
      </vt:variant>
      <vt:variant>
        <vt:i4>5</vt:i4>
      </vt:variant>
      <vt:variant>
        <vt:lpwstr>http://pxweb.stat.si/pxweb/Dialog/statfile2.asp</vt:lpwstr>
      </vt:variant>
      <vt:variant>
        <vt:lpwstr/>
      </vt:variant>
      <vt:variant>
        <vt:i4>7667750</vt:i4>
      </vt:variant>
      <vt:variant>
        <vt:i4>18</vt:i4>
      </vt:variant>
      <vt:variant>
        <vt:i4>0</vt:i4>
      </vt:variant>
      <vt:variant>
        <vt:i4>5</vt:i4>
      </vt:variant>
      <vt:variant>
        <vt:lpwstr>http://www.uradni-list.si/1/objava.jsp?sop=2017-01-2917</vt:lpwstr>
      </vt:variant>
      <vt:variant>
        <vt:lpwstr/>
      </vt:variant>
      <vt:variant>
        <vt:i4>786485</vt:i4>
      </vt:variant>
      <vt:variant>
        <vt:i4>15</vt:i4>
      </vt:variant>
      <vt:variant>
        <vt:i4>0</vt:i4>
      </vt:variant>
      <vt:variant>
        <vt:i4>5</vt:i4>
      </vt:variant>
      <vt:variant>
        <vt:lpwstr>http://www.sodisce.si/informacije/gluhi_in_slepi_v_sodnih_postopkih/</vt:lpwstr>
      </vt:variant>
      <vt:variant>
        <vt:lpwstr/>
      </vt:variant>
      <vt:variant>
        <vt:i4>2752626</vt:i4>
      </vt:variant>
      <vt:variant>
        <vt:i4>12</vt:i4>
      </vt:variant>
      <vt:variant>
        <vt:i4>0</vt:i4>
      </vt:variant>
      <vt:variant>
        <vt:i4>5</vt:i4>
      </vt:variant>
      <vt:variant>
        <vt:lpwstr>https://nasodiscu.si/prica</vt:lpwstr>
      </vt:variant>
      <vt:variant>
        <vt:lpwstr/>
      </vt:variant>
      <vt:variant>
        <vt:i4>2818084</vt:i4>
      </vt:variant>
      <vt:variant>
        <vt:i4>9</vt:i4>
      </vt:variant>
      <vt:variant>
        <vt:i4>0</vt:i4>
      </vt:variant>
      <vt:variant>
        <vt:i4>5</vt:i4>
      </vt:variant>
      <vt:variant>
        <vt:lpwstr>https://nasodiscu.si/o-sodstvu</vt:lpwstr>
      </vt:variant>
      <vt:variant>
        <vt:lpwstr/>
      </vt:variant>
      <vt:variant>
        <vt:i4>5374028</vt:i4>
      </vt:variant>
      <vt:variant>
        <vt:i4>6</vt:i4>
      </vt:variant>
      <vt:variant>
        <vt:i4>0</vt:i4>
      </vt:variant>
      <vt:variant>
        <vt:i4>5</vt:i4>
      </vt:variant>
      <vt:variant>
        <vt:lpwstr>https://nasodiscu.si/</vt:lpwstr>
      </vt:variant>
      <vt:variant>
        <vt:lpwstr/>
      </vt:variant>
      <vt:variant>
        <vt:i4>655432</vt:i4>
      </vt:variant>
      <vt:variant>
        <vt:i4>3</vt:i4>
      </vt:variant>
      <vt:variant>
        <vt:i4>0</vt:i4>
      </vt:variant>
      <vt:variant>
        <vt:i4>5</vt:i4>
      </vt:variant>
      <vt:variant>
        <vt:lpwstr>http://zveza-gns.si/wp-content/uploads/2014/02/STT-zlo%C5%BEenka-kon%C4%8Dna.pdf</vt:lpwstr>
      </vt:variant>
      <vt:variant>
        <vt:lpwstr/>
      </vt:variant>
      <vt:variant>
        <vt:i4>4587607</vt:i4>
      </vt:variant>
      <vt:variant>
        <vt:i4>0</vt:i4>
      </vt:variant>
      <vt:variant>
        <vt:i4>0</vt:i4>
      </vt:variant>
      <vt:variant>
        <vt:i4>5</vt:i4>
      </vt:variant>
      <vt:variant>
        <vt:lpwstr>https://www.gov.si/zbirke/delovna-telesa/strokovni-svet-za-sodno-izvedenstvo-sodno-cenilstvo-in-sodno-tolmacenje/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IRSSV</dc:creator>
  <cp:keywords/>
  <dc:description/>
  <cp:lastModifiedBy>Saša Mlakar</cp:lastModifiedBy>
  <cp:revision>2</cp:revision>
  <cp:lastPrinted>2022-05-27T09:03:00Z</cp:lastPrinted>
  <dcterms:created xsi:type="dcterms:W3CDTF">2022-07-11T09:10:00Z</dcterms:created>
  <dcterms:modified xsi:type="dcterms:W3CDTF">2022-07-11T09:10:00Z</dcterms:modified>
</cp:coreProperties>
</file>