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6BF0F" w14:textId="77777777" w:rsidR="00BD6A1D" w:rsidRPr="00BD6A1D" w:rsidRDefault="00EF4895" w:rsidP="00BD6A1D">
      <w:pPr>
        <w:pStyle w:val="Glava"/>
        <w:tabs>
          <w:tab w:val="left" w:pos="5103"/>
        </w:tabs>
        <w:spacing w:line="240" w:lineRule="exact"/>
        <w:ind w:left="5103" w:hanging="4819"/>
        <w:rPr>
          <w:rFonts w:ascii="Arial" w:hAnsi="Arial" w:cs="Arial"/>
          <w:sz w:val="16"/>
          <w:szCs w:val="16"/>
        </w:rPr>
      </w:pPr>
      <w:bookmarkStart w:id="0" w:name="_GoBack"/>
      <w:bookmarkEnd w:id="0"/>
      <w:r>
        <w:rPr>
          <w:rFonts w:ascii="Arial" w:hAnsi="Arial" w:cs="Arial"/>
          <w:sz w:val="16"/>
          <w:szCs w:val="16"/>
        </w:rPr>
        <w:t>Štukljeva cesta 44</w:t>
      </w:r>
      <w:r w:rsidR="00BD6A1D" w:rsidRPr="00BD6A1D">
        <w:rPr>
          <w:rFonts w:ascii="Arial" w:hAnsi="Arial" w:cs="Arial"/>
          <w:sz w:val="16"/>
          <w:szCs w:val="16"/>
        </w:rPr>
        <w:t>, 1000 Ljubljana</w:t>
      </w:r>
      <w:r w:rsidR="00BD6A1D">
        <w:rPr>
          <w:rFonts w:ascii="Arial" w:hAnsi="Arial" w:cs="Arial"/>
          <w:sz w:val="16"/>
          <w:szCs w:val="16"/>
        </w:rPr>
        <w:tab/>
      </w:r>
      <w:r w:rsidR="00BD6A1D">
        <w:rPr>
          <w:rFonts w:ascii="Arial" w:hAnsi="Arial" w:cs="Arial"/>
          <w:sz w:val="16"/>
          <w:szCs w:val="16"/>
        </w:rPr>
        <w:tab/>
      </w:r>
      <w:r w:rsidR="00BD6A1D" w:rsidRPr="00BD6A1D">
        <w:rPr>
          <w:rFonts w:ascii="Arial" w:hAnsi="Arial" w:cs="Arial"/>
          <w:sz w:val="16"/>
          <w:szCs w:val="16"/>
        </w:rPr>
        <w:t>T: 01 369 77 00</w:t>
      </w:r>
    </w:p>
    <w:p w14:paraId="1A9C69EF" w14:textId="77777777" w:rsidR="00BD6A1D" w:rsidRPr="00BD6A1D" w:rsidRDefault="00BD6A1D" w:rsidP="00BD6A1D">
      <w:pPr>
        <w:pStyle w:val="Glava"/>
        <w:tabs>
          <w:tab w:val="left" w:pos="5112"/>
        </w:tabs>
        <w:spacing w:line="240" w:lineRule="exact"/>
        <w:ind w:left="5103"/>
        <w:rPr>
          <w:rFonts w:ascii="Arial" w:hAnsi="Arial" w:cs="Arial"/>
          <w:sz w:val="16"/>
          <w:szCs w:val="16"/>
        </w:rPr>
      </w:pPr>
      <w:r w:rsidRPr="00BD6A1D">
        <w:rPr>
          <w:rFonts w:ascii="Arial" w:hAnsi="Arial" w:cs="Arial"/>
          <w:sz w:val="16"/>
          <w:szCs w:val="16"/>
        </w:rPr>
        <w:t xml:space="preserve">F: 01 369 78 32 </w:t>
      </w:r>
    </w:p>
    <w:p w14:paraId="2653B3DE" w14:textId="77777777" w:rsidR="006523C5" w:rsidRDefault="006523C5"/>
    <w:p w14:paraId="74280E08" w14:textId="77777777" w:rsidR="006523C5" w:rsidRDefault="006523C5"/>
    <w:p w14:paraId="3FAF4690" w14:textId="77777777" w:rsidR="006523C5" w:rsidRDefault="006523C5"/>
    <w:p w14:paraId="4232CD51" w14:textId="77777777" w:rsidR="006523C5" w:rsidRDefault="006523C5"/>
    <w:p w14:paraId="31FB6F73" w14:textId="77777777" w:rsidR="006523C5" w:rsidRDefault="006523C5"/>
    <w:p w14:paraId="15EF4C26" w14:textId="77777777" w:rsidR="006523C5" w:rsidRDefault="006523C5"/>
    <w:p w14:paraId="1848F838" w14:textId="77777777" w:rsidR="006523C5" w:rsidRDefault="006523C5"/>
    <w:p w14:paraId="4267287A" w14:textId="77777777" w:rsidR="006523C5" w:rsidRDefault="006523C5"/>
    <w:p w14:paraId="0A88A9A3" w14:textId="77777777" w:rsidR="006523C5" w:rsidRDefault="006523C5"/>
    <w:p w14:paraId="37E09979" w14:textId="77777777" w:rsidR="006523C5" w:rsidRDefault="006523C5"/>
    <w:p w14:paraId="3E6C86D5" w14:textId="77777777" w:rsidR="006523C5" w:rsidRDefault="006523C5"/>
    <w:p w14:paraId="647D64FB" w14:textId="77777777" w:rsidR="006523C5" w:rsidRDefault="006523C5"/>
    <w:p w14:paraId="56824485" w14:textId="77777777" w:rsidR="006523C5" w:rsidRPr="002B79DD" w:rsidRDefault="006523C5" w:rsidP="006523C5">
      <w:pPr>
        <w:rPr>
          <w:rFonts w:ascii="Arial" w:hAnsi="Arial" w:cs="Arial"/>
          <w:sz w:val="20"/>
        </w:rPr>
      </w:pPr>
      <w:r w:rsidRPr="002B79DD">
        <w:rPr>
          <w:rFonts w:ascii="Arial" w:hAnsi="Arial" w:cs="Arial"/>
          <w:sz w:val="20"/>
        </w:rPr>
        <w:t xml:space="preserve">                                                                   </w:t>
      </w:r>
    </w:p>
    <w:p w14:paraId="5E8B8EBC" w14:textId="77777777" w:rsidR="006523C5" w:rsidRPr="002B79DD" w:rsidRDefault="006523C5" w:rsidP="006523C5">
      <w:pPr>
        <w:rPr>
          <w:rFonts w:ascii="Arial" w:hAnsi="Arial" w:cs="Arial"/>
          <w:sz w:val="20"/>
        </w:rPr>
      </w:pPr>
    </w:p>
    <w:p w14:paraId="2AEFBC22" w14:textId="77777777" w:rsidR="006523C5" w:rsidRPr="002B79DD" w:rsidRDefault="006523C5" w:rsidP="006523C5">
      <w:pPr>
        <w:rPr>
          <w:rFonts w:ascii="Arial" w:hAnsi="Arial" w:cs="Arial"/>
          <w:sz w:val="20"/>
        </w:rPr>
      </w:pPr>
    </w:p>
    <w:p w14:paraId="1243C309" w14:textId="77777777" w:rsidR="00330E58" w:rsidRPr="00330E58" w:rsidRDefault="00330E58" w:rsidP="00330E58">
      <w:pPr>
        <w:spacing w:line="276" w:lineRule="auto"/>
        <w:jc w:val="center"/>
        <w:rPr>
          <w:rFonts w:ascii="Arial" w:hAnsi="Arial" w:cs="Arial"/>
          <w:b/>
          <w:sz w:val="24"/>
          <w:szCs w:val="24"/>
        </w:rPr>
      </w:pPr>
      <w:r w:rsidRPr="00330E58">
        <w:rPr>
          <w:rFonts w:ascii="Arial" w:hAnsi="Arial" w:cs="Arial"/>
          <w:b/>
          <w:sz w:val="24"/>
          <w:szCs w:val="24"/>
        </w:rPr>
        <w:t>Poročilo o izvajanju Periodičnega načrta za izvajanje Resolucije o nacionalnem programu za enake možnosti žensk in moških 2015 – 2020 za leti 2018 in 2019</w:t>
      </w:r>
    </w:p>
    <w:p w14:paraId="4C9DECA9" w14:textId="77777777" w:rsidR="00330E58" w:rsidRPr="00330E58" w:rsidRDefault="00330E58" w:rsidP="00330E58">
      <w:pPr>
        <w:spacing w:line="276" w:lineRule="auto"/>
        <w:jc w:val="both"/>
        <w:rPr>
          <w:rFonts w:ascii="Arial" w:hAnsi="Arial" w:cs="Arial"/>
          <w:color w:val="5B9BD5" w:themeColor="accent1"/>
          <w:sz w:val="20"/>
          <w:szCs w:val="20"/>
        </w:rPr>
      </w:pPr>
    </w:p>
    <w:p w14:paraId="618CF8AB" w14:textId="77777777" w:rsidR="00330E58" w:rsidRPr="00330E58" w:rsidRDefault="00330E58" w:rsidP="00330E58">
      <w:pPr>
        <w:spacing w:line="276" w:lineRule="auto"/>
        <w:jc w:val="both"/>
        <w:rPr>
          <w:rFonts w:ascii="Arial" w:hAnsi="Arial" w:cs="Arial"/>
          <w:color w:val="5B9BD5" w:themeColor="accent1"/>
          <w:sz w:val="20"/>
          <w:szCs w:val="20"/>
        </w:rPr>
      </w:pPr>
    </w:p>
    <w:p w14:paraId="782C99D3" w14:textId="77777777" w:rsidR="00330E58" w:rsidRPr="00330E58" w:rsidRDefault="00330E58" w:rsidP="00330E58">
      <w:pPr>
        <w:spacing w:line="276" w:lineRule="auto"/>
        <w:jc w:val="both"/>
        <w:rPr>
          <w:rFonts w:ascii="Arial" w:hAnsi="Arial" w:cs="Arial"/>
          <w:color w:val="5B9BD5" w:themeColor="accent1"/>
          <w:sz w:val="20"/>
          <w:szCs w:val="20"/>
        </w:rPr>
      </w:pPr>
    </w:p>
    <w:p w14:paraId="62162E75" w14:textId="77777777" w:rsidR="00330E58" w:rsidRPr="00330E58" w:rsidRDefault="00330E58" w:rsidP="00330E58">
      <w:pPr>
        <w:spacing w:line="276" w:lineRule="auto"/>
        <w:jc w:val="both"/>
        <w:rPr>
          <w:rFonts w:ascii="Arial" w:hAnsi="Arial" w:cs="Arial"/>
          <w:color w:val="5B9BD5" w:themeColor="accent1"/>
          <w:sz w:val="20"/>
          <w:szCs w:val="20"/>
        </w:rPr>
      </w:pPr>
    </w:p>
    <w:p w14:paraId="0801339F" w14:textId="77777777" w:rsidR="00330E58" w:rsidRPr="00330E58" w:rsidRDefault="00330E58" w:rsidP="00330E58">
      <w:pPr>
        <w:spacing w:line="276" w:lineRule="auto"/>
        <w:jc w:val="both"/>
        <w:rPr>
          <w:rFonts w:ascii="Arial" w:hAnsi="Arial" w:cs="Arial"/>
          <w:color w:val="5B9BD5" w:themeColor="accent1"/>
          <w:sz w:val="20"/>
          <w:szCs w:val="20"/>
        </w:rPr>
      </w:pPr>
    </w:p>
    <w:p w14:paraId="31260A91" w14:textId="77777777" w:rsidR="00330E58" w:rsidRPr="00330E58" w:rsidRDefault="00330E58" w:rsidP="00330E58">
      <w:pPr>
        <w:spacing w:line="276" w:lineRule="auto"/>
        <w:jc w:val="both"/>
        <w:rPr>
          <w:rFonts w:ascii="Arial" w:hAnsi="Arial" w:cs="Arial"/>
          <w:color w:val="5B9BD5" w:themeColor="accent1"/>
          <w:sz w:val="20"/>
          <w:szCs w:val="20"/>
        </w:rPr>
      </w:pPr>
    </w:p>
    <w:p w14:paraId="1B70322C" w14:textId="77777777" w:rsidR="00330E58" w:rsidRPr="00330E58" w:rsidRDefault="00330E58" w:rsidP="00330E58">
      <w:pPr>
        <w:spacing w:line="276" w:lineRule="auto"/>
        <w:jc w:val="both"/>
        <w:rPr>
          <w:rFonts w:ascii="Arial" w:hAnsi="Arial" w:cs="Arial"/>
          <w:color w:val="5B9BD5" w:themeColor="accent1"/>
          <w:sz w:val="20"/>
          <w:szCs w:val="20"/>
        </w:rPr>
      </w:pPr>
    </w:p>
    <w:p w14:paraId="3A417F20" w14:textId="77777777" w:rsidR="00330E58" w:rsidRPr="00330E58" w:rsidRDefault="00330E58" w:rsidP="00330E58">
      <w:pPr>
        <w:spacing w:line="276" w:lineRule="auto"/>
        <w:jc w:val="both"/>
        <w:rPr>
          <w:rFonts w:ascii="Arial" w:hAnsi="Arial" w:cs="Arial"/>
          <w:color w:val="5B9BD5" w:themeColor="accent1"/>
          <w:sz w:val="20"/>
          <w:szCs w:val="20"/>
        </w:rPr>
      </w:pPr>
    </w:p>
    <w:p w14:paraId="7DB6D0DA" w14:textId="77777777" w:rsidR="00330E58" w:rsidRPr="00330E58" w:rsidRDefault="00330E58" w:rsidP="00330E58">
      <w:pPr>
        <w:spacing w:line="276" w:lineRule="auto"/>
        <w:jc w:val="both"/>
        <w:rPr>
          <w:rFonts w:ascii="Arial" w:hAnsi="Arial" w:cs="Arial"/>
          <w:color w:val="5B9BD5" w:themeColor="accent1"/>
          <w:sz w:val="20"/>
          <w:szCs w:val="20"/>
        </w:rPr>
      </w:pPr>
    </w:p>
    <w:p w14:paraId="6977406A" w14:textId="77777777" w:rsidR="00330E58" w:rsidRPr="00330E58" w:rsidRDefault="00330E58" w:rsidP="00330E58">
      <w:pPr>
        <w:spacing w:line="276" w:lineRule="auto"/>
        <w:jc w:val="both"/>
        <w:rPr>
          <w:rFonts w:ascii="Arial" w:hAnsi="Arial" w:cs="Arial"/>
          <w:color w:val="5B9BD5" w:themeColor="accent1"/>
          <w:sz w:val="20"/>
          <w:szCs w:val="20"/>
        </w:rPr>
      </w:pPr>
    </w:p>
    <w:p w14:paraId="1EEF2137" w14:textId="77777777" w:rsidR="00330E58" w:rsidRPr="00330E58" w:rsidRDefault="00330E58" w:rsidP="00330E58">
      <w:pPr>
        <w:spacing w:line="276" w:lineRule="auto"/>
        <w:jc w:val="both"/>
        <w:rPr>
          <w:rFonts w:ascii="Arial" w:hAnsi="Arial" w:cs="Arial"/>
          <w:color w:val="5B9BD5" w:themeColor="accent1"/>
          <w:sz w:val="20"/>
          <w:szCs w:val="20"/>
        </w:rPr>
      </w:pPr>
    </w:p>
    <w:p w14:paraId="56D9F460" w14:textId="77777777" w:rsidR="00330E58" w:rsidRPr="00330E58" w:rsidRDefault="00330E58" w:rsidP="00330E58">
      <w:pPr>
        <w:spacing w:line="276" w:lineRule="auto"/>
        <w:jc w:val="both"/>
        <w:rPr>
          <w:rFonts w:ascii="Arial" w:hAnsi="Arial" w:cs="Arial"/>
          <w:color w:val="5B9BD5" w:themeColor="accent1"/>
          <w:sz w:val="20"/>
          <w:szCs w:val="20"/>
        </w:rPr>
      </w:pPr>
    </w:p>
    <w:p w14:paraId="0280E5F7" w14:textId="77777777" w:rsidR="00330E58" w:rsidRPr="00330E58" w:rsidRDefault="00330E58" w:rsidP="00330E58">
      <w:pPr>
        <w:spacing w:line="276" w:lineRule="auto"/>
        <w:jc w:val="both"/>
        <w:rPr>
          <w:rFonts w:ascii="Arial" w:hAnsi="Arial" w:cs="Arial"/>
          <w:color w:val="5B9BD5" w:themeColor="accent1"/>
          <w:sz w:val="20"/>
          <w:szCs w:val="20"/>
        </w:rPr>
      </w:pPr>
    </w:p>
    <w:p w14:paraId="2602D51A" w14:textId="77777777" w:rsidR="00330E58" w:rsidRPr="00330E58" w:rsidRDefault="00330E58" w:rsidP="00330E58">
      <w:pPr>
        <w:spacing w:line="276" w:lineRule="auto"/>
        <w:jc w:val="both"/>
        <w:rPr>
          <w:rFonts w:ascii="Arial" w:hAnsi="Arial" w:cs="Arial"/>
          <w:color w:val="5B9BD5" w:themeColor="accent1"/>
          <w:sz w:val="20"/>
          <w:szCs w:val="20"/>
        </w:rPr>
      </w:pPr>
    </w:p>
    <w:p w14:paraId="55B60BE8" w14:textId="77777777" w:rsidR="00330E58" w:rsidRPr="00330E58" w:rsidRDefault="00330E58" w:rsidP="00330E58">
      <w:pPr>
        <w:spacing w:line="276" w:lineRule="auto"/>
        <w:jc w:val="both"/>
        <w:rPr>
          <w:rFonts w:ascii="Arial" w:hAnsi="Arial" w:cs="Arial"/>
          <w:color w:val="5B9BD5" w:themeColor="accent1"/>
          <w:sz w:val="20"/>
          <w:szCs w:val="20"/>
        </w:rPr>
      </w:pPr>
    </w:p>
    <w:p w14:paraId="43F39C5F" w14:textId="77777777" w:rsidR="00330E58" w:rsidRPr="00330E58" w:rsidRDefault="00330E58" w:rsidP="00330E58">
      <w:pPr>
        <w:spacing w:line="276" w:lineRule="auto"/>
        <w:jc w:val="both"/>
        <w:rPr>
          <w:rFonts w:ascii="Arial" w:hAnsi="Arial" w:cs="Arial"/>
          <w:color w:val="5B9BD5" w:themeColor="accent1"/>
          <w:sz w:val="20"/>
          <w:szCs w:val="20"/>
        </w:rPr>
      </w:pPr>
    </w:p>
    <w:p w14:paraId="73C2C139" w14:textId="77777777" w:rsidR="00330E58" w:rsidRPr="00330E58" w:rsidRDefault="00330E58" w:rsidP="00330E58">
      <w:pPr>
        <w:spacing w:line="276" w:lineRule="auto"/>
        <w:jc w:val="both"/>
        <w:rPr>
          <w:rFonts w:ascii="Arial" w:hAnsi="Arial" w:cs="Arial"/>
          <w:color w:val="5B9BD5" w:themeColor="accent1"/>
          <w:sz w:val="20"/>
          <w:szCs w:val="20"/>
        </w:rPr>
      </w:pPr>
    </w:p>
    <w:p w14:paraId="117BAA4F" w14:textId="77777777" w:rsidR="00330E58" w:rsidRPr="00330E58" w:rsidRDefault="00330E58" w:rsidP="00330E58">
      <w:pPr>
        <w:spacing w:line="240" w:lineRule="auto"/>
        <w:jc w:val="both"/>
        <w:rPr>
          <w:rFonts w:ascii="Arial" w:hAnsi="Arial" w:cs="Arial"/>
          <w:b/>
          <w:sz w:val="20"/>
          <w:szCs w:val="20"/>
        </w:rPr>
      </w:pPr>
      <w:r w:rsidRPr="00330E58">
        <w:rPr>
          <w:rFonts w:ascii="Arial" w:hAnsi="Arial" w:cs="Arial"/>
          <w:b/>
          <w:sz w:val="20"/>
          <w:szCs w:val="20"/>
        </w:rPr>
        <w:t>Kazalo</w:t>
      </w:r>
    </w:p>
    <w:p w14:paraId="50416341" w14:textId="77777777" w:rsidR="00330E58" w:rsidRPr="00330E58" w:rsidRDefault="00330E58" w:rsidP="00330E58">
      <w:pPr>
        <w:spacing w:line="240" w:lineRule="auto"/>
        <w:jc w:val="both"/>
        <w:rPr>
          <w:rFonts w:ascii="Arial" w:hAnsi="Arial" w:cs="Arial"/>
          <w:b/>
          <w:sz w:val="20"/>
          <w:szCs w:val="20"/>
        </w:rPr>
      </w:pPr>
      <w:r w:rsidRPr="00330E58">
        <w:rPr>
          <w:rFonts w:ascii="Arial" w:hAnsi="Arial" w:cs="Arial"/>
          <w:b/>
          <w:sz w:val="20"/>
          <w:szCs w:val="20"/>
        </w:rPr>
        <w:t>Uvod</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p>
    <w:p w14:paraId="7789842F"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1.  Enaka ekonomska neodvisnost</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4</w:t>
      </w:r>
      <w:r w:rsidRPr="00330E58">
        <w:rPr>
          <w:rFonts w:ascii="Arial" w:hAnsi="Arial" w:cs="Arial"/>
          <w:b/>
          <w:sz w:val="20"/>
          <w:szCs w:val="20"/>
        </w:rPr>
        <w:tab/>
      </w:r>
    </w:p>
    <w:p w14:paraId="71A0FB87"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Zmanjšanje razlik v stopnji zaposlenosti žensk in moških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4</w:t>
      </w:r>
      <w:r w:rsidRPr="00330E58">
        <w:rPr>
          <w:rFonts w:ascii="Arial" w:hAnsi="Arial" w:cs="Arial"/>
          <w:sz w:val="20"/>
          <w:szCs w:val="20"/>
        </w:rPr>
        <w:tab/>
      </w:r>
    </w:p>
    <w:p w14:paraId="47DE5F02"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  Zmanjšanje vertikalne in horizontalne segregacije</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6</w:t>
      </w:r>
    </w:p>
    <w:p w14:paraId="38EF9808" w14:textId="77777777" w:rsidR="00330E58" w:rsidRPr="00330E58" w:rsidRDefault="00330E58" w:rsidP="00330E58">
      <w:pPr>
        <w:spacing w:line="240" w:lineRule="auto"/>
        <w:rPr>
          <w:rFonts w:ascii="Arial" w:hAnsi="Arial" w:cs="Arial"/>
          <w:sz w:val="20"/>
          <w:szCs w:val="20"/>
        </w:rPr>
      </w:pPr>
      <w:r w:rsidRPr="00330E58">
        <w:rPr>
          <w:rFonts w:ascii="Arial" w:hAnsi="Arial" w:cs="Arial"/>
          <w:bCs/>
          <w:sz w:val="20"/>
          <w:szCs w:val="20"/>
        </w:rPr>
        <w:t>III. Boj proti diskriminaciji zaradi spola pri delu</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 xml:space="preserve"> </w:t>
      </w:r>
      <w:r w:rsidRPr="00330E58">
        <w:rPr>
          <w:rFonts w:ascii="Arial" w:hAnsi="Arial" w:cs="Arial"/>
          <w:sz w:val="20"/>
          <w:szCs w:val="20"/>
        </w:rPr>
        <w:tab/>
        <w:t>6</w:t>
      </w:r>
    </w:p>
    <w:p w14:paraId="5AA84F9C"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2.  Usklajevanje poklicnega in zasebnega oziroma družinskega življenja</w:t>
      </w:r>
      <w:r w:rsidRPr="00330E58">
        <w:rPr>
          <w:rFonts w:ascii="Arial" w:hAnsi="Arial" w:cs="Arial"/>
          <w:b/>
          <w:sz w:val="20"/>
          <w:szCs w:val="20"/>
        </w:rPr>
        <w:tab/>
      </w:r>
      <w:r w:rsidRPr="00330E58">
        <w:rPr>
          <w:rFonts w:ascii="Arial" w:hAnsi="Arial" w:cs="Arial"/>
          <w:b/>
          <w:sz w:val="20"/>
          <w:szCs w:val="20"/>
        </w:rPr>
        <w:tab/>
        <w:t>7</w:t>
      </w:r>
      <w:r w:rsidRPr="00330E58">
        <w:rPr>
          <w:rFonts w:ascii="Arial" w:hAnsi="Arial" w:cs="Arial"/>
          <w:b/>
          <w:sz w:val="20"/>
          <w:szCs w:val="20"/>
        </w:rPr>
        <w:tab/>
      </w:r>
    </w:p>
    <w:p w14:paraId="0602F24F"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II.  </w:t>
      </w:r>
      <w:proofErr w:type="spellStart"/>
      <w:r w:rsidRPr="00330E58">
        <w:rPr>
          <w:rFonts w:ascii="Arial" w:hAnsi="Arial" w:cs="Arial"/>
          <w:sz w:val="20"/>
          <w:szCs w:val="20"/>
        </w:rPr>
        <w:t>Enakovrednejša</w:t>
      </w:r>
      <w:proofErr w:type="spellEnd"/>
      <w:r w:rsidRPr="00330E58">
        <w:rPr>
          <w:rFonts w:ascii="Arial" w:hAnsi="Arial" w:cs="Arial"/>
          <w:sz w:val="20"/>
          <w:szCs w:val="20"/>
        </w:rPr>
        <w:t xml:space="preserve"> porazdelitev starševskih obveznosti med partnerjema</w:t>
      </w:r>
      <w:r w:rsidRPr="00330E58">
        <w:rPr>
          <w:rFonts w:ascii="Arial" w:hAnsi="Arial" w:cs="Arial"/>
          <w:sz w:val="20"/>
          <w:szCs w:val="20"/>
        </w:rPr>
        <w:tab/>
      </w:r>
      <w:r w:rsidRPr="00330E58">
        <w:rPr>
          <w:rFonts w:ascii="Arial" w:hAnsi="Arial" w:cs="Arial"/>
          <w:sz w:val="20"/>
          <w:szCs w:val="20"/>
        </w:rPr>
        <w:tab/>
        <w:t>7</w:t>
      </w:r>
      <w:r w:rsidRPr="00330E58">
        <w:rPr>
          <w:rFonts w:ascii="Arial" w:hAnsi="Arial" w:cs="Arial"/>
          <w:sz w:val="20"/>
          <w:szCs w:val="20"/>
        </w:rPr>
        <w:tab/>
        <w:t xml:space="preserve"> </w:t>
      </w:r>
    </w:p>
    <w:p w14:paraId="3A1683FC"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3.  Družba znanja brez spolnih stereotipov</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8</w:t>
      </w:r>
      <w:r w:rsidRPr="00330E58">
        <w:rPr>
          <w:rFonts w:ascii="Arial" w:hAnsi="Arial" w:cs="Arial"/>
          <w:b/>
          <w:sz w:val="20"/>
          <w:szCs w:val="20"/>
        </w:rPr>
        <w:tab/>
      </w:r>
    </w:p>
    <w:p w14:paraId="0CD238BC"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I.   Zmanjšanje neenakosti, preseganje stereotipnih družbenih vlog v vzgoji, </w:t>
      </w:r>
      <w:r w:rsidRPr="00330E58">
        <w:rPr>
          <w:rFonts w:ascii="Arial" w:hAnsi="Arial" w:cs="Arial"/>
          <w:sz w:val="20"/>
          <w:szCs w:val="20"/>
        </w:rPr>
        <w:tab/>
      </w:r>
      <w:r w:rsidRPr="00330E58">
        <w:rPr>
          <w:rFonts w:ascii="Arial" w:hAnsi="Arial" w:cs="Arial"/>
          <w:sz w:val="20"/>
          <w:szCs w:val="20"/>
        </w:rPr>
        <w:tab/>
        <w:t>8</w:t>
      </w:r>
      <w:r w:rsidRPr="00330E58">
        <w:rPr>
          <w:rFonts w:ascii="Arial" w:hAnsi="Arial" w:cs="Arial"/>
          <w:sz w:val="20"/>
          <w:szCs w:val="20"/>
        </w:rPr>
        <w:tab/>
      </w:r>
    </w:p>
    <w:p w14:paraId="77D74422"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izobraževanju in športu ter zmanjšanje segregacije zaradi spola v</w:t>
      </w:r>
    </w:p>
    <w:p w14:paraId="185DC344"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vzgojno-izobraževalnih programih na srednješolski in visokošolski</w:t>
      </w:r>
    </w:p>
    <w:p w14:paraId="6018C55E"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stopnji ter pri različnih šolskih in obšolskih dejavnostih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p>
    <w:p w14:paraId="315893CC"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  Zmanjšanje neenakosti med ženskami in moškimi v znanosti</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11</w:t>
      </w:r>
      <w:r w:rsidRPr="00330E58">
        <w:rPr>
          <w:rFonts w:ascii="Arial" w:hAnsi="Arial" w:cs="Arial"/>
          <w:sz w:val="20"/>
          <w:szCs w:val="20"/>
        </w:rPr>
        <w:tab/>
      </w:r>
    </w:p>
    <w:p w14:paraId="2E2ABB1F"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III.  Boljša opremljenost s podatki, analizami in raziskavami o enakosti spolov</w:t>
      </w:r>
      <w:r w:rsidRPr="00330E58">
        <w:rPr>
          <w:rFonts w:ascii="Arial" w:hAnsi="Arial" w:cs="Arial"/>
          <w:sz w:val="20"/>
          <w:szCs w:val="20"/>
        </w:rPr>
        <w:tab/>
      </w:r>
      <w:r w:rsidRPr="00330E58">
        <w:rPr>
          <w:rFonts w:ascii="Arial" w:hAnsi="Arial" w:cs="Arial"/>
          <w:sz w:val="20"/>
          <w:szCs w:val="20"/>
        </w:rPr>
        <w:tab/>
        <w:t>14</w:t>
      </w:r>
      <w:r w:rsidRPr="00330E58">
        <w:rPr>
          <w:rFonts w:ascii="Arial" w:hAnsi="Arial" w:cs="Arial"/>
          <w:sz w:val="20"/>
          <w:szCs w:val="20"/>
        </w:rPr>
        <w:tab/>
      </w:r>
    </w:p>
    <w:p w14:paraId="38596F13"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IV.  Odpravljanje stereotipne podobe spolov in spodbujanje enakih možnosti </w:t>
      </w:r>
      <w:r w:rsidRPr="00330E58">
        <w:rPr>
          <w:rFonts w:ascii="Arial" w:hAnsi="Arial" w:cs="Arial"/>
          <w:sz w:val="20"/>
          <w:szCs w:val="20"/>
        </w:rPr>
        <w:tab/>
      </w:r>
      <w:r w:rsidRPr="00330E58">
        <w:rPr>
          <w:rFonts w:ascii="Arial" w:hAnsi="Arial" w:cs="Arial"/>
          <w:sz w:val="20"/>
          <w:szCs w:val="20"/>
        </w:rPr>
        <w:tab/>
        <w:t>16</w:t>
      </w:r>
    </w:p>
    <w:p w14:paraId="5A070B6F"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žensk in moških v kulturi in medijih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p>
    <w:p w14:paraId="5B4E91DD"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V.  Spolno občutljiva raba jezika</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18</w:t>
      </w:r>
    </w:p>
    <w:p w14:paraId="703EC4BE"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4.  Socialna vključenost</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19</w:t>
      </w:r>
    </w:p>
    <w:p w14:paraId="330E97B9"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Zmanjšanje neenakosti med spoloma glede izpostavljenosti tveganju revščine</w:t>
      </w:r>
      <w:r w:rsidRPr="00330E58">
        <w:rPr>
          <w:rFonts w:ascii="Arial" w:hAnsi="Arial" w:cs="Arial"/>
          <w:sz w:val="20"/>
          <w:szCs w:val="20"/>
        </w:rPr>
        <w:tab/>
        <w:t>19</w:t>
      </w:r>
      <w:r w:rsidRPr="00330E58">
        <w:rPr>
          <w:rFonts w:ascii="Arial" w:hAnsi="Arial" w:cs="Arial"/>
          <w:sz w:val="20"/>
          <w:szCs w:val="20"/>
        </w:rPr>
        <w:tab/>
      </w:r>
    </w:p>
    <w:p w14:paraId="51DF60DC"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5.  Zdravje žensk in moških</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23</w:t>
      </w:r>
    </w:p>
    <w:p w14:paraId="0193AACC"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Varovanje in krepitev zdravja žensk in moških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23</w:t>
      </w:r>
      <w:r w:rsidRPr="00330E58">
        <w:rPr>
          <w:rFonts w:ascii="Arial" w:hAnsi="Arial" w:cs="Arial"/>
          <w:sz w:val="20"/>
          <w:szCs w:val="20"/>
        </w:rPr>
        <w:tab/>
      </w:r>
    </w:p>
    <w:p w14:paraId="190C038B"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6.  Uravnotežena zastopanost žensk in moških na položajih odločanja</w:t>
      </w:r>
      <w:r w:rsidRPr="00330E58">
        <w:rPr>
          <w:rFonts w:ascii="Arial" w:hAnsi="Arial" w:cs="Arial"/>
          <w:b/>
          <w:sz w:val="20"/>
          <w:szCs w:val="20"/>
        </w:rPr>
        <w:tab/>
      </w:r>
      <w:r w:rsidRPr="00330E58">
        <w:rPr>
          <w:rFonts w:ascii="Arial" w:hAnsi="Arial" w:cs="Arial"/>
          <w:b/>
          <w:sz w:val="20"/>
          <w:szCs w:val="20"/>
        </w:rPr>
        <w:tab/>
        <w:t>26</w:t>
      </w:r>
      <w:r w:rsidRPr="00330E58">
        <w:rPr>
          <w:rFonts w:ascii="Arial" w:hAnsi="Arial" w:cs="Arial"/>
          <w:sz w:val="20"/>
          <w:szCs w:val="20"/>
        </w:rPr>
        <w:tab/>
      </w:r>
    </w:p>
    <w:p w14:paraId="7CF09E25"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  Uravnotežena zastopanost žensk in moških na položajih odločanja v gospodarstvu</w:t>
      </w:r>
      <w:r w:rsidRPr="00330E58">
        <w:rPr>
          <w:rFonts w:ascii="Arial" w:hAnsi="Arial" w:cs="Arial"/>
          <w:sz w:val="20"/>
          <w:szCs w:val="20"/>
        </w:rPr>
        <w:tab/>
        <w:t>26</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p>
    <w:p w14:paraId="35EFF50E" w14:textId="77777777" w:rsidR="00330E58" w:rsidRPr="00330E58" w:rsidRDefault="00330E58" w:rsidP="00330E58">
      <w:pPr>
        <w:spacing w:line="240" w:lineRule="auto"/>
        <w:rPr>
          <w:rFonts w:ascii="Arial" w:hAnsi="Arial" w:cs="Arial"/>
          <w:sz w:val="20"/>
          <w:szCs w:val="20"/>
        </w:rPr>
      </w:pPr>
      <w:r w:rsidRPr="00330E58">
        <w:rPr>
          <w:rFonts w:ascii="Arial" w:hAnsi="Arial" w:cs="Arial"/>
          <w:b/>
          <w:sz w:val="20"/>
          <w:szCs w:val="20"/>
        </w:rPr>
        <w:t>7.  Nasilje nad ženskami</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27</w:t>
      </w:r>
      <w:r w:rsidRPr="00330E58">
        <w:rPr>
          <w:rFonts w:ascii="Arial" w:hAnsi="Arial" w:cs="Arial"/>
          <w:b/>
          <w:sz w:val="20"/>
          <w:szCs w:val="20"/>
        </w:rPr>
        <w:tab/>
      </w:r>
    </w:p>
    <w:p w14:paraId="5198E2D7"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Ničelna strpnost do nasilja nad ženskami</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27</w:t>
      </w:r>
      <w:r w:rsidRPr="00330E58">
        <w:rPr>
          <w:rFonts w:ascii="Arial" w:hAnsi="Arial" w:cs="Arial"/>
          <w:sz w:val="20"/>
          <w:szCs w:val="20"/>
        </w:rPr>
        <w:tab/>
      </w:r>
    </w:p>
    <w:p w14:paraId="71433A41"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8.  Enakost spolov v zunanji politiki in pri mednarodnem razvojnem sodelovanju</w:t>
      </w:r>
      <w:r w:rsidRPr="00330E58">
        <w:rPr>
          <w:rFonts w:ascii="Arial" w:hAnsi="Arial" w:cs="Arial"/>
          <w:b/>
          <w:sz w:val="20"/>
          <w:szCs w:val="20"/>
        </w:rPr>
        <w:tab/>
        <w:t>33</w:t>
      </w:r>
    </w:p>
    <w:p w14:paraId="3B1EBBE3"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Vključevanje enakosti spolov v zunanjepolitične pobude</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33</w:t>
      </w:r>
      <w:r w:rsidRPr="00330E58">
        <w:rPr>
          <w:rFonts w:ascii="Arial" w:hAnsi="Arial" w:cs="Arial"/>
          <w:sz w:val="20"/>
          <w:szCs w:val="20"/>
        </w:rPr>
        <w:tab/>
      </w:r>
    </w:p>
    <w:p w14:paraId="251AB913" w14:textId="77777777" w:rsidR="00330E58" w:rsidRPr="00330E58" w:rsidRDefault="00330E58" w:rsidP="00330E58">
      <w:pPr>
        <w:spacing w:line="240" w:lineRule="auto"/>
        <w:jc w:val="both"/>
        <w:rPr>
          <w:rFonts w:ascii="Arial" w:hAnsi="Arial" w:cs="Arial"/>
          <w:sz w:val="20"/>
          <w:szCs w:val="20"/>
        </w:rPr>
      </w:pPr>
      <w:r w:rsidRPr="00330E58">
        <w:rPr>
          <w:rFonts w:ascii="Arial" w:hAnsi="Arial" w:cs="Arial"/>
          <w:sz w:val="20"/>
          <w:szCs w:val="20"/>
        </w:rPr>
        <w:t>II.  Razvojno sodelovanje in humanitarna pomoč</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35</w:t>
      </w:r>
      <w:r w:rsidRPr="00330E58">
        <w:rPr>
          <w:rFonts w:ascii="Arial" w:hAnsi="Arial" w:cs="Arial"/>
          <w:sz w:val="20"/>
          <w:szCs w:val="20"/>
        </w:rPr>
        <w:tab/>
      </w:r>
    </w:p>
    <w:p w14:paraId="0D3ADDEE" w14:textId="77777777" w:rsidR="00330E58" w:rsidRPr="00330E58" w:rsidRDefault="00330E58" w:rsidP="00330E58">
      <w:pPr>
        <w:spacing w:line="240" w:lineRule="auto"/>
        <w:jc w:val="both"/>
        <w:rPr>
          <w:rFonts w:ascii="Arial" w:hAnsi="Arial" w:cs="Arial"/>
          <w:sz w:val="20"/>
          <w:szCs w:val="20"/>
        </w:rPr>
      </w:pPr>
      <w:r w:rsidRPr="00330E58">
        <w:rPr>
          <w:rFonts w:ascii="Arial" w:hAnsi="Arial" w:cs="Arial"/>
          <w:sz w:val="20"/>
          <w:szCs w:val="20"/>
        </w:rPr>
        <w:t>III. Ohranjanje in izgradnja miru</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37</w:t>
      </w:r>
      <w:r w:rsidRPr="00330E58">
        <w:rPr>
          <w:rFonts w:ascii="Arial" w:hAnsi="Arial" w:cs="Arial"/>
          <w:sz w:val="20"/>
          <w:szCs w:val="20"/>
        </w:rPr>
        <w:tab/>
      </w:r>
    </w:p>
    <w:p w14:paraId="2660A6A4" w14:textId="77777777" w:rsidR="00330E58" w:rsidRPr="00330E58" w:rsidRDefault="00330E58" w:rsidP="00330E58">
      <w:pPr>
        <w:spacing w:line="276" w:lineRule="auto"/>
        <w:jc w:val="both"/>
        <w:rPr>
          <w:rFonts w:ascii="Arial" w:hAnsi="Arial" w:cs="Arial"/>
          <w:b/>
          <w:sz w:val="20"/>
          <w:szCs w:val="20"/>
        </w:rPr>
      </w:pPr>
    </w:p>
    <w:p w14:paraId="64E59760" w14:textId="77777777" w:rsidR="00330E58" w:rsidRPr="00330E58" w:rsidRDefault="00330E58" w:rsidP="00330E58">
      <w:pPr>
        <w:spacing w:line="276" w:lineRule="auto"/>
        <w:jc w:val="both"/>
        <w:rPr>
          <w:rFonts w:ascii="Arial" w:hAnsi="Arial" w:cs="Arial"/>
          <w:b/>
          <w:sz w:val="20"/>
          <w:szCs w:val="20"/>
        </w:rPr>
      </w:pPr>
    </w:p>
    <w:p w14:paraId="56ED27BF" w14:textId="77777777" w:rsidR="00330E58" w:rsidRPr="00330E58" w:rsidRDefault="00330E58" w:rsidP="00330E58">
      <w:pPr>
        <w:spacing w:line="276" w:lineRule="auto"/>
        <w:jc w:val="both"/>
        <w:rPr>
          <w:rFonts w:ascii="Arial" w:hAnsi="Arial" w:cs="Arial"/>
          <w:b/>
          <w:sz w:val="20"/>
          <w:szCs w:val="20"/>
        </w:rPr>
      </w:pPr>
    </w:p>
    <w:p w14:paraId="631ABD7A"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Uvod</w:t>
      </w:r>
    </w:p>
    <w:p w14:paraId="13E3CB2A" w14:textId="77777777" w:rsidR="00330E58" w:rsidRPr="00330E58" w:rsidRDefault="00330E58" w:rsidP="00330E58">
      <w:pPr>
        <w:contextualSpacing/>
        <w:jc w:val="both"/>
        <w:rPr>
          <w:rFonts w:ascii="Arial" w:eastAsia="Calibri" w:hAnsi="Arial" w:cs="Arial"/>
          <w:sz w:val="20"/>
          <w:szCs w:val="20"/>
        </w:rPr>
      </w:pPr>
      <w:r w:rsidRPr="00330E58">
        <w:rPr>
          <w:rFonts w:ascii="Arial" w:eastAsia="Calibri" w:hAnsi="Arial" w:cs="Arial"/>
          <w:sz w:val="20"/>
          <w:szCs w:val="20"/>
        </w:rPr>
        <w:t>Periodični načrti imajo neposredno pravno podlago v Zakonu o enakih možnostih žensk in moških. Zakon v 16. členu določa strukturo periodičnih načrtov, način priprave in poročanja.</w:t>
      </w:r>
    </w:p>
    <w:p w14:paraId="24F5B591" w14:textId="77777777" w:rsidR="00330E58" w:rsidRPr="00330E58" w:rsidRDefault="00330E58" w:rsidP="00330E58">
      <w:pPr>
        <w:contextualSpacing/>
        <w:jc w:val="both"/>
        <w:rPr>
          <w:rFonts w:ascii="Arial" w:eastAsia="Calibri" w:hAnsi="Arial" w:cs="Arial"/>
          <w:sz w:val="20"/>
          <w:szCs w:val="20"/>
        </w:rPr>
      </w:pPr>
    </w:p>
    <w:p w14:paraId="01435512" w14:textId="77777777" w:rsidR="00330E58" w:rsidRPr="00330E58" w:rsidRDefault="00330E58" w:rsidP="00330E58">
      <w:pPr>
        <w:contextualSpacing/>
        <w:jc w:val="both"/>
        <w:rPr>
          <w:rFonts w:ascii="Arial" w:eastAsia="Calibri" w:hAnsi="Arial" w:cs="Arial"/>
          <w:sz w:val="20"/>
          <w:szCs w:val="20"/>
        </w:rPr>
      </w:pPr>
      <w:r w:rsidRPr="00330E58">
        <w:rPr>
          <w:rFonts w:ascii="Arial" w:eastAsia="Calibri" w:hAnsi="Arial" w:cs="Arial"/>
          <w:sz w:val="20"/>
          <w:szCs w:val="20"/>
        </w:rPr>
        <w:t xml:space="preserve">Periodični načrt je izvedbeni akt </w:t>
      </w:r>
      <w:r w:rsidRPr="00330E58">
        <w:rPr>
          <w:rFonts w:ascii="Arial" w:eastAsia="Calibri" w:hAnsi="Arial" w:cs="Arial"/>
          <w:i/>
          <w:sz w:val="20"/>
          <w:szCs w:val="20"/>
        </w:rPr>
        <w:t>Resolucije o nacionalnem programu za enake možnosti žensk in moških 2015–2020</w:t>
      </w:r>
      <w:r w:rsidRPr="00330E58">
        <w:rPr>
          <w:rFonts w:ascii="Arial" w:eastAsia="Calibri" w:hAnsi="Arial" w:cs="Arial"/>
          <w:sz w:val="20"/>
          <w:szCs w:val="20"/>
        </w:rPr>
        <w:t xml:space="preserve"> (</w:t>
      </w:r>
      <w:proofErr w:type="spellStart"/>
      <w:r w:rsidRPr="00330E58">
        <w:rPr>
          <w:rFonts w:ascii="Arial" w:eastAsia="Calibri" w:hAnsi="Arial" w:cs="Arial"/>
          <w:sz w:val="20"/>
          <w:szCs w:val="20"/>
        </w:rPr>
        <w:t>ReNPEMŽM</w:t>
      </w:r>
      <w:proofErr w:type="spellEnd"/>
      <w:r w:rsidRPr="00330E58">
        <w:rPr>
          <w:rFonts w:ascii="Arial" w:eastAsia="Calibri" w:hAnsi="Arial" w:cs="Arial"/>
          <w:sz w:val="20"/>
          <w:szCs w:val="20"/>
        </w:rPr>
        <w:t xml:space="preserve">), s katerim se za dveletno obdobje določijo prednostne naloge in aktivnosti za uresničevanje ciljev na posameznih področjih nacionalnega programa. Periodični načrt natančneje opredeli potrebna sredstva za izvedbo nalog in aktivnosti, rok ter način izvedbe posameznih aktivnosti. Način izvedbe pomeni, da se določijo nosilci oziroma izvajalci aktivnosti ter opredelijo pričakovani dosežki in spremembe na posameznih področjih. </w:t>
      </w:r>
    </w:p>
    <w:p w14:paraId="0F233B67" w14:textId="77777777" w:rsidR="00330E58" w:rsidRPr="00330E58" w:rsidRDefault="00330E58" w:rsidP="00330E58">
      <w:pPr>
        <w:contextualSpacing/>
        <w:jc w:val="both"/>
        <w:rPr>
          <w:rFonts w:ascii="Arial" w:eastAsia="Calibri" w:hAnsi="Arial" w:cs="Arial"/>
          <w:sz w:val="20"/>
          <w:szCs w:val="20"/>
        </w:rPr>
      </w:pPr>
    </w:p>
    <w:p w14:paraId="55AAAA2C" w14:textId="79D72ADD" w:rsidR="00330E58" w:rsidRPr="00330E58" w:rsidRDefault="00330E58" w:rsidP="00330E58">
      <w:pPr>
        <w:contextualSpacing/>
        <w:jc w:val="both"/>
        <w:rPr>
          <w:rFonts w:ascii="Arial" w:eastAsia="Calibri" w:hAnsi="Arial" w:cs="Arial"/>
          <w:sz w:val="20"/>
          <w:szCs w:val="20"/>
        </w:rPr>
      </w:pPr>
      <w:r w:rsidRPr="00330E58">
        <w:rPr>
          <w:rFonts w:ascii="Arial" w:eastAsia="Calibri" w:hAnsi="Arial" w:cs="Arial"/>
          <w:sz w:val="20"/>
          <w:szCs w:val="20"/>
        </w:rPr>
        <w:t>Izvajanje nacionalnega programa se spremlja na podlagi izvedenih nalog in aktivnosti, določenih v periodičnih načrtih. Ministrstva in vladne službe o izvajanju dejavnosti, ki so v njihovi pristojnosti, poročajo Ministrstvu za delo, družino, socialne zadeve in enake možnosti. Na tej podlagi ministrstvo, pristojno za enake možnosti, pripravi poročilo o izvedenih ukrepih in aktivnostih. Vlada R</w:t>
      </w:r>
      <w:r w:rsidR="00B51D37">
        <w:rPr>
          <w:rFonts w:ascii="Arial" w:eastAsia="Calibri" w:hAnsi="Arial" w:cs="Arial"/>
          <w:sz w:val="20"/>
          <w:szCs w:val="20"/>
        </w:rPr>
        <w:t>S</w:t>
      </w:r>
      <w:r w:rsidRPr="00330E58">
        <w:rPr>
          <w:rFonts w:ascii="Arial" w:eastAsia="Calibri" w:hAnsi="Arial" w:cs="Arial"/>
          <w:sz w:val="20"/>
          <w:szCs w:val="20"/>
        </w:rPr>
        <w:t xml:space="preserve"> o izvajanju nacionalnega programa vsaki dve leti poroča Državnemu zboru RS.</w:t>
      </w:r>
    </w:p>
    <w:p w14:paraId="0F4F3177" w14:textId="77777777" w:rsidR="00330E58" w:rsidRPr="00330E58" w:rsidRDefault="00330E58" w:rsidP="00330E58">
      <w:pPr>
        <w:tabs>
          <w:tab w:val="left" w:pos="540"/>
          <w:tab w:val="left" w:pos="900"/>
        </w:tabs>
        <w:contextualSpacing/>
        <w:jc w:val="both"/>
        <w:rPr>
          <w:rFonts w:ascii="Arial" w:eastAsia="Calibri" w:hAnsi="Arial" w:cs="Arial"/>
          <w:sz w:val="20"/>
          <w:szCs w:val="20"/>
        </w:rPr>
      </w:pPr>
    </w:p>
    <w:p w14:paraId="6C296B5C" w14:textId="77777777" w:rsidR="00330E58" w:rsidRPr="00330E58" w:rsidRDefault="00330E58" w:rsidP="00330E58">
      <w:pPr>
        <w:tabs>
          <w:tab w:val="left" w:pos="540"/>
          <w:tab w:val="left" w:pos="900"/>
        </w:tabs>
        <w:contextualSpacing/>
        <w:jc w:val="both"/>
        <w:rPr>
          <w:rFonts w:ascii="Arial" w:eastAsia="Calibri" w:hAnsi="Arial" w:cs="Arial"/>
          <w:sz w:val="20"/>
          <w:szCs w:val="20"/>
        </w:rPr>
      </w:pPr>
      <w:r w:rsidRPr="00330E58">
        <w:rPr>
          <w:rFonts w:ascii="Arial" w:eastAsia="Calibri" w:hAnsi="Arial" w:cs="Arial"/>
          <w:sz w:val="20"/>
          <w:szCs w:val="20"/>
        </w:rPr>
        <w:t xml:space="preserve">Pričujoče poročilo je drugo poročilo o izvajanju </w:t>
      </w:r>
      <w:r w:rsidRPr="00330E58">
        <w:rPr>
          <w:rFonts w:ascii="Arial" w:eastAsia="Calibri" w:hAnsi="Arial" w:cs="Arial"/>
          <w:i/>
          <w:sz w:val="20"/>
          <w:szCs w:val="20"/>
        </w:rPr>
        <w:t xml:space="preserve">Resolucije o nacionalnem programu za enake možnosti žensk in moških 2015 </w:t>
      </w:r>
      <w:r w:rsidRPr="00330E58">
        <w:rPr>
          <w:rFonts w:ascii="Arial" w:eastAsia="Calibri" w:hAnsi="Arial" w:cs="Arial"/>
          <w:sz w:val="20"/>
          <w:szCs w:val="20"/>
        </w:rPr>
        <w:t xml:space="preserve"> ̶  </w:t>
      </w:r>
      <w:r w:rsidRPr="00330E58">
        <w:rPr>
          <w:rFonts w:ascii="Arial" w:eastAsia="Calibri" w:hAnsi="Arial" w:cs="Arial"/>
          <w:i/>
          <w:sz w:val="20"/>
          <w:szCs w:val="20"/>
        </w:rPr>
        <w:t>2020</w:t>
      </w:r>
      <w:r w:rsidRPr="00330E58">
        <w:rPr>
          <w:rFonts w:ascii="Arial" w:eastAsia="Calibri" w:hAnsi="Arial" w:cs="Arial"/>
          <w:sz w:val="20"/>
          <w:szCs w:val="20"/>
        </w:rPr>
        <w:t xml:space="preserve">. Za leto 2020 se ne bo sprejel enoletni periodični načrt, temveč je pri posamezni aktivnosti ali ukrepu navedeno, če se bo aktivnost oziroma ukrep izvajal v letu 2020. V pripravi je nov nacionalni program za enake možnosti žensk in moških za obdobje 2021 – 2030. </w:t>
      </w:r>
    </w:p>
    <w:p w14:paraId="0C088D0E" w14:textId="77777777" w:rsidR="00330E58" w:rsidRPr="00330E58" w:rsidRDefault="00330E58" w:rsidP="00330E58">
      <w:pPr>
        <w:tabs>
          <w:tab w:val="left" w:pos="540"/>
          <w:tab w:val="left" w:pos="900"/>
        </w:tabs>
        <w:contextualSpacing/>
        <w:jc w:val="both"/>
        <w:rPr>
          <w:rFonts w:ascii="Arial" w:eastAsia="Calibri" w:hAnsi="Arial" w:cs="Arial"/>
          <w:sz w:val="20"/>
          <w:szCs w:val="20"/>
        </w:rPr>
      </w:pPr>
    </w:p>
    <w:p w14:paraId="3F180377"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749BA9C"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288A600"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4F5511BC"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D963AEF"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75FA0F0"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AAE0749"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15A24CE"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A42CFE7"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402E74F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149C301"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5CADBB3"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225B2FCE"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F45BA2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102DBC8"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75B6664A"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717F0E87"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25D55BE"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41AF27E0"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77998BA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88F3FE3"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A92C68D"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BD7D5F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6237DD76"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437E052"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EA5653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6A287DAA"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2E69D3AD"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2CEA636C"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6F4FC54" w14:textId="77777777" w:rsidR="00330E58" w:rsidRPr="00330E58" w:rsidRDefault="00330E58" w:rsidP="00330E58">
      <w:pPr>
        <w:spacing w:after="200" w:line="276" w:lineRule="auto"/>
        <w:contextualSpacing/>
        <w:jc w:val="both"/>
        <w:rPr>
          <w:rFonts w:ascii="Arial" w:eastAsia="Calibri" w:hAnsi="Arial" w:cs="Arial"/>
          <w:b/>
          <w:color w:val="5B9BD5" w:themeColor="accent1"/>
          <w:sz w:val="20"/>
          <w:szCs w:val="20"/>
          <w:lang w:eastAsia="sl-SI"/>
        </w:rPr>
      </w:pPr>
    </w:p>
    <w:p w14:paraId="6F80F10A" w14:textId="77777777" w:rsidR="00330E58" w:rsidRPr="00330E58" w:rsidRDefault="00330E58" w:rsidP="00330E58">
      <w:pPr>
        <w:numPr>
          <w:ilvl w:val="0"/>
          <w:numId w:val="31"/>
        </w:numPr>
        <w:spacing w:after="200" w:line="276" w:lineRule="auto"/>
        <w:contextualSpacing/>
        <w:jc w:val="both"/>
        <w:rPr>
          <w:rFonts w:ascii="Arial" w:eastAsia="Calibri" w:hAnsi="Arial" w:cs="Arial"/>
          <w:b/>
          <w:color w:val="5B9BD5" w:themeColor="accent1"/>
          <w:sz w:val="20"/>
          <w:szCs w:val="20"/>
          <w:lang w:eastAsia="sl-SI"/>
        </w:rPr>
      </w:pPr>
      <w:r w:rsidRPr="00330E58">
        <w:rPr>
          <w:rFonts w:ascii="Arial" w:eastAsia="Calibri" w:hAnsi="Arial" w:cs="Arial"/>
          <w:b/>
          <w:sz w:val="20"/>
          <w:szCs w:val="20"/>
          <w:lang w:eastAsia="sl-SI"/>
        </w:rPr>
        <w:t xml:space="preserve">ENAKA EKONOMSKA NEODVISNOST </w:t>
      </w:r>
    </w:p>
    <w:p w14:paraId="40ABF442" w14:textId="77777777" w:rsidR="00330E58" w:rsidRPr="00330E58" w:rsidRDefault="00330E58" w:rsidP="00330E58">
      <w:pPr>
        <w:spacing w:line="276" w:lineRule="auto"/>
        <w:jc w:val="both"/>
        <w:rPr>
          <w:rFonts w:ascii="Arial" w:eastAsia="Calibri" w:hAnsi="Arial" w:cs="Arial"/>
          <w:b/>
          <w:color w:val="5B9BD5" w:themeColor="accent1"/>
          <w:sz w:val="20"/>
          <w:szCs w:val="20"/>
        </w:rPr>
      </w:pPr>
    </w:p>
    <w:p w14:paraId="1FC669E9"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I. ZMANJŠANJE RAZLIK V STOPNJI ZAPOSLENOSTI ŽENSK IN MOŠKIH</w:t>
      </w:r>
    </w:p>
    <w:p w14:paraId="19D9D2A2" w14:textId="77777777" w:rsidR="00330E58" w:rsidRPr="00330E58" w:rsidRDefault="00330E58" w:rsidP="00330E58">
      <w:pPr>
        <w:spacing w:line="276" w:lineRule="auto"/>
        <w:jc w:val="both"/>
        <w:rPr>
          <w:rFonts w:ascii="Arial" w:eastAsia="Calibri" w:hAnsi="Arial" w:cs="Arial"/>
          <w:b/>
          <w:sz w:val="20"/>
          <w:szCs w:val="20"/>
          <w:u w:val="single"/>
        </w:rPr>
      </w:pPr>
      <w:r w:rsidRPr="00330E58">
        <w:rPr>
          <w:rFonts w:ascii="Arial" w:eastAsia="Calibri" w:hAnsi="Arial" w:cs="Arial"/>
          <w:b/>
          <w:sz w:val="20"/>
          <w:szCs w:val="20"/>
          <w:u w:val="single"/>
        </w:rPr>
        <w:t xml:space="preserve">Cilj 1: </w:t>
      </w:r>
    </w:p>
    <w:p w14:paraId="5472532A" w14:textId="77777777" w:rsidR="00330E58" w:rsidRPr="00330E58" w:rsidRDefault="00330E58" w:rsidP="00330E58">
      <w:pPr>
        <w:spacing w:line="276" w:lineRule="auto"/>
        <w:jc w:val="both"/>
        <w:rPr>
          <w:rFonts w:ascii="Arial" w:eastAsia="Calibri" w:hAnsi="Arial" w:cs="Arial"/>
          <w:b/>
          <w:sz w:val="20"/>
          <w:szCs w:val="20"/>
          <w:u w:val="single"/>
        </w:rPr>
      </w:pPr>
      <w:r w:rsidRPr="00330E58">
        <w:rPr>
          <w:rFonts w:ascii="Arial" w:eastAsia="Calibri" w:hAnsi="Arial" w:cs="Arial"/>
          <w:b/>
          <w:sz w:val="20"/>
          <w:szCs w:val="20"/>
        </w:rPr>
        <w:t xml:space="preserve">Povečanje stopnje zaposlenosti žensk, zlasti mladih žensk s terciarno izobrazbo in drugih ranljivih oziroma zapostavljenih skupin žensk </w:t>
      </w:r>
    </w:p>
    <w:p w14:paraId="40ED4295"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69201D2D" w14:textId="77777777" w:rsidR="00330E58" w:rsidRPr="00330E58" w:rsidRDefault="00330E58" w:rsidP="00330E58">
      <w:pPr>
        <w:numPr>
          <w:ilvl w:val="0"/>
          <w:numId w:val="16"/>
        </w:num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spodbujanje ženskega podjetništva </w:t>
      </w:r>
    </w:p>
    <w:p w14:paraId="100C3964" w14:textId="77777777" w:rsidR="00330E58" w:rsidRPr="00330E58" w:rsidRDefault="00330E58" w:rsidP="00330E58">
      <w:pPr>
        <w:jc w:val="both"/>
        <w:rPr>
          <w:rFonts w:ascii="Arial" w:hAnsi="Arial" w:cs="Arial"/>
          <w:sz w:val="20"/>
          <w:szCs w:val="20"/>
        </w:rPr>
      </w:pPr>
    </w:p>
    <w:p w14:paraId="40027656" w14:textId="77777777" w:rsidR="00330E58" w:rsidRPr="00330E58" w:rsidRDefault="00330E58" w:rsidP="00330E58">
      <w:pPr>
        <w:spacing w:line="276" w:lineRule="auto"/>
        <w:jc w:val="both"/>
        <w:rPr>
          <w:rFonts w:ascii="Arial" w:eastAsia="Calibri" w:hAnsi="Arial" w:cs="Arial"/>
          <w:sz w:val="20"/>
          <w:szCs w:val="20"/>
        </w:rPr>
      </w:pPr>
      <w:r w:rsidRPr="00330E58">
        <w:rPr>
          <w:rFonts w:ascii="Arial" w:eastAsia="Calibri" w:hAnsi="Arial" w:cs="Arial"/>
          <w:b/>
          <w:sz w:val="20"/>
          <w:szCs w:val="20"/>
          <w:u w:val="single"/>
        </w:rPr>
        <w:t>AKTIVNOST</w:t>
      </w:r>
      <w:r w:rsidRPr="00330E58">
        <w:rPr>
          <w:rFonts w:ascii="Arial" w:eastAsia="Calibri" w:hAnsi="Arial" w:cs="Arial"/>
          <w:sz w:val="20"/>
          <w:szCs w:val="20"/>
        </w:rPr>
        <w:t xml:space="preserve">: </w:t>
      </w:r>
    </w:p>
    <w:p w14:paraId="3982A63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Usposabljanje za podjetniško aktivnost in promocija podjetništva.</w:t>
      </w:r>
    </w:p>
    <w:p w14:paraId="6430930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6857312" w14:textId="6BF1C35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so bila brezplačna usposabljanja z namenom pridobitve znanj, potrebnih za uspešen vstop na podjetniško pot. Leta 2018 se je 450 potencialnih podjetnic udeležilo usposabljanja, od tega  je 424 udeleženk uspešno zaključilo program. V letu 2019 je potekalo </w:t>
      </w:r>
      <w:proofErr w:type="spellStart"/>
      <w:r w:rsidRPr="00330E58">
        <w:rPr>
          <w:rFonts w:ascii="Arial" w:hAnsi="Arial" w:cs="Arial"/>
          <w:sz w:val="20"/>
          <w:szCs w:val="20"/>
        </w:rPr>
        <w:t>online</w:t>
      </w:r>
      <w:proofErr w:type="spellEnd"/>
      <w:r w:rsidRPr="00330E58">
        <w:rPr>
          <w:rFonts w:ascii="Arial" w:hAnsi="Arial" w:cs="Arial"/>
          <w:sz w:val="20"/>
          <w:szCs w:val="20"/>
        </w:rPr>
        <w:t xml:space="preserve"> usposabljanje, ki se ga je udeležilo 200 potencialnih p</w:t>
      </w:r>
      <w:r w:rsidR="00B51D37">
        <w:rPr>
          <w:rFonts w:ascii="Arial" w:hAnsi="Arial" w:cs="Arial"/>
          <w:sz w:val="20"/>
          <w:szCs w:val="20"/>
        </w:rPr>
        <w:t>odjetnic in 29 jih je v okviru n</w:t>
      </w:r>
      <w:r w:rsidRPr="00330E58">
        <w:rPr>
          <w:rFonts w:ascii="Arial" w:hAnsi="Arial" w:cs="Arial"/>
          <w:sz w:val="20"/>
          <w:szCs w:val="20"/>
        </w:rPr>
        <w:t>atečaja za najboljši poslovni model in njegovo predstavitev podjetnic začetnic 2019, ki sta ga pripravila Ministrstvo za gospodarski razvoj in tehnologij</w:t>
      </w:r>
      <w:r w:rsidR="00B51D37">
        <w:rPr>
          <w:rFonts w:ascii="Arial" w:hAnsi="Arial" w:cs="Arial"/>
          <w:sz w:val="20"/>
          <w:szCs w:val="20"/>
        </w:rPr>
        <w:t>o (v nadaljevanju MGRT) in Javna</w:t>
      </w:r>
      <w:r w:rsidRPr="00330E58">
        <w:rPr>
          <w:rFonts w:ascii="Arial" w:hAnsi="Arial" w:cs="Arial"/>
          <w:sz w:val="20"/>
          <w:szCs w:val="20"/>
        </w:rPr>
        <w:t xml:space="preserve"> agencije RS za spodbujanje podjetništva, internacionalizacije, tujih investicij in tehnologije (v nadaljevanju SPIRIT Slovenija), prejelo nagrado v višini 3.000,00 EUR. V podporo in z namenom promocije spodbujanja ženskega podjetništva sta leta 2018 in 2019 MGRT in </w:t>
      </w:r>
      <w:r w:rsidRPr="00330E58">
        <w:rPr>
          <w:rFonts w:ascii="Arial" w:hAnsi="Arial" w:cs="Arial"/>
          <w:bCs/>
          <w:sz w:val="20"/>
          <w:szCs w:val="20"/>
        </w:rPr>
        <w:t xml:space="preserve">SPIRIT Slovenija </w:t>
      </w:r>
      <w:r w:rsidRPr="00330E58">
        <w:rPr>
          <w:rFonts w:ascii="Arial" w:hAnsi="Arial" w:cs="Arial"/>
          <w:sz w:val="20"/>
          <w:szCs w:val="20"/>
        </w:rPr>
        <w:t xml:space="preserve">organizirala dva promocijska dogodka. Podjetnice so imele tudi možnost predstavitve svojega podjetja na stojnici na mednarodnem obrtnem sejmu (MOS) v letih 2018 in 2019. V letu 2018 je bil izdan katalog </w:t>
      </w:r>
      <w:r w:rsidRPr="00330E58">
        <w:rPr>
          <w:rFonts w:ascii="Arial" w:hAnsi="Arial" w:cs="Arial"/>
          <w:i/>
          <w:sz w:val="20"/>
          <w:szCs w:val="20"/>
        </w:rPr>
        <w:t>Slovenske podjetnice začetnice</w:t>
      </w:r>
      <w:r w:rsidRPr="00330E58">
        <w:rPr>
          <w:rFonts w:ascii="Arial" w:hAnsi="Arial" w:cs="Arial"/>
          <w:sz w:val="20"/>
          <w:szCs w:val="20"/>
        </w:rPr>
        <w:t>.</w:t>
      </w:r>
    </w:p>
    <w:p w14:paraId="389C5939" w14:textId="2B38B15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Helv" w:hAnsi="Helv" w:cs="Helv"/>
          <w:color w:val="000000"/>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2018 </w:t>
      </w:r>
      <w:r w:rsidR="00B51D37">
        <w:rPr>
          <w:rFonts w:ascii="Arial" w:hAnsi="Arial" w:cs="Arial"/>
          <w:bCs/>
          <w:sz w:val="20"/>
          <w:szCs w:val="20"/>
        </w:rPr>
        <w:t>je SPIRIT Slovenija pripravil</w:t>
      </w:r>
      <w:r w:rsidRPr="00330E58">
        <w:rPr>
          <w:rFonts w:ascii="Arial" w:hAnsi="Arial" w:cs="Arial"/>
          <w:bCs/>
          <w:sz w:val="20"/>
          <w:szCs w:val="20"/>
        </w:rPr>
        <w:t xml:space="preserve"> 100 urni program podjetništva za ženske s terciarno izobrazbo z namenom pridobitve poglobljenih znanj, potrebnih za uspešen vstop na podjetniško pot (dve izvedbi). To je bil komplementarni ukrep z Ministrstvom za delo, družino, socialne zadeve in enake možnosti (v nadaljevanju MDDSZ), saj so lahko potencialne podjetnice, ki so uspešno zaključile usposabljanje, pridobile subvencijo MDDSZ za samozaposlitev. Ukrep MDDSZ je bil v letu 2019 ukinjen. </w:t>
      </w:r>
      <w:r w:rsidRPr="00330E58">
        <w:rPr>
          <w:rFonts w:ascii="Arial" w:hAnsi="Arial" w:cs="Arial"/>
          <w:sz w:val="20"/>
          <w:szCs w:val="20"/>
        </w:rPr>
        <w:t xml:space="preserve">V letu 2019 je MGRT skupaj z SPIRIT Slovenija pripravil brezplačno </w:t>
      </w:r>
      <w:r w:rsidRPr="00330E58">
        <w:rPr>
          <w:rFonts w:ascii="Helv" w:hAnsi="Helv" w:cs="Helv"/>
          <w:color w:val="000000"/>
          <w:sz w:val="20"/>
          <w:szCs w:val="20"/>
        </w:rPr>
        <w:t>podjetniško usposab</w:t>
      </w:r>
      <w:r w:rsidR="00B51D37">
        <w:rPr>
          <w:rFonts w:ascii="Helv" w:hAnsi="Helv" w:cs="Helv"/>
          <w:color w:val="000000"/>
          <w:sz w:val="20"/>
          <w:szCs w:val="20"/>
        </w:rPr>
        <w:t xml:space="preserve">ljanje, ki je potekalo preko </w:t>
      </w:r>
      <w:proofErr w:type="spellStart"/>
      <w:r w:rsidR="00B51D37">
        <w:rPr>
          <w:rFonts w:ascii="Helv" w:hAnsi="Helv" w:cs="Helv"/>
          <w:color w:val="000000"/>
          <w:sz w:val="20"/>
          <w:szCs w:val="20"/>
        </w:rPr>
        <w:t>on</w:t>
      </w:r>
      <w:r w:rsidRPr="00330E58">
        <w:rPr>
          <w:rFonts w:ascii="Helv" w:hAnsi="Helv" w:cs="Helv"/>
          <w:color w:val="000000"/>
          <w:sz w:val="20"/>
          <w:szCs w:val="20"/>
        </w:rPr>
        <w:t>line</w:t>
      </w:r>
      <w:proofErr w:type="spellEnd"/>
      <w:r w:rsidRPr="00330E58">
        <w:rPr>
          <w:rFonts w:ascii="Helv" w:hAnsi="Helv" w:cs="Helv"/>
          <w:color w:val="000000"/>
          <w:sz w:val="20"/>
          <w:szCs w:val="20"/>
        </w:rPr>
        <w:t xml:space="preserve"> usposabljanj v obliki MOOC (množično dostopno spletno usposabljanje). </w:t>
      </w:r>
    </w:p>
    <w:p w14:paraId="6117B7D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330E58">
        <w:rPr>
          <w:rFonts w:ascii="Helv" w:hAnsi="Helv" w:cs="Helv"/>
          <w:color w:val="000000"/>
          <w:sz w:val="20"/>
          <w:szCs w:val="20"/>
        </w:rPr>
        <w:t xml:space="preserve">V obeh letih je MGRT skupaj z SPIRIT Slovenija </w:t>
      </w:r>
      <w:r w:rsidRPr="00330E58">
        <w:rPr>
          <w:rFonts w:ascii="Arial" w:hAnsi="Arial" w:cs="Arial"/>
          <w:bCs/>
          <w:sz w:val="20"/>
          <w:szCs w:val="20"/>
        </w:rPr>
        <w:t>podprl in organiziral promocijske dogodke za spodbujanje ženskega podjetništva, namenjene povezovanju, mreženju in predstavitvi njihovih novoustanovljenih podjetij.</w:t>
      </w:r>
    </w:p>
    <w:p w14:paraId="65F3E48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Aktivnost prispeva k večji vključenosti žensk v podjetniško aktivnost. S pomočjo usposabljanja ženske, ki se odločijo za podjetniško pot, pridobijo ključna znanja in informacije, z dogodki pa nove povezave in promocijo, ki jo potrebujejo za uspešno delovanje za novi podjetniški poti. </w:t>
      </w:r>
    </w:p>
    <w:p w14:paraId="5892144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72206A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gospodarski razvoj in tehnologijo</w:t>
      </w:r>
    </w:p>
    <w:p w14:paraId="6F66C481" w14:textId="77777777" w:rsidR="00330E58" w:rsidRPr="00330E58" w:rsidRDefault="00330E58" w:rsidP="00330E58">
      <w:pPr>
        <w:jc w:val="both"/>
        <w:rPr>
          <w:rFonts w:ascii="Arial" w:hAnsi="Arial" w:cs="Arial"/>
          <w:sz w:val="20"/>
          <w:szCs w:val="20"/>
        </w:rPr>
      </w:pPr>
    </w:p>
    <w:p w14:paraId="548D88C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lastRenderedPageBreak/>
        <w:t>Porabljena finančna sredstva:</w:t>
      </w:r>
    </w:p>
    <w:tbl>
      <w:tblPr>
        <w:tblStyle w:val="Tabelamrea2"/>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072EB76B" w14:textId="77777777" w:rsidTr="003E7D98">
        <w:tc>
          <w:tcPr>
            <w:tcW w:w="1657" w:type="dxa"/>
          </w:tcPr>
          <w:p w14:paraId="54C4A370"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16BEF088"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PP</w:t>
            </w:r>
          </w:p>
        </w:tc>
        <w:tc>
          <w:tcPr>
            <w:tcW w:w="1510" w:type="dxa"/>
          </w:tcPr>
          <w:p w14:paraId="361E5A03"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456FFF4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 uporabnika</w:t>
            </w:r>
          </w:p>
        </w:tc>
        <w:tc>
          <w:tcPr>
            <w:tcW w:w="1511" w:type="dxa"/>
          </w:tcPr>
          <w:p w14:paraId="74A2217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2018</w:t>
            </w:r>
          </w:p>
        </w:tc>
        <w:tc>
          <w:tcPr>
            <w:tcW w:w="1658" w:type="dxa"/>
          </w:tcPr>
          <w:p w14:paraId="0AEB7D33"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2019</w:t>
            </w:r>
          </w:p>
        </w:tc>
      </w:tr>
      <w:tr w:rsidR="00330E58" w:rsidRPr="00330E58" w14:paraId="6E454538" w14:textId="77777777" w:rsidTr="003E7D98">
        <w:tc>
          <w:tcPr>
            <w:tcW w:w="1657" w:type="dxa"/>
          </w:tcPr>
          <w:p w14:paraId="263F259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bCs/>
                <w:lang w:eastAsia="x-none"/>
              </w:rPr>
              <w:t>2130-17-0003</w:t>
            </w:r>
          </w:p>
        </w:tc>
        <w:tc>
          <w:tcPr>
            <w:tcW w:w="1510" w:type="dxa"/>
          </w:tcPr>
          <w:p w14:paraId="5F91E1A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172410</w:t>
            </w:r>
          </w:p>
        </w:tc>
        <w:tc>
          <w:tcPr>
            <w:tcW w:w="1510" w:type="dxa"/>
          </w:tcPr>
          <w:p w14:paraId="7A8AAEAA" w14:textId="77777777" w:rsidR="00330E58" w:rsidRPr="00330E58" w:rsidRDefault="00330E58" w:rsidP="00330E58">
            <w:pPr>
              <w:rPr>
                <w:rFonts w:ascii="Arial" w:eastAsiaTheme="minorHAnsi" w:hAnsi="Arial" w:cs="Arial"/>
              </w:rPr>
            </w:pPr>
            <w:r w:rsidRPr="00330E58">
              <w:rPr>
                <w:rFonts w:ascii="Arial" w:eastAsiaTheme="minorHAnsi" w:hAnsi="Arial" w:cs="Arial"/>
              </w:rPr>
              <w:t>Razvoj podpornega okolja za malo gospodarstvo</w:t>
            </w:r>
          </w:p>
        </w:tc>
        <w:tc>
          <w:tcPr>
            <w:tcW w:w="1510" w:type="dxa"/>
          </w:tcPr>
          <w:p w14:paraId="355B9849" w14:textId="77777777" w:rsidR="00330E58" w:rsidRPr="00330E58" w:rsidRDefault="00330E58" w:rsidP="00330E58">
            <w:pPr>
              <w:rPr>
                <w:rFonts w:ascii="Arial" w:eastAsiaTheme="minorHAnsi" w:hAnsi="Arial" w:cs="Arial"/>
              </w:rPr>
            </w:pPr>
            <w:r w:rsidRPr="00330E58">
              <w:rPr>
                <w:rFonts w:ascii="Arial" w:eastAsiaTheme="minorHAnsi" w:hAnsi="Arial" w:cs="Arial"/>
              </w:rPr>
              <w:t>MGRT</w:t>
            </w:r>
          </w:p>
        </w:tc>
        <w:tc>
          <w:tcPr>
            <w:tcW w:w="1511" w:type="dxa"/>
          </w:tcPr>
          <w:p w14:paraId="15EDEAF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198.535,13</w:t>
            </w:r>
          </w:p>
        </w:tc>
        <w:tc>
          <w:tcPr>
            <w:tcW w:w="1658" w:type="dxa"/>
          </w:tcPr>
          <w:p w14:paraId="635C7D71"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148.627,56</w:t>
            </w:r>
          </w:p>
        </w:tc>
      </w:tr>
    </w:tbl>
    <w:p w14:paraId="727D6822" w14:textId="77777777" w:rsidR="00330E58" w:rsidRDefault="00330E58" w:rsidP="00330E58">
      <w:pPr>
        <w:spacing w:line="276" w:lineRule="auto"/>
        <w:jc w:val="both"/>
        <w:rPr>
          <w:rFonts w:ascii="Arial" w:hAnsi="Arial" w:cs="Arial"/>
          <w:color w:val="5B9BD5" w:themeColor="accent1"/>
          <w:sz w:val="20"/>
          <w:szCs w:val="20"/>
        </w:rPr>
      </w:pPr>
    </w:p>
    <w:p w14:paraId="5010C4AE" w14:textId="77777777" w:rsidR="00330E58" w:rsidRPr="00330E58" w:rsidRDefault="00330E58" w:rsidP="00330E58">
      <w:pPr>
        <w:spacing w:line="276" w:lineRule="auto"/>
        <w:jc w:val="both"/>
        <w:rPr>
          <w:rFonts w:ascii="Arial" w:hAnsi="Arial" w:cs="Arial"/>
          <w:b/>
          <w:sz w:val="20"/>
          <w:szCs w:val="20"/>
          <w:highlight w:val="darkGray"/>
        </w:rPr>
      </w:pPr>
      <w:r w:rsidRPr="00330E58">
        <w:rPr>
          <w:rFonts w:ascii="Arial" w:hAnsi="Arial" w:cs="Arial"/>
          <w:b/>
          <w:sz w:val="20"/>
          <w:szCs w:val="20"/>
          <w:highlight w:val="darkGray"/>
        </w:rPr>
        <w:t>UKREP:</w:t>
      </w:r>
    </w:p>
    <w:p w14:paraId="2E562971" w14:textId="77777777" w:rsidR="00330E58" w:rsidRPr="00330E58" w:rsidRDefault="00330E58" w:rsidP="00330E58">
      <w:pPr>
        <w:numPr>
          <w:ilvl w:val="0"/>
          <w:numId w:val="30"/>
        </w:numPr>
        <w:spacing w:after="200" w:line="276" w:lineRule="auto"/>
        <w:ind w:left="714" w:hanging="357"/>
        <w:contextualSpacing/>
        <w:jc w:val="both"/>
        <w:rPr>
          <w:rFonts w:ascii="Arial" w:hAnsi="Arial" w:cs="Arial"/>
          <w:b/>
          <w:sz w:val="20"/>
          <w:szCs w:val="20"/>
          <w:highlight w:val="darkGray"/>
        </w:rPr>
      </w:pPr>
      <w:r w:rsidRPr="00330E58">
        <w:rPr>
          <w:rFonts w:ascii="Arial" w:hAnsi="Arial" w:cs="Arial"/>
          <w:b/>
          <w:sz w:val="20"/>
          <w:szCs w:val="20"/>
          <w:highlight w:val="darkGray"/>
        </w:rPr>
        <w:t>spodbujanje zaposlovanja žensk v okviru APZ in drugih programov ob upoštevanju njihovega položaja na trgu dela</w:t>
      </w:r>
    </w:p>
    <w:p w14:paraId="3A80B2E9" w14:textId="77777777" w:rsidR="00330E58" w:rsidRPr="00330E58" w:rsidRDefault="00330E58" w:rsidP="00330E58">
      <w:pPr>
        <w:numPr>
          <w:ilvl w:val="0"/>
          <w:numId w:val="30"/>
        </w:numPr>
        <w:spacing w:after="200" w:line="276" w:lineRule="auto"/>
        <w:ind w:left="714" w:hanging="357"/>
        <w:contextualSpacing/>
        <w:jc w:val="both"/>
        <w:rPr>
          <w:rFonts w:ascii="Arial" w:hAnsi="Arial" w:cs="Arial"/>
          <w:b/>
          <w:sz w:val="20"/>
          <w:szCs w:val="20"/>
          <w:highlight w:val="lightGray"/>
        </w:rPr>
      </w:pPr>
      <w:r w:rsidRPr="00330E58">
        <w:rPr>
          <w:rFonts w:ascii="Arial" w:hAnsi="Arial" w:cs="Arial"/>
          <w:b/>
          <w:sz w:val="20"/>
          <w:szCs w:val="20"/>
          <w:highlight w:val="darkGray"/>
        </w:rPr>
        <w:t xml:space="preserve">spodbujanje ženskega podjetništva </w:t>
      </w:r>
    </w:p>
    <w:p w14:paraId="765C6CD5" w14:textId="77777777" w:rsidR="00330E58" w:rsidRPr="00330E58" w:rsidRDefault="00330E58" w:rsidP="00330E58">
      <w:pPr>
        <w:spacing w:line="276" w:lineRule="auto"/>
        <w:jc w:val="both"/>
        <w:rPr>
          <w:rFonts w:ascii="Arial" w:hAnsi="Arial" w:cs="Arial"/>
          <w:b/>
          <w:sz w:val="20"/>
          <w:szCs w:val="20"/>
        </w:rPr>
      </w:pPr>
    </w:p>
    <w:p w14:paraId="52C81F90" w14:textId="77777777" w:rsidR="00330E58" w:rsidRPr="00330E58" w:rsidRDefault="00330E58" w:rsidP="00330E58">
      <w:pPr>
        <w:spacing w:line="276" w:lineRule="auto"/>
        <w:jc w:val="both"/>
        <w:rPr>
          <w:rFonts w:ascii="Arial" w:eastAsia="Times New Roman" w:hAnsi="Arial" w:cs="Arial"/>
          <w:b/>
          <w:sz w:val="20"/>
          <w:szCs w:val="20"/>
          <w:u w:val="single"/>
          <w:lang w:eastAsia="sl-SI"/>
        </w:rPr>
      </w:pPr>
      <w:r w:rsidRPr="00330E58">
        <w:rPr>
          <w:rFonts w:ascii="Arial" w:eastAsia="Times New Roman" w:hAnsi="Arial" w:cs="Arial"/>
          <w:b/>
          <w:sz w:val="20"/>
          <w:szCs w:val="20"/>
          <w:u w:val="single"/>
          <w:lang w:eastAsia="sl-SI"/>
        </w:rPr>
        <w:t>AKTIVNOST:</w:t>
      </w:r>
    </w:p>
    <w:p w14:paraId="626FBEA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Spodbujanje ženskega podjetništva</w:t>
      </w:r>
    </w:p>
    <w:p w14:paraId="73F15F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DEBE3D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eastAsia="Times New Roman" w:hAnsi="Arial" w:cs="Arial"/>
          <w:color w:val="000000"/>
          <w:sz w:val="20"/>
          <w:szCs w:val="20"/>
        </w:rPr>
      </w:pPr>
      <w:r w:rsidRPr="00330E58">
        <w:rPr>
          <w:rFonts w:ascii="Arial" w:hAnsi="Arial" w:cs="Arial"/>
          <w:sz w:val="20"/>
          <w:szCs w:val="20"/>
          <w:u w:val="single"/>
        </w:rPr>
        <w:t>Rezultat:</w:t>
      </w:r>
      <w:r w:rsidRPr="00330E58">
        <w:rPr>
          <w:rFonts w:ascii="Arial" w:hAnsi="Arial" w:cs="Arial"/>
          <w:sz w:val="20"/>
          <w:szCs w:val="20"/>
        </w:rPr>
        <w:t xml:space="preserve"> </w:t>
      </w:r>
      <w:r w:rsidRPr="00330E58">
        <w:rPr>
          <w:rFonts w:ascii="Arial" w:eastAsia="Times New Roman" w:hAnsi="Arial" w:cs="Arial"/>
          <w:color w:val="000000"/>
          <w:sz w:val="20"/>
          <w:szCs w:val="20"/>
        </w:rPr>
        <w:t>V letu 2018 se je s pomočjo subvencije samozaposlilo 393 žensk. Med njimi se je samozaposlilo 137 brezposelnih žensk, ki so program podjetniškega usposabljanja končale že v letu 2017, ter 256 žensk, ki so program usposabljanja končale v letu 2018. Podjetniških usposabljanj v letu 2019 ni bilo, se je pa s pomočjo subvencij samozaposlilo 138 brezposelnih žensk, ki so podjetniško usposabljanje zaključile v letu 2018.</w:t>
      </w:r>
    </w:p>
    <w:p w14:paraId="2D8F8DF0" w14:textId="6238794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r w:rsidR="00F67C16">
        <w:rPr>
          <w:rFonts w:ascii="Arial" w:hAnsi="Arial" w:cs="Arial"/>
          <w:sz w:val="20"/>
          <w:szCs w:val="20"/>
        </w:rPr>
        <w:t xml:space="preserve">V letu 2016 se je v sodelovanju </w:t>
      </w:r>
      <w:r w:rsidRPr="00330E58">
        <w:rPr>
          <w:rFonts w:ascii="Arial" w:hAnsi="Arial" w:cs="Arial"/>
          <w:sz w:val="20"/>
          <w:szCs w:val="20"/>
        </w:rPr>
        <w:t xml:space="preserve"> </w:t>
      </w:r>
      <w:r w:rsidR="00F67C16" w:rsidRPr="00330E58">
        <w:rPr>
          <w:rFonts w:ascii="Arial" w:hAnsi="Arial" w:cs="Arial"/>
          <w:sz w:val="20"/>
          <w:szCs w:val="20"/>
        </w:rPr>
        <w:t>Ministrstv</w:t>
      </w:r>
      <w:r w:rsidR="00F67C16">
        <w:rPr>
          <w:rFonts w:ascii="Arial" w:hAnsi="Arial" w:cs="Arial"/>
          <w:sz w:val="20"/>
          <w:szCs w:val="20"/>
        </w:rPr>
        <w:t>a</w:t>
      </w:r>
      <w:r w:rsidR="00F67C16" w:rsidRPr="00330E58">
        <w:rPr>
          <w:rFonts w:ascii="Arial" w:hAnsi="Arial" w:cs="Arial"/>
          <w:sz w:val="20"/>
          <w:szCs w:val="20"/>
        </w:rPr>
        <w:t xml:space="preserve"> za gospodarski razvoj in tehnologij</w:t>
      </w:r>
      <w:r w:rsidR="00F67C16">
        <w:rPr>
          <w:rFonts w:ascii="Arial" w:hAnsi="Arial" w:cs="Arial"/>
          <w:sz w:val="20"/>
          <w:szCs w:val="20"/>
        </w:rPr>
        <w:t>o (v nadaljevanju MGRT) in Javne</w:t>
      </w:r>
      <w:r w:rsidR="00F67C16" w:rsidRPr="00330E58">
        <w:rPr>
          <w:rFonts w:ascii="Arial" w:hAnsi="Arial" w:cs="Arial"/>
          <w:sz w:val="20"/>
          <w:szCs w:val="20"/>
        </w:rPr>
        <w:t xml:space="preserve"> agencije RS za spodbujanje podjetništva, internacionalizacije, tujih investicij in tehnologije (v nadaljevanju SPIRIT Slovenija)</w:t>
      </w:r>
      <w:r w:rsidRPr="00330E58">
        <w:rPr>
          <w:rFonts w:ascii="Arial" w:hAnsi="Arial" w:cs="Arial"/>
          <w:sz w:val="20"/>
          <w:szCs w:val="20"/>
        </w:rPr>
        <w:t xml:space="preserve"> začel izvajati program Aktivne politike zaposlovanja (v nadaljevanju APZ), ki je bil namenjen spodbujanju ženskega podjetništva. Ciljna skupina programa so bile ženske, ki so bile najmanj tri mesece prijavljene kot brezposelne na zavodu za zaposlovanje in so imele najmanj višjo strokovno izobrazbo (VI. raven ali več), zanimivo poslovno idejo, željo, pogoje in možnosti za samozaposlitev.</w:t>
      </w:r>
    </w:p>
    <w:p w14:paraId="7744EED3" w14:textId="4E4986E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Program je potekal v dveh fazah. Za vključitev v program oziroma pridobitev subvencije za samozaposlitev so morale kandidatke predhodno pridobiti certifikat Javne agencije SPIRIT Slovenija o uspešno končanem dvomesečnem oziroma 100-urnem programu podjetniškega usposabljanja. Program podjetniškega usposablja</w:t>
      </w:r>
      <w:r w:rsidR="00F67C16">
        <w:rPr>
          <w:rFonts w:ascii="Arial" w:hAnsi="Arial" w:cs="Arial"/>
          <w:sz w:val="20"/>
          <w:szCs w:val="20"/>
        </w:rPr>
        <w:t>nja je v celoti financiral</w:t>
      </w:r>
      <w:r w:rsidRPr="00330E58">
        <w:rPr>
          <w:rFonts w:ascii="Arial" w:hAnsi="Arial" w:cs="Arial"/>
          <w:sz w:val="20"/>
          <w:szCs w:val="20"/>
        </w:rPr>
        <w:t xml:space="preserve"> MGRT. Kandidatke, ki so končale program podjetniškega usposabljanja in so se odločile za samozaposlitev so lahko v okviru programa </w:t>
      </w:r>
      <w:r w:rsidRPr="00F67C16">
        <w:rPr>
          <w:rFonts w:ascii="Arial" w:hAnsi="Arial" w:cs="Arial"/>
          <w:i/>
          <w:sz w:val="20"/>
          <w:szCs w:val="20"/>
        </w:rPr>
        <w:t>Spodbujanje ženskega podjetništva</w:t>
      </w:r>
      <w:r w:rsidRPr="00330E58">
        <w:rPr>
          <w:rFonts w:ascii="Arial" w:hAnsi="Arial" w:cs="Arial"/>
          <w:sz w:val="20"/>
          <w:szCs w:val="20"/>
        </w:rPr>
        <w:t xml:space="preserve"> pridobile subvencijo za samozaposlitev v višini 5.000,00 EUR, s pogojem ohranitve samozaposlitve najmanj 24 mesecev. </w:t>
      </w:r>
    </w:p>
    <w:p w14:paraId="2A8B0F2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 pomočjo programa se je v obdobju 2018 - 2019 samozaposlilo 531 žensk.</w:t>
      </w:r>
    </w:p>
    <w:p w14:paraId="33D1712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4EE0C0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izvajalec Zavod RS za zaposlovanje</w:t>
      </w:r>
    </w:p>
    <w:p w14:paraId="3B4F565C" w14:textId="77777777" w:rsidR="00330E58" w:rsidRPr="00330E58" w:rsidRDefault="00330E58" w:rsidP="00330E58">
      <w:pPr>
        <w:jc w:val="both"/>
        <w:rPr>
          <w:rFonts w:ascii="Arial" w:hAnsi="Arial" w:cs="Arial"/>
          <w:sz w:val="20"/>
          <w:szCs w:val="20"/>
          <w:u w:val="single"/>
        </w:rPr>
      </w:pPr>
    </w:p>
    <w:p w14:paraId="6DB0D2A6"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5BCAEA19" w14:textId="77777777" w:rsidTr="003E7D98">
        <w:tc>
          <w:tcPr>
            <w:tcW w:w="1657" w:type="dxa"/>
            <w:tcBorders>
              <w:top w:val="single" w:sz="4" w:space="0" w:color="000000"/>
              <w:left w:val="single" w:sz="4" w:space="0" w:color="000000"/>
              <w:bottom w:val="single" w:sz="4" w:space="0" w:color="000000"/>
              <w:right w:val="single" w:sz="4" w:space="0" w:color="000000"/>
            </w:tcBorders>
            <w:hideMark/>
          </w:tcPr>
          <w:p w14:paraId="338E123B"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Borders>
              <w:top w:val="single" w:sz="4" w:space="0" w:color="000000"/>
              <w:left w:val="single" w:sz="4" w:space="0" w:color="000000"/>
              <w:bottom w:val="single" w:sz="4" w:space="0" w:color="000000"/>
              <w:right w:val="single" w:sz="4" w:space="0" w:color="000000"/>
            </w:tcBorders>
            <w:hideMark/>
          </w:tcPr>
          <w:p w14:paraId="6C5E38DF"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Borders>
              <w:top w:val="single" w:sz="4" w:space="0" w:color="000000"/>
              <w:left w:val="single" w:sz="4" w:space="0" w:color="000000"/>
              <w:bottom w:val="single" w:sz="4" w:space="0" w:color="000000"/>
              <w:right w:val="single" w:sz="4" w:space="0" w:color="000000"/>
            </w:tcBorders>
            <w:hideMark/>
          </w:tcPr>
          <w:p w14:paraId="75B8C23D"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Borders>
              <w:top w:val="single" w:sz="4" w:space="0" w:color="000000"/>
              <w:left w:val="single" w:sz="4" w:space="0" w:color="000000"/>
              <w:bottom w:val="single" w:sz="4" w:space="0" w:color="000000"/>
              <w:right w:val="single" w:sz="4" w:space="0" w:color="000000"/>
            </w:tcBorders>
            <w:hideMark/>
          </w:tcPr>
          <w:p w14:paraId="4C00887C"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Borders>
              <w:top w:val="single" w:sz="4" w:space="0" w:color="000000"/>
              <w:left w:val="single" w:sz="4" w:space="0" w:color="000000"/>
              <w:bottom w:val="single" w:sz="4" w:space="0" w:color="000000"/>
              <w:right w:val="single" w:sz="4" w:space="0" w:color="000000"/>
            </w:tcBorders>
            <w:hideMark/>
          </w:tcPr>
          <w:p w14:paraId="4B80CD4B"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Borders>
              <w:top w:val="single" w:sz="4" w:space="0" w:color="000000"/>
              <w:left w:val="single" w:sz="4" w:space="0" w:color="000000"/>
              <w:bottom w:val="single" w:sz="4" w:space="0" w:color="000000"/>
              <w:right w:val="single" w:sz="4" w:space="0" w:color="000000"/>
            </w:tcBorders>
            <w:hideMark/>
          </w:tcPr>
          <w:p w14:paraId="2750A4B1"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62906627" w14:textId="77777777" w:rsidTr="003E7D98">
        <w:tc>
          <w:tcPr>
            <w:tcW w:w="1657" w:type="dxa"/>
            <w:tcBorders>
              <w:top w:val="single" w:sz="4" w:space="0" w:color="000000"/>
              <w:left w:val="single" w:sz="4" w:space="0" w:color="000000"/>
              <w:bottom w:val="single" w:sz="4" w:space="0" w:color="000000"/>
              <w:right w:val="single" w:sz="4" w:space="0" w:color="000000"/>
            </w:tcBorders>
            <w:hideMark/>
          </w:tcPr>
          <w:p w14:paraId="1283AC15" w14:textId="77777777" w:rsidR="00330E58" w:rsidRPr="00330E58" w:rsidRDefault="00330E58" w:rsidP="00330E58">
            <w:pPr>
              <w:jc w:val="both"/>
              <w:rPr>
                <w:rFonts w:ascii="Arial" w:hAnsi="Arial" w:cs="Arial"/>
              </w:rPr>
            </w:pPr>
            <w:r w:rsidRPr="00330E58">
              <w:rPr>
                <w:rFonts w:ascii="Arial" w:hAnsi="Arial" w:cs="Arial"/>
              </w:rPr>
              <w:lastRenderedPageBreak/>
              <w:t>2611-16-009</w:t>
            </w:r>
          </w:p>
        </w:tc>
        <w:tc>
          <w:tcPr>
            <w:tcW w:w="1510" w:type="dxa"/>
            <w:tcBorders>
              <w:top w:val="single" w:sz="4" w:space="0" w:color="000000"/>
              <w:left w:val="single" w:sz="4" w:space="0" w:color="000000"/>
              <w:bottom w:val="single" w:sz="4" w:space="0" w:color="000000"/>
              <w:right w:val="single" w:sz="4" w:space="0" w:color="000000"/>
            </w:tcBorders>
            <w:hideMark/>
          </w:tcPr>
          <w:p w14:paraId="606D63CA" w14:textId="77777777" w:rsidR="00330E58" w:rsidRPr="00330E58" w:rsidRDefault="00330E58" w:rsidP="00330E58">
            <w:pPr>
              <w:jc w:val="both"/>
              <w:rPr>
                <w:rFonts w:ascii="Arial" w:hAnsi="Arial" w:cs="Arial"/>
              </w:rPr>
            </w:pPr>
            <w:r w:rsidRPr="00330E58">
              <w:rPr>
                <w:rFonts w:ascii="Arial" w:hAnsi="Arial" w:cs="Arial"/>
              </w:rPr>
              <w:t>3595</w:t>
            </w:r>
          </w:p>
        </w:tc>
        <w:tc>
          <w:tcPr>
            <w:tcW w:w="1510" w:type="dxa"/>
            <w:tcBorders>
              <w:top w:val="single" w:sz="4" w:space="0" w:color="000000"/>
              <w:left w:val="single" w:sz="4" w:space="0" w:color="000000"/>
              <w:bottom w:val="single" w:sz="4" w:space="0" w:color="000000"/>
              <w:right w:val="single" w:sz="4" w:space="0" w:color="000000"/>
            </w:tcBorders>
          </w:tcPr>
          <w:p w14:paraId="5F9A2522" w14:textId="77777777" w:rsidR="00330E58" w:rsidRPr="00330E58" w:rsidRDefault="00330E58" w:rsidP="00330E58">
            <w:pPr>
              <w:rPr>
                <w:rFonts w:ascii="Arial" w:hAnsi="Arial" w:cs="Arial"/>
                <w:sz w:val="18"/>
                <w:szCs w:val="18"/>
              </w:rPr>
            </w:pPr>
            <w:r w:rsidRPr="00330E58">
              <w:rPr>
                <w:rFonts w:ascii="Arial" w:hAnsi="Arial" w:cs="Arial"/>
                <w:sz w:val="18"/>
                <w:szCs w:val="18"/>
              </w:rPr>
              <w:t>Spodbude delodajalcem za odpiranje novih delovnih mest in zaposlovanje težje zaposljivih oseb</w:t>
            </w:r>
          </w:p>
          <w:p w14:paraId="378F60A5" w14:textId="77777777" w:rsidR="00330E58" w:rsidRPr="00330E58" w:rsidRDefault="00330E58" w:rsidP="00330E58">
            <w:pPr>
              <w:jc w:val="both"/>
              <w:rPr>
                <w:rFonts w:ascii="Arial" w:hAnsi="Arial" w:cs="Arial"/>
              </w:rPr>
            </w:pPr>
          </w:p>
        </w:tc>
        <w:tc>
          <w:tcPr>
            <w:tcW w:w="1510" w:type="dxa"/>
            <w:tcBorders>
              <w:top w:val="single" w:sz="4" w:space="0" w:color="000000"/>
              <w:left w:val="single" w:sz="4" w:space="0" w:color="000000"/>
              <w:bottom w:val="single" w:sz="4" w:space="0" w:color="000000"/>
              <w:right w:val="single" w:sz="4" w:space="0" w:color="000000"/>
            </w:tcBorders>
            <w:hideMark/>
          </w:tcPr>
          <w:p w14:paraId="127B64DF"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Borders>
              <w:top w:val="single" w:sz="4" w:space="0" w:color="000000"/>
              <w:left w:val="single" w:sz="4" w:space="0" w:color="000000"/>
              <w:bottom w:val="single" w:sz="4" w:space="0" w:color="000000"/>
              <w:right w:val="single" w:sz="4" w:space="0" w:color="000000"/>
            </w:tcBorders>
            <w:hideMark/>
          </w:tcPr>
          <w:p w14:paraId="22D98B11" w14:textId="77777777" w:rsidR="00330E58" w:rsidRPr="00330E58" w:rsidRDefault="00330E58" w:rsidP="00330E58">
            <w:pPr>
              <w:jc w:val="both"/>
              <w:rPr>
                <w:rFonts w:ascii="Arial" w:hAnsi="Arial" w:cs="Arial"/>
              </w:rPr>
            </w:pPr>
            <w:r w:rsidRPr="00330E58">
              <w:rPr>
                <w:rFonts w:ascii="Arial" w:hAnsi="Arial" w:cs="Arial"/>
              </w:rPr>
              <w:t>2.000.000,00</w:t>
            </w:r>
          </w:p>
        </w:tc>
        <w:tc>
          <w:tcPr>
            <w:tcW w:w="1658" w:type="dxa"/>
            <w:tcBorders>
              <w:top w:val="single" w:sz="4" w:space="0" w:color="000000"/>
              <w:left w:val="single" w:sz="4" w:space="0" w:color="000000"/>
              <w:bottom w:val="single" w:sz="4" w:space="0" w:color="000000"/>
              <w:right w:val="single" w:sz="4" w:space="0" w:color="000000"/>
            </w:tcBorders>
            <w:hideMark/>
          </w:tcPr>
          <w:p w14:paraId="0EB8CCAB" w14:textId="77777777" w:rsidR="00330E58" w:rsidRPr="00330E58" w:rsidRDefault="00330E58" w:rsidP="00330E58">
            <w:pPr>
              <w:jc w:val="both"/>
              <w:rPr>
                <w:rFonts w:ascii="Arial" w:hAnsi="Arial" w:cs="Arial"/>
              </w:rPr>
            </w:pPr>
            <w:r w:rsidRPr="00330E58">
              <w:rPr>
                <w:rFonts w:ascii="Arial" w:hAnsi="Arial" w:cs="Arial"/>
              </w:rPr>
              <w:t>915.000,00</w:t>
            </w:r>
          </w:p>
        </w:tc>
      </w:tr>
    </w:tbl>
    <w:p w14:paraId="58ABE28C" w14:textId="77777777" w:rsidR="00330E58" w:rsidRPr="00330E58" w:rsidRDefault="00330E58" w:rsidP="00330E58">
      <w:pPr>
        <w:spacing w:line="276" w:lineRule="auto"/>
        <w:jc w:val="both"/>
        <w:rPr>
          <w:rFonts w:ascii="Arial" w:hAnsi="Arial" w:cs="Arial"/>
          <w:sz w:val="20"/>
          <w:szCs w:val="20"/>
        </w:rPr>
      </w:pPr>
    </w:p>
    <w:p w14:paraId="551F02C7" w14:textId="77777777" w:rsidR="00330E58" w:rsidRPr="00330E58" w:rsidRDefault="00330E58" w:rsidP="00330E58">
      <w:pPr>
        <w:spacing w:line="276" w:lineRule="auto"/>
        <w:jc w:val="both"/>
        <w:rPr>
          <w:rFonts w:ascii="Arial" w:hAnsi="Arial" w:cs="Arial"/>
          <w:sz w:val="20"/>
          <w:szCs w:val="20"/>
        </w:rPr>
      </w:pPr>
    </w:p>
    <w:p w14:paraId="21BA780B" w14:textId="77777777" w:rsidR="00330E58" w:rsidRPr="00330E58" w:rsidRDefault="00330E58" w:rsidP="00330E58">
      <w:pPr>
        <w:rPr>
          <w:rFonts w:ascii="Arial" w:hAnsi="Arial" w:cs="Arial"/>
          <w:b/>
          <w:sz w:val="20"/>
          <w:szCs w:val="20"/>
        </w:rPr>
      </w:pPr>
      <w:r w:rsidRPr="00330E58">
        <w:rPr>
          <w:rFonts w:ascii="Arial" w:hAnsi="Arial" w:cs="Arial"/>
          <w:b/>
          <w:sz w:val="20"/>
          <w:szCs w:val="20"/>
        </w:rPr>
        <w:t>II. ZMANJŠANJE VERTIKALNE IN HORIZONTALNE SEGREGACIJE</w:t>
      </w:r>
    </w:p>
    <w:p w14:paraId="099BF91E" w14:textId="77777777" w:rsidR="00330E58" w:rsidRPr="00330E58" w:rsidRDefault="00330E58" w:rsidP="00330E58">
      <w:pPr>
        <w:rPr>
          <w:rFonts w:ascii="Arial" w:hAnsi="Arial" w:cs="Arial"/>
          <w:b/>
          <w:sz w:val="20"/>
          <w:szCs w:val="20"/>
        </w:rPr>
      </w:pPr>
      <w:r w:rsidRPr="00330E58">
        <w:rPr>
          <w:rFonts w:ascii="Arial" w:hAnsi="Arial" w:cs="Arial"/>
          <w:b/>
          <w:sz w:val="20"/>
          <w:szCs w:val="20"/>
        </w:rPr>
        <w:t>Cilj 1:</w:t>
      </w:r>
    </w:p>
    <w:p w14:paraId="3FB0B370" w14:textId="77777777" w:rsidR="00330E58" w:rsidRPr="00330E58" w:rsidRDefault="00330E58" w:rsidP="00330E58">
      <w:pPr>
        <w:rPr>
          <w:rFonts w:ascii="Arial" w:hAnsi="Arial" w:cs="Arial"/>
          <w:b/>
          <w:sz w:val="20"/>
          <w:szCs w:val="20"/>
        </w:rPr>
      </w:pPr>
      <w:r w:rsidRPr="00330E58">
        <w:rPr>
          <w:rFonts w:ascii="Arial" w:hAnsi="Arial" w:cs="Arial"/>
          <w:b/>
          <w:sz w:val="20"/>
          <w:szCs w:val="20"/>
        </w:rPr>
        <w:t>Povečanje deleža žensk in moških v poklicih in dejavnostih, kjer so manjšinsko zastopani</w:t>
      </w:r>
    </w:p>
    <w:p w14:paraId="78E0AAB9"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5E026FA5" w14:textId="77777777" w:rsidR="00330E58" w:rsidRPr="00330E58" w:rsidRDefault="00330E58" w:rsidP="00330E58">
      <w:pPr>
        <w:numPr>
          <w:ilvl w:val="0"/>
          <w:numId w:val="18"/>
        </w:num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dejavnosti za odpravo spolnih stereotipov pri odločanju za poklic ter izvajanje projektov in programov za spodbujanje žensk in moških k izbiri </w:t>
      </w:r>
      <w:proofErr w:type="spellStart"/>
      <w:r w:rsidRPr="00330E58">
        <w:rPr>
          <w:rFonts w:ascii="Arial" w:hAnsi="Arial" w:cs="Arial"/>
          <w:b/>
          <w:sz w:val="20"/>
          <w:szCs w:val="20"/>
        </w:rPr>
        <w:t>netradicionalnih</w:t>
      </w:r>
      <w:proofErr w:type="spellEnd"/>
      <w:r w:rsidRPr="00330E58">
        <w:rPr>
          <w:rFonts w:ascii="Arial" w:hAnsi="Arial" w:cs="Arial"/>
          <w:b/>
          <w:sz w:val="20"/>
          <w:szCs w:val="20"/>
        </w:rPr>
        <w:t xml:space="preserve"> poklicev in zaposlovanju, še posebej v perspektivnih panogah</w:t>
      </w:r>
    </w:p>
    <w:p w14:paraId="1E81F146"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7A11C638"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16EE509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Svetovanje pri odločanju za poklic.</w:t>
      </w:r>
    </w:p>
    <w:p w14:paraId="4F96D9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Stalno strokovno izpopolnjevanje svetovalnih delavk in delavcev.</w:t>
      </w:r>
    </w:p>
    <w:p w14:paraId="6934D78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B3C7CF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Aktivnost se ni izvajala.</w:t>
      </w:r>
    </w:p>
    <w:p w14:paraId="4A92779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0033C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šolske svetovalne službe</w:t>
      </w:r>
    </w:p>
    <w:p w14:paraId="473196CF" w14:textId="43E8D369" w:rsidR="00330E58" w:rsidRDefault="00330E58" w:rsidP="00330E58">
      <w:pPr>
        <w:jc w:val="both"/>
        <w:rPr>
          <w:rFonts w:ascii="Arial" w:hAnsi="Arial" w:cs="Arial"/>
          <w:sz w:val="20"/>
          <w:szCs w:val="20"/>
        </w:rPr>
      </w:pPr>
    </w:p>
    <w:p w14:paraId="6653DFB5" w14:textId="77777777" w:rsidR="004A3B16" w:rsidRPr="004A3B16" w:rsidRDefault="004A3B16" w:rsidP="004A3B16">
      <w:pPr>
        <w:spacing w:line="276" w:lineRule="auto"/>
        <w:jc w:val="both"/>
        <w:rPr>
          <w:rFonts w:ascii="Arial" w:hAnsi="Arial" w:cs="Arial"/>
          <w:b/>
          <w:sz w:val="20"/>
          <w:szCs w:val="20"/>
          <w:u w:val="single"/>
        </w:rPr>
      </w:pPr>
      <w:r w:rsidRPr="004A3B16">
        <w:rPr>
          <w:rFonts w:ascii="Arial" w:hAnsi="Arial" w:cs="Arial"/>
          <w:b/>
          <w:sz w:val="20"/>
          <w:szCs w:val="20"/>
          <w:u w:val="single"/>
        </w:rPr>
        <w:t>AKTIVNOST (dodatna):</w:t>
      </w:r>
    </w:p>
    <w:p w14:paraId="3AB9FD31"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4A3B16">
        <w:rPr>
          <w:rFonts w:ascii="Arial" w:hAnsi="Arial" w:cs="Arial"/>
          <w:b/>
          <w:sz w:val="20"/>
          <w:szCs w:val="20"/>
        </w:rPr>
        <w:t>Odprava spolnih stereotipov pri odločanju za poklic v Slovenski vojski</w:t>
      </w:r>
    </w:p>
    <w:p w14:paraId="0C3323DC"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4A3B16">
        <w:rPr>
          <w:rFonts w:ascii="Arial" w:hAnsi="Arial" w:cs="Arial"/>
          <w:b/>
          <w:sz w:val="20"/>
          <w:szCs w:val="20"/>
          <w:u w:val="single"/>
        </w:rPr>
        <w:t>Poročilo o izvedbi</w:t>
      </w:r>
    </w:p>
    <w:p w14:paraId="20F36758" w14:textId="45ECDEAF"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 xml:space="preserve">Rezultat: </w:t>
      </w:r>
      <w:r w:rsidRPr="004A3B16">
        <w:rPr>
          <w:rFonts w:ascii="Arial" w:hAnsi="Arial" w:cs="Arial"/>
          <w:sz w:val="20"/>
          <w:szCs w:val="20"/>
        </w:rPr>
        <w:t>Večja ozaveščenost družbe o enakih možnostih zaposlovanja tako žensk kot moških v Slovenski vojski (</w:t>
      </w:r>
      <w:r w:rsidR="00F67C16">
        <w:rPr>
          <w:rFonts w:ascii="Arial" w:hAnsi="Arial" w:cs="Arial"/>
          <w:sz w:val="20"/>
          <w:szCs w:val="20"/>
        </w:rPr>
        <w:t xml:space="preserve">v nadaljevanju </w:t>
      </w:r>
      <w:r w:rsidRPr="004A3B16">
        <w:rPr>
          <w:rFonts w:ascii="Arial" w:hAnsi="Arial" w:cs="Arial"/>
          <w:sz w:val="20"/>
          <w:szCs w:val="20"/>
        </w:rPr>
        <w:t xml:space="preserve">SV) ter s tem zagotavljanje po spolu mešane sestave SV. </w:t>
      </w:r>
    </w:p>
    <w:p w14:paraId="34D06C31" w14:textId="660EDA5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 xml:space="preserve">Izvedba: </w:t>
      </w:r>
      <w:r w:rsidRPr="004A3B16">
        <w:rPr>
          <w:rFonts w:ascii="Arial" w:hAnsi="Arial" w:cs="Arial"/>
          <w:sz w:val="20"/>
          <w:szCs w:val="20"/>
        </w:rPr>
        <w:t>V promocijskih dejavnostih S</w:t>
      </w:r>
      <w:r w:rsidR="00F67C16">
        <w:rPr>
          <w:rFonts w:ascii="Arial" w:hAnsi="Arial" w:cs="Arial"/>
          <w:sz w:val="20"/>
          <w:szCs w:val="20"/>
        </w:rPr>
        <w:t>V</w:t>
      </w:r>
      <w:r w:rsidRPr="004A3B16">
        <w:rPr>
          <w:rFonts w:ascii="Arial" w:hAnsi="Arial" w:cs="Arial"/>
          <w:sz w:val="20"/>
          <w:szCs w:val="20"/>
        </w:rPr>
        <w:t xml:space="preserve"> z namenom promocije vojaškega poklica, se v  medijih in na družbenih omrežjih (letaki, plakati, gradiva, </w:t>
      </w:r>
      <w:proofErr w:type="spellStart"/>
      <w:r w:rsidRPr="004A3B16">
        <w:rPr>
          <w:rFonts w:ascii="Arial" w:hAnsi="Arial" w:cs="Arial"/>
          <w:sz w:val="20"/>
          <w:szCs w:val="20"/>
        </w:rPr>
        <w:t>facebook</w:t>
      </w:r>
      <w:proofErr w:type="spellEnd"/>
      <w:r w:rsidRPr="004A3B16">
        <w:rPr>
          <w:rFonts w:ascii="Arial" w:hAnsi="Arial" w:cs="Arial"/>
          <w:sz w:val="20"/>
          <w:szCs w:val="20"/>
        </w:rPr>
        <w:t xml:space="preserve">) objavlja tako fotografije pripadnikov kot tudi pripadnic SV z namenom sporočanja, da SV zaposluje tako moške kot ženske. Poleg tega se pri praktičnih predstavitvah vojaškega poklica (v šolah, na sejmih ter drugih dogodkih) poskuša zagotavljati tako pripadnike kot pripadnice SV, ki s svojih vzorom spodbujajo fante in dekleta za vojaški poklic ter odprtost družbe za premagovanje stereotipov glede vojaške službe. </w:t>
      </w:r>
    </w:p>
    <w:p w14:paraId="5B8C84F9" w14:textId="2FCC90AA"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Prispevek k doseganju cilja:</w:t>
      </w:r>
      <w:r>
        <w:rPr>
          <w:rFonts w:ascii="Arial" w:hAnsi="Arial" w:cs="Arial"/>
          <w:sz w:val="20"/>
          <w:szCs w:val="20"/>
          <w:u w:val="single"/>
        </w:rPr>
        <w:t xml:space="preserve"> </w:t>
      </w:r>
      <w:r w:rsidRPr="004A3B16">
        <w:rPr>
          <w:rFonts w:ascii="Arial" w:hAnsi="Arial" w:cs="Arial"/>
          <w:sz w:val="20"/>
          <w:szCs w:val="20"/>
        </w:rPr>
        <w:t>V promocijskih dejavnostih S</w:t>
      </w:r>
      <w:r w:rsidR="00F67C16">
        <w:rPr>
          <w:rFonts w:ascii="Arial" w:hAnsi="Arial" w:cs="Arial"/>
          <w:sz w:val="20"/>
          <w:szCs w:val="20"/>
        </w:rPr>
        <w:t>V</w:t>
      </w:r>
      <w:r w:rsidRPr="004A3B16">
        <w:rPr>
          <w:rFonts w:ascii="Arial" w:hAnsi="Arial" w:cs="Arial"/>
          <w:sz w:val="20"/>
          <w:szCs w:val="20"/>
        </w:rPr>
        <w:t xml:space="preserve"> z namenom promocije vojaškega poklica, ki je v preteklosti tradicionalno veljal za moškega se uspešno premaguje stereotipe in spodbuja percepcije družbe, da so v sestavi SV tako moški kot ženske, ki uspešno opravljajo naloge. Slednje s sporočilnostjo </w:t>
      </w:r>
      <w:r w:rsidRPr="004A3B16">
        <w:rPr>
          <w:rFonts w:ascii="Arial" w:hAnsi="Arial" w:cs="Arial"/>
          <w:sz w:val="20"/>
          <w:szCs w:val="20"/>
        </w:rPr>
        <w:lastRenderedPageBreak/>
        <w:t>sporoča družbi, da je sodobna vojska po spolu mešana vojska z zagotavljanjem enakih možnosti ne glede na spol.</w:t>
      </w:r>
    </w:p>
    <w:p w14:paraId="38D63453"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4A3B16">
        <w:rPr>
          <w:rFonts w:ascii="Arial" w:hAnsi="Arial" w:cs="Arial"/>
          <w:sz w:val="20"/>
          <w:szCs w:val="20"/>
          <w:u w:val="single"/>
        </w:rPr>
        <w:t>Nosilec:</w:t>
      </w:r>
    </w:p>
    <w:p w14:paraId="0CA23543"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rPr>
        <w:t>Ministrstvo za obrambo, Slovenska vojska.</w:t>
      </w:r>
    </w:p>
    <w:p w14:paraId="45E20E67" w14:textId="77777777" w:rsidR="004A3B16" w:rsidRPr="004A3B16" w:rsidRDefault="004A3B16" w:rsidP="004A3B16">
      <w:pPr>
        <w:jc w:val="both"/>
        <w:rPr>
          <w:rFonts w:ascii="Arial" w:hAnsi="Arial" w:cs="Arial"/>
          <w:sz w:val="20"/>
          <w:szCs w:val="20"/>
        </w:rPr>
      </w:pPr>
    </w:p>
    <w:p w14:paraId="0C4F4EB4" w14:textId="77777777" w:rsidR="004A3B16" w:rsidRPr="004A3B16" w:rsidRDefault="004A3B16" w:rsidP="004A3B16">
      <w:pPr>
        <w:jc w:val="both"/>
        <w:rPr>
          <w:rFonts w:ascii="Arial" w:hAnsi="Arial" w:cs="Arial"/>
          <w:sz w:val="20"/>
          <w:szCs w:val="20"/>
          <w:u w:val="single"/>
        </w:rPr>
      </w:pPr>
      <w:r w:rsidRPr="004A3B16">
        <w:rPr>
          <w:rFonts w:ascii="Arial" w:hAnsi="Arial" w:cs="Arial"/>
          <w:sz w:val="20"/>
          <w:szCs w:val="20"/>
          <w:u w:val="single"/>
        </w:rPr>
        <w:t>Porabljena finančna sredstva:</w:t>
      </w:r>
    </w:p>
    <w:p w14:paraId="598AF53A" w14:textId="77777777" w:rsidR="004A3B16" w:rsidRPr="004A3B16" w:rsidRDefault="004A3B16" w:rsidP="004A3B16">
      <w:pPr>
        <w:spacing w:line="276" w:lineRule="auto"/>
        <w:jc w:val="both"/>
        <w:rPr>
          <w:rFonts w:ascii="Arial" w:hAnsi="Arial" w:cs="Arial"/>
          <w:sz w:val="20"/>
          <w:szCs w:val="20"/>
        </w:rPr>
      </w:pPr>
      <w:r w:rsidRPr="004A3B16">
        <w:rPr>
          <w:rFonts w:ascii="Arial" w:hAnsi="Arial" w:cs="Arial"/>
          <w:sz w:val="20"/>
          <w:szCs w:val="20"/>
        </w:rPr>
        <w:t>Redno delo ministrstva Slovenske vojske.</w:t>
      </w:r>
    </w:p>
    <w:p w14:paraId="56034D04" w14:textId="77777777" w:rsidR="004A3B16" w:rsidRDefault="004A3B16" w:rsidP="00330E58">
      <w:pPr>
        <w:jc w:val="both"/>
        <w:rPr>
          <w:rFonts w:ascii="Arial" w:hAnsi="Arial" w:cs="Arial"/>
          <w:sz w:val="20"/>
          <w:szCs w:val="20"/>
        </w:rPr>
      </w:pPr>
    </w:p>
    <w:p w14:paraId="5473570B" w14:textId="77777777" w:rsidR="00ED6CC0" w:rsidRPr="00330E58" w:rsidRDefault="00ED6CC0" w:rsidP="00330E58">
      <w:pPr>
        <w:jc w:val="both"/>
        <w:rPr>
          <w:rFonts w:ascii="Arial" w:hAnsi="Arial" w:cs="Arial"/>
          <w:sz w:val="20"/>
          <w:szCs w:val="20"/>
        </w:rPr>
      </w:pPr>
    </w:p>
    <w:p w14:paraId="67DF24A6" w14:textId="77777777" w:rsidR="00330E58" w:rsidRPr="00330E58" w:rsidRDefault="00330E58" w:rsidP="00330E58">
      <w:pPr>
        <w:spacing w:line="276" w:lineRule="auto"/>
        <w:jc w:val="both"/>
        <w:rPr>
          <w:rFonts w:ascii="Arial" w:hAnsi="Arial" w:cs="Arial"/>
          <w:b/>
          <w:bCs/>
          <w:sz w:val="20"/>
          <w:szCs w:val="20"/>
        </w:rPr>
      </w:pPr>
      <w:r w:rsidRPr="00330E58">
        <w:rPr>
          <w:rFonts w:ascii="Arial" w:hAnsi="Arial" w:cs="Arial"/>
          <w:b/>
          <w:bCs/>
          <w:sz w:val="20"/>
          <w:szCs w:val="20"/>
        </w:rPr>
        <w:t>III. BOJ PROTI DISKRIMINACIJI ZARADI SPOLA PRI DELU</w:t>
      </w:r>
    </w:p>
    <w:p w14:paraId="768DE478" w14:textId="77777777" w:rsidR="00330E58" w:rsidRPr="00330E58" w:rsidRDefault="00330E58" w:rsidP="00330E58">
      <w:pPr>
        <w:spacing w:line="276" w:lineRule="auto"/>
        <w:jc w:val="both"/>
        <w:rPr>
          <w:rFonts w:ascii="Arial" w:hAnsi="Arial" w:cs="Arial"/>
          <w:b/>
          <w:bCs/>
          <w:sz w:val="20"/>
          <w:szCs w:val="20"/>
          <w:u w:val="single"/>
        </w:rPr>
      </w:pPr>
      <w:r w:rsidRPr="00330E58">
        <w:rPr>
          <w:rFonts w:ascii="Arial" w:hAnsi="Arial" w:cs="Arial"/>
          <w:b/>
          <w:bCs/>
          <w:sz w:val="20"/>
          <w:szCs w:val="20"/>
          <w:u w:val="single"/>
        </w:rPr>
        <w:t>Cilj 1:</w:t>
      </w:r>
    </w:p>
    <w:p w14:paraId="3C82CC93" w14:textId="77777777" w:rsidR="00330E58" w:rsidRPr="00330E58" w:rsidRDefault="00330E58" w:rsidP="00330E58">
      <w:pPr>
        <w:spacing w:line="276" w:lineRule="auto"/>
        <w:jc w:val="both"/>
        <w:rPr>
          <w:rFonts w:ascii="Arial" w:hAnsi="Arial" w:cs="Arial"/>
          <w:b/>
          <w:bCs/>
          <w:sz w:val="20"/>
          <w:szCs w:val="20"/>
        </w:rPr>
      </w:pPr>
      <w:r w:rsidRPr="00330E58">
        <w:rPr>
          <w:rFonts w:ascii="Arial" w:hAnsi="Arial" w:cs="Arial"/>
          <w:b/>
          <w:bCs/>
          <w:sz w:val="20"/>
          <w:szCs w:val="20"/>
        </w:rPr>
        <w:t xml:space="preserve">Boljše informiranje o pravicah in nadzor nad izvajanjem določb o prepovedi diskriminacije pri zaposlovanju in delu ter prepovedi spolnega in drugega nadlegovanja ter trpinčenja na delovnem </w:t>
      </w:r>
    </w:p>
    <w:p w14:paraId="00EEFC59" w14:textId="77777777" w:rsidR="00330E58" w:rsidRPr="00330E58" w:rsidRDefault="00330E58" w:rsidP="00330E58">
      <w:pPr>
        <w:spacing w:line="276" w:lineRule="auto"/>
        <w:jc w:val="both"/>
        <w:rPr>
          <w:rFonts w:ascii="Arial" w:hAnsi="Arial" w:cs="Arial"/>
          <w:b/>
          <w:sz w:val="20"/>
          <w:szCs w:val="20"/>
          <w:highlight w:val="lightGray"/>
        </w:rPr>
      </w:pPr>
      <w:r w:rsidRPr="00330E58">
        <w:rPr>
          <w:rFonts w:ascii="Arial" w:hAnsi="Arial" w:cs="Arial"/>
          <w:b/>
          <w:sz w:val="20"/>
          <w:szCs w:val="20"/>
          <w:highlight w:val="lightGray"/>
        </w:rPr>
        <w:t>UKREP:</w:t>
      </w:r>
    </w:p>
    <w:p w14:paraId="6B5386BF" w14:textId="77777777" w:rsidR="00330E58" w:rsidRPr="00330E58" w:rsidRDefault="00330E58" w:rsidP="00330E58">
      <w:pPr>
        <w:numPr>
          <w:ilvl w:val="0"/>
          <w:numId w:val="18"/>
        </w:numPr>
        <w:spacing w:after="0" w:line="276" w:lineRule="auto"/>
        <w:jc w:val="both"/>
        <w:rPr>
          <w:rFonts w:ascii="Arial" w:hAnsi="Arial" w:cs="Arial"/>
          <w:b/>
          <w:sz w:val="20"/>
          <w:szCs w:val="20"/>
          <w:highlight w:val="lightGray"/>
        </w:rPr>
      </w:pPr>
      <w:r w:rsidRPr="00330E58">
        <w:rPr>
          <w:rFonts w:ascii="Arial" w:hAnsi="Arial" w:cs="Arial"/>
          <w:b/>
          <w:sz w:val="20"/>
          <w:szCs w:val="20"/>
          <w:highlight w:val="lightGray"/>
        </w:rPr>
        <w:t>dejavnosti za boljše informiranje in ozaveščanje o pravicah, ki se nanašajo na prepoved diskriminacije, spolnega in drugega nadlegovanja ter trpinčenja na delovnem mestu</w:t>
      </w:r>
    </w:p>
    <w:p w14:paraId="7E6531DD" w14:textId="77777777" w:rsidR="00330E58" w:rsidRPr="00330E58" w:rsidRDefault="00330E58" w:rsidP="00330E58">
      <w:pPr>
        <w:spacing w:line="276" w:lineRule="auto"/>
        <w:jc w:val="both"/>
        <w:rPr>
          <w:rFonts w:ascii="Arial" w:hAnsi="Arial" w:cs="Arial"/>
          <w:b/>
          <w:sz w:val="20"/>
          <w:szCs w:val="20"/>
          <w:u w:val="single"/>
        </w:rPr>
      </w:pPr>
    </w:p>
    <w:p w14:paraId="0B36E6FF"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u w:val="single"/>
        </w:rPr>
        <w:t>AKTIVNOST:</w:t>
      </w:r>
      <w:r w:rsidRPr="00330E58">
        <w:rPr>
          <w:rFonts w:ascii="Arial" w:hAnsi="Arial" w:cs="Arial"/>
          <w:b/>
          <w:sz w:val="20"/>
          <w:szCs w:val="20"/>
        </w:rPr>
        <w:t xml:space="preserve"> </w:t>
      </w:r>
    </w:p>
    <w:p w14:paraId="544873E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smernic za zaščito zaposlenih pred spolnim in drugim nadlegovanjem ter trpinčenjem na delovnem mestu.</w:t>
      </w:r>
    </w:p>
    <w:p w14:paraId="7A93C9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2A41A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Rezultat:</w:t>
      </w:r>
      <w:r w:rsidRPr="00330E58">
        <w:rPr>
          <w:rFonts w:ascii="Arial" w:hAnsi="Arial" w:cs="Arial"/>
          <w:sz w:val="20"/>
          <w:szCs w:val="20"/>
        </w:rPr>
        <w:t xml:space="preserve"> Večja ozaveščenost zaposlenih o politikah spodbujanja enakosti spolov in preprečevanju ravnanj, ki bi lahko pomenila diskriminacijo zaradi spola.</w:t>
      </w:r>
    </w:p>
    <w:p w14:paraId="3CA3B0E3" w14:textId="00305EF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Usklajen je bil osnutek smernic za zaščito zaposlenih pred spolnim in drugim nadlegovanjem ter trpinčenjem na delovnem mestu v Ministrstvu za notranje zadeve (v nadaljevanju MNZ), Policiji in Inšpektoratu RS za notranje zadeve, ki bo za sprejem pripravljen v letu 2020. </w:t>
      </w:r>
    </w:p>
    <w:p w14:paraId="6EC5CC9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letu 2019 je bila v MNZ z organoma v sestavi ustanovljena Delovna skupina svetovalk in svetovalcev za pomoč in informiranje o ukrepih, ki so na voljo v zvezi z varstvom pred spolnim in drugim nadlegovanjem ali trpinčenjem. Navedena delovna skupina je bila ustanovljena z namenom organiziranja, usklajevanja, spremljanja in analiziranja dela ter nalog na področju varovanja dostojanstva delavk in delavcev pri delu in varstva pred spolnim in drugim nadlegovanjem ali trpinčenjem v MNZ z organoma v sestavi. </w:t>
      </w:r>
    </w:p>
    <w:p w14:paraId="35463AF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Za članice in člane delovne skupine je bilo izvedeno usposabljanje o prepoznavanju različnih oblik nasilja na delovnem mestu, seznanjanju z načini njihovega preprečevanja, načini reševanja posameznih primerov ter primerno pristopanje k žrtvam. </w:t>
      </w:r>
    </w:p>
    <w:p w14:paraId="62519AB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Z ozaveščanjem zaposlenih prispevamo k preprečevanju in uresničevanju ničelne tolerance do neželenih ravnanj na delovnem mestu ter k nudenju informacij in pomoči domnevnim žrtvam.       </w:t>
      </w:r>
    </w:p>
    <w:p w14:paraId="6FA8DE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Nosilec: </w:t>
      </w:r>
    </w:p>
    <w:p w14:paraId="3C662E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notranje zadeve z organoma v sestavi</w:t>
      </w:r>
    </w:p>
    <w:p w14:paraId="371D88A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Aktivnost bo potekala tudi v letu 2020.</w:t>
      </w:r>
    </w:p>
    <w:p w14:paraId="0310018E" w14:textId="77777777" w:rsidR="00330E58" w:rsidRPr="00330E58" w:rsidRDefault="00330E58" w:rsidP="00330E58">
      <w:pPr>
        <w:jc w:val="both"/>
        <w:rPr>
          <w:rFonts w:ascii="Arial" w:hAnsi="Arial" w:cs="Arial"/>
          <w:sz w:val="20"/>
          <w:szCs w:val="20"/>
        </w:rPr>
      </w:pPr>
    </w:p>
    <w:p w14:paraId="18184F5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7A9BE7C"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za notranje zadeve, Policije in Inšpektorata RS za notranje zadeve. </w:t>
      </w:r>
    </w:p>
    <w:p w14:paraId="45FD9D1F" w14:textId="1CC98E04" w:rsidR="00330E58" w:rsidRDefault="00330E58" w:rsidP="00330E58">
      <w:pPr>
        <w:spacing w:line="276" w:lineRule="auto"/>
        <w:jc w:val="both"/>
        <w:rPr>
          <w:rFonts w:ascii="Arial" w:hAnsi="Arial" w:cs="Arial"/>
          <w:color w:val="5B9BD5" w:themeColor="accent1"/>
          <w:sz w:val="20"/>
          <w:szCs w:val="20"/>
        </w:rPr>
      </w:pPr>
    </w:p>
    <w:p w14:paraId="42D819F5" w14:textId="2F80D8A6" w:rsidR="004A3B16" w:rsidRPr="004A3B16" w:rsidRDefault="004A3B16" w:rsidP="004A3B16">
      <w:pPr>
        <w:spacing w:line="276" w:lineRule="auto"/>
        <w:jc w:val="both"/>
        <w:rPr>
          <w:rFonts w:ascii="Arial" w:hAnsi="Arial" w:cs="Arial"/>
          <w:b/>
          <w:color w:val="000000" w:themeColor="text1"/>
          <w:sz w:val="20"/>
          <w:szCs w:val="20"/>
        </w:rPr>
      </w:pPr>
      <w:r w:rsidRPr="004A3B16">
        <w:rPr>
          <w:rFonts w:ascii="Arial" w:hAnsi="Arial" w:cs="Arial"/>
          <w:b/>
          <w:color w:val="000000" w:themeColor="text1"/>
          <w:sz w:val="20"/>
          <w:szCs w:val="20"/>
        </w:rPr>
        <w:t>AKTIVNOST (dodatna):</w:t>
      </w:r>
    </w:p>
    <w:p w14:paraId="776895CE"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4A3B16">
        <w:rPr>
          <w:rFonts w:ascii="Arial" w:hAnsi="Arial" w:cs="Arial"/>
          <w:b/>
          <w:sz w:val="20"/>
          <w:szCs w:val="20"/>
        </w:rPr>
        <w:t>Ukrepi za zaščito zaposlenih pred spolnim in drugim nadlegovanjem ter trpinčenjem na delovnem mestu.</w:t>
      </w:r>
    </w:p>
    <w:p w14:paraId="0247FCD2"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4A3B16">
        <w:rPr>
          <w:rFonts w:ascii="Arial" w:hAnsi="Arial" w:cs="Arial"/>
          <w:b/>
          <w:sz w:val="20"/>
          <w:szCs w:val="20"/>
          <w:u w:val="single"/>
        </w:rPr>
        <w:t>Poročilo o izvedbi</w:t>
      </w:r>
    </w:p>
    <w:p w14:paraId="1EBAB6DE" w14:textId="2D4A3AC8"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BoldMT" w:hAnsi="Arial-BoldMT" w:cs="Arial-BoldMT"/>
          <w:bCs/>
          <w:sz w:val="20"/>
          <w:szCs w:val="20"/>
        </w:rPr>
      </w:pPr>
      <w:r w:rsidRPr="004A3B16">
        <w:rPr>
          <w:rFonts w:ascii="Arial" w:hAnsi="Arial" w:cs="Arial"/>
          <w:sz w:val="20"/>
          <w:szCs w:val="20"/>
          <w:u w:val="single"/>
        </w:rPr>
        <w:t>Rezultat:</w:t>
      </w:r>
      <w:r w:rsidRPr="004A3B16">
        <w:rPr>
          <w:rFonts w:ascii="Arial" w:hAnsi="Arial" w:cs="Arial"/>
          <w:sz w:val="20"/>
          <w:szCs w:val="20"/>
        </w:rPr>
        <w:t xml:space="preserve"> Večja ozaveščenost zaposlenih o zaščiti zaposlenih pred spolnim in drugim nadlegovanjem ter trpinčenjem na delovnem mestu. Prenova </w:t>
      </w:r>
      <w:r w:rsidR="00E234BC">
        <w:rPr>
          <w:rFonts w:ascii="Arial" w:hAnsi="Arial" w:cs="Arial"/>
          <w:sz w:val="20"/>
          <w:szCs w:val="20"/>
        </w:rPr>
        <w:t xml:space="preserve">Standardov operativnih postopkov (v nadaljevanju </w:t>
      </w:r>
      <w:r w:rsidRPr="004A3B16">
        <w:rPr>
          <w:rFonts w:ascii="Arial-BoldMT" w:hAnsi="Arial-BoldMT" w:cs="Arial-BoldMT"/>
          <w:bCs/>
          <w:sz w:val="20"/>
          <w:szCs w:val="20"/>
        </w:rPr>
        <w:t>SOP</w:t>
      </w:r>
      <w:r w:rsidR="00E234BC">
        <w:rPr>
          <w:rFonts w:ascii="Arial-BoldMT" w:hAnsi="Arial-BoldMT" w:cs="Arial-BoldMT"/>
          <w:bCs/>
          <w:sz w:val="20"/>
          <w:szCs w:val="20"/>
        </w:rPr>
        <w:t>)</w:t>
      </w:r>
      <w:r w:rsidRPr="004A3B16">
        <w:rPr>
          <w:rFonts w:ascii="Arial-BoldMT" w:hAnsi="Arial-BoldMT" w:cs="Arial-BoldMT"/>
          <w:bCs/>
          <w:sz w:val="20"/>
          <w:szCs w:val="20"/>
        </w:rPr>
        <w:t xml:space="preserve">: Postopki in ukrepi za varovanje dostojanstva v Slovenski vojski </w:t>
      </w:r>
      <w:r w:rsidR="00E234BC">
        <w:rPr>
          <w:rFonts w:ascii="Arial-BoldMT" w:hAnsi="Arial-BoldMT" w:cs="Arial-BoldMT"/>
          <w:bCs/>
          <w:sz w:val="20"/>
          <w:szCs w:val="20"/>
        </w:rPr>
        <w:t xml:space="preserve">(v nadaljevanju SV) </w:t>
      </w:r>
      <w:r w:rsidRPr="004A3B16">
        <w:rPr>
          <w:rFonts w:ascii="Arial-BoldMT" w:hAnsi="Arial-BoldMT" w:cs="Arial-BoldMT"/>
          <w:bCs/>
          <w:sz w:val="20"/>
          <w:szCs w:val="20"/>
        </w:rPr>
        <w:t>(2018) ter  dopolnilo SOP Slovenske vojske o postopkih in ukrepih za varovanje</w:t>
      </w:r>
      <w:r w:rsidR="00E234BC">
        <w:rPr>
          <w:rFonts w:ascii="Arial-BoldMT" w:hAnsi="Arial-BoldMT" w:cs="Arial-BoldMT"/>
          <w:bCs/>
          <w:sz w:val="20"/>
          <w:szCs w:val="20"/>
        </w:rPr>
        <w:t xml:space="preserve"> dostojanstva v SV</w:t>
      </w:r>
      <w:r w:rsidRPr="004A3B16">
        <w:rPr>
          <w:rFonts w:ascii="Arial-BoldMT" w:hAnsi="Arial-BoldMT" w:cs="Arial-BoldMT"/>
          <w:bCs/>
          <w:sz w:val="20"/>
          <w:szCs w:val="20"/>
        </w:rPr>
        <w:t xml:space="preserve"> (2019).</w:t>
      </w:r>
      <w:r w:rsidRPr="004A3B16">
        <w:rPr>
          <w:rFonts w:ascii="Arial" w:hAnsi="Arial" w:cs="Arial"/>
          <w:sz w:val="20"/>
          <w:szCs w:val="20"/>
        </w:rPr>
        <w:t xml:space="preserve"> </w:t>
      </w:r>
    </w:p>
    <w:p w14:paraId="1409AA15" w14:textId="18E74899"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Izvedba:</w:t>
      </w:r>
      <w:r w:rsidRPr="004A3B16">
        <w:rPr>
          <w:rFonts w:ascii="Arial" w:hAnsi="Arial" w:cs="Arial"/>
          <w:sz w:val="20"/>
          <w:szCs w:val="20"/>
        </w:rPr>
        <w:t xml:space="preserve"> Imenovanje Koordinatorice svetovalcev za pomoč in informiranje </w:t>
      </w:r>
      <w:r w:rsidR="00E234BC">
        <w:rPr>
          <w:rFonts w:ascii="Arial" w:hAnsi="Arial" w:cs="Arial"/>
          <w:sz w:val="20"/>
          <w:szCs w:val="20"/>
        </w:rPr>
        <w:t xml:space="preserve">(v nadaljevanju Koordinatorica) </w:t>
      </w:r>
      <w:r w:rsidRPr="004A3B16">
        <w:rPr>
          <w:rFonts w:ascii="Arial" w:hAnsi="Arial" w:cs="Arial"/>
          <w:sz w:val="20"/>
          <w:szCs w:val="20"/>
        </w:rPr>
        <w:t xml:space="preserve">v </w:t>
      </w:r>
      <w:r w:rsidR="00E234BC">
        <w:rPr>
          <w:rFonts w:ascii="Arial" w:hAnsi="Arial" w:cs="Arial"/>
          <w:sz w:val="20"/>
          <w:szCs w:val="20"/>
        </w:rPr>
        <w:t xml:space="preserve">Ministrstvu za obrambo (v nadaljevanju </w:t>
      </w:r>
      <w:r w:rsidRPr="004A3B16">
        <w:rPr>
          <w:rFonts w:ascii="Arial" w:hAnsi="Arial" w:cs="Arial"/>
          <w:sz w:val="20"/>
          <w:szCs w:val="20"/>
        </w:rPr>
        <w:t>MORS</w:t>
      </w:r>
      <w:r w:rsidR="00E234BC">
        <w:rPr>
          <w:rFonts w:ascii="Arial" w:hAnsi="Arial" w:cs="Arial"/>
          <w:sz w:val="20"/>
          <w:szCs w:val="20"/>
        </w:rPr>
        <w:t>)</w:t>
      </w:r>
      <w:r w:rsidRPr="004A3B16">
        <w:rPr>
          <w:rFonts w:ascii="Arial" w:hAnsi="Arial" w:cs="Arial"/>
          <w:sz w:val="20"/>
          <w:szCs w:val="20"/>
        </w:rPr>
        <w:t>, ki svetovalcem</w:t>
      </w:r>
      <w:r w:rsidR="00E234BC">
        <w:rPr>
          <w:rFonts w:ascii="Arial" w:hAnsi="Arial" w:cs="Arial"/>
          <w:sz w:val="20"/>
          <w:szCs w:val="20"/>
        </w:rPr>
        <w:t xml:space="preserve"> in svetovalkam</w:t>
      </w:r>
      <w:r w:rsidRPr="004A3B16">
        <w:rPr>
          <w:rFonts w:ascii="Arial" w:hAnsi="Arial" w:cs="Arial"/>
          <w:sz w:val="20"/>
          <w:szCs w:val="20"/>
        </w:rPr>
        <w:t xml:space="preserve"> nudi neformalno pomoč pri njihovem delu v upravnem delu ministrstva za obrambo. Imenovanje svetovalcev</w:t>
      </w:r>
      <w:r w:rsidR="00E234BC">
        <w:rPr>
          <w:rFonts w:ascii="Arial" w:hAnsi="Arial" w:cs="Arial"/>
          <w:sz w:val="20"/>
          <w:szCs w:val="20"/>
        </w:rPr>
        <w:t xml:space="preserve"> in svetovalk</w:t>
      </w:r>
      <w:r w:rsidRPr="004A3B16">
        <w:rPr>
          <w:rFonts w:ascii="Arial" w:hAnsi="Arial" w:cs="Arial"/>
          <w:sz w:val="20"/>
          <w:szCs w:val="20"/>
        </w:rPr>
        <w:t xml:space="preserve"> v upravnem delu ministrstva smo razširili in s tem zagotovili ustrezno zastopanost v vseh </w:t>
      </w:r>
      <w:r w:rsidR="00E234BC">
        <w:rPr>
          <w:rFonts w:ascii="Arial" w:hAnsi="Arial" w:cs="Arial"/>
          <w:sz w:val="20"/>
          <w:szCs w:val="20"/>
        </w:rPr>
        <w:t>notranjih organizacijskih enotah</w:t>
      </w:r>
      <w:r w:rsidRPr="004A3B16">
        <w:rPr>
          <w:rFonts w:ascii="Arial" w:hAnsi="Arial" w:cs="Arial"/>
          <w:sz w:val="20"/>
          <w:szCs w:val="20"/>
        </w:rPr>
        <w:t xml:space="preserve">. V SV ostajajo imenovani svetovalci </w:t>
      </w:r>
      <w:r w:rsidR="0001707E">
        <w:rPr>
          <w:rFonts w:ascii="Arial" w:hAnsi="Arial" w:cs="Arial"/>
          <w:sz w:val="20"/>
          <w:szCs w:val="20"/>
        </w:rPr>
        <w:t xml:space="preserve">in svetovalke </w:t>
      </w:r>
      <w:r w:rsidRPr="004A3B16">
        <w:rPr>
          <w:rFonts w:ascii="Arial" w:hAnsi="Arial" w:cs="Arial"/>
          <w:sz w:val="20"/>
          <w:szCs w:val="20"/>
        </w:rPr>
        <w:t>za dostojanstvo kot v preteklih letih.</w:t>
      </w:r>
    </w:p>
    <w:p w14:paraId="51CEA84B" w14:textId="290421C6" w:rsidR="004A3B16" w:rsidRPr="004A3B16" w:rsidRDefault="000961B5"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MORS</w:t>
      </w:r>
      <w:r w:rsidR="004A3B16" w:rsidRPr="004A3B16">
        <w:rPr>
          <w:rFonts w:ascii="Arial" w:hAnsi="Arial" w:cs="Arial"/>
          <w:sz w:val="20"/>
          <w:szCs w:val="20"/>
        </w:rPr>
        <w:t xml:space="preserve"> je za svetovalce </w:t>
      </w:r>
      <w:r w:rsidR="00E234BC">
        <w:rPr>
          <w:rFonts w:ascii="Arial" w:hAnsi="Arial" w:cs="Arial"/>
          <w:sz w:val="20"/>
          <w:szCs w:val="20"/>
        </w:rPr>
        <w:t xml:space="preserve">in svetovalke </w:t>
      </w:r>
      <w:r w:rsidR="004A3B16" w:rsidRPr="004A3B16">
        <w:rPr>
          <w:rFonts w:ascii="Arial" w:hAnsi="Arial" w:cs="Arial"/>
          <w:sz w:val="20"/>
          <w:szCs w:val="20"/>
        </w:rPr>
        <w:t xml:space="preserve">za pomoč in informiranje o ukrepih, ki so na voljo v povezavi z varstvom pred spolnim in drugim nadlegovanjem ali trpinčenjem izvedlo usposabljanje z delavnicami v mesecu  septembru 2019, kjer je bil glavni poudarek </w:t>
      </w:r>
      <w:r w:rsidR="00E234BC">
        <w:rPr>
          <w:rFonts w:ascii="Arial" w:hAnsi="Arial" w:cs="Arial"/>
          <w:sz w:val="20"/>
          <w:szCs w:val="20"/>
        </w:rPr>
        <w:t xml:space="preserve">delavnic </w:t>
      </w:r>
      <w:r w:rsidR="004A3B16" w:rsidRPr="004A3B16">
        <w:rPr>
          <w:rFonts w:ascii="Arial" w:hAnsi="Arial" w:cs="Arial"/>
          <w:sz w:val="20"/>
          <w:szCs w:val="20"/>
        </w:rPr>
        <w:t>»spolno nadlegovanje na delovnem mestu«. Imenovana Koordinatorica v upravnem delu ministrstva za obrambo je organizirala usposabljanje in delavnice za neformalno pomoč imenovanim svetovalcem</w:t>
      </w:r>
      <w:r>
        <w:rPr>
          <w:rFonts w:ascii="Arial" w:hAnsi="Arial" w:cs="Arial"/>
          <w:sz w:val="20"/>
          <w:szCs w:val="20"/>
        </w:rPr>
        <w:t xml:space="preserve"> in svetovalkam</w:t>
      </w:r>
      <w:r w:rsidR="004A3B16" w:rsidRPr="004A3B16">
        <w:rPr>
          <w:rFonts w:ascii="Arial" w:hAnsi="Arial" w:cs="Arial"/>
          <w:sz w:val="20"/>
          <w:szCs w:val="20"/>
        </w:rPr>
        <w:t>, ki so bile objavljene tudi v Reviji SV v nakladi 7500 izvodov.</w:t>
      </w:r>
    </w:p>
    <w:p w14:paraId="001B15B9" w14:textId="4F881A04"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BoldMT" w:hAnsi="Arial-BoldMT" w:cs="Arial-BoldMT"/>
          <w:bCs/>
          <w:sz w:val="20"/>
          <w:szCs w:val="20"/>
        </w:rPr>
        <w:t xml:space="preserve">V letu 2018 je bilo v SV izvedeno novo imenovanje svetovalcev </w:t>
      </w:r>
      <w:r w:rsidR="000961B5">
        <w:rPr>
          <w:rFonts w:ascii="Arial-BoldMT" w:hAnsi="Arial-BoldMT" w:cs="Arial-BoldMT"/>
          <w:bCs/>
          <w:sz w:val="20"/>
          <w:szCs w:val="20"/>
        </w:rPr>
        <w:t xml:space="preserve">in svetovalk </w:t>
      </w:r>
      <w:r w:rsidRPr="004A3B16">
        <w:rPr>
          <w:rFonts w:ascii="Arial-BoldMT" w:hAnsi="Arial-BoldMT" w:cs="Arial-BoldMT"/>
          <w:bCs/>
          <w:sz w:val="20"/>
          <w:szCs w:val="20"/>
        </w:rPr>
        <w:t xml:space="preserve">za pomoč in informiranje v zvezi z varovanjem dostojanstva in </w:t>
      </w:r>
      <w:r w:rsidRPr="004A3B16">
        <w:rPr>
          <w:rFonts w:ascii="Arial" w:hAnsi="Arial" w:cs="Arial"/>
          <w:sz w:val="20"/>
          <w:szCs w:val="20"/>
        </w:rPr>
        <w:t>prenovljen je b</w:t>
      </w:r>
      <w:r w:rsidR="000961B5">
        <w:rPr>
          <w:rFonts w:ascii="Arial" w:hAnsi="Arial" w:cs="Arial"/>
          <w:sz w:val="20"/>
          <w:szCs w:val="20"/>
        </w:rPr>
        <w:t>il Standardni operativni postop</w:t>
      </w:r>
      <w:r w:rsidRPr="004A3B16">
        <w:rPr>
          <w:rFonts w:ascii="Arial" w:hAnsi="Arial" w:cs="Arial"/>
          <w:sz w:val="20"/>
          <w:szCs w:val="20"/>
        </w:rPr>
        <w:t>e</w:t>
      </w:r>
      <w:r w:rsidR="000961B5">
        <w:rPr>
          <w:rFonts w:ascii="Arial" w:hAnsi="Arial" w:cs="Arial"/>
          <w:sz w:val="20"/>
          <w:szCs w:val="20"/>
        </w:rPr>
        <w:t>k</w:t>
      </w:r>
      <w:r w:rsidRPr="004A3B16">
        <w:rPr>
          <w:rFonts w:ascii="Arial" w:hAnsi="Arial" w:cs="Arial"/>
          <w:sz w:val="20"/>
          <w:szCs w:val="20"/>
        </w:rPr>
        <w:t xml:space="preserve"> (</w:t>
      </w:r>
      <w:r w:rsidR="000961B5">
        <w:rPr>
          <w:rFonts w:ascii="Arial" w:hAnsi="Arial" w:cs="Arial"/>
          <w:sz w:val="20"/>
          <w:szCs w:val="20"/>
        </w:rPr>
        <w:t xml:space="preserve">v nadaljevanju </w:t>
      </w:r>
      <w:r w:rsidRPr="004A3B16">
        <w:rPr>
          <w:rFonts w:ascii="Arial-BoldMT" w:hAnsi="Arial-BoldMT" w:cs="Arial-BoldMT"/>
          <w:bCs/>
          <w:sz w:val="20"/>
          <w:szCs w:val="20"/>
        </w:rPr>
        <w:t>SOP) S</w:t>
      </w:r>
      <w:r w:rsidR="000961B5">
        <w:rPr>
          <w:rFonts w:ascii="Arial-BoldMT" w:hAnsi="Arial-BoldMT" w:cs="Arial-BoldMT"/>
          <w:bCs/>
          <w:sz w:val="20"/>
          <w:szCs w:val="20"/>
        </w:rPr>
        <w:t>V</w:t>
      </w:r>
      <w:r w:rsidRPr="004A3B16">
        <w:rPr>
          <w:rFonts w:ascii="Arial-BoldMT" w:hAnsi="Arial-BoldMT" w:cs="Arial-BoldMT"/>
          <w:bCs/>
          <w:sz w:val="20"/>
          <w:szCs w:val="20"/>
        </w:rPr>
        <w:t xml:space="preserve"> o postopkih in ukrepih za varovanje dostojanstva v S</w:t>
      </w:r>
      <w:r w:rsidR="000961B5">
        <w:rPr>
          <w:rFonts w:ascii="Arial-BoldMT" w:hAnsi="Arial-BoldMT" w:cs="Arial-BoldMT"/>
          <w:bCs/>
          <w:sz w:val="20"/>
          <w:szCs w:val="20"/>
        </w:rPr>
        <w:t>V</w:t>
      </w:r>
      <w:r w:rsidRPr="004A3B16">
        <w:rPr>
          <w:rFonts w:ascii="Arial-BoldMT" w:hAnsi="Arial-BoldMT" w:cs="Arial-BoldMT"/>
          <w:bCs/>
          <w:sz w:val="20"/>
          <w:szCs w:val="20"/>
        </w:rPr>
        <w:t xml:space="preserve">. Novoimenovani svetovalci </w:t>
      </w:r>
      <w:r w:rsidR="000961B5">
        <w:rPr>
          <w:rFonts w:ascii="Arial-BoldMT" w:hAnsi="Arial-BoldMT" w:cs="Arial-BoldMT"/>
          <w:bCs/>
          <w:sz w:val="20"/>
          <w:szCs w:val="20"/>
        </w:rPr>
        <w:t xml:space="preserve">in svetovalke </w:t>
      </w:r>
      <w:r w:rsidRPr="004A3B16">
        <w:rPr>
          <w:rFonts w:ascii="Arial-BoldMT" w:hAnsi="Arial-BoldMT" w:cs="Arial-BoldMT"/>
          <w:bCs/>
          <w:sz w:val="20"/>
          <w:szCs w:val="20"/>
        </w:rPr>
        <w:t>so se udeležili usposabljanja, organiziranega s strani Ministrstva za delo, družino, socialne zadeve in enake možnosti. V letu 2019 je bilo izdano dopolnilo SOP S</w:t>
      </w:r>
      <w:r w:rsidR="000961B5">
        <w:rPr>
          <w:rFonts w:ascii="Arial-BoldMT" w:hAnsi="Arial-BoldMT" w:cs="Arial-BoldMT"/>
          <w:bCs/>
          <w:sz w:val="20"/>
          <w:szCs w:val="20"/>
        </w:rPr>
        <w:t>V</w:t>
      </w:r>
      <w:r w:rsidRPr="004A3B16">
        <w:rPr>
          <w:rFonts w:ascii="Arial-BoldMT" w:hAnsi="Arial-BoldMT" w:cs="Arial-BoldMT"/>
          <w:bCs/>
          <w:sz w:val="20"/>
          <w:szCs w:val="20"/>
        </w:rPr>
        <w:t xml:space="preserve"> o postopkih in ukrepih za varovanje dostojanstva v S</w:t>
      </w:r>
      <w:r w:rsidR="000961B5">
        <w:rPr>
          <w:rFonts w:ascii="Arial-BoldMT" w:hAnsi="Arial-BoldMT" w:cs="Arial-BoldMT"/>
          <w:bCs/>
          <w:sz w:val="20"/>
          <w:szCs w:val="20"/>
        </w:rPr>
        <w:t>V</w:t>
      </w:r>
      <w:r w:rsidRPr="004A3B16">
        <w:rPr>
          <w:rFonts w:ascii="Arial-BoldMT" w:hAnsi="Arial-BoldMT" w:cs="Arial-BoldMT"/>
          <w:bCs/>
          <w:sz w:val="20"/>
          <w:szCs w:val="20"/>
        </w:rPr>
        <w:t xml:space="preserve">. Svetovalci </w:t>
      </w:r>
      <w:r w:rsidR="000961B5">
        <w:rPr>
          <w:rFonts w:ascii="Arial-BoldMT" w:hAnsi="Arial-BoldMT" w:cs="Arial-BoldMT"/>
          <w:bCs/>
          <w:sz w:val="20"/>
          <w:szCs w:val="20"/>
        </w:rPr>
        <w:t xml:space="preserve">in svetovalke </w:t>
      </w:r>
      <w:r w:rsidRPr="004A3B16">
        <w:rPr>
          <w:rFonts w:ascii="Arial-BoldMT" w:hAnsi="Arial-BoldMT" w:cs="Arial-BoldMT"/>
          <w:bCs/>
          <w:sz w:val="20"/>
          <w:szCs w:val="20"/>
        </w:rPr>
        <w:t xml:space="preserve">za dostojanstvo so izvajali informiranje pripadnikov </w:t>
      </w:r>
      <w:r w:rsidR="000961B5">
        <w:rPr>
          <w:rFonts w:ascii="Arial-BoldMT" w:hAnsi="Arial-BoldMT" w:cs="Arial-BoldMT"/>
          <w:bCs/>
          <w:sz w:val="20"/>
          <w:szCs w:val="20"/>
        </w:rPr>
        <w:t xml:space="preserve">in pripadnic </w:t>
      </w:r>
      <w:r w:rsidRPr="004A3B16">
        <w:rPr>
          <w:rFonts w:ascii="Arial-BoldMT" w:hAnsi="Arial-BoldMT" w:cs="Arial-BoldMT"/>
          <w:bCs/>
          <w:sz w:val="20"/>
          <w:szCs w:val="20"/>
        </w:rPr>
        <w:t xml:space="preserve">SV v enotah SV ter nudili nasvete ter podporo pripadnikom </w:t>
      </w:r>
      <w:r w:rsidR="000961B5">
        <w:rPr>
          <w:rFonts w:ascii="Arial-BoldMT" w:hAnsi="Arial-BoldMT" w:cs="Arial-BoldMT"/>
          <w:bCs/>
          <w:sz w:val="20"/>
          <w:szCs w:val="20"/>
        </w:rPr>
        <w:t xml:space="preserve">in pripadnicam </w:t>
      </w:r>
      <w:r w:rsidRPr="004A3B16">
        <w:rPr>
          <w:rFonts w:ascii="Arial-BoldMT" w:hAnsi="Arial-BoldMT" w:cs="Arial-BoldMT"/>
          <w:bCs/>
          <w:sz w:val="20"/>
          <w:szCs w:val="20"/>
        </w:rPr>
        <w:t xml:space="preserve">SV. </w:t>
      </w:r>
    </w:p>
    <w:p w14:paraId="2A1D10D5"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rPr>
        <w:t>Kot udeleženci smo sodelovali tudi na mednarodni konferenci 27. novembra 2019 na Brdu pri Kranju z naslovom #</w:t>
      </w:r>
      <w:proofErr w:type="spellStart"/>
      <w:r w:rsidRPr="004A3B16">
        <w:rPr>
          <w:rFonts w:ascii="Arial" w:hAnsi="Arial" w:cs="Arial"/>
          <w:sz w:val="20"/>
          <w:szCs w:val="20"/>
        </w:rPr>
        <w:t>Odklikni</w:t>
      </w:r>
      <w:proofErr w:type="spellEnd"/>
      <w:r w:rsidRPr="004A3B16">
        <w:rPr>
          <w:rFonts w:ascii="Arial" w:hAnsi="Arial" w:cs="Arial"/>
          <w:sz w:val="20"/>
          <w:szCs w:val="20"/>
        </w:rPr>
        <w:t xml:space="preserve"> spletno nasilje med ženskami in dekleti, v SV je bilo opravljeno tudi ozaveščanje z objavami brošur »</w:t>
      </w:r>
      <w:proofErr w:type="spellStart"/>
      <w:r w:rsidRPr="004A3B16">
        <w:rPr>
          <w:rFonts w:ascii="Arial" w:hAnsi="Arial" w:cs="Arial"/>
          <w:sz w:val="20"/>
          <w:szCs w:val="20"/>
        </w:rPr>
        <w:t>Odklikni</w:t>
      </w:r>
      <w:proofErr w:type="spellEnd"/>
      <w:r w:rsidRPr="004A3B16">
        <w:rPr>
          <w:rFonts w:ascii="Arial" w:hAnsi="Arial" w:cs="Arial"/>
          <w:sz w:val="20"/>
          <w:szCs w:val="20"/>
        </w:rPr>
        <w:t xml:space="preserve"> spletno nasilje« na oglasnih deskah ter v elektronski obliki.</w:t>
      </w:r>
    </w:p>
    <w:p w14:paraId="11DCEC13" w14:textId="301C7E40"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Prispevek k doseganju cilja:</w:t>
      </w:r>
      <w:r>
        <w:rPr>
          <w:rFonts w:ascii="Arial" w:hAnsi="Arial" w:cs="Arial"/>
          <w:sz w:val="20"/>
          <w:szCs w:val="20"/>
        </w:rPr>
        <w:t xml:space="preserve"> </w:t>
      </w:r>
      <w:r w:rsidR="000961B5">
        <w:rPr>
          <w:rFonts w:ascii="Arial" w:hAnsi="Arial" w:cs="Arial"/>
          <w:sz w:val="20"/>
          <w:szCs w:val="20"/>
        </w:rPr>
        <w:t xml:space="preserve">Prispevek MORS in </w:t>
      </w:r>
      <w:r w:rsidRPr="004A3B16">
        <w:rPr>
          <w:rFonts w:ascii="Arial" w:hAnsi="Arial" w:cs="Arial"/>
          <w:sz w:val="20"/>
          <w:szCs w:val="20"/>
        </w:rPr>
        <w:t>SV za zaščito zaposlenih pred okrnjenim dostojanstvom, vključno s spolnim in drugim nadlegovanjem ter trpinčenjem na delovnem mestu.</w:t>
      </w:r>
    </w:p>
    <w:p w14:paraId="635947B4"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4A3B16">
        <w:rPr>
          <w:rFonts w:ascii="Arial" w:hAnsi="Arial" w:cs="Arial"/>
          <w:sz w:val="20"/>
          <w:szCs w:val="20"/>
          <w:u w:val="single"/>
        </w:rPr>
        <w:t>Nosilec:</w:t>
      </w:r>
    </w:p>
    <w:p w14:paraId="7320A412"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rPr>
        <w:t>Ministrstvo za obrambo, Slovenska vojska.</w:t>
      </w:r>
    </w:p>
    <w:p w14:paraId="46434505" w14:textId="77777777" w:rsidR="004A3B16" w:rsidRPr="004A3B16" w:rsidRDefault="004A3B16" w:rsidP="004A3B16">
      <w:pPr>
        <w:jc w:val="both"/>
        <w:rPr>
          <w:rFonts w:ascii="Arial" w:hAnsi="Arial" w:cs="Arial"/>
          <w:sz w:val="20"/>
          <w:szCs w:val="20"/>
          <w:u w:val="single"/>
        </w:rPr>
      </w:pPr>
      <w:r w:rsidRPr="004A3B16">
        <w:rPr>
          <w:rFonts w:ascii="Arial" w:hAnsi="Arial" w:cs="Arial"/>
          <w:sz w:val="20"/>
          <w:szCs w:val="20"/>
          <w:u w:val="single"/>
        </w:rPr>
        <w:t>Porabljena finančna sredstva:</w:t>
      </w:r>
    </w:p>
    <w:p w14:paraId="1DBB9BAC" w14:textId="77777777" w:rsidR="004A3B16" w:rsidRPr="004A3B16" w:rsidRDefault="004A3B16" w:rsidP="004A3B16">
      <w:pPr>
        <w:spacing w:line="276" w:lineRule="auto"/>
        <w:jc w:val="both"/>
        <w:rPr>
          <w:rFonts w:ascii="Arial" w:hAnsi="Arial" w:cs="Arial"/>
          <w:color w:val="FF0000"/>
          <w:sz w:val="20"/>
          <w:szCs w:val="20"/>
        </w:rPr>
      </w:pPr>
      <w:r w:rsidRPr="004A3B16">
        <w:rPr>
          <w:rFonts w:ascii="Arial" w:hAnsi="Arial" w:cs="Arial"/>
          <w:sz w:val="20"/>
          <w:szCs w:val="20"/>
        </w:rPr>
        <w:t xml:space="preserve">Redno delo Ministrstva za obrambo in Slovenske vojske  </w:t>
      </w:r>
    </w:p>
    <w:p w14:paraId="35FD63E1" w14:textId="77777777" w:rsidR="004A3B16" w:rsidRPr="004A3B16" w:rsidRDefault="004A3B16" w:rsidP="00330E58">
      <w:pPr>
        <w:spacing w:line="276" w:lineRule="auto"/>
        <w:jc w:val="both"/>
        <w:rPr>
          <w:rFonts w:ascii="Arial" w:hAnsi="Arial" w:cs="Arial"/>
          <w:color w:val="000000" w:themeColor="text1"/>
          <w:sz w:val="20"/>
          <w:szCs w:val="20"/>
        </w:rPr>
      </w:pPr>
    </w:p>
    <w:p w14:paraId="2D8194B1" w14:textId="77777777" w:rsidR="00ED6CC0" w:rsidRPr="00330E58" w:rsidRDefault="00ED6CC0" w:rsidP="00330E58">
      <w:pPr>
        <w:spacing w:line="276" w:lineRule="auto"/>
        <w:jc w:val="both"/>
        <w:rPr>
          <w:rFonts w:ascii="Arial" w:hAnsi="Arial" w:cs="Arial"/>
          <w:color w:val="5B9BD5" w:themeColor="accent1"/>
          <w:sz w:val="20"/>
          <w:szCs w:val="20"/>
        </w:rPr>
      </w:pPr>
    </w:p>
    <w:p w14:paraId="5F320964" w14:textId="77777777" w:rsidR="00330E58" w:rsidRPr="00330E58" w:rsidRDefault="00330E58" w:rsidP="00330E58">
      <w:pPr>
        <w:spacing w:line="276" w:lineRule="auto"/>
        <w:jc w:val="both"/>
        <w:rPr>
          <w:rFonts w:ascii="Arial" w:eastAsia="Times New Roman" w:hAnsi="Arial" w:cs="Arial"/>
          <w:b/>
          <w:kern w:val="32"/>
          <w:sz w:val="20"/>
          <w:szCs w:val="20"/>
        </w:rPr>
      </w:pPr>
      <w:r w:rsidRPr="00330E58">
        <w:rPr>
          <w:rFonts w:ascii="Arial" w:eastAsia="Times New Roman" w:hAnsi="Arial" w:cs="Arial"/>
          <w:b/>
          <w:kern w:val="32"/>
          <w:sz w:val="20"/>
          <w:szCs w:val="20"/>
        </w:rPr>
        <w:t xml:space="preserve">2. USKLAJEVANJE POKLICNEGA IN ZASEBNEGA OZIROMA DRUŽINSKEGA ŽIVLJENJA </w:t>
      </w:r>
    </w:p>
    <w:p w14:paraId="1D9F18EC" w14:textId="77777777" w:rsidR="00ED6CC0" w:rsidRDefault="00ED6CC0" w:rsidP="00330E58">
      <w:pPr>
        <w:jc w:val="both"/>
        <w:rPr>
          <w:rFonts w:ascii="Arial" w:hAnsi="Arial" w:cs="Arial"/>
          <w:b/>
          <w:sz w:val="20"/>
          <w:szCs w:val="20"/>
        </w:rPr>
      </w:pPr>
    </w:p>
    <w:p w14:paraId="7B8BD62B"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II. ENAKOVREDNEJŠA PORAZDELITEV STARŠEVSKIH OBVEZNOSTI MED PARTNERJEMA</w:t>
      </w:r>
    </w:p>
    <w:p w14:paraId="3EA437EB"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Cilj 2:</w:t>
      </w:r>
    </w:p>
    <w:p w14:paraId="3D01F56F"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 xml:space="preserve">Spodbujanje </w:t>
      </w:r>
      <w:proofErr w:type="spellStart"/>
      <w:r w:rsidRPr="00330E58">
        <w:rPr>
          <w:rFonts w:ascii="Arial" w:hAnsi="Arial" w:cs="Arial"/>
          <w:b/>
          <w:sz w:val="20"/>
          <w:szCs w:val="20"/>
        </w:rPr>
        <w:t>enakovrednejše</w:t>
      </w:r>
      <w:proofErr w:type="spellEnd"/>
      <w:r w:rsidRPr="00330E58">
        <w:rPr>
          <w:rFonts w:ascii="Arial" w:hAnsi="Arial" w:cs="Arial"/>
          <w:b/>
          <w:sz w:val="20"/>
          <w:szCs w:val="20"/>
        </w:rPr>
        <w:t xml:space="preserve"> vloge obeh staršev po razvezi</w:t>
      </w:r>
    </w:p>
    <w:p w14:paraId="0F316C9B" w14:textId="77777777" w:rsidR="00330E58" w:rsidRPr="00330E58" w:rsidRDefault="00330E58" w:rsidP="00330E58">
      <w:pPr>
        <w:jc w:val="both"/>
        <w:rPr>
          <w:rFonts w:ascii="Arial" w:hAnsi="Arial" w:cs="Arial"/>
          <w:b/>
          <w:sz w:val="20"/>
          <w:szCs w:val="20"/>
          <w:highlight w:val="lightGray"/>
        </w:rPr>
      </w:pPr>
      <w:r w:rsidRPr="00330E58">
        <w:rPr>
          <w:rFonts w:ascii="Arial" w:hAnsi="Arial" w:cs="Arial"/>
          <w:b/>
          <w:sz w:val="20"/>
          <w:szCs w:val="20"/>
          <w:highlight w:val="lightGray"/>
        </w:rPr>
        <w:t>UKREP:</w:t>
      </w:r>
    </w:p>
    <w:p w14:paraId="76204282" w14:textId="77777777" w:rsidR="00330E58" w:rsidRPr="00330E58" w:rsidRDefault="00330E58" w:rsidP="00330E58">
      <w:pPr>
        <w:numPr>
          <w:ilvl w:val="0"/>
          <w:numId w:val="18"/>
        </w:numPr>
        <w:spacing w:after="0" w:line="240" w:lineRule="auto"/>
        <w:jc w:val="both"/>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dejavnosti za ozaveščanje in informiranje o zaupanju otrok v varstvo in vzgojo ob razvezah, stikih z otroki ob razvezah ter pravicah in postopkih v zvezi s preživninami</w:t>
      </w:r>
    </w:p>
    <w:p w14:paraId="4EA46B03" w14:textId="77777777" w:rsidR="00330E58" w:rsidRPr="00330E58" w:rsidRDefault="00330E58" w:rsidP="00330E58">
      <w:pPr>
        <w:spacing w:line="276" w:lineRule="auto"/>
        <w:jc w:val="both"/>
        <w:rPr>
          <w:rFonts w:ascii="Arial" w:eastAsia="Times New Roman" w:hAnsi="Arial" w:cs="Arial"/>
          <w:b/>
          <w:sz w:val="20"/>
          <w:szCs w:val="20"/>
          <w:u w:val="single"/>
          <w:lang w:eastAsia="sl-SI"/>
        </w:rPr>
      </w:pPr>
    </w:p>
    <w:p w14:paraId="14AA409D" w14:textId="77777777" w:rsidR="00330E58" w:rsidRPr="00330E58" w:rsidRDefault="00330E58" w:rsidP="00330E58">
      <w:pPr>
        <w:spacing w:line="276" w:lineRule="auto"/>
        <w:jc w:val="both"/>
        <w:rPr>
          <w:rFonts w:ascii="Arial" w:eastAsia="Times New Roman" w:hAnsi="Arial" w:cs="Arial"/>
          <w:b/>
          <w:sz w:val="20"/>
          <w:szCs w:val="20"/>
          <w:u w:val="single"/>
          <w:lang w:eastAsia="sl-SI"/>
        </w:rPr>
      </w:pPr>
      <w:r w:rsidRPr="00330E58">
        <w:rPr>
          <w:rFonts w:ascii="Arial" w:eastAsia="Times New Roman" w:hAnsi="Arial" w:cs="Arial"/>
          <w:b/>
          <w:sz w:val="20"/>
          <w:szCs w:val="20"/>
          <w:u w:val="single"/>
          <w:lang w:eastAsia="sl-SI"/>
        </w:rPr>
        <w:t>AKTIVNOSTI:</w:t>
      </w:r>
    </w:p>
    <w:p w14:paraId="627D777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spletnega orodja za informativni izračun primerne višine preživnine.</w:t>
      </w:r>
    </w:p>
    <w:p w14:paraId="025BEA9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Izvajanje ureditve o zaupanju otrok v varstvo in vzgojo ob razvezah.</w:t>
      </w:r>
    </w:p>
    <w:p w14:paraId="1B427F3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1171FD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Izdelave s</w:t>
      </w:r>
      <w:r w:rsidRPr="00330E58">
        <w:rPr>
          <w:rFonts w:ascii="Arial" w:eastAsia="Times New Roman" w:hAnsi="Arial" w:cs="Arial"/>
          <w:sz w:val="20"/>
          <w:szCs w:val="20"/>
          <w:lang w:eastAsia="sl-SI"/>
        </w:rPr>
        <w:t xml:space="preserve">pletnega orodja, s katerim bo mogoče pripraviti informativni izračun primerne višine preživnine se bo izvedla v letu 2020. </w:t>
      </w:r>
    </w:p>
    <w:p w14:paraId="4F2DA18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49A556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4FCBA52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Aktivnost se bo izvedla v letu 2020.</w:t>
      </w:r>
    </w:p>
    <w:p w14:paraId="528B238E" w14:textId="77777777" w:rsidR="00330E58" w:rsidRPr="00330E58" w:rsidRDefault="00330E58" w:rsidP="00330E58">
      <w:pPr>
        <w:spacing w:line="276" w:lineRule="auto"/>
        <w:jc w:val="both"/>
        <w:rPr>
          <w:rFonts w:ascii="Arial" w:hAnsi="Arial" w:cs="Arial"/>
          <w:b/>
          <w:color w:val="5B9BD5" w:themeColor="accent1"/>
          <w:sz w:val="20"/>
          <w:szCs w:val="20"/>
        </w:rPr>
      </w:pPr>
    </w:p>
    <w:p w14:paraId="3EDFD162" w14:textId="77777777" w:rsidR="00330E58" w:rsidRPr="00330E58" w:rsidRDefault="00330E58" w:rsidP="00330E58">
      <w:pPr>
        <w:spacing w:line="276" w:lineRule="auto"/>
        <w:jc w:val="both"/>
        <w:rPr>
          <w:rFonts w:ascii="Arial" w:hAnsi="Arial" w:cs="Arial"/>
          <w:b/>
          <w:color w:val="5B9BD5" w:themeColor="accent1"/>
          <w:sz w:val="20"/>
          <w:szCs w:val="20"/>
        </w:rPr>
      </w:pPr>
    </w:p>
    <w:p w14:paraId="2B706B6D"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3. DRUŽBA ZNANJA BREZ SPOLNIH STEREOTIPOV</w:t>
      </w:r>
    </w:p>
    <w:p w14:paraId="12D611BD" w14:textId="77777777" w:rsidR="00330E58" w:rsidRPr="00330E58" w:rsidRDefault="00330E58" w:rsidP="00330E58">
      <w:pPr>
        <w:spacing w:line="276" w:lineRule="auto"/>
        <w:jc w:val="both"/>
        <w:rPr>
          <w:rFonts w:ascii="Arial" w:hAnsi="Arial" w:cs="Arial"/>
          <w:b/>
          <w:sz w:val="20"/>
          <w:szCs w:val="20"/>
        </w:rPr>
      </w:pPr>
    </w:p>
    <w:p w14:paraId="39732AAB"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 ZMANJŠANJE NEENAKOSTI, PRESEGANJE STEREOTIPNIH DRUŽBENIH VLOG V VZGOJI, IZOBRAŽEVANJU IN ŠPORTU TER ZMANJŠANJE SEGREGACIJE ZARADI SPOLA V VZGOJNO-IZOBRAŽEVALNIH PROGRAMIH NA SREDNJEŠOLSKI IN VISOKOŠOLSKI STOPNJI TER V RAZLIČNIH ŠOLSKIH IN OBŠOLSKIH DEJAVNOSTIH</w:t>
      </w:r>
    </w:p>
    <w:p w14:paraId="1238C601"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2710CCB6"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Sistematična vključitev vsebin o enakosti spolov v kurikulum, učna gradiva in programe strokovnega izpopolnjevanja na področju vzgoje in izobraževanja</w:t>
      </w:r>
    </w:p>
    <w:p w14:paraId="4A8A2C5F"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31D51294"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 xml:space="preserve">vzpostavitev standardiziranega postopka za vključevanje vsebin o enakosti spolov v učna gradiva ter njihovo preverjanje z vidika </w:t>
      </w:r>
      <w:proofErr w:type="spellStart"/>
      <w:r w:rsidRPr="00330E58">
        <w:rPr>
          <w:rFonts w:ascii="Arial" w:hAnsi="Arial" w:cs="Arial"/>
          <w:b/>
          <w:sz w:val="20"/>
          <w:szCs w:val="20"/>
        </w:rPr>
        <w:t>nestereotipnega</w:t>
      </w:r>
      <w:proofErr w:type="spellEnd"/>
      <w:r w:rsidRPr="00330E58">
        <w:rPr>
          <w:rFonts w:ascii="Arial" w:hAnsi="Arial" w:cs="Arial"/>
          <w:b/>
          <w:sz w:val="20"/>
          <w:szCs w:val="20"/>
        </w:rPr>
        <w:t xml:space="preserve"> prikazovanja žensk in moških</w:t>
      </w:r>
    </w:p>
    <w:p w14:paraId="563677FA"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02A5A537"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27BFD7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Priprava strokovnih podlag za vključevanje vsebin o enakosti spolov v učna gradiva, ki jih potrdijo strokovni sveti za izobraževanje.</w:t>
      </w:r>
    </w:p>
    <w:p w14:paraId="05CD064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576EA0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Pripravljanje strokovnih podlag.</w:t>
      </w:r>
    </w:p>
    <w:p w14:paraId="5DFDAB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1. V okviru projekta KAUČ (za kakovost slovenskih učbenikov) je ena izmed aktivnosti raziskati  v kolikšni meri in na kakšne načine se v šolskih učbenikih pojavlja diskriminacija na  osnovi spola. </w:t>
      </w:r>
    </w:p>
    <w:p w14:paraId="67B477F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2. Zavod RS za šolstvo in Center za poklicno izobraževanje imata nalogo, da pri prenovi predmetov in učnih načrtov upoštevata načelo enake obravnave spolov. Pričakuje se, da bodo na področju poklicnega izobraževanja v obdobju štirih do petih let ustrezno posodobljeni vsi programi.</w:t>
      </w:r>
    </w:p>
    <w:p w14:paraId="116C1EA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Pričetek priprave strokovnih podlag za vključevanje vsebin o enakosti spolov v učna gradiva in prenove učnih načrtov oz. predmetov.</w:t>
      </w:r>
    </w:p>
    <w:p w14:paraId="7BE1665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11F870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Zavod za šolstvo</w:t>
      </w:r>
    </w:p>
    <w:p w14:paraId="018CABCF" w14:textId="77777777" w:rsidR="00330E58" w:rsidRPr="00330E58" w:rsidRDefault="00330E58" w:rsidP="00330E58">
      <w:pPr>
        <w:jc w:val="both"/>
        <w:rPr>
          <w:rFonts w:ascii="Arial" w:hAnsi="Arial" w:cs="Arial"/>
          <w:sz w:val="20"/>
          <w:szCs w:val="20"/>
        </w:rPr>
      </w:pPr>
    </w:p>
    <w:p w14:paraId="0CA7CC84" w14:textId="77777777" w:rsidR="00330E58" w:rsidRPr="00330E58" w:rsidRDefault="00330E58" w:rsidP="00330E58">
      <w:pPr>
        <w:jc w:val="both"/>
        <w:rPr>
          <w:rFonts w:ascii="Arial" w:hAnsi="Arial" w:cs="Arial"/>
          <w:sz w:val="20"/>
          <w:szCs w:val="20"/>
        </w:rPr>
      </w:pPr>
      <w:r w:rsidRPr="00330E58">
        <w:rPr>
          <w:rFonts w:ascii="Arial" w:hAnsi="Arial" w:cs="Arial"/>
          <w:sz w:val="20"/>
          <w:szCs w:val="20"/>
          <w:u w:val="single"/>
        </w:rPr>
        <w:t>Porabljena finančna sredstva</w:t>
      </w:r>
      <w:r w:rsidRPr="00330E58">
        <w:rPr>
          <w:rFonts w:ascii="Arial" w:hAnsi="Arial" w:cs="Arial"/>
          <w:sz w:val="20"/>
          <w:szCs w:val="20"/>
        </w:rPr>
        <w:t>:</w:t>
      </w:r>
    </w:p>
    <w:p w14:paraId="1C5D8CCB"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Zavoda za šolstvo.</w:t>
      </w:r>
    </w:p>
    <w:p w14:paraId="4BEF0680" w14:textId="77777777" w:rsidR="00330E58" w:rsidRPr="00330E58" w:rsidRDefault="00330E58" w:rsidP="00330E58">
      <w:pPr>
        <w:spacing w:line="276" w:lineRule="auto"/>
        <w:jc w:val="both"/>
        <w:rPr>
          <w:rFonts w:ascii="Arial" w:hAnsi="Arial" w:cs="Arial"/>
          <w:color w:val="5B9BD5" w:themeColor="accent1"/>
          <w:sz w:val="20"/>
          <w:szCs w:val="20"/>
        </w:rPr>
      </w:pPr>
    </w:p>
    <w:p w14:paraId="2BD927EB"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44DD2236"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posodabljanje učnih načrtov osnovne šole in gimnazije ter študijskih programov z vidika enakosti spolov in opredelitev ključnih vsebin</w:t>
      </w:r>
    </w:p>
    <w:p w14:paraId="7276422A" w14:textId="77777777" w:rsidR="00330E58" w:rsidRPr="00330E58" w:rsidRDefault="00330E58" w:rsidP="00330E58">
      <w:pPr>
        <w:spacing w:line="276" w:lineRule="auto"/>
        <w:jc w:val="both"/>
        <w:rPr>
          <w:rFonts w:ascii="Arial" w:hAnsi="Arial" w:cs="Arial"/>
          <w:color w:val="5B9BD5" w:themeColor="accent1"/>
          <w:sz w:val="20"/>
          <w:szCs w:val="20"/>
        </w:rPr>
      </w:pPr>
    </w:p>
    <w:p w14:paraId="3DD52936"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AKTIVNOSTI:</w:t>
      </w:r>
    </w:p>
    <w:p w14:paraId="359AE2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1.</w:t>
      </w:r>
      <w:r w:rsidRPr="00330E58">
        <w:rPr>
          <w:rFonts w:ascii="Arial" w:hAnsi="Arial" w:cs="Arial"/>
          <w:b/>
          <w:sz w:val="20"/>
          <w:szCs w:val="20"/>
        </w:rPr>
        <w:tab/>
        <w:t>Izvedba analize obstoječega stanja v vzgojno-izobraževalnih zavodih.</w:t>
      </w:r>
    </w:p>
    <w:p w14:paraId="11EE037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2.</w:t>
      </w:r>
      <w:r w:rsidRPr="00330E58">
        <w:rPr>
          <w:rFonts w:ascii="Arial" w:hAnsi="Arial" w:cs="Arial"/>
          <w:b/>
          <w:sz w:val="20"/>
          <w:szCs w:val="20"/>
        </w:rPr>
        <w:tab/>
        <w:t>Spremljanje učnih načrtov.</w:t>
      </w:r>
    </w:p>
    <w:p w14:paraId="73087E3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7DFF4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Aktivnost ni bila izvedena.</w:t>
      </w:r>
    </w:p>
    <w:p w14:paraId="55AD124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BA23C5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Šola za ravnatelje, Zavod za šolstvo, študijske skupine učiteljic in učiteljev</w:t>
      </w:r>
    </w:p>
    <w:p w14:paraId="49F22262" w14:textId="77777777" w:rsidR="00330E58" w:rsidRPr="00330E58" w:rsidRDefault="00330E58" w:rsidP="00330E58">
      <w:pPr>
        <w:jc w:val="both"/>
        <w:rPr>
          <w:rFonts w:ascii="Arial" w:hAnsi="Arial" w:cs="Arial"/>
          <w:sz w:val="20"/>
          <w:szCs w:val="20"/>
        </w:rPr>
      </w:pPr>
    </w:p>
    <w:p w14:paraId="691DF3C6"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3D1DDB88"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 in javnih zavodov.</w:t>
      </w:r>
    </w:p>
    <w:p w14:paraId="3D7BB9C3" w14:textId="77777777" w:rsidR="00330E58" w:rsidRDefault="00330E58" w:rsidP="00330E58">
      <w:pPr>
        <w:shd w:val="clear" w:color="auto" w:fill="FFFFFF" w:themeFill="background1"/>
        <w:spacing w:line="276" w:lineRule="auto"/>
        <w:jc w:val="both"/>
        <w:rPr>
          <w:rFonts w:ascii="Arial" w:hAnsi="Arial" w:cs="Arial"/>
          <w:b/>
          <w:color w:val="5B9BD5" w:themeColor="accent1"/>
          <w:sz w:val="20"/>
          <w:szCs w:val="20"/>
        </w:rPr>
      </w:pPr>
    </w:p>
    <w:p w14:paraId="4E924102"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5BD4DB64"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izvajanje programov in projektov, ki upoštevajo in spodbujajo enake možnosti žensk in moških v športu</w:t>
      </w:r>
    </w:p>
    <w:p w14:paraId="0FF17A3A"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3DEAAFF4" w14:textId="77777777" w:rsidR="00330E58" w:rsidRPr="00330E58" w:rsidRDefault="00330E58" w:rsidP="00330E58">
      <w:pPr>
        <w:autoSpaceDE w:val="0"/>
        <w:autoSpaceDN w:val="0"/>
        <w:adjustRightInd w:val="0"/>
        <w:spacing w:after="120" w:line="240" w:lineRule="auto"/>
        <w:jc w:val="both"/>
        <w:rPr>
          <w:rFonts w:ascii="Arial" w:hAnsi="Arial" w:cs="Arial"/>
          <w:b/>
          <w:bCs/>
          <w:color w:val="000000"/>
          <w:sz w:val="20"/>
          <w:szCs w:val="20"/>
          <w:u w:val="single"/>
        </w:rPr>
      </w:pPr>
      <w:r w:rsidRPr="00330E58">
        <w:rPr>
          <w:rFonts w:ascii="Arial" w:hAnsi="Arial" w:cs="Arial"/>
          <w:b/>
          <w:bCs/>
          <w:color w:val="000000"/>
          <w:sz w:val="20"/>
          <w:szCs w:val="20"/>
          <w:u w:val="single"/>
        </w:rPr>
        <w:lastRenderedPageBreak/>
        <w:t>AKTIVNOST:</w:t>
      </w:r>
    </w:p>
    <w:p w14:paraId="6F6CF5E9"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b/>
          <w:bCs/>
          <w:color w:val="000000"/>
          <w:sz w:val="20"/>
          <w:szCs w:val="20"/>
        </w:rPr>
      </w:pPr>
      <w:r w:rsidRPr="00330E58">
        <w:rPr>
          <w:rFonts w:ascii="Arial" w:hAnsi="Arial" w:cs="Arial"/>
          <w:b/>
          <w:bCs/>
          <w:color w:val="000000"/>
          <w:sz w:val="20"/>
          <w:szCs w:val="20"/>
        </w:rPr>
        <w:t>Vzpostavitev koordinacijske skupine za enake možnosti v športu.</w:t>
      </w:r>
    </w:p>
    <w:p w14:paraId="4222D66B"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b/>
          <w:bCs/>
          <w:color w:val="000000"/>
          <w:sz w:val="20"/>
          <w:szCs w:val="20"/>
        </w:rPr>
      </w:pPr>
      <w:r w:rsidRPr="00330E58">
        <w:rPr>
          <w:rFonts w:ascii="Arial" w:hAnsi="Arial" w:cs="Arial"/>
          <w:b/>
          <w:bCs/>
          <w:color w:val="000000"/>
          <w:sz w:val="20"/>
          <w:szCs w:val="20"/>
        </w:rPr>
        <w:t>Izvedba analize vključenosti v športne dejavnosti.</w:t>
      </w:r>
    </w:p>
    <w:p w14:paraId="4D889A91"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b/>
          <w:bCs/>
          <w:color w:val="000000"/>
          <w:sz w:val="20"/>
          <w:szCs w:val="20"/>
          <w:u w:val="single"/>
        </w:rPr>
      </w:pPr>
      <w:r w:rsidRPr="00330E58">
        <w:rPr>
          <w:rFonts w:ascii="Arial" w:hAnsi="Arial" w:cs="Arial"/>
          <w:b/>
          <w:bCs/>
          <w:color w:val="000000"/>
          <w:sz w:val="20"/>
          <w:szCs w:val="20"/>
          <w:u w:val="single"/>
        </w:rPr>
        <w:t>Poročilo o izvedbi</w:t>
      </w:r>
    </w:p>
    <w:p w14:paraId="0C9E8266"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u w:val="single"/>
        </w:rPr>
        <w:t>Rezultat</w:t>
      </w:r>
      <w:r w:rsidRPr="00330E58">
        <w:rPr>
          <w:rFonts w:ascii="Arial" w:hAnsi="Arial" w:cs="Arial"/>
          <w:color w:val="000000"/>
          <w:sz w:val="20"/>
          <w:szCs w:val="20"/>
        </w:rPr>
        <w:t>: Spodbujanje zanimanja deklet in žensk za šport.</w:t>
      </w:r>
    </w:p>
    <w:p w14:paraId="37FD2EBD"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u w:val="single"/>
        </w:rPr>
        <w:t xml:space="preserve">Izvedba: </w:t>
      </w:r>
      <w:r w:rsidRPr="00330E58">
        <w:rPr>
          <w:rFonts w:ascii="Arial" w:hAnsi="Arial" w:cs="Arial"/>
          <w:color w:val="000000"/>
          <w:sz w:val="20"/>
          <w:szCs w:val="20"/>
        </w:rPr>
        <w:t>V okviru Olimpijskega komiteja Slovenije – Združenja športnih zvez, na pobudo Ministrstva za izobraževanje, znanost in šport (v nadaljevanju MIZŠ), deluje Delovna skupina za ženske in šport, ki  predvsem aktivno spodbuja zanimanja deklet in žensk za šport ter ustvarjanje možnosti za njihovo vključevanje na različnih ravneh ter področjih športa. Predstavniki in predstavnice se redno udeležujejo mednarodnih izobraževanj in srečanj in dobre prakse prenašajo v slovenski model športa.</w:t>
      </w:r>
    </w:p>
    <w:p w14:paraId="06F6DE88"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rPr>
        <w:t>Ženske imajo veliko več kontrole nad svojimi telesi, bolj so ozaveščene, biološki argumenti za nasprotovanje ženskemu športu pa zaradi aktualnih znanstvenih dognanj nimajo več verodostojnosti. Kritična točka ostaja še vedno vodenje v športu. Na področju trenerstva in tudi sodniških funkcij se je stanje bistveno izboljšalo, še vedno pa so ženske na vodilnih funkcijah športnih društev, panožnih zvez ter drugih krovnih organizacij, slabo zastopane. Podatki o zastopanosti v Skupščini Olimpijskega komiteja Slovenije, kjer je včlanjenih preko 97% vseh slovenskih nacionalnih športnih zvez kažejo, da je zastopanost žensk 2,86 %.</w:t>
      </w:r>
    </w:p>
    <w:p w14:paraId="47C3C107"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u w:val="single"/>
        </w:rPr>
        <w:t xml:space="preserve">Prispevek k doseganju cilja: </w:t>
      </w:r>
      <w:r w:rsidRPr="00330E58">
        <w:rPr>
          <w:rFonts w:ascii="Arial" w:hAnsi="Arial" w:cs="Arial"/>
          <w:color w:val="000000"/>
          <w:sz w:val="20"/>
          <w:szCs w:val="20"/>
        </w:rPr>
        <w:t xml:space="preserve"> Strokovno delo in usmerjene dejavnosti za večjo športno aktivnost žensk in moških ter zagotavljanje enakih možnosti za vključevanje na različnih ravneh in področjih športa pomembno prispevajo k zmanjšanju neenakosti v športu ter izboljšanju dostopa žensk in moških do športnih aktivnosti.</w:t>
      </w:r>
    </w:p>
    <w:p w14:paraId="3BD0F72B"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u w:val="single"/>
        </w:rPr>
      </w:pPr>
      <w:r w:rsidRPr="00330E58">
        <w:rPr>
          <w:rFonts w:ascii="Arial" w:hAnsi="Arial" w:cs="Arial"/>
          <w:color w:val="000000"/>
          <w:sz w:val="20"/>
          <w:szCs w:val="20"/>
          <w:u w:val="single"/>
        </w:rPr>
        <w:t>Nosilec:</w:t>
      </w:r>
    </w:p>
    <w:p w14:paraId="5AA70D5A"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rPr>
        <w:t>Ministrstvo za izobraževanje, znanost in šport, OKS-ZŠZ</w:t>
      </w:r>
    </w:p>
    <w:p w14:paraId="55B822A4" w14:textId="77777777" w:rsidR="00330E58" w:rsidRPr="00330E58" w:rsidRDefault="00330E58" w:rsidP="00330E58">
      <w:pPr>
        <w:autoSpaceDE w:val="0"/>
        <w:autoSpaceDN w:val="0"/>
        <w:adjustRightInd w:val="0"/>
        <w:spacing w:after="120" w:line="240" w:lineRule="auto"/>
        <w:jc w:val="both"/>
        <w:rPr>
          <w:rFonts w:ascii="Arial" w:hAnsi="Arial" w:cs="Arial"/>
          <w:color w:val="000000"/>
          <w:sz w:val="20"/>
          <w:szCs w:val="20"/>
        </w:rPr>
      </w:pPr>
    </w:p>
    <w:p w14:paraId="1415CB77" w14:textId="77777777" w:rsidR="00330E58" w:rsidRPr="00330E58" w:rsidRDefault="00330E58" w:rsidP="00330E58">
      <w:pPr>
        <w:autoSpaceDE w:val="0"/>
        <w:autoSpaceDN w:val="0"/>
        <w:adjustRightInd w:val="0"/>
        <w:spacing w:after="120" w:line="240" w:lineRule="auto"/>
        <w:jc w:val="both"/>
        <w:rPr>
          <w:rFonts w:ascii="Arial" w:hAnsi="Arial" w:cs="Arial"/>
          <w:color w:val="000000"/>
          <w:sz w:val="20"/>
          <w:szCs w:val="20"/>
          <w:u w:val="single"/>
        </w:rPr>
      </w:pPr>
      <w:r w:rsidRPr="00330E58">
        <w:rPr>
          <w:rFonts w:ascii="Arial" w:hAnsi="Arial" w:cs="Arial"/>
          <w:color w:val="000000"/>
          <w:sz w:val="20"/>
          <w:szCs w:val="20"/>
          <w:u w:val="single"/>
        </w:rPr>
        <w:t>Porabljena finančna sredstva:</w:t>
      </w:r>
    </w:p>
    <w:p w14:paraId="232B5E90" w14:textId="77777777" w:rsidR="00330E58" w:rsidRPr="00330E58" w:rsidRDefault="00330E58" w:rsidP="00330E58">
      <w:pP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rPr>
        <w:t>Redno delo ministrstva, Fundacije za šport in Olimpijskega komiteja Slovenije</w:t>
      </w:r>
    </w:p>
    <w:p w14:paraId="51D774FB" w14:textId="77777777" w:rsidR="00330E58" w:rsidRDefault="00330E58" w:rsidP="00330E58">
      <w:pPr>
        <w:autoSpaceDE w:val="0"/>
        <w:autoSpaceDN w:val="0"/>
        <w:adjustRightInd w:val="0"/>
        <w:spacing w:after="0" w:line="240" w:lineRule="auto"/>
        <w:rPr>
          <w:rFonts w:ascii="Arial" w:hAnsi="Arial" w:cs="Arial"/>
          <w:color w:val="000000"/>
          <w:sz w:val="20"/>
          <w:szCs w:val="20"/>
        </w:rPr>
      </w:pPr>
    </w:p>
    <w:p w14:paraId="51AFA3A3" w14:textId="77777777" w:rsidR="00330E58" w:rsidRPr="00330E58" w:rsidRDefault="00330E58" w:rsidP="00330E58">
      <w:pPr>
        <w:rPr>
          <w:rFonts w:ascii="Arial" w:hAnsi="Arial" w:cs="Arial"/>
          <w:b/>
          <w:sz w:val="20"/>
          <w:szCs w:val="20"/>
          <w:highlight w:val="lightGray"/>
        </w:rPr>
      </w:pPr>
      <w:r w:rsidRPr="00330E58">
        <w:rPr>
          <w:rFonts w:ascii="Arial" w:hAnsi="Arial" w:cs="Arial"/>
          <w:b/>
          <w:sz w:val="20"/>
          <w:szCs w:val="20"/>
          <w:highlight w:val="lightGray"/>
        </w:rPr>
        <w:t xml:space="preserve">UKREP: </w:t>
      </w:r>
    </w:p>
    <w:p w14:paraId="5A2597FA" w14:textId="77777777" w:rsidR="00330E58" w:rsidRPr="00330E58" w:rsidRDefault="00330E58" w:rsidP="00330E58">
      <w:pPr>
        <w:numPr>
          <w:ilvl w:val="0"/>
          <w:numId w:val="18"/>
        </w:numPr>
        <w:spacing w:after="0" w:line="240" w:lineRule="auto"/>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 xml:space="preserve">nadaljnji razvoj kompetenc pedagoškega kadra na področju enakih možnosti spolov in diskriminacije zaradi spola, prepoznavanja spolnih stereotipov ter prikritega </w:t>
      </w:r>
      <w:proofErr w:type="spellStart"/>
      <w:r w:rsidRPr="00330E58">
        <w:rPr>
          <w:rFonts w:ascii="Arial" w:eastAsia="Times New Roman" w:hAnsi="Arial" w:cs="Arial"/>
          <w:b/>
          <w:sz w:val="20"/>
          <w:szCs w:val="20"/>
          <w:highlight w:val="lightGray"/>
          <w:lang w:eastAsia="sl-SI"/>
        </w:rPr>
        <w:t>kurikula</w:t>
      </w:r>
      <w:proofErr w:type="spellEnd"/>
    </w:p>
    <w:p w14:paraId="6F444402" w14:textId="77777777" w:rsidR="00330E58" w:rsidRPr="00330E58" w:rsidRDefault="00330E58" w:rsidP="00330E58">
      <w:pPr>
        <w:rPr>
          <w:rFonts w:ascii="Arial" w:hAnsi="Arial" w:cs="Arial"/>
          <w:sz w:val="20"/>
          <w:szCs w:val="20"/>
        </w:rPr>
      </w:pPr>
    </w:p>
    <w:p w14:paraId="28F1FA0A" w14:textId="77777777" w:rsidR="00330E58" w:rsidRPr="00330E58" w:rsidRDefault="00330E58" w:rsidP="00330E58">
      <w:pPr>
        <w:rPr>
          <w:rFonts w:ascii="Arial" w:hAnsi="Arial" w:cs="Arial"/>
          <w:b/>
          <w:sz w:val="20"/>
          <w:szCs w:val="20"/>
          <w:u w:val="single"/>
        </w:rPr>
      </w:pPr>
      <w:r w:rsidRPr="00330E58">
        <w:rPr>
          <w:rFonts w:ascii="Arial" w:hAnsi="Arial" w:cs="Arial"/>
          <w:b/>
          <w:sz w:val="20"/>
          <w:szCs w:val="20"/>
          <w:u w:val="single"/>
        </w:rPr>
        <w:t>AKTIVNOST:</w:t>
      </w:r>
    </w:p>
    <w:p w14:paraId="6612081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Usposabljanje pedagoškega kadra za prepoznavanje spolnih stereotipov in podajanje učnih vsebin o tej temi.</w:t>
      </w:r>
    </w:p>
    <w:p w14:paraId="5CCDCFA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EA4C7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Izvedba dvodnevne mednarodne konference za pedagoški kader na kateri so se seznanili s tematiko in primeri dobrih praks v tujini in doma.</w:t>
      </w:r>
    </w:p>
    <w:p w14:paraId="7285BD41" w14:textId="2AA50F1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M</w:t>
      </w:r>
      <w:r w:rsidR="000961B5">
        <w:rPr>
          <w:rFonts w:ascii="Arial" w:hAnsi="Arial" w:cs="Arial"/>
          <w:sz w:val="20"/>
          <w:szCs w:val="20"/>
        </w:rPr>
        <w:t>inistrstvo za delo, družino, socialne zadeve in enake možnosti (v nadaljevanju M</w:t>
      </w:r>
      <w:r w:rsidRPr="00330E58">
        <w:rPr>
          <w:rFonts w:ascii="Arial" w:hAnsi="Arial" w:cs="Arial"/>
          <w:sz w:val="20"/>
          <w:szCs w:val="20"/>
        </w:rPr>
        <w:t>DDSZ</w:t>
      </w:r>
      <w:r w:rsidR="000961B5">
        <w:rPr>
          <w:rFonts w:ascii="Arial" w:hAnsi="Arial" w:cs="Arial"/>
          <w:sz w:val="20"/>
          <w:szCs w:val="20"/>
        </w:rPr>
        <w:t>)</w:t>
      </w:r>
      <w:r w:rsidRPr="00330E58">
        <w:rPr>
          <w:rFonts w:ascii="Arial" w:hAnsi="Arial" w:cs="Arial"/>
          <w:sz w:val="20"/>
          <w:szCs w:val="20"/>
        </w:rPr>
        <w:t xml:space="preserve"> je (19. in 20. 10. 2018) izvedlo dvodnevno mednarodno konferenco </w:t>
      </w:r>
      <w:proofErr w:type="spellStart"/>
      <w:r w:rsidRPr="00A35DA9">
        <w:rPr>
          <w:rFonts w:ascii="Arial" w:hAnsi="Arial" w:cs="Arial"/>
          <w:i/>
          <w:sz w:val="20"/>
          <w:szCs w:val="20"/>
        </w:rPr>
        <w:t>Nestereotipno</w:t>
      </w:r>
      <w:proofErr w:type="spellEnd"/>
      <w:r w:rsidRPr="00A35DA9">
        <w:rPr>
          <w:rFonts w:ascii="Arial" w:hAnsi="Arial" w:cs="Arial"/>
          <w:i/>
          <w:sz w:val="20"/>
          <w:szCs w:val="20"/>
        </w:rPr>
        <w:t xml:space="preserve"> o stereotipih</w:t>
      </w:r>
      <w:r w:rsidRPr="00330E58">
        <w:rPr>
          <w:rFonts w:ascii="Arial" w:hAnsi="Arial" w:cs="Arial"/>
          <w:sz w:val="20"/>
          <w:szCs w:val="20"/>
        </w:rPr>
        <w:t xml:space="preserve"> z delavnicami za pedagoški kader</w:t>
      </w:r>
      <w:r w:rsidRPr="00330E58">
        <w:rPr>
          <w:rFonts w:ascii="Arial" w:hAnsi="Arial" w:cs="Arial"/>
          <w:color w:val="626161"/>
          <w:sz w:val="20"/>
          <w:szCs w:val="20"/>
        </w:rPr>
        <w:t xml:space="preserve">. </w:t>
      </w:r>
      <w:r w:rsidRPr="00330E58">
        <w:rPr>
          <w:rFonts w:ascii="Arial" w:hAnsi="Arial" w:cs="Arial"/>
          <w:sz w:val="20"/>
          <w:szCs w:val="20"/>
        </w:rPr>
        <w:t xml:space="preserve">Predstavljene so bile družbene posledice spolnih stereotipov, pregled stanja na področju enakosti žensk in moških v Sloveniji in Evropski uniji, posledice spolnih stereotipov skozi prizmo razvojne psihologije in celovit pregled spolnih stereotipov v (slovenski) mladinski književnosti. Udeleženke in udeleženci so se seznanili tudi s tem, kako vprašanje spolnih stereotipov naslavljajo v šolah na Islandiji, kako za </w:t>
      </w:r>
      <w:proofErr w:type="spellStart"/>
      <w:r w:rsidRPr="00330E58">
        <w:rPr>
          <w:rFonts w:ascii="Arial" w:hAnsi="Arial" w:cs="Arial"/>
          <w:sz w:val="20"/>
          <w:szCs w:val="20"/>
        </w:rPr>
        <w:t>t.i</w:t>
      </w:r>
      <w:proofErr w:type="spellEnd"/>
      <w:r w:rsidRPr="00330E58">
        <w:rPr>
          <w:rFonts w:ascii="Arial" w:hAnsi="Arial" w:cs="Arial"/>
          <w:sz w:val="20"/>
          <w:szCs w:val="20"/>
        </w:rPr>
        <w:t xml:space="preserve">. poklice prihodnosti (informacijska tehnologija, računalništvo) na Nizozemskem navdušujejo dekleta ter kako na Finskem ustvarjajo podporen prostor, kjer lahko mladi fantje in moški spregovorijo o težavah in pridobivajo nove veščine. Poseben poudarek je bil tudi na predstavitvi slovenskih dobrih praks odpravljanja spolnih stereotipov na področju spodbujanja fantov za </w:t>
      </w:r>
      <w:r w:rsidRPr="00330E58">
        <w:rPr>
          <w:rFonts w:ascii="Arial" w:hAnsi="Arial" w:cs="Arial"/>
          <w:sz w:val="20"/>
          <w:szCs w:val="20"/>
        </w:rPr>
        <w:lastRenderedPageBreak/>
        <w:t xml:space="preserve">vključevanje v skrbstvene poklice in deklet za poklice na področju programiranja. Udeleženke in udeleženci so se seznanili tudi z metodami, kako z otroki spregovoriti o spolnih stereotipih na področju popularne kulture, skrbstvenega dela, nasilja nad dekleti in ženskami, o medgeneracijskem prenosu tradicionalnega dojemanja moških in ženskih družbenih vlog ter s praktičnim primerom, kako o tej temi spregovoriti s pomočjo igrano-lutkovne predstave. Na delavnicah so udeleženke in udeleženci skozi niz izkustvenih vaj spoznavali, kako z vidika razvojne psihologije spolni stereotipi vplivajo na otrokov razvoj, kako lahko spolne stereotipe v svojem delovanju ozavestijo ter odpravljajo ter se seznanili s praktičnimi primeri obravnave teme s pomočjo formativnega spremljanja.  </w:t>
      </w:r>
    </w:p>
    <w:p w14:paraId="0FBA655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Okrepljene kompetence pedagoškega kadra na področju prepoznavanja spolnih stereotipov in podajanje učnih vsebin o tej temi.</w:t>
      </w:r>
    </w:p>
    <w:p w14:paraId="7CCDB44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A892E0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BB7ABAA" w14:textId="77777777" w:rsidR="00330E58" w:rsidRPr="00330E58" w:rsidRDefault="00330E58" w:rsidP="00330E58">
      <w:pPr>
        <w:jc w:val="both"/>
        <w:rPr>
          <w:rFonts w:ascii="Arial" w:hAnsi="Arial" w:cs="Arial"/>
          <w:sz w:val="20"/>
          <w:szCs w:val="20"/>
        </w:rPr>
      </w:pPr>
    </w:p>
    <w:p w14:paraId="504192F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21F608A2" w14:textId="77777777" w:rsidTr="003E7D98">
        <w:tc>
          <w:tcPr>
            <w:tcW w:w="1657" w:type="dxa"/>
          </w:tcPr>
          <w:p w14:paraId="7EAFF175"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3ECF0CA4"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2824C23A"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253BEBF6"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06D7FB63"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26D3AF3A"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1D1889BB" w14:textId="77777777" w:rsidTr="003E7D98">
        <w:tc>
          <w:tcPr>
            <w:tcW w:w="1657" w:type="dxa"/>
          </w:tcPr>
          <w:p w14:paraId="76B5EA0B" w14:textId="77777777" w:rsidR="00330E58" w:rsidRPr="00330E58" w:rsidRDefault="00330E58" w:rsidP="00330E58">
            <w:pPr>
              <w:jc w:val="both"/>
              <w:rPr>
                <w:rFonts w:ascii="Arial" w:hAnsi="Arial" w:cs="Arial"/>
              </w:rPr>
            </w:pPr>
            <w:r w:rsidRPr="00330E58">
              <w:rPr>
                <w:rFonts w:ascii="Arial" w:hAnsi="Arial" w:cs="Arial"/>
              </w:rPr>
              <w:t>2611-11-0108</w:t>
            </w:r>
          </w:p>
        </w:tc>
        <w:tc>
          <w:tcPr>
            <w:tcW w:w="1510" w:type="dxa"/>
          </w:tcPr>
          <w:p w14:paraId="3BE094DE" w14:textId="77777777" w:rsidR="00330E58" w:rsidRPr="00330E58" w:rsidRDefault="00330E58" w:rsidP="00330E58">
            <w:pPr>
              <w:jc w:val="both"/>
              <w:rPr>
                <w:rFonts w:ascii="Arial" w:hAnsi="Arial" w:cs="Arial"/>
              </w:rPr>
            </w:pPr>
            <w:r w:rsidRPr="00330E58">
              <w:rPr>
                <w:rFonts w:ascii="Arial" w:hAnsi="Arial" w:cs="Arial"/>
              </w:rPr>
              <w:t>160123</w:t>
            </w:r>
          </w:p>
        </w:tc>
        <w:tc>
          <w:tcPr>
            <w:tcW w:w="1510" w:type="dxa"/>
          </w:tcPr>
          <w:p w14:paraId="31BBDFA4" w14:textId="77777777" w:rsidR="00330E58" w:rsidRPr="00330E58" w:rsidRDefault="00330E58" w:rsidP="00330E58">
            <w:pPr>
              <w:jc w:val="both"/>
              <w:rPr>
                <w:rFonts w:ascii="Arial" w:hAnsi="Arial" w:cs="Arial"/>
              </w:rPr>
            </w:pPr>
            <w:r w:rsidRPr="00330E58">
              <w:rPr>
                <w:rFonts w:ascii="Arial" w:hAnsi="Arial" w:cs="Arial"/>
              </w:rPr>
              <w:t>Promocija enakih možnosti žensk in moških</w:t>
            </w:r>
          </w:p>
        </w:tc>
        <w:tc>
          <w:tcPr>
            <w:tcW w:w="1510" w:type="dxa"/>
          </w:tcPr>
          <w:p w14:paraId="0F7F6C00"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265EF22D" w14:textId="77777777" w:rsidR="00330E58" w:rsidRPr="00330E58" w:rsidRDefault="00330E58" w:rsidP="00330E58">
            <w:pPr>
              <w:jc w:val="both"/>
              <w:rPr>
                <w:rFonts w:ascii="Arial" w:hAnsi="Arial" w:cs="Arial"/>
                <w:highlight w:val="yellow"/>
              </w:rPr>
            </w:pPr>
            <w:r w:rsidRPr="00330E58">
              <w:rPr>
                <w:rFonts w:ascii="Arial" w:hAnsi="Arial" w:cs="Arial"/>
              </w:rPr>
              <w:t>9.644,08 €</w:t>
            </w:r>
          </w:p>
        </w:tc>
        <w:tc>
          <w:tcPr>
            <w:tcW w:w="1658" w:type="dxa"/>
          </w:tcPr>
          <w:p w14:paraId="237D6857" w14:textId="77777777" w:rsidR="00330E58" w:rsidRPr="00330E58" w:rsidRDefault="00330E58" w:rsidP="00330E58">
            <w:pPr>
              <w:jc w:val="both"/>
              <w:rPr>
                <w:rFonts w:ascii="Arial" w:hAnsi="Arial" w:cs="Arial"/>
              </w:rPr>
            </w:pPr>
            <w:r w:rsidRPr="00330E58">
              <w:rPr>
                <w:rFonts w:ascii="Arial" w:hAnsi="Arial" w:cs="Arial"/>
              </w:rPr>
              <w:t>/</w:t>
            </w:r>
          </w:p>
        </w:tc>
      </w:tr>
    </w:tbl>
    <w:p w14:paraId="51688048" w14:textId="77777777" w:rsidR="00330E58" w:rsidRPr="00330E58" w:rsidRDefault="00330E58" w:rsidP="00330E58">
      <w:pPr>
        <w:rPr>
          <w:rFonts w:ascii="Arial" w:hAnsi="Arial" w:cs="Arial"/>
          <w:b/>
          <w:sz w:val="20"/>
          <w:szCs w:val="20"/>
          <w:u w:val="single"/>
        </w:rPr>
      </w:pPr>
    </w:p>
    <w:p w14:paraId="310E3096" w14:textId="77777777" w:rsidR="00330E58" w:rsidRPr="00330E58" w:rsidRDefault="00330E58" w:rsidP="00330E58">
      <w:pPr>
        <w:spacing w:line="276" w:lineRule="auto"/>
        <w:jc w:val="both"/>
        <w:rPr>
          <w:rFonts w:ascii="Arial" w:eastAsiaTheme="minorEastAsia" w:hAnsi="Arial" w:cs="Arial"/>
          <w:b/>
          <w:sz w:val="20"/>
          <w:szCs w:val="20"/>
          <w:lang w:eastAsia="sl-SI"/>
        </w:rPr>
      </w:pPr>
      <w:r w:rsidRPr="00330E58">
        <w:rPr>
          <w:rFonts w:ascii="Arial" w:eastAsiaTheme="minorEastAsia" w:hAnsi="Arial" w:cs="Arial"/>
          <w:b/>
          <w:sz w:val="20"/>
          <w:szCs w:val="20"/>
          <w:lang w:eastAsia="sl-SI"/>
        </w:rPr>
        <w:t xml:space="preserve">II. ZMANJŠANJE NEENAKOSTI MED ŽENSKAMI IN MOŠKIMI V ZNANOSTI </w:t>
      </w:r>
    </w:p>
    <w:p w14:paraId="086AA996" w14:textId="77777777" w:rsidR="00330E58" w:rsidRPr="00330E58" w:rsidRDefault="00330E58" w:rsidP="00330E58">
      <w:pPr>
        <w:spacing w:line="276" w:lineRule="auto"/>
        <w:jc w:val="both"/>
        <w:rPr>
          <w:rFonts w:ascii="Arial" w:eastAsiaTheme="minorEastAsia" w:hAnsi="Arial" w:cs="Arial"/>
          <w:b/>
          <w:sz w:val="20"/>
          <w:szCs w:val="20"/>
          <w:u w:val="single"/>
          <w:lang w:eastAsia="sl-SI"/>
        </w:rPr>
      </w:pPr>
      <w:r w:rsidRPr="00330E58">
        <w:rPr>
          <w:rFonts w:ascii="Arial" w:eastAsiaTheme="minorEastAsia" w:hAnsi="Arial" w:cs="Arial"/>
          <w:b/>
          <w:sz w:val="20"/>
          <w:szCs w:val="20"/>
          <w:u w:val="single"/>
          <w:lang w:eastAsia="sl-SI"/>
        </w:rPr>
        <w:t>Cilj 1:</w:t>
      </w:r>
    </w:p>
    <w:p w14:paraId="7EF890B7" w14:textId="77777777" w:rsidR="00330E58" w:rsidRPr="00330E58" w:rsidRDefault="00330E58" w:rsidP="00330E58">
      <w:pPr>
        <w:spacing w:line="276" w:lineRule="auto"/>
        <w:jc w:val="both"/>
        <w:rPr>
          <w:rFonts w:ascii="Arial" w:eastAsiaTheme="minorEastAsia" w:hAnsi="Arial" w:cs="Arial"/>
          <w:b/>
          <w:sz w:val="20"/>
          <w:szCs w:val="20"/>
          <w:lang w:eastAsia="sl-SI"/>
        </w:rPr>
      </w:pPr>
      <w:r w:rsidRPr="00330E58">
        <w:rPr>
          <w:rFonts w:ascii="Arial" w:eastAsiaTheme="minorEastAsia" w:hAnsi="Arial" w:cs="Arial"/>
          <w:b/>
          <w:sz w:val="20"/>
          <w:szCs w:val="20"/>
          <w:lang w:eastAsia="sl-SI"/>
        </w:rPr>
        <w:t>Povečanje udeležbe žensk v znanosti in visokem šolstvu in izboljšanje njihovega položaja</w:t>
      </w:r>
    </w:p>
    <w:p w14:paraId="20D4C9A6" w14:textId="77777777" w:rsidR="00330E58" w:rsidRPr="00330E58" w:rsidRDefault="00330E58" w:rsidP="00330E58">
      <w:pPr>
        <w:shd w:val="clear" w:color="auto" w:fill="BFBFBF" w:themeFill="background1" w:themeFillShade="BF"/>
        <w:spacing w:line="276" w:lineRule="auto"/>
        <w:jc w:val="both"/>
        <w:rPr>
          <w:rFonts w:ascii="Arial" w:eastAsia="Arial" w:hAnsi="Arial" w:cs="Arial"/>
          <w:b/>
          <w:sz w:val="20"/>
          <w:szCs w:val="20"/>
          <w:lang w:eastAsia="sl-SI"/>
        </w:rPr>
      </w:pPr>
      <w:r w:rsidRPr="00330E58">
        <w:rPr>
          <w:rFonts w:ascii="Arial" w:eastAsia="Arial" w:hAnsi="Arial" w:cs="Arial"/>
          <w:b/>
          <w:sz w:val="20"/>
          <w:szCs w:val="20"/>
          <w:lang w:eastAsia="sl-SI"/>
        </w:rPr>
        <w:t>UKREP:</w:t>
      </w:r>
    </w:p>
    <w:p w14:paraId="1E48A0E0"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Theme="minorEastAsia" w:hAnsi="Arial" w:cs="Arial"/>
          <w:b/>
          <w:sz w:val="20"/>
          <w:szCs w:val="20"/>
          <w:lang w:eastAsia="sl-SI"/>
        </w:rPr>
      </w:pPr>
      <w:r w:rsidRPr="00330E58">
        <w:rPr>
          <w:rFonts w:ascii="Arial" w:eastAsiaTheme="minorEastAsia" w:hAnsi="Arial" w:cs="Arial"/>
          <w:b/>
          <w:sz w:val="20"/>
          <w:szCs w:val="20"/>
          <w:lang w:eastAsia="sl-SI"/>
        </w:rPr>
        <w:t xml:space="preserve">spodbujanje programov in projektov, ki promovirajo ženske v znanosti </w:t>
      </w:r>
    </w:p>
    <w:p w14:paraId="6350745C"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208CD619"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 :</w:t>
      </w:r>
    </w:p>
    <w:p w14:paraId="55FE4D6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Podpora delovanju Komisije za ženske v znanosti, strokovnemu svetovalnemu telesu Ministrstva za izobraževanje, znanost in šport na področju enakih možnosti.</w:t>
      </w:r>
    </w:p>
    <w:p w14:paraId="17EC5DD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1D8800E" w14:textId="4CADE159"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35DA9">
        <w:rPr>
          <w:rFonts w:ascii="Arial" w:hAnsi="Arial" w:cs="Arial"/>
          <w:sz w:val="20"/>
          <w:szCs w:val="20"/>
          <w:u w:val="single"/>
        </w:rPr>
        <w:t>Rezultat:</w:t>
      </w:r>
      <w:r w:rsidRPr="00A35DA9">
        <w:rPr>
          <w:rFonts w:ascii="Arial" w:hAnsi="Arial" w:cs="Arial"/>
          <w:sz w:val="20"/>
          <w:szCs w:val="20"/>
        </w:rPr>
        <w:t xml:space="preserve"> </w:t>
      </w: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ženske</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se je </w:t>
      </w:r>
      <w:proofErr w:type="spellStart"/>
      <w:r w:rsidRPr="00A35DA9">
        <w:rPr>
          <w:rFonts w:ascii="Arial" w:hAnsi="Arial" w:cs="Arial"/>
          <w:sz w:val="20"/>
          <w:szCs w:val="20"/>
          <w:lang w:val="en-US"/>
        </w:rPr>
        <w:t>leta</w:t>
      </w:r>
      <w:proofErr w:type="spellEnd"/>
      <w:r w:rsidRPr="00A35DA9">
        <w:rPr>
          <w:rFonts w:ascii="Arial" w:hAnsi="Arial" w:cs="Arial"/>
          <w:sz w:val="20"/>
          <w:szCs w:val="20"/>
          <w:lang w:val="en-US"/>
        </w:rPr>
        <w:t xml:space="preserve"> 2018 </w:t>
      </w:r>
      <w:proofErr w:type="spellStart"/>
      <w:r w:rsidRPr="00A35DA9">
        <w:rPr>
          <w:rFonts w:ascii="Arial" w:hAnsi="Arial" w:cs="Arial"/>
          <w:sz w:val="20"/>
          <w:szCs w:val="20"/>
          <w:lang w:val="en-US"/>
        </w:rPr>
        <w:t>preimenovala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Komisijo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w:t>
      </w:r>
      <w:r w:rsidR="00A35DA9" w:rsidRPr="00A35DA9">
        <w:rPr>
          <w:rFonts w:ascii="Arial" w:hAnsi="Arial" w:cs="Arial"/>
          <w:sz w:val="20"/>
          <w:szCs w:val="20"/>
          <w:lang w:val="en-US"/>
        </w:rPr>
        <w:t>ročju</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znanosti</w:t>
      </w:r>
      <w:proofErr w:type="spellEnd"/>
      <w:r w:rsidR="00A35DA9" w:rsidRPr="00A35DA9">
        <w:rPr>
          <w:rFonts w:ascii="Arial" w:hAnsi="Arial" w:cs="Arial"/>
          <w:sz w:val="20"/>
          <w:szCs w:val="20"/>
          <w:lang w:val="en-US"/>
        </w:rPr>
        <w:t xml:space="preserve"> (v </w:t>
      </w:r>
      <w:proofErr w:type="spellStart"/>
      <w:r w:rsidR="00A35DA9" w:rsidRPr="00A35DA9">
        <w:rPr>
          <w:rFonts w:ascii="Arial" w:hAnsi="Arial" w:cs="Arial"/>
          <w:sz w:val="20"/>
          <w:szCs w:val="20"/>
          <w:lang w:val="en-US"/>
        </w:rPr>
        <w:t>nadaljevanju</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w:t>
      </w:r>
      <w:r w:rsidRPr="00A35DA9">
        <w:rPr>
          <w:rFonts w:ascii="Arial" w:hAnsi="Arial" w:cs="Arial"/>
          <w:sz w:val="20"/>
          <w:szCs w:val="20"/>
          <w:lang w:val="en-US"/>
        </w:rPr>
        <w:t>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podpira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promocijske</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druge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dejavnosti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področju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zagotavljanja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ter</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sledi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načelu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uravnoteženega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zastopanja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obeh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spolov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imenovanju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delovnih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teles</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pristojnosti</w:t>
      </w:r>
      <w:proofErr w:type="spellEnd"/>
      <w:r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Ministrstva</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za</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izobraževanje</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znanost</w:t>
      </w:r>
      <w:proofErr w:type="spellEnd"/>
      <w:r w:rsidR="00A35DA9" w:rsidRPr="00A35DA9">
        <w:rPr>
          <w:rFonts w:ascii="Arial" w:hAnsi="Arial" w:cs="Arial"/>
          <w:sz w:val="20"/>
          <w:szCs w:val="20"/>
          <w:lang w:val="en-US"/>
        </w:rPr>
        <w:t xml:space="preserve"> in </w:t>
      </w:r>
      <w:proofErr w:type="spellStart"/>
      <w:r w:rsidR="00A35DA9" w:rsidRPr="00A35DA9">
        <w:rPr>
          <w:rFonts w:ascii="Arial" w:hAnsi="Arial" w:cs="Arial"/>
          <w:sz w:val="20"/>
          <w:szCs w:val="20"/>
          <w:lang w:val="en-US"/>
        </w:rPr>
        <w:t>šport</w:t>
      </w:r>
      <w:proofErr w:type="spellEnd"/>
      <w:r w:rsidR="00A35DA9" w:rsidRPr="00A35DA9">
        <w:rPr>
          <w:rFonts w:ascii="Arial" w:hAnsi="Arial" w:cs="Arial"/>
          <w:sz w:val="20"/>
          <w:szCs w:val="20"/>
          <w:lang w:val="en-US"/>
        </w:rPr>
        <w:t xml:space="preserve"> (v </w:t>
      </w:r>
      <w:proofErr w:type="spellStart"/>
      <w:r w:rsidR="00A35DA9" w:rsidRPr="00A35DA9">
        <w:rPr>
          <w:rFonts w:ascii="Arial" w:hAnsi="Arial" w:cs="Arial"/>
          <w:sz w:val="20"/>
          <w:szCs w:val="20"/>
          <w:lang w:val="en-US"/>
        </w:rPr>
        <w:t>nadaljevanju</w:t>
      </w:r>
      <w:proofErr w:type="spellEnd"/>
      <w:r w:rsidR="00A35DA9" w:rsidRPr="00A35DA9">
        <w:rPr>
          <w:rFonts w:ascii="Arial" w:hAnsi="Arial" w:cs="Arial"/>
          <w:sz w:val="20"/>
          <w:szCs w:val="20"/>
          <w:lang w:val="en-US"/>
        </w:rPr>
        <w:t xml:space="preserve"> </w:t>
      </w:r>
      <w:proofErr w:type="spellStart"/>
      <w:r w:rsidRPr="00A35DA9">
        <w:rPr>
          <w:rFonts w:ascii="Arial" w:hAnsi="Arial" w:cs="Arial"/>
          <w:sz w:val="20"/>
          <w:szCs w:val="20"/>
          <w:lang w:val="en-US"/>
        </w:rPr>
        <w:t>MIZŠ</w:t>
      </w:r>
      <w:proofErr w:type="spellEnd"/>
      <w:r w:rsidR="00A35DA9" w:rsidRPr="00A35DA9">
        <w:rPr>
          <w:rFonts w:ascii="Arial" w:hAnsi="Arial" w:cs="Arial"/>
          <w:sz w:val="20"/>
          <w:szCs w:val="20"/>
          <w:lang w:val="en-US"/>
        </w:rPr>
        <w:t>)</w:t>
      </w:r>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pripravi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pravnih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aktov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ter</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drugih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strateških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dokumentov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področju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w:t>
      </w:r>
    </w:p>
    <w:p w14:paraId="49B58475" w14:textId="53E87AA1"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A35DA9">
        <w:rPr>
          <w:rFonts w:ascii="Arial" w:hAnsi="Arial" w:cs="Arial"/>
          <w:sz w:val="20"/>
          <w:szCs w:val="20"/>
          <w:u w:val="single"/>
        </w:rPr>
        <w:t>Izvedba:</w:t>
      </w:r>
      <w:r w:rsidR="00A35DA9" w:rsidRPr="00A35DA9">
        <w:rPr>
          <w:rFonts w:ascii="Arial" w:hAnsi="Arial" w:cs="Arial"/>
          <w:sz w:val="20"/>
          <w:szCs w:val="20"/>
        </w:rPr>
        <w:t xml:space="preserve"> Delovanje K</w:t>
      </w:r>
      <w:r w:rsidRPr="00A35DA9">
        <w:rPr>
          <w:rFonts w:ascii="Arial" w:hAnsi="Arial" w:cs="Arial"/>
          <w:sz w:val="20"/>
          <w:szCs w:val="20"/>
        </w:rPr>
        <w:t>omisije je usmerjeno k uravnoteženi zastopanosti na področju znanosti v Sloveniji z različnih vidikov in ne le z vidika spola, četudi ta vidik redno vključuje pri ozaveščanju javnosti.</w:t>
      </w:r>
      <w:r w:rsidRPr="00A35DA9">
        <w:rPr>
          <w:rFonts w:ascii="Arial" w:eastAsia="Calibri" w:hAnsi="Arial" w:cs="Arial"/>
          <w:color w:val="000000"/>
          <w:sz w:val="20"/>
          <w:szCs w:val="20"/>
          <w:lang w:val="en-US"/>
        </w:rPr>
        <w:t xml:space="preserve"> </w:t>
      </w:r>
      <w:proofErr w:type="spellStart"/>
      <w:r w:rsidRPr="00A35DA9">
        <w:rPr>
          <w:rFonts w:ascii="Arial" w:hAnsi="Arial" w:cs="Arial"/>
          <w:sz w:val="20"/>
          <w:szCs w:val="20"/>
          <w:lang w:val="en-US"/>
        </w:rPr>
        <w:t>Ena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w:t>
      </w:r>
      <w:r w:rsidR="00A35DA9" w:rsidRPr="00A35DA9">
        <w:rPr>
          <w:rFonts w:ascii="Arial" w:hAnsi="Arial" w:cs="Arial"/>
          <w:sz w:val="20"/>
          <w:szCs w:val="20"/>
          <w:lang w:val="en-US"/>
        </w:rPr>
        <w:t>med</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najpomembnejših</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dejavnosti</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w:t>
      </w:r>
      <w:r w:rsidRPr="00A35DA9">
        <w:rPr>
          <w:rFonts w:ascii="Arial" w:hAnsi="Arial" w:cs="Arial"/>
          <w:sz w:val="20"/>
          <w:szCs w:val="20"/>
          <w:lang w:val="en-US"/>
        </w:rPr>
        <w:t>omisije</w:t>
      </w:r>
      <w:proofErr w:type="spellEnd"/>
      <w:r w:rsidRPr="00A35DA9">
        <w:rPr>
          <w:rFonts w:ascii="Arial" w:hAnsi="Arial" w:cs="Arial"/>
          <w:sz w:val="20"/>
          <w:szCs w:val="20"/>
          <w:lang w:val="en-US"/>
        </w:rPr>
        <w:t xml:space="preserve"> je </w:t>
      </w:r>
      <w:hyperlink r:id="rId8" w:history="1">
        <w:proofErr w:type="spellStart"/>
        <w:r w:rsidRPr="00A35DA9">
          <w:rPr>
            <w:rFonts w:ascii="Arial" w:hAnsi="Arial" w:cs="Arial"/>
            <w:sz w:val="20"/>
            <w:szCs w:val="20"/>
            <w:u w:val="single"/>
            <w:lang w:val="en-US"/>
          </w:rPr>
          <w:t>organizacija</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nacionalnega</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posveta</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ob</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obeležitvi</w:t>
        </w:r>
        <w:proofErr w:type="spellEnd"/>
        <w:r w:rsidRPr="00A35DA9">
          <w:rPr>
            <w:rFonts w:ascii="Arial" w:hAnsi="Arial" w:cs="Arial"/>
            <w:sz w:val="20"/>
            <w:szCs w:val="20"/>
            <w:u w:val="single"/>
            <w:lang w:val="en-US"/>
          </w:rPr>
          <w:t xml:space="preserve"> 8. </w:t>
        </w:r>
        <w:proofErr w:type="spellStart"/>
        <w:r w:rsidRPr="00A35DA9">
          <w:rPr>
            <w:rFonts w:ascii="Arial" w:hAnsi="Arial" w:cs="Arial"/>
            <w:sz w:val="20"/>
            <w:szCs w:val="20"/>
            <w:u w:val="single"/>
            <w:lang w:val="en-US"/>
          </w:rPr>
          <w:t>marca</w:t>
        </w:r>
        <w:proofErr w:type="spellEnd"/>
      </w:hyperlink>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ki</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ga</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w:t>
      </w:r>
      <w:r w:rsidRPr="00A35DA9">
        <w:rPr>
          <w:rFonts w:ascii="Arial" w:hAnsi="Arial" w:cs="Arial"/>
          <w:sz w:val="20"/>
          <w:szCs w:val="20"/>
          <w:lang w:val="en-US"/>
        </w:rPr>
        <w:t>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pomoči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ministrstva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vsako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leto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organizira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drugem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slovenskem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univerzitetnem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središču</w:t>
      </w:r>
      <w:proofErr w:type="spellEnd"/>
      <w:r w:rsidRPr="00A35DA9">
        <w:rPr>
          <w:rFonts w:ascii="Arial" w:hAnsi="Arial" w:cs="Arial"/>
          <w:sz w:val="20"/>
          <w:szCs w:val="20"/>
          <w:lang w:val="en-US"/>
        </w:rPr>
        <w:t xml:space="preserve">. Na </w:t>
      </w:r>
      <w:proofErr w:type="spellStart"/>
      <w:r w:rsidRPr="00A35DA9">
        <w:rPr>
          <w:rFonts w:ascii="Arial" w:hAnsi="Arial" w:cs="Arial"/>
          <w:sz w:val="20"/>
          <w:szCs w:val="20"/>
          <w:lang w:val="en-US"/>
        </w:rPr>
        <w:t>posvetih</w:t>
      </w:r>
      <w:proofErr w:type="spellEnd"/>
      <w:r w:rsidRPr="00A35DA9">
        <w:rPr>
          <w:rFonts w:ascii="Arial" w:hAnsi="Arial" w:cs="Arial"/>
          <w:sz w:val="20"/>
          <w:szCs w:val="20"/>
          <w:lang w:val="en-US"/>
        </w:rPr>
        <w:t xml:space="preserve"> so </w:t>
      </w:r>
      <w:proofErr w:type="spellStart"/>
      <w:r w:rsidRPr="00A35DA9">
        <w:rPr>
          <w:rFonts w:ascii="Arial" w:hAnsi="Arial" w:cs="Arial"/>
          <w:sz w:val="20"/>
          <w:szCs w:val="20"/>
          <w:lang w:val="en-US"/>
        </w:rPr>
        <w:t>predstavljeni</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promovirani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rezultati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študij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temo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r w:rsidRPr="00A35DA9">
        <w:rPr>
          <w:rFonts w:ascii="Arial" w:hAnsi="Arial" w:cs="Arial"/>
          <w:sz w:val="20"/>
          <w:szCs w:val="20"/>
          <w:lang w:val="en-US"/>
        </w:rPr>
        <w:lastRenderedPageBreak/>
        <w:t xml:space="preserve">Na ta </w:t>
      </w:r>
      <w:proofErr w:type="spellStart"/>
      <w:r w:rsidRPr="00A35DA9">
        <w:rPr>
          <w:rFonts w:ascii="Arial" w:hAnsi="Arial" w:cs="Arial"/>
          <w:sz w:val="20"/>
          <w:szCs w:val="20"/>
          <w:lang w:val="en-US"/>
        </w:rPr>
        <w:t>način</w:t>
      </w:r>
      <w:proofErr w:type="spellEnd"/>
      <w:r w:rsidRPr="00A35DA9">
        <w:rPr>
          <w:rFonts w:ascii="Arial" w:hAnsi="Arial" w:cs="Arial"/>
          <w:sz w:val="20"/>
          <w:szCs w:val="20"/>
          <w:lang w:val="en-US"/>
        </w:rPr>
        <w:t xml:space="preserve"> se </w:t>
      </w:r>
      <w:proofErr w:type="spellStart"/>
      <w:r w:rsidRPr="00A35DA9">
        <w:rPr>
          <w:rFonts w:ascii="Arial" w:hAnsi="Arial" w:cs="Arial"/>
          <w:sz w:val="20"/>
          <w:szCs w:val="20"/>
          <w:lang w:val="en-US"/>
        </w:rPr>
        <w:t>spodbuja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razpravo</w:t>
      </w:r>
      <w:proofErr w:type="spellEnd"/>
      <w:r w:rsidRPr="00A35DA9">
        <w:rPr>
          <w:rFonts w:ascii="Arial" w:hAnsi="Arial" w:cs="Arial"/>
          <w:sz w:val="20"/>
          <w:szCs w:val="20"/>
          <w:lang w:val="en-US"/>
        </w:rPr>
        <w:t xml:space="preserve"> o </w:t>
      </w:r>
      <w:proofErr w:type="spellStart"/>
      <w:r w:rsidRPr="00A35DA9">
        <w:rPr>
          <w:rFonts w:ascii="Arial" w:hAnsi="Arial" w:cs="Arial"/>
          <w:sz w:val="20"/>
          <w:szCs w:val="20"/>
          <w:lang w:val="en-US"/>
        </w:rPr>
        <w:t>možnih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vzrokih</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ovirah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večjo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vlogo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žensk</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ter</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drugih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vprašanjih</w:t>
      </w:r>
      <w:proofErr w:type="spellEnd"/>
      <w:r w:rsidRPr="00A35DA9">
        <w:rPr>
          <w:rFonts w:ascii="Arial" w:hAnsi="Arial" w:cs="Arial"/>
          <w:sz w:val="20"/>
          <w:szCs w:val="20"/>
          <w:lang w:val="en-US"/>
        </w:rPr>
        <w:t xml:space="preserve"> o </w:t>
      </w:r>
      <w:proofErr w:type="spellStart"/>
      <w:r w:rsidRPr="00A35DA9">
        <w:rPr>
          <w:rFonts w:ascii="Arial" w:hAnsi="Arial" w:cs="Arial"/>
          <w:sz w:val="20"/>
          <w:szCs w:val="20"/>
          <w:lang w:val="en-US"/>
        </w:rPr>
        <w:t>problematiki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področju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raziskav</w:t>
      </w:r>
      <w:proofErr w:type="spellEnd"/>
      <w:r w:rsidRPr="00A35DA9">
        <w:rPr>
          <w:rFonts w:ascii="Arial" w:hAnsi="Arial" w:cs="Arial"/>
          <w:sz w:val="20"/>
          <w:szCs w:val="20"/>
          <w:lang w:val="en-US"/>
        </w:rPr>
        <w:t>.</w:t>
      </w:r>
    </w:p>
    <w:p w14:paraId="53A76182"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ima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bogate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izkušnje</w:t>
      </w:r>
      <w:proofErr w:type="spellEnd"/>
      <w:r w:rsidRPr="00A35DA9">
        <w:rPr>
          <w:rFonts w:ascii="Arial" w:hAnsi="Arial" w:cs="Arial"/>
          <w:sz w:val="20"/>
          <w:szCs w:val="20"/>
          <w:lang w:val="en-US"/>
        </w:rPr>
        <w:t xml:space="preserve"> in reference s </w:t>
      </w:r>
      <w:proofErr w:type="spellStart"/>
      <w:r w:rsidRPr="00A35DA9">
        <w:rPr>
          <w:rFonts w:ascii="Arial" w:hAnsi="Arial" w:cs="Arial"/>
          <w:sz w:val="20"/>
          <w:szCs w:val="20"/>
          <w:lang w:val="en-US"/>
        </w:rPr>
        <w:t>področja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raziskovalne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saj</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uradna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predstavnica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Slovenije</w:t>
      </w:r>
      <w:proofErr w:type="spellEnd"/>
      <w:r w:rsidRPr="00A35DA9">
        <w:rPr>
          <w:rFonts w:ascii="Arial" w:hAnsi="Arial" w:cs="Arial"/>
          <w:sz w:val="20"/>
          <w:szCs w:val="20"/>
          <w:lang w:val="en-US"/>
        </w:rPr>
        <w:t xml:space="preserve"> v </w:t>
      </w:r>
      <w:hyperlink r:id="rId9" w:history="1">
        <w:r w:rsidRPr="00A35DA9">
          <w:rPr>
            <w:rFonts w:ascii="Arial" w:hAnsi="Arial" w:cs="Arial"/>
            <w:sz w:val="20"/>
            <w:szCs w:val="20"/>
            <w:lang w:val="en-US"/>
          </w:rPr>
          <w:t>"The European Network of Research Integrity Offices (</w:t>
        </w:r>
        <w:proofErr w:type="spellStart"/>
        <w:r w:rsidRPr="00A35DA9">
          <w:rPr>
            <w:rFonts w:ascii="Arial" w:hAnsi="Arial" w:cs="Arial"/>
            <w:sz w:val="20"/>
            <w:szCs w:val="20"/>
            <w:lang w:val="en-US"/>
          </w:rPr>
          <w:t>ENRIO</w:t>
        </w:r>
        <w:proofErr w:type="spellEnd"/>
        <w:r w:rsidRPr="00A35DA9">
          <w:rPr>
            <w:rFonts w:ascii="Arial" w:hAnsi="Arial" w:cs="Arial"/>
            <w:sz w:val="20"/>
            <w:szCs w:val="20"/>
            <w:lang w:val="en-US"/>
          </w:rPr>
          <w:t>)"</w:t>
        </w:r>
      </w:hyperlink>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evropski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ravni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povezuje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nacionalna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telesa</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strokovnjake</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strokovnjakinje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integriteto</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z </w:t>
      </w:r>
      <w:proofErr w:type="spellStart"/>
      <w:r w:rsidRPr="00A35DA9">
        <w:rPr>
          <w:rFonts w:ascii="Arial" w:hAnsi="Arial" w:cs="Arial"/>
          <w:sz w:val="20"/>
          <w:szCs w:val="20"/>
          <w:lang w:val="en-US"/>
        </w:rPr>
        <w:t>namenom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širjenja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dobrih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praks</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kot</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svetovanja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državam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vzpostavljanju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tovrstnih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teles</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Prav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tako</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imela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preteklih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letih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ključno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vlogo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pripravi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izhodišč</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oblikovanje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Nacionalnega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sveta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integriteto</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organizirala</w:t>
      </w:r>
      <w:proofErr w:type="spellEnd"/>
      <w:r w:rsidRPr="00A35DA9">
        <w:rPr>
          <w:rFonts w:ascii="Arial" w:hAnsi="Arial" w:cs="Arial"/>
          <w:sz w:val="20"/>
          <w:szCs w:val="20"/>
          <w:lang w:val="en-US"/>
        </w:rPr>
        <w:t xml:space="preserve"> pa je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vrsto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dogodkov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temo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integritete</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z </w:t>
      </w:r>
      <w:proofErr w:type="spellStart"/>
      <w:r w:rsidRPr="00A35DA9">
        <w:rPr>
          <w:rFonts w:ascii="Arial" w:hAnsi="Arial" w:cs="Arial"/>
          <w:sz w:val="20"/>
          <w:szCs w:val="20"/>
          <w:lang w:val="en-US"/>
        </w:rPr>
        <w:t>mednarodno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udeležbo</w:t>
      </w:r>
      <w:proofErr w:type="spellEnd"/>
      <w:r w:rsidRPr="00A35DA9">
        <w:rPr>
          <w:rFonts w:ascii="Arial" w:hAnsi="Arial" w:cs="Arial"/>
          <w:sz w:val="20"/>
          <w:szCs w:val="20"/>
          <w:lang w:val="en-US"/>
        </w:rPr>
        <w:t>.</w:t>
      </w:r>
    </w:p>
    <w:p w14:paraId="57548C5F"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naslovila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vprašanje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kako</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biti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znanstvenica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ali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znanstvenik</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Sloveniji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okviru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dogodka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ga</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organizirala</w:t>
      </w:r>
      <w:proofErr w:type="spellEnd"/>
      <w:r w:rsidRPr="00A35DA9">
        <w:rPr>
          <w:rFonts w:ascii="Arial" w:hAnsi="Arial" w:cs="Arial"/>
          <w:sz w:val="20"/>
          <w:szCs w:val="20"/>
          <w:lang w:val="en-US"/>
        </w:rPr>
        <w:t xml:space="preserve">, so </w:t>
      </w:r>
      <w:proofErr w:type="spellStart"/>
      <w:r w:rsidRPr="00A35DA9">
        <w:rPr>
          <w:rFonts w:ascii="Arial" w:hAnsi="Arial" w:cs="Arial"/>
          <w:sz w:val="20"/>
          <w:szCs w:val="20"/>
          <w:lang w:val="en-US"/>
        </w:rPr>
        <w:t>tuji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znanstveniki</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znanstvenice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delujejo</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Sloveniji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osebnih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izkušenj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spregovorili</w:t>
      </w:r>
      <w:proofErr w:type="spellEnd"/>
      <w:r w:rsidRPr="00A35DA9">
        <w:rPr>
          <w:rFonts w:ascii="Arial" w:hAnsi="Arial" w:cs="Arial"/>
          <w:sz w:val="20"/>
          <w:szCs w:val="20"/>
          <w:lang w:val="en-US"/>
        </w:rPr>
        <w:t xml:space="preserve"> o </w:t>
      </w:r>
      <w:proofErr w:type="spellStart"/>
      <w:r w:rsidRPr="00A35DA9">
        <w:rPr>
          <w:rFonts w:ascii="Arial" w:hAnsi="Arial" w:cs="Arial"/>
          <w:sz w:val="20"/>
          <w:szCs w:val="20"/>
          <w:lang w:val="en-US"/>
        </w:rPr>
        <w:t>jezikovnih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ovirah</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sistemskih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težavah</w:t>
      </w:r>
      <w:proofErr w:type="spellEnd"/>
      <w:r w:rsidRPr="00A35DA9">
        <w:rPr>
          <w:rFonts w:ascii="Arial" w:hAnsi="Arial" w:cs="Arial"/>
          <w:sz w:val="20"/>
          <w:szCs w:val="20"/>
          <w:lang w:val="en-US"/>
        </w:rPr>
        <w:t xml:space="preserve">, s </w:t>
      </w:r>
      <w:proofErr w:type="spellStart"/>
      <w:r w:rsidRPr="00A35DA9">
        <w:rPr>
          <w:rFonts w:ascii="Arial" w:hAnsi="Arial" w:cs="Arial"/>
          <w:sz w:val="20"/>
          <w:szCs w:val="20"/>
          <w:lang w:val="en-US"/>
        </w:rPr>
        <w:t>katerimi</w:t>
      </w:r>
      <w:proofErr w:type="spellEnd"/>
      <w:r w:rsidRPr="00A35DA9">
        <w:rPr>
          <w:rFonts w:ascii="Arial" w:hAnsi="Arial" w:cs="Arial"/>
          <w:sz w:val="20"/>
          <w:szCs w:val="20"/>
          <w:lang w:val="en-US"/>
        </w:rPr>
        <w:t xml:space="preserve"> se </w:t>
      </w:r>
      <w:proofErr w:type="spellStart"/>
      <w:r w:rsidRPr="00A35DA9">
        <w:rPr>
          <w:rFonts w:ascii="Arial" w:hAnsi="Arial" w:cs="Arial"/>
          <w:sz w:val="20"/>
          <w:szCs w:val="20"/>
          <w:lang w:val="en-US"/>
        </w:rPr>
        <w:t>srečujejo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svojem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delu</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urejanju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življenja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Sloveniji</w:t>
      </w:r>
      <w:proofErr w:type="spellEnd"/>
      <w:r w:rsidRPr="00A35DA9">
        <w:rPr>
          <w:rFonts w:ascii="Arial" w:hAnsi="Arial" w:cs="Arial"/>
          <w:sz w:val="20"/>
          <w:szCs w:val="20"/>
          <w:lang w:val="en-US"/>
        </w:rPr>
        <w:t>. </w:t>
      </w:r>
      <w:hyperlink r:id="rId10" w:history="1">
        <w:r w:rsidRPr="00A35DA9">
          <w:rPr>
            <w:rFonts w:ascii="Arial" w:hAnsi="Arial" w:cs="Arial"/>
            <w:sz w:val="20"/>
            <w:szCs w:val="20"/>
            <w:lang w:val="en-US"/>
          </w:rPr>
          <w:t xml:space="preserve">Na </w:t>
        </w:r>
        <w:proofErr w:type="spellStart"/>
        <w:r w:rsidRPr="00A35DA9">
          <w:rPr>
            <w:rFonts w:ascii="Arial" w:hAnsi="Arial" w:cs="Arial"/>
            <w:sz w:val="20"/>
            <w:szCs w:val="20"/>
            <w:lang w:val="en-US"/>
          </w:rPr>
          <w:t>podlagi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slednjega</w:t>
        </w:r>
        <w:proofErr w:type="spellEnd"/>
        <w:r w:rsidRPr="00A35DA9">
          <w:rPr>
            <w:rFonts w:ascii="Arial" w:hAnsi="Arial" w:cs="Arial"/>
            <w:sz w:val="20"/>
            <w:szCs w:val="20"/>
            <w:lang w:val="en-US"/>
          </w:rPr>
          <w:t xml:space="preserve"> so </w:t>
        </w:r>
        <w:proofErr w:type="spellStart"/>
        <w:r w:rsidRPr="00A35DA9">
          <w:rPr>
            <w:rFonts w:ascii="Arial" w:hAnsi="Arial" w:cs="Arial"/>
            <w:sz w:val="20"/>
            <w:szCs w:val="20"/>
            <w:lang w:val="en-US"/>
          </w:rPr>
          <w:t>bila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oblikovana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priporočila</w:t>
        </w:r>
        <w:proofErr w:type="spellEnd"/>
        <w:r w:rsidRPr="00A35DA9">
          <w:rPr>
            <w:rFonts w:ascii="Arial" w:hAnsi="Arial" w:cs="Arial"/>
            <w:sz w:val="20"/>
            <w:szCs w:val="20"/>
            <w:lang w:val="en-US"/>
          </w:rPr>
          <w:t>.</w:t>
        </w:r>
      </w:hyperlink>
    </w:p>
    <w:p w14:paraId="6199F1AD"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ministrstvu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pomaga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zbiranju</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analiziranju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podatkov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učinkovito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oblikovanje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politik</w:t>
      </w:r>
      <w:proofErr w:type="spellEnd"/>
      <w:r w:rsidRPr="00A35DA9">
        <w:rPr>
          <w:rFonts w:ascii="Arial" w:hAnsi="Arial" w:cs="Arial"/>
          <w:sz w:val="20"/>
          <w:szCs w:val="20"/>
          <w:lang w:val="en-US"/>
        </w:rPr>
        <w:t xml:space="preserve"> s </w:t>
      </w:r>
      <w:proofErr w:type="spellStart"/>
      <w:r w:rsidRPr="00A35DA9">
        <w:rPr>
          <w:rFonts w:ascii="Arial" w:hAnsi="Arial" w:cs="Arial"/>
          <w:sz w:val="20"/>
          <w:szCs w:val="20"/>
          <w:lang w:val="en-US"/>
        </w:rPr>
        <w:t>področja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Skupaj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zadnja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leta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močno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prizadevata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bolj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spolno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uravnoteženo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podeljevanje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državnih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nagrad</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priznanj</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tehnologiji</w:t>
      </w:r>
      <w:proofErr w:type="spellEnd"/>
      <w:r w:rsidRPr="00A35DA9">
        <w:rPr>
          <w:rFonts w:ascii="Arial" w:hAnsi="Arial" w:cs="Arial"/>
          <w:sz w:val="20"/>
          <w:szCs w:val="20"/>
          <w:lang w:val="en-US"/>
        </w:rPr>
        <w:t xml:space="preserve">. </w:t>
      </w:r>
    </w:p>
    <w:p w14:paraId="69D95987"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35DA9">
        <w:rPr>
          <w:rFonts w:ascii="Arial" w:hAnsi="Arial" w:cs="Arial"/>
          <w:sz w:val="20"/>
          <w:szCs w:val="20"/>
          <w:u w:val="single"/>
        </w:rPr>
        <w:t>Prispevek k doseganju cilja</w:t>
      </w:r>
      <w:r w:rsidRPr="00A35DA9">
        <w:rPr>
          <w:rFonts w:ascii="Arial" w:hAnsi="Arial" w:cs="Arial"/>
          <w:sz w:val="20"/>
          <w:szCs w:val="20"/>
        </w:rPr>
        <w:t>: Aktivno strokovno sodelovanje komisije in ministrstva prispeva k uresničevanju in promociji načela enakih možnosti na področju raziskovanja v Sloveniji.</w:t>
      </w:r>
    </w:p>
    <w:p w14:paraId="524C8E85"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A35DA9">
        <w:rPr>
          <w:rFonts w:ascii="Arial" w:hAnsi="Arial" w:cs="Arial"/>
          <w:sz w:val="20"/>
          <w:szCs w:val="20"/>
          <w:u w:val="single"/>
        </w:rPr>
        <w:t>Nosilec:</w:t>
      </w:r>
    </w:p>
    <w:p w14:paraId="5E047588"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35DA9">
        <w:rPr>
          <w:rFonts w:ascii="Arial" w:hAnsi="Arial" w:cs="Arial"/>
          <w:sz w:val="20"/>
          <w:szCs w:val="20"/>
        </w:rPr>
        <w:t>Ministrstvo za izobraževanje, znanost in šport v sodelovanju s Komisijo za enake možnosti na področju znanosti</w:t>
      </w:r>
    </w:p>
    <w:p w14:paraId="6C1DCDDA" w14:textId="77777777" w:rsidR="00330E58" w:rsidRPr="00330E58" w:rsidRDefault="00330E58" w:rsidP="00330E58">
      <w:pPr>
        <w:jc w:val="both"/>
        <w:rPr>
          <w:rFonts w:ascii="Arial" w:hAnsi="Arial" w:cs="Arial"/>
          <w:sz w:val="20"/>
          <w:szCs w:val="20"/>
        </w:rPr>
      </w:pPr>
    </w:p>
    <w:p w14:paraId="4E6F102B"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5CC11B9" w14:textId="77777777" w:rsidR="00330E58" w:rsidRPr="00330E58" w:rsidRDefault="00330E58" w:rsidP="00330E58">
      <w:pPr>
        <w:jc w:val="both"/>
        <w:rPr>
          <w:rFonts w:ascii="Arial" w:hAnsi="Arial" w:cs="Arial"/>
          <w:sz w:val="20"/>
          <w:szCs w:val="20"/>
          <w:u w:val="single"/>
        </w:rPr>
      </w:pP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29CAA87D" w14:textId="77777777" w:rsidTr="003E7D98">
        <w:tc>
          <w:tcPr>
            <w:tcW w:w="1657" w:type="dxa"/>
          </w:tcPr>
          <w:p w14:paraId="50D0A05A"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6EA474BC"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361F3A8C"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6715D636"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4BC7CF27"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4B62D678"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310EA61B" w14:textId="77777777" w:rsidTr="003E7D98">
        <w:tc>
          <w:tcPr>
            <w:tcW w:w="1657" w:type="dxa"/>
          </w:tcPr>
          <w:p w14:paraId="5EAE96A7" w14:textId="77777777" w:rsidR="00330E58" w:rsidRPr="00330E58" w:rsidRDefault="00330E58" w:rsidP="00330E58">
            <w:pPr>
              <w:jc w:val="both"/>
              <w:rPr>
                <w:rFonts w:ascii="Arial" w:hAnsi="Arial" w:cs="Arial"/>
              </w:rPr>
            </w:pPr>
          </w:p>
        </w:tc>
        <w:tc>
          <w:tcPr>
            <w:tcW w:w="1510" w:type="dxa"/>
          </w:tcPr>
          <w:p w14:paraId="6AD67D4D" w14:textId="77777777" w:rsidR="00330E58" w:rsidRPr="00330E58" w:rsidRDefault="00330E58" w:rsidP="00330E58">
            <w:pPr>
              <w:jc w:val="both"/>
              <w:rPr>
                <w:rFonts w:ascii="Arial" w:hAnsi="Arial" w:cs="Arial"/>
              </w:rPr>
            </w:pPr>
            <w:r w:rsidRPr="00330E58">
              <w:rPr>
                <w:rFonts w:ascii="Arial" w:hAnsi="Arial" w:cs="Arial"/>
              </w:rPr>
              <w:t>575710</w:t>
            </w:r>
          </w:p>
        </w:tc>
        <w:tc>
          <w:tcPr>
            <w:tcW w:w="1510" w:type="dxa"/>
          </w:tcPr>
          <w:p w14:paraId="4191DDBF" w14:textId="77777777" w:rsidR="00330E58" w:rsidRPr="00330E58" w:rsidRDefault="00330E58" w:rsidP="00330E58">
            <w:pPr>
              <w:jc w:val="both"/>
              <w:rPr>
                <w:rFonts w:ascii="Arial" w:hAnsi="Arial" w:cs="Arial"/>
              </w:rPr>
            </w:pPr>
            <w:r w:rsidRPr="00330E58">
              <w:rPr>
                <w:rFonts w:ascii="Arial" w:hAnsi="Arial" w:cs="Arial"/>
              </w:rPr>
              <w:t>Podpora raziskovalni infrastrukturi</w:t>
            </w:r>
          </w:p>
        </w:tc>
        <w:tc>
          <w:tcPr>
            <w:tcW w:w="1510" w:type="dxa"/>
          </w:tcPr>
          <w:p w14:paraId="13F4BC16" w14:textId="77777777" w:rsidR="00330E58" w:rsidRPr="00330E58" w:rsidRDefault="00330E58" w:rsidP="00330E58">
            <w:pPr>
              <w:jc w:val="both"/>
              <w:rPr>
                <w:rFonts w:ascii="Arial" w:hAnsi="Arial" w:cs="Arial"/>
              </w:rPr>
            </w:pPr>
            <w:r w:rsidRPr="00330E58">
              <w:rPr>
                <w:rFonts w:ascii="Arial" w:hAnsi="Arial" w:cs="Arial"/>
              </w:rPr>
              <w:t>MIZŠ</w:t>
            </w:r>
          </w:p>
        </w:tc>
        <w:tc>
          <w:tcPr>
            <w:tcW w:w="1511" w:type="dxa"/>
          </w:tcPr>
          <w:p w14:paraId="2EE04759" w14:textId="77777777" w:rsidR="00330E58" w:rsidRPr="00330E58" w:rsidRDefault="00330E58" w:rsidP="00330E58">
            <w:pPr>
              <w:jc w:val="both"/>
              <w:rPr>
                <w:rFonts w:ascii="Arial" w:hAnsi="Arial" w:cs="Arial"/>
              </w:rPr>
            </w:pPr>
            <w:r w:rsidRPr="00330E58">
              <w:rPr>
                <w:rFonts w:ascii="Arial" w:hAnsi="Arial" w:cs="Arial"/>
              </w:rPr>
              <w:t>689,34</w:t>
            </w:r>
          </w:p>
        </w:tc>
        <w:tc>
          <w:tcPr>
            <w:tcW w:w="1658" w:type="dxa"/>
          </w:tcPr>
          <w:p w14:paraId="6D1DF360" w14:textId="77777777" w:rsidR="00330E58" w:rsidRPr="00330E58" w:rsidRDefault="00330E58" w:rsidP="00330E58">
            <w:pPr>
              <w:jc w:val="both"/>
              <w:rPr>
                <w:rFonts w:ascii="Arial" w:hAnsi="Arial" w:cs="Arial"/>
              </w:rPr>
            </w:pPr>
            <w:r w:rsidRPr="00330E58">
              <w:rPr>
                <w:rFonts w:ascii="Arial" w:hAnsi="Arial" w:cs="Arial"/>
              </w:rPr>
              <w:t>2263,93</w:t>
            </w:r>
          </w:p>
        </w:tc>
      </w:tr>
      <w:tr w:rsidR="00330E58" w:rsidRPr="00330E58" w14:paraId="108B006F" w14:textId="77777777" w:rsidTr="003E7D98">
        <w:tc>
          <w:tcPr>
            <w:tcW w:w="1657" w:type="dxa"/>
          </w:tcPr>
          <w:p w14:paraId="1A0739F2" w14:textId="77777777" w:rsidR="00330E58" w:rsidRPr="00330E58" w:rsidRDefault="00330E58" w:rsidP="00330E58">
            <w:pPr>
              <w:jc w:val="both"/>
              <w:rPr>
                <w:rFonts w:ascii="Arial" w:hAnsi="Arial" w:cs="Arial"/>
              </w:rPr>
            </w:pPr>
          </w:p>
        </w:tc>
        <w:tc>
          <w:tcPr>
            <w:tcW w:w="1510" w:type="dxa"/>
          </w:tcPr>
          <w:p w14:paraId="2246AE1E" w14:textId="77777777" w:rsidR="00330E58" w:rsidRPr="00330E58" w:rsidRDefault="00330E58" w:rsidP="00330E58">
            <w:pPr>
              <w:jc w:val="both"/>
              <w:rPr>
                <w:rFonts w:ascii="Arial" w:hAnsi="Arial" w:cs="Arial"/>
              </w:rPr>
            </w:pPr>
            <w:r w:rsidRPr="00330E58">
              <w:rPr>
                <w:rFonts w:ascii="Arial" w:hAnsi="Arial" w:cs="Arial"/>
              </w:rPr>
              <w:t>570310</w:t>
            </w:r>
          </w:p>
        </w:tc>
        <w:tc>
          <w:tcPr>
            <w:tcW w:w="1510" w:type="dxa"/>
          </w:tcPr>
          <w:p w14:paraId="0C926707" w14:textId="77777777" w:rsidR="00330E58" w:rsidRPr="00330E58" w:rsidRDefault="00330E58" w:rsidP="00330E58">
            <w:pPr>
              <w:jc w:val="both"/>
              <w:rPr>
                <w:rFonts w:ascii="Arial" w:hAnsi="Arial" w:cs="Arial"/>
              </w:rPr>
            </w:pPr>
            <w:r w:rsidRPr="00330E58">
              <w:rPr>
                <w:rFonts w:ascii="Arial" w:hAnsi="Arial" w:cs="Arial"/>
              </w:rPr>
              <w:t>Mednarodne aktivnosti na področju znanosti</w:t>
            </w:r>
          </w:p>
        </w:tc>
        <w:tc>
          <w:tcPr>
            <w:tcW w:w="1510" w:type="dxa"/>
          </w:tcPr>
          <w:p w14:paraId="67873EDF" w14:textId="77777777" w:rsidR="00330E58" w:rsidRPr="00330E58" w:rsidRDefault="00330E58" w:rsidP="00330E58">
            <w:pPr>
              <w:jc w:val="both"/>
              <w:rPr>
                <w:rFonts w:ascii="Arial" w:hAnsi="Arial" w:cs="Arial"/>
              </w:rPr>
            </w:pPr>
            <w:r w:rsidRPr="00330E58">
              <w:rPr>
                <w:rFonts w:ascii="Arial" w:hAnsi="Arial" w:cs="Arial"/>
              </w:rPr>
              <w:t>MIZŠ</w:t>
            </w:r>
          </w:p>
        </w:tc>
        <w:tc>
          <w:tcPr>
            <w:tcW w:w="1511" w:type="dxa"/>
          </w:tcPr>
          <w:p w14:paraId="4A83EE37" w14:textId="77777777" w:rsidR="00330E58" w:rsidRPr="00330E58" w:rsidRDefault="00330E58" w:rsidP="00330E58">
            <w:pPr>
              <w:jc w:val="both"/>
              <w:rPr>
                <w:rFonts w:ascii="Arial" w:hAnsi="Arial" w:cs="Arial"/>
              </w:rPr>
            </w:pPr>
            <w:r w:rsidRPr="00330E58">
              <w:rPr>
                <w:rFonts w:ascii="Arial" w:hAnsi="Arial" w:cs="Arial"/>
              </w:rPr>
              <w:t>432,52</w:t>
            </w:r>
          </w:p>
        </w:tc>
        <w:tc>
          <w:tcPr>
            <w:tcW w:w="1658" w:type="dxa"/>
          </w:tcPr>
          <w:p w14:paraId="4256A1D3" w14:textId="77777777" w:rsidR="00330E58" w:rsidRPr="00330E58" w:rsidRDefault="00330E58" w:rsidP="00330E58">
            <w:pPr>
              <w:jc w:val="both"/>
              <w:rPr>
                <w:rFonts w:ascii="Arial" w:hAnsi="Arial" w:cs="Arial"/>
              </w:rPr>
            </w:pPr>
            <w:r w:rsidRPr="00330E58">
              <w:rPr>
                <w:rFonts w:ascii="Arial" w:hAnsi="Arial" w:cs="Arial"/>
              </w:rPr>
              <w:t>860,12</w:t>
            </w:r>
          </w:p>
        </w:tc>
      </w:tr>
    </w:tbl>
    <w:p w14:paraId="3F9C6190" w14:textId="77777777" w:rsidR="00330E58" w:rsidRPr="00330E58" w:rsidRDefault="00330E58" w:rsidP="00330E58">
      <w:pPr>
        <w:spacing w:line="276" w:lineRule="auto"/>
        <w:jc w:val="both"/>
        <w:rPr>
          <w:rFonts w:ascii="Arial" w:hAnsi="Arial" w:cs="Arial"/>
          <w:b/>
          <w:sz w:val="20"/>
          <w:szCs w:val="20"/>
          <w:u w:val="single"/>
        </w:rPr>
      </w:pPr>
    </w:p>
    <w:p w14:paraId="6D57B6D7"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2:</w:t>
      </w:r>
    </w:p>
    <w:p w14:paraId="590E34A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Prizadevanje za dosledno upoštevanje uravnotežene sestave vseh teles na področju znanosti, ki jih imenuje ministrstvo, ter aktivno spodbujanje kandidatk in institucij, ki predlagajo kandidate in kandidatke, ob razpisih za člane in članice posameznih teles oziroma za znanstvene nagrade.</w:t>
      </w:r>
    </w:p>
    <w:p w14:paraId="1107409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E45AAB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Priprava in sprejem pravnih podlag za bolj uravnoteženo sestavo teles na področju znanosti.</w:t>
      </w:r>
    </w:p>
    <w:p w14:paraId="31B3CBE2" w14:textId="44F4298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proofErr w:type="spellStart"/>
      <w:r w:rsidRPr="00330E58">
        <w:rPr>
          <w:rFonts w:ascii="Arial" w:hAnsi="Arial" w:cs="Arial"/>
          <w:sz w:val="20"/>
          <w:szCs w:val="20"/>
          <w:lang w:val="en-US"/>
        </w:rPr>
        <w:t>M</w:t>
      </w:r>
      <w:r w:rsidR="00A35DA9">
        <w:rPr>
          <w:rFonts w:ascii="Arial" w:hAnsi="Arial" w:cs="Arial"/>
          <w:sz w:val="20"/>
          <w:szCs w:val="20"/>
          <w:lang w:val="en-US"/>
        </w:rPr>
        <w:t>inistrstvo</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za</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izobraževanje</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znanost</w:t>
      </w:r>
      <w:proofErr w:type="spellEnd"/>
      <w:r w:rsidR="00A35DA9">
        <w:rPr>
          <w:rFonts w:ascii="Arial" w:hAnsi="Arial" w:cs="Arial"/>
          <w:sz w:val="20"/>
          <w:szCs w:val="20"/>
          <w:lang w:val="en-US"/>
        </w:rPr>
        <w:t xml:space="preserve"> in </w:t>
      </w:r>
      <w:proofErr w:type="spellStart"/>
      <w:r w:rsidR="00A35DA9">
        <w:rPr>
          <w:rFonts w:ascii="Arial" w:hAnsi="Arial" w:cs="Arial"/>
          <w:sz w:val="20"/>
          <w:szCs w:val="20"/>
          <w:lang w:val="en-US"/>
        </w:rPr>
        <w:t>šport</w:t>
      </w:r>
      <w:proofErr w:type="spellEnd"/>
      <w:r w:rsidR="00A35DA9">
        <w:rPr>
          <w:rFonts w:ascii="Arial" w:hAnsi="Arial" w:cs="Arial"/>
          <w:sz w:val="20"/>
          <w:szCs w:val="20"/>
          <w:lang w:val="en-US"/>
        </w:rPr>
        <w:t xml:space="preserve"> (v </w:t>
      </w:r>
      <w:proofErr w:type="spellStart"/>
      <w:r w:rsidR="00A35DA9">
        <w:rPr>
          <w:rFonts w:ascii="Arial" w:hAnsi="Arial" w:cs="Arial"/>
          <w:sz w:val="20"/>
          <w:szCs w:val="20"/>
          <w:lang w:val="en-US"/>
        </w:rPr>
        <w:t>nadaljevanju</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M</w:t>
      </w:r>
      <w:r w:rsidRPr="00330E58">
        <w:rPr>
          <w:rFonts w:ascii="Arial" w:hAnsi="Arial" w:cs="Arial"/>
          <w:sz w:val="20"/>
          <w:szCs w:val="20"/>
          <w:lang w:val="en-US"/>
        </w:rPr>
        <w:t>IZŠ</w:t>
      </w:r>
      <w:proofErr w:type="spellEnd"/>
      <w:r w:rsidR="00A35DA9">
        <w:rPr>
          <w:rFonts w:ascii="Arial" w:hAnsi="Arial" w:cs="Arial"/>
          <w:sz w:val="20"/>
          <w:szCs w:val="20"/>
          <w:lang w:val="en-US"/>
        </w:rPr>
        <w:t>)</w:t>
      </w:r>
      <w:r w:rsidRPr="00330E58">
        <w:rPr>
          <w:rFonts w:ascii="Arial" w:hAnsi="Arial" w:cs="Arial"/>
          <w:sz w:val="20"/>
          <w:szCs w:val="20"/>
          <w:lang w:val="en-US"/>
        </w:rPr>
        <w:t xml:space="preserve"> je v </w:t>
      </w:r>
      <w:proofErr w:type="spellStart"/>
      <w:r w:rsidRPr="00330E58">
        <w:rPr>
          <w:rFonts w:ascii="Arial" w:hAnsi="Arial" w:cs="Arial"/>
          <w:sz w:val="20"/>
          <w:szCs w:val="20"/>
          <w:lang w:val="en-US"/>
        </w:rPr>
        <w:t>predlogu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Zakona</w:t>
      </w:r>
      <w:proofErr w:type="spellEnd"/>
      <w:r w:rsidRPr="00330E58">
        <w:rPr>
          <w:rFonts w:ascii="Arial" w:hAnsi="Arial" w:cs="Arial"/>
          <w:sz w:val="20"/>
          <w:szCs w:val="20"/>
          <w:lang w:val="en-US"/>
        </w:rPr>
        <w:t xml:space="preserve"> o </w:t>
      </w:r>
      <w:proofErr w:type="spellStart"/>
      <w:r w:rsidRPr="00330E58">
        <w:rPr>
          <w:rFonts w:ascii="Arial" w:hAnsi="Arial" w:cs="Arial"/>
          <w:sz w:val="20"/>
          <w:szCs w:val="20"/>
          <w:lang w:val="en-US"/>
        </w:rPr>
        <w:t>znanstvenoraziskovalni</w:t>
      </w:r>
      <w:proofErr w:type="spellEnd"/>
      <w:r w:rsidRPr="00330E58">
        <w:rPr>
          <w:rFonts w:ascii="Arial" w:hAnsi="Arial" w:cs="Arial"/>
          <w:sz w:val="20"/>
          <w:szCs w:val="20"/>
          <w:lang w:val="en-US"/>
        </w:rPr>
        <w:t xml:space="preserve"> in </w:t>
      </w:r>
      <w:proofErr w:type="spellStart"/>
      <w:r w:rsidRPr="00330E58">
        <w:rPr>
          <w:rFonts w:ascii="Arial" w:hAnsi="Arial" w:cs="Arial"/>
          <w:sz w:val="20"/>
          <w:szCs w:val="20"/>
          <w:lang w:val="en-US"/>
        </w:rPr>
        <w:t>inovacijski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dejavnosti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opredelilo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vlogo</w:t>
      </w:r>
      <w:proofErr w:type="spellEnd"/>
      <w:r w:rsidRPr="00330E58">
        <w:rPr>
          <w:rFonts w:ascii="Arial" w:hAnsi="Arial" w:cs="Arial"/>
          <w:sz w:val="20"/>
          <w:szCs w:val="20"/>
          <w:lang w:val="en-US"/>
        </w:rPr>
        <w:t xml:space="preserve"> o </w:t>
      </w:r>
      <w:proofErr w:type="spellStart"/>
      <w:r w:rsidRPr="00330E58">
        <w:rPr>
          <w:rFonts w:ascii="Arial" w:hAnsi="Arial" w:cs="Arial"/>
          <w:sz w:val="20"/>
          <w:szCs w:val="20"/>
          <w:lang w:val="en-US"/>
        </w:rPr>
        <w:t>uravnoteženi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sestavi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teles</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na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področju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skladu</w:t>
      </w:r>
      <w:proofErr w:type="spellEnd"/>
      <w:r w:rsidRPr="00330E58">
        <w:rPr>
          <w:rFonts w:ascii="Arial" w:hAnsi="Arial" w:cs="Arial"/>
          <w:sz w:val="20"/>
          <w:szCs w:val="20"/>
          <w:lang w:val="en-US"/>
        </w:rPr>
        <w:t xml:space="preserve">  s s</w:t>
      </w:r>
      <w:proofErr w:type="spellStart"/>
      <w:r w:rsidRPr="00330E58">
        <w:rPr>
          <w:rFonts w:ascii="Arial" w:hAnsi="Arial" w:cs="Arial"/>
          <w:sz w:val="20"/>
          <w:szCs w:val="20"/>
        </w:rPr>
        <w:t>plošnimi</w:t>
      </w:r>
      <w:proofErr w:type="spellEnd"/>
      <w:r w:rsidRPr="00330E58">
        <w:rPr>
          <w:rFonts w:ascii="Arial" w:hAnsi="Arial" w:cs="Arial"/>
          <w:sz w:val="20"/>
          <w:szCs w:val="20"/>
        </w:rPr>
        <w:t xml:space="preserve"> cilji zakona kot je razvijanje človeških virov ob zagotavljanju enakih možnosti spolov ter razvijanje raziskovalne ustvarjalnosti s povečanjem vloge znanosti pri vzgoji </w:t>
      </w:r>
      <w:r w:rsidRPr="00330E58">
        <w:rPr>
          <w:rFonts w:ascii="Arial" w:hAnsi="Arial" w:cs="Arial"/>
          <w:sz w:val="20"/>
          <w:szCs w:val="20"/>
        </w:rPr>
        <w:lastRenderedPageBreak/>
        <w:t>kadrov. V 9. členu v tretjem odstavku je opisana sestava osemnajst članskega raziskovalnega sveta  Republike Slovenije, ki je strokovno posvetovalno telo vlade. Kvalificirani predlagatelji članov in članic, ki so imenovani na podlagi javnega poziva in sindikatov, predlagajo za imenovanje eno kandidatko ženskega spola in enega kandidata moškega spola izmed katerih minister oziroma ministrica izbere člana oziroma članico na način, da je upoštevana spolna uravnoteženost članov in članic sveta.  Člane in članice, izbrane na podlagi poziva, imenuje vlada.</w:t>
      </w:r>
    </w:p>
    <w:p w14:paraId="59A171EB" w14:textId="68A8871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spellStart"/>
      <w:r w:rsidRPr="00330E58">
        <w:rPr>
          <w:rFonts w:ascii="Arial" w:hAnsi="Arial" w:cs="Arial"/>
          <w:sz w:val="20"/>
          <w:szCs w:val="20"/>
          <w:lang w:val="en-US"/>
        </w:rPr>
        <w:t>Komisija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enake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možnosti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na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področju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sodeluje</w:t>
      </w:r>
      <w:proofErr w:type="spellEnd"/>
      <w:r w:rsidRPr="00330E58">
        <w:rPr>
          <w:rFonts w:ascii="Arial" w:hAnsi="Arial" w:cs="Arial"/>
          <w:sz w:val="20"/>
          <w:szCs w:val="20"/>
          <w:lang w:val="en-US"/>
        </w:rPr>
        <w:t xml:space="preserve"> z </w:t>
      </w:r>
      <w:proofErr w:type="spellStart"/>
      <w:r w:rsidRPr="00330E58">
        <w:rPr>
          <w:rFonts w:ascii="Arial" w:hAnsi="Arial" w:cs="Arial"/>
          <w:sz w:val="20"/>
          <w:szCs w:val="20"/>
          <w:lang w:val="en-US"/>
        </w:rPr>
        <w:t>Javno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agencijo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raziskovalno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dejavnost</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nadaljevanju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ARRS</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smeri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odprave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diskriminatornih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določil</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pridobivanju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sredstev</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raziskovalno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delo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oziroma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ocenjevanju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prijaviteljev</w:t>
      </w:r>
      <w:proofErr w:type="spellEnd"/>
      <w:r w:rsidRPr="00330E58">
        <w:rPr>
          <w:rFonts w:ascii="Arial" w:hAnsi="Arial" w:cs="Arial"/>
          <w:sz w:val="20"/>
          <w:szCs w:val="20"/>
          <w:lang w:val="en-US"/>
        </w:rPr>
        <w:t xml:space="preserve"> in </w:t>
      </w:r>
      <w:proofErr w:type="spellStart"/>
      <w:r w:rsidRPr="00330E58">
        <w:rPr>
          <w:rFonts w:ascii="Arial" w:hAnsi="Arial" w:cs="Arial"/>
          <w:sz w:val="20"/>
          <w:szCs w:val="20"/>
          <w:lang w:val="en-US"/>
        </w:rPr>
        <w:t>prijaviteljic</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Rezultat</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zavedanja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vseh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strani</w:t>
      </w:r>
      <w:proofErr w:type="spellEnd"/>
      <w:r w:rsidRPr="00330E58">
        <w:rPr>
          <w:rFonts w:ascii="Arial" w:hAnsi="Arial" w:cs="Arial"/>
          <w:sz w:val="20"/>
          <w:szCs w:val="20"/>
          <w:lang w:val="en-US"/>
        </w:rPr>
        <w:t xml:space="preserve"> o </w:t>
      </w:r>
      <w:proofErr w:type="spellStart"/>
      <w:r w:rsidRPr="00330E58">
        <w:rPr>
          <w:rFonts w:ascii="Arial" w:hAnsi="Arial" w:cs="Arial"/>
          <w:sz w:val="20"/>
          <w:szCs w:val="20"/>
          <w:lang w:val="en-US"/>
        </w:rPr>
        <w:t>pomenu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enakovredne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vloge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žensk</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vključno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odločanju</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je </w:t>
      </w:r>
      <w:proofErr w:type="spellStart"/>
      <w:r w:rsidRPr="00330E58">
        <w:rPr>
          <w:rFonts w:ascii="Arial" w:hAnsi="Arial" w:cs="Arial"/>
          <w:sz w:val="20"/>
          <w:szCs w:val="20"/>
          <w:lang w:val="en-US"/>
        </w:rPr>
        <w:t>bilo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sprejetje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pravilnikov</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ARRS</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ki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določajo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spolno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ustrezno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sestavo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stalnih</w:t>
      </w:r>
      <w:proofErr w:type="spellEnd"/>
      <w:r w:rsidRPr="00330E58">
        <w:rPr>
          <w:rFonts w:ascii="Arial" w:hAnsi="Arial" w:cs="Arial"/>
          <w:sz w:val="20"/>
          <w:szCs w:val="20"/>
          <w:lang w:val="en-US"/>
        </w:rPr>
        <w:t xml:space="preserve"> in </w:t>
      </w:r>
      <w:proofErr w:type="spellStart"/>
      <w:r w:rsidRPr="00330E58">
        <w:rPr>
          <w:rFonts w:ascii="Arial" w:hAnsi="Arial" w:cs="Arial"/>
          <w:sz w:val="20"/>
          <w:szCs w:val="20"/>
          <w:lang w:val="en-US"/>
        </w:rPr>
        <w:t>občasnih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strokovnih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teles</w:t>
      </w:r>
      <w:proofErr w:type="spellEnd"/>
      <w:r w:rsidRPr="00330E58">
        <w:rPr>
          <w:rFonts w:ascii="Arial" w:hAnsi="Arial" w:cs="Arial"/>
          <w:sz w:val="20"/>
          <w:szCs w:val="20"/>
          <w:lang w:val="en-US"/>
        </w:rPr>
        <w:t>.</w:t>
      </w:r>
    </w:p>
    <w:p w14:paraId="219C35E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Izboljšanje pravnih podlag v smeri zagotavljanja bolj uravnotežene sestave teles na področju znanosti.</w:t>
      </w:r>
    </w:p>
    <w:p w14:paraId="00CC266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32EAD8B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s Komisijo za enake možnosti na področju znanosti</w:t>
      </w:r>
    </w:p>
    <w:p w14:paraId="768902BA" w14:textId="77777777" w:rsidR="00330E58" w:rsidRPr="00330E58" w:rsidRDefault="00330E58" w:rsidP="00330E58">
      <w:pPr>
        <w:jc w:val="both"/>
        <w:rPr>
          <w:rFonts w:ascii="Arial" w:hAnsi="Arial" w:cs="Arial"/>
          <w:sz w:val="20"/>
          <w:szCs w:val="20"/>
        </w:rPr>
      </w:pPr>
    </w:p>
    <w:p w14:paraId="013A96E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3FBB67B1" w14:textId="77777777" w:rsidR="00330E58" w:rsidRPr="00330E58" w:rsidRDefault="00330E58" w:rsidP="00330E58">
      <w:pPr>
        <w:spacing w:line="276" w:lineRule="auto"/>
        <w:jc w:val="both"/>
        <w:rPr>
          <w:rFonts w:ascii="Arial" w:eastAsia="Arial" w:hAnsi="Arial" w:cs="Arial"/>
          <w:sz w:val="20"/>
          <w:szCs w:val="20"/>
          <w:lang w:eastAsia="sl-SI"/>
        </w:rPr>
      </w:pPr>
      <w:r w:rsidRPr="00330E58">
        <w:rPr>
          <w:rFonts w:ascii="Arial" w:eastAsia="Arial" w:hAnsi="Arial" w:cs="Arial"/>
          <w:sz w:val="20"/>
          <w:szCs w:val="20"/>
          <w:lang w:eastAsia="sl-SI"/>
        </w:rPr>
        <w:t>Redno delo ministrstva.</w:t>
      </w:r>
    </w:p>
    <w:p w14:paraId="1385DA5B" w14:textId="77777777" w:rsidR="00330E58" w:rsidRDefault="00330E58" w:rsidP="00330E58">
      <w:pPr>
        <w:spacing w:after="200" w:line="276" w:lineRule="auto"/>
        <w:jc w:val="both"/>
        <w:rPr>
          <w:rFonts w:ascii="Arial" w:eastAsia="Arial" w:hAnsi="Arial" w:cs="Arial"/>
          <w:b/>
          <w:sz w:val="20"/>
          <w:szCs w:val="20"/>
          <w:u w:val="single"/>
          <w:lang w:eastAsia="sl-SI"/>
        </w:rPr>
      </w:pPr>
    </w:p>
    <w:p w14:paraId="111686F7"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3:</w:t>
      </w:r>
    </w:p>
    <w:p w14:paraId="2844642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Spodbujanje in podpora rezultatov raziskav na področju študij enakosti spolov na letni konferenci in drugih tematskih dogodkih ter delavnicah in promocija načela enakih možnosti med raziskovalkami in raziskovalci ter ozaveščanje širše javnosti.</w:t>
      </w:r>
    </w:p>
    <w:p w14:paraId="62C335B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5F15A0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 xml:space="preserve">Organizacija in izvedba posvetov. </w:t>
      </w:r>
    </w:p>
    <w:p w14:paraId="47173AC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Komisija za enake možnosti na področju znanosti je organizirala tradicionalna posveta ob 8. marcu ter jesenska posveta z namenom opozoriti in ozaveščati javnost o načelu enakih možnosti raziskovalk in raziskovalcev ter širše znanstvene sfere.</w:t>
      </w:r>
    </w:p>
    <w:p w14:paraId="61377AF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Promocija načela enakih možnosti med raziskovalkami in raziskovalci.</w:t>
      </w:r>
    </w:p>
    <w:p w14:paraId="2874AA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EAF4C0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IZŠ ob sodelovanju Komisije za enake možnosti na področju znanosti.</w:t>
      </w:r>
    </w:p>
    <w:p w14:paraId="4605013C" w14:textId="77777777" w:rsidR="00330E58" w:rsidRPr="00330E58" w:rsidRDefault="00330E58" w:rsidP="00330E58">
      <w:pPr>
        <w:jc w:val="both"/>
        <w:rPr>
          <w:rFonts w:ascii="Arial" w:hAnsi="Arial" w:cs="Arial"/>
          <w:sz w:val="20"/>
          <w:szCs w:val="20"/>
        </w:rPr>
      </w:pPr>
    </w:p>
    <w:p w14:paraId="490D405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C698EB7"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ministrstva.</w:t>
      </w:r>
    </w:p>
    <w:p w14:paraId="1894BECD" w14:textId="77777777" w:rsidR="00330E58" w:rsidRDefault="00330E58" w:rsidP="00330E58">
      <w:pPr>
        <w:spacing w:after="200" w:line="276" w:lineRule="auto"/>
        <w:jc w:val="both"/>
        <w:rPr>
          <w:rFonts w:ascii="Arial" w:eastAsia="Arial" w:hAnsi="Arial" w:cs="Arial"/>
          <w:b/>
          <w:color w:val="5B9BD5" w:themeColor="accent1"/>
          <w:sz w:val="20"/>
          <w:szCs w:val="20"/>
          <w:u w:val="single"/>
          <w:lang w:eastAsia="sl-SI"/>
        </w:rPr>
      </w:pPr>
    </w:p>
    <w:p w14:paraId="1D687A6B"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4:</w:t>
      </w:r>
    </w:p>
    <w:p w14:paraId="4C2D1A5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 xml:space="preserve">Uresničevanje načela enakih možnosti pri sestavi ocenjevalnih komisij ter pri vsebini in sestavi financiranih raziskovalnih programov in projektov prek javnih </w:t>
      </w:r>
      <w:proofErr w:type="spellStart"/>
      <w:r w:rsidRPr="00330E58">
        <w:rPr>
          <w:rFonts w:ascii="Arial" w:hAnsi="Arial" w:cs="Arial"/>
          <w:b/>
          <w:sz w:val="20"/>
          <w:szCs w:val="20"/>
        </w:rPr>
        <w:t>financerskih</w:t>
      </w:r>
      <w:proofErr w:type="spellEnd"/>
      <w:r w:rsidRPr="00330E58">
        <w:rPr>
          <w:rFonts w:ascii="Arial" w:hAnsi="Arial" w:cs="Arial"/>
          <w:b/>
          <w:sz w:val="20"/>
          <w:szCs w:val="20"/>
        </w:rPr>
        <w:t xml:space="preserve"> organizacij.</w:t>
      </w:r>
    </w:p>
    <w:p w14:paraId="7958294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635B442" w14:textId="0CEDD406" w:rsidR="00330E58" w:rsidRPr="00330E58" w:rsidRDefault="005D4CDF"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330E58">
        <w:rPr>
          <w:rFonts w:ascii="Arial" w:hAnsi="Arial" w:cs="Arial"/>
          <w:sz w:val="20"/>
          <w:szCs w:val="20"/>
          <w:lang w:val="en-US"/>
        </w:rPr>
        <w:t>M</w:t>
      </w:r>
      <w:r>
        <w:rPr>
          <w:rFonts w:ascii="Arial" w:hAnsi="Arial" w:cs="Arial"/>
          <w:sz w:val="20"/>
          <w:szCs w:val="20"/>
          <w:lang w:val="en-US"/>
        </w:rPr>
        <w:t>inistrstvo</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izobraževanje</w:t>
      </w:r>
      <w:proofErr w:type="spellEnd"/>
      <w:r>
        <w:rPr>
          <w:rFonts w:ascii="Arial" w:hAnsi="Arial" w:cs="Arial"/>
          <w:sz w:val="20"/>
          <w:szCs w:val="20"/>
          <w:lang w:val="en-US"/>
        </w:rPr>
        <w:t xml:space="preserve">, </w:t>
      </w:r>
      <w:proofErr w:type="spellStart"/>
      <w:r>
        <w:rPr>
          <w:rFonts w:ascii="Arial" w:hAnsi="Arial" w:cs="Arial"/>
          <w:sz w:val="20"/>
          <w:szCs w:val="20"/>
          <w:lang w:val="en-US"/>
        </w:rPr>
        <w:t>znanost</w:t>
      </w:r>
      <w:proofErr w:type="spellEnd"/>
      <w:r>
        <w:rPr>
          <w:rFonts w:ascii="Arial" w:hAnsi="Arial" w:cs="Arial"/>
          <w:sz w:val="20"/>
          <w:szCs w:val="20"/>
          <w:lang w:val="en-US"/>
        </w:rPr>
        <w:t xml:space="preserve"> in </w:t>
      </w:r>
      <w:proofErr w:type="spellStart"/>
      <w:r>
        <w:rPr>
          <w:rFonts w:ascii="Arial" w:hAnsi="Arial" w:cs="Arial"/>
          <w:sz w:val="20"/>
          <w:szCs w:val="20"/>
          <w:lang w:val="en-US"/>
        </w:rPr>
        <w:t>šport</w:t>
      </w:r>
      <w:proofErr w:type="spellEnd"/>
      <w:r>
        <w:rPr>
          <w:rFonts w:ascii="Arial" w:hAnsi="Arial" w:cs="Arial"/>
          <w:sz w:val="20"/>
          <w:szCs w:val="20"/>
          <w:lang w:val="en-US"/>
        </w:rPr>
        <w:t xml:space="preserve"> </w:t>
      </w:r>
      <w:r w:rsidR="00330E58" w:rsidRPr="00330E58">
        <w:rPr>
          <w:rFonts w:ascii="Arial" w:hAnsi="Arial" w:cs="Arial"/>
          <w:sz w:val="20"/>
          <w:szCs w:val="20"/>
        </w:rPr>
        <w:t>ni poročalo o izvedbi aktivnosti.</w:t>
      </w:r>
    </w:p>
    <w:p w14:paraId="15512BD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60C4F4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z Javno agencijo za raziskovalno dejavnost RS</w:t>
      </w:r>
    </w:p>
    <w:p w14:paraId="0149D453" w14:textId="77777777" w:rsidR="00330E58" w:rsidRPr="00330E58" w:rsidRDefault="00330E58" w:rsidP="00330E58">
      <w:pPr>
        <w:jc w:val="both"/>
        <w:rPr>
          <w:rFonts w:ascii="Arial" w:hAnsi="Arial" w:cs="Arial"/>
          <w:sz w:val="20"/>
          <w:szCs w:val="20"/>
        </w:rPr>
      </w:pPr>
    </w:p>
    <w:p w14:paraId="086327DB"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5:</w:t>
      </w:r>
    </w:p>
    <w:p w14:paraId="5EFCBCC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z aktivnostmi Ministrstva za izobraževanje, znanost in šport v mednarodnih mrežah ter mednarodnih telesih s področja enakosti spolov.</w:t>
      </w:r>
    </w:p>
    <w:p w14:paraId="20E2D07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863F677" w14:textId="711AA2B2" w:rsidR="00330E58" w:rsidRPr="00330E58" w:rsidRDefault="005D4CDF"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330E58">
        <w:rPr>
          <w:rFonts w:ascii="Arial" w:hAnsi="Arial" w:cs="Arial"/>
          <w:sz w:val="20"/>
          <w:szCs w:val="20"/>
          <w:lang w:val="en-US"/>
        </w:rPr>
        <w:t>M</w:t>
      </w:r>
      <w:r>
        <w:rPr>
          <w:rFonts w:ascii="Arial" w:hAnsi="Arial" w:cs="Arial"/>
          <w:sz w:val="20"/>
          <w:szCs w:val="20"/>
          <w:lang w:val="en-US"/>
        </w:rPr>
        <w:t>inistrstvo</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izobraževanje</w:t>
      </w:r>
      <w:proofErr w:type="spellEnd"/>
      <w:r>
        <w:rPr>
          <w:rFonts w:ascii="Arial" w:hAnsi="Arial" w:cs="Arial"/>
          <w:sz w:val="20"/>
          <w:szCs w:val="20"/>
          <w:lang w:val="en-US"/>
        </w:rPr>
        <w:t xml:space="preserve">, </w:t>
      </w:r>
      <w:proofErr w:type="spellStart"/>
      <w:r>
        <w:rPr>
          <w:rFonts w:ascii="Arial" w:hAnsi="Arial" w:cs="Arial"/>
          <w:sz w:val="20"/>
          <w:szCs w:val="20"/>
          <w:lang w:val="en-US"/>
        </w:rPr>
        <w:t>znanost</w:t>
      </w:r>
      <w:proofErr w:type="spellEnd"/>
      <w:r>
        <w:rPr>
          <w:rFonts w:ascii="Arial" w:hAnsi="Arial" w:cs="Arial"/>
          <w:sz w:val="20"/>
          <w:szCs w:val="20"/>
          <w:lang w:val="en-US"/>
        </w:rPr>
        <w:t xml:space="preserve"> in </w:t>
      </w:r>
      <w:proofErr w:type="spellStart"/>
      <w:r>
        <w:rPr>
          <w:rFonts w:ascii="Arial" w:hAnsi="Arial" w:cs="Arial"/>
          <w:sz w:val="20"/>
          <w:szCs w:val="20"/>
          <w:lang w:val="en-US"/>
        </w:rPr>
        <w:t>šport</w:t>
      </w:r>
      <w:proofErr w:type="spellEnd"/>
      <w:r w:rsidR="00330E58" w:rsidRPr="00330E58">
        <w:rPr>
          <w:rFonts w:ascii="Arial" w:hAnsi="Arial" w:cs="Arial"/>
          <w:sz w:val="20"/>
          <w:szCs w:val="20"/>
        </w:rPr>
        <w:t xml:space="preserve"> ni poročalo o izvedbi aktivnosti.</w:t>
      </w:r>
    </w:p>
    <w:p w14:paraId="6DF3048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F018BF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w:t>
      </w:r>
    </w:p>
    <w:p w14:paraId="1962F279" w14:textId="77777777" w:rsidR="00330E58" w:rsidRPr="00330E58" w:rsidRDefault="00330E58" w:rsidP="00330E58">
      <w:pPr>
        <w:jc w:val="both"/>
        <w:rPr>
          <w:rFonts w:ascii="Arial" w:hAnsi="Arial" w:cs="Arial"/>
          <w:sz w:val="20"/>
          <w:szCs w:val="20"/>
        </w:rPr>
      </w:pPr>
    </w:p>
    <w:p w14:paraId="03FCD5D7" w14:textId="77777777" w:rsidR="00330E58" w:rsidRPr="00330E58" w:rsidRDefault="00330E58" w:rsidP="00330E58">
      <w:pPr>
        <w:spacing w:line="276" w:lineRule="auto"/>
        <w:jc w:val="both"/>
        <w:rPr>
          <w:rFonts w:ascii="Arial" w:eastAsia="Arial" w:hAnsi="Arial" w:cs="Arial"/>
          <w:color w:val="5B9BD5" w:themeColor="accent1"/>
          <w:sz w:val="20"/>
          <w:szCs w:val="20"/>
          <w:lang w:eastAsia="sl-SI"/>
        </w:rPr>
      </w:pPr>
    </w:p>
    <w:p w14:paraId="15A45055" w14:textId="77777777" w:rsidR="00ED6CC0" w:rsidRDefault="00ED6CC0" w:rsidP="00330E58">
      <w:pPr>
        <w:spacing w:line="276" w:lineRule="auto"/>
        <w:jc w:val="both"/>
        <w:rPr>
          <w:rFonts w:ascii="Arial" w:eastAsiaTheme="minorEastAsia" w:hAnsi="Arial" w:cs="Arial"/>
          <w:b/>
          <w:sz w:val="20"/>
          <w:szCs w:val="20"/>
          <w:lang w:eastAsia="sl-SI"/>
        </w:rPr>
      </w:pPr>
    </w:p>
    <w:p w14:paraId="5BAA7B55" w14:textId="77777777" w:rsidR="00ED6CC0" w:rsidRDefault="00ED6CC0" w:rsidP="00330E58">
      <w:pPr>
        <w:spacing w:line="276" w:lineRule="auto"/>
        <w:jc w:val="both"/>
        <w:rPr>
          <w:rFonts w:ascii="Arial" w:eastAsiaTheme="minorEastAsia" w:hAnsi="Arial" w:cs="Arial"/>
          <w:b/>
          <w:sz w:val="20"/>
          <w:szCs w:val="20"/>
          <w:lang w:eastAsia="sl-SI"/>
        </w:rPr>
      </w:pPr>
    </w:p>
    <w:p w14:paraId="364A5D65" w14:textId="77777777" w:rsidR="00330E58" w:rsidRPr="00330E58" w:rsidRDefault="00330E58" w:rsidP="00330E58">
      <w:pPr>
        <w:spacing w:line="276" w:lineRule="auto"/>
        <w:jc w:val="both"/>
        <w:rPr>
          <w:rFonts w:ascii="Arial" w:eastAsia="Arial" w:hAnsi="Arial" w:cs="Arial"/>
          <w:b/>
          <w:sz w:val="20"/>
          <w:szCs w:val="20"/>
          <w:lang w:eastAsia="sl-SI"/>
        </w:rPr>
      </w:pPr>
      <w:r w:rsidRPr="00330E58">
        <w:rPr>
          <w:rFonts w:ascii="Arial" w:eastAsiaTheme="minorEastAsia" w:hAnsi="Arial" w:cs="Arial"/>
          <w:b/>
          <w:sz w:val="20"/>
          <w:szCs w:val="20"/>
          <w:lang w:eastAsia="sl-SI"/>
        </w:rPr>
        <w:t xml:space="preserve">III. BOLJŠA OPREMLJENOST S PODATKI, ANALIZAMI IN RAZISKAVAMI O ENAKOSTI SPOLOV </w:t>
      </w:r>
    </w:p>
    <w:p w14:paraId="5DEDCCA6" w14:textId="77777777" w:rsidR="00330E58" w:rsidRPr="00330E58" w:rsidRDefault="00330E58" w:rsidP="00330E58">
      <w:pPr>
        <w:spacing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Cilj1:</w:t>
      </w:r>
    </w:p>
    <w:p w14:paraId="06D0D7CC" w14:textId="77777777" w:rsidR="00330E58" w:rsidRPr="00330E58" w:rsidRDefault="00330E58" w:rsidP="00330E58">
      <w:pPr>
        <w:spacing w:line="276" w:lineRule="auto"/>
        <w:jc w:val="both"/>
        <w:rPr>
          <w:rFonts w:ascii="Arial" w:eastAsia="Arial" w:hAnsi="Arial" w:cs="Arial"/>
          <w:b/>
          <w:sz w:val="20"/>
          <w:szCs w:val="20"/>
          <w:lang w:eastAsia="sl-SI"/>
        </w:rPr>
      </w:pPr>
      <w:r w:rsidRPr="00330E58">
        <w:rPr>
          <w:rFonts w:ascii="Arial" w:eastAsia="Arial" w:hAnsi="Arial" w:cs="Arial"/>
          <w:b/>
          <w:sz w:val="20"/>
          <w:szCs w:val="20"/>
          <w:lang w:eastAsia="sl-SI"/>
        </w:rPr>
        <w:t>Povečanje števila znanstvenih raziskav in analiz o enakosti spolov</w:t>
      </w:r>
    </w:p>
    <w:p w14:paraId="14F35845" w14:textId="77777777" w:rsidR="00330E58" w:rsidRPr="00330E58" w:rsidRDefault="00330E58" w:rsidP="00330E58">
      <w:pPr>
        <w:shd w:val="clear" w:color="auto" w:fill="BFBFBF" w:themeFill="background1" w:themeFillShade="BF"/>
        <w:spacing w:after="200" w:line="276" w:lineRule="auto"/>
        <w:jc w:val="both"/>
        <w:rPr>
          <w:rFonts w:ascii="Arial" w:eastAsia="Arial" w:hAnsi="Arial" w:cs="Arial"/>
          <w:b/>
          <w:sz w:val="20"/>
          <w:szCs w:val="20"/>
          <w:lang w:eastAsia="sl-SI"/>
        </w:rPr>
      </w:pPr>
      <w:r w:rsidRPr="00330E58">
        <w:rPr>
          <w:rFonts w:ascii="Arial" w:eastAsia="Arial" w:hAnsi="Arial" w:cs="Arial"/>
          <w:b/>
          <w:sz w:val="20"/>
          <w:szCs w:val="20"/>
          <w:lang w:eastAsia="sl-SI"/>
        </w:rPr>
        <w:t>UKREP:</w:t>
      </w:r>
    </w:p>
    <w:p w14:paraId="568E1A85" w14:textId="77777777" w:rsidR="00330E58" w:rsidRPr="00330E58" w:rsidRDefault="00330E58" w:rsidP="00330E58">
      <w:pPr>
        <w:numPr>
          <w:ilvl w:val="0"/>
          <w:numId w:val="18"/>
        </w:numPr>
        <w:shd w:val="clear" w:color="auto" w:fill="BFBFBF" w:themeFill="background1" w:themeFillShade="BF"/>
        <w:spacing w:after="200" w:line="276" w:lineRule="auto"/>
        <w:jc w:val="both"/>
        <w:rPr>
          <w:rFonts w:ascii="Arial" w:eastAsia="Times New Roman" w:hAnsi="Arial" w:cs="Arial"/>
          <w:sz w:val="20"/>
          <w:szCs w:val="20"/>
          <w:lang w:eastAsia="sl-SI"/>
        </w:rPr>
      </w:pPr>
      <w:r w:rsidRPr="00330E58">
        <w:rPr>
          <w:rFonts w:ascii="Arial" w:eastAsia="Arial" w:hAnsi="Arial" w:cs="Arial"/>
          <w:b/>
          <w:sz w:val="20"/>
          <w:szCs w:val="20"/>
          <w:lang w:eastAsia="sl-SI"/>
        </w:rPr>
        <w:t>spodbujanje in podpora raziskavam in študijam o enakosti spolov</w:t>
      </w:r>
    </w:p>
    <w:p w14:paraId="249C36C9"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17EE8807"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1:</w:t>
      </w:r>
    </w:p>
    <w:p w14:paraId="34E521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Prizadevanje za izvedbo vsaj enega raziskovalnega projekta o enakosti spolov ali vključevanja načela enakosti spolov v znanosti ali v podporo ugotovljenim problemom v okviru ciljnega raziskovalnega programa (CRP).</w:t>
      </w:r>
    </w:p>
    <w:p w14:paraId="5537854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E0005C0" w14:textId="5CC48717" w:rsidR="00330E58" w:rsidRPr="00330E58" w:rsidRDefault="005D4CDF"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330E58">
        <w:rPr>
          <w:rFonts w:ascii="Arial" w:hAnsi="Arial" w:cs="Arial"/>
          <w:sz w:val="20"/>
          <w:szCs w:val="20"/>
          <w:lang w:val="en-US"/>
        </w:rPr>
        <w:t>M</w:t>
      </w:r>
      <w:r>
        <w:rPr>
          <w:rFonts w:ascii="Arial" w:hAnsi="Arial" w:cs="Arial"/>
          <w:sz w:val="20"/>
          <w:szCs w:val="20"/>
          <w:lang w:val="en-US"/>
        </w:rPr>
        <w:t>inistrstvo</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izobraževanje</w:t>
      </w:r>
      <w:proofErr w:type="spellEnd"/>
      <w:r>
        <w:rPr>
          <w:rFonts w:ascii="Arial" w:hAnsi="Arial" w:cs="Arial"/>
          <w:sz w:val="20"/>
          <w:szCs w:val="20"/>
          <w:lang w:val="en-US"/>
        </w:rPr>
        <w:t xml:space="preserve">, </w:t>
      </w:r>
      <w:proofErr w:type="spellStart"/>
      <w:r>
        <w:rPr>
          <w:rFonts w:ascii="Arial" w:hAnsi="Arial" w:cs="Arial"/>
          <w:sz w:val="20"/>
          <w:szCs w:val="20"/>
          <w:lang w:val="en-US"/>
        </w:rPr>
        <w:t>znanost</w:t>
      </w:r>
      <w:proofErr w:type="spellEnd"/>
      <w:r>
        <w:rPr>
          <w:rFonts w:ascii="Arial" w:hAnsi="Arial" w:cs="Arial"/>
          <w:sz w:val="20"/>
          <w:szCs w:val="20"/>
          <w:lang w:val="en-US"/>
        </w:rPr>
        <w:t xml:space="preserve"> in </w:t>
      </w:r>
      <w:proofErr w:type="spellStart"/>
      <w:r>
        <w:rPr>
          <w:rFonts w:ascii="Arial" w:hAnsi="Arial" w:cs="Arial"/>
          <w:sz w:val="20"/>
          <w:szCs w:val="20"/>
          <w:lang w:val="en-US"/>
        </w:rPr>
        <w:t>šport</w:t>
      </w:r>
      <w:proofErr w:type="spellEnd"/>
      <w:r w:rsidR="00330E58" w:rsidRPr="00330E58">
        <w:rPr>
          <w:rFonts w:ascii="Arial" w:hAnsi="Arial" w:cs="Arial"/>
          <w:sz w:val="20"/>
          <w:szCs w:val="20"/>
        </w:rPr>
        <w:t xml:space="preserve"> ni poročalo o izvedbi aktivnosti.</w:t>
      </w:r>
    </w:p>
    <w:p w14:paraId="71E9693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2776F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s Komisijo za ženske v znanosti in Javno agencijo za raziskovalno dejavnost RS</w:t>
      </w:r>
    </w:p>
    <w:p w14:paraId="5AF1E525"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0CF0B2AF"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lastRenderedPageBreak/>
        <w:t>AKTIVNOST 2:</w:t>
      </w:r>
    </w:p>
    <w:p w14:paraId="090388D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Zagotavljanje podatkov in kazalnikov za Slovenijo za objavo v periodični statistični publikaciji »</w:t>
      </w:r>
      <w:proofErr w:type="spellStart"/>
      <w:r w:rsidRPr="00330E58">
        <w:rPr>
          <w:rFonts w:ascii="Arial" w:hAnsi="Arial" w:cs="Arial"/>
          <w:b/>
          <w:sz w:val="20"/>
          <w:szCs w:val="20"/>
        </w:rPr>
        <w:t>She</w:t>
      </w:r>
      <w:proofErr w:type="spellEnd"/>
      <w:r w:rsidRPr="00330E58">
        <w:rPr>
          <w:rFonts w:ascii="Arial" w:hAnsi="Arial" w:cs="Arial"/>
          <w:b/>
          <w:sz w:val="20"/>
          <w:szCs w:val="20"/>
        </w:rPr>
        <w:t xml:space="preserve"> </w:t>
      </w:r>
      <w:proofErr w:type="spellStart"/>
      <w:r w:rsidRPr="00330E58">
        <w:rPr>
          <w:rFonts w:ascii="Arial" w:hAnsi="Arial" w:cs="Arial"/>
          <w:b/>
          <w:sz w:val="20"/>
          <w:szCs w:val="20"/>
        </w:rPr>
        <w:t>Figures</w:t>
      </w:r>
      <w:proofErr w:type="spellEnd"/>
      <w:r w:rsidRPr="00330E58">
        <w:rPr>
          <w:rFonts w:ascii="Arial" w:hAnsi="Arial" w:cs="Arial"/>
          <w:b/>
          <w:sz w:val="20"/>
          <w:szCs w:val="20"/>
        </w:rPr>
        <w:t>« in spremljanje kazalnikov EU o zagotavljanju enakih možnosti žensk.</w:t>
      </w:r>
    </w:p>
    <w:p w14:paraId="67A477F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B9B27D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Zagotavljanje podatkov o dekanih in </w:t>
      </w:r>
      <w:proofErr w:type="spellStart"/>
      <w:r w:rsidRPr="00330E58">
        <w:rPr>
          <w:rFonts w:ascii="Arial" w:hAnsi="Arial" w:cs="Arial"/>
          <w:sz w:val="20"/>
          <w:szCs w:val="20"/>
        </w:rPr>
        <w:t>dekanjah</w:t>
      </w:r>
      <w:proofErr w:type="spellEnd"/>
      <w:r w:rsidRPr="00330E58">
        <w:rPr>
          <w:rFonts w:ascii="Arial" w:hAnsi="Arial" w:cs="Arial"/>
          <w:sz w:val="20"/>
          <w:szCs w:val="20"/>
        </w:rPr>
        <w:t xml:space="preserve"> za publikacijo </w:t>
      </w:r>
      <w:r w:rsidRPr="005D4CDF">
        <w:rPr>
          <w:rFonts w:ascii="Arial" w:hAnsi="Arial" w:cs="Arial"/>
          <w:i/>
          <w:sz w:val="20"/>
          <w:szCs w:val="20"/>
        </w:rPr>
        <w:t>»</w:t>
      </w:r>
      <w:proofErr w:type="spellStart"/>
      <w:r w:rsidRPr="005D4CDF">
        <w:rPr>
          <w:rFonts w:ascii="Arial" w:hAnsi="Arial" w:cs="Arial"/>
          <w:i/>
          <w:sz w:val="20"/>
          <w:szCs w:val="20"/>
        </w:rPr>
        <w:t>She</w:t>
      </w:r>
      <w:proofErr w:type="spellEnd"/>
      <w:r w:rsidRPr="005D4CDF">
        <w:rPr>
          <w:rFonts w:ascii="Arial" w:hAnsi="Arial" w:cs="Arial"/>
          <w:i/>
          <w:sz w:val="20"/>
          <w:szCs w:val="20"/>
        </w:rPr>
        <w:t xml:space="preserve"> </w:t>
      </w:r>
      <w:proofErr w:type="spellStart"/>
      <w:r w:rsidRPr="005D4CDF">
        <w:rPr>
          <w:rFonts w:ascii="Arial" w:hAnsi="Arial" w:cs="Arial"/>
          <w:i/>
          <w:sz w:val="20"/>
          <w:szCs w:val="20"/>
        </w:rPr>
        <w:t>Figures</w:t>
      </w:r>
      <w:proofErr w:type="spellEnd"/>
      <w:r w:rsidRPr="005D4CDF">
        <w:rPr>
          <w:rFonts w:ascii="Arial" w:hAnsi="Arial" w:cs="Arial"/>
          <w:i/>
          <w:sz w:val="20"/>
          <w:szCs w:val="20"/>
        </w:rPr>
        <w:t>«.</w:t>
      </w:r>
      <w:r w:rsidRPr="00330E58">
        <w:rPr>
          <w:rFonts w:ascii="Arial" w:hAnsi="Arial" w:cs="Arial"/>
          <w:sz w:val="20"/>
          <w:szCs w:val="20"/>
        </w:rPr>
        <w:t xml:space="preserve"> </w:t>
      </w:r>
    </w:p>
    <w:p w14:paraId="7A54D053" w14:textId="110165D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005D4CDF" w:rsidRPr="005D4CDF">
        <w:rPr>
          <w:rFonts w:ascii="Arial" w:hAnsi="Arial" w:cs="Arial"/>
          <w:sz w:val="20"/>
          <w:szCs w:val="20"/>
          <w:lang w:val="en-US"/>
        </w:rPr>
        <w:t xml:space="preserve"> </w:t>
      </w:r>
      <w:proofErr w:type="spellStart"/>
      <w:r w:rsidR="005D4CDF" w:rsidRPr="00330E58">
        <w:rPr>
          <w:rFonts w:ascii="Arial" w:hAnsi="Arial" w:cs="Arial"/>
          <w:sz w:val="20"/>
          <w:szCs w:val="20"/>
          <w:lang w:val="en-US"/>
        </w:rPr>
        <w:t>M</w:t>
      </w:r>
      <w:r w:rsidR="005D4CDF">
        <w:rPr>
          <w:rFonts w:ascii="Arial" w:hAnsi="Arial" w:cs="Arial"/>
          <w:sz w:val="20"/>
          <w:szCs w:val="20"/>
          <w:lang w:val="en-US"/>
        </w:rPr>
        <w:t>inistrstvo</w:t>
      </w:r>
      <w:proofErr w:type="spellEnd"/>
      <w:r w:rsidR="005D4CDF">
        <w:rPr>
          <w:rFonts w:ascii="Arial" w:hAnsi="Arial" w:cs="Arial"/>
          <w:sz w:val="20"/>
          <w:szCs w:val="20"/>
          <w:lang w:val="en-US"/>
        </w:rPr>
        <w:t xml:space="preserve"> </w:t>
      </w:r>
      <w:proofErr w:type="spellStart"/>
      <w:r w:rsidR="005D4CDF">
        <w:rPr>
          <w:rFonts w:ascii="Arial" w:hAnsi="Arial" w:cs="Arial"/>
          <w:sz w:val="20"/>
          <w:szCs w:val="20"/>
          <w:lang w:val="en-US"/>
        </w:rPr>
        <w:t>za</w:t>
      </w:r>
      <w:proofErr w:type="spellEnd"/>
      <w:r w:rsidR="005D4CDF">
        <w:rPr>
          <w:rFonts w:ascii="Arial" w:hAnsi="Arial" w:cs="Arial"/>
          <w:sz w:val="20"/>
          <w:szCs w:val="20"/>
          <w:lang w:val="en-US"/>
        </w:rPr>
        <w:t xml:space="preserve"> </w:t>
      </w:r>
      <w:proofErr w:type="spellStart"/>
      <w:r w:rsidR="005D4CDF">
        <w:rPr>
          <w:rFonts w:ascii="Arial" w:hAnsi="Arial" w:cs="Arial"/>
          <w:sz w:val="20"/>
          <w:szCs w:val="20"/>
          <w:lang w:val="en-US"/>
        </w:rPr>
        <w:t>izobraževanje</w:t>
      </w:r>
      <w:proofErr w:type="spellEnd"/>
      <w:r w:rsidR="005D4CDF">
        <w:rPr>
          <w:rFonts w:ascii="Arial" w:hAnsi="Arial" w:cs="Arial"/>
          <w:sz w:val="20"/>
          <w:szCs w:val="20"/>
          <w:lang w:val="en-US"/>
        </w:rPr>
        <w:t xml:space="preserve">, </w:t>
      </w:r>
      <w:proofErr w:type="spellStart"/>
      <w:r w:rsidR="005D4CDF">
        <w:rPr>
          <w:rFonts w:ascii="Arial" w:hAnsi="Arial" w:cs="Arial"/>
          <w:sz w:val="20"/>
          <w:szCs w:val="20"/>
          <w:lang w:val="en-US"/>
        </w:rPr>
        <w:t>znanost</w:t>
      </w:r>
      <w:proofErr w:type="spellEnd"/>
      <w:r w:rsidR="005D4CDF">
        <w:rPr>
          <w:rFonts w:ascii="Arial" w:hAnsi="Arial" w:cs="Arial"/>
          <w:sz w:val="20"/>
          <w:szCs w:val="20"/>
          <w:lang w:val="en-US"/>
        </w:rPr>
        <w:t xml:space="preserve"> in </w:t>
      </w:r>
      <w:proofErr w:type="spellStart"/>
      <w:r w:rsidR="005D4CDF">
        <w:rPr>
          <w:rFonts w:ascii="Arial" w:hAnsi="Arial" w:cs="Arial"/>
          <w:sz w:val="20"/>
          <w:szCs w:val="20"/>
          <w:lang w:val="en-US"/>
        </w:rPr>
        <w:t>šport</w:t>
      </w:r>
      <w:proofErr w:type="spellEnd"/>
      <w:r w:rsidR="005D4CDF">
        <w:rPr>
          <w:rFonts w:ascii="Arial" w:hAnsi="Arial" w:cs="Arial"/>
          <w:sz w:val="20"/>
          <w:szCs w:val="20"/>
          <w:lang w:val="en-US"/>
        </w:rPr>
        <w:t>,</w:t>
      </w:r>
      <w:r w:rsidRPr="00330E58">
        <w:rPr>
          <w:rFonts w:ascii="Arial" w:hAnsi="Arial" w:cs="Arial"/>
          <w:sz w:val="20"/>
          <w:szCs w:val="20"/>
        </w:rPr>
        <w:t xml:space="preserve"> Sektor za visoko šolstvo sporoča podatke o dekanih in </w:t>
      </w:r>
      <w:proofErr w:type="spellStart"/>
      <w:r w:rsidRPr="00330E58">
        <w:rPr>
          <w:rFonts w:ascii="Arial" w:hAnsi="Arial" w:cs="Arial"/>
          <w:sz w:val="20"/>
          <w:szCs w:val="20"/>
        </w:rPr>
        <w:t>dekanjah</w:t>
      </w:r>
      <w:proofErr w:type="spellEnd"/>
      <w:r w:rsidRPr="00330E58">
        <w:rPr>
          <w:rFonts w:ascii="Arial" w:hAnsi="Arial" w:cs="Arial"/>
          <w:sz w:val="20"/>
          <w:szCs w:val="20"/>
        </w:rPr>
        <w:t>.</w:t>
      </w:r>
    </w:p>
    <w:p w14:paraId="22C903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Spremljanje statistike in drugih podatkovnih zbirk pomaga ugotavljati problematiko enakih možnosti žensk in moških v znanosti. </w:t>
      </w:r>
    </w:p>
    <w:p w14:paraId="148CAFE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4449B0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s Statističnim uradom RS in Javno agencijo za raziskovalno dejavnost RS</w:t>
      </w:r>
    </w:p>
    <w:p w14:paraId="06FCA6FA" w14:textId="77777777" w:rsidR="00330E58" w:rsidRPr="00330E58" w:rsidRDefault="00330E58" w:rsidP="00330E58">
      <w:pPr>
        <w:jc w:val="both"/>
        <w:rPr>
          <w:rFonts w:ascii="Arial" w:hAnsi="Arial" w:cs="Arial"/>
          <w:sz w:val="20"/>
          <w:szCs w:val="20"/>
        </w:rPr>
      </w:pPr>
    </w:p>
    <w:p w14:paraId="259E7E4B"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C5FC2EF" w14:textId="77777777" w:rsidR="00330E58" w:rsidRPr="00330E58" w:rsidRDefault="00330E58" w:rsidP="00330E58">
      <w:pPr>
        <w:rPr>
          <w:rFonts w:ascii="Arial" w:hAnsi="Arial" w:cs="Arial"/>
          <w:sz w:val="20"/>
          <w:szCs w:val="20"/>
        </w:rPr>
      </w:pPr>
      <w:r w:rsidRPr="00330E58">
        <w:rPr>
          <w:rFonts w:ascii="Arial" w:hAnsi="Arial" w:cs="Arial"/>
          <w:sz w:val="20"/>
          <w:szCs w:val="20"/>
        </w:rPr>
        <w:t>Redno delo ministrstva, Statističnega urada RS in Javne agencije za raziskovalno dejavnost RS.</w:t>
      </w:r>
    </w:p>
    <w:p w14:paraId="10C633CD" w14:textId="77777777" w:rsidR="00330E58" w:rsidRPr="00330E58" w:rsidRDefault="00330E58" w:rsidP="00330E58">
      <w:pPr>
        <w:rPr>
          <w:rFonts w:ascii="Arial" w:hAnsi="Arial" w:cs="Arial"/>
          <w:sz w:val="20"/>
          <w:szCs w:val="20"/>
        </w:rPr>
      </w:pPr>
    </w:p>
    <w:p w14:paraId="1EBE054F" w14:textId="77777777" w:rsidR="00330E58" w:rsidRPr="00330E58" w:rsidRDefault="00330E58" w:rsidP="00330E58">
      <w:pPr>
        <w:rPr>
          <w:rFonts w:ascii="Arial" w:hAnsi="Arial" w:cs="Arial"/>
          <w:b/>
          <w:sz w:val="20"/>
          <w:szCs w:val="20"/>
          <w:u w:val="single"/>
        </w:rPr>
      </w:pPr>
      <w:r w:rsidRPr="00330E58">
        <w:rPr>
          <w:rFonts w:ascii="Arial" w:hAnsi="Arial" w:cs="Arial"/>
          <w:b/>
          <w:sz w:val="20"/>
          <w:szCs w:val="20"/>
          <w:u w:val="single"/>
        </w:rPr>
        <w:t>AKTIVNOST 3:</w:t>
      </w:r>
    </w:p>
    <w:p w14:paraId="7ADE6643" w14:textId="77777777" w:rsidR="00330E58" w:rsidRPr="00330E58" w:rsidRDefault="00330E58" w:rsidP="00330E58">
      <w:pPr>
        <w:spacing w:after="0" w:line="260" w:lineRule="atLeast"/>
        <w:jc w:val="both"/>
        <w:rPr>
          <w:rFonts w:ascii="Arial" w:hAnsi="Arial" w:cs="Arial"/>
          <w:sz w:val="20"/>
          <w:szCs w:val="20"/>
        </w:rPr>
      </w:pPr>
    </w:p>
    <w:p w14:paraId="41060BE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Analiza o enakosti spolov v zavodih za prestajanje kazni, ki bo obsegala analizo dejanskega stanja glede na mednarodne smernice o izvrševanju kazenskih sankcij za ženske – nadaljevanje začetega projekta iz prvega periodičnega načrta.</w:t>
      </w:r>
    </w:p>
    <w:p w14:paraId="2002942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b/>
          <w:sz w:val="20"/>
          <w:szCs w:val="20"/>
          <w:u w:val="single"/>
        </w:rPr>
        <w:t>Poročilo o izvedbi:</w:t>
      </w:r>
    </w:p>
    <w:p w14:paraId="1DFB493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Ministrstvo za pravosodje (v nadaljevanju MP) je decembra 2019 realiziralo zastavljeni projekt. Pripravilo je zbornik: </w:t>
      </w:r>
      <w:r w:rsidRPr="005D4CDF">
        <w:rPr>
          <w:rFonts w:ascii="Arial" w:hAnsi="Arial" w:cs="Arial"/>
          <w:i/>
          <w:sz w:val="20"/>
          <w:szCs w:val="20"/>
        </w:rPr>
        <w:t>»O posebnem položaju žensk v zaporih: prispevki in izbrani mednarodni akti: Zbornik ob 40-letnici Konvencije o odpravi vseh oblik diskriminacije žensk, Ministrstvo za pravosodje, Ljubljana, 2019«</w:t>
      </w:r>
      <w:r w:rsidRPr="00330E58">
        <w:rPr>
          <w:rFonts w:ascii="Arial" w:hAnsi="Arial" w:cs="Arial"/>
          <w:sz w:val="20"/>
          <w:szCs w:val="20"/>
        </w:rPr>
        <w:t>.</w:t>
      </w:r>
    </w:p>
    <w:p w14:paraId="4C352FD4" w14:textId="15AD5D5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V zborniku več avtorjev in avtoric podaja vsak svoj pogled na aktualno tematiko posebnega položaja žensk v zaporih. Hkrati zbornik slovenski strokovni javnosti in vsem zainteresiranim približuje mednarodne akte, ki predstavljajo pomembne mednarodne standarde s tega področja. V predgovoru je ministrica za pravosodje Andreja Katič izpostavila, da je namen zbornika v prvi vrsti ozaveščanje. Ministrica izpostavlja tudi pomen zagotavljanja enakosti in nediskriminacije v družbi, ki predstavljata temelj razumevanja človekovih pravic v sodobni družbi. Uvodnik k zborniku je prispeval tudi varuh človekovih pravic Peter Svetina. V prvem delu zbornika so svoje strokovne in znanstvene prispevke pripravili Lucija </w:t>
      </w:r>
      <w:proofErr w:type="spellStart"/>
      <w:r w:rsidRPr="00330E58">
        <w:rPr>
          <w:rFonts w:ascii="Arial" w:hAnsi="Arial" w:cs="Arial"/>
          <w:sz w:val="20"/>
          <w:szCs w:val="20"/>
        </w:rPr>
        <w:t>Božikov</w:t>
      </w:r>
      <w:proofErr w:type="spellEnd"/>
      <w:r w:rsidRPr="00330E58">
        <w:rPr>
          <w:rFonts w:ascii="Arial" w:hAnsi="Arial" w:cs="Arial"/>
          <w:sz w:val="20"/>
          <w:szCs w:val="20"/>
        </w:rPr>
        <w:t xml:space="preserve">, vodja Sektorja za tretma na Upravi Republike Slovenije za izvrševanje kazenskih sankcij, Tadeja Glavica, direktorica Zavoda za prestajanje kazni zapora Ig, in Viktorija </w:t>
      </w:r>
      <w:proofErr w:type="spellStart"/>
      <w:r w:rsidRPr="00330E58">
        <w:rPr>
          <w:rFonts w:ascii="Arial" w:hAnsi="Arial" w:cs="Arial"/>
          <w:sz w:val="20"/>
          <w:szCs w:val="20"/>
        </w:rPr>
        <w:t>Erpič</w:t>
      </w:r>
      <w:proofErr w:type="spellEnd"/>
      <w:r w:rsidRPr="00330E58">
        <w:rPr>
          <w:rFonts w:ascii="Arial" w:hAnsi="Arial" w:cs="Arial"/>
          <w:sz w:val="20"/>
          <w:szCs w:val="20"/>
        </w:rPr>
        <w:t>, vodja Oddelka za vzgojo v Zavodu za prestajanje kazni zapora Ig, Mojca M. Plesničar, doktorica prava in raziskovalka na Inštitutu za kriminologijo pri Pravni</w:t>
      </w:r>
      <w:r w:rsidR="005D4CDF">
        <w:rPr>
          <w:rFonts w:ascii="Arial" w:hAnsi="Arial" w:cs="Arial"/>
          <w:sz w:val="20"/>
          <w:szCs w:val="20"/>
        </w:rPr>
        <w:t xml:space="preserve"> fakulteti Univerze v Ljubljani ter</w:t>
      </w:r>
      <w:r w:rsidRPr="00330E58">
        <w:rPr>
          <w:rFonts w:ascii="Arial" w:hAnsi="Arial" w:cs="Arial"/>
          <w:sz w:val="20"/>
          <w:szCs w:val="20"/>
        </w:rPr>
        <w:t xml:space="preserve"> Darja Tadič, doktorica kriminologije in asistentka na Oddelku za socialno pedagogiki na Pedagoški fakulteti Univerze v Ljubljani.</w:t>
      </w:r>
    </w:p>
    <w:p w14:paraId="2F78B83A"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t>V drugem delu zbornik predstavlja vsebino treh po presoji uredniškega odbora najpomembnejših mednarodnih aktov, ki se nanašajo na poseben položaj žensk v zaporih:</w:t>
      </w:r>
      <w:bookmarkStart w:id="1" w:name="_Hlk24473522"/>
    </w:p>
    <w:p w14:paraId="4540453D"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t>- Bangkoška pravila: Resolucija Generalne skupščine Organizacije združeni narodov št. 65/229  o ravnanju z zapornicami in ukrepih brez odvzema prostosti za storilke kaznivih dejanj, 2010;</w:t>
      </w:r>
      <w:bookmarkStart w:id="2" w:name="_Hlk24473365"/>
      <w:bookmarkEnd w:id="1"/>
    </w:p>
    <w:p w14:paraId="4DAD0987"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lastRenderedPageBreak/>
        <w:t>- Kijevska deklaracija o zdravju žensk v zaporu, ki je v zborniku predstavljena skupaj s publikacijo Urada Združenih narodov za droge in kriminal in Regionalnega urada Svetovne zdravstvene organizacije za Evropo: Zdravje žensk v zaporu: odpravljanje neenakosti spolov v zdravju zapornikov, Kopenhagen, 2009;</w:t>
      </w:r>
      <w:bookmarkEnd w:id="2"/>
    </w:p>
    <w:p w14:paraId="02536E1E"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t>- Resolucija Evropskega parlamenta o posebnem položaju zapornic in vplivu prestajanja zaporne kazni staršev na družabno in družinsko življenje, 2008.</w:t>
      </w:r>
    </w:p>
    <w:p w14:paraId="55B421DB"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p>
    <w:p w14:paraId="7A83A7CC" w14:textId="4884742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Prispevek k doseganju cilja: </w:t>
      </w:r>
      <w:r w:rsidR="005D4CDF">
        <w:rPr>
          <w:rFonts w:ascii="Arial" w:hAnsi="Arial" w:cs="Arial"/>
          <w:sz w:val="20"/>
          <w:szCs w:val="20"/>
        </w:rPr>
        <w:t>Z zbornikom je MP prispeval</w:t>
      </w:r>
      <w:r w:rsidRPr="00330E58">
        <w:rPr>
          <w:rFonts w:ascii="Arial" w:hAnsi="Arial" w:cs="Arial"/>
          <w:sz w:val="20"/>
          <w:szCs w:val="20"/>
        </w:rPr>
        <w:t xml:space="preserve"> k večji ozaveščenosti tako splošne kot strokovne javnosti o vprašanju, ki se nanaša na obravnavo ranljive skupine (ženske) znotraj slovenskega zaporskega sistema. Zbornik predstavlja tudi pomembna strokovna izhodišča za dostojanstveno obravnavo žensk in njihovih potreb med prestajanjem kazni zapora. Kaže na pomembnost spoštovanja mednarodnih priporočil na tem področju.</w:t>
      </w:r>
    </w:p>
    <w:p w14:paraId="27C93AC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DE03C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pravosodje in Uprava RS za izvrševanje kazenskih sankcij</w:t>
      </w:r>
    </w:p>
    <w:p w14:paraId="4E729046" w14:textId="77777777" w:rsidR="00330E58" w:rsidRPr="00330E58" w:rsidRDefault="00330E58" w:rsidP="00330E58">
      <w:pPr>
        <w:jc w:val="both"/>
        <w:rPr>
          <w:rFonts w:ascii="Arial" w:hAnsi="Arial" w:cs="Arial"/>
          <w:sz w:val="20"/>
          <w:szCs w:val="20"/>
        </w:rPr>
      </w:pPr>
    </w:p>
    <w:p w14:paraId="1C15B12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73A42AC"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ministrstva.</w:t>
      </w:r>
    </w:p>
    <w:p w14:paraId="611C6C9E" w14:textId="77777777" w:rsidR="00330E58" w:rsidRPr="00330E58" w:rsidRDefault="00330E58" w:rsidP="00330E58">
      <w:pPr>
        <w:jc w:val="both"/>
        <w:rPr>
          <w:rFonts w:ascii="Arial" w:hAnsi="Arial" w:cs="Arial"/>
          <w:sz w:val="20"/>
          <w:szCs w:val="20"/>
        </w:rPr>
      </w:pPr>
    </w:p>
    <w:p w14:paraId="1A7FC2B7"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4:</w:t>
      </w:r>
    </w:p>
    <w:p w14:paraId="325DADBD"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330E58">
        <w:rPr>
          <w:rFonts w:ascii="Arial" w:hAnsi="Arial" w:cs="Arial"/>
          <w:b/>
          <w:sz w:val="20"/>
          <w:szCs w:val="20"/>
        </w:rPr>
        <w:t>Priprava analize in ozaveščanje o vprašanjih vidika spola v slovenskem pravosodju.</w:t>
      </w:r>
    </w:p>
    <w:p w14:paraId="4EDEFB88"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B64825F" w14:textId="6C94B334"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rPr>
        <w:t>Analiza ni bila izvedena zaradi pomanjkanja kadrov. Čeprav aktivnost ni bila realizirana, je pozitivna ugotovitev, da se v Sloveniji že vrsto let vodijo statistični podatki, ki omogočajo nadaljnja strokovna oz</w:t>
      </w:r>
      <w:r w:rsidR="005D4CDF">
        <w:rPr>
          <w:rFonts w:ascii="Arial" w:hAnsi="Arial" w:cs="Arial"/>
          <w:sz w:val="20"/>
          <w:szCs w:val="20"/>
        </w:rPr>
        <w:t>iroma</w:t>
      </w:r>
      <w:r w:rsidRPr="00330E58">
        <w:rPr>
          <w:rFonts w:ascii="Arial" w:hAnsi="Arial" w:cs="Arial"/>
          <w:sz w:val="20"/>
          <w:szCs w:val="20"/>
        </w:rPr>
        <w:t xml:space="preserve"> znanstvena raziskovanja. Evidentirani so bili določeni statistični podatki, ki so lahko na razpolago raziskovalcem in raziskovalkam ter zainteresirani javnosti.</w:t>
      </w:r>
    </w:p>
    <w:p w14:paraId="3E0E681F" w14:textId="7DEF09A7" w:rsidR="00330E58" w:rsidRPr="00330E58" w:rsidRDefault="00330E58" w:rsidP="00330E58">
      <w:pPr>
        <w:pBdr>
          <w:top w:val="single" w:sz="4" w:space="1" w:color="auto"/>
          <w:left w:val="single" w:sz="4" w:space="1" w:color="auto"/>
          <w:bottom w:val="single" w:sz="4" w:space="1" w:color="auto"/>
          <w:right w:val="single" w:sz="4" w:space="1" w:color="auto"/>
        </w:pBdr>
        <w:spacing w:after="0" w:line="260" w:lineRule="atLeast"/>
        <w:jc w:val="both"/>
        <w:rPr>
          <w:rFonts w:ascii="Arial" w:hAnsi="Arial" w:cs="Arial"/>
          <w:sz w:val="20"/>
          <w:szCs w:val="20"/>
        </w:rPr>
      </w:pPr>
      <w:r w:rsidRPr="00330E58">
        <w:rPr>
          <w:rFonts w:ascii="Arial" w:hAnsi="Arial" w:cs="Arial"/>
          <w:sz w:val="20"/>
          <w:szCs w:val="20"/>
        </w:rPr>
        <w:t xml:space="preserve">Glede na razpoložljive informacije – pridobljene v okviru priprave analize – je Slovenija država z največjim deležem sodnic in najmanjšim deležem sodnikov v vseh državah članicah Sveta Evrope;  na drugi strani je največji delež moških sodnikov in najmanjši deležem sodnic v Združenem kraljestvu – Škotska (vir: CEPELJ-STAT: </w:t>
      </w:r>
      <w:hyperlink r:id="rId11" w:history="1">
        <w:r w:rsidRPr="00330E58">
          <w:rPr>
            <w:rFonts w:ascii="Arial" w:hAnsi="Arial" w:cs="Arial"/>
            <w:color w:val="0563C1" w:themeColor="hyperlink"/>
            <w:sz w:val="20"/>
            <w:szCs w:val="20"/>
            <w:u w:val="single"/>
          </w:rPr>
          <w:t>https://www.coe.int/en/web/genderequality/-/cepej-stat-specific-dashboard-on-gender-equality-in-courts-and-prosecution-servic-2</w:t>
        </w:r>
      </w:hyperlink>
      <w:r w:rsidR="005D4CDF">
        <w:rPr>
          <w:rFonts w:ascii="Arial" w:hAnsi="Arial" w:cs="Arial"/>
          <w:sz w:val="20"/>
          <w:szCs w:val="20"/>
        </w:rPr>
        <w:t xml:space="preserve">). </w:t>
      </w:r>
      <w:r w:rsidRPr="00330E58">
        <w:rPr>
          <w:rFonts w:ascii="Arial" w:hAnsi="Arial" w:cs="Arial"/>
          <w:sz w:val="20"/>
          <w:szCs w:val="20"/>
        </w:rPr>
        <w:t xml:space="preserve">Pri tem velja izpostaviti, da MP v Sodni statistiki vodi statistiko tudi po strukturi spola sodnikov in sodnic po posameznih sodiščih in skupaj (glejte: </w:t>
      </w:r>
      <w:hyperlink r:id="rId12" w:history="1">
        <w:r w:rsidRPr="00330E58">
          <w:rPr>
            <w:rFonts w:ascii="Arial" w:hAnsi="Arial" w:cs="Arial"/>
            <w:color w:val="0563C1" w:themeColor="hyperlink"/>
            <w:sz w:val="20"/>
            <w:szCs w:val="20"/>
            <w:u w:val="single"/>
          </w:rPr>
          <w:t>https://podatki.gov.si/dataset/sodna-statistika-bilten</w:t>
        </w:r>
      </w:hyperlink>
      <w:r w:rsidRPr="00330E58">
        <w:rPr>
          <w:rFonts w:ascii="Arial" w:hAnsi="Arial" w:cs="Arial"/>
          <w:sz w:val="20"/>
          <w:szCs w:val="20"/>
        </w:rPr>
        <w:t xml:space="preserve">). </w:t>
      </w:r>
    </w:p>
    <w:p w14:paraId="49BD4A19" w14:textId="77777777" w:rsidR="00330E58" w:rsidRPr="00330E58" w:rsidRDefault="00330E58" w:rsidP="00330E58">
      <w:pPr>
        <w:pBdr>
          <w:top w:val="single" w:sz="4" w:space="1" w:color="auto"/>
          <w:left w:val="single" w:sz="4" w:space="1" w:color="auto"/>
          <w:bottom w:val="single" w:sz="4" w:space="1" w:color="auto"/>
          <w:right w:val="single" w:sz="4" w:space="1" w:color="auto"/>
        </w:pBdr>
        <w:spacing w:after="0" w:line="260" w:lineRule="atLeast"/>
        <w:jc w:val="both"/>
        <w:rPr>
          <w:rFonts w:ascii="Arial" w:hAnsi="Arial" w:cs="Arial"/>
          <w:sz w:val="20"/>
          <w:szCs w:val="20"/>
        </w:rPr>
      </w:pPr>
    </w:p>
    <w:p w14:paraId="7DD07CF1"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u w:val="single"/>
        </w:rPr>
      </w:pPr>
      <w:r w:rsidRPr="00330E58">
        <w:rPr>
          <w:rFonts w:ascii="Arial" w:hAnsi="Arial" w:cs="Arial"/>
          <w:sz w:val="20"/>
          <w:szCs w:val="20"/>
          <w:u w:val="single"/>
        </w:rPr>
        <w:t>Nosilec:</w:t>
      </w:r>
    </w:p>
    <w:p w14:paraId="42561DEA"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rPr>
        <w:t>Ministrstvo za pravosodje</w:t>
      </w:r>
    </w:p>
    <w:p w14:paraId="7CC6774A" w14:textId="77777777" w:rsidR="00330E58" w:rsidRPr="00330E58" w:rsidRDefault="00330E58" w:rsidP="00330E58">
      <w:pPr>
        <w:jc w:val="both"/>
        <w:rPr>
          <w:rFonts w:ascii="Arial" w:hAnsi="Arial" w:cs="Arial"/>
          <w:sz w:val="20"/>
          <w:szCs w:val="20"/>
        </w:rPr>
      </w:pPr>
    </w:p>
    <w:p w14:paraId="64DB578E" w14:textId="77777777" w:rsidR="00330E58" w:rsidRPr="00330E58" w:rsidRDefault="00330E58" w:rsidP="00330E58">
      <w:pPr>
        <w:jc w:val="both"/>
        <w:rPr>
          <w:rFonts w:ascii="Arial" w:hAnsi="Arial" w:cs="Arial"/>
          <w:sz w:val="20"/>
          <w:szCs w:val="20"/>
        </w:rPr>
      </w:pPr>
    </w:p>
    <w:p w14:paraId="4DBABE39"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 xml:space="preserve">IV. ODPRAVLJANJE STEREOTIPNE PODOBE SPOLOV IN SPODBUJANJE ENAKIH MOŽNOSTI ŽENSK IN MOŠKIH V KULTURI IN MEDIJIH </w:t>
      </w:r>
    </w:p>
    <w:p w14:paraId="1020702B"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477BE4D5"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Povečanje števila projektov in programov, ki prispevajo k odpravljanju stereotipov in spodbujanju enakosti spolov v kulturi in medijih</w:t>
      </w:r>
    </w:p>
    <w:p w14:paraId="77069698" w14:textId="77777777" w:rsidR="00330E58" w:rsidRPr="00330E58" w:rsidRDefault="00330E58" w:rsidP="00330E58">
      <w:pPr>
        <w:rPr>
          <w:rFonts w:ascii="Arial" w:hAnsi="Arial" w:cs="Arial"/>
          <w:b/>
          <w:sz w:val="20"/>
          <w:szCs w:val="20"/>
          <w:highlight w:val="lightGray"/>
        </w:rPr>
      </w:pPr>
      <w:r w:rsidRPr="00330E58">
        <w:rPr>
          <w:rFonts w:ascii="Arial" w:hAnsi="Arial" w:cs="Arial"/>
          <w:b/>
          <w:sz w:val="20"/>
          <w:szCs w:val="20"/>
          <w:highlight w:val="lightGray"/>
        </w:rPr>
        <w:lastRenderedPageBreak/>
        <w:t xml:space="preserve">UKREP:  </w:t>
      </w:r>
    </w:p>
    <w:p w14:paraId="52CC2F8B" w14:textId="77777777" w:rsidR="00330E58" w:rsidRPr="00330E58" w:rsidRDefault="00330E58" w:rsidP="00330E58">
      <w:pPr>
        <w:numPr>
          <w:ilvl w:val="0"/>
          <w:numId w:val="18"/>
        </w:numPr>
        <w:spacing w:after="0" w:line="240" w:lineRule="auto"/>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izdelava analiz o položaju žensk in moških v kulturi in medijih ter razlikah med spoloma</w:t>
      </w:r>
    </w:p>
    <w:p w14:paraId="7E48B7BE" w14:textId="77777777" w:rsidR="00330E58" w:rsidRPr="00330E58" w:rsidRDefault="00330E58" w:rsidP="00330E58">
      <w:pPr>
        <w:spacing w:line="276" w:lineRule="auto"/>
        <w:jc w:val="both"/>
        <w:rPr>
          <w:rFonts w:ascii="Arial" w:hAnsi="Arial" w:cs="Arial"/>
          <w:b/>
          <w:sz w:val="20"/>
          <w:szCs w:val="20"/>
        </w:rPr>
      </w:pPr>
    </w:p>
    <w:p w14:paraId="46BDE278"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7DA5E5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Zbiranje podatkov oziroma ocen o zastopanosti in vlogah sodelujočih izvajalk in izvajalcev, udeleženk in udeležencev pri izvedbi kulturnih in medijskih programov in projektov v okviru možnosti na podlagi poročanja subjektov, ki jih izvajajo, o njihovem uresničevanju, kadar so sofinancirani iz javnih sredstev, ter njihova obdelava, kakor tudi podatkov in ocen, pridobljenih ob izvajanju drugih analiz in raziskav, ki jih za potrebe vodenja politik na delovnem področju, za katerega je pristojno ministrstvo, to izvaja ali jih naroča.</w:t>
      </w:r>
    </w:p>
    <w:p w14:paraId="6063D81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164E49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Podprtih je bilo 12 projektov v okviru katerih se spremlja udeležence in udeleženke tudi po spolu.</w:t>
      </w:r>
    </w:p>
    <w:p w14:paraId="46A305B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Javnega razpisa za izbor operacij za večjo socialno vključenost pripadnikov ranljivih družbenih skupin na področju kulture v okviru evropskega socialnega sklada v letih 2018 – 2019 se izvajajo projekti, ki morajo pri izvajanju aktivnosti upoštevati eno izmed meril za ocenjevanje »Operacija prispeva k spodbujanju enakih možnosti žensk in moških«. V okviru izvajanja operacij se na podlagi vprašalnika za spremljanje udeležencev in udeleženk le te spremlja tudi po spolu (kar je zabeleženo v informacijskem sistemu e-MA).</w:t>
      </w:r>
    </w:p>
    <w:p w14:paraId="772038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O številu vključenosti udeležencev in udeleženk še ne moremo poročati, ker se aktivnosti projektov izvajajo do 31. 12. 2019.</w:t>
      </w:r>
    </w:p>
    <w:p w14:paraId="2A26034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F58085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kulturo</w:t>
      </w:r>
    </w:p>
    <w:p w14:paraId="3F45CE9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41486B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Ukrep sofinancirata Evropska unija iz Evropskega socialnega sklada in Republika Slovenija. V okviru Javnega razpisa za izbor operacij za večjo socialno vključenost pripadnikov in pripadnic ranljivih družbenih skupin na področju kulture v okviru Evropskega socialnega sklada v letih 2018 – 2019 je Ministrstvo za kulturo dodelilo sredstva za sofinanciranje projektov v višini 1.1999.990,71 EUR, ki so se delila 45% na kohezijsko regijo zahodna Slovenija in 55% na kohezijsko regijo vzhodna Slovenija.</w:t>
      </w:r>
    </w:p>
    <w:p w14:paraId="5282372F" w14:textId="77777777" w:rsidR="00330E58" w:rsidRPr="00330E58" w:rsidRDefault="00330E58" w:rsidP="00330E58">
      <w:pPr>
        <w:spacing w:line="276" w:lineRule="auto"/>
        <w:jc w:val="both"/>
        <w:rPr>
          <w:rFonts w:ascii="Arial" w:hAnsi="Arial" w:cs="Arial"/>
          <w:sz w:val="20"/>
          <w:szCs w:val="20"/>
        </w:rPr>
      </w:pPr>
    </w:p>
    <w:p w14:paraId="688BF232" w14:textId="77777777" w:rsidR="00330E58" w:rsidRPr="00330E58" w:rsidRDefault="00330E58" w:rsidP="00330E58">
      <w:pPr>
        <w:spacing w:line="276" w:lineRule="auto"/>
        <w:jc w:val="both"/>
        <w:rPr>
          <w:rFonts w:ascii="Arial" w:hAnsi="Arial" w:cs="Arial"/>
          <w:b/>
          <w:sz w:val="20"/>
          <w:szCs w:val="20"/>
          <w:highlight w:val="lightGray"/>
        </w:rPr>
      </w:pPr>
      <w:r w:rsidRPr="00330E58">
        <w:rPr>
          <w:rFonts w:ascii="Arial" w:hAnsi="Arial" w:cs="Arial"/>
          <w:b/>
          <w:sz w:val="20"/>
          <w:szCs w:val="20"/>
          <w:highlight w:val="lightGray"/>
        </w:rPr>
        <w:t xml:space="preserve">UKREP:  </w:t>
      </w:r>
    </w:p>
    <w:p w14:paraId="5BD7461F" w14:textId="77777777" w:rsidR="00330E58" w:rsidRPr="00330E58" w:rsidRDefault="00330E58" w:rsidP="00330E58">
      <w:pPr>
        <w:numPr>
          <w:ilvl w:val="0"/>
          <w:numId w:val="18"/>
        </w:numPr>
        <w:spacing w:after="0"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usklajevanje zakonskih in podzakonskih aktov s sprejetimi načeli enakih možnosti žensk in moških</w:t>
      </w:r>
    </w:p>
    <w:p w14:paraId="6CAA0AEB" w14:textId="77777777" w:rsidR="00330E58" w:rsidRPr="00330E58" w:rsidRDefault="00330E58" w:rsidP="00330E58">
      <w:pPr>
        <w:spacing w:line="276" w:lineRule="auto"/>
        <w:jc w:val="both"/>
        <w:rPr>
          <w:rFonts w:ascii="Arial" w:hAnsi="Arial" w:cs="Arial"/>
          <w:sz w:val="20"/>
          <w:szCs w:val="20"/>
        </w:rPr>
      </w:pPr>
    </w:p>
    <w:p w14:paraId="5271DCA5"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752A88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Zakonske in podzakonske akte s področja kulture je treba uskladiti s sprejetimi načeli enakih možnosti žensk in moških, kjer to doslej še ni bilo izvedeno.</w:t>
      </w:r>
    </w:p>
    <w:p w14:paraId="7BCDDDC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 xml:space="preserve">Poročilo o izvedbi </w:t>
      </w:r>
    </w:p>
    <w:p w14:paraId="23C32BF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 področju kulture ni bilo na novo usklajenih zakonskih in podzakonskih aktov s sprejetimi načeli enakih možnosti žensk in moških, kjer to doslej še ni bilo izvedeno.</w:t>
      </w:r>
    </w:p>
    <w:p w14:paraId="117952A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664C0E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Ministrstvo za kulturo</w:t>
      </w:r>
    </w:p>
    <w:p w14:paraId="1249883C" w14:textId="77777777" w:rsidR="00330E58" w:rsidRPr="00330E58" w:rsidRDefault="00330E58" w:rsidP="00330E58">
      <w:pPr>
        <w:jc w:val="both"/>
        <w:rPr>
          <w:rFonts w:ascii="Arial" w:hAnsi="Arial" w:cs="Arial"/>
          <w:sz w:val="20"/>
          <w:szCs w:val="20"/>
        </w:rPr>
      </w:pPr>
    </w:p>
    <w:p w14:paraId="29FC1454" w14:textId="77777777" w:rsidR="00330E58" w:rsidRPr="00330E58" w:rsidRDefault="00330E58" w:rsidP="00330E58">
      <w:pPr>
        <w:spacing w:line="276" w:lineRule="auto"/>
        <w:jc w:val="both"/>
        <w:rPr>
          <w:rFonts w:ascii="Arial" w:hAnsi="Arial" w:cs="Arial"/>
          <w:b/>
          <w:sz w:val="20"/>
          <w:szCs w:val="20"/>
          <w:highlight w:val="lightGray"/>
        </w:rPr>
      </w:pPr>
      <w:r w:rsidRPr="00330E58">
        <w:rPr>
          <w:rFonts w:ascii="Arial" w:hAnsi="Arial" w:cs="Arial"/>
          <w:b/>
          <w:sz w:val="20"/>
          <w:szCs w:val="20"/>
          <w:highlight w:val="lightGray"/>
        </w:rPr>
        <w:t xml:space="preserve">UKREP:  </w:t>
      </w:r>
    </w:p>
    <w:p w14:paraId="46A4ACA3" w14:textId="77777777" w:rsidR="00330E58" w:rsidRPr="00330E58" w:rsidRDefault="00330E58" w:rsidP="00330E58">
      <w:pPr>
        <w:numPr>
          <w:ilvl w:val="0"/>
          <w:numId w:val="18"/>
        </w:numPr>
        <w:spacing w:after="0"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podpora projektom na področju manjšinskih etničnih skupnosti,  ki vključujejo ženske ali so namenjeni (tudi) ženskam, pripadnicam manjšinskih etničnih skupnosti</w:t>
      </w:r>
    </w:p>
    <w:p w14:paraId="367FC60D" w14:textId="77777777" w:rsidR="00330E58" w:rsidRPr="00330E58" w:rsidRDefault="00330E58" w:rsidP="00330E58">
      <w:pPr>
        <w:spacing w:line="276" w:lineRule="auto"/>
        <w:jc w:val="both"/>
        <w:rPr>
          <w:rFonts w:ascii="Arial" w:hAnsi="Arial" w:cs="Arial"/>
          <w:b/>
          <w:sz w:val="20"/>
          <w:szCs w:val="20"/>
        </w:rPr>
      </w:pPr>
    </w:p>
    <w:p w14:paraId="5EDDBC95"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7B98947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 področju manjšinskih etničnih skupnosti podpora projektov,  ki vključujejo ženske ali so namenjeni (tudi) ženskam, pripadnicam manjšinskih etničnih skupnosti.</w:t>
      </w:r>
    </w:p>
    <w:p w14:paraId="278582F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7FED5E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 letu 2018 je bilo financiranih in izvedenih šest projektov namenjenih manjšinskim etničnim skupnostim in so vključevali ženske ali so bili namenjeni (tudi) ženskam (npr. prireditve, delavnice, srečanja ipd.), v letu 2019 pa pet.</w:t>
      </w:r>
    </w:p>
    <w:p w14:paraId="1660453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Izvedeni so bili javni razpisi za sofinanciranje kulturnih projektov za leti 2018 in 2019 na področju romske skupnosti in na področju nemško govoreče etnične skupine v Sloveniji, v kateri je bil eden izmed prednostnih kriterijev za izbor tudi »podpora projektom, v katerih so vključene (tudi) ženske oz., ki so namenjeni (tudi) ženskam, pripadnicam manjšinskih skupnosti.«</w:t>
      </w:r>
      <w:r w:rsidRPr="00330E58">
        <w:t xml:space="preserve"> </w:t>
      </w:r>
      <w:r w:rsidRPr="00330E58">
        <w:rPr>
          <w:rFonts w:ascii="Arial" w:hAnsi="Arial" w:cs="Arial"/>
          <w:sz w:val="20"/>
          <w:szCs w:val="20"/>
        </w:rPr>
        <w:t xml:space="preserve">V letu 2018 je bilo za projekte namenjeno 5.800,00 EUR, ter za leto 2019 7.100,00 EUR. </w:t>
      </w:r>
    </w:p>
    <w:p w14:paraId="064C7A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Cilj je bil dosežen, saj so financirani projekti prispevali k odpravljanju stereotipov in spodbujali ženske pripadnice manjšinske etnične skupnosti, da so aktivne na področju kulturnega ustvarjanja in udejstvovanja</w:t>
      </w:r>
    </w:p>
    <w:p w14:paraId="3F0F847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15A282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kulturo</w:t>
      </w:r>
    </w:p>
    <w:p w14:paraId="0AC2D588" w14:textId="77777777" w:rsidR="00330E58" w:rsidRPr="00330E58" w:rsidRDefault="00330E58" w:rsidP="00330E58">
      <w:pPr>
        <w:jc w:val="both"/>
        <w:rPr>
          <w:rFonts w:ascii="Arial" w:hAnsi="Arial" w:cs="Arial"/>
          <w:sz w:val="20"/>
          <w:szCs w:val="20"/>
        </w:rPr>
      </w:pPr>
    </w:p>
    <w:p w14:paraId="6F867DD2"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595E311"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w:t>
      </w:r>
    </w:p>
    <w:p w14:paraId="3234CDBB" w14:textId="77777777" w:rsidR="00330E58" w:rsidRPr="00330E58" w:rsidRDefault="00330E58" w:rsidP="00330E58">
      <w:pPr>
        <w:jc w:val="both"/>
        <w:rPr>
          <w:rFonts w:ascii="Arial" w:eastAsia="Times New Roman" w:hAnsi="Arial" w:cs="Arial"/>
          <w:sz w:val="20"/>
          <w:szCs w:val="20"/>
          <w:lang w:eastAsia="sl-SI"/>
        </w:rPr>
      </w:pPr>
      <w:r w:rsidRPr="00330E58">
        <w:rPr>
          <w:rFonts w:ascii="Arial" w:eastAsia="Times New Roman" w:hAnsi="Arial" w:cs="Arial"/>
          <w:sz w:val="20"/>
          <w:szCs w:val="20"/>
          <w:lang w:eastAsia="sl-SI"/>
        </w:rPr>
        <w:tab/>
      </w:r>
    </w:p>
    <w:p w14:paraId="2EC54E82" w14:textId="77777777" w:rsidR="00330E58" w:rsidRPr="00330E58" w:rsidRDefault="00330E58" w:rsidP="00330E58">
      <w:pPr>
        <w:jc w:val="both"/>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UKREP:</w:t>
      </w:r>
    </w:p>
    <w:p w14:paraId="6261A751" w14:textId="77777777" w:rsidR="00330E58" w:rsidRPr="00330E58" w:rsidRDefault="00330E58" w:rsidP="00330E58">
      <w:pPr>
        <w:numPr>
          <w:ilvl w:val="0"/>
          <w:numId w:val="18"/>
        </w:numPr>
        <w:spacing w:after="0" w:line="240" w:lineRule="auto"/>
        <w:jc w:val="both"/>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podpora projektom, ki odpravljajo stereotipne podobe spolov in promovirajo načelo enakosti spolov v medijih ter na spletu, vključno s stereotipnimi podobami pripadnic manjšinskih etničnih skupnosti</w:t>
      </w:r>
    </w:p>
    <w:p w14:paraId="575CC350"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ab/>
      </w:r>
    </w:p>
    <w:p w14:paraId="1CBDBBB1" w14:textId="77777777" w:rsidR="00330E58" w:rsidRPr="00330E58" w:rsidRDefault="00330E58" w:rsidP="00330E58">
      <w:pPr>
        <w:autoSpaceDE w:val="0"/>
        <w:autoSpaceDN w:val="0"/>
        <w:adjustRightInd w:val="0"/>
        <w:spacing w:after="120" w:line="240" w:lineRule="auto"/>
        <w:jc w:val="both"/>
        <w:rPr>
          <w:rFonts w:ascii="Arial" w:hAnsi="Arial" w:cs="Arial"/>
          <w:b/>
          <w:bCs/>
          <w:color w:val="000000"/>
          <w:sz w:val="20"/>
          <w:szCs w:val="20"/>
          <w:u w:val="single"/>
        </w:rPr>
      </w:pPr>
      <w:r w:rsidRPr="00330E58">
        <w:rPr>
          <w:rFonts w:ascii="Arial" w:hAnsi="Arial" w:cs="Arial"/>
          <w:b/>
          <w:bCs/>
          <w:color w:val="000000"/>
          <w:sz w:val="20"/>
          <w:szCs w:val="20"/>
          <w:u w:val="single"/>
        </w:rPr>
        <w:t>AKTIVNOST:</w:t>
      </w:r>
    </w:p>
    <w:p w14:paraId="35D630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Konferenca o prepoznavanju spolnih stereotipov in seksizma v medijih ter na spletu.</w:t>
      </w:r>
    </w:p>
    <w:p w14:paraId="751ABE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DFCBE6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Izvedena je bila dvodnevna mednarodna konferenca z naslovom </w:t>
      </w:r>
      <w:proofErr w:type="spellStart"/>
      <w:r w:rsidRPr="00BC22DB">
        <w:rPr>
          <w:rFonts w:ascii="Arial" w:hAnsi="Arial" w:cs="Arial"/>
          <w:i/>
          <w:sz w:val="20"/>
          <w:szCs w:val="20"/>
        </w:rPr>
        <w:t>Nestereotipno</w:t>
      </w:r>
      <w:proofErr w:type="spellEnd"/>
      <w:r w:rsidRPr="00BC22DB">
        <w:rPr>
          <w:rFonts w:ascii="Arial" w:hAnsi="Arial" w:cs="Arial"/>
          <w:i/>
          <w:sz w:val="20"/>
          <w:szCs w:val="20"/>
        </w:rPr>
        <w:t xml:space="preserve"> o stereotipih</w:t>
      </w:r>
      <w:r w:rsidRPr="00330E58">
        <w:rPr>
          <w:rFonts w:ascii="Arial" w:hAnsi="Arial" w:cs="Arial"/>
          <w:sz w:val="20"/>
          <w:szCs w:val="20"/>
        </w:rPr>
        <w:t xml:space="preserve"> z delavnicami. Več o tem je navedeno pri aktivnosti Usposabljanje pedagoškega kadra za prepoznavanje spolnih stereotipov in podajanja učnih vsebin o tej temi za dosego cilja 1: Sistematična vključitev vsebin o enakosti spolov v kurikulum, učna gradiva in programe strokovnega izpopolnjevanja na področju vzgoje in izobraževanja pod poglavjem I. Družba znanja brez spolnih stereotipov.</w:t>
      </w:r>
    </w:p>
    <w:p w14:paraId="0422053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lastRenderedPageBreak/>
        <w:t>Nosilec:</w:t>
      </w:r>
    </w:p>
    <w:p w14:paraId="282DAEA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B91D039" w14:textId="77777777" w:rsidR="00330E58" w:rsidRPr="00330E58" w:rsidRDefault="00330E58" w:rsidP="00330E58">
      <w:pPr>
        <w:jc w:val="both"/>
        <w:rPr>
          <w:rFonts w:ascii="Arial" w:hAnsi="Arial" w:cs="Arial"/>
          <w:sz w:val="20"/>
          <w:szCs w:val="20"/>
        </w:rPr>
      </w:pPr>
    </w:p>
    <w:p w14:paraId="23EE043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D243580" w14:textId="61D32CE7" w:rsidR="00330E58" w:rsidRPr="00330E58" w:rsidRDefault="00330E58" w:rsidP="00330E58">
      <w:pPr>
        <w:spacing w:line="276" w:lineRule="auto"/>
        <w:jc w:val="both"/>
        <w:rPr>
          <w:rFonts w:ascii="Arial" w:hAnsi="Arial" w:cs="Arial"/>
          <w:sz w:val="20"/>
          <w:szCs w:val="20"/>
        </w:rPr>
      </w:pPr>
      <w:r w:rsidRPr="00330E58">
        <w:rPr>
          <w:rFonts w:ascii="Arial" w:hAnsi="Arial" w:cs="Arial"/>
          <w:bCs/>
          <w:color w:val="000000"/>
          <w:sz w:val="20"/>
          <w:szCs w:val="20"/>
        </w:rPr>
        <w:t>Naveden</w:t>
      </w:r>
      <w:r w:rsidR="00BC22DB">
        <w:rPr>
          <w:rFonts w:ascii="Arial" w:hAnsi="Arial" w:cs="Arial"/>
          <w:bCs/>
          <w:color w:val="000000"/>
          <w:sz w:val="20"/>
          <w:szCs w:val="20"/>
        </w:rPr>
        <w:t>o</w:t>
      </w:r>
      <w:r w:rsidRPr="00330E58">
        <w:rPr>
          <w:rFonts w:ascii="Arial" w:hAnsi="Arial" w:cs="Arial"/>
          <w:bCs/>
          <w:color w:val="000000"/>
          <w:sz w:val="20"/>
          <w:szCs w:val="20"/>
        </w:rPr>
        <w:t xml:space="preserve"> pod aktivnostjo Usposabljanje pedagoškega kadra za prepoznavanje spolnih stereotipov in podajanja učnih vsebin o tej temi za dosego cilja 1:</w:t>
      </w:r>
      <w:r w:rsidRPr="00330E58">
        <w:rPr>
          <w:rFonts w:ascii="Arial" w:hAnsi="Arial" w:cs="Arial"/>
          <w:sz w:val="20"/>
          <w:szCs w:val="20"/>
        </w:rPr>
        <w:t xml:space="preserve"> Sistematična vključitev vsebin o enakosti spolov v kurikulum, učna gradiva in programe strokovnega izpopolnjevanja na področju vzgoje in izobraževanja pod poglavjem I. Družba znanja brez spolnih stereotipov.</w:t>
      </w:r>
    </w:p>
    <w:p w14:paraId="71255DF1" w14:textId="77777777" w:rsidR="00330E58" w:rsidRPr="00330E58" w:rsidRDefault="00330E58" w:rsidP="00330E58">
      <w:pPr>
        <w:spacing w:line="276" w:lineRule="auto"/>
        <w:jc w:val="both"/>
        <w:rPr>
          <w:rFonts w:ascii="Arial" w:hAnsi="Arial" w:cs="Arial"/>
          <w:b/>
          <w:bCs/>
          <w:color w:val="000000"/>
          <w:sz w:val="20"/>
          <w:szCs w:val="20"/>
          <w:u w:val="single"/>
        </w:rPr>
      </w:pPr>
    </w:p>
    <w:p w14:paraId="4191DCDD"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13D2DCEF" w14:textId="77777777" w:rsidR="00330E58" w:rsidRPr="00330E58" w:rsidRDefault="00330E58" w:rsidP="00330E58">
      <w:pPr>
        <w:overflowPunct w:val="0"/>
        <w:autoSpaceDE w:val="0"/>
        <w:autoSpaceDN w:val="0"/>
        <w:adjustRightInd w:val="0"/>
        <w:spacing w:after="0" w:line="276" w:lineRule="auto"/>
        <w:jc w:val="both"/>
        <w:textAlignment w:val="baseline"/>
        <w:rPr>
          <w:rFonts w:ascii="Arial" w:eastAsia="Calibri" w:hAnsi="Arial" w:cs="Arial"/>
          <w:b/>
          <w:bCs/>
          <w:sz w:val="20"/>
          <w:szCs w:val="20"/>
          <w:lang w:eastAsia="sl-SI"/>
        </w:rPr>
      </w:pPr>
      <w:r w:rsidRPr="00330E58">
        <w:rPr>
          <w:rFonts w:ascii="Arial" w:eastAsia="Calibri" w:hAnsi="Arial" w:cs="Arial"/>
          <w:b/>
          <w:bCs/>
          <w:sz w:val="20"/>
          <w:szCs w:val="20"/>
          <w:lang w:eastAsia="sl-SI"/>
        </w:rPr>
        <w:t xml:space="preserve">V. SPOLNO OBČUTLJIVA RABA JEZIKA </w:t>
      </w:r>
    </w:p>
    <w:p w14:paraId="1B727DB7" w14:textId="77777777" w:rsidR="00330E58" w:rsidRPr="00330E58" w:rsidRDefault="00330E58" w:rsidP="00330E58">
      <w:pPr>
        <w:spacing w:line="276" w:lineRule="auto"/>
        <w:jc w:val="both"/>
        <w:rPr>
          <w:rFonts w:ascii="Arial" w:hAnsi="Arial" w:cs="Arial"/>
          <w:sz w:val="20"/>
          <w:szCs w:val="20"/>
        </w:rPr>
      </w:pPr>
    </w:p>
    <w:p w14:paraId="124D9480"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45469CC2"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Povečanje spolno občutljive rabe jezika</w:t>
      </w:r>
    </w:p>
    <w:p w14:paraId="40F8A966"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1E878F9D"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Calibri" w:hAnsi="Arial" w:cs="Arial"/>
          <w:b/>
          <w:sz w:val="20"/>
          <w:szCs w:val="20"/>
          <w:u w:val="single"/>
        </w:rPr>
      </w:pPr>
      <w:r w:rsidRPr="00330E58">
        <w:rPr>
          <w:rFonts w:ascii="Arial" w:eastAsia="Calibri" w:hAnsi="Arial" w:cs="Arial"/>
          <w:b/>
          <w:sz w:val="20"/>
          <w:szCs w:val="20"/>
        </w:rPr>
        <w:t>spodbujanje spolno občutljive rabe jezika v strokovnih, pravnih, upravno-administrativnih, vzgojno-izobraževalnih in političnih besedilih</w:t>
      </w:r>
    </w:p>
    <w:p w14:paraId="519D408B" w14:textId="77777777" w:rsidR="00330E58" w:rsidRPr="00330E58" w:rsidRDefault="00330E58" w:rsidP="00330E58">
      <w:pPr>
        <w:spacing w:line="276" w:lineRule="auto"/>
        <w:jc w:val="both"/>
        <w:rPr>
          <w:rFonts w:ascii="Arial" w:hAnsi="Arial" w:cs="Arial"/>
          <w:color w:val="2E74B5" w:themeColor="accent1" w:themeShade="BF"/>
          <w:sz w:val="20"/>
          <w:szCs w:val="20"/>
        </w:rPr>
      </w:pPr>
    </w:p>
    <w:p w14:paraId="18C1EB6A" w14:textId="77777777" w:rsidR="00ED6CC0" w:rsidRDefault="00ED6CC0" w:rsidP="00330E58">
      <w:pPr>
        <w:spacing w:line="276" w:lineRule="auto"/>
        <w:jc w:val="both"/>
        <w:rPr>
          <w:rFonts w:ascii="Arial" w:hAnsi="Arial" w:cs="Arial"/>
          <w:b/>
          <w:sz w:val="20"/>
          <w:szCs w:val="20"/>
          <w:u w:val="single"/>
        </w:rPr>
      </w:pPr>
    </w:p>
    <w:p w14:paraId="62710FF5" w14:textId="77777777" w:rsidR="00ED6CC0" w:rsidRDefault="00ED6CC0" w:rsidP="00330E58">
      <w:pPr>
        <w:spacing w:line="276" w:lineRule="auto"/>
        <w:jc w:val="both"/>
        <w:rPr>
          <w:rFonts w:ascii="Arial" w:hAnsi="Arial" w:cs="Arial"/>
          <w:b/>
          <w:sz w:val="20"/>
          <w:szCs w:val="20"/>
          <w:u w:val="single"/>
        </w:rPr>
      </w:pPr>
    </w:p>
    <w:p w14:paraId="267E0AAA"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4C6BDB5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Ozaveščanje vseh ustreznih akterjev in akterk o spolno občutljivi rabi jezika ter spodbujanje k taki rabi v praksi.</w:t>
      </w:r>
    </w:p>
    <w:p w14:paraId="60CBAD8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0CC91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Večja ozaveščenost različnih ciljnih skupin o spolno občutljivi rabi jezika. </w:t>
      </w:r>
    </w:p>
    <w:p w14:paraId="42EDE89F" w14:textId="0F2741C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r w:rsidR="00BC22DB" w:rsidRPr="00330E58">
        <w:rPr>
          <w:rFonts w:ascii="Arial" w:hAnsi="Arial" w:cs="Arial"/>
          <w:sz w:val="20"/>
          <w:szCs w:val="20"/>
        </w:rPr>
        <w:t>Ministrstvo za delo, družino, socialne zadeve in enake možnosti</w:t>
      </w:r>
      <w:r w:rsidR="00BC22DB">
        <w:rPr>
          <w:rFonts w:ascii="Arial" w:hAnsi="Arial" w:cs="Arial"/>
          <w:sz w:val="20"/>
          <w:szCs w:val="20"/>
        </w:rPr>
        <w:t xml:space="preserve"> (v nadaljevanju </w:t>
      </w:r>
      <w:r w:rsidRPr="00330E58">
        <w:rPr>
          <w:rFonts w:ascii="Arial" w:hAnsi="Arial" w:cs="Arial"/>
          <w:sz w:val="20"/>
          <w:szCs w:val="20"/>
        </w:rPr>
        <w:t>MDDSZ</w:t>
      </w:r>
      <w:r w:rsidR="00BC22DB">
        <w:rPr>
          <w:rFonts w:ascii="Arial" w:hAnsi="Arial" w:cs="Arial"/>
          <w:sz w:val="20"/>
          <w:szCs w:val="20"/>
        </w:rPr>
        <w:t>)</w:t>
      </w:r>
      <w:r w:rsidRPr="00330E58">
        <w:rPr>
          <w:rFonts w:ascii="Arial" w:hAnsi="Arial" w:cs="Arial"/>
          <w:sz w:val="20"/>
          <w:szCs w:val="20"/>
        </w:rPr>
        <w:t xml:space="preserve"> je konec leta 2018 izdalo Smernice za spolno občutljivo rabo jezika, ki so plod neformalnega sodelovanja Skupine za pripravo smernic za spolno občutljivo rabo jezika. Skupina je nastala na pobudo slovenskega prevajalskega oddelka Direktorata za prevajanje Evropske komisije, Sektorja za enake možnosti MDDSZ ter zainteresiranih posameznic in posameznikov. Smernice vsebujejo ugotovitve in praktična priporočila, uporabna za širšo javnost in za različne strokovne skupine, z namenom spodbujanja k rabi skrbnih  jezikovnih rešitev, ki upoštevajo načelo enakosti spolov in tako odgovorno sooblikujejo slovenski jezikovni in družbeni prostor. Smernice so bile v letih 2018 in 2019 poslane različnim deležnikom: ministrstvom in vladnim uradom, koordinatorjem/-icam za enake možnosti žensk in moških, občinam, relevantnim fakultetam in inštitutom, prevajalskim službam, medijem, nevladnim organizacijam s področja enakosti spolov, varuhu človekovih opravic, zagovorniku načela enakosti, posameznicam in posameznikom s področja jezikoslovja,  enakosti spolov itd. Predstavljene in distribuirane so bile na različnih dogodkih, kot na primer na konferenci o prevajanju zakonodaje v EU, </w:t>
      </w:r>
      <w:proofErr w:type="spellStart"/>
      <w:r w:rsidRPr="00330E58">
        <w:rPr>
          <w:rFonts w:ascii="Arial" w:hAnsi="Arial" w:cs="Arial"/>
          <w:sz w:val="20"/>
          <w:szCs w:val="20"/>
        </w:rPr>
        <w:t>nomotehničnih</w:t>
      </w:r>
      <w:proofErr w:type="spellEnd"/>
      <w:r w:rsidRPr="00330E58">
        <w:rPr>
          <w:rFonts w:ascii="Arial" w:hAnsi="Arial" w:cs="Arial"/>
          <w:sz w:val="20"/>
          <w:szCs w:val="20"/>
        </w:rPr>
        <w:t xml:space="preserve"> dnevih, slovenskih razvojnih dnevih  in usposabljanjih za enakost spolov po ministrstvih. </w:t>
      </w:r>
    </w:p>
    <w:p w14:paraId="3C01EC7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Z izdajo Smernic za spolno občutljivo rabo jezika  MDDSZ v sodelovanju z jezikoslovno stroko prispeva k večji ozaveščenosti različnih ciljnih skupin glede spolno občutljive rabe </w:t>
      </w:r>
      <w:r w:rsidRPr="00330E58">
        <w:rPr>
          <w:rFonts w:ascii="Arial" w:hAnsi="Arial" w:cs="Arial"/>
          <w:sz w:val="20"/>
          <w:szCs w:val="20"/>
        </w:rPr>
        <w:lastRenderedPageBreak/>
        <w:t xml:space="preserve">jezika ter s spodbujanjem rabe jezika, ki se izogiba stereotipnemu izražanju in upošteva ter enako obravnava ženske in moške, spreminja spolno neobčutljivo in seksistično jezikovno prakso,  predvsem v strokovnih in upravno-administrativnih besedilih. </w:t>
      </w:r>
    </w:p>
    <w:p w14:paraId="30D941D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9C06A5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05BC6825" w14:textId="77777777" w:rsidR="00330E58" w:rsidRPr="00330E58" w:rsidRDefault="00330E58" w:rsidP="00330E58">
      <w:pPr>
        <w:jc w:val="both"/>
        <w:rPr>
          <w:rFonts w:ascii="Arial" w:hAnsi="Arial" w:cs="Arial"/>
          <w:sz w:val="20"/>
          <w:szCs w:val="20"/>
        </w:rPr>
      </w:pPr>
    </w:p>
    <w:p w14:paraId="27F4136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7ED111D7" w14:textId="77777777" w:rsidTr="003E7D98">
        <w:tc>
          <w:tcPr>
            <w:tcW w:w="1657" w:type="dxa"/>
          </w:tcPr>
          <w:p w14:paraId="599A4172"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0DCD8E21"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21D2480E"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1B23002E"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28CA95F1"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7EE6FEFC"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3F769ACE" w14:textId="77777777" w:rsidTr="003E7D98">
        <w:tc>
          <w:tcPr>
            <w:tcW w:w="1657" w:type="dxa"/>
          </w:tcPr>
          <w:p w14:paraId="35A64E88" w14:textId="77777777" w:rsidR="00330E58" w:rsidRPr="00330E58" w:rsidRDefault="00330E58" w:rsidP="00330E58">
            <w:pPr>
              <w:jc w:val="both"/>
              <w:rPr>
                <w:rFonts w:ascii="Arial" w:hAnsi="Arial" w:cs="Arial"/>
              </w:rPr>
            </w:pPr>
            <w:r w:rsidRPr="00330E58">
              <w:rPr>
                <w:rFonts w:ascii="Arial" w:hAnsi="Arial" w:cs="Arial"/>
              </w:rPr>
              <w:t>2611-11-0108</w:t>
            </w:r>
          </w:p>
        </w:tc>
        <w:tc>
          <w:tcPr>
            <w:tcW w:w="1510" w:type="dxa"/>
          </w:tcPr>
          <w:p w14:paraId="481F80C3" w14:textId="77777777" w:rsidR="00330E58" w:rsidRPr="00330E58" w:rsidRDefault="00330E58" w:rsidP="00330E58">
            <w:pPr>
              <w:jc w:val="both"/>
              <w:rPr>
                <w:rFonts w:ascii="Arial" w:hAnsi="Arial" w:cs="Arial"/>
              </w:rPr>
            </w:pPr>
            <w:r w:rsidRPr="00330E58">
              <w:rPr>
                <w:rFonts w:ascii="Arial" w:hAnsi="Arial" w:cs="Arial"/>
              </w:rPr>
              <w:t>160123</w:t>
            </w:r>
          </w:p>
        </w:tc>
        <w:tc>
          <w:tcPr>
            <w:tcW w:w="1510" w:type="dxa"/>
          </w:tcPr>
          <w:p w14:paraId="7B9B8C02" w14:textId="77777777" w:rsidR="00330E58" w:rsidRPr="00330E58" w:rsidRDefault="00330E58" w:rsidP="00330E58">
            <w:pPr>
              <w:jc w:val="both"/>
              <w:rPr>
                <w:rFonts w:ascii="Arial" w:hAnsi="Arial" w:cs="Arial"/>
              </w:rPr>
            </w:pPr>
            <w:r w:rsidRPr="00330E58">
              <w:rPr>
                <w:rFonts w:ascii="Arial" w:hAnsi="Arial" w:cs="Arial"/>
              </w:rPr>
              <w:t>Promocija enakih možnosti žensk in moških</w:t>
            </w:r>
          </w:p>
        </w:tc>
        <w:tc>
          <w:tcPr>
            <w:tcW w:w="1510" w:type="dxa"/>
          </w:tcPr>
          <w:p w14:paraId="19571A65" w14:textId="77777777" w:rsidR="00330E58" w:rsidRPr="00330E58" w:rsidRDefault="00330E58" w:rsidP="00330E58">
            <w:pPr>
              <w:jc w:val="both"/>
              <w:rPr>
                <w:rFonts w:ascii="Arial" w:hAnsi="Arial" w:cs="Arial"/>
              </w:rPr>
            </w:pPr>
            <w:r w:rsidRPr="00330E58">
              <w:rPr>
                <w:rFonts w:ascii="Arial" w:hAnsi="Arial" w:cs="Arial"/>
              </w:rPr>
              <w:t>Ministrstvo za delo, družino, socialne zadeve in enake možnosti</w:t>
            </w:r>
          </w:p>
        </w:tc>
        <w:tc>
          <w:tcPr>
            <w:tcW w:w="1511" w:type="dxa"/>
          </w:tcPr>
          <w:p w14:paraId="3D9C5D4C" w14:textId="77777777" w:rsidR="00330E58" w:rsidRPr="00330E58" w:rsidRDefault="00330E58" w:rsidP="00330E58">
            <w:pPr>
              <w:jc w:val="both"/>
              <w:rPr>
                <w:rFonts w:ascii="Arial" w:hAnsi="Arial" w:cs="Arial"/>
              </w:rPr>
            </w:pPr>
            <w:r w:rsidRPr="00330E58">
              <w:rPr>
                <w:rFonts w:ascii="Arial" w:hAnsi="Arial" w:cs="Arial"/>
              </w:rPr>
              <w:t>2.040,00</w:t>
            </w:r>
          </w:p>
        </w:tc>
        <w:tc>
          <w:tcPr>
            <w:tcW w:w="1658" w:type="dxa"/>
          </w:tcPr>
          <w:p w14:paraId="32B406D3" w14:textId="77777777" w:rsidR="00330E58" w:rsidRPr="00330E58" w:rsidRDefault="00330E58" w:rsidP="00330E58">
            <w:pPr>
              <w:jc w:val="both"/>
              <w:rPr>
                <w:rFonts w:ascii="Arial" w:hAnsi="Arial" w:cs="Arial"/>
              </w:rPr>
            </w:pPr>
            <w:r w:rsidRPr="00330E58">
              <w:rPr>
                <w:rFonts w:ascii="Arial" w:hAnsi="Arial" w:cs="Arial"/>
              </w:rPr>
              <w:t>/</w:t>
            </w:r>
          </w:p>
        </w:tc>
      </w:tr>
    </w:tbl>
    <w:p w14:paraId="441D959F" w14:textId="77777777" w:rsidR="00330E58" w:rsidRPr="00330E58" w:rsidRDefault="00330E58" w:rsidP="00330E58">
      <w:pPr>
        <w:spacing w:line="276" w:lineRule="auto"/>
        <w:jc w:val="both"/>
        <w:rPr>
          <w:rFonts w:ascii="Arial" w:hAnsi="Arial" w:cs="Arial"/>
          <w:b/>
          <w:sz w:val="20"/>
          <w:szCs w:val="20"/>
          <w:u w:val="single"/>
        </w:rPr>
      </w:pPr>
    </w:p>
    <w:p w14:paraId="3E01C4DC" w14:textId="77777777" w:rsidR="00330E58" w:rsidRPr="00330E58" w:rsidRDefault="00330E58" w:rsidP="00330E58">
      <w:pPr>
        <w:spacing w:line="276" w:lineRule="auto"/>
        <w:jc w:val="both"/>
        <w:rPr>
          <w:rFonts w:ascii="Arial" w:hAnsi="Arial" w:cs="Arial"/>
          <w:color w:val="5B9BD5" w:themeColor="accent1"/>
          <w:sz w:val="20"/>
          <w:szCs w:val="20"/>
        </w:rPr>
      </w:pPr>
    </w:p>
    <w:p w14:paraId="64EA0C6D" w14:textId="77777777" w:rsidR="00330E58" w:rsidRPr="00330E58" w:rsidRDefault="00330E58" w:rsidP="00330E58">
      <w:pPr>
        <w:spacing w:line="276" w:lineRule="auto"/>
        <w:jc w:val="both"/>
        <w:rPr>
          <w:rFonts w:ascii="Arial" w:hAnsi="Arial" w:cs="Arial"/>
          <w:color w:val="5B9BD5" w:themeColor="accent1"/>
          <w:sz w:val="20"/>
          <w:szCs w:val="20"/>
        </w:rPr>
      </w:pPr>
    </w:p>
    <w:p w14:paraId="01EBB001"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4. SOCIALNA VKLJUČENOST</w:t>
      </w:r>
    </w:p>
    <w:p w14:paraId="49CBDA3F" w14:textId="77777777" w:rsidR="00330E58" w:rsidRPr="00330E58" w:rsidRDefault="00330E58" w:rsidP="00330E58">
      <w:pPr>
        <w:spacing w:after="200" w:line="276" w:lineRule="auto"/>
        <w:jc w:val="both"/>
        <w:rPr>
          <w:rFonts w:ascii="Arial" w:eastAsia="Calibri" w:hAnsi="Arial" w:cs="Arial"/>
          <w:b/>
          <w:color w:val="5B9BD5" w:themeColor="accent1"/>
          <w:sz w:val="20"/>
          <w:szCs w:val="20"/>
        </w:rPr>
      </w:pPr>
    </w:p>
    <w:p w14:paraId="2C809275" w14:textId="77777777" w:rsidR="00330E58" w:rsidRPr="00330E58" w:rsidRDefault="00330E58" w:rsidP="00330E58">
      <w:pPr>
        <w:spacing w:after="200" w:line="276" w:lineRule="auto"/>
        <w:jc w:val="both"/>
        <w:rPr>
          <w:rFonts w:ascii="Arial" w:hAnsi="Arial" w:cs="Arial"/>
          <w:b/>
          <w:sz w:val="20"/>
          <w:szCs w:val="20"/>
        </w:rPr>
      </w:pPr>
      <w:r w:rsidRPr="00330E58">
        <w:rPr>
          <w:rFonts w:ascii="Arial" w:hAnsi="Arial" w:cs="Arial"/>
          <w:b/>
          <w:sz w:val="20"/>
          <w:szCs w:val="20"/>
        </w:rPr>
        <w:t xml:space="preserve">I. ZMANJŠANJE NEENAKOSTI MED SPOLOMA GLEDE IZPOSTAVLJENOSTI TVEGANJU REVŠČINE </w:t>
      </w:r>
    </w:p>
    <w:p w14:paraId="5B7F6EBD" w14:textId="77777777" w:rsidR="00330E58" w:rsidRPr="00330E58" w:rsidRDefault="00330E58" w:rsidP="00330E58">
      <w:pPr>
        <w:spacing w:after="200" w:line="276" w:lineRule="auto"/>
        <w:jc w:val="both"/>
        <w:rPr>
          <w:rFonts w:ascii="Arial" w:eastAsia="Calibri" w:hAnsi="Arial" w:cs="Arial"/>
          <w:b/>
          <w:sz w:val="20"/>
          <w:szCs w:val="20"/>
        </w:rPr>
      </w:pPr>
      <w:r w:rsidRPr="00330E58">
        <w:rPr>
          <w:rFonts w:ascii="Arial" w:eastAsia="Calibri" w:hAnsi="Arial" w:cs="Arial"/>
          <w:b/>
          <w:sz w:val="20"/>
          <w:szCs w:val="20"/>
          <w:u w:val="single"/>
        </w:rPr>
        <w:t>Cilj 1:</w:t>
      </w:r>
    </w:p>
    <w:p w14:paraId="42C83981"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Povečanje socialne vključenosti in zmanjšanje tveganja revščine žensk, zlasti starejših, ki živijo same, ter enostarševskih družin in zapostavljenih skupin žensk</w:t>
      </w:r>
    </w:p>
    <w:p w14:paraId="1652D279" w14:textId="77777777" w:rsidR="00330E58" w:rsidRPr="00330E58" w:rsidRDefault="00330E58" w:rsidP="00330E58">
      <w:pPr>
        <w:spacing w:line="276" w:lineRule="auto"/>
        <w:jc w:val="both"/>
        <w:rPr>
          <w:rFonts w:ascii="Arial" w:hAnsi="Arial" w:cs="Arial"/>
          <w:b/>
          <w:sz w:val="20"/>
          <w:szCs w:val="20"/>
          <w:highlight w:val="darkGray"/>
        </w:rPr>
      </w:pPr>
      <w:r w:rsidRPr="00330E58">
        <w:rPr>
          <w:rFonts w:ascii="Arial" w:hAnsi="Arial" w:cs="Arial"/>
          <w:b/>
          <w:sz w:val="20"/>
          <w:szCs w:val="20"/>
          <w:highlight w:val="darkGray"/>
        </w:rPr>
        <w:t xml:space="preserve">UKREP: </w:t>
      </w:r>
    </w:p>
    <w:p w14:paraId="02611FD0"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sz w:val="20"/>
          <w:szCs w:val="20"/>
          <w:highlight w:val="darkGray"/>
        </w:rPr>
      </w:pPr>
      <w:r w:rsidRPr="00330E58">
        <w:rPr>
          <w:rFonts w:ascii="Arial" w:hAnsi="Arial" w:cs="Arial"/>
          <w:b/>
          <w:sz w:val="20"/>
          <w:szCs w:val="20"/>
          <w:highlight w:val="darkGray"/>
        </w:rPr>
        <w:t>posebni programi in projekti, namenjeni večji socialni vključenosti prikrajšanih skupin žensk</w:t>
      </w:r>
      <w:r w:rsidRPr="00330E58">
        <w:rPr>
          <w:rFonts w:ascii="Arial" w:eastAsia="Calibri" w:hAnsi="Arial" w:cs="Arial"/>
          <w:b/>
          <w:sz w:val="20"/>
          <w:szCs w:val="20"/>
          <w:highlight w:val="darkGray"/>
        </w:rPr>
        <w:t xml:space="preserve"> </w:t>
      </w:r>
    </w:p>
    <w:p w14:paraId="630E1659" w14:textId="77777777" w:rsidR="00330E58" w:rsidRPr="00330E58" w:rsidRDefault="00330E58" w:rsidP="00330E58">
      <w:pPr>
        <w:spacing w:line="276" w:lineRule="auto"/>
        <w:jc w:val="both"/>
        <w:rPr>
          <w:rFonts w:ascii="Arial" w:hAnsi="Arial" w:cs="Arial"/>
          <w:b/>
          <w:sz w:val="20"/>
          <w:szCs w:val="20"/>
          <w:u w:val="single"/>
        </w:rPr>
      </w:pPr>
    </w:p>
    <w:p w14:paraId="2E7C3F7C"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6F9C38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Podpora društvom na podeželju, ki delujejo na področju izboljšanja pogojev za delo in življenje kmečkih in podeželskih žensk.</w:t>
      </w:r>
    </w:p>
    <w:p w14:paraId="573B4E7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u w:val="single"/>
        </w:rPr>
      </w:pPr>
      <w:r w:rsidRPr="00330E58">
        <w:rPr>
          <w:rFonts w:ascii="Arial" w:hAnsi="Arial" w:cs="Arial"/>
          <w:b/>
          <w:sz w:val="20"/>
          <w:szCs w:val="20"/>
          <w:u w:val="single"/>
        </w:rPr>
        <w:t>Poročilo o izvedbi</w:t>
      </w:r>
    </w:p>
    <w:p w14:paraId="193DDDCF"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u w:val="single"/>
        </w:rPr>
      </w:pPr>
    </w:p>
    <w:p w14:paraId="757318F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Izboljšanje delovnih in življenjskih razmer kmečkih in podeželskih žensk.</w:t>
      </w:r>
    </w:p>
    <w:p w14:paraId="5B92134C"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0DFB3AC8"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Ministrstvo za kmetijstvo, gozdarstvo in prehrano (v nadaljevanju MKGP) s financiranjem stanovskih organizacij in različnih društev na podeželju, kjer živijo različne ciljne skupine prebivalstva, podpira programe za izboljšanje dela in življenja kmečkih in podeželskih žensk.</w:t>
      </w:r>
    </w:p>
    <w:p w14:paraId="7A0ABAE8"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08B15597"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 xml:space="preserve">V letih 2018 in 2019 je Zveza kmetic Slovenije (v nadaljevanju: Zveza) opravljala dejavnosti, s katerimi je svoje članice ozaveščala o vlogi kmečkih žensk, njihovem delu, pravicah, možnostih, vplivu in </w:t>
      </w:r>
      <w:r w:rsidRPr="00330E58">
        <w:rPr>
          <w:rFonts w:ascii="Arial" w:hAnsi="Arial" w:cs="Arial"/>
          <w:sz w:val="20"/>
          <w:szCs w:val="20"/>
        </w:rPr>
        <w:lastRenderedPageBreak/>
        <w:t xml:space="preserve">prizadevanjih za enakost med spoloma z namenom izboljšanja družbenega položaja članic. S tem se krepi samozavest  članic. </w:t>
      </w:r>
    </w:p>
    <w:p w14:paraId="162D2659"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5D24E96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Organiziranih je bilo več dogodkov in srečanj. Na tridnevnem srečanju članic v Zrečah je bila osrednja tema posvečena nasilju nad ženskami ter pravicah in dolžnostih, ki so s to temo povezane. Prav tako so govorile o odnosih med generacijami, sorodnikih in na splošno o družbi. Pogovori so priložnost za izpoved različnih primerov  in izmenjavo predlogov in mnenj. Članice na svojih srečanjih opozarjajo še na položaj in vlogo žensk ter skušajo vzpostavljati dobre medsebojne odnose na podlagi razumevanja in pogovorov.</w:t>
      </w:r>
    </w:p>
    <w:p w14:paraId="6C1B737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742A05B4"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V letu 2019 je bilo ob izboru kmetice organizirano mednarodno srečanje, kjer je Zveza predstavila položaj kmečkih žensk v Sloveniji, priložnosti pa so bile za spoznavanje položaja in pogledov drugih udeleženk. Prisotne so bile predstavnice iz Hrvaške, Srbije in Bosne. Skupna ugotovitev je bila, da se povsod lahko stvari še izboljšajo.</w:t>
      </w:r>
    </w:p>
    <w:p w14:paraId="0B29CA4C"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5D427B7B"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Zveza je izvedla tudi strokovno ekskurzijo v Severno Makedonijo, ki je bila številčno dobro zastopana.  Glavne teme so bile enakost, položaja žensk in možnosti sodelovanja na programih (4 srečanja). Kljub temu, da obstajajo velike razlike med državami, je potrebno poudariti skupno mnenje, da se je za pravice potrebno tudi boriti, zelo pomembno pa je, da kmečke ženske med seboj sodelujejo, si izmenjujejo dobre prakse in na ta način pomagajo.</w:t>
      </w:r>
    </w:p>
    <w:p w14:paraId="5A880E8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30A219A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Še vse prepogosto opažamo, da je pojem nasilja na podeželju zamolčan in pogosto neprepoznaven. Nasilja je več vrst in  še vedno ugotavljajo, da ga marsikatera članica niti ne prepozna. V sodelovanju z Ministrstvom za delo, družino, socialne zadeve in enake možnosti je bila izvedena  študija o položaju žena na podeželju, ki je bila predstavljena na mednarodni konferenci v Dolenjskih Toplicah. Na srečanjih ugotavljajo, da je kljub prizadevanjem Zveze nasilja in zapostavljanja žensk še vedno preveč. To se kaže tudi v dejstvu, da so ženske redkeje nosilke kmetijskih gospodarstev.</w:t>
      </w:r>
    </w:p>
    <w:p w14:paraId="55BECF84"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142BEF78"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Udeleženke dejavnosti so bile seznanjene z možnostmi, ki jih imajo v današnjem času, ter o tem, da je treba proti nasilju čim prej ukrepati, in sicer najprej z zavedanjem lastnega položaja in čimprejšnjo odločitvijo o reševanju problema. Pridobivale so informacije o zakonskih možnostih dodelitve različnih vrst socialnih pomoči, ki so zbrane v posebni brošuri, ki je bila predstavljena na sejmu AGRA. Pomemben del je bilo tudi ozaveščanje o nujni skrbi za lastno zdravje, saj je pravočasno ukrepanje nujno za preprečevanje neprijetnih situacij. Samo s skrbjo zase je mogoč napredek in najboljši uspeh.</w:t>
      </w:r>
    </w:p>
    <w:p w14:paraId="748E9360"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u w:val="single"/>
        </w:rPr>
      </w:pPr>
    </w:p>
    <w:p w14:paraId="1CB8C05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Nosilec</w:t>
      </w:r>
      <w:r w:rsidRPr="00330E58">
        <w:rPr>
          <w:rFonts w:ascii="Arial" w:hAnsi="Arial" w:cs="Arial"/>
          <w:sz w:val="20"/>
          <w:szCs w:val="20"/>
        </w:rPr>
        <w:t xml:space="preserve">: </w:t>
      </w:r>
    </w:p>
    <w:p w14:paraId="76B783D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kmetijstvo, gozdarstvo in prehrano</w:t>
      </w:r>
    </w:p>
    <w:p w14:paraId="794914A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5"/>
        <w:tblW w:w="9356" w:type="dxa"/>
        <w:tblInd w:w="-147" w:type="dxa"/>
        <w:tblLook w:val="04A0" w:firstRow="1" w:lastRow="0" w:firstColumn="1" w:lastColumn="0" w:noHBand="0" w:noVBand="1"/>
      </w:tblPr>
      <w:tblGrid>
        <w:gridCol w:w="1531"/>
        <w:gridCol w:w="1134"/>
        <w:gridCol w:w="2552"/>
        <w:gridCol w:w="1417"/>
        <w:gridCol w:w="1418"/>
        <w:gridCol w:w="1304"/>
      </w:tblGrid>
      <w:tr w:rsidR="00330E58" w:rsidRPr="00330E58" w14:paraId="49563358" w14:textId="77777777" w:rsidTr="003E7D98">
        <w:tc>
          <w:tcPr>
            <w:tcW w:w="1531" w:type="dxa"/>
          </w:tcPr>
          <w:p w14:paraId="03AA7D87"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134" w:type="dxa"/>
          </w:tcPr>
          <w:p w14:paraId="3E9E4756" w14:textId="77777777" w:rsidR="00330E58" w:rsidRPr="00330E58" w:rsidRDefault="00330E58" w:rsidP="00330E58">
            <w:pPr>
              <w:jc w:val="both"/>
              <w:rPr>
                <w:rFonts w:ascii="Arial" w:hAnsi="Arial" w:cs="Arial"/>
              </w:rPr>
            </w:pPr>
            <w:r w:rsidRPr="00330E58">
              <w:rPr>
                <w:rFonts w:ascii="Arial" w:hAnsi="Arial" w:cs="Arial"/>
              </w:rPr>
              <w:t>Šifra PP</w:t>
            </w:r>
          </w:p>
        </w:tc>
        <w:tc>
          <w:tcPr>
            <w:tcW w:w="2552" w:type="dxa"/>
          </w:tcPr>
          <w:p w14:paraId="592376EC"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417" w:type="dxa"/>
          </w:tcPr>
          <w:p w14:paraId="40961CEB"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418" w:type="dxa"/>
          </w:tcPr>
          <w:p w14:paraId="59E02D66"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304" w:type="dxa"/>
          </w:tcPr>
          <w:p w14:paraId="083A8D95"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36744BB1" w14:textId="77777777" w:rsidTr="003E7D98">
        <w:tc>
          <w:tcPr>
            <w:tcW w:w="1531" w:type="dxa"/>
          </w:tcPr>
          <w:p w14:paraId="0AFC82E0" w14:textId="77777777" w:rsidR="00330E58" w:rsidRPr="00330E58" w:rsidRDefault="00330E58" w:rsidP="00330E58">
            <w:pPr>
              <w:jc w:val="both"/>
              <w:rPr>
                <w:rFonts w:ascii="Arial" w:hAnsi="Arial" w:cs="Arial"/>
              </w:rPr>
            </w:pPr>
            <w:r w:rsidRPr="00330E58">
              <w:rPr>
                <w:rFonts w:ascii="Arial" w:hAnsi="Arial" w:cs="Arial"/>
              </w:rPr>
              <w:t>2330-17-0041</w:t>
            </w:r>
          </w:p>
        </w:tc>
        <w:tc>
          <w:tcPr>
            <w:tcW w:w="1134" w:type="dxa"/>
          </w:tcPr>
          <w:p w14:paraId="14357EEE" w14:textId="77777777" w:rsidR="00330E58" w:rsidRPr="00330E58" w:rsidRDefault="00330E58" w:rsidP="00330E58">
            <w:pPr>
              <w:jc w:val="both"/>
              <w:rPr>
                <w:rFonts w:ascii="Arial" w:hAnsi="Arial" w:cs="Arial"/>
              </w:rPr>
            </w:pPr>
            <w:r w:rsidRPr="00330E58">
              <w:rPr>
                <w:rFonts w:ascii="Arial" w:hAnsi="Arial" w:cs="Arial"/>
              </w:rPr>
              <w:t>255610</w:t>
            </w:r>
          </w:p>
        </w:tc>
        <w:tc>
          <w:tcPr>
            <w:tcW w:w="2552" w:type="dxa"/>
          </w:tcPr>
          <w:p w14:paraId="635322BC" w14:textId="77777777" w:rsidR="00330E58" w:rsidRPr="00330E58" w:rsidRDefault="00330E58" w:rsidP="00330E58">
            <w:pPr>
              <w:rPr>
                <w:rFonts w:ascii="Arial" w:hAnsi="Arial" w:cs="Arial"/>
              </w:rPr>
            </w:pPr>
            <w:r w:rsidRPr="00330E58">
              <w:rPr>
                <w:rFonts w:ascii="Arial" w:hAnsi="Arial" w:cs="Arial"/>
              </w:rPr>
              <w:t>Podpora strokovnim prireditvam, stanovskemu in interesnemu povezovanju</w:t>
            </w:r>
          </w:p>
        </w:tc>
        <w:tc>
          <w:tcPr>
            <w:tcW w:w="1417" w:type="dxa"/>
          </w:tcPr>
          <w:p w14:paraId="076881EF" w14:textId="77777777" w:rsidR="00330E58" w:rsidRPr="00330E58" w:rsidRDefault="00330E58" w:rsidP="00330E58">
            <w:pPr>
              <w:jc w:val="both"/>
              <w:rPr>
                <w:rFonts w:ascii="Arial" w:hAnsi="Arial" w:cs="Arial"/>
              </w:rPr>
            </w:pPr>
            <w:r w:rsidRPr="00330E58">
              <w:rPr>
                <w:rFonts w:ascii="Arial" w:hAnsi="Arial" w:cs="Arial"/>
              </w:rPr>
              <w:t>MKGP</w:t>
            </w:r>
          </w:p>
        </w:tc>
        <w:tc>
          <w:tcPr>
            <w:tcW w:w="1418" w:type="dxa"/>
          </w:tcPr>
          <w:p w14:paraId="4F4D560F" w14:textId="77777777" w:rsidR="00330E58" w:rsidRPr="00330E58" w:rsidRDefault="00330E58" w:rsidP="00330E58">
            <w:pPr>
              <w:jc w:val="right"/>
              <w:rPr>
                <w:rFonts w:ascii="Arial" w:hAnsi="Arial" w:cs="Arial"/>
              </w:rPr>
            </w:pPr>
            <w:r w:rsidRPr="00330E58">
              <w:rPr>
                <w:rFonts w:ascii="Arial" w:hAnsi="Arial" w:cs="Arial"/>
              </w:rPr>
              <w:t>4.000 EUR</w:t>
            </w:r>
          </w:p>
        </w:tc>
        <w:tc>
          <w:tcPr>
            <w:tcW w:w="1304" w:type="dxa"/>
          </w:tcPr>
          <w:p w14:paraId="64EB6C0B" w14:textId="77777777" w:rsidR="00330E58" w:rsidRPr="00330E58" w:rsidRDefault="00330E58" w:rsidP="00330E58">
            <w:pPr>
              <w:jc w:val="right"/>
              <w:rPr>
                <w:rFonts w:ascii="Arial" w:hAnsi="Arial" w:cs="Arial"/>
              </w:rPr>
            </w:pPr>
            <w:r w:rsidRPr="00330E58">
              <w:rPr>
                <w:rFonts w:ascii="Arial" w:hAnsi="Arial" w:cs="Arial"/>
              </w:rPr>
              <w:t>4.000 EUR</w:t>
            </w:r>
          </w:p>
          <w:p w14:paraId="369CBFBB" w14:textId="77777777" w:rsidR="00330E58" w:rsidRPr="00330E58" w:rsidRDefault="00330E58" w:rsidP="00330E58">
            <w:pPr>
              <w:jc w:val="right"/>
              <w:rPr>
                <w:rFonts w:ascii="Arial" w:hAnsi="Arial" w:cs="Arial"/>
              </w:rPr>
            </w:pPr>
          </w:p>
        </w:tc>
      </w:tr>
    </w:tbl>
    <w:p w14:paraId="26888837" w14:textId="77777777" w:rsidR="00330E58" w:rsidRPr="00330E58" w:rsidRDefault="00330E58" w:rsidP="00330E58">
      <w:pPr>
        <w:spacing w:line="276" w:lineRule="auto"/>
        <w:jc w:val="both"/>
        <w:rPr>
          <w:rFonts w:ascii="Arial" w:hAnsi="Arial" w:cs="Arial"/>
          <w:b/>
          <w:sz w:val="20"/>
          <w:szCs w:val="20"/>
          <w:u w:val="single"/>
        </w:rPr>
      </w:pPr>
    </w:p>
    <w:p w14:paraId="5EDE6152"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2:</w:t>
      </w:r>
    </w:p>
    <w:p w14:paraId="1448819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Izvajanje aktivnosti za večjo vlogo žensk in aktivno vključevanje prikrajšanih skupin žensk v okviru kratkih programov socialne aktivacije – tip C – ženske z drugih kulturnih območij (leto 2018)</w:t>
      </w:r>
    </w:p>
    <w:p w14:paraId="3CA0994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Priprava in izvedba novega javnega razpisa za izvedbo kratkih programov socialne aktivacije – tip C – ženske z drugih kulturnih območij (leto 2019).</w:t>
      </w:r>
    </w:p>
    <w:p w14:paraId="7824482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2F1BFF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Izvedenih je bilo šest delavnic za socialno prikrajšane ženske, pripadnice albanske kulturne skupnosti in dve za ženske iz arabskega kulturnega okolja. </w:t>
      </w:r>
    </w:p>
    <w:p w14:paraId="2F5E238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2017 so bili na javnem razpisu izbrani štirje izvajalci, ki so začeli izvajati delavnice za krepitev vloge prikrajšanih skupin žensk iz drugačnih, bolj patriarhalno urejenih kulturnih okolij. </w:t>
      </w:r>
    </w:p>
    <w:p w14:paraId="4984A4E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Prvi cikel tri in pol mesečnih kratkih programov </w:t>
      </w:r>
      <w:proofErr w:type="spellStart"/>
      <w:r w:rsidRPr="00330E58">
        <w:rPr>
          <w:rFonts w:ascii="Arial" w:hAnsi="Arial" w:cs="Arial"/>
          <w:sz w:val="20"/>
          <w:szCs w:val="20"/>
        </w:rPr>
        <w:t>TIP-a</w:t>
      </w:r>
      <w:proofErr w:type="spellEnd"/>
      <w:r w:rsidRPr="00330E58">
        <w:rPr>
          <w:rFonts w:ascii="Arial" w:hAnsi="Arial" w:cs="Arial"/>
          <w:sz w:val="20"/>
          <w:szCs w:val="20"/>
        </w:rPr>
        <w:t xml:space="preserve"> C se je zaključil v letu 2018, hkrati pa se je v tem letu začel izvajati tudi drugi cikel teh programov. Aktivnosti delavnic so bile vsebinsko usmerjene v razvoj novih znanj in sposobnosti: učenje slovenskega jezika, funkcionalno opismenjevanje, razvijanje ročnih spretnosti, seznanjanje z delovanjem institucij s področja zdravstva, šolstva, trga dela in izobraževanja v Sloveniji, finančno opismenjevanje idr..  </w:t>
      </w:r>
    </w:p>
    <w:p w14:paraId="00B68BEF" w14:textId="7388815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letu 2018 so vsi štirje izvajalci zaključili z izvajanje</w:t>
      </w:r>
      <w:r w:rsidR="006008DE">
        <w:rPr>
          <w:rFonts w:ascii="Arial" w:hAnsi="Arial" w:cs="Arial"/>
          <w:sz w:val="20"/>
          <w:szCs w:val="20"/>
        </w:rPr>
        <w:t>m</w:t>
      </w:r>
      <w:r w:rsidRPr="00330E58">
        <w:rPr>
          <w:rFonts w:ascii="Arial" w:hAnsi="Arial" w:cs="Arial"/>
          <w:sz w:val="20"/>
          <w:szCs w:val="20"/>
        </w:rPr>
        <w:t xml:space="preserve"> programov namenjenih ženskam iz drugih kulturnih okolij. Glede na rezultate razpisa iz leta 2018 je bil v letu 2019 pripravljen nov razpis za ženske iz drugih kulturnih okolij in romske ženske.</w:t>
      </w:r>
    </w:p>
    <w:p w14:paraId="7622FFC6" w14:textId="745A254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Program je prispeval h krepitvi socialnih kompetenc in funkcionalnih znanj žensk za lažjo širitev lastnih socialnih mrež, ustvarjanje in oblikovanje prostora in časa zase ter  vključevanje na trg dela in nastopanje na njem. V programe socialne aktivacije namenjene ženskam iz drugih kulturnih okolij je bilo vključenih 121 žensk, od tega se jih je 19 % po končanju programov vključilo v iskanje zaposlitve, izobraževanje/usposabljanje, pridobivanje kvalifikacij oziroma zaposlilo. </w:t>
      </w:r>
    </w:p>
    <w:p w14:paraId="37BB58B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947981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3AA24687" w14:textId="77777777" w:rsidR="00330E58" w:rsidRPr="00330E58" w:rsidRDefault="00330E58" w:rsidP="00330E58">
      <w:pPr>
        <w:jc w:val="both"/>
        <w:rPr>
          <w:rFonts w:ascii="Arial" w:hAnsi="Arial" w:cs="Arial"/>
          <w:sz w:val="20"/>
          <w:szCs w:val="20"/>
        </w:rPr>
      </w:pPr>
    </w:p>
    <w:p w14:paraId="7E788E4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3"/>
        <w:tblW w:w="9356" w:type="dxa"/>
        <w:tblInd w:w="-147" w:type="dxa"/>
        <w:tblLook w:val="04A0" w:firstRow="1" w:lastRow="0" w:firstColumn="1" w:lastColumn="0" w:noHBand="0" w:noVBand="1"/>
      </w:tblPr>
      <w:tblGrid>
        <w:gridCol w:w="1657"/>
        <w:gridCol w:w="1510"/>
        <w:gridCol w:w="1510"/>
        <w:gridCol w:w="1510"/>
        <w:gridCol w:w="1752"/>
        <w:gridCol w:w="1417"/>
      </w:tblGrid>
      <w:tr w:rsidR="00330E58" w:rsidRPr="00330E58" w14:paraId="35F2B170" w14:textId="77777777" w:rsidTr="003E7D98">
        <w:tc>
          <w:tcPr>
            <w:tcW w:w="1657" w:type="dxa"/>
          </w:tcPr>
          <w:p w14:paraId="71F6D61D"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258109DA"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PP</w:t>
            </w:r>
          </w:p>
        </w:tc>
        <w:tc>
          <w:tcPr>
            <w:tcW w:w="1510" w:type="dxa"/>
          </w:tcPr>
          <w:p w14:paraId="6263B8A6"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26AFAAF2"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 uporabnika</w:t>
            </w:r>
          </w:p>
        </w:tc>
        <w:tc>
          <w:tcPr>
            <w:tcW w:w="1752" w:type="dxa"/>
          </w:tcPr>
          <w:p w14:paraId="3C3DDC4F"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2018</w:t>
            </w:r>
          </w:p>
        </w:tc>
        <w:tc>
          <w:tcPr>
            <w:tcW w:w="1417" w:type="dxa"/>
          </w:tcPr>
          <w:p w14:paraId="2C3986B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2019</w:t>
            </w:r>
          </w:p>
        </w:tc>
      </w:tr>
      <w:tr w:rsidR="00330E58" w:rsidRPr="00330E58" w14:paraId="54BBE1F8" w14:textId="77777777" w:rsidTr="003E7D98">
        <w:tc>
          <w:tcPr>
            <w:tcW w:w="1657" w:type="dxa"/>
            <w:vMerge w:val="restart"/>
          </w:tcPr>
          <w:p w14:paraId="3A8DF90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20.01570</w:t>
            </w:r>
          </w:p>
          <w:p w14:paraId="7397EF4A"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20.01571</w:t>
            </w:r>
          </w:p>
          <w:p w14:paraId="26C3D0F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20.01572</w:t>
            </w:r>
          </w:p>
          <w:p w14:paraId="41352AFD"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20.01575</w:t>
            </w:r>
          </w:p>
        </w:tc>
        <w:tc>
          <w:tcPr>
            <w:tcW w:w="1510" w:type="dxa"/>
          </w:tcPr>
          <w:p w14:paraId="2FBF04C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160133</w:t>
            </w:r>
          </w:p>
        </w:tc>
        <w:tc>
          <w:tcPr>
            <w:tcW w:w="1510" w:type="dxa"/>
          </w:tcPr>
          <w:p w14:paraId="4E270A1A"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PN 9.1 – Aktivno vključevanje  – 14 – 20 –  V – EU</w:t>
            </w:r>
          </w:p>
        </w:tc>
        <w:tc>
          <w:tcPr>
            <w:tcW w:w="1510" w:type="dxa"/>
          </w:tcPr>
          <w:p w14:paraId="4ABB700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13C645B8"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50.550,25 EUR</w:t>
            </w:r>
          </w:p>
        </w:tc>
        <w:tc>
          <w:tcPr>
            <w:tcW w:w="1417" w:type="dxa"/>
          </w:tcPr>
          <w:p w14:paraId="386D50A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r w:rsidR="00330E58" w:rsidRPr="00330E58" w14:paraId="7DB1FB0F" w14:textId="77777777" w:rsidTr="003E7D98">
        <w:tc>
          <w:tcPr>
            <w:tcW w:w="1657" w:type="dxa"/>
            <w:vMerge/>
          </w:tcPr>
          <w:p w14:paraId="46D8D5FD" w14:textId="77777777" w:rsidR="00330E58" w:rsidRPr="00330E58" w:rsidRDefault="00330E58" w:rsidP="00330E58">
            <w:pPr>
              <w:jc w:val="both"/>
              <w:rPr>
                <w:rFonts w:ascii="Arial" w:eastAsiaTheme="minorHAnsi" w:hAnsi="Arial" w:cs="Arial"/>
              </w:rPr>
            </w:pPr>
          </w:p>
        </w:tc>
        <w:tc>
          <w:tcPr>
            <w:tcW w:w="1510" w:type="dxa"/>
          </w:tcPr>
          <w:p w14:paraId="07961E29"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160134</w:t>
            </w:r>
          </w:p>
        </w:tc>
        <w:tc>
          <w:tcPr>
            <w:tcW w:w="1510" w:type="dxa"/>
          </w:tcPr>
          <w:p w14:paraId="250FB6C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 xml:space="preserve">PN 9.1 – Aktivno vključevanje  – 14 – 20 –  V – SLO  </w:t>
            </w:r>
          </w:p>
        </w:tc>
        <w:tc>
          <w:tcPr>
            <w:tcW w:w="1510" w:type="dxa"/>
          </w:tcPr>
          <w:p w14:paraId="66E4C13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70D66181"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12.637,57 EUR</w:t>
            </w:r>
          </w:p>
        </w:tc>
        <w:tc>
          <w:tcPr>
            <w:tcW w:w="1417" w:type="dxa"/>
          </w:tcPr>
          <w:p w14:paraId="6B6786F9"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r w:rsidR="00330E58" w:rsidRPr="00330E58" w14:paraId="1B7138EA" w14:textId="77777777" w:rsidTr="003E7D98">
        <w:tc>
          <w:tcPr>
            <w:tcW w:w="1657" w:type="dxa"/>
            <w:vMerge/>
          </w:tcPr>
          <w:p w14:paraId="2FF9715A" w14:textId="77777777" w:rsidR="00330E58" w:rsidRPr="00330E58" w:rsidRDefault="00330E58" w:rsidP="00330E58">
            <w:pPr>
              <w:jc w:val="both"/>
              <w:rPr>
                <w:rFonts w:ascii="Arial" w:eastAsiaTheme="minorHAnsi" w:hAnsi="Arial" w:cs="Arial"/>
              </w:rPr>
            </w:pPr>
          </w:p>
        </w:tc>
        <w:tc>
          <w:tcPr>
            <w:tcW w:w="1510" w:type="dxa"/>
          </w:tcPr>
          <w:p w14:paraId="0F7E49C3"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160135</w:t>
            </w:r>
          </w:p>
        </w:tc>
        <w:tc>
          <w:tcPr>
            <w:tcW w:w="1510" w:type="dxa"/>
          </w:tcPr>
          <w:p w14:paraId="7AE07CED"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PN 9.1 – Aktivno vključevanje  – 14 – 20 –  Z – EU</w:t>
            </w:r>
          </w:p>
        </w:tc>
        <w:tc>
          <w:tcPr>
            <w:tcW w:w="1510" w:type="dxa"/>
          </w:tcPr>
          <w:p w14:paraId="11258E0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68C76F99"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50.358,64 EUR</w:t>
            </w:r>
          </w:p>
        </w:tc>
        <w:tc>
          <w:tcPr>
            <w:tcW w:w="1417" w:type="dxa"/>
          </w:tcPr>
          <w:p w14:paraId="4611297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r w:rsidR="00330E58" w:rsidRPr="00330E58" w14:paraId="5193EFB5" w14:textId="77777777" w:rsidTr="003E7D98">
        <w:tc>
          <w:tcPr>
            <w:tcW w:w="1657" w:type="dxa"/>
            <w:vMerge/>
          </w:tcPr>
          <w:p w14:paraId="61A12BB1" w14:textId="77777777" w:rsidR="00330E58" w:rsidRPr="00330E58" w:rsidRDefault="00330E58" w:rsidP="00330E58">
            <w:pPr>
              <w:jc w:val="both"/>
              <w:rPr>
                <w:rFonts w:ascii="Arial" w:eastAsiaTheme="minorHAnsi" w:hAnsi="Arial" w:cs="Arial"/>
              </w:rPr>
            </w:pPr>
          </w:p>
        </w:tc>
        <w:tc>
          <w:tcPr>
            <w:tcW w:w="1510" w:type="dxa"/>
          </w:tcPr>
          <w:p w14:paraId="7F161876"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160136</w:t>
            </w:r>
          </w:p>
        </w:tc>
        <w:tc>
          <w:tcPr>
            <w:tcW w:w="1510" w:type="dxa"/>
          </w:tcPr>
          <w:p w14:paraId="0DB56E0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 xml:space="preserve">PN 9.1 – Aktivno vključevanje  – 14 – 20 –  Z –SLO  </w:t>
            </w:r>
          </w:p>
        </w:tc>
        <w:tc>
          <w:tcPr>
            <w:tcW w:w="1510" w:type="dxa"/>
          </w:tcPr>
          <w:p w14:paraId="044B4330"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565D3BD6"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12.589,67 EUR</w:t>
            </w:r>
          </w:p>
        </w:tc>
        <w:tc>
          <w:tcPr>
            <w:tcW w:w="1417" w:type="dxa"/>
          </w:tcPr>
          <w:p w14:paraId="51CD71CF"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bl>
    <w:p w14:paraId="335FE6F8" w14:textId="77777777" w:rsidR="00330E58" w:rsidRPr="00330E58" w:rsidRDefault="00330E58" w:rsidP="00330E58">
      <w:pPr>
        <w:spacing w:line="276" w:lineRule="auto"/>
        <w:jc w:val="both"/>
        <w:rPr>
          <w:rFonts w:ascii="Arial" w:hAnsi="Arial" w:cs="Arial"/>
          <w:b/>
          <w:sz w:val="20"/>
          <w:szCs w:val="20"/>
          <w:u w:val="single"/>
        </w:rPr>
      </w:pPr>
    </w:p>
    <w:p w14:paraId="012C875F"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lastRenderedPageBreak/>
        <w:t>AKTIVNOST 3 (dodatna)</w:t>
      </w:r>
    </w:p>
    <w:p w14:paraId="245201B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rPr>
        <w:t>Javni razpis za sofinanciranje projektov socialne aktivacije delno financira Evropska unija, in sicer iz Evropskega socialnega sklada. Javni razpis se izvaja v okviru Operativnega programa za izvajanje evropske kohezijske politike v obdobju 2014–2020, 9. prednostne osi »Socialna vključenost in zmanjševanje tveganja revščine«, 9.1 prednostne naložbe »Aktivno vključevanje, vključno s spodbujanjem enakih možnosti in dejavnega sodelovanja ter izboljšanje zaposljivosti«, 9.1.2 specifičnega cilja »</w:t>
      </w:r>
      <w:proofErr w:type="spellStart"/>
      <w:r w:rsidRPr="00330E58">
        <w:rPr>
          <w:rFonts w:ascii="Arial" w:hAnsi="Arial" w:cs="Arial"/>
          <w:b/>
          <w:sz w:val="20"/>
        </w:rPr>
        <w:t>Opolnomočenje</w:t>
      </w:r>
      <w:proofErr w:type="spellEnd"/>
      <w:r w:rsidRPr="00330E58">
        <w:rPr>
          <w:rFonts w:ascii="Arial" w:hAnsi="Arial" w:cs="Arial"/>
          <w:b/>
          <w:sz w:val="20"/>
        </w:rPr>
        <w:t xml:space="preserve"> ciljnih skupin za približevanje trgu dela«.</w:t>
      </w:r>
    </w:p>
    <w:p w14:paraId="791941F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903AC2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w:t>
      </w:r>
      <w:r w:rsidRPr="00330E58">
        <w:rPr>
          <w:rFonts w:ascii="Arial" w:hAnsi="Arial" w:cs="Arial"/>
          <w:b/>
          <w:sz w:val="20"/>
          <w:szCs w:val="20"/>
        </w:rPr>
        <w:t xml:space="preserve"> </w:t>
      </w:r>
      <w:r w:rsidRPr="00330E58">
        <w:rPr>
          <w:rFonts w:ascii="Arial" w:hAnsi="Arial" w:cs="Arial"/>
          <w:sz w:val="20"/>
        </w:rPr>
        <w:t>Namen programov socialne aktivacije</w:t>
      </w:r>
      <w:r w:rsidRPr="00330E58">
        <w:rPr>
          <w:rFonts w:ascii="Arial" w:hAnsi="Arial" w:cs="Arial"/>
          <w:b/>
          <w:sz w:val="20"/>
        </w:rPr>
        <w:t xml:space="preserve"> </w:t>
      </w:r>
      <w:r w:rsidRPr="00330E58">
        <w:rPr>
          <w:rFonts w:ascii="Arial" w:hAnsi="Arial" w:cs="Arial"/>
          <w:sz w:val="20"/>
        </w:rPr>
        <w:t>romskih žensk (SKLOP 2) in žensk iz drugih kulturnih okolij (SKLOP 3) je okrepiti njihovo socialno vključenost v širše družbeno okolje, povečanje motivacije in krepitev obstoječih ter pridobitev novih socialnih in funkcionalnih kompetenc za reševanje zanje značilnih specifičnih življenjskih in socialnih situacij, ki jih postavljajo v odvisen položaj in jim omejujejo možnosti vključevanja in integracije v širše socialno okolje.</w:t>
      </w:r>
    </w:p>
    <w:p w14:paraId="7CF1390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2019 so bili na javnem razpisu za SKLOP 3 izbrani trije izvajalci, ki program izvajajo v petih različnih krajih po Sloveniji. Za SKLOP 2 pa je bilo izbranih pet izvajalcev, ki programe izvajajo v osmih različnih krajih. Programi so se začeli izvajati 23.10.2019. Posamezni program se izvaja 8 mesecev in poteka po naslednjih fazah:</w:t>
      </w:r>
    </w:p>
    <w:p w14:paraId="4D26877B" w14:textId="7167955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1. </w:t>
      </w:r>
      <w:r w:rsidR="006008DE">
        <w:rPr>
          <w:rFonts w:ascii="Arial" w:hAnsi="Arial" w:cs="Arial"/>
          <w:sz w:val="20"/>
          <w:szCs w:val="20"/>
        </w:rPr>
        <w:t xml:space="preserve"> </w:t>
      </w:r>
      <w:r w:rsidRPr="00330E58">
        <w:rPr>
          <w:rFonts w:ascii="Arial" w:hAnsi="Arial" w:cs="Arial"/>
          <w:sz w:val="20"/>
          <w:szCs w:val="20"/>
        </w:rPr>
        <w:t>faza: traja 1 mesec in je namenjena pripravam na izvajanje programa;</w:t>
      </w:r>
    </w:p>
    <w:p w14:paraId="5A2858EB" w14:textId="46CD8197" w:rsidR="00330E58" w:rsidRPr="00330E58" w:rsidRDefault="006008DE"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2. faza: </w:t>
      </w:r>
      <w:r w:rsidR="00330E58" w:rsidRPr="00330E58">
        <w:rPr>
          <w:rFonts w:ascii="Arial" w:hAnsi="Arial" w:cs="Arial"/>
          <w:sz w:val="20"/>
          <w:szCs w:val="20"/>
        </w:rPr>
        <w:t>traja 6 mesecev in je namenjena neposrednemu izvajanju programa z udeleženci in udeleženkami;</w:t>
      </w:r>
    </w:p>
    <w:p w14:paraId="58E8040A" w14:textId="2DD90A3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3. </w:t>
      </w:r>
      <w:r w:rsidR="006008DE">
        <w:rPr>
          <w:rFonts w:ascii="Arial" w:hAnsi="Arial" w:cs="Arial"/>
          <w:sz w:val="20"/>
          <w:szCs w:val="20"/>
        </w:rPr>
        <w:t xml:space="preserve"> </w:t>
      </w:r>
      <w:r w:rsidRPr="00330E58">
        <w:rPr>
          <w:rFonts w:ascii="Arial" w:hAnsi="Arial" w:cs="Arial"/>
          <w:sz w:val="20"/>
          <w:szCs w:val="20"/>
        </w:rPr>
        <w:t>faz</w:t>
      </w:r>
      <w:r w:rsidR="006008DE">
        <w:rPr>
          <w:rFonts w:ascii="Arial" w:hAnsi="Arial" w:cs="Arial"/>
          <w:sz w:val="20"/>
          <w:szCs w:val="20"/>
        </w:rPr>
        <w:t>a</w:t>
      </w:r>
      <w:r w:rsidRPr="00330E58">
        <w:rPr>
          <w:rFonts w:ascii="Arial" w:hAnsi="Arial" w:cs="Arial"/>
          <w:sz w:val="20"/>
          <w:szCs w:val="20"/>
        </w:rPr>
        <w:t>: traja 1 mesec in je namenjena dodatnemu individualnemu delu z udeleženci in udeleženkami po izhodu iz programa.</w:t>
      </w:r>
    </w:p>
    <w:p w14:paraId="57EFD736" w14:textId="48FA226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Obvezne vsebine: aktivnosti za vzpostavitev skupinske dinamike, aktivnosti za motiviranje udeleženk in njihovo osebnostno rast, aktivnosti za dvig socialnih kompetenc, aktivnosti, ki krepijo ozaveščenost udeleženk o pomembnosti vključevanja v širše socialno in kulturno okolje, aktivnosti, ki spodbujajo in omogočajo pridobivanje znanja za učinkovito sporazumevanje v slovenskem jeziku, aktivnosti za dvig funkcionalnih kompetenc, aktivnost za pridobitev kompetenc za vstop oz</w:t>
      </w:r>
      <w:r w:rsidR="001561D5">
        <w:rPr>
          <w:rFonts w:ascii="Arial" w:hAnsi="Arial" w:cs="Arial"/>
          <w:sz w:val="20"/>
          <w:szCs w:val="20"/>
        </w:rPr>
        <w:t>iroma</w:t>
      </w:r>
      <w:r w:rsidRPr="00330E58">
        <w:rPr>
          <w:rFonts w:ascii="Arial" w:hAnsi="Arial" w:cs="Arial"/>
          <w:sz w:val="20"/>
          <w:szCs w:val="20"/>
        </w:rPr>
        <w:t xml:space="preserve"> približevanje trgu dela, pridobivanje praktičnih izkušenj za trg dela, aktivnosti, usmerjene k aktivnemu pristopu iskanja nadaljnjih vključitev, pregled doseženih ciljev udeleženk, zagovorništvo, svetovanje in podpora pri vstopu na trg dela.</w:t>
      </w:r>
    </w:p>
    <w:p w14:paraId="27201BD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Prispevek k doseganju cilja:</w:t>
      </w:r>
      <w:r w:rsidRPr="00330E58">
        <w:rPr>
          <w:rFonts w:ascii="Arial" w:hAnsi="Arial" w:cs="Arial"/>
          <w:sz w:val="20"/>
          <w:szCs w:val="20"/>
        </w:rPr>
        <w:t xml:space="preserve"> Z izvajanjem kakovostnih programov se na celovit način prispeva k reševanju problemov socialne izključenosti in tveganja revščine ter k izboljšanju zaposljivosti. Program ženskam zagotavlja razvoj socialnih kompetenc, dvig funkcionalnih kompetenc za aktivno reševanje socialnih problematik, dvig motivacije in </w:t>
      </w:r>
      <w:proofErr w:type="spellStart"/>
      <w:r w:rsidRPr="00330E58">
        <w:rPr>
          <w:rFonts w:ascii="Arial" w:hAnsi="Arial" w:cs="Arial"/>
          <w:sz w:val="20"/>
          <w:szCs w:val="20"/>
        </w:rPr>
        <w:t>opolnomočenja</w:t>
      </w:r>
      <w:proofErr w:type="spellEnd"/>
      <w:r w:rsidRPr="00330E58">
        <w:rPr>
          <w:rFonts w:ascii="Arial" w:hAnsi="Arial" w:cs="Arial"/>
          <w:sz w:val="20"/>
          <w:szCs w:val="20"/>
        </w:rPr>
        <w:t xml:space="preserve"> za vstop na trg dela ter pridobitev delovnih kompetenc.</w:t>
      </w:r>
    </w:p>
    <w:p w14:paraId="15D7FBA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Nosilec:</w:t>
      </w:r>
      <w:r w:rsidRPr="00330E58">
        <w:rPr>
          <w:rFonts w:ascii="Arial" w:hAnsi="Arial" w:cs="Arial"/>
          <w:sz w:val="20"/>
          <w:szCs w:val="20"/>
        </w:rPr>
        <w:t xml:space="preserve"> </w:t>
      </w:r>
    </w:p>
    <w:p w14:paraId="19DE815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rPr>
        <w:t>Ministrstvo za delo, družino, socialne zadeve in enake možnosti</w:t>
      </w:r>
    </w:p>
    <w:p w14:paraId="08141B75" w14:textId="77777777" w:rsidR="00330E58" w:rsidRPr="00330E58" w:rsidRDefault="00330E58" w:rsidP="00330E58"/>
    <w:p w14:paraId="066E03DE"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 SKLOP 2:</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2C095D74" w14:textId="77777777" w:rsidTr="003E7D98">
        <w:tc>
          <w:tcPr>
            <w:tcW w:w="1657" w:type="dxa"/>
          </w:tcPr>
          <w:p w14:paraId="4596FD24"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4C7A2F56"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0676C73E"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15C65690"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74F39F43"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4131BC16"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601030B9" w14:textId="77777777" w:rsidTr="003E7D98">
        <w:tc>
          <w:tcPr>
            <w:tcW w:w="1657" w:type="dxa"/>
          </w:tcPr>
          <w:p w14:paraId="7E52ED39"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OP20.05041</w:t>
            </w:r>
          </w:p>
          <w:p w14:paraId="4E63ABDA"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OP20.05042</w:t>
            </w:r>
          </w:p>
          <w:p w14:paraId="60C4A5AE"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OP20.05035</w:t>
            </w:r>
          </w:p>
        </w:tc>
        <w:tc>
          <w:tcPr>
            <w:tcW w:w="1510" w:type="dxa"/>
          </w:tcPr>
          <w:p w14:paraId="7314FC18" w14:textId="77777777" w:rsidR="00330E58" w:rsidRPr="00330E58" w:rsidRDefault="00330E58" w:rsidP="00330E58">
            <w:pPr>
              <w:jc w:val="both"/>
              <w:rPr>
                <w:rFonts w:ascii="Arial" w:hAnsi="Arial" w:cs="Arial"/>
              </w:rPr>
            </w:pPr>
            <w:r w:rsidRPr="00330E58">
              <w:rPr>
                <w:rFonts w:ascii="Arial" w:hAnsi="Arial" w:cs="Arial"/>
              </w:rPr>
              <w:t>160133</w:t>
            </w:r>
          </w:p>
        </w:tc>
        <w:tc>
          <w:tcPr>
            <w:tcW w:w="1510" w:type="dxa"/>
          </w:tcPr>
          <w:p w14:paraId="0718168A"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w:t>
            </w:r>
            <w:r w:rsidRPr="00330E58">
              <w:rPr>
                <w:rFonts w:ascii="Arial" w:hAnsi="Arial" w:cs="Arial"/>
              </w:rPr>
              <w:lastRenderedPageBreak/>
              <w:t>14 – 20 –  V – EU</w:t>
            </w:r>
          </w:p>
        </w:tc>
        <w:tc>
          <w:tcPr>
            <w:tcW w:w="1510" w:type="dxa"/>
          </w:tcPr>
          <w:p w14:paraId="42255C50" w14:textId="77777777" w:rsidR="00330E58" w:rsidRPr="00330E58" w:rsidRDefault="00330E58" w:rsidP="00330E58">
            <w:pPr>
              <w:jc w:val="both"/>
              <w:rPr>
                <w:rFonts w:ascii="Arial" w:hAnsi="Arial" w:cs="Arial"/>
              </w:rPr>
            </w:pPr>
            <w:r w:rsidRPr="00330E58">
              <w:rPr>
                <w:rFonts w:ascii="Arial" w:hAnsi="Arial" w:cs="Arial"/>
              </w:rPr>
              <w:lastRenderedPageBreak/>
              <w:t>MDDSZ</w:t>
            </w:r>
          </w:p>
        </w:tc>
        <w:tc>
          <w:tcPr>
            <w:tcW w:w="1511" w:type="dxa"/>
          </w:tcPr>
          <w:p w14:paraId="2E533B09" w14:textId="77777777" w:rsidR="00330E58" w:rsidRPr="00330E58" w:rsidRDefault="00330E58" w:rsidP="00330E58">
            <w:r w:rsidRPr="00330E58">
              <w:rPr>
                <w:rFonts w:ascii="Arial" w:hAnsi="Arial" w:cs="Arial"/>
              </w:rPr>
              <w:t>/</w:t>
            </w:r>
          </w:p>
        </w:tc>
        <w:tc>
          <w:tcPr>
            <w:tcW w:w="1658" w:type="dxa"/>
          </w:tcPr>
          <w:p w14:paraId="4A0C972B" w14:textId="77777777" w:rsidR="00330E58" w:rsidRPr="00330E58" w:rsidRDefault="00330E58" w:rsidP="00330E58">
            <w:pPr>
              <w:jc w:val="both"/>
              <w:rPr>
                <w:rFonts w:ascii="Arial" w:hAnsi="Arial" w:cs="Arial"/>
              </w:rPr>
            </w:pPr>
            <w:r w:rsidRPr="00330E58">
              <w:rPr>
                <w:rFonts w:ascii="Arial" w:hAnsi="Arial" w:cs="Arial"/>
              </w:rPr>
              <w:t>107.502,7 €</w:t>
            </w:r>
          </w:p>
        </w:tc>
      </w:tr>
      <w:tr w:rsidR="00330E58" w:rsidRPr="00330E58" w14:paraId="24C2D593" w14:textId="77777777" w:rsidTr="003E7D98">
        <w:tc>
          <w:tcPr>
            <w:tcW w:w="1657" w:type="dxa"/>
          </w:tcPr>
          <w:p w14:paraId="682A1CD2"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lastRenderedPageBreak/>
              <w:t>OP20.05041</w:t>
            </w:r>
          </w:p>
          <w:p w14:paraId="32A0888B"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OP20.05042</w:t>
            </w:r>
          </w:p>
          <w:p w14:paraId="53A317AF"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OP20.05035</w:t>
            </w:r>
          </w:p>
        </w:tc>
        <w:tc>
          <w:tcPr>
            <w:tcW w:w="1510" w:type="dxa"/>
          </w:tcPr>
          <w:p w14:paraId="32D07096" w14:textId="77777777" w:rsidR="00330E58" w:rsidRPr="00330E58" w:rsidRDefault="00330E58" w:rsidP="00330E58">
            <w:pPr>
              <w:jc w:val="both"/>
              <w:rPr>
                <w:rFonts w:ascii="Arial" w:hAnsi="Arial" w:cs="Arial"/>
              </w:rPr>
            </w:pPr>
            <w:r w:rsidRPr="00330E58">
              <w:rPr>
                <w:rFonts w:ascii="Arial" w:hAnsi="Arial" w:cs="Arial"/>
              </w:rPr>
              <w:t>160134</w:t>
            </w:r>
          </w:p>
        </w:tc>
        <w:tc>
          <w:tcPr>
            <w:tcW w:w="1510" w:type="dxa"/>
          </w:tcPr>
          <w:p w14:paraId="017C066F"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14 – 20 –  V – SLO  </w:t>
            </w:r>
          </w:p>
        </w:tc>
        <w:tc>
          <w:tcPr>
            <w:tcW w:w="1510" w:type="dxa"/>
          </w:tcPr>
          <w:p w14:paraId="0E0F7EEF"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0385498E" w14:textId="77777777" w:rsidR="00330E58" w:rsidRPr="00330E58" w:rsidRDefault="00330E58" w:rsidP="00330E58">
            <w:r w:rsidRPr="00330E58">
              <w:rPr>
                <w:rFonts w:ascii="Arial" w:hAnsi="Arial" w:cs="Arial"/>
              </w:rPr>
              <w:t>/</w:t>
            </w:r>
          </w:p>
        </w:tc>
        <w:tc>
          <w:tcPr>
            <w:tcW w:w="1658" w:type="dxa"/>
          </w:tcPr>
          <w:p w14:paraId="2B638A71" w14:textId="77777777" w:rsidR="00330E58" w:rsidRPr="00330E58" w:rsidRDefault="00330E58" w:rsidP="00330E58">
            <w:pPr>
              <w:jc w:val="both"/>
              <w:rPr>
                <w:rFonts w:ascii="Arial" w:hAnsi="Arial" w:cs="Arial"/>
              </w:rPr>
            </w:pPr>
            <w:r w:rsidRPr="00330E58">
              <w:rPr>
                <w:rFonts w:ascii="Arial" w:hAnsi="Arial" w:cs="Arial"/>
              </w:rPr>
              <w:t>26.875,68 €</w:t>
            </w:r>
          </w:p>
        </w:tc>
      </w:tr>
      <w:tr w:rsidR="00330E58" w:rsidRPr="00330E58" w14:paraId="590A9DC9" w14:textId="77777777" w:rsidTr="003E7D98">
        <w:tc>
          <w:tcPr>
            <w:tcW w:w="1657" w:type="dxa"/>
          </w:tcPr>
          <w:p w14:paraId="6188334B"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OP20.05033</w:t>
            </w:r>
          </w:p>
          <w:p w14:paraId="41249FFF"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OP20.05034</w:t>
            </w:r>
          </w:p>
        </w:tc>
        <w:tc>
          <w:tcPr>
            <w:tcW w:w="1510" w:type="dxa"/>
          </w:tcPr>
          <w:p w14:paraId="351AD068" w14:textId="77777777" w:rsidR="00330E58" w:rsidRPr="00330E58" w:rsidRDefault="00330E58" w:rsidP="00330E58">
            <w:pPr>
              <w:jc w:val="both"/>
              <w:rPr>
                <w:rFonts w:ascii="Arial" w:hAnsi="Arial" w:cs="Arial"/>
              </w:rPr>
            </w:pPr>
            <w:r w:rsidRPr="00330E58">
              <w:rPr>
                <w:rFonts w:ascii="Arial" w:hAnsi="Arial" w:cs="Arial"/>
              </w:rPr>
              <w:t>160135</w:t>
            </w:r>
          </w:p>
        </w:tc>
        <w:tc>
          <w:tcPr>
            <w:tcW w:w="1510" w:type="dxa"/>
          </w:tcPr>
          <w:p w14:paraId="60B9E64B" w14:textId="77777777" w:rsidR="00330E58" w:rsidRPr="00330E58" w:rsidRDefault="00330E58" w:rsidP="00330E58">
            <w:pPr>
              <w:jc w:val="both"/>
              <w:rPr>
                <w:rFonts w:ascii="Arial" w:hAnsi="Arial" w:cs="Arial"/>
              </w:rPr>
            </w:pPr>
            <w:r w:rsidRPr="00330E58">
              <w:rPr>
                <w:rFonts w:ascii="Arial" w:hAnsi="Arial" w:cs="Arial"/>
              </w:rPr>
              <w:t>PN 9.1 – Aktivno vključevanje  – 14 – 20 –  Z – EU</w:t>
            </w:r>
          </w:p>
        </w:tc>
        <w:tc>
          <w:tcPr>
            <w:tcW w:w="1510" w:type="dxa"/>
          </w:tcPr>
          <w:p w14:paraId="56C4B425"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533FD4AB" w14:textId="77777777" w:rsidR="00330E58" w:rsidRPr="00330E58" w:rsidRDefault="00330E58" w:rsidP="00330E58">
            <w:r w:rsidRPr="00330E58">
              <w:rPr>
                <w:rFonts w:ascii="Arial" w:hAnsi="Arial" w:cs="Arial"/>
              </w:rPr>
              <w:t>/</w:t>
            </w:r>
          </w:p>
        </w:tc>
        <w:tc>
          <w:tcPr>
            <w:tcW w:w="1658" w:type="dxa"/>
          </w:tcPr>
          <w:p w14:paraId="52CE8D2B" w14:textId="77777777" w:rsidR="00330E58" w:rsidRPr="00330E58" w:rsidRDefault="00330E58" w:rsidP="00330E58">
            <w:pPr>
              <w:jc w:val="both"/>
              <w:rPr>
                <w:rFonts w:ascii="Arial" w:hAnsi="Arial" w:cs="Arial"/>
              </w:rPr>
            </w:pPr>
            <w:r w:rsidRPr="00330E58">
              <w:rPr>
                <w:rFonts w:ascii="Arial" w:hAnsi="Arial" w:cs="Arial"/>
              </w:rPr>
              <w:t>80.339,84 €</w:t>
            </w:r>
          </w:p>
        </w:tc>
      </w:tr>
      <w:tr w:rsidR="00330E58" w:rsidRPr="00330E58" w14:paraId="4F190A4D" w14:textId="77777777" w:rsidTr="003E7D98">
        <w:tc>
          <w:tcPr>
            <w:tcW w:w="1657" w:type="dxa"/>
          </w:tcPr>
          <w:p w14:paraId="075408D5"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OP20.05033</w:t>
            </w:r>
          </w:p>
          <w:p w14:paraId="3DE37A91"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OP20.05034</w:t>
            </w:r>
          </w:p>
        </w:tc>
        <w:tc>
          <w:tcPr>
            <w:tcW w:w="1510" w:type="dxa"/>
          </w:tcPr>
          <w:p w14:paraId="5AE1E670" w14:textId="77777777" w:rsidR="00330E58" w:rsidRPr="00330E58" w:rsidRDefault="00330E58" w:rsidP="00330E58">
            <w:pPr>
              <w:jc w:val="both"/>
              <w:rPr>
                <w:rFonts w:ascii="Arial" w:hAnsi="Arial" w:cs="Arial"/>
              </w:rPr>
            </w:pPr>
            <w:r w:rsidRPr="00330E58">
              <w:rPr>
                <w:rFonts w:ascii="Arial" w:hAnsi="Arial" w:cs="Arial"/>
              </w:rPr>
              <w:t>160136</w:t>
            </w:r>
          </w:p>
        </w:tc>
        <w:tc>
          <w:tcPr>
            <w:tcW w:w="1510" w:type="dxa"/>
          </w:tcPr>
          <w:p w14:paraId="275247C2"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14 – 20 –  Z –SLO  </w:t>
            </w:r>
          </w:p>
        </w:tc>
        <w:tc>
          <w:tcPr>
            <w:tcW w:w="1510" w:type="dxa"/>
          </w:tcPr>
          <w:p w14:paraId="1A9794A0"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442D8BFA" w14:textId="77777777" w:rsidR="00330E58" w:rsidRPr="00330E58" w:rsidRDefault="00330E58" w:rsidP="00330E58">
            <w:r w:rsidRPr="00330E58">
              <w:rPr>
                <w:rFonts w:ascii="Arial" w:hAnsi="Arial" w:cs="Arial"/>
              </w:rPr>
              <w:t>/</w:t>
            </w:r>
          </w:p>
        </w:tc>
        <w:tc>
          <w:tcPr>
            <w:tcW w:w="1658" w:type="dxa"/>
          </w:tcPr>
          <w:p w14:paraId="225FC519" w14:textId="77777777" w:rsidR="00330E58" w:rsidRPr="00330E58" w:rsidRDefault="00330E58" w:rsidP="00330E58">
            <w:pPr>
              <w:jc w:val="both"/>
              <w:rPr>
                <w:rFonts w:ascii="Arial" w:hAnsi="Arial" w:cs="Arial"/>
              </w:rPr>
            </w:pPr>
            <w:r w:rsidRPr="00330E58">
              <w:rPr>
                <w:rFonts w:ascii="Arial" w:hAnsi="Arial" w:cs="Arial"/>
              </w:rPr>
              <w:t>20.084,96 €</w:t>
            </w:r>
          </w:p>
        </w:tc>
      </w:tr>
    </w:tbl>
    <w:p w14:paraId="0EAD0AFC" w14:textId="77777777" w:rsidR="00330E58" w:rsidRPr="00330E58" w:rsidRDefault="00330E58" w:rsidP="00330E58"/>
    <w:p w14:paraId="1F8B255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 SKLOP 3:</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6C1CDC49" w14:textId="77777777" w:rsidTr="003E7D98">
        <w:tc>
          <w:tcPr>
            <w:tcW w:w="1657" w:type="dxa"/>
          </w:tcPr>
          <w:p w14:paraId="382337A5"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3A1A76A7"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2446C9F9"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4ABF1F1C"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21196438"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66267329"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A25997F" w14:textId="77777777" w:rsidTr="003E7D98">
        <w:tc>
          <w:tcPr>
            <w:tcW w:w="1657" w:type="dxa"/>
          </w:tcPr>
          <w:p w14:paraId="2A3BC80B"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OP20.05038</w:t>
            </w:r>
          </w:p>
          <w:p w14:paraId="52761AA6"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OP20.05040</w:t>
            </w:r>
          </w:p>
          <w:p w14:paraId="17E9252E"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OP20.05037</w:t>
            </w:r>
          </w:p>
        </w:tc>
        <w:tc>
          <w:tcPr>
            <w:tcW w:w="1510" w:type="dxa"/>
          </w:tcPr>
          <w:p w14:paraId="66440523" w14:textId="77777777" w:rsidR="00330E58" w:rsidRPr="00330E58" w:rsidRDefault="00330E58" w:rsidP="00330E58">
            <w:pPr>
              <w:jc w:val="both"/>
              <w:rPr>
                <w:rFonts w:ascii="Arial" w:hAnsi="Arial" w:cs="Arial"/>
              </w:rPr>
            </w:pPr>
            <w:r w:rsidRPr="00330E58">
              <w:rPr>
                <w:rFonts w:ascii="Arial" w:hAnsi="Arial" w:cs="Arial"/>
              </w:rPr>
              <w:t>160133</w:t>
            </w:r>
          </w:p>
        </w:tc>
        <w:tc>
          <w:tcPr>
            <w:tcW w:w="1510" w:type="dxa"/>
          </w:tcPr>
          <w:p w14:paraId="5A860F17" w14:textId="77777777" w:rsidR="00330E58" w:rsidRPr="00330E58" w:rsidRDefault="00330E58" w:rsidP="00330E58">
            <w:pPr>
              <w:jc w:val="both"/>
              <w:rPr>
                <w:rFonts w:ascii="Arial" w:hAnsi="Arial" w:cs="Arial"/>
              </w:rPr>
            </w:pPr>
            <w:r w:rsidRPr="00330E58">
              <w:rPr>
                <w:rFonts w:ascii="Arial" w:hAnsi="Arial" w:cs="Arial"/>
              </w:rPr>
              <w:t>PN 9.1 – Aktivno vključevanje  – 14 – 20 –  V – EU</w:t>
            </w:r>
          </w:p>
        </w:tc>
        <w:tc>
          <w:tcPr>
            <w:tcW w:w="1510" w:type="dxa"/>
          </w:tcPr>
          <w:p w14:paraId="63FDDD77"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1D25FE97" w14:textId="77777777" w:rsidR="00330E58" w:rsidRPr="00330E58" w:rsidRDefault="00330E58" w:rsidP="00330E58">
            <w:r w:rsidRPr="00330E58">
              <w:rPr>
                <w:rFonts w:ascii="Arial" w:hAnsi="Arial" w:cs="Arial"/>
              </w:rPr>
              <w:t>/</w:t>
            </w:r>
          </w:p>
        </w:tc>
        <w:tc>
          <w:tcPr>
            <w:tcW w:w="1658" w:type="dxa"/>
          </w:tcPr>
          <w:p w14:paraId="55A4B0F5" w14:textId="77777777" w:rsidR="00330E58" w:rsidRPr="00330E58" w:rsidRDefault="00330E58" w:rsidP="00330E58">
            <w:pPr>
              <w:jc w:val="both"/>
              <w:rPr>
                <w:rFonts w:ascii="Arial" w:hAnsi="Arial" w:cs="Arial"/>
              </w:rPr>
            </w:pPr>
            <w:r w:rsidRPr="00330E58">
              <w:rPr>
                <w:rFonts w:ascii="Arial" w:hAnsi="Arial" w:cs="Arial"/>
              </w:rPr>
              <w:t xml:space="preserve"> 49.766,89 €</w:t>
            </w:r>
          </w:p>
        </w:tc>
      </w:tr>
      <w:tr w:rsidR="00330E58" w:rsidRPr="00330E58" w14:paraId="59261711" w14:textId="77777777" w:rsidTr="003E7D98">
        <w:tc>
          <w:tcPr>
            <w:tcW w:w="1657" w:type="dxa"/>
          </w:tcPr>
          <w:p w14:paraId="7F7E6597"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OP20.05038</w:t>
            </w:r>
          </w:p>
          <w:p w14:paraId="2F0C447F"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OP20.05040</w:t>
            </w:r>
          </w:p>
          <w:p w14:paraId="04AC92AF"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OP20.05037</w:t>
            </w:r>
          </w:p>
        </w:tc>
        <w:tc>
          <w:tcPr>
            <w:tcW w:w="1510" w:type="dxa"/>
          </w:tcPr>
          <w:p w14:paraId="6B83EF2E" w14:textId="77777777" w:rsidR="00330E58" w:rsidRPr="00330E58" w:rsidRDefault="00330E58" w:rsidP="00330E58">
            <w:pPr>
              <w:jc w:val="both"/>
              <w:rPr>
                <w:rFonts w:ascii="Arial" w:hAnsi="Arial" w:cs="Arial"/>
              </w:rPr>
            </w:pPr>
            <w:r w:rsidRPr="00330E58">
              <w:rPr>
                <w:rFonts w:ascii="Arial" w:hAnsi="Arial" w:cs="Arial"/>
              </w:rPr>
              <w:t>160134</w:t>
            </w:r>
          </w:p>
        </w:tc>
        <w:tc>
          <w:tcPr>
            <w:tcW w:w="1510" w:type="dxa"/>
          </w:tcPr>
          <w:p w14:paraId="3F7BACF9"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14 – 20 –  V – SLO  </w:t>
            </w:r>
          </w:p>
        </w:tc>
        <w:tc>
          <w:tcPr>
            <w:tcW w:w="1510" w:type="dxa"/>
          </w:tcPr>
          <w:p w14:paraId="06A7B0A4"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6A30316F" w14:textId="77777777" w:rsidR="00330E58" w:rsidRPr="00330E58" w:rsidRDefault="00330E58" w:rsidP="00330E58">
            <w:r w:rsidRPr="00330E58">
              <w:rPr>
                <w:rFonts w:ascii="Arial" w:hAnsi="Arial" w:cs="Arial"/>
              </w:rPr>
              <w:t>/</w:t>
            </w:r>
          </w:p>
        </w:tc>
        <w:tc>
          <w:tcPr>
            <w:tcW w:w="1658" w:type="dxa"/>
          </w:tcPr>
          <w:p w14:paraId="55E54F75" w14:textId="77777777" w:rsidR="00330E58" w:rsidRPr="00330E58" w:rsidRDefault="00330E58" w:rsidP="00330E58">
            <w:pPr>
              <w:jc w:val="both"/>
              <w:rPr>
                <w:rFonts w:ascii="Arial" w:hAnsi="Arial" w:cs="Arial"/>
              </w:rPr>
            </w:pPr>
            <w:r w:rsidRPr="00330E58">
              <w:rPr>
                <w:rFonts w:ascii="Arial" w:hAnsi="Arial" w:cs="Arial"/>
              </w:rPr>
              <w:t xml:space="preserve"> 12.441,72 €</w:t>
            </w:r>
          </w:p>
        </w:tc>
      </w:tr>
    </w:tbl>
    <w:p w14:paraId="254FBFAB" w14:textId="77777777" w:rsidR="00330E58" w:rsidRPr="00330E58" w:rsidRDefault="00330E58" w:rsidP="00330E58">
      <w:pPr>
        <w:spacing w:after="200" w:line="276" w:lineRule="auto"/>
        <w:jc w:val="both"/>
        <w:rPr>
          <w:rFonts w:ascii="Arial" w:eastAsia="Calibri" w:hAnsi="Arial" w:cs="Arial"/>
          <w:b/>
          <w:color w:val="5B9BD5" w:themeColor="accent1"/>
          <w:sz w:val="20"/>
          <w:szCs w:val="20"/>
          <w:u w:val="single"/>
        </w:rPr>
      </w:pPr>
    </w:p>
    <w:p w14:paraId="7F78CA73"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highlight w:val="lightGray"/>
        </w:rPr>
        <w:t>UKREP:</w:t>
      </w:r>
      <w:r w:rsidRPr="00330E58">
        <w:rPr>
          <w:rFonts w:ascii="Arial" w:hAnsi="Arial" w:cs="Arial"/>
          <w:b/>
          <w:sz w:val="20"/>
          <w:szCs w:val="20"/>
        </w:rPr>
        <w:t xml:space="preserve"> </w:t>
      </w:r>
    </w:p>
    <w:p w14:paraId="57FB9AFB"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vzpostavitev načina spremljanja (nenehno spremljanje – podatki) in analize o socialni izključenosti in izpostavljenosti tveganju revščine zapostavljenih skupin žensk</w:t>
      </w:r>
    </w:p>
    <w:p w14:paraId="6A757D1A" w14:textId="77777777" w:rsidR="00330E58" w:rsidRPr="00330E58" w:rsidRDefault="00330E58" w:rsidP="00330E58">
      <w:pPr>
        <w:spacing w:line="276" w:lineRule="auto"/>
        <w:jc w:val="both"/>
        <w:rPr>
          <w:rFonts w:ascii="Arial" w:hAnsi="Arial" w:cs="Arial"/>
          <w:b/>
          <w:sz w:val="20"/>
          <w:szCs w:val="20"/>
          <w:u w:val="single"/>
        </w:rPr>
      </w:pPr>
    </w:p>
    <w:p w14:paraId="384D3A31"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05BE4B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Raziskava o položaju kmečkih žensk.</w:t>
      </w:r>
    </w:p>
    <w:p w14:paraId="705AEF0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B91ED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raziskava o položaju kmečkih žensk (2018).</w:t>
      </w:r>
    </w:p>
    <w:p w14:paraId="5850A2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Raziskavo o nekaterih vidikih življenja kmečkih žensk sta med 20. februarjem in 3. aprilom 2018 izvajala Ministrstvo za delo, družino, socialne zadeve in enake možnosti ter Zveza kmetic Slovenije ob pomoči Zveze slovenske podeželske mladine in Sindikata kmetov Slovenije (veljavnih 436 vprašalnikov). Raziskava je osvetlila nekatera področja, kjer bo potrebno odpravljati neenakosti žensk in moških na kmetijah: socialna izolacija žensk: skoraj polovica anketiranih zadnjega pol leta pred opravljanjem raziskave ni šla na obisk ali gostila obiskov; nasilje nad ženskami: približno vsaka peta anketiranka je v zadnjem letu pred opravljanjem raziskave doživela vsaj eno od oblik nasilja; počutje: velika večina žensk je povedala, da se počutijo utrujene; tradicionalna delitev dela: medtem, ko je vstop žensk na tradicionalno moška področja (upravljanje s stroji, odločanje o kmetovanju) že opazen, je vstop </w:t>
      </w:r>
      <w:r w:rsidRPr="00330E58">
        <w:rPr>
          <w:rFonts w:ascii="Arial" w:hAnsi="Arial" w:cs="Arial"/>
          <w:sz w:val="20"/>
          <w:szCs w:val="20"/>
        </w:rPr>
        <w:lastRenderedPageBreak/>
        <w:t xml:space="preserve">moških na tradicionalno ženska področja (skrb za dom in otroke, priprava hrane) šele v povojih; ženske na kmetijah opravijo levji delež </w:t>
      </w:r>
      <w:proofErr w:type="spellStart"/>
      <w:r w:rsidRPr="00330E58">
        <w:rPr>
          <w:rFonts w:ascii="Arial" w:hAnsi="Arial" w:cs="Arial"/>
          <w:sz w:val="20"/>
          <w:szCs w:val="20"/>
        </w:rPr>
        <w:t>t.i</w:t>
      </w:r>
      <w:proofErr w:type="spellEnd"/>
      <w:r w:rsidRPr="00330E58">
        <w:rPr>
          <w:rFonts w:ascii="Arial" w:hAnsi="Arial" w:cs="Arial"/>
          <w:sz w:val="20"/>
          <w:szCs w:val="20"/>
        </w:rPr>
        <w:t xml:space="preserve">. nevidnega dela, torej gospodinjenja in skrbi za otroke, poleg tega pa so enakovredno udeležene pri številnih drugih opravilih, pa vendar ocenjujejo, da je delo, ki ga opravijo moški, težje; skrb za zdravje: veliko žensk se kljub vabilom ne odziva na preventivne ali presejalne zdravstvene preglede; sobivanje generacij: kar nekaj anketirank je kot slabost biti kmečka ženska izpostavilo sobivanje generacij. </w:t>
      </w:r>
    </w:p>
    <w:p w14:paraId="2879332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Raziskava je osvetlila socialno-ekonomski položaj kmečkih žensk in je podlaga za nadaljnje dejavnosti za izboljšanje njihovega položaja. </w:t>
      </w:r>
    </w:p>
    <w:p w14:paraId="4CACF60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2682D1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11976397" w14:textId="77777777" w:rsidR="00330E58" w:rsidRPr="00330E58" w:rsidRDefault="00330E58" w:rsidP="00330E58">
      <w:pPr>
        <w:jc w:val="both"/>
        <w:rPr>
          <w:rFonts w:ascii="Arial" w:hAnsi="Arial" w:cs="Arial"/>
          <w:sz w:val="20"/>
          <w:szCs w:val="20"/>
        </w:rPr>
      </w:pPr>
    </w:p>
    <w:p w14:paraId="77D4583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2849374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w:t>
      </w:r>
    </w:p>
    <w:p w14:paraId="1BDB98F5" w14:textId="77777777" w:rsidR="00330E58" w:rsidRPr="00330E58" w:rsidRDefault="00330E58" w:rsidP="00330E58">
      <w:pPr>
        <w:spacing w:line="276" w:lineRule="auto"/>
        <w:jc w:val="both"/>
        <w:rPr>
          <w:rFonts w:ascii="Arial" w:hAnsi="Arial" w:cs="Arial"/>
          <w:sz w:val="20"/>
          <w:szCs w:val="20"/>
          <w:u w:val="single"/>
        </w:rPr>
      </w:pPr>
    </w:p>
    <w:p w14:paraId="5287BEE0"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2:</w:t>
      </w:r>
    </w:p>
    <w:p w14:paraId="3CB2895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Mednarodna konferenca o kmečkih ženskah.</w:t>
      </w:r>
    </w:p>
    <w:p w14:paraId="284BB30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B1F3CD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mednarodna konferenca, 18. 4. 2018.</w:t>
      </w:r>
    </w:p>
    <w:p w14:paraId="786E4AF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Na konferenci so bile predstavljene izkušnje in praksa različnih domačih ter tujih pristopov k izboljšanju položaja kmečkih in podeželskih žensk ter krepitvi njihove vloge v razvoju lokalnih skupnosti. Sodelovale so govorke iz Avstrije, Makedonije, Srbije, Bosne in Hercegovine, Madžarske ter Slovenije. Konferenca je osvetlila nekatere ključne izzive prihodnje kmetijske politike za doseganje enakosti spolov: ženske na kmetijah opravijo večinski delež skrbstvenega dela, so pogosto ekonomsko odvisne, redkeje upravljajo s kmetijami, imajo nižjo izobrazbo od povprečja, velikokrat nimajo sklenjenega ustreznega zavarovanja, kar povečuje tveganje za nastanek revščine in socialne izključenosti.</w:t>
      </w:r>
    </w:p>
    <w:p w14:paraId="3A3EC29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Konferenca je osvetlila področja, na katerih so slovenske kmečke ženske v boljšem oziroma slabšem položaju v primerjavi s kolegicami iz tujine ter omogočila seznanitev s tujimi primeri dobrih praks za boljši socialno-ekonomski položaj kmečkih in podeželskih žensk. </w:t>
      </w:r>
    </w:p>
    <w:p w14:paraId="14BB109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7792C0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2E99FB74" w14:textId="77777777" w:rsidR="00330E58" w:rsidRPr="00330E58" w:rsidRDefault="00330E58" w:rsidP="00330E58">
      <w:pPr>
        <w:jc w:val="both"/>
        <w:rPr>
          <w:rFonts w:ascii="Arial" w:hAnsi="Arial" w:cs="Arial"/>
          <w:sz w:val="20"/>
          <w:szCs w:val="20"/>
        </w:rPr>
      </w:pPr>
    </w:p>
    <w:p w14:paraId="645069DB"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8"/>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3D62F5E3" w14:textId="77777777" w:rsidTr="003E7D98">
        <w:tc>
          <w:tcPr>
            <w:tcW w:w="1657" w:type="dxa"/>
          </w:tcPr>
          <w:p w14:paraId="7BF9D2CB"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3A18A697"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5EBBB79C"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627FC3D2"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5A883B8F"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3761C8D9"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6677EBE" w14:textId="77777777" w:rsidTr="003E7D98">
        <w:tc>
          <w:tcPr>
            <w:tcW w:w="1657" w:type="dxa"/>
          </w:tcPr>
          <w:p w14:paraId="187FE321" w14:textId="77777777" w:rsidR="00330E58" w:rsidRPr="00330E58" w:rsidRDefault="00330E58" w:rsidP="00330E58">
            <w:pPr>
              <w:jc w:val="both"/>
              <w:rPr>
                <w:rFonts w:ascii="Arial" w:hAnsi="Arial" w:cs="Arial"/>
              </w:rPr>
            </w:pPr>
            <w:r w:rsidRPr="00330E58">
              <w:rPr>
                <w:rFonts w:ascii="Arial" w:hAnsi="Arial" w:cs="Arial"/>
              </w:rPr>
              <w:t>2611-11-0108</w:t>
            </w:r>
          </w:p>
        </w:tc>
        <w:tc>
          <w:tcPr>
            <w:tcW w:w="1510" w:type="dxa"/>
          </w:tcPr>
          <w:p w14:paraId="7D391E69" w14:textId="77777777" w:rsidR="00330E58" w:rsidRPr="00330E58" w:rsidRDefault="00330E58" w:rsidP="00330E58">
            <w:pPr>
              <w:jc w:val="both"/>
              <w:rPr>
                <w:rFonts w:ascii="Arial" w:hAnsi="Arial" w:cs="Arial"/>
              </w:rPr>
            </w:pPr>
            <w:r w:rsidRPr="00330E58">
              <w:rPr>
                <w:rFonts w:ascii="Arial" w:hAnsi="Arial" w:cs="Arial"/>
              </w:rPr>
              <w:t>160123</w:t>
            </w:r>
          </w:p>
        </w:tc>
        <w:tc>
          <w:tcPr>
            <w:tcW w:w="1510" w:type="dxa"/>
          </w:tcPr>
          <w:p w14:paraId="13508F8B" w14:textId="77777777" w:rsidR="00330E58" w:rsidRPr="00330E58" w:rsidRDefault="00330E58" w:rsidP="00330E58">
            <w:pPr>
              <w:jc w:val="both"/>
              <w:rPr>
                <w:rFonts w:ascii="Arial" w:hAnsi="Arial" w:cs="Arial"/>
              </w:rPr>
            </w:pPr>
            <w:r w:rsidRPr="00330E58">
              <w:rPr>
                <w:rFonts w:ascii="Arial" w:hAnsi="Arial" w:cs="Arial"/>
              </w:rPr>
              <w:t>Promocija enakih možnosti žensk in moških</w:t>
            </w:r>
          </w:p>
        </w:tc>
        <w:tc>
          <w:tcPr>
            <w:tcW w:w="1510" w:type="dxa"/>
          </w:tcPr>
          <w:p w14:paraId="149F8278"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465CE732" w14:textId="77777777" w:rsidR="00330E58" w:rsidRPr="00330E58" w:rsidRDefault="00330E58" w:rsidP="00330E58">
            <w:pPr>
              <w:jc w:val="both"/>
              <w:rPr>
                <w:rFonts w:ascii="Arial" w:hAnsi="Arial" w:cs="Arial"/>
              </w:rPr>
            </w:pPr>
            <w:r w:rsidRPr="00330E58">
              <w:rPr>
                <w:rFonts w:ascii="Arial" w:hAnsi="Arial" w:cs="Arial"/>
              </w:rPr>
              <w:t>4.000,00 €</w:t>
            </w:r>
          </w:p>
        </w:tc>
        <w:tc>
          <w:tcPr>
            <w:tcW w:w="1658" w:type="dxa"/>
          </w:tcPr>
          <w:p w14:paraId="751E4C71" w14:textId="77777777" w:rsidR="00330E58" w:rsidRPr="00330E58" w:rsidRDefault="00330E58" w:rsidP="00330E58">
            <w:pPr>
              <w:jc w:val="both"/>
              <w:rPr>
                <w:rFonts w:ascii="Arial" w:hAnsi="Arial" w:cs="Arial"/>
              </w:rPr>
            </w:pPr>
            <w:r w:rsidRPr="00330E58">
              <w:rPr>
                <w:rFonts w:ascii="Arial" w:hAnsi="Arial" w:cs="Arial"/>
              </w:rPr>
              <w:t>/</w:t>
            </w:r>
          </w:p>
        </w:tc>
      </w:tr>
    </w:tbl>
    <w:p w14:paraId="6B7603E1" w14:textId="77777777" w:rsidR="00330E58" w:rsidRPr="00330E58" w:rsidRDefault="00330E58" w:rsidP="00330E58">
      <w:pPr>
        <w:spacing w:after="200" w:line="276" w:lineRule="auto"/>
        <w:jc w:val="both"/>
        <w:rPr>
          <w:rFonts w:ascii="Arial" w:eastAsia="Calibri" w:hAnsi="Arial" w:cs="Arial"/>
          <w:b/>
          <w:color w:val="5B9BD5" w:themeColor="accent1"/>
          <w:sz w:val="20"/>
          <w:szCs w:val="20"/>
          <w:u w:val="single"/>
        </w:rPr>
      </w:pPr>
    </w:p>
    <w:p w14:paraId="297FCC2C"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lastRenderedPageBreak/>
        <w:t>AKTIVNOST 3:</w:t>
      </w:r>
    </w:p>
    <w:p w14:paraId="26C86A2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razpisov za izvedbo socialno-varstvenih programov.</w:t>
      </w:r>
    </w:p>
    <w:p w14:paraId="719D66E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E80CA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Rezultat: </w:t>
      </w:r>
      <w:r w:rsidRPr="00330E58">
        <w:rPr>
          <w:rFonts w:ascii="Arial" w:hAnsi="Arial" w:cs="Arial"/>
          <w:sz w:val="20"/>
          <w:szCs w:val="20"/>
        </w:rPr>
        <w:t>Izveden je bil javni razpis za sofinanciranje socialnovarstvenih programov.</w:t>
      </w:r>
    </w:p>
    <w:p w14:paraId="6DE8B847" w14:textId="0F76A6A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Javni razpis za sofinanciranje socialnovarstvenih programov se razpisuje enkrat letno in pokriva številna področja - duševnega zdravja, nasilja, zasvojenosti, brezdom</w:t>
      </w:r>
      <w:r w:rsidR="002772D1">
        <w:rPr>
          <w:rFonts w:ascii="Arial" w:hAnsi="Arial" w:cs="Arial"/>
          <w:sz w:val="20"/>
          <w:szCs w:val="20"/>
        </w:rPr>
        <w:t>stva, starejših ljudi, invalidnih oseb</w:t>
      </w:r>
      <w:r w:rsidRPr="00330E58">
        <w:rPr>
          <w:rFonts w:ascii="Arial" w:hAnsi="Arial" w:cs="Arial"/>
          <w:sz w:val="20"/>
          <w:szCs w:val="20"/>
        </w:rPr>
        <w:t>, otrok in mladih, Romov in Rominj, migrantov in migrantk ter drugih, najbolj socialno izključenih ter ranljivih skupin. Razpis za socialnovarstvene programe poteka že od leta 1993.</w:t>
      </w:r>
    </w:p>
    <w:p w14:paraId="13F26931" w14:textId="5BC5D77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Socialno varstveni programi pomembno dopolnjujejo javno mrežo socialnega varstva v Sloveniji, izvajalci pa so v največji meri nevladne organizacije, v manjši pa javni zavodi. Prav nevladne organizacije so pogosto tiste, ki skrbijo za c</w:t>
      </w:r>
      <w:r w:rsidR="002772D1">
        <w:rPr>
          <w:rFonts w:ascii="Arial" w:hAnsi="Arial" w:cs="Arial"/>
          <w:sz w:val="20"/>
          <w:szCs w:val="20"/>
        </w:rPr>
        <w:t>iljne skupine, ki se srečujejo s</w:t>
      </w:r>
      <w:r w:rsidRPr="00330E58">
        <w:rPr>
          <w:rFonts w:ascii="Arial" w:hAnsi="Arial" w:cs="Arial"/>
          <w:sz w:val="20"/>
          <w:szCs w:val="20"/>
        </w:rPr>
        <w:t xml:space="preserve"> kompleksnimi in večdimenzionalnimi oblikami socialne izključenosti (na primer starejše migrantke), obenem pa razvijajo tudi programe zagovorništva, ki opozarjajo na socialno izključenost ranljivih družbenih skupin.  </w:t>
      </w:r>
    </w:p>
    <w:p w14:paraId="55BA37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3FA588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16233CB0" w14:textId="77777777" w:rsidR="00330E58" w:rsidRPr="00330E58" w:rsidRDefault="00330E58" w:rsidP="00330E58">
      <w:pPr>
        <w:jc w:val="both"/>
        <w:rPr>
          <w:rFonts w:ascii="Arial" w:hAnsi="Arial" w:cs="Arial"/>
          <w:sz w:val="20"/>
          <w:szCs w:val="20"/>
        </w:rPr>
      </w:pPr>
    </w:p>
    <w:p w14:paraId="60DBF94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0A4CF050" w14:textId="77777777" w:rsidTr="003E7D98">
        <w:tc>
          <w:tcPr>
            <w:tcW w:w="1657" w:type="dxa"/>
          </w:tcPr>
          <w:p w14:paraId="71F66A8F"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1562ED62"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0F397EC7"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2BC15849"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3364A0A4"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36738F4B"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C542D68" w14:textId="77777777" w:rsidTr="003E7D98">
        <w:tc>
          <w:tcPr>
            <w:tcW w:w="1657" w:type="dxa"/>
          </w:tcPr>
          <w:p w14:paraId="44ABEC27" w14:textId="77777777" w:rsidR="00330E58" w:rsidRPr="00330E58" w:rsidRDefault="00330E58" w:rsidP="00330E58">
            <w:pPr>
              <w:jc w:val="both"/>
              <w:rPr>
                <w:rFonts w:ascii="Arial" w:hAnsi="Arial" w:cs="Arial"/>
              </w:rPr>
            </w:pPr>
            <w:r w:rsidRPr="00330E58">
              <w:rPr>
                <w:rFonts w:ascii="Arial" w:hAnsi="Arial" w:cs="Arial"/>
                <w:color w:val="000000"/>
              </w:rPr>
              <w:t xml:space="preserve">2611-11-0073  </w:t>
            </w:r>
          </w:p>
        </w:tc>
        <w:tc>
          <w:tcPr>
            <w:tcW w:w="1510" w:type="dxa"/>
          </w:tcPr>
          <w:p w14:paraId="128F6BC3" w14:textId="77777777" w:rsidR="00330E58" w:rsidRPr="00330E58" w:rsidRDefault="00330E58" w:rsidP="00330E58">
            <w:pPr>
              <w:jc w:val="both"/>
              <w:rPr>
                <w:rFonts w:ascii="Arial" w:hAnsi="Arial" w:cs="Arial"/>
              </w:rPr>
            </w:pPr>
            <w:r w:rsidRPr="00330E58">
              <w:rPr>
                <w:rFonts w:ascii="Helv" w:hAnsi="Helv" w:cs="Helv"/>
                <w:color w:val="000000"/>
              </w:rPr>
              <w:t>1600124</w:t>
            </w:r>
          </w:p>
        </w:tc>
        <w:tc>
          <w:tcPr>
            <w:tcW w:w="1510" w:type="dxa"/>
          </w:tcPr>
          <w:p w14:paraId="2325D848" w14:textId="77777777" w:rsidR="00330E58" w:rsidRPr="00330E58" w:rsidRDefault="00330E58" w:rsidP="00330E58">
            <w:pPr>
              <w:jc w:val="both"/>
              <w:rPr>
                <w:rFonts w:ascii="Arial" w:hAnsi="Arial" w:cs="Arial"/>
              </w:rPr>
            </w:pPr>
            <w:r w:rsidRPr="00330E58">
              <w:rPr>
                <w:rFonts w:ascii="Arial" w:hAnsi="Arial" w:cs="Arial"/>
                <w:color w:val="000000"/>
              </w:rPr>
              <w:t>Dvig kakovosti na področju socialnega varstva</w:t>
            </w:r>
          </w:p>
        </w:tc>
        <w:tc>
          <w:tcPr>
            <w:tcW w:w="1510" w:type="dxa"/>
          </w:tcPr>
          <w:p w14:paraId="7DE6FDB9"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21A08B8F" w14:textId="77777777" w:rsidR="00330E58" w:rsidRPr="00330E58" w:rsidRDefault="00330E58" w:rsidP="00330E58">
            <w:pPr>
              <w:jc w:val="both"/>
              <w:rPr>
                <w:rFonts w:ascii="Arial" w:hAnsi="Arial" w:cs="Arial"/>
              </w:rPr>
            </w:pPr>
            <w:r w:rsidRPr="00330E58">
              <w:rPr>
                <w:rFonts w:ascii="Arial" w:hAnsi="Arial" w:cs="Arial"/>
              </w:rPr>
              <w:t>14.754.532,00</w:t>
            </w:r>
          </w:p>
        </w:tc>
        <w:tc>
          <w:tcPr>
            <w:tcW w:w="1658" w:type="dxa"/>
          </w:tcPr>
          <w:p w14:paraId="2716AF6A" w14:textId="77777777" w:rsidR="00330E58" w:rsidRPr="00330E58" w:rsidRDefault="00330E58" w:rsidP="00330E58">
            <w:pPr>
              <w:jc w:val="both"/>
              <w:rPr>
                <w:rFonts w:ascii="Arial" w:hAnsi="Arial" w:cs="Arial"/>
              </w:rPr>
            </w:pPr>
            <w:r w:rsidRPr="00330E58">
              <w:rPr>
                <w:rFonts w:ascii="Arial" w:hAnsi="Arial" w:cs="Arial"/>
              </w:rPr>
              <w:t>15.083.000,00</w:t>
            </w:r>
          </w:p>
        </w:tc>
      </w:tr>
    </w:tbl>
    <w:p w14:paraId="345EB597" w14:textId="77777777" w:rsidR="00330E58" w:rsidRPr="00330E58" w:rsidRDefault="00330E58" w:rsidP="00330E58">
      <w:pPr>
        <w:spacing w:line="276" w:lineRule="auto"/>
        <w:jc w:val="both"/>
        <w:rPr>
          <w:rFonts w:ascii="Arial" w:hAnsi="Arial" w:cs="Arial"/>
          <w:b/>
          <w:sz w:val="20"/>
          <w:szCs w:val="20"/>
          <w:u w:val="single"/>
        </w:rPr>
      </w:pPr>
    </w:p>
    <w:p w14:paraId="30692E49"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4:</w:t>
      </w:r>
    </w:p>
    <w:p w14:paraId="4E2164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Delovanje sedmih večnamenskih romskih centrov (obdobje 2018–2021).</w:t>
      </w:r>
    </w:p>
    <w:p w14:paraId="7218CB3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C3861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Rezultat: </w:t>
      </w:r>
      <w:r w:rsidRPr="00330E58">
        <w:rPr>
          <w:rFonts w:ascii="Arial" w:hAnsi="Arial" w:cs="Arial"/>
          <w:sz w:val="20"/>
          <w:szCs w:val="20"/>
        </w:rPr>
        <w:t xml:space="preserve"> Od konca leta 2017 je vzpostavljenih in delujočih 7 večnamenskih romskih centrov.</w:t>
      </w:r>
    </w:p>
    <w:p w14:paraId="5A0C120B" w14:textId="3362C0B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V večnamenskih romskih centrih </w:t>
      </w:r>
      <w:r w:rsidR="002772D1">
        <w:rPr>
          <w:rFonts w:ascii="Arial" w:hAnsi="Arial" w:cs="Arial"/>
          <w:sz w:val="20"/>
          <w:szCs w:val="20"/>
        </w:rPr>
        <w:t xml:space="preserve">(v nadaljevanju VNRC) </w:t>
      </w:r>
      <w:r w:rsidRPr="00330E58">
        <w:rPr>
          <w:rFonts w:ascii="Arial" w:hAnsi="Arial" w:cs="Arial"/>
          <w:sz w:val="20"/>
          <w:szCs w:val="20"/>
        </w:rPr>
        <w:t xml:space="preserve">izvajalske organizacije zagotavljajo za ciljno skupino – Rome in Rominje delavnice in predavanja, katerih cilj je spodbuditi v Sloveniji živeče Rome in Rominje k učinkovitejši integraciji v širšo družbo, prispevati k njihovemu </w:t>
      </w:r>
      <w:proofErr w:type="spellStart"/>
      <w:r w:rsidRPr="00330E58">
        <w:rPr>
          <w:rFonts w:ascii="Arial" w:hAnsi="Arial" w:cs="Arial"/>
          <w:sz w:val="20"/>
          <w:szCs w:val="20"/>
        </w:rPr>
        <w:t>opolnomočenju</w:t>
      </w:r>
      <w:proofErr w:type="spellEnd"/>
      <w:r w:rsidRPr="00330E58">
        <w:rPr>
          <w:rFonts w:ascii="Arial" w:hAnsi="Arial" w:cs="Arial"/>
          <w:sz w:val="20"/>
          <w:szCs w:val="20"/>
        </w:rPr>
        <w:t xml:space="preserve"> (preko prevzemanja aktivnejše vloge v lokalnem okolju ter vključevanja v izobraževalne procese oz. procese usposabljanj) in njihovemu približevanju trgu dela.</w:t>
      </w:r>
    </w:p>
    <w:p w14:paraId="1C1D086A" w14:textId="6049BFA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V delavnice se vključuje (ter na predavanjih sodeluje) veliko romskih žensk vseh generacij. V VNRC-jih se Rominje seznanja z vsebinami, vezanimi na: načrtovanje družine, skrb za otroke in zdravo prehrano. Nagovarja oz</w:t>
      </w:r>
      <w:r w:rsidR="00936D62">
        <w:rPr>
          <w:rFonts w:ascii="Arial" w:hAnsi="Arial" w:cs="Arial"/>
          <w:sz w:val="20"/>
          <w:szCs w:val="20"/>
        </w:rPr>
        <w:t>iroma</w:t>
      </w:r>
      <w:r w:rsidRPr="00330E58">
        <w:rPr>
          <w:rFonts w:ascii="Arial" w:hAnsi="Arial" w:cs="Arial"/>
          <w:sz w:val="20"/>
          <w:szCs w:val="20"/>
        </w:rPr>
        <w:t xml:space="preserve"> spodbuja se jih k vključevanju v programe socialne aktivacije ter k dokončanju šolanja. Z vsebinami delavnic, ki jih zagotavljajo VNRC-ji, potekajo prizadevanja za </w:t>
      </w:r>
      <w:proofErr w:type="spellStart"/>
      <w:r w:rsidRPr="00330E58">
        <w:rPr>
          <w:rFonts w:ascii="Arial" w:hAnsi="Arial" w:cs="Arial"/>
          <w:sz w:val="20"/>
          <w:szCs w:val="20"/>
        </w:rPr>
        <w:t>detabuizacijo</w:t>
      </w:r>
      <w:proofErr w:type="spellEnd"/>
      <w:r w:rsidRPr="00330E58">
        <w:rPr>
          <w:rFonts w:ascii="Arial" w:hAnsi="Arial" w:cs="Arial"/>
          <w:sz w:val="20"/>
          <w:szCs w:val="20"/>
        </w:rPr>
        <w:t xml:space="preserve"> določenih tem, ki veljajo v romskih skupnostih za »prepovedane«. Primeri takih tem so: skrb za </w:t>
      </w:r>
      <w:proofErr w:type="spellStart"/>
      <w:r w:rsidRPr="00330E58">
        <w:rPr>
          <w:rFonts w:ascii="Arial" w:hAnsi="Arial" w:cs="Arial"/>
          <w:sz w:val="20"/>
          <w:szCs w:val="20"/>
        </w:rPr>
        <w:t>progenitivno</w:t>
      </w:r>
      <w:proofErr w:type="spellEnd"/>
      <w:r w:rsidRPr="00330E58">
        <w:rPr>
          <w:rFonts w:ascii="Arial" w:hAnsi="Arial" w:cs="Arial"/>
          <w:sz w:val="20"/>
          <w:szCs w:val="20"/>
        </w:rPr>
        <w:t xml:space="preserve"> zdrave (obiski ginekologa oz</w:t>
      </w:r>
      <w:r w:rsidR="00936D62">
        <w:rPr>
          <w:rFonts w:ascii="Arial" w:hAnsi="Arial" w:cs="Arial"/>
          <w:sz w:val="20"/>
          <w:szCs w:val="20"/>
        </w:rPr>
        <w:t>iroma</w:t>
      </w:r>
      <w:r w:rsidRPr="00330E58">
        <w:rPr>
          <w:rFonts w:ascii="Arial" w:hAnsi="Arial" w:cs="Arial"/>
          <w:sz w:val="20"/>
          <w:szCs w:val="20"/>
        </w:rPr>
        <w:t xml:space="preserve"> ginekologinje), zloraba prepovedanih drog in zdravil, poroke z mladoletnimi osebami ter prisilne poroke. Z izvedbo aktivnosti se dodatno osvetljuje potrebe po aktiviranju in </w:t>
      </w:r>
      <w:proofErr w:type="spellStart"/>
      <w:r w:rsidRPr="00330E58">
        <w:rPr>
          <w:rFonts w:ascii="Arial" w:hAnsi="Arial" w:cs="Arial"/>
          <w:sz w:val="20"/>
          <w:szCs w:val="20"/>
        </w:rPr>
        <w:t>opolnomočenju</w:t>
      </w:r>
      <w:proofErr w:type="spellEnd"/>
      <w:r w:rsidRPr="00330E58">
        <w:rPr>
          <w:rFonts w:ascii="Arial" w:hAnsi="Arial" w:cs="Arial"/>
          <w:sz w:val="20"/>
          <w:szCs w:val="20"/>
        </w:rPr>
        <w:t xml:space="preserve"> romskih žensk, kot ene bolj ranljivih skupin (poleg otrok) znotraj ranljive skupine – Romov in Rominj (kot etnične skupnosti) v Sloveniji.   </w:t>
      </w:r>
    </w:p>
    <w:p w14:paraId="20D88AE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lastRenderedPageBreak/>
        <w:t>Nosilec:</w:t>
      </w:r>
    </w:p>
    <w:p w14:paraId="2E5467F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725A8ED" w14:textId="77777777" w:rsidR="00330E58" w:rsidRPr="00330E58" w:rsidRDefault="00330E58" w:rsidP="00330E58">
      <w:pPr>
        <w:jc w:val="both"/>
        <w:rPr>
          <w:rFonts w:ascii="Arial" w:hAnsi="Arial" w:cs="Arial"/>
          <w:sz w:val="20"/>
          <w:szCs w:val="20"/>
        </w:rPr>
      </w:pPr>
    </w:p>
    <w:p w14:paraId="7ACE746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658B3B3B" w14:textId="77777777" w:rsidTr="003E7D98">
        <w:tc>
          <w:tcPr>
            <w:tcW w:w="1657" w:type="dxa"/>
          </w:tcPr>
          <w:p w14:paraId="5D5440E6"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044A9B4A"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3D34104B"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1161DFBF"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72D15556"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63C3B1DC"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49C8F42" w14:textId="77777777" w:rsidTr="003E7D98">
        <w:tc>
          <w:tcPr>
            <w:tcW w:w="1657" w:type="dxa"/>
          </w:tcPr>
          <w:p w14:paraId="296C3F5F" w14:textId="77777777" w:rsidR="00330E58" w:rsidRPr="00330E58" w:rsidRDefault="00330E58" w:rsidP="00330E58">
            <w:pPr>
              <w:jc w:val="both"/>
              <w:rPr>
                <w:rFonts w:ascii="Arial" w:hAnsi="Arial" w:cs="Arial"/>
              </w:rPr>
            </w:pPr>
            <w:r w:rsidRPr="00330E58">
              <w:rPr>
                <w:rFonts w:ascii="Arial" w:hAnsi="Arial" w:cs="Arial"/>
              </w:rPr>
              <w:t>2611-17-9123 do 9129</w:t>
            </w:r>
          </w:p>
        </w:tc>
        <w:tc>
          <w:tcPr>
            <w:tcW w:w="1510" w:type="dxa"/>
          </w:tcPr>
          <w:p w14:paraId="38C7D96F" w14:textId="77777777" w:rsidR="00330E58" w:rsidRPr="00330E58" w:rsidRDefault="00330E58" w:rsidP="00330E58">
            <w:pPr>
              <w:jc w:val="center"/>
              <w:rPr>
                <w:rFonts w:ascii="Arial" w:hAnsi="Arial" w:cs="Arial"/>
              </w:rPr>
            </w:pPr>
            <w:r w:rsidRPr="00330E58">
              <w:rPr>
                <w:rFonts w:ascii="Arial" w:hAnsi="Arial" w:cs="Arial"/>
              </w:rPr>
              <w:t>160133 EU - V</w:t>
            </w:r>
          </w:p>
        </w:tc>
        <w:tc>
          <w:tcPr>
            <w:tcW w:w="1510" w:type="dxa"/>
          </w:tcPr>
          <w:p w14:paraId="65ED3A75" w14:textId="77777777" w:rsidR="00330E58" w:rsidRPr="00330E58" w:rsidRDefault="00330E58" w:rsidP="00330E58">
            <w:pPr>
              <w:jc w:val="both"/>
              <w:rPr>
                <w:rFonts w:ascii="Arial" w:hAnsi="Arial" w:cs="Arial"/>
              </w:rPr>
            </w:pPr>
            <w:r w:rsidRPr="00330E58">
              <w:rPr>
                <w:rFonts w:ascii="Arial" w:hAnsi="Arial" w:cs="Arial"/>
              </w:rPr>
              <w:t>PN 9.1 – aktivno vključevanje – V-14-20-EU</w:t>
            </w:r>
          </w:p>
        </w:tc>
        <w:tc>
          <w:tcPr>
            <w:tcW w:w="1510" w:type="dxa"/>
          </w:tcPr>
          <w:p w14:paraId="58E8911D"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6D13F3FA" w14:textId="77777777" w:rsidR="00330E58" w:rsidRPr="00330E58" w:rsidRDefault="00330E58" w:rsidP="00330E58">
            <w:pPr>
              <w:jc w:val="both"/>
              <w:rPr>
                <w:rFonts w:ascii="Arial" w:hAnsi="Arial" w:cs="Arial"/>
              </w:rPr>
            </w:pPr>
            <w:r w:rsidRPr="00330E58">
              <w:rPr>
                <w:rFonts w:ascii="Arial" w:hAnsi="Arial" w:cs="Arial"/>
              </w:rPr>
              <w:t>145.954,04 €</w:t>
            </w:r>
          </w:p>
        </w:tc>
        <w:tc>
          <w:tcPr>
            <w:tcW w:w="1658" w:type="dxa"/>
          </w:tcPr>
          <w:p w14:paraId="3183B3FC" w14:textId="77777777" w:rsidR="00330E58" w:rsidRPr="00330E58" w:rsidRDefault="00330E58" w:rsidP="00330E58">
            <w:pPr>
              <w:jc w:val="both"/>
              <w:rPr>
                <w:rFonts w:ascii="Arial" w:hAnsi="Arial" w:cs="Arial"/>
              </w:rPr>
            </w:pPr>
            <w:r w:rsidRPr="00330E58">
              <w:rPr>
                <w:rFonts w:ascii="Arial" w:hAnsi="Arial" w:cs="Arial"/>
              </w:rPr>
              <w:t>239.660,03 €</w:t>
            </w:r>
          </w:p>
        </w:tc>
      </w:tr>
      <w:tr w:rsidR="00330E58" w:rsidRPr="00330E58" w14:paraId="7D062419" w14:textId="77777777" w:rsidTr="003E7D98">
        <w:tc>
          <w:tcPr>
            <w:tcW w:w="1657" w:type="dxa"/>
          </w:tcPr>
          <w:p w14:paraId="2530A01C" w14:textId="77777777" w:rsidR="00330E58" w:rsidRPr="00330E58" w:rsidRDefault="00330E58" w:rsidP="00330E58">
            <w:pPr>
              <w:jc w:val="both"/>
              <w:rPr>
                <w:rFonts w:ascii="Arial" w:hAnsi="Arial" w:cs="Arial"/>
              </w:rPr>
            </w:pPr>
            <w:r w:rsidRPr="00330E58">
              <w:rPr>
                <w:rFonts w:ascii="Arial" w:hAnsi="Arial" w:cs="Arial"/>
              </w:rPr>
              <w:t>2611-17-9123 do 9129</w:t>
            </w:r>
          </w:p>
        </w:tc>
        <w:tc>
          <w:tcPr>
            <w:tcW w:w="1510" w:type="dxa"/>
          </w:tcPr>
          <w:p w14:paraId="557B1070" w14:textId="77777777" w:rsidR="00330E58" w:rsidRPr="00330E58" w:rsidRDefault="00330E58" w:rsidP="00330E58">
            <w:pPr>
              <w:jc w:val="both"/>
              <w:rPr>
                <w:rFonts w:ascii="Arial" w:hAnsi="Arial" w:cs="Arial"/>
              </w:rPr>
            </w:pPr>
            <w:r w:rsidRPr="00330E58">
              <w:rPr>
                <w:rFonts w:ascii="Arial" w:hAnsi="Arial" w:cs="Arial"/>
              </w:rPr>
              <w:t>160134 SLO - V</w:t>
            </w:r>
          </w:p>
        </w:tc>
        <w:tc>
          <w:tcPr>
            <w:tcW w:w="1510" w:type="dxa"/>
          </w:tcPr>
          <w:p w14:paraId="6D32705A" w14:textId="77777777" w:rsidR="00330E58" w:rsidRPr="00330E58" w:rsidRDefault="00330E58" w:rsidP="00330E58">
            <w:pPr>
              <w:jc w:val="both"/>
              <w:rPr>
                <w:rFonts w:ascii="Arial" w:hAnsi="Arial" w:cs="Arial"/>
              </w:rPr>
            </w:pPr>
            <w:r w:rsidRPr="00330E58">
              <w:rPr>
                <w:rFonts w:ascii="Arial" w:hAnsi="Arial" w:cs="Arial"/>
              </w:rPr>
              <w:t>PN 9.1 – aktivno vključevanje – V-14-20-SLO</w:t>
            </w:r>
          </w:p>
        </w:tc>
        <w:tc>
          <w:tcPr>
            <w:tcW w:w="1510" w:type="dxa"/>
          </w:tcPr>
          <w:p w14:paraId="430D1A77"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68BD251D" w14:textId="77777777" w:rsidR="00330E58" w:rsidRPr="00330E58" w:rsidRDefault="00330E58" w:rsidP="00330E58">
            <w:pPr>
              <w:jc w:val="both"/>
              <w:rPr>
                <w:rFonts w:ascii="Arial" w:hAnsi="Arial" w:cs="Arial"/>
              </w:rPr>
            </w:pPr>
            <w:r w:rsidRPr="00330E58">
              <w:rPr>
                <w:rFonts w:ascii="Arial" w:hAnsi="Arial" w:cs="Arial"/>
              </w:rPr>
              <w:t>36.488,53 €</w:t>
            </w:r>
          </w:p>
        </w:tc>
        <w:tc>
          <w:tcPr>
            <w:tcW w:w="1658" w:type="dxa"/>
          </w:tcPr>
          <w:p w14:paraId="3B45BA3A" w14:textId="77777777" w:rsidR="00330E58" w:rsidRPr="00330E58" w:rsidRDefault="00330E58" w:rsidP="00330E58">
            <w:pPr>
              <w:jc w:val="both"/>
              <w:rPr>
                <w:rFonts w:ascii="Arial" w:hAnsi="Arial" w:cs="Arial"/>
              </w:rPr>
            </w:pPr>
            <w:r w:rsidRPr="00330E58">
              <w:rPr>
                <w:rFonts w:ascii="Arial" w:hAnsi="Arial" w:cs="Arial"/>
              </w:rPr>
              <w:t>59.915,03 €</w:t>
            </w:r>
          </w:p>
        </w:tc>
      </w:tr>
    </w:tbl>
    <w:p w14:paraId="6FA3DBE6" w14:textId="77777777" w:rsidR="00330E58" w:rsidRPr="00330E58" w:rsidRDefault="00330E58" w:rsidP="00330E58">
      <w:pPr>
        <w:spacing w:line="276" w:lineRule="auto"/>
        <w:jc w:val="both"/>
        <w:rPr>
          <w:rFonts w:ascii="Arial" w:hAnsi="Arial" w:cs="Arial"/>
          <w:b/>
          <w:sz w:val="20"/>
          <w:szCs w:val="20"/>
          <w:u w:val="single"/>
        </w:rPr>
      </w:pPr>
    </w:p>
    <w:p w14:paraId="7C37FA77" w14:textId="77777777" w:rsidR="00330E58" w:rsidRPr="00330E58" w:rsidRDefault="00330E58" w:rsidP="00330E58">
      <w:pPr>
        <w:spacing w:after="200" w:line="276" w:lineRule="auto"/>
        <w:jc w:val="both"/>
        <w:rPr>
          <w:rFonts w:ascii="Arial" w:eastAsia="Calibri" w:hAnsi="Arial" w:cs="Arial"/>
          <w:b/>
          <w:color w:val="5B9BD5" w:themeColor="accent1"/>
          <w:sz w:val="20"/>
          <w:szCs w:val="20"/>
          <w:u w:val="single"/>
        </w:rPr>
      </w:pPr>
    </w:p>
    <w:p w14:paraId="0A90A770" w14:textId="77777777" w:rsidR="00330E58" w:rsidRPr="00330E58" w:rsidRDefault="00330E58" w:rsidP="00330E58">
      <w:pPr>
        <w:overflowPunct w:val="0"/>
        <w:autoSpaceDE w:val="0"/>
        <w:autoSpaceDN w:val="0"/>
        <w:adjustRightInd w:val="0"/>
        <w:spacing w:after="0" w:line="276" w:lineRule="auto"/>
        <w:jc w:val="both"/>
        <w:textAlignment w:val="baseline"/>
        <w:rPr>
          <w:rFonts w:ascii="Arial" w:eastAsia="Calibri" w:hAnsi="Arial" w:cs="Arial"/>
          <w:b/>
          <w:bCs/>
          <w:sz w:val="20"/>
          <w:szCs w:val="20"/>
          <w:lang w:eastAsia="sl-SI"/>
        </w:rPr>
      </w:pPr>
      <w:r w:rsidRPr="00330E58">
        <w:rPr>
          <w:rFonts w:ascii="Arial" w:eastAsia="Calibri" w:hAnsi="Arial" w:cs="Arial"/>
          <w:b/>
          <w:bCs/>
          <w:sz w:val="20"/>
          <w:szCs w:val="20"/>
          <w:lang w:eastAsia="sl-SI"/>
        </w:rPr>
        <w:t xml:space="preserve">5. ZDRAVJE ŽENSK IN MOŠKIH </w:t>
      </w:r>
    </w:p>
    <w:p w14:paraId="6A741F12" w14:textId="77777777" w:rsidR="00330E58" w:rsidRPr="00330E58" w:rsidRDefault="00330E58" w:rsidP="00330E58">
      <w:pPr>
        <w:overflowPunct w:val="0"/>
        <w:autoSpaceDE w:val="0"/>
        <w:autoSpaceDN w:val="0"/>
        <w:adjustRightInd w:val="0"/>
        <w:spacing w:after="0" w:line="276" w:lineRule="auto"/>
        <w:jc w:val="both"/>
        <w:textAlignment w:val="baseline"/>
        <w:rPr>
          <w:rFonts w:ascii="Arial" w:eastAsia="Calibri" w:hAnsi="Arial" w:cs="Arial"/>
          <w:b/>
          <w:bCs/>
          <w:sz w:val="20"/>
          <w:szCs w:val="20"/>
          <w:lang w:eastAsia="sl-SI"/>
        </w:rPr>
      </w:pPr>
    </w:p>
    <w:p w14:paraId="03D8D5E7"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 VAROVANJE IN KREPITEV ZDRAVJA ŽENSK IN MOŠKIH</w:t>
      </w:r>
    </w:p>
    <w:p w14:paraId="3092A2A9"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0476F987"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Izboljšati zdravje in zmanjšati razlike v zdravju med ženskami in moškimi</w:t>
      </w:r>
    </w:p>
    <w:p w14:paraId="634F5222"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750ED4FD"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razvoj in izvajanje preventivnih programov z novimi pristopi za izboljšanje odzivnosti moških</w:t>
      </w:r>
    </w:p>
    <w:p w14:paraId="550DEAAA"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11F0663C" w14:textId="77777777" w:rsidR="00330E58" w:rsidRPr="00330E58" w:rsidRDefault="00330E58" w:rsidP="00330E58">
      <w:pPr>
        <w:spacing w:after="0"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4E8EC38B" w14:textId="77777777" w:rsidR="00330E58" w:rsidRPr="00330E58" w:rsidRDefault="00330E58" w:rsidP="00330E58">
      <w:pPr>
        <w:spacing w:after="0" w:line="276" w:lineRule="auto"/>
        <w:jc w:val="both"/>
        <w:rPr>
          <w:rFonts w:ascii="Arial" w:hAnsi="Arial" w:cs="Arial"/>
          <w:b/>
          <w:sz w:val="20"/>
          <w:szCs w:val="20"/>
          <w:u w:val="single"/>
        </w:rPr>
      </w:pPr>
    </w:p>
    <w:p w14:paraId="55F08AB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Izvajanje presejalnega programa SVIT - državnega programa </w:t>
      </w:r>
      <w:proofErr w:type="spellStart"/>
      <w:r w:rsidRPr="00330E58">
        <w:rPr>
          <w:rFonts w:ascii="Arial" w:hAnsi="Arial" w:cs="Arial"/>
          <w:b/>
          <w:sz w:val="20"/>
          <w:szCs w:val="20"/>
        </w:rPr>
        <w:t>presejanja</w:t>
      </w:r>
      <w:proofErr w:type="spellEnd"/>
      <w:r w:rsidRPr="00330E58">
        <w:rPr>
          <w:rFonts w:ascii="Arial" w:hAnsi="Arial" w:cs="Arial"/>
          <w:b/>
          <w:sz w:val="20"/>
          <w:szCs w:val="20"/>
        </w:rPr>
        <w:t xml:space="preserve"> in zgodnjega odkrivanja predrakavih sprememb in raka na debelem črevesu in danki.</w:t>
      </w:r>
    </w:p>
    <w:p w14:paraId="0806FC9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F15838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Rezultat: </w:t>
      </w:r>
      <w:r w:rsidRPr="00330E58">
        <w:rPr>
          <w:rFonts w:ascii="Arial" w:hAnsi="Arial" w:cs="Arial"/>
          <w:sz w:val="20"/>
          <w:szCs w:val="20"/>
        </w:rPr>
        <w:t xml:space="preserve">Izvajanje državnega programa </w:t>
      </w:r>
      <w:proofErr w:type="spellStart"/>
      <w:r w:rsidRPr="00330E58">
        <w:rPr>
          <w:rFonts w:ascii="Arial" w:hAnsi="Arial" w:cs="Arial"/>
          <w:sz w:val="20"/>
          <w:szCs w:val="20"/>
        </w:rPr>
        <w:t>presejanja</w:t>
      </w:r>
      <w:proofErr w:type="spellEnd"/>
      <w:r w:rsidRPr="00330E58">
        <w:rPr>
          <w:rFonts w:ascii="Arial" w:hAnsi="Arial" w:cs="Arial"/>
          <w:sz w:val="20"/>
          <w:szCs w:val="20"/>
        </w:rPr>
        <w:t xml:space="preserve"> in zgodnjega odkrivanja predrakavih sprememb in raka na debelem črevesu in danki – Program Svit.</w:t>
      </w:r>
    </w:p>
    <w:p w14:paraId="476394E1" w14:textId="084A65E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iCs/>
          <w:sz w:val="20"/>
          <w:szCs w:val="20"/>
        </w:rPr>
      </w:pPr>
      <w:r w:rsidRPr="00330E58">
        <w:rPr>
          <w:rFonts w:ascii="Arial" w:hAnsi="Arial" w:cs="Arial"/>
          <w:sz w:val="20"/>
          <w:szCs w:val="20"/>
          <w:u w:val="single"/>
        </w:rPr>
        <w:t xml:space="preserve">Izvedba: </w:t>
      </w:r>
      <w:r w:rsidRPr="00330E58">
        <w:rPr>
          <w:rFonts w:ascii="Arial" w:hAnsi="Arial" w:cs="Arial"/>
          <w:bCs/>
          <w:sz w:val="20"/>
          <w:szCs w:val="20"/>
        </w:rPr>
        <w:t xml:space="preserve">V letu 2018 je bilo v Program Svit povabljenih 309.008 oseb z urejenim obveznim zdravstvenim zavarovanjem. Komplet testerjev za odvzem dveh vzorcev blata za odkrivanje prikrite krvavitve je bil vsaj enkrat poslan 186.328 osebam. Za analizo primerne vzorce je v centralni laboratorij Programa Svit vrnilo 176.257 (94,25 %) oseb. Med analiziranimi osebami sta imeli 165.702 (94,01%) osebi negativen izvid in 10.555 (5,99 %) oseb pozitiven izvid. Opravljenih je bilo 10.682 </w:t>
      </w:r>
      <w:proofErr w:type="spellStart"/>
      <w:r w:rsidRPr="00330E58">
        <w:rPr>
          <w:rFonts w:ascii="Arial" w:hAnsi="Arial" w:cs="Arial"/>
          <w:bCs/>
          <w:sz w:val="20"/>
          <w:szCs w:val="20"/>
        </w:rPr>
        <w:t>kolonoskopij</w:t>
      </w:r>
      <w:proofErr w:type="spellEnd"/>
      <w:r w:rsidRPr="00330E58">
        <w:rPr>
          <w:rFonts w:ascii="Arial" w:hAnsi="Arial" w:cs="Arial"/>
          <w:bCs/>
          <w:sz w:val="20"/>
          <w:szCs w:val="20"/>
        </w:rPr>
        <w:t xml:space="preserve"> pri 10.277 osebah</w:t>
      </w:r>
      <w:r w:rsidRPr="00330E58" w:rsidDel="00F3691C">
        <w:rPr>
          <w:rFonts w:ascii="Arial" w:hAnsi="Arial" w:cs="Arial"/>
          <w:bCs/>
          <w:sz w:val="20"/>
          <w:szCs w:val="20"/>
        </w:rPr>
        <w:t xml:space="preserve"> </w:t>
      </w:r>
      <w:r w:rsidRPr="00330E58">
        <w:rPr>
          <w:rFonts w:ascii="Arial" w:hAnsi="Arial" w:cs="Arial"/>
          <w:bCs/>
          <w:sz w:val="20"/>
          <w:szCs w:val="20"/>
        </w:rPr>
        <w:t xml:space="preserve">in potrjenih je bilo 7.629 </w:t>
      </w:r>
      <w:proofErr w:type="spellStart"/>
      <w:r w:rsidRPr="00330E58">
        <w:rPr>
          <w:rFonts w:ascii="Arial" w:hAnsi="Arial" w:cs="Arial"/>
          <w:bCs/>
          <w:sz w:val="20"/>
          <w:szCs w:val="20"/>
        </w:rPr>
        <w:t>histopatoloških</w:t>
      </w:r>
      <w:proofErr w:type="spellEnd"/>
      <w:r w:rsidRPr="00330E58">
        <w:rPr>
          <w:rFonts w:ascii="Arial" w:hAnsi="Arial" w:cs="Arial"/>
          <w:bCs/>
          <w:sz w:val="20"/>
          <w:szCs w:val="20"/>
        </w:rPr>
        <w:t xml:space="preserve"> preiskav. </w:t>
      </w:r>
      <w:r w:rsidRPr="00330E58">
        <w:rPr>
          <w:rFonts w:ascii="Arial" w:hAnsi="Arial" w:cs="Arial"/>
          <w:bCs/>
          <w:iCs/>
          <w:sz w:val="20"/>
          <w:szCs w:val="20"/>
        </w:rPr>
        <w:t>Odzivnost v program</w:t>
      </w:r>
      <w:r w:rsidR="00936D62">
        <w:rPr>
          <w:rFonts w:ascii="Arial" w:hAnsi="Arial" w:cs="Arial"/>
          <w:bCs/>
          <w:iCs/>
          <w:sz w:val="20"/>
          <w:szCs w:val="20"/>
        </w:rPr>
        <w:t>u</w:t>
      </w:r>
      <w:r w:rsidRPr="00330E58">
        <w:rPr>
          <w:rFonts w:ascii="Arial" w:hAnsi="Arial" w:cs="Arial"/>
          <w:bCs/>
          <w:iCs/>
          <w:sz w:val="20"/>
          <w:szCs w:val="20"/>
        </w:rPr>
        <w:t xml:space="preserve"> je bila v letu 2018 64,63 % (moški 59,38 %; ženske 69,60 %), presejanih je bilo 177.011 oseb oz. 59,95 % povabljene populacije.</w:t>
      </w:r>
      <w:r w:rsidRPr="00330E58">
        <w:rPr>
          <w:rFonts w:ascii="Arial" w:hAnsi="Arial" w:cs="Arial"/>
          <w:b/>
          <w:bCs/>
          <w:sz w:val="20"/>
          <w:szCs w:val="20"/>
        </w:rPr>
        <w:t xml:space="preserve"> </w:t>
      </w:r>
    </w:p>
    <w:p w14:paraId="5253567A" w14:textId="2AABC6D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iCs/>
          <w:sz w:val="20"/>
          <w:szCs w:val="20"/>
        </w:rPr>
      </w:pPr>
      <w:r w:rsidRPr="00330E58">
        <w:rPr>
          <w:rFonts w:ascii="Arial" w:hAnsi="Arial" w:cs="Arial"/>
          <w:bCs/>
          <w:sz w:val="20"/>
          <w:szCs w:val="20"/>
        </w:rPr>
        <w:t>V letu 2019 je bilo v Program Svit povabljenih 308.155 oseb z urejenim obveznim zdravstvenim zavarovanjem. Komplet testerjev za odvzem dveh vzorcev blata za odkrivanje prikrite krvavitve je bil vsaj enkrat poslan 189.206 osebam. Za analizo primerne vzorce je v centralni laboratorij Programa Svit vrnilo 179.899</w:t>
      </w:r>
      <w:r w:rsidRPr="00330E58" w:rsidDel="004030A0">
        <w:rPr>
          <w:rFonts w:ascii="Arial" w:hAnsi="Arial" w:cs="Arial"/>
          <w:bCs/>
          <w:sz w:val="20"/>
          <w:szCs w:val="20"/>
        </w:rPr>
        <w:t xml:space="preserve"> </w:t>
      </w:r>
      <w:r w:rsidRPr="00330E58">
        <w:rPr>
          <w:rFonts w:ascii="Arial" w:hAnsi="Arial" w:cs="Arial"/>
          <w:bCs/>
          <w:sz w:val="20"/>
          <w:szCs w:val="20"/>
        </w:rPr>
        <w:t xml:space="preserve">(94,66 %) oseb. Med analiziranimi osebami je imelo 168.949 (93,91 %) oseb negativen </w:t>
      </w:r>
      <w:r w:rsidRPr="00330E58">
        <w:rPr>
          <w:rFonts w:ascii="Arial" w:hAnsi="Arial" w:cs="Arial"/>
          <w:bCs/>
          <w:sz w:val="20"/>
          <w:szCs w:val="20"/>
        </w:rPr>
        <w:lastRenderedPageBreak/>
        <w:t xml:space="preserve">izvid in 10.950 (6,09 %) oseb pozitiven izvid. Opravljenih je bilo 10.736 </w:t>
      </w:r>
      <w:proofErr w:type="spellStart"/>
      <w:r w:rsidRPr="00330E58">
        <w:rPr>
          <w:rFonts w:ascii="Arial" w:hAnsi="Arial" w:cs="Arial"/>
          <w:bCs/>
          <w:sz w:val="20"/>
          <w:szCs w:val="20"/>
        </w:rPr>
        <w:t>kolonoskopij</w:t>
      </w:r>
      <w:proofErr w:type="spellEnd"/>
      <w:r w:rsidRPr="00330E58">
        <w:rPr>
          <w:rFonts w:ascii="Arial" w:hAnsi="Arial" w:cs="Arial"/>
          <w:bCs/>
          <w:sz w:val="20"/>
          <w:szCs w:val="20"/>
        </w:rPr>
        <w:t xml:space="preserve"> pri 10.278 osebah</w:t>
      </w:r>
      <w:r w:rsidRPr="00330E58" w:rsidDel="00F3691C">
        <w:rPr>
          <w:rFonts w:ascii="Arial" w:hAnsi="Arial" w:cs="Arial"/>
          <w:bCs/>
          <w:sz w:val="20"/>
          <w:szCs w:val="20"/>
        </w:rPr>
        <w:t xml:space="preserve"> </w:t>
      </w:r>
      <w:r w:rsidRPr="00330E58">
        <w:rPr>
          <w:rFonts w:ascii="Arial" w:hAnsi="Arial" w:cs="Arial"/>
          <w:bCs/>
          <w:sz w:val="20"/>
          <w:szCs w:val="20"/>
        </w:rPr>
        <w:t xml:space="preserve">in potrjenih je bilo 7.640 </w:t>
      </w:r>
      <w:proofErr w:type="spellStart"/>
      <w:r w:rsidRPr="00330E58">
        <w:rPr>
          <w:rFonts w:ascii="Arial" w:hAnsi="Arial" w:cs="Arial"/>
          <w:bCs/>
          <w:sz w:val="20"/>
          <w:szCs w:val="20"/>
        </w:rPr>
        <w:t>histopatoloških</w:t>
      </w:r>
      <w:proofErr w:type="spellEnd"/>
      <w:r w:rsidRPr="00330E58">
        <w:rPr>
          <w:rFonts w:ascii="Arial" w:hAnsi="Arial" w:cs="Arial"/>
          <w:bCs/>
          <w:sz w:val="20"/>
          <w:szCs w:val="20"/>
        </w:rPr>
        <w:t xml:space="preserve"> preiskav. </w:t>
      </w:r>
      <w:r w:rsidRPr="00330E58">
        <w:rPr>
          <w:rFonts w:ascii="Arial" w:hAnsi="Arial" w:cs="Arial"/>
          <w:bCs/>
          <w:iCs/>
          <w:sz w:val="20"/>
          <w:szCs w:val="20"/>
        </w:rPr>
        <w:t>Odzivnost v program je bila v letu 2019 65,59 % (moški 60,12%; ženske 70,74%), presejanih je bilo 180.685 oseb oz</w:t>
      </w:r>
      <w:r w:rsidR="00936D62">
        <w:rPr>
          <w:rFonts w:ascii="Arial" w:hAnsi="Arial" w:cs="Arial"/>
          <w:bCs/>
          <w:iCs/>
          <w:sz w:val="20"/>
          <w:szCs w:val="20"/>
        </w:rPr>
        <w:t>iroma</w:t>
      </w:r>
      <w:r w:rsidRPr="00330E58">
        <w:rPr>
          <w:rFonts w:ascii="Arial" w:hAnsi="Arial" w:cs="Arial"/>
          <w:bCs/>
          <w:iCs/>
          <w:sz w:val="20"/>
          <w:szCs w:val="20"/>
        </w:rPr>
        <w:t xml:space="preserve"> 61,30 % povabljene populacije.</w:t>
      </w:r>
    </w:p>
    <w:p w14:paraId="62295EE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iCs/>
          <w:sz w:val="20"/>
          <w:szCs w:val="20"/>
        </w:rPr>
      </w:pPr>
      <w:r w:rsidRPr="00330E58">
        <w:rPr>
          <w:rFonts w:ascii="Arial" w:hAnsi="Arial" w:cs="Arial"/>
          <w:bCs/>
          <w:iCs/>
          <w:sz w:val="20"/>
          <w:szCs w:val="20"/>
        </w:rPr>
        <w:t>Za dvig deleža oseb, ki se presejalnega programa udeležijo so bile izvedene številne promocijske in komunikacijske aktivnosti, številne posebej usmerjene na moško populacijo, ki se slabše odziva, hkrati pa ima večje tveganje za raka debelega črevesa in danke.</w:t>
      </w:r>
    </w:p>
    <w:p w14:paraId="6829F8C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Prispevek k doseganju cilja: </w:t>
      </w:r>
      <w:r w:rsidRPr="00330E58">
        <w:rPr>
          <w:rFonts w:ascii="Arial" w:hAnsi="Arial" w:cs="Arial"/>
          <w:sz w:val="20"/>
          <w:szCs w:val="20"/>
        </w:rPr>
        <w:t>Zmanjševanje bremena raka debelega črevesa in danke v ciljni populaciji presejalnega programa z odkrivanjem in odstranjevanjem predrakavih sprememb ter odkrivanjem in zdravljenjem raka v nižjih stadijih bolezni, ko so možnosti za zdravljenje in ozdravitev boljše.</w:t>
      </w:r>
    </w:p>
    <w:p w14:paraId="2D3949E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9D5D0F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Nacionalni inštitut za javno zdravje (NIJZ)</w:t>
      </w:r>
    </w:p>
    <w:p w14:paraId="6ABE01E5" w14:textId="77777777" w:rsidR="00330E58" w:rsidRPr="00330E58" w:rsidRDefault="00330E58" w:rsidP="00330E58">
      <w:pPr>
        <w:jc w:val="both"/>
        <w:rPr>
          <w:rFonts w:ascii="Arial" w:hAnsi="Arial" w:cs="Arial"/>
          <w:sz w:val="20"/>
          <w:szCs w:val="20"/>
        </w:rPr>
      </w:pPr>
    </w:p>
    <w:p w14:paraId="165BA58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Porabljena finančna sredstva:</w:t>
      </w:r>
    </w:p>
    <w:p w14:paraId="54EAF99F" w14:textId="77777777" w:rsidR="00330E58" w:rsidRPr="00330E58" w:rsidRDefault="00330E58" w:rsidP="00330E58">
      <w:pPr>
        <w:spacing w:after="0" w:line="260" w:lineRule="exact"/>
        <w:rPr>
          <w:rFonts w:ascii="Arial" w:hAnsi="Arial" w:cs="Arial"/>
          <w:sz w:val="20"/>
          <w:szCs w:val="20"/>
        </w:rPr>
      </w:pPr>
      <w:r w:rsidRPr="00330E58">
        <w:rPr>
          <w:rFonts w:ascii="Arial" w:hAnsi="Arial" w:cs="Arial"/>
          <w:sz w:val="20"/>
          <w:szCs w:val="20"/>
        </w:rPr>
        <w:t>Program Svit se financira iz sredstev ZZZS v skladu s Splošnim dogovorom. Je del rednega dela NIJZ. V letu 2018 je bilo za upravljanje Programa Svit porabljenih  1.302.035,67 EUR in v letu 2019 1.290.000 EUR.</w:t>
      </w:r>
    </w:p>
    <w:p w14:paraId="55773C13" w14:textId="77777777" w:rsidR="00330E58" w:rsidRDefault="00330E58" w:rsidP="00330E58">
      <w:pPr>
        <w:spacing w:after="0" w:line="276" w:lineRule="auto"/>
        <w:jc w:val="both"/>
        <w:rPr>
          <w:rFonts w:ascii="Arial" w:hAnsi="Arial" w:cs="Arial"/>
          <w:sz w:val="20"/>
          <w:szCs w:val="20"/>
        </w:rPr>
      </w:pPr>
    </w:p>
    <w:p w14:paraId="5A4893A5" w14:textId="77777777" w:rsidR="005F1D00" w:rsidRPr="00330E58" w:rsidRDefault="005F1D00" w:rsidP="00330E58">
      <w:pPr>
        <w:spacing w:after="0" w:line="276" w:lineRule="auto"/>
        <w:jc w:val="both"/>
        <w:rPr>
          <w:rFonts w:ascii="Arial" w:hAnsi="Arial" w:cs="Arial"/>
          <w:sz w:val="20"/>
          <w:szCs w:val="20"/>
        </w:rPr>
      </w:pPr>
    </w:p>
    <w:p w14:paraId="2D550C9D"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Cilj 2: </w:t>
      </w:r>
    </w:p>
    <w:p w14:paraId="32D1BD8D"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Izboljšati spolno in reproduktivno zdravje žensk in moških</w:t>
      </w:r>
    </w:p>
    <w:p w14:paraId="33618DE2" w14:textId="77777777" w:rsidR="00330E58" w:rsidRPr="00330E58" w:rsidRDefault="00330E58" w:rsidP="00330E58">
      <w:pPr>
        <w:rPr>
          <w:rFonts w:ascii="Arial" w:hAnsi="Arial" w:cs="Arial"/>
          <w:b/>
          <w:sz w:val="20"/>
          <w:szCs w:val="20"/>
          <w:highlight w:val="lightGray"/>
        </w:rPr>
      </w:pPr>
      <w:r w:rsidRPr="00330E58">
        <w:rPr>
          <w:rFonts w:ascii="Arial" w:hAnsi="Arial" w:cs="Arial"/>
          <w:b/>
          <w:sz w:val="20"/>
          <w:szCs w:val="20"/>
          <w:highlight w:val="lightGray"/>
        </w:rPr>
        <w:t>UKREP:</w:t>
      </w:r>
    </w:p>
    <w:p w14:paraId="408CF1C4" w14:textId="77777777" w:rsidR="00330E58" w:rsidRPr="00330E58" w:rsidRDefault="00330E58" w:rsidP="00330E58">
      <w:pPr>
        <w:numPr>
          <w:ilvl w:val="0"/>
          <w:numId w:val="18"/>
        </w:numPr>
        <w:spacing w:after="0" w:line="240" w:lineRule="auto"/>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razširitev preventivnih programov varovanja spolnega in reproduktivnega zdravja na celotno državo</w:t>
      </w:r>
    </w:p>
    <w:p w14:paraId="7A23BDCC" w14:textId="77777777" w:rsidR="00330E58" w:rsidRPr="00330E58" w:rsidRDefault="00330E58" w:rsidP="00330E58">
      <w:pPr>
        <w:spacing w:line="276" w:lineRule="auto"/>
        <w:jc w:val="both"/>
        <w:rPr>
          <w:rFonts w:ascii="Arial" w:hAnsi="Arial" w:cs="Arial"/>
          <w:b/>
          <w:sz w:val="20"/>
          <w:szCs w:val="20"/>
          <w:u w:val="single"/>
        </w:rPr>
      </w:pPr>
    </w:p>
    <w:p w14:paraId="483533E5"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3C14AA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Izvajanje presejalnega programa DORA – državnega presejalnega programa za raka dojk v skladu s Strateškim načrtom programa DORA 2015–2020.</w:t>
      </w:r>
    </w:p>
    <w:p w14:paraId="7FDF3B8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Aktivnosti za povečanje odzivnosti na vabila programa DORA za ženske, ki se </w:t>
      </w:r>
      <w:proofErr w:type="spellStart"/>
      <w:r w:rsidRPr="00330E58">
        <w:rPr>
          <w:rFonts w:ascii="Arial" w:hAnsi="Arial" w:cs="Arial"/>
          <w:b/>
          <w:sz w:val="20"/>
          <w:szCs w:val="20"/>
        </w:rPr>
        <w:t>presejanja</w:t>
      </w:r>
      <w:proofErr w:type="spellEnd"/>
      <w:r w:rsidRPr="00330E58">
        <w:rPr>
          <w:rFonts w:ascii="Arial" w:hAnsi="Arial" w:cs="Arial"/>
          <w:b/>
          <w:sz w:val="20"/>
          <w:szCs w:val="20"/>
        </w:rPr>
        <w:t xml:space="preserve"> ne udeležujejo, in priprava izhodišč za morebitno nadgradnjo programa.  </w:t>
      </w:r>
    </w:p>
    <w:p w14:paraId="31FAE01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073A18F" w14:textId="454B127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 letu 2018 je bila povprečna udeležba vabljeni</w:t>
      </w:r>
      <w:r w:rsidR="00936D62">
        <w:rPr>
          <w:rFonts w:ascii="Arial" w:hAnsi="Arial" w:cs="Arial"/>
          <w:sz w:val="20"/>
          <w:szCs w:val="20"/>
        </w:rPr>
        <w:t>h žensk med 50. in 69. letom v p</w:t>
      </w:r>
      <w:r w:rsidRPr="00330E58">
        <w:rPr>
          <w:rFonts w:ascii="Arial" w:hAnsi="Arial" w:cs="Arial"/>
          <w:sz w:val="20"/>
          <w:szCs w:val="20"/>
        </w:rPr>
        <w:t>rogramu DORA 74 %. V letu 2019 je bila udeležba vabljeni</w:t>
      </w:r>
      <w:r w:rsidR="00936D62">
        <w:rPr>
          <w:rFonts w:ascii="Arial" w:hAnsi="Arial" w:cs="Arial"/>
          <w:sz w:val="20"/>
          <w:szCs w:val="20"/>
        </w:rPr>
        <w:t>h žensk med 50. in 69. letom v p</w:t>
      </w:r>
      <w:r w:rsidRPr="00330E58">
        <w:rPr>
          <w:rFonts w:ascii="Arial" w:hAnsi="Arial" w:cs="Arial"/>
          <w:sz w:val="20"/>
          <w:szCs w:val="20"/>
        </w:rPr>
        <w:t>rogramu DORA 76,8 %.</w:t>
      </w:r>
    </w:p>
    <w:p w14:paraId="6F099E33" w14:textId="7C6109B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00936D62">
        <w:rPr>
          <w:rFonts w:ascii="Arial" w:hAnsi="Arial" w:cs="Arial"/>
          <w:sz w:val="20"/>
          <w:szCs w:val="20"/>
        </w:rPr>
        <w:t xml:space="preserve"> Leta 2018 je p</w:t>
      </w:r>
      <w:r w:rsidRPr="00330E58">
        <w:rPr>
          <w:rFonts w:ascii="Arial" w:hAnsi="Arial" w:cs="Arial"/>
          <w:sz w:val="20"/>
          <w:szCs w:val="20"/>
        </w:rPr>
        <w:t xml:space="preserve">rogram DORA dosegel tri pomembne prelomnice: </w:t>
      </w:r>
    </w:p>
    <w:p w14:paraId="5F06EDA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1.) februarja 2018 je bil kot zadnji stacionarni presejalni center v program vključen ZD Celje, aprila 2018 pa so bila z vključitvijo distancirane enote SB Brežice pokrite s pravico presejalne mamografije vse ustrezne ženske med 50. - 69. letom starosti;</w:t>
      </w:r>
    </w:p>
    <w:p w14:paraId="27D83766" w14:textId="69508E0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2.) aprila 2018 smo slovesno obe</w:t>
      </w:r>
      <w:r w:rsidR="00936D62">
        <w:rPr>
          <w:rFonts w:ascii="Arial" w:hAnsi="Arial" w:cs="Arial"/>
          <w:sz w:val="20"/>
          <w:szCs w:val="20"/>
        </w:rPr>
        <w:t>ležili 10. obletnico delovanja p</w:t>
      </w:r>
      <w:r w:rsidRPr="00330E58">
        <w:rPr>
          <w:rFonts w:ascii="Arial" w:hAnsi="Arial" w:cs="Arial"/>
          <w:sz w:val="20"/>
          <w:szCs w:val="20"/>
        </w:rPr>
        <w:t xml:space="preserve">rograma DORA in </w:t>
      </w:r>
    </w:p>
    <w:p w14:paraId="2CD21714" w14:textId="01881B2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3.) decembra 2018 je začel delovati </w:t>
      </w:r>
      <w:r w:rsidR="00936D62">
        <w:rPr>
          <w:rFonts w:ascii="Arial" w:hAnsi="Arial" w:cs="Arial"/>
          <w:sz w:val="20"/>
          <w:szCs w:val="20"/>
        </w:rPr>
        <w:t>Presejalno-diagnostični center p</w:t>
      </w:r>
      <w:r w:rsidRPr="00330E58">
        <w:rPr>
          <w:rFonts w:ascii="Arial" w:hAnsi="Arial" w:cs="Arial"/>
          <w:sz w:val="20"/>
          <w:szCs w:val="20"/>
        </w:rPr>
        <w:t xml:space="preserve">rograma DORA v UKC Maribor. </w:t>
      </w:r>
    </w:p>
    <w:p w14:paraId="12CC17A3" w14:textId="38878FF5" w:rsidR="00330E58" w:rsidRPr="00330E58" w:rsidRDefault="00936D62"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Leta 2019 je p</w:t>
      </w:r>
      <w:r w:rsidR="00330E58" w:rsidRPr="00330E58">
        <w:rPr>
          <w:rFonts w:ascii="Arial" w:hAnsi="Arial" w:cs="Arial"/>
          <w:sz w:val="20"/>
          <w:szCs w:val="20"/>
        </w:rPr>
        <w:t xml:space="preserve">rogram DORA dosegel tri pomembne prelomnice: </w:t>
      </w:r>
    </w:p>
    <w:p w14:paraId="3AB372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1.) prvič od začetka izvajanja programa je bilo na letni ravni poslikanih več kot 100.000 žensk, kar je načrtovani letni obseg za presejalni program v prihodnje;</w:t>
      </w:r>
    </w:p>
    <w:p w14:paraId="114136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2.) pripravljene in sprejete so bile Programske smernice programa DORA kot najvišji upravljavski in strokovni dokument presejalnega programa in</w:t>
      </w:r>
    </w:p>
    <w:p w14:paraId="0DD94B1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3.) novembra 2019 je v polnem obsegu začel delovati Presejalno-diagnostični center programa DORA v UKC Maribor, s čimer je bila tudi zaključena uradna širitev programa na območje celotne države.  </w:t>
      </w:r>
    </w:p>
    <w:p w14:paraId="6422058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V letu 2018 je bilo v okviru programa DORA izvedenih 90.171 presejalnih mamografij, pri 544 ženskah je bil odkrit rak dojk. Ob zaključku leta 2018 je bilo z izvajanjem slikanja na 20 digitalnih </w:t>
      </w:r>
      <w:proofErr w:type="spellStart"/>
      <w:r w:rsidRPr="00330E58">
        <w:rPr>
          <w:rFonts w:ascii="Arial" w:hAnsi="Arial" w:cs="Arial"/>
          <w:sz w:val="20"/>
          <w:szCs w:val="20"/>
        </w:rPr>
        <w:t>mamografih</w:t>
      </w:r>
      <w:proofErr w:type="spellEnd"/>
      <w:r w:rsidRPr="00330E58">
        <w:rPr>
          <w:rFonts w:ascii="Arial" w:hAnsi="Arial" w:cs="Arial"/>
          <w:sz w:val="20"/>
          <w:szCs w:val="20"/>
        </w:rPr>
        <w:t xml:space="preserve"> po Sloveniji v program aktivno vabljenih 100 % ustreznih žensk (ob koncu leta 2017 je bila pokritost 95 %), povprečna udeležba vabljenih žensk med 50. in 69. letom v programu DORA pa je bila 74 %. </w:t>
      </w:r>
    </w:p>
    <w:p w14:paraId="083AB58F" w14:textId="08A6EB7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letu 2019 je bilo v okviru programa DORA izvedenih 107.887 presejalnih mamografij in odkritih 625 rakov. Ob zaključku leta 2019 je bilo z izvajanjem slikanja na 20 digitalnih </w:t>
      </w:r>
      <w:proofErr w:type="spellStart"/>
      <w:r w:rsidRPr="00330E58">
        <w:rPr>
          <w:rFonts w:ascii="Arial" w:hAnsi="Arial" w:cs="Arial"/>
          <w:sz w:val="20"/>
          <w:szCs w:val="20"/>
        </w:rPr>
        <w:t>mamografih</w:t>
      </w:r>
      <w:proofErr w:type="spellEnd"/>
      <w:r w:rsidRPr="00330E58">
        <w:rPr>
          <w:rFonts w:ascii="Arial" w:hAnsi="Arial" w:cs="Arial"/>
          <w:sz w:val="20"/>
          <w:szCs w:val="20"/>
        </w:rPr>
        <w:t xml:space="preserve"> po Sloveniji v program aktivno vabljenih 138.370 ustreznih žensk. </w:t>
      </w:r>
      <w:r w:rsidR="006A4230">
        <w:rPr>
          <w:rFonts w:ascii="Arial" w:hAnsi="Arial" w:cs="Arial"/>
          <w:sz w:val="20"/>
          <w:szCs w:val="20"/>
        </w:rPr>
        <w:t>Udeležba žensk v programu DORA je bila leta 2019 76,8 %.</w:t>
      </w:r>
    </w:p>
    <w:p w14:paraId="4F53D43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E0019D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Onkološki inštitut Ljubljana</w:t>
      </w:r>
    </w:p>
    <w:p w14:paraId="44EC363B" w14:textId="77777777" w:rsidR="00330E58" w:rsidRPr="00330E58" w:rsidRDefault="00330E58" w:rsidP="00330E58">
      <w:pPr>
        <w:jc w:val="both"/>
        <w:rPr>
          <w:rFonts w:ascii="Arial" w:hAnsi="Arial" w:cs="Arial"/>
          <w:sz w:val="20"/>
          <w:szCs w:val="20"/>
        </w:rPr>
      </w:pPr>
    </w:p>
    <w:p w14:paraId="34E94934"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Porabljena finančna sredstva:</w:t>
      </w:r>
    </w:p>
    <w:p w14:paraId="74AA2C93" w14:textId="247E3490" w:rsidR="00330E58" w:rsidRPr="00330E58" w:rsidRDefault="00330E58" w:rsidP="00330E58">
      <w:pPr>
        <w:spacing w:after="0" w:line="260" w:lineRule="exact"/>
        <w:rPr>
          <w:rFonts w:ascii="Arial" w:hAnsi="Arial" w:cs="Arial"/>
          <w:color w:val="000000"/>
        </w:rPr>
      </w:pPr>
      <w:r w:rsidRPr="00330E58">
        <w:rPr>
          <w:rFonts w:ascii="Arial" w:hAnsi="Arial" w:cs="Arial"/>
          <w:sz w:val="20"/>
          <w:szCs w:val="20"/>
        </w:rPr>
        <w:t>Za organi</w:t>
      </w:r>
      <w:r w:rsidR="003A60B0">
        <w:rPr>
          <w:rFonts w:ascii="Arial" w:hAnsi="Arial" w:cs="Arial"/>
          <w:sz w:val="20"/>
          <w:szCs w:val="20"/>
        </w:rPr>
        <w:t>zacijo program DORA</w:t>
      </w:r>
      <w:r w:rsidRPr="00330E58">
        <w:rPr>
          <w:rFonts w:ascii="Arial" w:hAnsi="Arial" w:cs="Arial"/>
          <w:sz w:val="20"/>
          <w:szCs w:val="20"/>
        </w:rPr>
        <w:t xml:space="preserve"> Onkološki inštitut prejme 700.000 EUR</w:t>
      </w:r>
      <w:r w:rsidR="006A4230">
        <w:rPr>
          <w:rFonts w:ascii="Arial" w:hAnsi="Arial" w:cs="Arial"/>
          <w:sz w:val="20"/>
          <w:szCs w:val="20"/>
        </w:rPr>
        <w:t xml:space="preserve"> na leto</w:t>
      </w:r>
      <w:r w:rsidRPr="00330E58">
        <w:rPr>
          <w:rFonts w:ascii="Arial" w:hAnsi="Arial" w:cs="Arial"/>
          <w:sz w:val="20"/>
          <w:szCs w:val="20"/>
        </w:rPr>
        <w:t>, za vsako mamografijo se plača pavšal 100 EUR iz sredstev rezerviranih na ZZZS.</w:t>
      </w:r>
    </w:p>
    <w:p w14:paraId="3F7CF7B1" w14:textId="77777777" w:rsidR="00330E58" w:rsidRPr="00330E58" w:rsidRDefault="00330E58" w:rsidP="00330E58">
      <w:pPr>
        <w:spacing w:line="276" w:lineRule="auto"/>
        <w:jc w:val="both"/>
        <w:rPr>
          <w:rFonts w:ascii="Arial" w:hAnsi="Arial" w:cs="Arial"/>
          <w:b/>
          <w:sz w:val="20"/>
          <w:szCs w:val="20"/>
          <w:u w:val="single"/>
        </w:rPr>
      </w:pPr>
    </w:p>
    <w:p w14:paraId="3837178B"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2: </w:t>
      </w:r>
    </w:p>
    <w:p w14:paraId="348F0BF5"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330E58">
        <w:rPr>
          <w:rFonts w:ascii="Arial" w:hAnsi="Arial" w:cs="Arial"/>
          <w:b/>
          <w:sz w:val="20"/>
          <w:szCs w:val="20"/>
        </w:rPr>
        <w:t xml:space="preserve">Izvajanje in nadgradnja presejalnega programa ZORA – državnega programa zgodnjega odkrivanja predrakavih sprememb materničnega vratu in za zagotavljanje večje kakovosti dela: izvajanje smernic za standardizacijo postopkov in </w:t>
      </w:r>
      <w:proofErr w:type="spellStart"/>
      <w:r w:rsidRPr="00330E58">
        <w:rPr>
          <w:rFonts w:ascii="Arial" w:hAnsi="Arial" w:cs="Arial"/>
          <w:b/>
          <w:sz w:val="20"/>
          <w:szCs w:val="20"/>
        </w:rPr>
        <w:t>histopatoloških</w:t>
      </w:r>
      <w:proofErr w:type="spellEnd"/>
      <w:r w:rsidRPr="00330E58">
        <w:rPr>
          <w:rFonts w:ascii="Arial" w:hAnsi="Arial" w:cs="Arial"/>
          <w:b/>
          <w:sz w:val="20"/>
          <w:szCs w:val="20"/>
        </w:rPr>
        <w:t xml:space="preserve"> izvidov na področju ginekološke patologije.</w:t>
      </w:r>
    </w:p>
    <w:p w14:paraId="6ECA9563"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CD1D991"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r w:rsidRPr="00330E58">
        <w:rPr>
          <w:rFonts w:ascii="Arial" w:hAnsi="Arial" w:cs="Arial"/>
          <w:sz w:val="20"/>
          <w:szCs w:val="20"/>
          <w:u w:val="single"/>
        </w:rPr>
        <w:t>Rezultat:</w:t>
      </w:r>
      <w:r w:rsidRPr="00330E58">
        <w:rPr>
          <w:rFonts w:ascii="Arial" w:hAnsi="Arial" w:cs="Arial"/>
          <w:sz w:val="20"/>
          <w:szCs w:val="20"/>
        </w:rPr>
        <w:t xml:space="preserve"> Redno spremljanje pregledanosti ciljne populacije, bremena raka materničnega vratu in kakovosti dela vseh izvajalcev programa ZORA z rutinsko zbranimi podatki v Presejalnem registru ZORA. Poročanje izvajalcem v obliki individualnih letnih poročil in na vsakoletnem Izobraževalnem dnevu programa ZORA, objava glavnih rezultatov na spletni strani ZORA. Revizija Priporočil in Postopkov za celostno obravnavo žensk z rakom materničnega vratu v Sloveniji v letu 2019. V okviru projekta prenove informacijskega sistema DP ZORA je v letu 2019 potekala standardizacija in strukturiranje </w:t>
      </w:r>
      <w:proofErr w:type="spellStart"/>
      <w:r w:rsidRPr="00330E58">
        <w:rPr>
          <w:rFonts w:ascii="Arial" w:hAnsi="Arial" w:cs="Arial"/>
          <w:sz w:val="20"/>
          <w:szCs w:val="20"/>
        </w:rPr>
        <w:t>kolposkopskega</w:t>
      </w:r>
      <w:proofErr w:type="spellEnd"/>
      <w:r w:rsidRPr="00330E58">
        <w:rPr>
          <w:rFonts w:ascii="Arial" w:hAnsi="Arial" w:cs="Arial"/>
          <w:sz w:val="20"/>
          <w:szCs w:val="20"/>
        </w:rPr>
        <w:t xml:space="preserve"> izvida in </w:t>
      </w:r>
      <w:proofErr w:type="spellStart"/>
      <w:r w:rsidRPr="00330E58">
        <w:rPr>
          <w:rFonts w:ascii="Arial" w:hAnsi="Arial" w:cs="Arial"/>
          <w:sz w:val="20"/>
          <w:szCs w:val="20"/>
        </w:rPr>
        <w:t>histopatoloških</w:t>
      </w:r>
      <w:proofErr w:type="spellEnd"/>
      <w:r w:rsidRPr="00330E58">
        <w:rPr>
          <w:rFonts w:ascii="Arial" w:hAnsi="Arial" w:cs="Arial"/>
          <w:sz w:val="20"/>
          <w:szCs w:val="20"/>
        </w:rPr>
        <w:t xml:space="preserve"> izvidov s področja materničnega vratu na ravni cele Slovenije (v teku). Od sredine leta 2019 poteka pilotno uvajanje tekočinske tehnologije v program ZORA z namenom refleksne triaže po pozitivnem presejalnem testu (več testov iz enega vzorca, ženska se ne rabi vrniti na kontrolni pregled).</w:t>
      </w:r>
      <w:r w:rsidRPr="00330E58">
        <w:rPr>
          <w:rFonts w:ascii="Arial" w:hAnsi="Arial" w:cs="Arial"/>
          <w:sz w:val="20"/>
          <w:szCs w:val="20"/>
          <w:u w:val="single"/>
        </w:rPr>
        <w:t xml:space="preserve">  </w:t>
      </w:r>
    </w:p>
    <w:p w14:paraId="49949160" w14:textId="4FD5A78C"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Slovenske ženske so program ZORA dobro sprejele in več kot 70 % se jih redno udeležuje presejalnih pregledov. Programa ZORA se še vedno premalo udeležujejo ženske med 50. in 64. letom starosti in ženske v regijah Murska Sobota in Koper. Zaskrbljujoče je tudi zmanjševanje pregledanosti v regiji Kranj. Organizirano </w:t>
      </w:r>
      <w:proofErr w:type="spellStart"/>
      <w:r w:rsidRPr="00330E58">
        <w:rPr>
          <w:rFonts w:ascii="Arial" w:hAnsi="Arial" w:cs="Arial"/>
          <w:sz w:val="20"/>
          <w:szCs w:val="20"/>
        </w:rPr>
        <w:t>presejanje</w:t>
      </w:r>
      <w:proofErr w:type="spellEnd"/>
      <w:r w:rsidRPr="00330E58">
        <w:rPr>
          <w:rFonts w:ascii="Arial" w:hAnsi="Arial" w:cs="Arial"/>
          <w:sz w:val="20"/>
          <w:szCs w:val="20"/>
        </w:rPr>
        <w:t xml:space="preserve"> v Sloveniji že kaže učinke na populacijski ravni, saj se je po uvedb</w:t>
      </w:r>
      <w:r w:rsidR="003A60B0">
        <w:rPr>
          <w:rFonts w:ascii="Arial" w:hAnsi="Arial" w:cs="Arial"/>
          <w:sz w:val="20"/>
          <w:szCs w:val="20"/>
        </w:rPr>
        <w:t xml:space="preserve">i DP ZORA incidenca raka materničnega vratu </w:t>
      </w:r>
      <w:r w:rsidRPr="00330E58">
        <w:rPr>
          <w:rFonts w:ascii="Arial" w:hAnsi="Arial" w:cs="Arial"/>
          <w:sz w:val="20"/>
          <w:szCs w:val="20"/>
        </w:rPr>
        <w:t>prepolovila. V zadnjih letih v Sloveniji z</w:t>
      </w:r>
      <w:r w:rsidR="003A60B0">
        <w:rPr>
          <w:rFonts w:ascii="Arial" w:hAnsi="Arial" w:cs="Arial"/>
          <w:sz w:val="20"/>
          <w:szCs w:val="20"/>
        </w:rPr>
        <w:t>a</w:t>
      </w:r>
      <w:r w:rsidRPr="00330E58">
        <w:rPr>
          <w:rFonts w:ascii="Arial" w:hAnsi="Arial" w:cs="Arial"/>
          <w:sz w:val="20"/>
          <w:szCs w:val="20"/>
        </w:rPr>
        <w:t xml:space="preserve"> rakom materničnega vratu letno zboli okoli 120 žensk in umre okoli 40 − 50 žensk. S starostno standardizirano </w:t>
      </w:r>
      <w:proofErr w:type="spellStart"/>
      <w:r w:rsidRPr="00330E58">
        <w:rPr>
          <w:rFonts w:ascii="Arial" w:hAnsi="Arial" w:cs="Arial"/>
          <w:sz w:val="20"/>
          <w:szCs w:val="20"/>
        </w:rPr>
        <w:t>incidenčno</w:t>
      </w:r>
      <w:proofErr w:type="spellEnd"/>
      <w:r w:rsidRPr="00330E58">
        <w:rPr>
          <w:rFonts w:ascii="Arial" w:hAnsi="Arial" w:cs="Arial"/>
          <w:sz w:val="20"/>
          <w:szCs w:val="20"/>
        </w:rPr>
        <w:t xml:space="preserve"> stopnjo (svetovni standard) okol</w:t>
      </w:r>
      <w:r w:rsidR="003A60B0">
        <w:rPr>
          <w:rFonts w:ascii="Arial" w:hAnsi="Arial" w:cs="Arial"/>
          <w:sz w:val="20"/>
          <w:szCs w:val="20"/>
        </w:rPr>
        <w:t xml:space="preserve">i 7/100.000 žensk in </w:t>
      </w:r>
      <w:proofErr w:type="spellStart"/>
      <w:r w:rsidR="003A60B0">
        <w:rPr>
          <w:rFonts w:ascii="Arial" w:hAnsi="Arial" w:cs="Arial"/>
          <w:sz w:val="20"/>
          <w:szCs w:val="20"/>
        </w:rPr>
        <w:t>umrljivostn</w:t>
      </w:r>
      <w:r w:rsidRPr="00330E58">
        <w:rPr>
          <w:rFonts w:ascii="Arial" w:hAnsi="Arial" w:cs="Arial"/>
          <w:sz w:val="20"/>
          <w:szCs w:val="20"/>
        </w:rPr>
        <w:t>o</w:t>
      </w:r>
      <w:proofErr w:type="spellEnd"/>
      <w:r w:rsidRPr="00330E58">
        <w:rPr>
          <w:rFonts w:ascii="Arial" w:hAnsi="Arial" w:cs="Arial"/>
          <w:sz w:val="20"/>
          <w:szCs w:val="20"/>
        </w:rPr>
        <w:t xml:space="preserve"> stopnjo okoli 2/100.000 žensk se Slovenija že uvršča med evropske države z najmanjšim bremenom tega raka. To je izjemen uspeh, saj je bila incidenca raka materničnega vratu v Sloveniji v preteklosti med največjimi v Evropi. V letu 2018 smo v Sloveniji zabeležili drugo najm</w:t>
      </w:r>
      <w:r w:rsidR="003A60B0">
        <w:rPr>
          <w:rFonts w:ascii="Arial" w:hAnsi="Arial" w:cs="Arial"/>
          <w:sz w:val="20"/>
          <w:szCs w:val="20"/>
        </w:rPr>
        <w:t>anjše število novih primerov raka materničnega vratu</w:t>
      </w:r>
      <w:r w:rsidRPr="00330E58">
        <w:rPr>
          <w:rFonts w:ascii="Arial" w:hAnsi="Arial" w:cs="Arial"/>
          <w:sz w:val="20"/>
          <w:szCs w:val="20"/>
        </w:rPr>
        <w:t>,</w:t>
      </w:r>
      <w:r w:rsidR="003A60B0">
        <w:rPr>
          <w:rFonts w:ascii="Arial" w:hAnsi="Arial" w:cs="Arial"/>
          <w:sz w:val="20"/>
          <w:szCs w:val="20"/>
        </w:rPr>
        <w:t xml:space="preserve"> in </w:t>
      </w:r>
      <w:r w:rsidR="003A60B0">
        <w:rPr>
          <w:rFonts w:ascii="Arial" w:hAnsi="Arial" w:cs="Arial"/>
          <w:sz w:val="20"/>
          <w:szCs w:val="20"/>
        </w:rPr>
        <w:lastRenderedPageBreak/>
        <w:t>sicer 106. Rekordno malo raka materničnega vratu</w:t>
      </w:r>
      <w:r w:rsidRPr="00330E58">
        <w:rPr>
          <w:rFonts w:ascii="Arial" w:hAnsi="Arial" w:cs="Arial"/>
          <w:sz w:val="20"/>
          <w:szCs w:val="20"/>
        </w:rPr>
        <w:t xml:space="preserve"> smo zabeležili eno leto prej, v l</w:t>
      </w:r>
      <w:r w:rsidR="003A60B0">
        <w:rPr>
          <w:rFonts w:ascii="Arial" w:hAnsi="Arial" w:cs="Arial"/>
          <w:sz w:val="20"/>
          <w:szCs w:val="20"/>
        </w:rPr>
        <w:t>etu 2017, ko je Register raka Republike Slovenije</w:t>
      </w:r>
      <w:r w:rsidRPr="00330E58">
        <w:rPr>
          <w:rFonts w:ascii="Arial" w:hAnsi="Arial" w:cs="Arial"/>
          <w:sz w:val="20"/>
          <w:szCs w:val="20"/>
        </w:rPr>
        <w:t xml:space="preserve"> zabeležil 85 novih primerov. To je zagotovo razveseljivo, moramo pa biti zaradi majhnega števila novih bolnic pri interpretaciji zadržani in počakati še kako leto ali dve.</w:t>
      </w:r>
    </w:p>
    <w:p w14:paraId="6399F9E6"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r w:rsidRPr="00330E58">
        <w:rPr>
          <w:rFonts w:ascii="Arial" w:hAnsi="Arial" w:cs="Arial"/>
          <w:sz w:val="20"/>
          <w:szCs w:val="20"/>
          <w:u w:val="single"/>
        </w:rPr>
        <w:t>Prispevek k doseganju cilja:</w:t>
      </w:r>
      <w:r w:rsidRPr="00330E58">
        <w:rPr>
          <w:rFonts w:ascii="Arial" w:hAnsi="Arial" w:cs="Arial"/>
          <w:sz w:val="20"/>
          <w:szCs w:val="20"/>
        </w:rPr>
        <w:t xml:space="preserve"> Program ZORA je od leta 2003 razširjen na celo državo. Po navodilu Ministrstva za zdravje od leta 2018 tudi program ZORA s centralnimi vabili na presejalne preglede vabi tudi ženske, ki so zavedene v Centralnem registru prebivalstva, vendar nimajo stalnega naslova in imajo samo začasni naslov.</w:t>
      </w:r>
    </w:p>
    <w:p w14:paraId="2514C738"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92B80F1"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330E58">
        <w:rPr>
          <w:rFonts w:ascii="Arial" w:hAnsi="Arial" w:cs="Arial"/>
          <w:sz w:val="20"/>
          <w:szCs w:val="20"/>
        </w:rPr>
        <w:t>Onkološki inštitut Ljubljana</w:t>
      </w:r>
    </w:p>
    <w:p w14:paraId="04FE6FFA" w14:textId="77777777" w:rsidR="00330E58" w:rsidRPr="00330E58" w:rsidRDefault="00330E58" w:rsidP="00330E58">
      <w:pPr>
        <w:jc w:val="both"/>
        <w:rPr>
          <w:rFonts w:ascii="Arial" w:hAnsi="Arial" w:cs="Arial"/>
          <w:sz w:val="20"/>
          <w:szCs w:val="20"/>
        </w:rPr>
      </w:pPr>
    </w:p>
    <w:p w14:paraId="301A75C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Porabljena finančna sredstva:</w:t>
      </w:r>
    </w:p>
    <w:p w14:paraId="02262B38" w14:textId="77777777" w:rsidR="00330E58" w:rsidRPr="00330E58" w:rsidRDefault="00330E58" w:rsidP="00330E58">
      <w:pPr>
        <w:spacing w:after="0" w:line="260" w:lineRule="exact"/>
        <w:rPr>
          <w:rFonts w:ascii="Arial" w:hAnsi="Arial" w:cs="Arial"/>
          <w:sz w:val="20"/>
          <w:szCs w:val="20"/>
        </w:rPr>
      </w:pPr>
      <w:r w:rsidRPr="00330E58">
        <w:rPr>
          <w:rFonts w:ascii="Arial" w:hAnsi="Arial" w:cs="Arial"/>
          <w:sz w:val="20"/>
          <w:szCs w:val="20"/>
        </w:rPr>
        <w:t>Program ZORA se financira iz sredstev ZZZS v skladu s Splošnim dogovorom. V letu 2018 je bilo za upravljanje Programa ZORA porabljenih  850.471 EUR in v letu 2019 877.993 EUR.</w:t>
      </w:r>
    </w:p>
    <w:p w14:paraId="0D54AC7C" w14:textId="77777777" w:rsidR="00330E58" w:rsidRPr="00330E58" w:rsidRDefault="00330E58" w:rsidP="00330E58">
      <w:pPr>
        <w:jc w:val="both"/>
        <w:rPr>
          <w:rFonts w:ascii="Arial" w:hAnsi="Arial" w:cs="Arial"/>
          <w:b/>
          <w:sz w:val="20"/>
          <w:szCs w:val="20"/>
          <w:u w:val="single"/>
        </w:rPr>
      </w:pPr>
    </w:p>
    <w:p w14:paraId="0469B9D0" w14:textId="77777777" w:rsidR="00330E58" w:rsidRPr="00330E58" w:rsidRDefault="00330E58" w:rsidP="00330E58">
      <w:pPr>
        <w:jc w:val="both"/>
        <w:rPr>
          <w:rFonts w:ascii="Arial" w:hAnsi="Arial" w:cs="Arial"/>
          <w:b/>
          <w:sz w:val="20"/>
          <w:szCs w:val="20"/>
          <w:highlight w:val="lightGray"/>
        </w:rPr>
      </w:pPr>
      <w:r w:rsidRPr="00330E58">
        <w:rPr>
          <w:rFonts w:ascii="Arial" w:hAnsi="Arial" w:cs="Arial"/>
          <w:b/>
          <w:sz w:val="20"/>
          <w:szCs w:val="20"/>
          <w:highlight w:val="lightGray"/>
        </w:rPr>
        <w:t xml:space="preserve">UKREP: </w:t>
      </w:r>
    </w:p>
    <w:p w14:paraId="670A23D6" w14:textId="77777777" w:rsidR="00330E58" w:rsidRPr="00330E58" w:rsidRDefault="00330E58" w:rsidP="00330E58">
      <w:pPr>
        <w:numPr>
          <w:ilvl w:val="0"/>
          <w:numId w:val="18"/>
        </w:numPr>
        <w:spacing w:after="0" w:line="240" w:lineRule="auto"/>
        <w:jc w:val="both"/>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razvoj in izvajanje programov ozaveščanja in informiranja o spolnem in reproduktivnem zdravju in pravicah</w:t>
      </w:r>
    </w:p>
    <w:p w14:paraId="0B0DBE09" w14:textId="77777777" w:rsidR="00330E58" w:rsidRPr="00330E58" w:rsidRDefault="00330E58" w:rsidP="00330E58">
      <w:pPr>
        <w:jc w:val="both"/>
        <w:rPr>
          <w:rFonts w:ascii="Arial" w:hAnsi="Arial" w:cs="Arial"/>
          <w:sz w:val="20"/>
          <w:szCs w:val="20"/>
        </w:rPr>
      </w:pPr>
    </w:p>
    <w:p w14:paraId="2940246E"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w:t>
      </w:r>
    </w:p>
    <w:p w14:paraId="1CC25C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bookmarkStart w:id="3" w:name="_Hlk31796395"/>
      <w:r w:rsidRPr="00330E58">
        <w:rPr>
          <w:rFonts w:ascii="Arial" w:hAnsi="Arial" w:cs="Arial"/>
          <w:b/>
          <w:sz w:val="20"/>
          <w:szCs w:val="20"/>
        </w:rPr>
        <w:t>Izvajanje programa pomoč ranljivim skupinam nosečnic in mater.</w:t>
      </w:r>
    </w:p>
    <w:bookmarkEnd w:id="3"/>
    <w:p w14:paraId="6764E60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4D9C12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Ključni dosežki in izdelki programa »Pomoč ranljivim skupinam nosečnic in mater«, ki se je izvajal od 2017 - 2019:</w:t>
      </w:r>
    </w:p>
    <w:p w14:paraId="50D500B7"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xml:space="preserve">– izdelava inovativnega </w:t>
      </w:r>
      <w:proofErr w:type="spellStart"/>
      <w:r w:rsidRPr="00330E58">
        <w:rPr>
          <w:rFonts w:ascii="Arial" w:hAnsi="Arial" w:cs="Arial"/>
          <w:sz w:val="20"/>
          <w:szCs w:val="20"/>
        </w:rPr>
        <w:t>multimodalnega</w:t>
      </w:r>
      <w:proofErr w:type="spellEnd"/>
      <w:r w:rsidRPr="00330E58">
        <w:rPr>
          <w:rFonts w:ascii="Arial" w:hAnsi="Arial" w:cs="Arial"/>
          <w:sz w:val="20"/>
          <w:szCs w:val="20"/>
        </w:rPr>
        <w:t xml:space="preserve"> preventivnega presejalnega programa za prepoznavanje ogroženih skupin nosečnic in mater v </w:t>
      </w:r>
      <w:proofErr w:type="spellStart"/>
      <w:r w:rsidRPr="00330E58">
        <w:rPr>
          <w:rFonts w:ascii="Arial" w:hAnsi="Arial" w:cs="Arial"/>
          <w:sz w:val="20"/>
          <w:szCs w:val="20"/>
        </w:rPr>
        <w:t>obporodnem</w:t>
      </w:r>
      <w:proofErr w:type="spellEnd"/>
      <w:r w:rsidRPr="00330E58">
        <w:rPr>
          <w:rFonts w:ascii="Arial" w:hAnsi="Arial" w:cs="Arial"/>
          <w:sz w:val="20"/>
          <w:szCs w:val="20"/>
        </w:rPr>
        <w:t xml:space="preserve"> obdobju;</w:t>
      </w:r>
    </w:p>
    <w:p w14:paraId="168941C0"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xml:space="preserve">– priprava priročnika </w:t>
      </w:r>
      <w:r w:rsidRPr="003A60B0">
        <w:rPr>
          <w:rFonts w:ascii="Arial" w:hAnsi="Arial" w:cs="Arial"/>
          <w:i/>
          <w:sz w:val="20"/>
          <w:szCs w:val="20"/>
        </w:rPr>
        <w:t xml:space="preserve">»Prepoznavanje ranljivih skupin žensk v </w:t>
      </w:r>
      <w:proofErr w:type="spellStart"/>
      <w:r w:rsidRPr="003A60B0">
        <w:rPr>
          <w:rFonts w:ascii="Arial" w:hAnsi="Arial" w:cs="Arial"/>
          <w:i/>
          <w:sz w:val="20"/>
          <w:szCs w:val="20"/>
        </w:rPr>
        <w:t>obporodnem</w:t>
      </w:r>
      <w:proofErr w:type="spellEnd"/>
      <w:r w:rsidRPr="003A60B0">
        <w:rPr>
          <w:rFonts w:ascii="Arial" w:hAnsi="Arial" w:cs="Arial"/>
          <w:i/>
          <w:sz w:val="20"/>
          <w:szCs w:val="20"/>
        </w:rPr>
        <w:t xml:space="preserve"> obdobju«</w:t>
      </w:r>
      <w:r w:rsidRPr="00330E58">
        <w:rPr>
          <w:rFonts w:ascii="Arial" w:hAnsi="Arial" w:cs="Arial"/>
          <w:sz w:val="20"/>
          <w:szCs w:val="20"/>
        </w:rPr>
        <w:t xml:space="preserve">, izdelana shema </w:t>
      </w:r>
      <w:proofErr w:type="spellStart"/>
      <w:r w:rsidRPr="00330E58">
        <w:rPr>
          <w:rFonts w:ascii="Arial" w:hAnsi="Arial" w:cs="Arial"/>
          <w:sz w:val="20"/>
          <w:szCs w:val="20"/>
        </w:rPr>
        <w:t>presejanja</w:t>
      </w:r>
      <w:proofErr w:type="spellEnd"/>
      <w:r w:rsidRPr="00330E58">
        <w:rPr>
          <w:rFonts w:ascii="Arial" w:hAnsi="Arial" w:cs="Arial"/>
          <w:sz w:val="20"/>
          <w:szCs w:val="20"/>
        </w:rPr>
        <w:t xml:space="preserve"> in presejalnih vprašanj z ustreznimi nadaljnjimi ukrepi in usmeritvami;</w:t>
      </w:r>
    </w:p>
    <w:p w14:paraId="2AAC315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xml:space="preserve">– izvedba 7 delavnic z namenom edukacije ginekoloških timov za izvajanje </w:t>
      </w:r>
      <w:proofErr w:type="spellStart"/>
      <w:r w:rsidRPr="00330E58">
        <w:rPr>
          <w:rFonts w:ascii="Arial" w:hAnsi="Arial" w:cs="Arial"/>
          <w:sz w:val="20"/>
          <w:szCs w:val="20"/>
        </w:rPr>
        <w:t>presejanja</w:t>
      </w:r>
      <w:proofErr w:type="spellEnd"/>
      <w:r w:rsidRPr="00330E58">
        <w:rPr>
          <w:rFonts w:ascii="Arial" w:hAnsi="Arial" w:cs="Arial"/>
          <w:sz w:val="20"/>
          <w:szCs w:val="20"/>
        </w:rPr>
        <w:t xml:space="preserve"> po vsej Sloveniji, ki se jih je udeležilo 258 udeležencev in udeleženk, ginekološki timi iz 27 zdravstvenih domov in iz vseh 14 porodnišnic po Sloveniji in</w:t>
      </w:r>
    </w:p>
    <w:p w14:paraId="2AEE11EE"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izdelava spletne strani,  kjer so gradiva (priročnik, vprašalniki).</w:t>
      </w:r>
    </w:p>
    <w:p w14:paraId="0A328ED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p>
    <w:p w14:paraId="509E642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Pomoč ranljivim skupinam nosečnic in mater ter pilotno </w:t>
      </w:r>
      <w:proofErr w:type="spellStart"/>
      <w:r w:rsidRPr="00330E58">
        <w:rPr>
          <w:rFonts w:ascii="Arial" w:hAnsi="Arial" w:cs="Arial"/>
          <w:sz w:val="20"/>
          <w:szCs w:val="20"/>
        </w:rPr>
        <w:t>presejanje</w:t>
      </w:r>
      <w:proofErr w:type="spellEnd"/>
      <w:r w:rsidRPr="00330E58">
        <w:rPr>
          <w:rFonts w:ascii="Arial" w:hAnsi="Arial" w:cs="Arial"/>
          <w:sz w:val="20"/>
          <w:szCs w:val="20"/>
        </w:rPr>
        <w:t xml:space="preserve"> ciljne skupine nosečnic šest tednov po porodu za poporodno depresijo, </w:t>
      </w:r>
      <w:proofErr w:type="spellStart"/>
      <w:r w:rsidRPr="00330E58">
        <w:rPr>
          <w:rFonts w:ascii="Arial" w:hAnsi="Arial" w:cs="Arial"/>
          <w:sz w:val="20"/>
          <w:szCs w:val="20"/>
        </w:rPr>
        <w:t>anksioznost</w:t>
      </w:r>
      <w:proofErr w:type="spellEnd"/>
      <w:r w:rsidRPr="00330E58">
        <w:rPr>
          <w:rFonts w:ascii="Arial" w:hAnsi="Arial" w:cs="Arial"/>
          <w:sz w:val="20"/>
          <w:szCs w:val="20"/>
        </w:rPr>
        <w:t>, zlorabo psihotropnih snovi in nasilje. Program se je izvajal v ambulantah primarnih ginekologov oziroma ginekologinj.</w:t>
      </w:r>
    </w:p>
    <w:p w14:paraId="677455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Prispevek k doseganju cilja: </w:t>
      </w:r>
      <w:r w:rsidRPr="00330E58">
        <w:rPr>
          <w:rFonts w:ascii="Arial" w:hAnsi="Arial" w:cs="Arial"/>
          <w:sz w:val="20"/>
          <w:szCs w:val="20"/>
        </w:rPr>
        <w:t xml:space="preserve">Cilj programa je bil prispevati k zmanjšanju deleža </w:t>
      </w:r>
      <w:proofErr w:type="spellStart"/>
      <w:r w:rsidRPr="00330E58">
        <w:rPr>
          <w:rFonts w:ascii="Arial" w:hAnsi="Arial" w:cs="Arial"/>
          <w:sz w:val="20"/>
          <w:szCs w:val="20"/>
        </w:rPr>
        <w:t>maternalnih</w:t>
      </w:r>
      <w:proofErr w:type="spellEnd"/>
      <w:r w:rsidRPr="00330E58">
        <w:rPr>
          <w:rFonts w:ascii="Arial" w:hAnsi="Arial" w:cs="Arial"/>
          <w:sz w:val="20"/>
          <w:szCs w:val="20"/>
        </w:rPr>
        <w:t xml:space="preserve"> smrti zaradi samomora in izobraževanje strokovne javnosti in ginekoloških strokovnih skupin za pomoč ranljivim skupinam nosečnic in mater. </w:t>
      </w:r>
    </w:p>
    <w:p w14:paraId="7505BCD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82A0BD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Združenje za perinatalno medicino pri Slovenskem zdravniškem društvu</w:t>
      </w:r>
    </w:p>
    <w:p w14:paraId="00146C68" w14:textId="77777777" w:rsidR="00330E58" w:rsidRPr="00330E58" w:rsidRDefault="00330E58" w:rsidP="00330E58">
      <w:pPr>
        <w:jc w:val="both"/>
        <w:rPr>
          <w:rFonts w:ascii="Arial" w:hAnsi="Arial" w:cs="Arial"/>
          <w:sz w:val="20"/>
          <w:szCs w:val="20"/>
        </w:rPr>
      </w:pPr>
    </w:p>
    <w:p w14:paraId="2A8F81A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592" w:type="dxa"/>
        <w:tblInd w:w="-147" w:type="dxa"/>
        <w:tblLook w:val="04A0" w:firstRow="1" w:lastRow="0" w:firstColumn="1" w:lastColumn="0" w:noHBand="0" w:noVBand="1"/>
      </w:tblPr>
      <w:tblGrid>
        <w:gridCol w:w="1657"/>
        <w:gridCol w:w="1510"/>
        <w:gridCol w:w="1510"/>
        <w:gridCol w:w="1510"/>
        <w:gridCol w:w="1610"/>
        <w:gridCol w:w="1795"/>
      </w:tblGrid>
      <w:tr w:rsidR="00330E58" w:rsidRPr="00330E58" w14:paraId="3A989E7C" w14:textId="77777777" w:rsidTr="003E7D98">
        <w:tc>
          <w:tcPr>
            <w:tcW w:w="1657" w:type="dxa"/>
          </w:tcPr>
          <w:p w14:paraId="5E6E0CDB" w14:textId="77777777" w:rsidR="00330E58" w:rsidRPr="00330E58" w:rsidRDefault="00330E58" w:rsidP="00330E58">
            <w:pPr>
              <w:jc w:val="both"/>
              <w:rPr>
                <w:rFonts w:ascii="Arial" w:hAnsi="Arial" w:cs="Arial"/>
              </w:rPr>
            </w:pPr>
            <w:r w:rsidRPr="00330E58">
              <w:rPr>
                <w:rFonts w:ascii="Arial" w:hAnsi="Arial" w:cs="Arial"/>
              </w:rPr>
              <w:lastRenderedPageBreak/>
              <w:t>Šifra projekta / šifra ukrepa</w:t>
            </w:r>
          </w:p>
        </w:tc>
        <w:tc>
          <w:tcPr>
            <w:tcW w:w="1510" w:type="dxa"/>
          </w:tcPr>
          <w:p w14:paraId="3EF01A94"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1C38849F"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3F448DF8"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610" w:type="dxa"/>
          </w:tcPr>
          <w:p w14:paraId="44074480"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795" w:type="dxa"/>
          </w:tcPr>
          <w:p w14:paraId="65DBC16F"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5D5C3F1" w14:textId="77777777" w:rsidTr="003E7D98">
        <w:tc>
          <w:tcPr>
            <w:tcW w:w="1657" w:type="dxa"/>
          </w:tcPr>
          <w:p w14:paraId="0C04C8C0" w14:textId="77777777" w:rsidR="00330E58" w:rsidRPr="00330E58" w:rsidRDefault="00330E58" w:rsidP="00330E58">
            <w:pPr>
              <w:jc w:val="both"/>
              <w:rPr>
                <w:rFonts w:ascii="Arial" w:hAnsi="Arial" w:cs="Arial"/>
              </w:rPr>
            </w:pPr>
            <w:r w:rsidRPr="00330E58">
              <w:rPr>
                <w:rFonts w:ascii="Arial" w:hAnsi="Arial" w:cs="Arial"/>
              </w:rPr>
              <w:t>2711-18-0002</w:t>
            </w:r>
          </w:p>
        </w:tc>
        <w:tc>
          <w:tcPr>
            <w:tcW w:w="1510" w:type="dxa"/>
          </w:tcPr>
          <w:p w14:paraId="2E962F17" w14:textId="77777777" w:rsidR="00330E58" w:rsidRPr="00330E58" w:rsidRDefault="00330E58" w:rsidP="00330E58">
            <w:pPr>
              <w:jc w:val="both"/>
              <w:rPr>
                <w:rFonts w:ascii="Arial" w:hAnsi="Arial" w:cs="Arial"/>
              </w:rPr>
            </w:pPr>
            <w:r w:rsidRPr="00330E58">
              <w:rPr>
                <w:rFonts w:ascii="Arial" w:hAnsi="Arial" w:cs="Arial"/>
              </w:rPr>
              <w:t>7083</w:t>
            </w:r>
          </w:p>
        </w:tc>
        <w:tc>
          <w:tcPr>
            <w:tcW w:w="1510" w:type="dxa"/>
          </w:tcPr>
          <w:p w14:paraId="529947D1" w14:textId="77777777" w:rsidR="00330E58" w:rsidRPr="00330E58" w:rsidRDefault="00330E58" w:rsidP="00330E58">
            <w:pPr>
              <w:jc w:val="both"/>
              <w:rPr>
                <w:rFonts w:ascii="Arial" w:hAnsi="Arial" w:cs="Arial"/>
              </w:rPr>
            </w:pPr>
            <w:r w:rsidRPr="00330E58">
              <w:rPr>
                <w:rFonts w:ascii="Arial" w:hAnsi="Arial" w:cs="Arial"/>
              </w:rPr>
              <w:t>Programi varovanja zdravja in zdravstvena vzgoja</w:t>
            </w:r>
          </w:p>
          <w:p w14:paraId="5D64FB2F" w14:textId="77777777" w:rsidR="00330E58" w:rsidRPr="00330E58" w:rsidRDefault="00330E58" w:rsidP="00330E58">
            <w:pPr>
              <w:jc w:val="both"/>
              <w:rPr>
                <w:rFonts w:ascii="Arial" w:hAnsi="Arial" w:cs="Arial"/>
              </w:rPr>
            </w:pPr>
          </w:p>
        </w:tc>
        <w:tc>
          <w:tcPr>
            <w:tcW w:w="1510" w:type="dxa"/>
          </w:tcPr>
          <w:p w14:paraId="06052740" w14:textId="77777777" w:rsidR="00330E58" w:rsidRPr="00330E58" w:rsidRDefault="00330E58" w:rsidP="00330E58">
            <w:pPr>
              <w:jc w:val="both"/>
              <w:rPr>
                <w:rFonts w:ascii="Arial" w:hAnsi="Arial" w:cs="Arial"/>
              </w:rPr>
            </w:pPr>
            <w:r w:rsidRPr="00330E58">
              <w:rPr>
                <w:rFonts w:ascii="Arial" w:hAnsi="Arial" w:cs="Arial"/>
              </w:rPr>
              <w:t>Ministrstvo za zdravje</w:t>
            </w:r>
          </w:p>
          <w:p w14:paraId="0EBF6851" w14:textId="77777777" w:rsidR="00330E58" w:rsidRPr="00330E58" w:rsidRDefault="00330E58" w:rsidP="00330E58">
            <w:pPr>
              <w:jc w:val="both"/>
              <w:rPr>
                <w:rFonts w:ascii="Arial" w:hAnsi="Arial" w:cs="Arial"/>
              </w:rPr>
            </w:pPr>
          </w:p>
        </w:tc>
        <w:tc>
          <w:tcPr>
            <w:tcW w:w="1610" w:type="dxa"/>
          </w:tcPr>
          <w:p w14:paraId="6011A964" w14:textId="77777777" w:rsidR="00330E58" w:rsidRPr="00330E58" w:rsidRDefault="00330E58" w:rsidP="00330E58">
            <w:pPr>
              <w:jc w:val="both"/>
              <w:rPr>
                <w:rFonts w:ascii="Arial" w:hAnsi="Arial" w:cs="Arial"/>
              </w:rPr>
            </w:pPr>
            <w:r w:rsidRPr="00330E58">
              <w:rPr>
                <w:rFonts w:ascii="Arial" w:hAnsi="Arial" w:cs="Arial"/>
              </w:rPr>
              <w:t>15.716,25 EUR</w:t>
            </w:r>
          </w:p>
        </w:tc>
        <w:tc>
          <w:tcPr>
            <w:tcW w:w="1795" w:type="dxa"/>
          </w:tcPr>
          <w:p w14:paraId="209C437D" w14:textId="77777777" w:rsidR="00330E58" w:rsidRPr="00330E58" w:rsidRDefault="00330E58" w:rsidP="00330E58">
            <w:pPr>
              <w:jc w:val="both"/>
              <w:rPr>
                <w:rFonts w:ascii="Arial" w:hAnsi="Arial" w:cs="Arial"/>
              </w:rPr>
            </w:pPr>
            <w:r w:rsidRPr="00330E58">
              <w:rPr>
                <w:rFonts w:ascii="Arial" w:hAnsi="Arial" w:cs="Arial"/>
              </w:rPr>
              <w:t>15.716,25 EUR</w:t>
            </w:r>
          </w:p>
        </w:tc>
      </w:tr>
    </w:tbl>
    <w:p w14:paraId="14CAAA81" w14:textId="77777777" w:rsidR="00330E58" w:rsidRPr="00330E58" w:rsidRDefault="00330E58" w:rsidP="00330E58">
      <w:pPr>
        <w:jc w:val="both"/>
        <w:rPr>
          <w:rFonts w:ascii="Arial" w:hAnsi="Arial" w:cs="Arial"/>
          <w:sz w:val="20"/>
          <w:szCs w:val="20"/>
        </w:rPr>
      </w:pPr>
    </w:p>
    <w:p w14:paraId="3DFBC1F3" w14:textId="77777777" w:rsidR="00330E58" w:rsidRPr="00330E58" w:rsidRDefault="00330E58" w:rsidP="00330E58">
      <w:pPr>
        <w:jc w:val="both"/>
        <w:rPr>
          <w:rFonts w:ascii="Arial" w:hAnsi="Arial" w:cs="Arial"/>
          <w:sz w:val="20"/>
          <w:szCs w:val="20"/>
        </w:rPr>
      </w:pPr>
    </w:p>
    <w:p w14:paraId="7E4C4BC2"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6. URAVNOTEŽENA ZASTOPANOST ŽENSK IN MOŠKIH NA POLOŽAJIH ODLOČANJA</w:t>
      </w:r>
    </w:p>
    <w:p w14:paraId="5003526D" w14:textId="77777777" w:rsidR="00330E58" w:rsidRPr="00330E58" w:rsidRDefault="00330E58" w:rsidP="00330E58">
      <w:pPr>
        <w:spacing w:line="276" w:lineRule="auto"/>
        <w:jc w:val="both"/>
        <w:rPr>
          <w:rFonts w:ascii="Arial" w:hAnsi="Arial" w:cs="Arial"/>
          <w:sz w:val="20"/>
          <w:szCs w:val="20"/>
        </w:rPr>
      </w:pPr>
    </w:p>
    <w:p w14:paraId="2A7E10AB" w14:textId="77777777" w:rsidR="00330E58" w:rsidRPr="00330E58" w:rsidRDefault="00330E58" w:rsidP="00330E58">
      <w:pPr>
        <w:spacing w:line="276" w:lineRule="auto"/>
        <w:jc w:val="both"/>
        <w:rPr>
          <w:rFonts w:ascii="Arial" w:hAnsi="Arial" w:cs="Arial"/>
          <w:b/>
          <w:sz w:val="20"/>
          <w:szCs w:val="20"/>
          <w:lang w:eastAsia="sl-SI"/>
        </w:rPr>
      </w:pPr>
      <w:r w:rsidRPr="00330E58">
        <w:rPr>
          <w:rFonts w:ascii="Arial" w:hAnsi="Arial" w:cs="Arial"/>
          <w:b/>
          <w:sz w:val="20"/>
          <w:szCs w:val="20"/>
          <w:lang w:eastAsia="sl-SI"/>
        </w:rPr>
        <w:t>III. URAVNOTEŽENA ZASTOPANOST ŽENSK IN MOŠKIH V VLADNIH TELESIH, STROKOVNIH SVETIH IN OSEBAH JAVNEGA PRAVA</w:t>
      </w:r>
    </w:p>
    <w:p w14:paraId="41522745" w14:textId="77777777" w:rsidR="00330E58" w:rsidRPr="00330E58" w:rsidRDefault="00330E58" w:rsidP="00330E58">
      <w:pPr>
        <w:spacing w:line="276" w:lineRule="auto"/>
        <w:jc w:val="both"/>
        <w:rPr>
          <w:rFonts w:ascii="Arial" w:hAnsi="Arial" w:cs="Arial"/>
          <w:b/>
          <w:sz w:val="20"/>
          <w:szCs w:val="20"/>
          <w:lang w:eastAsia="sl-SI"/>
        </w:rPr>
      </w:pPr>
      <w:r w:rsidRPr="00330E58">
        <w:rPr>
          <w:rFonts w:ascii="Arial" w:hAnsi="Arial" w:cs="Arial"/>
          <w:b/>
          <w:sz w:val="20"/>
          <w:szCs w:val="20"/>
          <w:u w:val="single"/>
          <w:lang w:eastAsia="sl-SI"/>
        </w:rPr>
        <w:t>Cilj 1</w:t>
      </w:r>
      <w:r w:rsidRPr="00330E58">
        <w:rPr>
          <w:rFonts w:ascii="Arial" w:hAnsi="Arial" w:cs="Arial"/>
          <w:b/>
          <w:sz w:val="20"/>
          <w:szCs w:val="20"/>
          <w:lang w:eastAsia="sl-SI"/>
        </w:rPr>
        <w:t>:</w:t>
      </w:r>
    </w:p>
    <w:p w14:paraId="07B94FEC" w14:textId="77777777" w:rsidR="00330E58" w:rsidRPr="00330E58" w:rsidRDefault="00330E58" w:rsidP="00330E58">
      <w:pPr>
        <w:spacing w:line="276" w:lineRule="auto"/>
        <w:jc w:val="both"/>
        <w:rPr>
          <w:rFonts w:ascii="Arial" w:hAnsi="Arial" w:cs="Arial"/>
          <w:b/>
          <w:sz w:val="20"/>
          <w:szCs w:val="20"/>
          <w:lang w:eastAsia="sl-SI"/>
        </w:rPr>
      </w:pPr>
      <w:r w:rsidRPr="00330E58">
        <w:rPr>
          <w:rFonts w:ascii="Arial" w:hAnsi="Arial" w:cs="Arial"/>
          <w:b/>
          <w:sz w:val="20"/>
          <w:szCs w:val="20"/>
          <w:lang w:eastAsia="sl-SI"/>
        </w:rPr>
        <w:t xml:space="preserve">Povečanje deleža </w:t>
      </w:r>
      <w:proofErr w:type="spellStart"/>
      <w:r w:rsidRPr="00330E58">
        <w:rPr>
          <w:rFonts w:ascii="Arial" w:hAnsi="Arial" w:cs="Arial"/>
          <w:b/>
          <w:sz w:val="20"/>
          <w:szCs w:val="20"/>
          <w:lang w:eastAsia="sl-SI"/>
        </w:rPr>
        <w:t>podreprezentiranega</w:t>
      </w:r>
      <w:proofErr w:type="spellEnd"/>
      <w:r w:rsidRPr="00330E58">
        <w:rPr>
          <w:rFonts w:ascii="Arial" w:hAnsi="Arial" w:cs="Arial"/>
          <w:b/>
          <w:sz w:val="20"/>
          <w:szCs w:val="20"/>
          <w:lang w:eastAsia="sl-SI"/>
        </w:rPr>
        <w:t xml:space="preserve"> spola v vladnih telesih, strokovnih svetih in osebah javnega prava</w:t>
      </w:r>
    </w:p>
    <w:p w14:paraId="6B3BB9A5" w14:textId="77777777" w:rsidR="00330E58" w:rsidRPr="00330E58" w:rsidRDefault="00330E58" w:rsidP="00330E58">
      <w:pPr>
        <w:spacing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UKREP: </w:t>
      </w:r>
    </w:p>
    <w:p w14:paraId="6D4DCF86"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dejavnosti za spodbujanje uravnotežene zastopanosti spolov na različnih področjih: znanost in visoko šolstvo, kultura, mediji, športne in druge organizacije nacionalnega pomena   </w:t>
      </w:r>
    </w:p>
    <w:p w14:paraId="5D1F26C3" w14:textId="77777777" w:rsidR="00330E58" w:rsidRPr="00330E58" w:rsidRDefault="00330E58" w:rsidP="00330E58">
      <w:pPr>
        <w:spacing w:line="276" w:lineRule="auto"/>
        <w:jc w:val="both"/>
        <w:rPr>
          <w:rFonts w:ascii="Arial" w:hAnsi="Arial" w:cs="Arial"/>
          <w:sz w:val="20"/>
          <w:szCs w:val="20"/>
        </w:rPr>
      </w:pPr>
    </w:p>
    <w:p w14:paraId="0F1EF404"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3183E38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Organizacija okrogle mize: Zakaj postati šefinja/šef? Ozaveščanje zaposlenih o pomenu  uravnotežene zastopanosti obeh spolov na položajih odločanja v Ministrstvu  za notranje zadeve, Inšpektoratu Republike Slovenije za notranje zadeve in Policiji.  </w:t>
      </w:r>
    </w:p>
    <w:p w14:paraId="2BBC23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BA2634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Večja ozaveščenost zaposlenih o politiki enakosti spolov in enakih možnostih žensk in moških za zasedanje vodstvenih in vodilnih položajev v organizaciji.</w:t>
      </w:r>
    </w:p>
    <w:p w14:paraId="4FC8CBF4" w14:textId="5F5A0F0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003A60B0">
        <w:rPr>
          <w:rFonts w:ascii="Arial" w:hAnsi="Arial" w:cs="Arial"/>
          <w:sz w:val="20"/>
          <w:szCs w:val="20"/>
        </w:rPr>
        <w:t xml:space="preserve"> V</w:t>
      </w:r>
      <w:r w:rsidRPr="00330E58">
        <w:rPr>
          <w:rFonts w:ascii="Arial" w:hAnsi="Arial" w:cs="Arial"/>
          <w:sz w:val="20"/>
          <w:szCs w:val="20"/>
        </w:rPr>
        <w:t xml:space="preserve"> Policijski akademiji je potekala okrogla miza z naslovom </w:t>
      </w:r>
      <w:r w:rsidRPr="003A60B0">
        <w:rPr>
          <w:rFonts w:ascii="Arial" w:hAnsi="Arial" w:cs="Arial"/>
          <w:i/>
          <w:sz w:val="20"/>
          <w:szCs w:val="20"/>
        </w:rPr>
        <w:t>Zakaj postati šefinja/šef ?</w:t>
      </w:r>
      <w:r w:rsidRPr="00330E58">
        <w:rPr>
          <w:rFonts w:ascii="Arial" w:hAnsi="Arial" w:cs="Arial"/>
          <w:sz w:val="20"/>
          <w:szCs w:val="20"/>
        </w:rPr>
        <w:t xml:space="preserve"> Okroglo mizo sta organizirala Center za raziskovanje in socialne veščine v Policijski akademiji in Posvetovalno telo za integracijo načela enakosti spolov v </w:t>
      </w:r>
      <w:r w:rsidR="003A60B0">
        <w:rPr>
          <w:rFonts w:ascii="Arial" w:hAnsi="Arial" w:cs="Arial"/>
          <w:sz w:val="20"/>
          <w:szCs w:val="20"/>
        </w:rPr>
        <w:t xml:space="preserve">Ministrstvu za notranje zadeve (v nadaljevanju </w:t>
      </w:r>
      <w:r w:rsidRPr="00330E58">
        <w:rPr>
          <w:rFonts w:ascii="Arial" w:hAnsi="Arial" w:cs="Arial"/>
          <w:sz w:val="20"/>
          <w:szCs w:val="20"/>
        </w:rPr>
        <w:t>MNZ</w:t>
      </w:r>
      <w:r w:rsidR="003A60B0">
        <w:rPr>
          <w:rFonts w:ascii="Arial" w:hAnsi="Arial" w:cs="Arial"/>
          <w:sz w:val="20"/>
          <w:szCs w:val="20"/>
        </w:rPr>
        <w:t>)</w:t>
      </w:r>
      <w:r w:rsidRPr="00330E58">
        <w:rPr>
          <w:rFonts w:ascii="Arial" w:hAnsi="Arial" w:cs="Arial"/>
          <w:sz w:val="20"/>
          <w:szCs w:val="20"/>
        </w:rPr>
        <w:t xml:space="preserve"> z organoma v sestavi. Okrogla miza je bila izvedena 17. 4. 2019 in se je je udeležilo 131 zaposlenih v </w:t>
      </w:r>
      <w:r w:rsidR="003A60B0">
        <w:rPr>
          <w:rFonts w:ascii="Arial" w:hAnsi="Arial" w:cs="Arial"/>
          <w:sz w:val="20"/>
          <w:szCs w:val="20"/>
        </w:rPr>
        <w:t>MNZ</w:t>
      </w:r>
      <w:r w:rsidRPr="00330E58">
        <w:rPr>
          <w:rFonts w:ascii="Arial" w:hAnsi="Arial" w:cs="Arial"/>
          <w:sz w:val="20"/>
          <w:szCs w:val="20"/>
        </w:rPr>
        <w:t>, Inšpektoratu RS za notranje zadeve in Policiji, vodstveni in vodilni delavci in delavk</w:t>
      </w:r>
      <w:r w:rsidR="00B71A41">
        <w:rPr>
          <w:rFonts w:ascii="Arial" w:hAnsi="Arial" w:cs="Arial"/>
          <w:sz w:val="20"/>
          <w:szCs w:val="20"/>
        </w:rPr>
        <w:t>e z različnih delovnih področij in</w:t>
      </w:r>
      <w:r w:rsidRPr="00330E58">
        <w:rPr>
          <w:rFonts w:ascii="Arial" w:hAnsi="Arial" w:cs="Arial"/>
          <w:sz w:val="20"/>
          <w:szCs w:val="20"/>
        </w:rPr>
        <w:t xml:space="preserve"> zaposleni v kadrovskih službah.  Vsebina okrogle mize se je navezovala na izzive vodenja, predsodke glede žensk na vodstvenih </w:t>
      </w:r>
      <w:r w:rsidR="00B71A41">
        <w:rPr>
          <w:rFonts w:ascii="Arial" w:hAnsi="Arial" w:cs="Arial"/>
          <w:sz w:val="20"/>
          <w:szCs w:val="20"/>
        </w:rPr>
        <w:t xml:space="preserve">in </w:t>
      </w:r>
      <w:r w:rsidRPr="00330E58">
        <w:rPr>
          <w:rFonts w:ascii="Arial" w:hAnsi="Arial" w:cs="Arial"/>
          <w:sz w:val="20"/>
          <w:szCs w:val="20"/>
        </w:rPr>
        <w:t>vodilnih položajih, odločitve za zasedanje vodstvenega in vodilnega položaja, pozitivne vidike, ki jih prinaša vodstveni oz</w:t>
      </w:r>
      <w:r w:rsidR="00B71A41">
        <w:rPr>
          <w:rFonts w:ascii="Arial" w:hAnsi="Arial" w:cs="Arial"/>
          <w:sz w:val="20"/>
          <w:szCs w:val="20"/>
        </w:rPr>
        <w:t>iroma</w:t>
      </w:r>
      <w:r w:rsidRPr="00330E58">
        <w:rPr>
          <w:rFonts w:ascii="Arial" w:hAnsi="Arial" w:cs="Arial"/>
          <w:sz w:val="20"/>
          <w:szCs w:val="20"/>
        </w:rPr>
        <w:t xml:space="preserve"> vodilni položaj na osebnem in profesionalnem področju za ženske in moške in kje poiskati razloge, da bi se pogosteje odločali za položaje odločanja. Prav tako so bile predstavljene ovire, s katerimi se soočajo tako ženske kot moški, informacije kje si pridobiti izkušnje in kako poskrbeti, da ne izgubljamo pomembnih potencialov v organizaciji. Na okroglo mizo so bili povabljeni zunanji in notranji gosti in gostje - osebe z vodstvenimi in vodilnimi izkušnjami, ki so predstavili različne perspektive vodenja.</w:t>
      </w:r>
    </w:p>
    <w:p w14:paraId="65452C06" w14:textId="6E2F94C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Prispevek k doseganju cilja: </w:t>
      </w:r>
      <w:r w:rsidRPr="00330E58">
        <w:rPr>
          <w:rFonts w:ascii="Arial" w:hAnsi="Arial" w:cs="Arial"/>
          <w:sz w:val="20"/>
          <w:szCs w:val="20"/>
        </w:rPr>
        <w:t xml:space="preserve">Vsebina na okrogli mizi je prispevala k ozaveščanju zaposlenih o pomenu udeležbe obeh spolov na vodstvenih in vodilnih položajih v organizaciji ter o predsodkih in stereotipih, </w:t>
      </w:r>
      <w:r w:rsidRPr="00330E58">
        <w:rPr>
          <w:rFonts w:ascii="Arial" w:hAnsi="Arial" w:cs="Arial"/>
          <w:sz w:val="20"/>
          <w:szCs w:val="20"/>
        </w:rPr>
        <w:lastRenderedPageBreak/>
        <w:t xml:space="preserve">ki so še vedno prisotni. Zaposleni so bili preko predstavitev izkušenj gostov </w:t>
      </w:r>
      <w:r w:rsidR="00B71A41">
        <w:rPr>
          <w:rFonts w:ascii="Arial" w:hAnsi="Arial" w:cs="Arial"/>
          <w:sz w:val="20"/>
          <w:szCs w:val="20"/>
        </w:rPr>
        <w:t xml:space="preserve">in gostinj </w:t>
      </w:r>
      <w:r w:rsidRPr="00330E58">
        <w:rPr>
          <w:rFonts w:ascii="Arial" w:hAnsi="Arial" w:cs="Arial"/>
          <w:sz w:val="20"/>
          <w:szCs w:val="20"/>
        </w:rPr>
        <w:t xml:space="preserve">seznanjeni z ovirami in prednostmi, s katerimi se srečujejo zaposleni na vodstvenih in vodilnih položajih.     </w:t>
      </w:r>
    </w:p>
    <w:p w14:paraId="29B6E0F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7E0FDB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notranje zadeve, Policija</w:t>
      </w:r>
    </w:p>
    <w:p w14:paraId="3D72C9E6"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7B843A9"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za notranje zadeve in Policije.  </w:t>
      </w:r>
    </w:p>
    <w:p w14:paraId="606C3571" w14:textId="50785075" w:rsidR="00B84E00" w:rsidRPr="00B84E00" w:rsidRDefault="00B84E00" w:rsidP="00B84E00">
      <w:pPr>
        <w:spacing w:line="276" w:lineRule="auto"/>
        <w:jc w:val="both"/>
        <w:rPr>
          <w:rFonts w:ascii="Arial" w:hAnsi="Arial" w:cs="Arial"/>
          <w:sz w:val="20"/>
          <w:szCs w:val="20"/>
        </w:rPr>
      </w:pPr>
    </w:p>
    <w:p w14:paraId="324B0E63" w14:textId="4D92F1F5" w:rsidR="00B84E00" w:rsidRPr="00B84E00" w:rsidRDefault="00B84E00" w:rsidP="00B84E00">
      <w:pPr>
        <w:spacing w:line="276" w:lineRule="auto"/>
        <w:jc w:val="both"/>
        <w:rPr>
          <w:rFonts w:ascii="Arial" w:hAnsi="Arial" w:cs="Arial"/>
          <w:b/>
          <w:sz w:val="20"/>
          <w:szCs w:val="20"/>
          <w:u w:val="single"/>
        </w:rPr>
      </w:pPr>
      <w:r w:rsidRPr="00B84E00">
        <w:rPr>
          <w:rFonts w:ascii="Arial" w:hAnsi="Arial" w:cs="Arial"/>
          <w:b/>
          <w:sz w:val="20"/>
          <w:szCs w:val="20"/>
          <w:u w:val="single"/>
        </w:rPr>
        <w:t xml:space="preserve">AKTIVNOST </w:t>
      </w:r>
      <w:r>
        <w:rPr>
          <w:rFonts w:ascii="Arial" w:hAnsi="Arial" w:cs="Arial"/>
          <w:b/>
          <w:sz w:val="20"/>
          <w:szCs w:val="20"/>
          <w:u w:val="single"/>
        </w:rPr>
        <w:t>(dodatna)</w:t>
      </w:r>
      <w:r w:rsidRPr="00B84E00">
        <w:rPr>
          <w:rFonts w:ascii="Arial" w:hAnsi="Arial" w:cs="Arial"/>
          <w:b/>
          <w:sz w:val="20"/>
          <w:szCs w:val="20"/>
          <w:u w:val="single"/>
        </w:rPr>
        <w:t>:</w:t>
      </w:r>
    </w:p>
    <w:p w14:paraId="0473B9BF" w14:textId="7C5C3E04"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84E00">
        <w:rPr>
          <w:rFonts w:ascii="Arial" w:hAnsi="Arial" w:cs="Arial"/>
          <w:b/>
          <w:sz w:val="20"/>
          <w:szCs w:val="20"/>
        </w:rPr>
        <w:t>Zagotav</w:t>
      </w:r>
      <w:r>
        <w:rPr>
          <w:rFonts w:ascii="Arial" w:hAnsi="Arial" w:cs="Arial"/>
          <w:b/>
          <w:sz w:val="20"/>
          <w:szCs w:val="20"/>
        </w:rPr>
        <w:t xml:space="preserve">ljanje zastopanosti pripadnic Slovenske vojske </w:t>
      </w:r>
      <w:r w:rsidRPr="00B84E00">
        <w:rPr>
          <w:rFonts w:ascii="Arial" w:hAnsi="Arial" w:cs="Arial"/>
          <w:b/>
          <w:sz w:val="20"/>
          <w:szCs w:val="20"/>
        </w:rPr>
        <w:t>v strukturi SV in na položajih odločanja.</w:t>
      </w:r>
    </w:p>
    <w:p w14:paraId="66A97654" w14:textId="77777777"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B84E00">
        <w:rPr>
          <w:rFonts w:ascii="Arial" w:hAnsi="Arial" w:cs="Arial"/>
          <w:b/>
          <w:sz w:val="20"/>
          <w:szCs w:val="20"/>
          <w:u w:val="single"/>
        </w:rPr>
        <w:t>Poročilo o izvedbi</w:t>
      </w:r>
    </w:p>
    <w:p w14:paraId="0E2D5939" w14:textId="5DA42476"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u w:val="single"/>
        </w:rPr>
        <w:t xml:space="preserve">Rezultat: </w:t>
      </w:r>
      <w:r w:rsidRPr="00B84E00">
        <w:rPr>
          <w:rFonts w:ascii="Arial" w:hAnsi="Arial" w:cs="Arial"/>
          <w:sz w:val="20"/>
          <w:szCs w:val="20"/>
        </w:rPr>
        <w:t xml:space="preserve">Zagotavljanje enakih možnosti v karieri pripadnic </w:t>
      </w:r>
      <w:r w:rsidR="00146FFE">
        <w:rPr>
          <w:rFonts w:ascii="Arial" w:hAnsi="Arial" w:cs="Arial"/>
          <w:sz w:val="20"/>
          <w:szCs w:val="20"/>
        </w:rPr>
        <w:t xml:space="preserve">Slovenske vojske (v nadaljevanju </w:t>
      </w:r>
      <w:r w:rsidRPr="00B84E00">
        <w:rPr>
          <w:rFonts w:ascii="Arial" w:hAnsi="Arial" w:cs="Arial"/>
          <w:sz w:val="20"/>
          <w:szCs w:val="20"/>
        </w:rPr>
        <w:t>SV</w:t>
      </w:r>
      <w:r w:rsidR="00146FFE">
        <w:rPr>
          <w:rFonts w:ascii="Arial" w:hAnsi="Arial" w:cs="Arial"/>
          <w:sz w:val="20"/>
          <w:szCs w:val="20"/>
        </w:rPr>
        <w:t>)</w:t>
      </w:r>
      <w:r w:rsidRPr="00B84E00">
        <w:rPr>
          <w:rFonts w:ascii="Arial" w:hAnsi="Arial" w:cs="Arial"/>
          <w:sz w:val="20"/>
          <w:szCs w:val="20"/>
        </w:rPr>
        <w:t>, vključno s poveljniškimi in vodstvenimi dolžnostmi.</w:t>
      </w:r>
    </w:p>
    <w:p w14:paraId="7CC497FA" w14:textId="2B9A9DFD"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u w:val="single"/>
        </w:rPr>
        <w:t>Izvedba:</w:t>
      </w:r>
      <w:r w:rsidRPr="00B84E00">
        <w:rPr>
          <w:rFonts w:ascii="Arial" w:hAnsi="Arial" w:cs="Arial"/>
          <w:sz w:val="20"/>
          <w:szCs w:val="20"/>
        </w:rPr>
        <w:t xml:space="preserve"> V letu 2018 in 2019 je bilo v sestavi SV 16,5 % pripadnic, kar jo uvršča na drugo mesto med državami zaveznicami Nata. V letu 2018 je bila v generalski čin generalmajorke povišana tudi prva pripadnica, častnica SV. Nadalje je bila imenovana na funkcijo Načelnice Generalštaba, kot prva pripadnica SV, prva v zavezništvu in tudi v svetovnem merilu, saj po znanih evidencah še ni bilo imenovane načelnice Generalštaba.  SV in R</w:t>
      </w:r>
      <w:r w:rsidR="00146FFE">
        <w:rPr>
          <w:rFonts w:ascii="Arial" w:hAnsi="Arial" w:cs="Arial"/>
          <w:sz w:val="20"/>
          <w:szCs w:val="20"/>
        </w:rPr>
        <w:t>epublika Slovenija</w:t>
      </w:r>
      <w:r w:rsidRPr="00B84E00">
        <w:rPr>
          <w:rFonts w:ascii="Arial" w:hAnsi="Arial" w:cs="Arial"/>
          <w:sz w:val="20"/>
          <w:szCs w:val="20"/>
        </w:rPr>
        <w:t xml:space="preserve"> sta s tem dosegli zgodovinski mejnik v položaju žensk v vojski. </w:t>
      </w:r>
    </w:p>
    <w:p w14:paraId="1D073B79" w14:textId="7A1C0FBB"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rPr>
        <w:t>Na poveljniških dolžnostih je bila v letu 2018 ena pripadnica SV in sicer poveljnica Šole za častnike. Na drugih vodstvenih položajih je bilo v letih 2018: 7</w:t>
      </w:r>
      <w:r w:rsidR="00146FFE">
        <w:rPr>
          <w:rFonts w:ascii="Arial" w:hAnsi="Arial" w:cs="Arial"/>
          <w:sz w:val="20"/>
          <w:szCs w:val="20"/>
        </w:rPr>
        <w:t xml:space="preserve"> </w:t>
      </w:r>
      <w:r w:rsidRPr="00B84E00">
        <w:rPr>
          <w:rFonts w:ascii="Arial" w:hAnsi="Arial" w:cs="Arial"/>
          <w:sz w:val="20"/>
          <w:szCs w:val="20"/>
        </w:rPr>
        <w:t>% poveljnic oddelkov, vodov in čet in 12</w:t>
      </w:r>
      <w:r w:rsidR="00146FFE">
        <w:rPr>
          <w:rFonts w:ascii="Arial" w:hAnsi="Arial" w:cs="Arial"/>
          <w:sz w:val="20"/>
          <w:szCs w:val="20"/>
        </w:rPr>
        <w:t xml:space="preserve"> </w:t>
      </w:r>
      <w:r w:rsidRPr="00B84E00">
        <w:rPr>
          <w:rFonts w:ascii="Arial" w:hAnsi="Arial" w:cs="Arial"/>
          <w:sz w:val="20"/>
          <w:szCs w:val="20"/>
        </w:rPr>
        <w:t xml:space="preserve"> % načelnic odsekov, oddelkov, sektorjev ali pisarn. V letu 2019: 7</w:t>
      </w:r>
      <w:r w:rsidR="00146FFE">
        <w:rPr>
          <w:rFonts w:ascii="Arial" w:hAnsi="Arial" w:cs="Arial"/>
          <w:sz w:val="20"/>
          <w:szCs w:val="20"/>
        </w:rPr>
        <w:t xml:space="preserve"> </w:t>
      </w:r>
      <w:r w:rsidRPr="00B84E00">
        <w:rPr>
          <w:rFonts w:ascii="Arial" w:hAnsi="Arial" w:cs="Arial"/>
          <w:sz w:val="20"/>
          <w:szCs w:val="20"/>
        </w:rPr>
        <w:t>% poveljnic oddelkov, vodov in čet in 11 % načelnic odsekov, oddelkov, sektorjev ali pisarn.</w:t>
      </w:r>
    </w:p>
    <w:p w14:paraId="398148EE" w14:textId="77777777"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u w:val="single"/>
        </w:rPr>
        <w:t>Prispevek k doseganju cilja:</w:t>
      </w:r>
      <w:r w:rsidRPr="00146FFE">
        <w:rPr>
          <w:rFonts w:ascii="Arial" w:hAnsi="Arial" w:cs="Arial"/>
          <w:sz w:val="20"/>
          <w:szCs w:val="20"/>
        </w:rPr>
        <w:t xml:space="preserve"> </w:t>
      </w:r>
      <w:r w:rsidRPr="00B84E00">
        <w:rPr>
          <w:rFonts w:ascii="Arial" w:hAnsi="Arial" w:cs="Arial"/>
          <w:sz w:val="20"/>
          <w:szCs w:val="20"/>
        </w:rPr>
        <w:t xml:space="preserve">Zagotavljanje enakih možnosti pripadnic in pripadnic v vojaški karieri prispeva k večji enakosti spolov v SV in v slovenski družbi. </w:t>
      </w:r>
    </w:p>
    <w:p w14:paraId="2FD7A03D" w14:textId="50A9B2CB"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B84E00">
        <w:rPr>
          <w:rFonts w:ascii="Arial" w:hAnsi="Arial" w:cs="Arial"/>
          <w:sz w:val="20"/>
          <w:szCs w:val="20"/>
          <w:u w:val="single"/>
        </w:rPr>
        <w:t>Nosilec:</w:t>
      </w:r>
    </w:p>
    <w:p w14:paraId="193CEAB8" w14:textId="70B19515"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Ministrstvo za obrambo, Slovenska vojska</w:t>
      </w:r>
    </w:p>
    <w:p w14:paraId="7E2B0C76" w14:textId="77777777" w:rsidR="00B84E00" w:rsidRPr="00B84E00" w:rsidRDefault="00B84E00" w:rsidP="00B84E00">
      <w:pPr>
        <w:jc w:val="both"/>
        <w:rPr>
          <w:rFonts w:ascii="Arial" w:hAnsi="Arial" w:cs="Arial"/>
          <w:sz w:val="20"/>
          <w:szCs w:val="20"/>
          <w:u w:val="single"/>
        </w:rPr>
      </w:pPr>
      <w:r w:rsidRPr="00B84E00">
        <w:rPr>
          <w:rFonts w:ascii="Arial" w:hAnsi="Arial" w:cs="Arial"/>
          <w:sz w:val="20"/>
          <w:szCs w:val="20"/>
          <w:u w:val="single"/>
        </w:rPr>
        <w:t>Porabljena finančna sredstva:</w:t>
      </w:r>
    </w:p>
    <w:p w14:paraId="548A15EF" w14:textId="400FA28C" w:rsidR="00B84E00" w:rsidRPr="00B84E00" w:rsidRDefault="00B84E00" w:rsidP="00B84E00">
      <w:pPr>
        <w:spacing w:line="276" w:lineRule="auto"/>
        <w:jc w:val="both"/>
        <w:rPr>
          <w:rFonts w:ascii="Arial" w:hAnsi="Arial" w:cs="Arial"/>
          <w:sz w:val="20"/>
          <w:szCs w:val="20"/>
        </w:rPr>
      </w:pPr>
      <w:r w:rsidRPr="00B84E00">
        <w:rPr>
          <w:rFonts w:ascii="Arial" w:hAnsi="Arial" w:cs="Arial"/>
          <w:sz w:val="20"/>
          <w:szCs w:val="20"/>
        </w:rPr>
        <w:t>Redno delo ministrstva in S</w:t>
      </w:r>
      <w:r>
        <w:rPr>
          <w:rFonts w:ascii="Arial" w:hAnsi="Arial" w:cs="Arial"/>
          <w:sz w:val="20"/>
          <w:szCs w:val="20"/>
        </w:rPr>
        <w:t>lovenske vojske</w:t>
      </w:r>
      <w:r w:rsidRPr="00B84E00">
        <w:rPr>
          <w:rFonts w:ascii="Arial" w:hAnsi="Arial" w:cs="Arial"/>
          <w:sz w:val="20"/>
          <w:szCs w:val="20"/>
        </w:rPr>
        <w:t xml:space="preserve">.  </w:t>
      </w:r>
    </w:p>
    <w:p w14:paraId="1DFD887F" w14:textId="77777777" w:rsidR="00B84E00" w:rsidRPr="00330E58" w:rsidRDefault="00B84E00" w:rsidP="00330E58">
      <w:pPr>
        <w:spacing w:line="276" w:lineRule="auto"/>
        <w:jc w:val="both"/>
        <w:rPr>
          <w:rFonts w:ascii="Arial" w:hAnsi="Arial" w:cs="Arial"/>
          <w:bCs/>
          <w:color w:val="5B9BD5" w:themeColor="accent1"/>
          <w:sz w:val="20"/>
          <w:szCs w:val="20"/>
        </w:rPr>
      </w:pPr>
    </w:p>
    <w:p w14:paraId="2AF08A83" w14:textId="77777777" w:rsidR="00330E58" w:rsidRPr="00330E58" w:rsidRDefault="00330E58" w:rsidP="00330E58">
      <w:pPr>
        <w:spacing w:line="276" w:lineRule="auto"/>
        <w:jc w:val="both"/>
        <w:rPr>
          <w:rFonts w:ascii="Arial" w:hAnsi="Arial" w:cs="Arial"/>
          <w:bCs/>
          <w:color w:val="5B9BD5" w:themeColor="accent1"/>
          <w:sz w:val="20"/>
          <w:szCs w:val="20"/>
        </w:rPr>
      </w:pPr>
    </w:p>
    <w:p w14:paraId="68FE80F4"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7. NASILJE NAD ŽENSKAMI</w:t>
      </w:r>
    </w:p>
    <w:p w14:paraId="06A607C8" w14:textId="77777777" w:rsidR="00330E58" w:rsidRPr="00330E58" w:rsidRDefault="00330E58" w:rsidP="00330E58">
      <w:pPr>
        <w:spacing w:line="276" w:lineRule="auto"/>
        <w:jc w:val="both"/>
        <w:rPr>
          <w:rFonts w:ascii="Arial" w:eastAsia="Calibri" w:hAnsi="Arial" w:cs="Arial"/>
          <w:b/>
          <w:color w:val="5B9BD5" w:themeColor="accent1"/>
          <w:sz w:val="20"/>
          <w:szCs w:val="20"/>
        </w:rPr>
      </w:pPr>
    </w:p>
    <w:p w14:paraId="2A852FCA"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I. NIČELNA STRPNOST DO NASILJA NAD ŽENSKAMI</w:t>
      </w:r>
    </w:p>
    <w:p w14:paraId="528731B2"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u w:val="single"/>
        </w:rPr>
        <w:t>Cilj 1</w:t>
      </w:r>
      <w:r w:rsidRPr="00330E58">
        <w:rPr>
          <w:rFonts w:ascii="Arial" w:eastAsia="Calibri" w:hAnsi="Arial" w:cs="Arial"/>
          <w:b/>
          <w:sz w:val="20"/>
          <w:szCs w:val="20"/>
        </w:rPr>
        <w:t xml:space="preserve">: </w:t>
      </w:r>
    </w:p>
    <w:p w14:paraId="278A6749"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 xml:space="preserve">Zmanjšanje pojavnosti nasilja nad ženskami </w:t>
      </w:r>
    </w:p>
    <w:p w14:paraId="03A92B66"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 xml:space="preserve">UKREP: </w:t>
      </w:r>
    </w:p>
    <w:p w14:paraId="0BF28D4C"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lastRenderedPageBreak/>
        <w:t xml:space="preserve">izvajanje dejavnosti in projektov za promocijo politike enakosti spolov ter boljšo ozaveščenost in informiranost o nasilju nad ženskami, zlasti nasilju nad ženami v domačem okolju in partnerskih odnosih, o trgovini z ženskami in spolnem nasilju, s posebno pozornostjo in občutljivostjo do ranljivih oziroma izključenih skupin žensk </w:t>
      </w:r>
    </w:p>
    <w:p w14:paraId="73235AA6" w14:textId="77777777" w:rsidR="00330E58" w:rsidRPr="00330E58" w:rsidRDefault="00330E58" w:rsidP="00330E58">
      <w:pPr>
        <w:spacing w:line="276" w:lineRule="auto"/>
        <w:jc w:val="both"/>
        <w:rPr>
          <w:rFonts w:ascii="Arial" w:hAnsi="Arial" w:cs="Arial"/>
          <w:color w:val="5B9BD5" w:themeColor="accent1"/>
          <w:sz w:val="20"/>
          <w:szCs w:val="20"/>
        </w:rPr>
      </w:pPr>
    </w:p>
    <w:p w14:paraId="2E597B6E"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39E0FEC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Izvedena bo raziskava na državni ravni med osnovnošolci in osnovnošolkami ter srednješolci in srednješolkami o stališčih do spletnega nasilja in nadlegovanja žensk in deklet v Sloveniji.</w:t>
      </w:r>
    </w:p>
    <w:p w14:paraId="079C087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7FE939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raziskava o razširjenosti in prepoznavanju spletnega nadlegovanja med mladimi v Sloveniji</w:t>
      </w:r>
    </w:p>
    <w:p w14:paraId="4C706B62" w14:textId="14B50CD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Od marca do maja 2018 je Fakulteta za družbene vede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izvedla raziskavo o razširjenosti in prepoznavanju spletnega nadlegovanja med osnovnošolkami in osnovnošolci zadnje triade ter srednješolkami in srednješolci. V raziskavo je bilo vključenih 2991 učenk in učencev (49 % deklet) in 2173 dijakinj in dijakov (46 % deklet) iz vseh slovenskih regij. Spletno nadlegovanje je bilo v raziskavi opredeljeno kot oblika nadlegovanja preko mobilnih telefonov (sporočila, klici, video posnetki, fotografije), interneta (elektronska pošta, sporočila, klepetalnice, spletne strani) ali drugih oblik informacijsko komunikacijske tehnologije, ko te nekdo žali, nadleguje, zasmehuje, ogroža in ustrahuje. Izkazalo se je, da je med mladimi v Sloveniji pojav spletnega nadlegovanja zelo pogost, saj je več kot polovica vseh mladih že doživela katero od oblik spletnega nadlegovanja, pri čemer pa so dekleta pogostejše žrtve. Dekleta pogosteje doživijo eno od oblik spletnega nadlegovanja, tako v osnovni šoli, kot tudi v srednji šoli. Najpogostejše oblike spletnega nadlegovanja pa so širjenje neresničnih govoric, prejem sporočil z neprimerno vsebino, prejem fotografij, ali posnetkov, ki jih prejemnik</w:t>
      </w:r>
      <w:r w:rsidR="00146FFE">
        <w:rPr>
          <w:rFonts w:ascii="Arial" w:hAnsi="Arial" w:cs="Arial"/>
          <w:sz w:val="20"/>
          <w:szCs w:val="20"/>
        </w:rPr>
        <w:t xml:space="preserve"> oziroma </w:t>
      </w:r>
      <w:r w:rsidRPr="00330E58">
        <w:rPr>
          <w:rFonts w:ascii="Arial" w:hAnsi="Arial" w:cs="Arial"/>
          <w:sz w:val="20"/>
          <w:szCs w:val="20"/>
        </w:rPr>
        <w:t>prejemnica ni želel videti.</w:t>
      </w:r>
    </w:p>
    <w:p w14:paraId="0FD4678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Raziskava je predstavila stanje o razširjenosti in prepoznavanju spletnega nadlegovanja med mladimi v Sloveniji in je podlaga za nadaljnje dejavnosti za preprečevanje spletnega nasilja in nadlegovanja žensk in deklet v Sloveniji.</w:t>
      </w:r>
    </w:p>
    <w:p w14:paraId="62950A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AB803E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Ministrstvo za delo, družino, socialne zadeve in enake možnosti v sodelovanju s Fakulteta za družbene vede, ki je partner v projektu </w:t>
      </w:r>
      <w:proofErr w:type="spellStart"/>
      <w:r w:rsidRPr="00330E58">
        <w:rPr>
          <w:rFonts w:ascii="Arial" w:hAnsi="Arial" w:cs="Arial"/>
          <w:sz w:val="20"/>
          <w:szCs w:val="20"/>
        </w:rPr>
        <w:t>Odklikni</w:t>
      </w:r>
      <w:proofErr w:type="spellEnd"/>
    </w:p>
    <w:p w14:paraId="507ACB60" w14:textId="77777777" w:rsidR="00330E58" w:rsidRPr="00330E58" w:rsidRDefault="00330E58" w:rsidP="00330E58">
      <w:pPr>
        <w:jc w:val="both"/>
        <w:rPr>
          <w:rFonts w:ascii="Arial" w:hAnsi="Arial" w:cs="Arial"/>
          <w:sz w:val="20"/>
          <w:szCs w:val="20"/>
        </w:rPr>
      </w:pPr>
    </w:p>
    <w:p w14:paraId="11D8F18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AB67EB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Aktivnost je bila financirana iz sredstev projekta REC –CYBERVAW – EU, ki jih je prejela Fakulteta za družbene vede kot partner projekta.</w:t>
      </w:r>
    </w:p>
    <w:p w14:paraId="5629096D" w14:textId="77777777" w:rsidR="00330E58" w:rsidRPr="00330E58" w:rsidRDefault="00330E58" w:rsidP="00330E58">
      <w:pPr>
        <w:spacing w:line="276" w:lineRule="auto"/>
        <w:jc w:val="both"/>
        <w:rPr>
          <w:rFonts w:ascii="Arial" w:hAnsi="Arial" w:cs="Arial"/>
          <w:b/>
          <w:sz w:val="20"/>
          <w:szCs w:val="20"/>
          <w:u w:val="single"/>
        </w:rPr>
      </w:pPr>
    </w:p>
    <w:p w14:paraId="7F5B8298"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2: </w:t>
      </w:r>
    </w:p>
    <w:p w14:paraId="74AE05E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Medijska kampanja, namen katere je okrepiti ozaveščenost in znanje za odpravo stereotipov ter spreminjanje odnosa do spletnega nasilja in nadlegovanja žensk in deklet v Sloveniji.</w:t>
      </w:r>
    </w:p>
    <w:p w14:paraId="5325D63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D98180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medijska kampanja za večjo ozaveščenost in krepitev znanja za odpravo stereotipov ter spreminjanje odnosa do spletnega nasilja in nadlegovanja žensk in deklet v Sloveniji.</w:t>
      </w:r>
    </w:p>
    <w:p w14:paraId="7EDFB8A2" w14:textId="7D78BD1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Medijska kampanje je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potekala od decembra 2018 do novembra 2019 in  je bila osredotočena na ozaveščanje o različnih oblikah spletnega nasilja, predvsem tistega, ki </w:t>
      </w:r>
      <w:r w:rsidRPr="00330E58">
        <w:rPr>
          <w:rFonts w:ascii="Arial" w:hAnsi="Arial" w:cs="Arial"/>
          <w:sz w:val="20"/>
          <w:szCs w:val="20"/>
        </w:rPr>
        <w:lastRenderedPageBreak/>
        <w:t>pogosteje prizadene ženske in dekleta, to</w:t>
      </w:r>
      <w:r w:rsidR="00146FFE">
        <w:rPr>
          <w:rFonts w:ascii="Arial" w:hAnsi="Arial" w:cs="Arial"/>
          <w:sz w:val="20"/>
          <w:szCs w:val="20"/>
        </w:rPr>
        <w:t xml:space="preserve"> je</w:t>
      </w:r>
      <w:r w:rsidRPr="00330E58">
        <w:rPr>
          <w:rFonts w:ascii="Arial" w:hAnsi="Arial" w:cs="Arial"/>
          <w:sz w:val="20"/>
          <w:szCs w:val="20"/>
        </w:rPr>
        <w:t xml:space="preserve">j spletno zalezovanje in nadlegovanje, </w:t>
      </w:r>
      <w:proofErr w:type="spellStart"/>
      <w:r w:rsidRPr="00330E58">
        <w:rPr>
          <w:rFonts w:ascii="Arial" w:hAnsi="Arial" w:cs="Arial"/>
          <w:sz w:val="20"/>
          <w:szCs w:val="20"/>
        </w:rPr>
        <w:t>t.i</w:t>
      </w:r>
      <w:proofErr w:type="spellEnd"/>
      <w:r w:rsidRPr="00330E58">
        <w:rPr>
          <w:rFonts w:ascii="Arial" w:hAnsi="Arial" w:cs="Arial"/>
          <w:sz w:val="20"/>
          <w:szCs w:val="20"/>
        </w:rPr>
        <w:t xml:space="preserve">. </w:t>
      </w:r>
      <w:r w:rsidR="00146FFE">
        <w:rPr>
          <w:rFonts w:ascii="Arial" w:hAnsi="Arial" w:cs="Arial"/>
          <w:sz w:val="20"/>
          <w:szCs w:val="20"/>
        </w:rPr>
        <w:t>maščevalna pornografija, (spolna) zloraba</w:t>
      </w:r>
      <w:r w:rsidRPr="00330E58">
        <w:rPr>
          <w:rFonts w:ascii="Arial" w:hAnsi="Arial" w:cs="Arial"/>
          <w:sz w:val="20"/>
          <w:szCs w:val="20"/>
        </w:rPr>
        <w:t xml:space="preserve"> s pomočjo lažnih identitet. O tematiki so nagovarjali TV oglasi in promocijski spoti, zloženke, plakati, e-plakati na mestnih avtobusih, spletna stran in mobilna aplikacija </w:t>
      </w:r>
      <w:proofErr w:type="spellStart"/>
      <w:r w:rsidRPr="00330E58">
        <w:rPr>
          <w:rFonts w:ascii="Arial" w:hAnsi="Arial" w:cs="Arial"/>
          <w:sz w:val="20"/>
          <w:szCs w:val="20"/>
        </w:rPr>
        <w:t>Odklikni</w:t>
      </w:r>
      <w:proofErr w:type="spellEnd"/>
      <w:r w:rsidRPr="00330E58">
        <w:rPr>
          <w:rFonts w:ascii="Arial" w:hAnsi="Arial" w:cs="Arial"/>
          <w:sz w:val="20"/>
          <w:szCs w:val="20"/>
        </w:rPr>
        <w:t>. Dodatno so potekali dogodki na terenu, predvsem namenjeni mladim in r</w:t>
      </w:r>
      <w:r w:rsidR="00146FFE">
        <w:rPr>
          <w:rFonts w:ascii="Arial" w:hAnsi="Arial" w:cs="Arial"/>
          <w:sz w:val="20"/>
          <w:szCs w:val="20"/>
        </w:rPr>
        <w:t>azpravi o tematiki. Potekala je tud</w:t>
      </w:r>
      <w:r w:rsidRPr="00330E58">
        <w:rPr>
          <w:rFonts w:ascii="Arial" w:hAnsi="Arial" w:cs="Arial"/>
          <w:sz w:val="20"/>
          <w:szCs w:val="20"/>
        </w:rPr>
        <w:t xml:space="preserve">i intenzivna promocija projektnih dejavnosti in tematike na spletu in družbenih omrežjih (Facebook, </w:t>
      </w:r>
      <w:proofErr w:type="spellStart"/>
      <w:r w:rsidRPr="00330E58">
        <w:rPr>
          <w:rFonts w:ascii="Arial" w:hAnsi="Arial" w:cs="Arial"/>
          <w:sz w:val="20"/>
          <w:szCs w:val="20"/>
        </w:rPr>
        <w:t>Instagram</w:t>
      </w:r>
      <w:proofErr w:type="spellEnd"/>
      <w:r w:rsidRPr="00330E58">
        <w:rPr>
          <w:rFonts w:ascii="Arial" w:hAnsi="Arial" w:cs="Arial"/>
          <w:sz w:val="20"/>
          <w:szCs w:val="20"/>
        </w:rPr>
        <w:t xml:space="preserve">, </w:t>
      </w:r>
      <w:proofErr w:type="spellStart"/>
      <w:r w:rsidRPr="00330E58">
        <w:rPr>
          <w:rFonts w:ascii="Arial" w:hAnsi="Arial" w:cs="Arial"/>
          <w:sz w:val="20"/>
          <w:szCs w:val="20"/>
        </w:rPr>
        <w:t>Twitter</w:t>
      </w:r>
      <w:proofErr w:type="spellEnd"/>
      <w:r w:rsidRPr="00330E58">
        <w:rPr>
          <w:rFonts w:ascii="Arial" w:hAnsi="Arial" w:cs="Arial"/>
          <w:sz w:val="20"/>
          <w:szCs w:val="20"/>
        </w:rPr>
        <w:t xml:space="preserve">, </w:t>
      </w:r>
      <w:proofErr w:type="spellStart"/>
      <w:r w:rsidRPr="00330E58">
        <w:rPr>
          <w:rFonts w:ascii="Arial" w:hAnsi="Arial" w:cs="Arial"/>
          <w:sz w:val="20"/>
          <w:szCs w:val="20"/>
        </w:rPr>
        <w:t>Snapchat</w:t>
      </w:r>
      <w:proofErr w:type="spellEnd"/>
      <w:r w:rsidRPr="00330E58">
        <w:rPr>
          <w:rFonts w:ascii="Arial" w:hAnsi="Arial" w:cs="Arial"/>
          <w:sz w:val="20"/>
          <w:szCs w:val="20"/>
        </w:rPr>
        <w:t>, YouTube).</w:t>
      </w:r>
    </w:p>
    <w:p w14:paraId="67BB2040" w14:textId="3701EA5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Medijska kampanja je prispevala k prepoznavanju obl</w:t>
      </w:r>
      <w:r w:rsidR="00BD5B1B">
        <w:rPr>
          <w:rFonts w:ascii="Arial" w:hAnsi="Arial" w:cs="Arial"/>
          <w:sz w:val="20"/>
          <w:szCs w:val="20"/>
        </w:rPr>
        <w:t>ik spletnega nasilja ter dala usmeritve</w:t>
      </w:r>
      <w:r w:rsidRPr="00330E58">
        <w:rPr>
          <w:rFonts w:ascii="Arial" w:hAnsi="Arial" w:cs="Arial"/>
          <w:sz w:val="20"/>
          <w:szCs w:val="20"/>
        </w:rPr>
        <w:t xml:space="preserve"> kako postopati, če smo žrtve nasilja in konkretn</w:t>
      </w:r>
      <w:r w:rsidR="00BD5B1B">
        <w:rPr>
          <w:rFonts w:ascii="Arial" w:hAnsi="Arial" w:cs="Arial"/>
          <w:sz w:val="20"/>
          <w:szCs w:val="20"/>
        </w:rPr>
        <w:t>e</w:t>
      </w:r>
      <w:r w:rsidRPr="00330E58">
        <w:rPr>
          <w:rFonts w:ascii="Arial" w:hAnsi="Arial" w:cs="Arial"/>
          <w:sz w:val="20"/>
          <w:szCs w:val="20"/>
        </w:rPr>
        <w:t xml:space="preserve"> napotk</w:t>
      </w:r>
      <w:r w:rsidR="00BD5B1B">
        <w:rPr>
          <w:rFonts w:ascii="Arial" w:hAnsi="Arial" w:cs="Arial"/>
          <w:sz w:val="20"/>
          <w:szCs w:val="20"/>
        </w:rPr>
        <w:t>e</w:t>
      </w:r>
      <w:r w:rsidRPr="00330E58">
        <w:rPr>
          <w:rFonts w:ascii="Arial" w:hAnsi="Arial" w:cs="Arial"/>
          <w:sz w:val="20"/>
          <w:szCs w:val="20"/>
        </w:rPr>
        <w:t xml:space="preserve"> za pomoč, tudi s strani organov pregona.</w:t>
      </w:r>
    </w:p>
    <w:p w14:paraId="10D12BC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4388C2F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0AD3401" w14:textId="77777777" w:rsidR="00330E58" w:rsidRPr="00330E58" w:rsidRDefault="00330E58" w:rsidP="00330E58">
      <w:pPr>
        <w:jc w:val="both"/>
        <w:rPr>
          <w:rFonts w:ascii="Arial" w:hAnsi="Arial" w:cs="Arial"/>
          <w:sz w:val="20"/>
          <w:szCs w:val="20"/>
        </w:rPr>
      </w:pPr>
    </w:p>
    <w:p w14:paraId="3FB1113C"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419"/>
        <w:gridCol w:w="1701"/>
        <w:gridCol w:w="1559"/>
      </w:tblGrid>
      <w:tr w:rsidR="00330E58" w:rsidRPr="00330E58" w14:paraId="4FABE875" w14:textId="77777777" w:rsidTr="003E7D98">
        <w:tc>
          <w:tcPr>
            <w:tcW w:w="1657" w:type="dxa"/>
          </w:tcPr>
          <w:p w14:paraId="06EF02D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1A4CB5F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PP</w:t>
            </w:r>
          </w:p>
        </w:tc>
        <w:tc>
          <w:tcPr>
            <w:tcW w:w="1510" w:type="dxa"/>
          </w:tcPr>
          <w:p w14:paraId="0BEE9A7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proračunske postavke</w:t>
            </w:r>
          </w:p>
        </w:tc>
        <w:tc>
          <w:tcPr>
            <w:tcW w:w="1419" w:type="dxa"/>
          </w:tcPr>
          <w:p w14:paraId="5BA925E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 uporabnika</w:t>
            </w:r>
          </w:p>
        </w:tc>
        <w:tc>
          <w:tcPr>
            <w:tcW w:w="1701" w:type="dxa"/>
          </w:tcPr>
          <w:p w14:paraId="03207BE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2018</w:t>
            </w:r>
          </w:p>
        </w:tc>
        <w:tc>
          <w:tcPr>
            <w:tcW w:w="1559" w:type="dxa"/>
          </w:tcPr>
          <w:p w14:paraId="103EAE28"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2019</w:t>
            </w:r>
          </w:p>
        </w:tc>
      </w:tr>
      <w:tr w:rsidR="00330E58" w:rsidRPr="00330E58" w14:paraId="1EE35087" w14:textId="77777777" w:rsidTr="003E7D98">
        <w:tc>
          <w:tcPr>
            <w:tcW w:w="1657" w:type="dxa"/>
          </w:tcPr>
          <w:p w14:paraId="1101BCA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0AAE241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170252</w:t>
            </w:r>
          </w:p>
        </w:tc>
        <w:tc>
          <w:tcPr>
            <w:tcW w:w="1510" w:type="dxa"/>
          </w:tcPr>
          <w:p w14:paraId="55AB314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 xml:space="preserve">REC –CYBERVAW – EU </w:t>
            </w:r>
          </w:p>
        </w:tc>
        <w:tc>
          <w:tcPr>
            <w:tcW w:w="1419" w:type="dxa"/>
          </w:tcPr>
          <w:p w14:paraId="238EC0C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701" w:type="dxa"/>
          </w:tcPr>
          <w:p w14:paraId="36870E9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8.090,47 EUR</w:t>
            </w:r>
          </w:p>
        </w:tc>
        <w:tc>
          <w:tcPr>
            <w:tcW w:w="1559" w:type="dxa"/>
          </w:tcPr>
          <w:p w14:paraId="76470DA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38.652,68 EUR</w:t>
            </w:r>
          </w:p>
        </w:tc>
      </w:tr>
      <w:tr w:rsidR="00330E58" w:rsidRPr="00330E58" w14:paraId="176BB820" w14:textId="77777777" w:rsidTr="003E7D98">
        <w:tc>
          <w:tcPr>
            <w:tcW w:w="1657" w:type="dxa"/>
          </w:tcPr>
          <w:p w14:paraId="11951FF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20F70C50"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170253</w:t>
            </w:r>
          </w:p>
        </w:tc>
        <w:tc>
          <w:tcPr>
            <w:tcW w:w="1510" w:type="dxa"/>
          </w:tcPr>
          <w:p w14:paraId="40A00F89"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REC –CYBERVAW – slovenska udeležba</w:t>
            </w:r>
          </w:p>
        </w:tc>
        <w:tc>
          <w:tcPr>
            <w:tcW w:w="1419" w:type="dxa"/>
          </w:tcPr>
          <w:p w14:paraId="5780D6A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701" w:type="dxa"/>
          </w:tcPr>
          <w:p w14:paraId="04B6D2D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55.000,00 EUR</w:t>
            </w:r>
          </w:p>
        </w:tc>
        <w:tc>
          <w:tcPr>
            <w:tcW w:w="1559" w:type="dxa"/>
          </w:tcPr>
          <w:p w14:paraId="74C3D26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16.283,50 EUR</w:t>
            </w:r>
          </w:p>
        </w:tc>
      </w:tr>
    </w:tbl>
    <w:p w14:paraId="1A835D19" w14:textId="77777777" w:rsidR="00330E58" w:rsidRPr="00330E58" w:rsidRDefault="00330E58" w:rsidP="00330E58">
      <w:pPr>
        <w:jc w:val="both"/>
        <w:rPr>
          <w:rFonts w:ascii="Arial" w:hAnsi="Arial" w:cs="Arial"/>
          <w:b/>
          <w:sz w:val="20"/>
          <w:szCs w:val="20"/>
          <w:u w:val="single"/>
        </w:rPr>
      </w:pPr>
    </w:p>
    <w:p w14:paraId="3C9747C6"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3:</w:t>
      </w:r>
    </w:p>
    <w:p w14:paraId="12A9398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Vzpostavitev mobilne aplikacije za prepoznavanje in preventivo pred spletnim nasiljem in nadlegovanjem</w:t>
      </w:r>
    </w:p>
    <w:p w14:paraId="01114F5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01D2E7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Vzpostavljena mobilna aplikacija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za prepoznavanje in preventivo pred spletnim nasiljem in nadlegovanjem.</w:t>
      </w:r>
    </w:p>
    <w:p w14:paraId="4A8B9897" w14:textId="7BB400B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je bila vzpostavljena mobilna aplikacija, ki je v prvi vrsti namenjena mlad</w:t>
      </w:r>
      <w:r w:rsidR="00BD5B1B">
        <w:rPr>
          <w:rFonts w:ascii="Arial" w:hAnsi="Arial" w:cs="Arial"/>
          <w:sz w:val="20"/>
          <w:szCs w:val="20"/>
        </w:rPr>
        <w:t xml:space="preserve">im, a tudi staršem, učiteljicam in </w:t>
      </w:r>
      <w:r w:rsidRPr="00330E58">
        <w:rPr>
          <w:rFonts w:ascii="Arial" w:hAnsi="Arial" w:cs="Arial"/>
          <w:sz w:val="20"/>
          <w:szCs w:val="20"/>
        </w:rPr>
        <w:t>učiteljem, ml</w:t>
      </w:r>
      <w:r w:rsidR="00BD5B1B">
        <w:rPr>
          <w:rFonts w:ascii="Arial" w:hAnsi="Arial" w:cs="Arial"/>
          <w:sz w:val="20"/>
          <w:szCs w:val="20"/>
        </w:rPr>
        <w:t xml:space="preserve">adinskim in pedagoškim delavkam in </w:t>
      </w:r>
      <w:r w:rsidRPr="00330E58">
        <w:rPr>
          <w:rFonts w:ascii="Arial" w:hAnsi="Arial" w:cs="Arial"/>
          <w:sz w:val="20"/>
          <w:szCs w:val="20"/>
        </w:rPr>
        <w:t>delavcem ipd. Preko aktualnih člankov, posnetkov ter kvizov ozavešča o spletnem nasilju in nadlegovanju, spletni etiki in bontonu, ukrepih za večjo varnost in zasebnost na spletu ter korakih za ravnanje v primeru spletnega nasilja in zlorab. Vključeni so aktualni posnetki ter kvizi. Mladi lahko tako preko kvizov preverijo, če so zasvojeni z mobilnimi telefoni, če so »</w:t>
      </w:r>
      <w:proofErr w:type="spellStart"/>
      <w:r w:rsidRPr="00330E58">
        <w:rPr>
          <w:rFonts w:ascii="Arial" w:hAnsi="Arial" w:cs="Arial"/>
          <w:sz w:val="20"/>
          <w:szCs w:val="20"/>
        </w:rPr>
        <w:t>kul</w:t>
      </w:r>
      <w:proofErr w:type="spellEnd"/>
      <w:r w:rsidRPr="00330E58">
        <w:rPr>
          <w:rFonts w:ascii="Arial" w:hAnsi="Arial" w:cs="Arial"/>
          <w:sz w:val="20"/>
          <w:szCs w:val="20"/>
        </w:rPr>
        <w:t xml:space="preserve"> in hkrati kulturni na netu«, ali delijo neprimerno vsebino na družbenih omrežjih in drugo. Aplikacija deluje na mobilnih telefonih z operacijskim siste</w:t>
      </w:r>
      <w:r w:rsidR="00BD5B1B">
        <w:rPr>
          <w:rFonts w:ascii="Arial" w:hAnsi="Arial" w:cs="Arial"/>
          <w:sz w:val="20"/>
          <w:szCs w:val="20"/>
        </w:rPr>
        <w:t xml:space="preserve">mom Android in je dostopna preko trgovine Google </w:t>
      </w:r>
      <w:proofErr w:type="spellStart"/>
      <w:r w:rsidR="00BD5B1B">
        <w:rPr>
          <w:rFonts w:ascii="Arial" w:hAnsi="Arial" w:cs="Arial"/>
          <w:sz w:val="20"/>
          <w:szCs w:val="20"/>
        </w:rPr>
        <w:t>Play</w:t>
      </w:r>
      <w:proofErr w:type="spellEnd"/>
      <w:r w:rsidR="00BD5B1B">
        <w:rPr>
          <w:rFonts w:ascii="Arial" w:hAnsi="Arial" w:cs="Arial"/>
          <w:sz w:val="20"/>
          <w:szCs w:val="20"/>
        </w:rPr>
        <w:t xml:space="preserve"> oziroma</w:t>
      </w:r>
      <w:r w:rsidRPr="00330E58">
        <w:rPr>
          <w:rFonts w:ascii="Arial" w:hAnsi="Arial" w:cs="Arial"/>
          <w:sz w:val="20"/>
          <w:szCs w:val="20"/>
        </w:rPr>
        <w:t xml:space="preserve"> spletne strani https://odklikni.si/</w:t>
      </w:r>
    </w:p>
    <w:p w14:paraId="6869C1A4" w14:textId="7D55AA4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Mobilna aplikacija pomembno prispeva k prepoznavanju in preventivi spletnega nasilja in na</w:t>
      </w:r>
      <w:r w:rsidR="00BD5B1B">
        <w:rPr>
          <w:rFonts w:ascii="Arial" w:hAnsi="Arial" w:cs="Arial"/>
          <w:sz w:val="20"/>
          <w:szCs w:val="20"/>
        </w:rPr>
        <w:t>dlegovanja med mladimi in vsemi tistimi, ki so kakorkoli i</w:t>
      </w:r>
      <w:r w:rsidRPr="00330E58">
        <w:rPr>
          <w:rFonts w:ascii="Arial" w:hAnsi="Arial" w:cs="Arial"/>
          <w:sz w:val="20"/>
          <w:szCs w:val="20"/>
        </w:rPr>
        <w:t>zpostavljeni (kot žrtve ali priče) tovrstni obliki nasilja.</w:t>
      </w:r>
    </w:p>
    <w:p w14:paraId="3C369E9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66E39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Ministrstvo za delo, družino, socialne zadeve in enake možnosti</w:t>
      </w:r>
    </w:p>
    <w:p w14:paraId="1DAA7E7A" w14:textId="77777777" w:rsidR="00330E58" w:rsidRDefault="00330E58" w:rsidP="00330E58">
      <w:pPr>
        <w:jc w:val="both"/>
        <w:rPr>
          <w:rFonts w:ascii="Arial" w:hAnsi="Arial" w:cs="Arial"/>
          <w:sz w:val="20"/>
          <w:szCs w:val="20"/>
        </w:rPr>
      </w:pPr>
    </w:p>
    <w:p w14:paraId="30C2CE3C" w14:textId="77777777" w:rsidR="005F1D00" w:rsidRPr="00330E58" w:rsidRDefault="005F1D00" w:rsidP="00330E58">
      <w:pPr>
        <w:jc w:val="both"/>
        <w:rPr>
          <w:rFonts w:ascii="Arial" w:hAnsi="Arial" w:cs="Arial"/>
          <w:sz w:val="20"/>
          <w:szCs w:val="20"/>
        </w:rPr>
      </w:pPr>
    </w:p>
    <w:p w14:paraId="3C6EAB5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597856C5" w14:textId="77777777" w:rsidTr="003E7D98">
        <w:tc>
          <w:tcPr>
            <w:tcW w:w="1657" w:type="dxa"/>
          </w:tcPr>
          <w:p w14:paraId="7CAEFBE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6002663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PP</w:t>
            </w:r>
          </w:p>
        </w:tc>
        <w:tc>
          <w:tcPr>
            <w:tcW w:w="1510" w:type="dxa"/>
          </w:tcPr>
          <w:p w14:paraId="571941A6"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7EF8511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 uporabnika</w:t>
            </w:r>
          </w:p>
        </w:tc>
        <w:tc>
          <w:tcPr>
            <w:tcW w:w="1511" w:type="dxa"/>
          </w:tcPr>
          <w:p w14:paraId="174B229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2018</w:t>
            </w:r>
          </w:p>
        </w:tc>
        <w:tc>
          <w:tcPr>
            <w:tcW w:w="1658" w:type="dxa"/>
          </w:tcPr>
          <w:p w14:paraId="387AC8D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2019</w:t>
            </w:r>
          </w:p>
        </w:tc>
      </w:tr>
      <w:tr w:rsidR="00330E58" w:rsidRPr="00330E58" w14:paraId="1A9172ED" w14:textId="77777777" w:rsidTr="003E7D98">
        <w:tc>
          <w:tcPr>
            <w:tcW w:w="1657" w:type="dxa"/>
          </w:tcPr>
          <w:p w14:paraId="78A59BE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045AF30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170252</w:t>
            </w:r>
          </w:p>
        </w:tc>
        <w:tc>
          <w:tcPr>
            <w:tcW w:w="1510" w:type="dxa"/>
          </w:tcPr>
          <w:p w14:paraId="302AA5D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 xml:space="preserve">REC –CYBERVAW – EU </w:t>
            </w:r>
          </w:p>
        </w:tc>
        <w:tc>
          <w:tcPr>
            <w:tcW w:w="1510" w:type="dxa"/>
          </w:tcPr>
          <w:p w14:paraId="6F2A0A5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3ADAA90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7.752,00 EUR</w:t>
            </w:r>
          </w:p>
        </w:tc>
        <w:tc>
          <w:tcPr>
            <w:tcW w:w="1658" w:type="dxa"/>
          </w:tcPr>
          <w:p w14:paraId="719274A3"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1.200,00 EUR</w:t>
            </w:r>
          </w:p>
        </w:tc>
      </w:tr>
      <w:tr w:rsidR="00330E58" w:rsidRPr="00330E58" w14:paraId="79A184AE" w14:textId="77777777" w:rsidTr="003E7D98">
        <w:tc>
          <w:tcPr>
            <w:tcW w:w="1657" w:type="dxa"/>
          </w:tcPr>
          <w:p w14:paraId="58F29C2D"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6E5E5F6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170253</w:t>
            </w:r>
          </w:p>
        </w:tc>
        <w:tc>
          <w:tcPr>
            <w:tcW w:w="1510" w:type="dxa"/>
          </w:tcPr>
          <w:p w14:paraId="357E282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REC –CYBERVAW – slovenska udeležba</w:t>
            </w:r>
          </w:p>
        </w:tc>
        <w:tc>
          <w:tcPr>
            <w:tcW w:w="1510" w:type="dxa"/>
          </w:tcPr>
          <w:p w14:paraId="43D7ACF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4412AA03"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1.705,44 EUR</w:t>
            </w:r>
          </w:p>
        </w:tc>
        <w:tc>
          <w:tcPr>
            <w:tcW w:w="1658" w:type="dxa"/>
          </w:tcPr>
          <w:p w14:paraId="1B1116B9"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264,00 EUR</w:t>
            </w:r>
          </w:p>
        </w:tc>
      </w:tr>
    </w:tbl>
    <w:p w14:paraId="446C005F" w14:textId="77777777" w:rsidR="00330E58" w:rsidRDefault="00330E58" w:rsidP="00330E58">
      <w:pPr>
        <w:jc w:val="both"/>
        <w:rPr>
          <w:rFonts w:ascii="Arial" w:hAnsi="Arial" w:cs="Arial"/>
          <w:sz w:val="20"/>
          <w:szCs w:val="20"/>
        </w:rPr>
      </w:pPr>
    </w:p>
    <w:p w14:paraId="7E570B68" w14:textId="77777777" w:rsidR="005F1D00" w:rsidRPr="00330E58" w:rsidRDefault="005F1D00" w:rsidP="00330E58">
      <w:pPr>
        <w:jc w:val="both"/>
        <w:rPr>
          <w:rFonts w:ascii="Arial" w:hAnsi="Arial" w:cs="Arial"/>
          <w:sz w:val="20"/>
          <w:szCs w:val="20"/>
        </w:rPr>
      </w:pPr>
    </w:p>
    <w:p w14:paraId="6C5D9F3F"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4:</w:t>
      </w:r>
    </w:p>
    <w:p w14:paraId="5EB3278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delavnic in priprava izobraževalnih modulov, smernic in priročnikov za mlade in šolsko osebje</w:t>
      </w:r>
    </w:p>
    <w:p w14:paraId="19FF3DD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FF3D02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Izvedba delavnic in priprava učnega načrta za mlade in šolsko osebje.</w:t>
      </w:r>
    </w:p>
    <w:p w14:paraId="7785FFD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so potekale izobraževalne delavnice na osnovnih in srednjih šolah v Sloveniji z namenom ozaveščanja o pojavnostih in pasteh spletnega nasilja in nadlegovanja nad ženskami in dekleta z vidika spola. Vključeno je bilo 120 osnovnih in 60 srednjih šol, delavnic se je udeležilo več kot 4500 mladih. Na podlagi delavnic je bil pripravljen učni načrt za izvedbo delavnic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ki je namenjen stroki, ki dela z mladimi, predvsem šolskim ter mladinskim delavkam in delavcem. Vsebuje informacije in pojasnila o vzrokih, oblikah, posledicah in ukrepanju ob spletnem nasilju zaradi spola in dopolnjuje predstavitev v 23 prosojnicah za izvedbo delavnic. </w:t>
      </w:r>
    </w:p>
    <w:p w14:paraId="6AB610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Večja ozaveščenost in senzibilnost o obstoju spolnih stereotipov in uporabe seksizma na internetu ter spremenjen odnos do preprečevanja spletnega nasilja ter nadgrajene obstoječe nacionalne dejavnosti za preprečevanje spletnega nasilja z vključitvijo vidika spola v učna gradiva.</w:t>
      </w:r>
    </w:p>
    <w:p w14:paraId="65ADE1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AAA413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Fakulteta za družbene vede</w:t>
      </w:r>
    </w:p>
    <w:p w14:paraId="50948B75" w14:textId="77777777" w:rsidR="00330E58" w:rsidRPr="00330E58" w:rsidRDefault="00330E58" w:rsidP="00330E58">
      <w:pPr>
        <w:jc w:val="both"/>
        <w:rPr>
          <w:rFonts w:ascii="Arial" w:hAnsi="Arial" w:cs="Arial"/>
          <w:sz w:val="20"/>
          <w:szCs w:val="20"/>
        </w:rPr>
      </w:pPr>
    </w:p>
    <w:p w14:paraId="6DB6F55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1F3A6F00" w14:textId="77777777" w:rsidTr="003E7D98">
        <w:tc>
          <w:tcPr>
            <w:tcW w:w="1657" w:type="dxa"/>
          </w:tcPr>
          <w:p w14:paraId="1EEF3C1D"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projekta / šifra ukrepa</w:t>
            </w:r>
          </w:p>
        </w:tc>
        <w:tc>
          <w:tcPr>
            <w:tcW w:w="1510" w:type="dxa"/>
          </w:tcPr>
          <w:p w14:paraId="5AE1E3D9"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PP</w:t>
            </w:r>
          </w:p>
        </w:tc>
        <w:tc>
          <w:tcPr>
            <w:tcW w:w="1510" w:type="dxa"/>
          </w:tcPr>
          <w:p w14:paraId="26EEE85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proračunske postavke</w:t>
            </w:r>
          </w:p>
        </w:tc>
        <w:tc>
          <w:tcPr>
            <w:tcW w:w="1510" w:type="dxa"/>
          </w:tcPr>
          <w:p w14:paraId="3653B8F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 uporabnika</w:t>
            </w:r>
          </w:p>
        </w:tc>
        <w:tc>
          <w:tcPr>
            <w:tcW w:w="1511" w:type="dxa"/>
          </w:tcPr>
          <w:p w14:paraId="44EB4BB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2018</w:t>
            </w:r>
          </w:p>
        </w:tc>
        <w:tc>
          <w:tcPr>
            <w:tcW w:w="1658" w:type="dxa"/>
          </w:tcPr>
          <w:p w14:paraId="11C3CA7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2019</w:t>
            </w:r>
          </w:p>
        </w:tc>
      </w:tr>
      <w:tr w:rsidR="00330E58" w:rsidRPr="00330E58" w14:paraId="599B1135" w14:textId="77777777" w:rsidTr="003E7D98">
        <w:tc>
          <w:tcPr>
            <w:tcW w:w="1657" w:type="dxa"/>
          </w:tcPr>
          <w:p w14:paraId="1FC128F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lastRenderedPageBreak/>
              <w:t>2611-17-0102</w:t>
            </w:r>
          </w:p>
        </w:tc>
        <w:tc>
          <w:tcPr>
            <w:tcW w:w="1510" w:type="dxa"/>
          </w:tcPr>
          <w:p w14:paraId="504C8C80"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170252</w:t>
            </w:r>
          </w:p>
        </w:tc>
        <w:tc>
          <w:tcPr>
            <w:tcW w:w="1510" w:type="dxa"/>
          </w:tcPr>
          <w:p w14:paraId="23B6FA5F"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 xml:space="preserve">REC –CYBERVAW – EU </w:t>
            </w:r>
          </w:p>
        </w:tc>
        <w:tc>
          <w:tcPr>
            <w:tcW w:w="1510" w:type="dxa"/>
          </w:tcPr>
          <w:p w14:paraId="3DAFC94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1BC8AC0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7C7CC4E9"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3992,00 EUR</w:t>
            </w:r>
          </w:p>
        </w:tc>
      </w:tr>
      <w:tr w:rsidR="00330E58" w:rsidRPr="00330E58" w14:paraId="3A2B5023" w14:textId="77777777" w:rsidTr="003E7D98">
        <w:tc>
          <w:tcPr>
            <w:tcW w:w="1657" w:type="dxa"/>
          </w:tcPr>
          <w:p w14:paraId="2CF0141E"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2611-17-0102</w:t>
            </w:r>
          </w:p>
        </w:tc>
        <w:tc>
          <w:tcPr>
            <w:tcW w:w="1510" w:type="dxa"/>
          </w:tcPr>
          <w:p w14:paraId="11409207"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170253</w:t>
            </w:r>
          </w:p>
        </w:tc>
        <w:tc>
          <w:tcPr>
            <w:tcW w:w="1510" w:type="dxa"/>
          </w:tcPr>
          <w:p w14:paraId="752EC2D3"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REC –CYBERVAW – slovenska udeležba</w:t>
            </w:r>
          </w:p>
        </w:tc>
        <w:tc>
          <w:tcPr>
            <w:tcW w:w="1510" w:type="dxa"/>
          </w:tcPr>
          <w:p w14:paraId="1DF4FFE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5B0A267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2F71C1F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r>
    </w:tbl>
    <w:p w14:paraId="2AAE3106" w14:textId="77777777" w:rsidR="00330E58" w:rsidRPr="00330E58" w:rsidRDefault="00330E58" w:rsidP="00330E58">
      <w:pPr>
        <w:spacing w:line="276" w:lineRule="auto"/>
        <w:jc w:val="both"/>
        <w:rPr>
          <w:rFonts w:ascii="Arial" w:hAnsi="Arial" w:cs="Arial"/>
          <w:sz w:val="20"/>
          <w:szCs w:val="20"/>
        </w:rPr>
      </w:pPr>
    </w:p>
    <w:p w14:paraId="779B72A4" w14:textId="77777777" w:rsidR="00330E58" w:rsidRPr="00330E58" w:rsidRDefault="00330E58" w:rsidP="00330E58">
      <w:pPr>
        <w:spacing w:line="276" w:lineRule="auto"/>
        <w:jc w:val="both"/>
        <w:rPr>
          <w:rFonts w:ascii="Arial" w:hAnsi="Arial" w:cs="Arial"/>
          <w:color w:val="5B9BD5" w:themeColor="accent1"/>
          <w:sz w:val="20"/>
          <w:szCs w:val="20"/>
        </w:rPr>
      </w:pPr>
    </w:p>
    <w:p w14:paraId="2189F803"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 xml:space="preserve">UKREP: </w:t>
      </w:r>
    </w:p>
    <w:p w14:paraId="44FC5D70"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sz w:val="20"/>
          <w:szCs w:val="20"/>
        </w:rPr>
      </w:pPr>
      <w:r w:rsidRPr="00330E58">
        <w:rPr>
          <w:rFonts w:ascii="Arial" w:hAnsi="Arial" w:cs="Arial"/>
          <w:b/>
          <w:sz w:val="20"/>
          <w:szCs w:val="20"/>
        </w:rPr>
        <w:t>izvajanje in podpora programov usposabljanj strokovnih kadrov v različnih organizacijah, ki delajo na področju preprečevanja nasilja ter obravnave žensk z izkušnjo nasilja in storilcev nasilnih dejanj</w:t>
      </w:r>
    </w:p>
    <w:p w14:paraId="20995D11" w14:textId="77777777" w:rsidR="00330E58" w:rsidRPr="00330E58" w:rsidRDefault="00330E58" w:rsidP="00330E58">
      <w:pPr>
        <w:spacing w:line="276" w:lineRule="auto"/>
        <w:jc w:val="both"/>
        <w:rPr>
          <w:rFonts w:ascii="Arial" w:hAnsi="Arial" w:cs="Arial"/>
          <w:color w:val="5B9BD5" w:themeColor="accent1"/>
          <w:sz w:val="20"/>
          <w:szCs w:val="20"/>
        </w:rPr>
      </w:pPr>
    </w:p>
    <w:p w14:paraId="369424AD"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6C4FCF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Usposabljanje in priročnik za predstavnice in predstavnike Policije za krepitev kompetenc za večjo ozaveščenost in prepoznavanje raznih oblik spletnega nasilja in nadlegovanja ter ustrezno obravnavo žrtev spletnega nasilja in nadlegovanja, vključno s preventivo</w:t>
      </w:r>
    </w:p>
    <w:p w14:paraId="4CEA561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4F60A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Izvedeno usposabljanje in pripravljen priročnik za zaposlene v policiji in pravosodju.</w:t>
      </w:r>
    </w:p>
    <w:p w14:paraId="7E0813E9" w14:textId="6D3CDC7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2019 je Ministrstvo za delo, družino, socialne zadeve in enake možnosti v sodelovanju s Fakulteto za družbene vede, Centrom za izobraževanje v pravosodju in Policijo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organiziralo tri izobraževalne seminarje namenjene strokovnjakinjam in strokovnjakom zaposlenim v policiji in pravosodju, ki se pri svojem delu srečujejo, ali se bodo srečali, s pojavom spletnega nasilja nad dekleti in ženskami. Namen izobraževanja je </w:t>
      </w:r>
      <w:r w:rsidR="00BD5B1B">
        <w:rPr>
          <w:rFonts w:ascii="Arial" w:hAnsi="Arial" w:cs="Arial"/>
          <w:sz w:val="20"/>
          <w:szCs w:val="20"/>
        </w:rPr>
        <w:t xml:space="preserve">bil </w:t>
      </w:r>
      <w:r w:rsidRPr="00330E58">
        <w:rPr>
          <w:rFonts w:ascii="Arial" w:hAnsi="Arial" w:cs="Arial"/>
          <w:sz w:val="20"/>
          <w:szCs w:val="20"/>
        </w:rPr>
        <w:t>izboljšati sposobnost za zaznavanje, preiskovanje in pregon spletnega nasilja in nadlegovanja nad dekleti in ženskami. Izobraževanje je vključevalo deljenje znanj strokovnjakinj in strokovnjakov o tem, kako ukrepati, da bo pomoč žrtvam spletnega nasilja hitra in učinkovita, na seminarju pa so se seznanili tudi z najpogostejšimi oblikami spletnega nasilja nad ženskami in dekleti skozi prizmo stereotipov in seksizma. Seminarji so bili podlaga za pripravo priročnika za policijo in za pravosodje za obravnavo spletnega nasilja nad ženskami in dekleti.</w:t>
      </w:r>
    </w:p>
    <w:p w14:paraId="16F0C483" w14:textId="62B3132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00BD5B1B">
        <w:rPr>
          <w:rFonts w:ascii="Arial" w:hAnsi="Arial" w:cs="Arial"/>
          <w:sz w:val="20"/>
          <w:szCs w:val="20"/>
        </w:rPr>
        <w:t xml:space="preserve"> Namen izobraževanja je bilo</w:t>
      </w:r>
      <w:r w:rsidRPr="00330E58">
        <w:rPr>
          <w:rFonts w:ascii="Arial" w:hAnsi="Arial" w:cs="Arial"/>
          <w:sz w:val="20"/>
          <w:szCs w:val="20"/>
        </w:rPr>
        <w:t xml:space="preserve"> izboljšati sposobnost za zaznavanje, preiskovanje in pregon spletnega nasilja in nadlegovanja nad dekleti in ženskami ter pomoč in podpora žrtvam tovrstnega nasilja.</w:t>
      </w:r>
    </w:p>
    <w:p w14:paraId="2DAF9A9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44CAC4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Ministrstvo za notranje zadeve, Policija</w:t>
      </w:r>
    </w:p>
    <w:p w14:paraId="31E482A3" w14:textId="77777777" w:rsidR="00330E58" w:rsidRPr="00330E58" w:rsidRDefault="00330E58" w:rsidP="00330E58">
      <w:pPr>
        <w:jc w:val="both"/>
        <w:rPr>
          <w:rFonts w:ascii="Arial" w:hAnsi="Arial" w:cs="Arial"/>
          <w:sz w:val="20"/>
          <w:szCs w:val="20"/>
        </w:rPr>
      </w:pPr>
    </w:p>
    <w:p w14:paraId="26748062"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16C50140" w14:textId="77777777" w:rsidTr="003E7D98">
        <w:tc>
          <w:tcPr>
            <w:tcW w:w="1657" w:type="dxa"/>
          </w:tcPr>
          <w:p w14:paraId="5E6DE8EC"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projekta / šifra ukrepa</w:t>
            </w:r>
          </w:p>
        </w:tc>
        <w:tc>
          <w:tcPr>
            <w:tcW w:w="1510" w:type="dxa"/>
          </w:tcPr>
          <w:p w14:paraId="398D7DD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PP</w:t>
            </w:r>
          </w:p>
        </w:tc>
        <w:tc>
          <w:tcPr>
            <w:tcW w:w="1510" w:type="dxa"/>
          </w:tcPr>
          <w:p w14:paraId="0421DF0D"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proračunske postavke</w:t>
            </w:r>
          </w:p>
        </w:tc>
        <w:tc>
          <w:tcPr>
            <w:tcW w:w="1510" w:type="dxa"/>
          </w:tcPr>
          <w:p w14:paraId="2276BACF"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 uporabnika</w:t>
            </w:r>
          </w:p>
        </w:tc>
        <w:tc>
          <w:tcPr>
            <w:tcW w:w="1511" w:type="dxa"/>
          </w:tcPr>
          <w:p w14:paraId="3FE95CCF"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2018</w:t>
            </w:r>
          </w:p>
        </w:tc>
        <w:tc>
          <w:tcPr>
            <w:tcW w:w="1658" w:type="dxa"/>
          </w:tcPr>
          <w:p w14:paraId="769A413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2019</w:t>
            </w:r>
          </w:p>
        </w:tc>
      </w:tr>
      <w:tr w:rsidR="00330E58" w:rsidRPr="00330E58" w14:paraId="046C6E3A" w14:textId="77777777" w:rsidTr="003E7D98">
        <w:tc>
          <w:tcPr>
            <w:tcW w:w="1657" w:type="dxa"/>
          </w:tcPr>
          <w:p w14:paraId="1ECDAA20"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lastRenderedPageBreak/>
              <w:t>2611-17-0102</w:t>
            </w:r>
          </w:p>
        </w:tc>
        <w:tc>
          <w:tcPr>
            <w:tcW w:w="1510" w:type="dxa"/>
          </w:tcPr>
          <w:p w14:paraId="5304581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170252</w:t>
            </w:r>
          </w:p>
        </w:tc>
        <w:tc>
          <w:tcPr>
            <w:tcW w:w="1510" w:type="dxa"/>
          </w:tcPr>
          <w:p w14:paraId="68B4CC69"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 xml:space="preserve">REC –CYBERVAW – EU </w:t>
            </w:r>
          </w:p>
        </w:tc>
        <w:tc>
          <w:tcPr>
            <w:tcW w:w="1510" w:type="dxa"/>
          </w:tcPr>
          <w:p w14:paraId="7B12D8B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1D10FF5C"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3021314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5.779,26 EUR</w:t>
            </w:r>
          </w:p>
        </w:tc>
      </w:tr>
      <w:tr w:rsidR="00330E58" w:rsidRPr="00330E58" w14:paraId="2AF3050B" w14:textId="77777777" w:rsidTr="003E7D98">
        <w:tc>
          <w:tcPr>
            <w:tcW w:w="1657" w:type="dxa"/>
          </w:tcPr>
          <w:p w14:paraId="4ECD5D1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2611-17-0102</w:t>
            </w:r>
          </w:p>
        </w:tc>
        <w:tc>
          <w:tcPr>
            <w:tcW w:w="1510" w:type="dxa"/>
          </w:tcPr>
          <w:p w14:paraId="37793A23"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170253</w:t>
            </w:r>
          </w:p>
        </w:tc>
        <w:tc>
          <w:tcPr>
            <w:tcW w:w="1510" w:type="dxa"/>
          </w:tcPr>
          <w:p w14:paraId="40B8111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REC –CYBERVAW – slovenska udeležba</w:t>
            </w:r>
          </w:p>
        </w:tc>
        <w:tc>
          <w:tcPr>
            <w:tcW w:w="1510" w:type="dxa"/>
          </w:tcPr>
          <w:p w14:paraId="7074073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2E46298B"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54B47B8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966,24 EUR</w:t>
            </w:r>
          </w:p>
        </w:tc>
      </w:tr>
    </w:tbl>
    <w:p w14:paraId="4815302B" w14:textId="77777777" w:rsidR="00330E58" w:rsidRPr="00330E58" w:rsidRDefault="00330E58" w:rsidP="00330E58">
      <w:pPr>
        <w:spacing w:line="276" w:lineRule="auto"/>
        <w:jc w:val="both"/>
        <w:rPr>
          <w:rFonts w:ascii="Arial" w:hAnsi="Arial" w:cs="Arial"/>
          <w:b/>
          <w:sz w:val="20"/>
          <w:szCs w:val="20"/>
          <w:u w:val="single"/>
        </w:rPr>
      </w:pPr>
    </w:p>
    <w:p w14:paraId="6FE5ABCC" w14:textId="77777777" w:rsidR="00330E58" w:rsidRPr="00330E58" w:rsidRDefault="00330E58" w:rsidP="00330E58">
      <w:pPr>
        <w:jc w:val="both"/>
        <w:rPr>
          <w:rFonts w:ascii="Arial" w:hAnsi="Arial" w:cs="Arial"/>
          <w:sz w:val="20"/>
          <w:szCs w:val="20"/>
        </w:rPr>
      </w:pPr>
    </w:p>
    <w:p w14:paraId="58FCAA91"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2: </w:t>
      </w:r>
    </w:p>
    <w:p w14:paraId="702867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usposabljanja in smernic za sodnike in sodnice, državne tožilce in tožilke ter druge predstavnike in predstavnice sodne veje oblasti za ustrezno obravnavo žrtev spletnega nasilja in nadlegovanja.</w:t>
      </w:r>
    </w:p>
    <w:p w14:paraId="59157A6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80569CE" w14:textId="75101D9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Priprava usposabljanj in priročnika je bila uspešno izvedena in je prispevala k uspešno izvedeni aktivnosti 1 tega ukrepa.</w:t>
      </w:r>
    </w:p>
    <w:p w14:paraId="72B8DA0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38902DD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Center za izobraževanje v pravosodju</w:t>
      </w:r>
    </w:p>
    <w:p w14:paraId="0E3C0E24" w14:textId="77777777" w:rsidR="00330E58" w:rsidRPr="00330E58" w:rsidRDefault="00330E58" w:rsidP="00330E58">
      <w:pPr>
        <w:jc w:val="both"/>
        <w:rPr>
          <w:rFonts w:ascii="Arial" w:hAnsi="Arial" w:cs="Arial"/>
          <w:sz w:val="20"/>
          <w:szCs w:val="20"/>
        </w:rPr>
      </w:pPr>
    </w:p>
    <w:p w14:paraId="30F73DEA"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80F14C0"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Navedena pod aktivnost 1 tega ukrepa.</w:t>
      </w:r>
    </w:p>
    <w:p w14:paraId="159BBBF4" w14:textId="77777777" w:rsidR="00330E58" w:rsidRPr="00330E58" w:rsidRDefault="00330E58" w:rsidP="00330E58">
      <w:pPr>
        <w:jc w:val="both"/>
        <w:rPr>
          <w:rFonts w:ascii="Arial" w:hAnsi="Arial" w:cs="Arial"/>
          <w:sz w:val="20"/>
          <w:szCs w:val="20"/>
        </w:rPr>
      </w:pPr>
    </w:p>
    <w:p w14:paraId="12864DF2"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3:</w:t>
      </w:r>
    </w:p>
    <w:p w14:paraId="4568E9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Prenos dobrih praks iz tujine na mednarodni konferenci in s študijskimi obiski za pridobitev znanj za nadgradnjo obstoječih dejavnosti na državni ravni za obravnavo in preprečevanje spletnega nasilja.</w:t>
      </w:r>
    </w:p>
    <w:p w14:paraId="64C9EA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12DD3C7" w14:textId="064B694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Prenešene dobre prakse iz tujine na mednarodni konferenci in s študijskimi obiski</w:t>
      </w:r>
      <w:r w:rsidR="00BD5B1B">
        <w:rPr>
          <w:rFonts w:ascii="Arial" w:hAnsi="Arial" w:cs="Arial"/>
          <w:sz w:val="20"/>
          <w:szCs w:val="20"/>
        </w:rPr>
        <w:t>.</w:t>
      </w:r>
    </w:p>
    <w:p w14:paraId="46224A4A" w14:textId="0B6D7FF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mednarodnih dni boja proti nasilju nad ženskami in ob zaključku EU projekta </w:t>
      </w:r>
      <w:proofErr w:type="spellStart"/>
      <w:r w:rsidRPr="00330E58">
        <w:rPr>
          <w:rFonts w:ascii="Arial" w:hAnsi="Arial" w:cs="Arial"/>
          <w:sz w:val="20"/>
          <w:szCs w:val="20"/>
        </w:rPr>
        <w:t>Odklikni</w:t>
      </w:r>
      <w:proofErr w:type="spellEnd"/>
      <w:r w:rsidRPr="00330E58">
        <w:rPr>
          <w:rFonts w:ascii="Arial" w:hAnsi="Arial" w:cs="Arial"/>
          <w:sz w:val="20"/>
          <w:szCs w:val="20"/>
        </w:rPr>
        <w:t>, je bila novembra 2019 organizirala mednarodna konferenca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spletno nasilje nad ženskami in dekleti. Namen dogodka je predstavitev rezultatov projekta, seznanitev s tekočimi dejavnostmi na področju preprečevanja spletnega nasilja, izmenjava izkušenj in znanj ter razprava o možnih rešitvah z namenom omogočanja varnega interneta za vse uporabnice in uporabnike. Z gosti in gostjami smo iskali odgovore </w:t>
      </w:r>
      <w:r w:rsidR="00BD5B1B">
        <w:rPr>
          <w:rFonts w:ascii="Arial" w:hAnsi="Arial" w:cs="Arial"/>
          <w:sz w:val="20"/>
          <w:szCs w:val="20"/>
        </w:rPr>
        <w:t xml:space="preserve">na </w:t>
      </w:r>
      <w:r w:rsidRPr="00330E58">
        <w:rPr>
          <w:rFonts w:ascii="Arial" w:hAnsi="Arial" w:cs="Arial"/>
          <w:sz w:val="20"/>
          <w:szCs w:val="20"/>
        </w:rPr>
        <w:t xml:space="preserve">vprašanje, kako (ne)prijazno je slovensko spletno okolje do žensk ter razpravljali o temah, povezanih z enakostjo spolov, pri čemer so bile predstavljene domače in tuje dobre prakse iz Islandije, Danske, Avstrije in Grčije s področja preprečevanja spletnega nasilja nad ženskami in dekleti. Za spoznavanje ukrepov, projektov in dobrih praks državnih organov ter nevladnih organizacij na področju obravnave spletnega nasilja in nadlegovanja žensk in deklet so bili v času izvajanja organizirani tudi trije študijski obiski v Avstrijo, na Dansko in Nizozemsko. </w:t>
      </w:r>
    </w:p>
    <w:p w14:paraId="2C88E0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Izvedene dejavnosti so prispevale k prenosu dobrih praks in znanj iz tujine za nadaljnje dejavnosti oziroma nadgradnjo obstoječih dejavnosti na državni ravni za obravnavo in preprečevanje spletnega nasilja.</w:t>
      </w:r>
    </w:p>
    <w:p w14:paraId="1A111D7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lastRenderedPageBreak/>
        <w:t>Nosilec:</w:t>
      </w:r>
    </w:p>
    <w:p w14:paraId="1DA4735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48E995EA" w14:textId="77777777" w:rsidR="00330E58" w:rsidRPr="00330E58" w:rsidRDefault="00330E58" w:rsidP="00330E58">
      <w:pPr>
        <w:jc w:val="both"/>
        <w:rPr>
          <w:rFonts w:ascii="Arial" w:hAnsi="Arial" w:cs="Arial"/>
          <w:sz w:val="20"/>
          <w:szCs w:val="20"/>
          <w:u w:val="single"/>
        </w:rPr>
      </w:pPr>
    </w:p>
    <w:p w14:paraId="44290C8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7A44E040" w14:textId="77777777" w:rsidTr="003E7D98">
        <w:tc>
          <w:tcPr>
            <w:tcW w:w="1657" w:type="dxa"/>
          </w:tcPr>
          <w:p w14:paraId="75D23456"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1C2EC845"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PP</w:t>
            </w:r>
          </w:p>
        </w:tc>
        <w:tc>
          <w:tcPr>
            <w:tcW w:w="1510" w:type="dxa"/>
          </w:tcPr>
          <w:p w14:paraId="49C5D0D0"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44E89BE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 uporabnika</w:t>
            </w:r>
          </w:p>
        </w:tc>
        <w:tc>
          <w:tcPr>
            <w:tcW w:w="1511" w:type="dxa"/>
          </w:tcPr>
          <w:p w14:paraId="2AB276D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2018</w:t>
            </w:r>
          </w:p>
        </w:tc>
        <w:tc>
          <w:tcPr>
            <w:tcW w:w="1658" w:type="dxa"/>
          </w:tcPr>
          <w:p w14:paraId="1B85E23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2019</w:t>
            </w:r>
          </w:p>
        </w:tc>
      </w:tr>
      <w:tr w:rsidR="00330E58" w:rsidRPr="00330E58" w14:paraId="1F411C6F" w14:textId="77777777" w:rsidTr="003E7D98">
        <w:tc>
          <w:tcPr>
            <w:tcW w:w="1657" w:type="dxa"/>
          </w:tcPr>
          <w:p w14:paraId="3F5BE9E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4428A65F"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170252</w:t>
            </w:r>
          </w:p>
        </w:tc>
        <w:tc>
          <w:tcPr>
            <w:tcW w:w="1510" w:type="dxa"/>
          </w:tcPr>
          <w:p w14:paraId="66835C7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 xml:space="preserve">REC –CYBERVAW – EU </w:t>
            </w:r>
          </w:p>
        </w:tc>
        <w:tc>
          <w:tcPr>
            <w:tcW w:w="1510" w:type="dxa"/>
          </w:tcPr>
          <w:p w14:paraId="587FCFF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3A595B05"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6.101,73 EUR</w:t>
            </w:r>
          </w:p>
        </w:tc>
        <w:tc>
          <w:tcPr>
            <w:tcW w:w="1658" w:type="dxa"/>
          </w:tcPr>
          <w:p w14:paraId="11059C1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13.649,21 EUR</w:t>
            </w:r>
          </w:p>
        </w:tc>
      </w:tr>
      <w:tr w:rsidR="00330E58" w:rsidRPr="00330E58" w14:paraId="6658C80B" w14:textId="77777777" w:rsidTr="003E7D98">
        <w:tc>
          <w:tcPr>
            <w:tcW w:w="1657" w:type="dxa"/>
          </w:tcPr>
          <w:p w14:paraId="1FEC832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4F7024D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170253</w:t>
            </w:r>
          </w:p>
        </w:tc>
        <w:tc>
          <w:tcPr>
            <w:tcW w:w="1510" w:type="dxa"/>
          </w:tcPr>
          <w:p w14:paraId="1C4141D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REC –CYBERVAW – slovenska udeležba</w:t>
            </w:r>
          </w:p>
        </w:tc>
        <w:tc>
          <w:tcPr>
            <w:tcW w:w="1510" w:type="dxa"/>
          </w:tcPr>
          <w:p w14:paraId="0E88904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2812E6B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0,00 EUR</w:t>
            </w:r>
          </w:p>
        </w:tc>
        <w:tc>
          <w:tcPr>
            <w:tcW w:w="1658" w:type="dxa"/>
          </w:tcPr>
          <w:p w14:paraId="7829601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674,50 EUR</w:t>
            </w:r>
          </w:p>
        </w:tc>
      </w:tr>
    </w:tbl>
    <w:p w14:paraId="76FF3EE9" w14:textId="77777777" w:rsidR="00330E58" w:rsidRPr="00330E58" w:rsidRDefault="00330E58" w:rsidP="00330E58">
      <w:pPr>
        <w:jc w:val="both"/>
        <w:rPr>
          <w:rFonts w:ascii="Arial" w:hAnsi="Arial" w:cs="Arial"/>
          <w:sz w:val="20"/>
          <w:szCs w:val="20"/>
        </w:rPr>
      </w:pPr>
    </w:p>
    <w:p w14:paraId="391D6695" w14:textId="77777777" w:rsidR="00330E58" w:rsidRPr="00330E58" w:rsidRDefault="00330E58" w:rsidP="00330E58">
      <w:pPr>
        <w:jc w:val="both"/>
        <w:rPr>
          <w:rFonts w:ascii="Arial" w:hAnsi="Arial" w:cs="Arial"/>
          <w:sz w:val="20"/>
          <w:szCs w:val="20"/>
        </w:rPr>
      </w:pPr>
    </w:p>
    <w:p w14:paraId="37F5385F"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4: </w:t>
      </w:r>
    </w:p>
    <w:p w14:paraId="558070F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in sodelovanje na letnih izobraževanjih za strokovne delavce in delavke na področju obravnave spolnega nasilja in nasilja nad ženskami.</w:t>
      </w:r>
    </w:p>
    <w:p w14:paraId="3B7ADFD7" w14:textId="77777777" w:rsidR="00330E58" w:rsidRPr="00141D96"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141D96">
        <w:rPr>
          <w:rFonts w:ascii="Arial" w:hAnsi="Arial" w:cs="Arial"/>
          <w:b/>
          <w:sz w:val="20"/>
          <w:szCs w:val="20"/>
          <w:u w:val="single"/>
        </w:rPr>
        <w:t>Poročilo o izvedbi</w:t>
      </w:r>
    </w:p>
    <w:p w14:paraId="73EA1DB5" w14:textId="547FE72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41D96">
        <w:rPr>
          <w:rFonts w:ascii="Arial" w:hAnsi="Arial" w:cs="Arial"/>
          <w:sz w:val="20"/>
          <w:szCs w:val="20"/>
          <w:u w:val="single"/>
        </w:rPr>
        <w:t>Rezultat:</w:t>
      </w:r>
      <w:r w:rsidRPr="00330E58">
        <w:rPr>
          <w:rFonts w:ascii="Arial" w:hAnsi="Arial" w:cs="Arial"/>
          <w:sz w:val="20"/>
          <w:szCs w:val="20"/>
        </w:rPr>
        <w:t xml:space="preserve"> Izvedba usposabljanj za delavce</w:t>
      </w:r>
      <w:r w:rsidR="00292808">
        <w:rPr>
          <w:rFonts w:ascii="Arial" w:hAnsi="Arial" w:cs="Arial"/>
          <w:sz w:val="20"/>
          <w:szCs w:val="20"/>
        </w:rPr>
        <w:t xml:space="preserve"> in delavke </w:t>
      </w:r>
      <w:r w:rsidRPr="00330E58">
        <w:rPr>
          <w:rFonts w:ascii="Arial" w:hAnsi="Arial" w:cs="Arial"/>
          <w:sz w:val="20"/>
          <w:szCs w:val="20"/>
        </w:rPr>
        <w:t xml:space="preserve"> policije, ki preiskujejo kazniva dejanja s področja nasilja</w:t>
      </w:r>
      <w:r w:rsidR="00BD5B1B">
        <w:rPr>
          <w:rFonts w:ascii="Arial" w:hAnsi="Arial" w:cs="Arial"/>
          <w:sz w:val="20"/>
          <w:szCs w:val="20"/>
        </w:rPr>
        <w:t xml:space="preserve"> v družini in nasilja nad otroki</w:t>
      </w:r>
      <w:r w:rsidRPr="00330E58">
        <w:rPr>
          <w:rFonts w:ascii="Arial" w:hAnsi="Arial" w:cs="Arial"/>
          <w:sz w:val="20"/>
          <w:szCs w:val="20"/>
        </w:rPr>
        <w:t xml:space="preserve"> (gre za združeni področji, ki jih preiskujejo posameznih policisti</w:t>
      </w:r>
      <w:r w:rsidR="00141D96">
        <w:rPr>
          <w:rFonts w:ascii="Arial" w:hAnsi="Arial" w:cs="Arial"/>
          <w:sz w:val="20"/>
          <w:szCs w:val="20"/>
        </w:rPr>
        <w:t>/-</w:t>
      </w:r>
      <w:proofErr w:type="spellStart"/>
      <w:r w:rsidR="00141D96">
        <w:rPr>
          <w:rFonts w:ascii="Arial" w:hAnsi="Arial" w:cs="Arial"/>
          <w:sz w:val="20"/>
          <w:szCs w:val="20"/>
        </w:rPr>
        <w:t>ke</w:t>
      </w:r>
      <w:proofErr w:type="spellEnd"/>
      <w:r w:rsidRPr="00330E58">
        <w:rPr>
          <w:rFonts w:ascii="Arial" w:hAnsi="Arial" w:cs="Arial"/>
          <w:sz w:val="20"/>
          <w:szCs w:val="20"/>
        </w:rPr>
        <w:t xml:space="preserve"> in kriminalisti</w:t>
      </w:r>
      <w:r w:rsidR="00141D96">
        <w:rPr>
          <w:rFonts w:ascii="Arial" w:hAnsi="Arial" w:cs="Arial"/>
          <w:sz w:val="20"/>
          <w:szCs w:val="20"/>
        </w:rPr>
        <w:t>/-</w:t>
      </w:r>
      <w:proofErr w:type="spellStart"/>
      <w:r w:rsidR="00141D96">
        <w:rPr>
          <w:rFonts w:ascii="Arial" w:hAnsi="Arial" w:cs="Arial"/>
          <w:sz w:val="20"/>
          <w:szCs w:val="20"/>
        </w:rPr>
        <w:t>ke</w:t>
      </w:r>
      <w:proofErr w:type="spellEnd"/>
      <w:r w:rsidRPr="00330E58">
        <w:rPr>
          <w:rFonts w:ascii="Arial" w:hAnsi="Arial" w:cs="Arial"/>
          <w:sz w:val="20"/>
          <w:szCs w:val="20"/>
        </w:rPr>
        <w:t>). Usposabljanja so izvajale tudi posamezne policijske uprave.</w:t>
      </w:r>
    </w:p>
    <w:p w14:paraId="7782AA74" w14:textId="6E45D1EF"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41D96">
        <w:rPr>
          <w:rFonts w:ascii="Arial" w:hAnsi="Arial" w:cs="Arial"/>
          <w:sz w:val="20"/>
          <w:szCs w:val="20"/>
          <w:u w:val="single"/>
        </w:rPr>
        <w:t>Izvedba:</w:t>
      </w:r>
      <w:r w:rsidRPr="00330E58">
        <w:rPr>
          <w:rFonts w:ascii="Arial" w:hAnsi="Arial" w:cs="Arial"/>
          <w:sz w:val="20"/>
          <w:szCs w:val="20"/>
        </w:rPr>
        <w:t xml:space="preserve"> V letih 2018 in 2019 je bilo izvedenih več izobraževanj in uspo</w:t>
      </w:r>
      <w:r w:rsidR="00292808">
        <w:rPr>
          <w:rFonts w:ascii="Arial" w:hAnsi="Arial" w:cs="Arial"/>
          <w:sz w:val="20"/>
          <w:szCs w:val="20"/>
        </w:rPr>
        <w:t>sabljanj za delavce in delavke p</w:t>
      </w:r>
      <w:r w:rsidRPr="00330E58">
        <w:rPr>
          <w:rFonts w:ascii="Arial" w:hAnsi="Arial" w:cs="Arial"/>
          <w:sz w:val="20"/>
          <w:szCs w:val="20"/>
        </w:rPr>
        <w:t xml:space="preserve">olicije (kriminaliste in kriminalistke ter policiste in policistke). Cilj izobraževanja in usposabljanj je bil nadgraditi in pridobiti nova znanja ter izkušnje. Na usposabljanjih so sodelovali kriminalisti in kriminalistke ter policisti in policistke, ki preiskujejo nasilna kazniva dejanja, kjer so žrtve vseh oblik nasilnih dejanj ženske in otroci. Organizirana in izvedena so bila naslednja izobraževanja:   </w:t>
      </w:r>
    </w:p>
    <w:p w14:paraId="6AD20E29" w14:textId="4C327469" w:rsidR="00330E58" w:rsidRPr="00330E58" w:rsidRDefault="0029280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s</w:t>
      </w:r>
      <w:r w:rsidR="00330E58" w:rsidRPr="00330E58">
        <w:rPr>
          <w:rFonts w:ascii="Arial" w:hAnsi="Arial" w:cs="Arial"/>
          <w:sz w:val="20"/>
          <w:szCs w:val="20"/>
        </w:rPr>
        <w:t>trokovno izobraževanje in usposabljanje (oktober 2018) v vadbenem centru policije;</w:t>
      </w:r>
    </w:p>
    <w:p w14:paraId="17763C00" w14:textId="0F4B4A0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- 17. posvet (april 2018) na Brdu pri Kranju z naslovom Družinski odnosi v medsebojni odvisnosti (Policija kot soorganizator). Posvet namenjen zaposlenim v policiji, pravosodju in pooblaščencem</w:t>
      </w:r>
      <w:r w:rsidR="00292808">
        <w:rPr>
          <w:rFonts w:ascii="Arial" w:hAnsi="Arial" w:cs="Arial"/>
          <w:sz w:val="20"/>
          <w:szCs w:val="20"/>
        </w:rPr>
        <w:t xml:space="preserve">/-kam </w:t>
      </w:r>
      <w:r w:rsidRPr="00330E58">
        <w:rPr>
          <w:rFonts w:ascii="Arial" w:hAnsi="Arial" w:cs="Arial"/>
          <w:sz w:val="20"/>
          <w:szCs w:val="20"/>
        </w:rPr>
        <w:t>otrok;</w:t>
      </w:r>
    </w:p>
    <w:p w14:paraId="2DE87E4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- 8. posvet (september 2018), organiziran skupaj s prijavno točko Spletno oko, z naslovom E-zlorabe iz      teorije v prakso (Policija kot soorganizator);</w:t>
      </w:r>
    </w:p>
    <w:p w14:paraId="4B413F1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- 18. posvet, Brdo pri Kranju (april 2019), z naslovom Otrok v primežu preteklosti in prihodnosti (Policija kot soorganizator);</w:t>
      </w:r>
    </w:p>
    <w:p w14:paraId="211D17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- 9. posvet (september 2019) s prijavno točko Spletno oko z naslovom E-zlorabe otrok (Policija kot soorganizator);</w:t>
      </w:r>
    </w:p>
    <w:p w14:paraId="741805BC" w14:textId="48543CB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izobraževanje za policiste</w:t>
      </w:r>
      <w:r w:rsidR="00292808">
        <w:rPr>
          <w:rFonts w:ascii="Arial" w:hAnsi="Arial" w:cs="Arial"/>
          <w:sz w:val="20"/>
          <w:szCs w:val="20"/>
        </w:rPr>
        <w:t xml:space="preserve"> in policistke</w:t>
      </w:r>
      <w:r w:rsidRPr="00330E58">
        <w:rPr>
          <w:rFonts w:ascii="Arial" w:hAnsi="Arial" w:cs="Arial"/>
          <w:sz w:val="20"/>
          <w:szCs w:val="20"/>
        </w:rPr>
        <w:t xml:space="preserve"> multiplikatorje s področja preiskovanja in preprečevanja nasilja v družini (november 2019);</w:t>
      </w:r>
    </w:p>
    <w:p w14:paraId="58A10165" w14:textId="7EF7D97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 strokovni posvet policije in strokovnih delavcev</w:t>
      </w:r>
      <w:r w:rsidR="00292808">
        <w:rPr>
          <w:rFonts w:ascii="Arial" w:hAnsi="Arial" w:cs="Arial"/>
          <w:sz w:val="20"/>
          <w:szCs w:val="20"/>
        </w:rPr>
        <w:t xml:space="preserve"> in delavk </w:t>
      </w:r>
      <w:r w:rsidRPr="00330E58">
        <w:rPr>
          <w:rFonts w:ascii="Arial" w:hAnsi="Arial" w:cs="Arial"/>
          <w:sz w:val="20"/>
          <w:szCs w:val="20"/>
        </w:rPr>
        <w:t>CSD Pomurje za področje nasilja v družini (november 2019)</w:t>
      </w:r>
    </w:p>
    <w:p w14:paraId="33BF628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izobraževanje policistov in policistk</w:t>
      </w:r>
      <w:r w:rsidRPr="00330E58">
        <w:rPr>
          <w:rFonts w:ascii="Arial" w:hAnsi="Arial" w:cs="Arial"/>
          <w:color w:val="FF0000"/>
          <w:sz w:val="20"/>
          <w:szCs w:val="20"/>
        </w:rPr>
        <w:t xml:space="preserve"> </w:t>
      </w:r>
      <w:r w:rsidRPr="00330E58">
        <w:rPr>
          <w:rFonts w:ascii="Arial" w:hAnsi="Arial" w:cs="Arial"/>
          <w:sz w:val="20"/>
          <w:szCs w:val="20"/>
        </w:rPr>
        <w:t xml:space="preserve">ter kriminalistov in kriminalistk (december 2019, tri dni), ki preiskujejo kazniva dejanja nasilja v družini in spolne zlorabe otrok; </w:t>
      </w:r>
    </w:p>
    <w:p w14:paraId="503378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kot vedno do sedaj policija aktivno sodeluje pri osveščanju javnost v okviru mednarodnih dni boja prosti nasilju (samostojno ali v sodelovanju z NVO, CSD…) </w:t>
      </w:r>
    </w:p>
    <w:p w14:paraId="61A4E388" w14:textId="3634652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41D96">
        <w:rPr>
          <w:rFonts w:ascii="Arial" w:hAnsi="Arial" w:cs="Arial"/>
          <w:sz w:val="20"/>
          <w:szCs w:val="20"/>
          <w:u w:val="single"/>
        </w:rPr>
        <w:t>Prispevek k doseganju cilja:</w:t>
      </w:r>
      <w:r w:rsidRPr="00330E58">
        <w:rPr>
          <w:rFonts w:ascii="Arial" w:hAnsi="Arial" w:cs="Arial"/>
          <w:sz w:val="20"/>
          <w:szCs w:val="20"/>
        </w:rPr>
        <w:t xml:space="preserve"> </w:t>
      </w:r>
      <w:r w:rsidR="00292808">
        <w:rPr>
          <w:rFonts w:ascii="Arial" w:hAnsi="Arial" w:cs="Arial"/>
          <w:sz w:val="20"/>
          <w:szCs w:val="20"/>
        </w:rPr>
        <w:t xml:space="preserve">S </w:t>
      </w:r>
      <w:r w:rsidRPr="00330E58">
        <w:rPr>
          <w:rFonts w:ascii="Arial" w:hAnsi="Arial" w:cs="Arial"/>
          <w:sz w:val="20"/>
          <w:szCs w:val="20"/>
        </w:rPr>
        <w:t>tovrstnim ozaveščanjem prispevamo, da se zaposleni lahko seznanijo s pomenom politike enakosti spolov, dejavnostmi na tem področju ter možnostjo nudenja pomoči in informacij v primeru nasilja na delovnem mestu ali v domačem okolju. Usposabljanja prispevajo k strokovnosti pri prepoznavanju in obravnavanju navedenih primerov (kaznivih dejanj, prekrškov), kjer so žrtve ženske.</w:t>
      </w:r>
    </w:p>
    <w:p w14:paraId="0DB9D397" w14:textId="77777777" w:rsidR="00330E58" w:rsidRPr="00141D96"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141D96">
        <w:rPr>
          <w:rFonts w:ascii="Arial" w:hAnsi="Arial" w:cs="Arial"/>
          <w:sz w:val="20"/>
          <w:szCs w:val="20"/>
          <w:u w:val="single"/>
        </w:rPr>
        <w:t>Nosilec:</w:t>
      </w:r>
    </w:p>
    <w:p w14:paraId="2CF7130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notranje zadeve, Policija</w:t>
      </w:r>
    </w:p>
    <w:p w14:paraId="1DA114B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7A35910"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Redna oblika dela in s tem povezana finančna sredstva.</w:t>
      </w:r>
    </w:p>
    <w:p w14:paraId="609C8C55" w14:textId="77777777" w:rsidR="00330E58" w:rsidRPr="00330E58" w:rsidRDefault="00330E58" w:rsidP="00330E58">
      <w:pPr>
        <w:jc w:val="both"/>
        <w:rPr>
          <w:rFonts w:ascii="Arial" w:hAnsi="Arial" w:cs="Arial"/>
          <w:b/>
          <w:sz w:val="20"/>
          <w:szCs w:val="20"/>
          <w:u w:val="single"/>
        </w:rPr>
      </w:pPr>
    </w:p>
    <w:p w14:paraId="70C08AB1"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5:</w:t>
      </w:r>
    </w:p>
    <w:p w14:paraId="2595A522" w14:textId="131A4153"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330E58">
        <w:rPr>
          <w:rFonts w:ascii="Arial" w:hAnsi="Arial" w:cs="Arial"/>
          <w:b/>
          <w:sz w:val="20"/>
          <w:szCs w:val="20"/>
        </w:rPr>
        <w:t>Redno izobraževanje sodnikov in sodnic ter tožilcev in tožilk o preprečevanju nasilja nad ženskami in v družini ter o vidiku spola</w:t>
      </w:r>
      <w:r w:rsidR="00292808">
        <w:rPr>
          <w:rFonts w:ascii="Arial" w:hAnsi="Arial" w:cs="Arial"/>
          <w:b/>
          <w:sz w:val="20"/>
          <w:szCs w:val="20"/>
        </w:rPr>
        <w:t>.</w:t>
      </w:r>
    </w:p>
    <w:p w14:paraId="78ECD480"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0A139D2"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B</w:t>
      </w:r>
      <w:r w:rsidRPr="00330E58">
        <w:rPr>
          <w:rFonts w:ascii="Arial" w:eastAsia="Calibri" w:hAnsi="Arial" w:cs="Arial"/>
          <w:sz w:val="20"/>
          <w:szCs w:val="20"/>
        </w:rPr>
        <w:t>oljša usposobljenost sodstva in tožilstva za obravnavo primerov nasilja nad ženskami in nasilja v družini.</w:t>
      </w:r>
    </w:p>
    <w:p w14:paraId="343408ED" w14:textId="0CF9EBA1"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eastAsia="Calibri"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r w:rsidRPr="00330E58">
        <w:rPr>
          <w:rFonts w:ascii="Arial" w:eastAsia="Calibri" w:hAnsi="Arial" w:cs="Arial"/>
          <w:sz w:val="20"/>
          <w:szCs w:val="20"/>
        </w:rPr>
        <w:t>Aktivnost predstavlja stalno nalogo Ministrstva za pravosodje, ki jo izvaja Center za izobraževanje v pravosodju (</w:t>
      </w:r>
      <w:r w:rsidR="00292808">
        <w:rPr>
          <w:rFonts w:ascii="Arial" w:eastAsia="Calibri" w:hAnsi="Arial" w:cs="Arial"/>
          <w:sz w:val="20"/>
          <w:szCs w:val="20"/>
        </w:rPr>
        <w:t xml:space="preserve">v nadaljevanju </w:t>
      </w:r>
      <w:r w:rsidRPr="00330E58">
        <w:rPr>
          <w:rFonts w:ascii="Arial" w:eastAsia="Calibri" w:hAnsi="Arial" w:cs="Arial"/>
          <w:sz w:val="20"/>
          <w:szCs w:val="20"/>
        </w:rPr>
        <w:t xml:space="preserve">CIP). Izvedena so bila številna izobraževanja in usposabljanja za sodnike in sodnice v sodelovanju s Skupnostjo Centrov za socialno delo glede Zakona o preprečevanju nasilja v družini </w:t>
      </w:r>
      <w:r w:rsidR="00292808">
        <w:rPr>
          <w:rFonts w:ascii="Arial" w:eastAsia="Calibri" w:hAnsi="Arial" w:cs="Arial"/>
          <w:sz w:val="20"/>
          <w:szCs w:val="20"/>
        </w:rPr>
        <w:t>(v nadaljevanju ZPND) – že sam ZPND nalaga</w:t>
      </w:r>
      <w:r w:rsidRPr="00330E58">
        <w:rPr>
          <w:rFonts w:ascii="Arial" w:eastAsia="Calibri" w:hAnsi="Arial" w:cs="Arial"/>
          <w:sz w:val="20"/>
          <w:szCs w:val="20"/>
        </w:rPr>
        <w:t xml:space="preserve"> izvaja</w:t>
      </w:r>
      <w:r w:rsidR="00292808">
        <w:rPr>
          <w:rFonts w:ascii="Arial" w:eastAsia="Calibri" w:hAnsi="Arial" w:cs="Arial"/>
          <w:sz w:val="20"/>
          <w:szCs w:val="20"/>
        </w:rPr>
        <w:t>nje</w:t>
      </w:r>
      <w:r w:rsidRPr="00330E58">
        <w:rPr>
          <w:rFonts w:ascii="Arial" w:eastAsia="Calibri" w:hAnsi="Arial" w:cs="Arial"/>
          <w:sz w:val="20"/>
          <w:szCs w:val="20"/>
        </w:rPr>
        <w:t xml:space="preserve"> izobraževanj na temo preprečevanja nasilja v družini. Izobraževanja se nanašajo in se bodo še naprej nanašala tudi na podro</w:t>
      </w:r>
      <w:r w:rsidR="00292808">
        <w:rPr>
          <w:rFonts w:ascii="Arial" w:eastAsia="Calibri" w:hAnsi="Arial" w:cs="Arial"/>
          <w:sz w:val="20"/>
          <w:szCs w:val="20"/>
        </w:rPr>
        <w:t>čje nasilja v družini in nasilja</w:t>
      </w:r>
      <w:r w:rsidRPr="00330E58">
        <w:rPr>
          <w:rFonts w:ascii="Arial" w:eastAsia="Calibri" w:hAnsi="Arial" w:cs="Arial"/>
          <w:sz w:val="20"/>
          <w:szCs w:val="20"/>
        </w:rPr>
        <w:t xml:space="preserve"> nad otroki, kot tudi na vidik prava enakosti spolov. Izobražev</w:t>
      </w:r>
      <w:r w:rsidR="00292808">
        <w:rPr>
          <w:rFonts w:ascii="Arial" w:eastAsia="Calibri" w:hAnsi="Arial" w:cs="Arial"/>
          <w:sz w:val="20"/>
          <w:szCs w:val="20"/>
        </w:rPr>
        <w:t>anja o slednjem vidiku se izvajajo</w:t>
      </w:r>
      <w:r w:rsidRPr="00330E58">
        <w:rPr>
          <w:rFonts w:ascii="Arial" w:eastAsia="Calibri" w:hAnsi="Arial" w:cs="Arial"/>
          <w:sz w:val="20"/>
          <w:szCs w:val="20"/>
        </w:rPr>
        <w:t xml:space="preserve"> tudi v okviru programov sodelovanja CIP s Svetom Evrope (program HELP) in z Akademijo za evropsko pravo ter drugimi institucijami.</w:t>
      </w:r>
    </w:p>
    <w:p w14:paraId="4B474B8E" w14:textId="54E32265"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Boljša usposobljenost sodnikov</w:t>
      </w:r>
      <w:r w:rsidR="00292808">
        <w:rPr>
          <w:rFonts w:ascii="Arial" w:hAnsi="Arial" w:cs="Arial"/>
          <w:sz w:val="20"/>
          <w:szCs w:val="20"/>
        </w:rPr>
        <w:t xml:space="preserve"> in sodnic</w:t>
      </w:r>
      <w:r w:rsidRPr="00330E58">
        <w:rPr>
          <w:rFonts w:ascii="Arial" w:hAnsi="Arial" w:cs="Arial"/>
          <w:sz w:val="20"/>
          <w:szCs w:val="20"/>
        </w:rPr>
        <w:t>, tožilcev</w:t>
      </w:r>
      <w:r w:rsidR="00292808">
        <w:rPr>
          <w:rFonts w:ascii="Arial" w:hAnsi="Arial" w:cs="Arial"/>
          <w:sz w:val="20"/>
          <w:szCs w:val="20"/>
        </w:rPr>
        <w:t xml:space="preserve"> in tožilk ter</w:t>
      </w:r>
      <w:r w:rsidRPr="00330E58">
        <w:rPr>
          <w:rFonts w:ascii="Arial" w:hAnsi="Arial" w:cs="Arial"/>
          <w:sz w:val="20"/>
          <w:szCs w:val="20"/>
        </w:rPr>
        <w:t xml:space="preserve"> drugih udeležencev </w:t>
      </w:r>
      <w:r w:rsidR="00292808">
        <w:rPr>
          <w:rFonts w:ascii="Arial" w:hAnsi="Arial" w:cs="Arial"/>
          <w:sz w:val="20"/>
          <w:szCs w:val="20"/>
        </w:rPr>
        <w:t xml:space="preserve">in udeleženk </w:t>
      </w:r>
      <w:r w:rsidRPr="00330E58">
        <w:rPr>
          <w:rFonts w:ascii="Arial" w:hAnsi="Arial" w:cs="Arial"/>
          <w:sz w:val="20"/>
          <w:szCs w:val="20"/>
        </w:rPr>
        <w:t>sodnih postopkov prispeva k doseganju cilja.</w:t>
      </w:r>
    </w:p>
    <w:p w14:paraId="092A702A"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u w:val="single"/>
        </w:rPr>
      </w:pPr>
      <w:r w:rsidRPr="00330E58">
        <w:rPr>
          <w:rFonts w:ascii="Arial" w:hAnsi="Arial" w:cs="Arial"/>
          <w:sz w:val="20"/>
          <w:szCs w:val="20"/>
          <w:u w:val="single"/>
        </w:rPr>
        <w:t>Nosilec:</w:t>
      </w:r>
    </w:p>
    <w:p w14:paraId="3C1DAC1D"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rPr>
        <w:t>Ministrstvo za pravosodje, Center za izobraževanje v pravosodju</w:t>
      </w:r>
    </w:p>
    <w:p w14:paraId="5960987E" w14:textId="77777777" w:rsidR="00330E58" w:rsidRPr="00330E58" w:rsidRDefault="00330E58" w:rsidP="00330E58">
      <w:pPr>
        <w:jc w:val="both"/>
        <w:rPr>
          <w:rFonts w:ascii="Arial" w:hAnsi="Arial" w:cs="Arial"/>
          <w:sz w:val="20"/>
          <w:szCs w:val="20"/>
        </w:rPr>
      </w:pPr>
    </w:p>
    <w:p w14:paraId="69C7104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4C98E2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Centra za izobraževanje v pravosodju.</w:t>
      </w:r>
    </w:p>
    <w:p w14:paraId="13602845" w14:textId="77777777" w:rsidR="00330E58" w:rsidRPr="00330E58" w:rsidRDefault="00330E58" w:rsidP="00330E58">
      <w:pPr>
        <w:jc w:val="both"/>
        <w:rPr>
          <w:rFonts w:ascii="Arial" w:hAnsi="Arial" w:cs="Arial"/>
          <w:sz w:val="20"/>
          <w:szCs w:val="20"/>
        </w:rPr>
      </w:pPr>
    </w:p>
    <w:p w14:paraId="6AF5A353" w14:textId="77777777" w:rsidR="00330E58" w:rsidRPr="00330E58" w:rsidRDefault="00330E58" w:rsidP="00330E58">
      <w:pPr>
        <w:jc w:val="both"/>
        <w:rPr>
          <w:rFonts w:ascii="Arial" w:hAnsi="Arial" w:cs="Arial"/>
          <w:sz w:val="20"/>
          <w:szCs w:val="20"/>
        </w:rPr>
      </w:pPr>
    </w:p>
    <w:p w14:paraId="6C879332" w14:textId="77777777" w:rsidR="00330E58" w:rsidRPr="00330E58" w:rsidRDefault="00330E58" w:rsidP="00330E58">
      <w:pPr>
        <w:spacing w:line="276" w:lineRule="auto"/>
        <w:jc w:val="both"/>
        <w:rPr>
          <w:rFonts w:ascii="Arial" w:eastAsia="Times New Roman" w:hAnsi="Arial" w:cs="Arial"/>
          <w:b/>
          <w:kern w:val="32"/>
          <w:sz w:val="20"/>
          <w:szCs w:val="20"/>
        </w:rPr>
      </w:pPr>
      <w:r w:rsidRPr="00330E58">
        <w:rPr>
          <w:rFonts w:ascii="Arial" w:eastAsia="Times New Roman" w:hAnsi="Arial" w:cs="Arial"/>
          <w:b/>
          <w:kern w:val="32"/>
          <w:sz w:val="20"/>
          <w:szCs w:val="20"/>
        </w:rPr>
        <w:t>8. ENAKOST SPOLOV V ZUNANJI POLITIKI IN MEDNARODNEM RAZVOJNEM SODELOVANJU</w:t>
      </w:r>
    </w:p>
    <w:p w14:paraId="2826E2AC" w14:textId="77777777" w:rsidR="00330E58" w:rsidRPr="00330E58" w:rsidRDefault="00330E58" w:rsidP="00330E58">
      <w:pPr>
        <w:spacing w:line="276" w:lineRule="auto"/>
        <w:jc w:val="both"/>
        <w:rPr>
          <w:rFonts w:ascii="Arial" w:hAnsi="Arial" w:cs="Arial"/>
          <w:b/>
          <w:sz w:val="20"/>
          <w:szCs w:val="20"/>
        </w:rPr>
      </w:pPr>
    </w:p>
    <w:p w14:paraId="76D29D8C"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 VKLJUČEVANJE ENAKOSTI SPOLOV V ZUNANJEPOLITIČNE POBUDE</w:t>
      </w:r>
    </w:p>
    <w:p w14:paraId="08F3057D"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Cilj 1:  </w:t>
      </w:r>
    </w:p>
    <w:p w14:paraId="6E26492D"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Večja prepoznavnost Slovenije kot pobudnice in promotorke idej in projektov na različne teme, povezane z enakostjo spolov, na bilateralni in multilateralni ravni</w:t>
      </w:r>
    </w:p>
    <w:p w14:paraId="4DD2291A" w14:textId="77777777" w:rsidR="00330E58" w:rsidRPr="00330E58" w:rsidRDefault="00330E58" w:rsidP="00330E58">
      <w:p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UKREP: </w:t>
      </w:r>
    </w:p>
    <w:p w14:paraId="127F97B3" w14:textId="77777777" w:rsidR="00330E58" w:rsidRPr="00330E58" w:rsidRDefault="00330E58" w:rsidP="00330E58">
      <w:pPr>
        <w:numPr>
          <w:ilvl w:val="0"/>
          <w:numId w:val="18"/>
        </w:numPr>
        <w:shd w:val="clear" w:color="auto" w:fill="BFBFBF" w:themeFill="background1" w:themeFillShade="BF"/>
        <w:spacing w:after="200" w:line="276" w:lineRule="auto"/>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podpora prizadevanjem za enakost spolov in </w:t>
      </w:r>
      <w:proofErr w:type="spellStart"/>
      <w:r w:rsidRPr="00330E58">
        <w:rPr>
          <w:rFonts w:ascii="Arial" w:eastAsia="Times New Roman" w:hAnsi="Arial" w:cs="Arial"/>
          <w:b/>
          <w:sz w:val="20"/>
          <w:szCs w:val="20"/>
          <w:lang w:eastAsia="sl-SI"/>
        </w:rPr>
        <w:t>opolnomočenje</w:t>
      </w:r>
      <w:proofErr w:type="spellEnd"/>
      <w:r w:rsidRPr="00330E58">
        <w:rPr>
          <w:rFonts w:ascii="Arial" w:eastAsia="Times New Roman" w:hAnsi="Arial" w:cs="Arial"/>
          <w:b/>
          <w:sz w:val="20"/>
          <w:szCs w:val="20"/>
          <w:lang w:eastAsia="sl-SI"/>
        </w:rPr>
        <w:t xml:space="preserve"> žensk na mednarodni ravni, vključno z o organizacijo dogodkov in vodenjem pobud</w:t>
      </w:r>
    </w:p>
    <w:p w14:paraId="43EB6BEB" w14:textId="77777777" w:rsidR="00330E58" w:rsidRPr="00330E58" w:rsidRDefault="00330E58" w:rsidP="00330E58">
      <w:pPr>
        <w:spacing w:line="276" w:lineRule="auto"/>
        <w:jc w:val="both"/>
        <w:rPr>
          <w:rFonts w:ascii="Arial" w:hAnsi="Arial" w:cs="Arial"/>
          <w:sz w:val="20"/>
          <w:szCs w:val="20"/>
        </w:rPr>
      </w:pPr>
    </w:p>
    <w:p w14:paraId="3997F18F" w14:textId="77777777" w:rsidR="005F2B2F" w:rsidRDefault="005F2B2F" w:rsidP="00330E58">
      <w:pPr>
        <w:spacing w:line="276" w:lineRule="auto"/>
        <w:jc w:val="both"/>
        <w:rPr>
          <w:rFonts w:ascii="Arial" w:hAnsi="Arial" w:cs="Arial"/>
          <w:b/>
          <w:sz w:val="20"/>
          <w:szCs w:val="20"/>
          <w:u w:val="single"/>
        </w:rPr>
      </w:pPr>
    </w:p>
    <w:p w14:paraId="151AD6F7" w14:textId="77777777" w:rsidR="005F2B2F" w:rsidRPr="00330E58" w:rsidRDefault="005F2B2F" w:rsidP="005F2B2F">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41B5774E"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Udeleževanje zasedanj in aktivno sooblikovanje pobud in politik za spodbujanje enakosti spolov v okviru Organizacije za gospodarsko sodelovanje in razvoj (OECD), še zlasti mreže GENDERNET, ki deluje kot pododbor Odbora za razvojno pomoč OECD (OECD DAC).</w:t>
      </w:r>
    </w:p>
    <w:p w14:paraId="69AEC04D" w14:textId="77777777" w:rsidR="005F2B2F"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014496C"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Pr>
          <w:rFonts w:ascii="Arial" w:hAnsi="Arial" w:cs="Arial"/>
          <w:sz w:val="20"/>
          <w:szCs w:val="20"/>
        </w:rPr>
        <w:t>Predstavniki Slovenije so se udeležili letnih zasedanj GENDERNET.</w:t>
      </w:r>
    </w:p>
    <w:p w14:paraId="5551B350" w14:textId="77777777" w:rsidR="005F2B2F" w:rsidRPr="003C704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Pr>
          <w:rFonts w:ascii="Arial" w:hAnsi="Arial" w:cs="Arial"/>
          <w:sz w:val="20"/>
          <w:szCs w:val="20"/>
          <w:u w:val="single"/>
        </w:rPr>
        <w:t>:</w:t>
      </w:r>
      <w:r>
        <w:rPr>
          <w:rFonts w:ascii="Arial" w:hAnsi="Arial" w:cs="Arial"/>
          <w:sz w:val="20"/>
          <w:szCs w:val="20"/>
        </w:rPr>
        <w:t xml:space="preserve"> OECD DAC Mreža za enakost spolov (</w:t>
      </w:r>
      <w:r>
        <w:rPr>
          <w:rFonts w:ascii="Arial" w:hAnsi="Arial" w:cs="Arial"/>
          <w:i/>
          <w:iCs/>
          <w:sz w:val="20"/>
          <w:szCs w:val="20"/>
        </w:rPr>
        <w:t xml:space="preserve">DAC </w:t>
      </w:r>
      <w:proofErr w:type="spellStart"/>
      <w:r>
        <w:rPr>
          <w:rFonts w:ascii="Arial" w:hAnsi="Arial" w:cs="Arial"/>
          <w:i/>
          <w:iCs/>
          <w:sz w:val="20"/>
          <w:szCs w:val="20"/>
        </w:rPr>
        <w:t>Network</w:t>
      </w:r>
      <w:proofErr w:type="spellEnd"/>
      <w:r>
        <w:rPr>
          <w:rFonts w:ascii="Arial" w:hAnsi="Arial" w:cs="Arial"/>
          <w:i/>
          <w:iCs/>
          <w:sz w:val="20"/>
          <w:szCs w:val="20"/>
        </w:rPr>
        <w:t xml:space="preserve"> on </w:t>
      </w:r>
      <w:proofErr w:type="spellStart"/>
      <w:r>
        <w:rPr>
          <w:rFonts w:ascii="Arial" w:hAnsi="Arial" w:cs="Arial"/>
          <w:i/>
          <w:iCs/>
          <w:sz w:val="20"/>
          <w:szCs w:val="20"/>
        </w:rPr>
        <w:t>Gender</w:t>
      </w:r>
      <w:proofErr w:type="spellEnd"/>
      <w:r>
        <w:rPr>
          <w:rFonts w:ascii="Arial" w:hAnsi="Arial" w:cs="Arial"/>
          <w:i/>
          <w:iCs/>
          <w:sz w:val="20"/>
          <w:szCs w:val="20"/>
        </w:rPr>
        <w:t xml:space="preserve"> </w:t>
      </w:r>
      <w:proofErr w:type="spellStart"/>
      <w:r>
        <w:rPr>
          <w:rFonts w:ascii="Arial" w:hAnsi="Arial" w:cs="Arial"/>
          <w:i/>
          <w:iCs/>
          <w:sz w:val="20"/>
          <w:szCs w:val="20"/>
        </w:rPr>
        <w:t>Equality</w:t>
      </w:r>
      <w:proofErr w:type="spellEnd"/>
      <w:r>
        <w:rPr>
          <w:rFonts w:ascii="Arial" w:hAnsi="Arial" w:cs="Arial"/>
          <w:i/>
          <w:iCs/>
          <w:sz w:val="20"/>
          <w:szCs w:val="20"/>
        </w:rPr>
        <w:t xml:space="preserve"> - </w:t>
      </w:r>
      <w:proofErr w:type="spellStart"/>
      <w:r>
        <w:rPr>
          <w:rFonts w:ascii="Arial" w:hAnsi="Arial" w:cs="Arial"/>
          <w:i/>
          <w:iCs/>
          <w:sz w:val="20"/>
          <w:szCs w:val="20"/>
        </w:rPr>
        <w:t>GendeNet</w:t>
      </w:r>
      <w:proofErr w:type="spellEnd"/>
      <w:r>
        <w:rPr>
          <w:rFonts w:ascii="Arial" w:hAnsi="Arial" w:cs="Arial"/>
          <w:i/>
          <w:iCs/>
          <w:sz w:val="20"/>
          <w:szCs w:val="20"/>
        </w:rPr>
        <w:t>)</w:t>
      </w:r>
      <w:r>
        <w:rPr>
          <w:rFonts w:ascii="Arial" w:hAnsi="Arial" w:cs="Arial"/>
          <w:sz w:val="20"/>
          <w:szCs w:val="20"/>
        </w:rPr>
        <w:t> deluje kot forum za izmenjavo izkušenj in dobrih praks držav članic OECD DAC na področju kakovosti, učinkovitosti in učinkov razvojnega sodelovanja na področju enakosti spolov. Predstavnika Slovenije sta na zasedanjih pridobivala informacije in zastopala stališča Slovenije v luči oblikovanja Smernic za vključevanje enakosti spolov in krepitve vloge žensk v mednarodno razvojno sodelovanje Republike Slovenije. </w:t>
      </w:r>
    </w:p>
    <w:p w14:paraId="3A58E04D" w14:textId="77777777" w:rsidR="005F2B2F"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p>
    <w:p w14:paraId="11EBB1BE" w14:textId="77777777" w:rsidR="00AB5039"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Posebna pozornost je bila v okviru G</w:t>
      </w:r>
      <w:r w:rsidR="00AB5039">
        <w:rPr>
          <w:rFonts w:ascii="Arial" w:hAnsi="Arial" w:cs="Arial"/>
          <w:sz w:val="20"/>
          <w:szCs w:val="20"/>
        </w:rPr>
        <w:t>ENDERNET</w:t>
      </w:r>
      <w:r>
        <w:rPr>
          <w:rFonts w:ascii="Arial" w:hAnsi="Arial" w:cs="Arial"/>
          <w:sz w:val="20"/>
          <w:szCs w:val="20"/>
        </w:rPr>
        <w:t xml:space="preserve"> namenjena izdelavi strateških dokumentov za uresničevanje zavez na področju enakosti spolov, razvojnemu financiranju za enakost spolov ter uresničevanju Priporočila DAC o končanju spolnega izkoriščanja, zlorab in nadlegovanja v MRS in HP (leta 2019). Izboljšana so bila tudi navodila za izvajalce MRS in HP glede izpolnjevanja zahtev za uporabo zaznamovalcev za enakost spolov iz sistema OECD DAC in upoštevanje enakosti spolov kot presečne teme v projektih. Za namen krepitve zmogljivosti izvajalcev je bila ta tema vključena tudi v letno delavnico z izvajalci marca 2018.    </w:t>
      </w:r>
    </w:p>
    <w:p w14:paraId="387A739F" w14:textId="136B8A46" w:rsidR="00AB5039"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w:t>
      </w:r>
      <w:r>
        <w:rPr>
          <w:rFonts w:ascii="Arial" w:hAnsi="Arial" w:cs="Arial"/>
          <w:sz w:val="20"/>
          <w:szCs w:val="20"/>
        </w:rPr>
        <w:t>Aktivno sodelovanje v zgoraj navedenih vsebinah z namenom krepitve kakovosti izvajanja in poročanja ter priprave Smernic za delovanje R</w:t>
      </w:r>
      <w:r w:rsidR="00AB5039">
        <w:rPr>
          <w:rFonts w:ascii="Arial" w:hAnsi="Arial" w:cs="Arial"/>
          <w:sz w:val="20"/>
          <w:szCs w:val="20"/>
        </w:rPr>
        <w:t xml:space="preserve">epublike </w:t>
      </w:r>
      <w:r>
        <w:rPr>
          <w:rFonts w:ascii="Arial" w:hAnsi="Arial" w:cs="Arial"/>
          <w:sz w:val="20"/>
          <w:szCs w:val="20"/>
        </w:rPr>
        <w:t>S</w:t>
      </w:r>
      <w:r w:rsidR="00AB5039">
        <w:rPr>
          <w:rFonts w:ascii="Arial" w:hAnsi="Arial" w:cs="Arial"/>
          <w:sz w:val="20"/>
          <w:szCs w:val="20"/>
        </w:rPr>
        <w:t>lovenije</w:t>
      </w:r>
      <w:r>
        <w:rPr>
          <w:rFonts w:ascii="Arial" w:hAnsi="Arial" w:cs="Arial"/>
          <w:sz w:val="20"/>
          <w:szCs w:val="20"/>
        </w:rPr>
        <w:t>.</w:t>
      </w:r>
    </w:p>
    <w:p w14:paraId="7EA1B473" w14:textId="1A0E7A6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C948EC0"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0A350FAE" w14:textId="77777777" w:rsidR="005F2B2F" w:rsidRPr="00330E58" w:rsidRDefault="005F2B2F" w:rsidP="005F2B2F">
      <w:pPr>
        <w:jc w:val="both"/>
        <w:rPr>
          <w:rFonts w:ascii="Arial" w:hAnsi="Arial" w:cs="Arial"/>
          <w:sz w:val="20"/>
          <w:szCs w:val="20"/>
          <w:u w:val="single"/>
        </w:rPr>
      </w:pPr>
      <w:r w:rsidRPr="00330E58">
        <w:rPr>
          <w:rFonts w:ascii="Arial" w:hAnsi="Arial" w:cs="Arial"/>
          <w:sz w:val="20"/>
          <w:szCs w:val="20"/>
          <w:u w:val="single"/>
        </w:rPr>
        <w:t>Porabljena finančna sredstva:</w:t>
      </w:r>
    </w:p>
    <w:p w14:paraId="30A734F8" w14:textId="77777777" w:rsidR="005F2B2F" w:rsidRPr="00330E58" w:rsidRDefault="005F2B2F" w:rsidP="005F2B2F">
      <w:pPr>
        <w:spacing w:line="276" w:lineRule="auto"/>
        <w:jc w:val="both"/>
        <w:rPr>
          <w:rFonts w:ascii="Arial" w:hAnsi="Arial" w:cs="Arial"/>
          <w:sz w:val="20"/>
          <w:szCs w:val="20"/>
        </w:rPr>
      </w:pPr>
      <w:r w:rsidRPr="00330E58">
        <w:rPr>
          <w:rFonts w:ascii="Arial" w:hAnsi="Arial" w:cs="Arial"/>
          <w:sz w:val="20"/>
          <w:szCs w:val="20"/>
        </w:rPr>
        <w:t>Redno delo ministrstva.</w:t>
      </w:r>
    </w:p>
    <w:p w14:paraId="19A7CEC2" w14:textId="77777777" w:rsidR="00330E58" w:rsidRPr="00330E58" w:rsidRDefault="00330E58" w:rsidP="00330E58">
      <w:pPr>
        <w:spacing w:line="276" w:lineRule="auto"/>
        <w:jc w:val="both"/>
        <w:rPr>
          <w:rFonts w:ascii="Arial" w:hAnsi="Arial" w:cs="Arial"/>
          <w:b/>
          <w:sz w:val="20"/>
          <w:szCs w:val="20"/>
          <w:u w:val="single"/>
        </w:rPr>
      </w:pPr>
    </w:p>
    <w:p w14:paraId="55B3B8F3"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2: </w:t>
      </w:r>
    </w:p>
    <w:p w14:paraId="6ACB1F43" w14:textId="1FA455F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aktivnih prizadevanj za enakost spolov in večjo vlogo žensk na mednarodni ravni, vključno z organizacijo dogodkov in vodenjem pobud</w:t>
      </w:r>
      <w:r w:rsidR="00AB5039">
        <w:rPr>
          <w:rFonts w:ascii="Arial" w:hAnsi="Arial" w:cs="Arial"/>
          <w:b/>
          <w:sz w:val="20"/>
          <w:szCs w:val="20"/>
        </w:rPr>
        <w:t>.</w:t>
      </w:r>
    </w:p>
    <w:p w14:paraId="0D7B372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lastRenderedPageBreak/>
        <w:t>Poročilo o izvedbi</w:t>
      </w:r>
    </w:p>
    <w:p w14:paraId="4AFF25D6" w14:textId="1BC273D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Kot v preteklih letih je </w:t>
      </w:r>
      <w:r w:rsidR="00AB5039">
        <w:rPr>
          <w:rFonts w:ascii="Arial" w:hAnsi="Arial" w:cs="Arial"/>
          <w:sz w:val="20"/>
          <w:szCs w:val="20"/>
        </w:rPr>
        <w:t xml:space="preserve">Slovenija </w:t>
      </w:r>
      <w:r w:rsidRPr="00330E58">
        <w:rPr>
          <w:rFonts w:ascii="Arial" w:hAnsi="Arial" w:cs="Arial"/>
          <w:sz w:val="20"/>
          <w:szCs w:val="20"/>
        </w:rPr>
        <w:t>sodelovala v razpravah v mednarodnih organizacijah v nacionalnem svojstvu in v skupinskih izjavah z drugimi državami. V razpravah in na dogodkih posvečenih enakosti spolov je sodelovala tudi na politični ravni. Enakost spolov je bila presečna tema slovenskega predsedovanja Forumu OVSE za varnostno sodelovanje (april – julij 2018). (So)organizirala je številne dogodke v mednarodnih organizacijah in državah akreditacije veleposlaništev R</w:t>
      </w:r>
      <w:r w:rsidR="00AB5039">
        <w:rPr>
          <w:rFonts w:ascii="Arial" w:hAnsi="Arial" w:cs="Arial"/>
          <w:sz w:val="20"/>
          <w:szCs w:val="20"/>
        </w:rPr>
        <w:t xml:space="preserve">epublike </w:t>
      </w:r>
      <w:r w:rsidRPr="00330E58">
        <w:rPr>
          <w:rFonts w:ascii="Arial" w:hAnsi="Arial" w:cs="Arial"/>
          <w:sz w:val="20"/>
          <w:szCs w:val="20"/>
        </w:rPr>
        <w:t>S</w:t>
      </w:r>
      <w:r w:rsidR="00AB5039">
        <w:rPr>
          <w:rFonts w:ascii="Arial" w:hAnsi="Arial" w:cs="Arial"/>
          <w:sz w:val="20"/>
          <w:szCs w:val="20"/>
        </w:rPr>
        <w:t>lovenije</w:t>
      </w:r>
      <w:r w:rsidRPr="00330E58">
        <w:rPr>
          <w:rFonts w:ascii="Arial" w:hAnsi="Arial" w:cs="Arial"/>
          <w:sz w:val="20"/>
          <w:szCs w:val="20"/>
        </w:rPr>
        <w:t xml:space="preserve">, nekaj mednarodnih dogodkov je potekalo tudi v Sloveniji. V letih 2018 in 2019 se je pridružila še nekaj pobudam. Julija 2019 je stalni predstavnik Slovenije na Dunaju zaključil uspešno predsedovanje OVSE mreži  </w:t>
      </w:r>
      <w:proofErr w:type="spellStart"/>
      <w:r w:rsidRPr="00330E58">
        <w:rPr>
          <w:rFonts w:ascii="Arial" w:hAnsi="Arial" w:cs="Arial"/>
          <w:sz w:val="20"/>
          <w:szCs w:val="20"/>
        </w:rPr>
        <w:t>MenEngage</w:t>
      </w:r>
      <w:proofErr w:type="spellEnd"/>
      <w:r w:rsidRPr="00330E58">
        <w:rPr>
          <w:rFonts w:ascii="Arial" w:hAnsi="Arial" w:cs="Arial"/>
          <w:sz w:val="20"/>
          <w:szCs w:val="20"/>
        </w:rPr>
        <w:t>. Z aktivnostmi je Slovenija po</w:t>
      </w:r>
      <w:r w:rsidR="00AB5039">
        <w:rPr>
          <w:rFonts w:ascii="Arial" w:hAnsi="Arial" w:cs="Arial"/>
          <w:sz w:val="20"/>
          <w:szCs w:val="20"/>
        </w:rPr>
        <w:t>trdila svojo vlogo kot pobudnice</w:t>
      </w:r>
      <w:r w:rsidRPr="00330E58">
        <w:rPr>
          <w:rFonts w:ascii="Arial" w:hAnsi="Arial" w:cs="Arial"/>
          <w:sz w:val="20"/>
          <w:szCs w:val="20"/>
        </w:rPr>
        <w:t xml:space="preserve"> in zagovornice enakosti spolov in krepitve vloge žensk.</w:t>
      </w:r>
    </w:p>
    <w:p w14:paraId="395B60B4" w14:textId="1CA4E44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letih 2018 in 2019 je Slovenija nadaljevala z nastopi svojih predstavnikov in predstavnic v okviru različnih mednarodnih organizacij, tudi na politični ravni. Tradicionalno je sodelovala na zasedanjih Komisije ZN za status žensk ter v razpravah Generalne skupščine ZN, Sveta ZN za</w:t>
      </w:r>
      <w:r w:rsidR="00AB5039">
        <w:rPr>
          <w:rFonts w:ascii="Arial" w:hAnsi="Arial" w:cs="Arial"/>
          <w:sz w:val="20"/>
          <w:szCs w:val="20"/>
        </w:rPr>
        <w:t xml:space="preserve"> človekove pravice (predvsem </w:t>
      </w:r>
      <w:r w:rsidRPr="00330E58">
        <w:rPr>
          <w:rFonts w:ascii="Arial" w:hAnsi="Arial" w:cs="Arial"/>
          <w:sz w:val="20"/>
          <w:szCs w:val="20"/>
        </w:rPr>
        <w:t xml:space="preserve">na junijskem zasedanju, ki je tradicionalno posvečeno enakosti spolov in krepitvi moči žensk), odprtih razpravah Varnostnega sveta ZN in Visokega komisariata ZN za begunce, ki so se nanašale na enakost spolov in krepitev moči žensk, tudi ko je šlo za kontekst miru in varnosti ali humanitarnih kriz. Tematiko enakosti spolov in potrebo po krepitvi moči žensk je Slovenija izpostavljala tudi v pregledu držav v Univerzalnem periodičnem pregledu, ki poteka v okviru Sveta ZN za človekove pravice. </w:t>
      </w:r>
    </w:p>
    <w:p w14:paraId="0199AAB1" w14:textId="7780473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Pomen vidika spola je</w:t>
      </w:r>
      <w:r w:rsidR="00AB5039">
        <w:rPr>
          <w:rFonts w:ascii="Arial" w:hAnsi="Arial" w:cs="Arial"/>
          <w:sz w:val="20"/>
          <w:szCs w:val="20"/>
        </w:rPr>
        <w:t xml:space="preserve"> Slovenija</w:t>
      </w:r>
      <w:r w:rsidRPr="00330E58">
        <w:rPr>
          <w:rFonts w:ascii="Arial" w:hAnsi="Arial" w:cs="Arial"/>
          <w:sz w:val="20"/>
          <w:szCs w:val="20"/>
        </w:rPr>
        <w:t xml:space="preserve"> vključevala v svoje nastope tudi na področju varnostne politike (npr. na zasedanjih Konference o r</w:t>
      </w:r>
      <w:r w:rsidR="00AB5039">
        <w:rPr>
          <w:rFonts w:ascii="Arial" w:hAnsi="Arial" w:cs="Arial"/>
          <w:sz w:val="20"/>
          <w:szCs w:val="20"/>
        </w:rPr>
        <w:t>azorožitvi, Pregledne konference</w:t>
      </w:r>
      <w:r w:rsidRPr="00330E58">
        <w:rPr>
          <w:rFonts w:ascii="Arial" w:hAnsi="Arial" w:cs="Arial"/>
          <w:sz w:val="20"/>
          <w:szCs w:val="20"/>
        </w:rPr>
        <w:t xml:space="preserve"> Pogodbe o prepovedi kemičneg</w:t>
      </w:r>
      <w:r w:rsidR="00AB5039">
        <w:rPr>
          <w:rFonts w:ascii="Arial" w:hAnsi="Arial" w:cs="Arial"/>
          <w:sz w:val="20"/>
          <w:szCs w:val="20"/>
        </w:rPr>
        <w:t>a orožja, pripravljalnih odborih</w:t>
      </w:r>
      <w:r w:rsidRPr="00330E58">
        <w:rPr>
          <w:rFonts w:ascii="Arial" w:hAnsi="Arial" w:cs="Arial"/>
          <w:sz w:val="20"/>
          <w:szCs w:val="20"/>
        </w:rPr>
        <w:t xml:space="preserve"> na pregledno konferenco Pogodbe o neširjenju jedrskega orožja 2020, Pregledni konferenci o osebnem in lahkem orožju, </w:t>
      </w:r>
      <w:proofErr w:type="spellStart"/>
      <w:r w:rsidRPr="00330E58">
        <w:rPr>
          <w:rFonts w:ascii="Arial" w:hAnsi="Arial" w:cs="Arial"/>
          <w:sz w:val="20"/>
          <w:szCs w:val="20"/>
        </w:rPr>
        <w:t>odločevalskih</w:t>
      </w:r>
      <w:proofErr w:type="spellEnd"/>
      <w:r w:rsidRPr="00330E58">
        <w:rPr>
          <w:rFonts w:ascii="Arial" w:hAnsi="Arial" w:cs="Arial"/>
          <w:sz w:val="20"/>
          <w:szCs w:val="20"/>
        </w:rPr>
        <w:t xml:space="preserve"> teles</w:t>
      </w:r>
      <w:r w:rsidR="00AB5039">
        <w:rPr>
          <w:rFonts w:ascii="Arial" w:hAnsi="Arial" w:cs="Arial"/>
          <w:sz w:val="20"/>
          <w:szCs w:val="20"/>
        </w:rPr>
        <w:t>ih</w:t>
      </w:r>
      <w:r w:rsidRPr="00330E58">
        <w:rPr>
          <w:rFonts w:ascii="Arial" w:hAnsi="Arial" w:cs="Arial"/>
          <w:sz w:val="20"/>
          <w:szCs w:val="20"/>
        </w:rPr>
        <w:t xml:space="preserve"> Mednarodne agencije za atomsko energijo ter 1. odbora Generalne skupščine ZN).</w:t>
      </w:r>
    </w:p>
    <w:p w14:paraId="7F35FED8" w14:textId="0F37F42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 politični ravni se je Slovenija mdr. udeležila 62. in 63. zasedanja Komisije ZN za status žensk (državni sekretarki na MDDSZ), na letni razpravi Varnostnega sveta ZN o ženskah, miru in varnosti oktobra 2018 in na mednarodni konferenci v Oslu maja 2019 “Odpraviti spolno nasilje in nasilje zaradi spola v humanitarnih krizah"(državna sekretarka na MZZ).</w:t>
      </w:r>
    </w:p>
    <w:p w14:paraId="557EADA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je sodelovala tudi v različnih razpravah o enakosti spolov in krepitvi moči žensk v delovnih telesih Sveta EU v okviru Skupne zunanje in varnostne politike (na področju človekovih pravic, mednarodnega razvojnega sodelovanja in humanitarne pomoči ter varnostne politike) ter izpostavljala enakost spolov in krepitev moči žensk v razpravah delovnih teles Sveta EU v okviru razprav o situacijah po svetu. </w:t>
      </w:r>
    </w:p>
    <w:p w14:paraId="77D9283F" w14:textId="58013D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Predstavniki in predstavnice Slovenije so sodeloval</w:t>
      </w:r>
      <w:r w:rsidR="00AB5039">
        <w:rPr>
          <w:rFonts w:ascii="Arial" w:hAnsi="Arial" w:cs="Arial"/>
          <w:sz w:val="20"/>
          <w:szCs w:val="20"/>
        </w:rPr>
        <w:t>i v razpravah, ki so se nanašale</w:t>
      </w:r>
      <w:r w:rsidRPr="00330E58">
        <w:rPr>
          <w:rFonts w:ascii="Arial" w:hAnsi="Arial" w:cs="Arial"/>
          <w:sz w:val="20"/>
          <w:szCs w:val="20"/>
        </w:rPr>
        <w:t xml:space="preserve"> na enakost spolov in krepitev moči žensk, v okviru OVSE, Nata in Sveta Evrope. Povezavo med človekovimi pravicami, e</w:t>
      </w:r>
      <w:r w:rsidR="00AB5039">
        <w:rPr>
          <w:rFonts w:ascii="Arial" w:hAnsi="Arial" w:cs="Arial"/>
          <w:sz w:val="20"/>
          <w:szCs w:val="20"/>
        </w:rPr>
        <w:t>nakostjo spolov in preprečevanjem</w:t>
      </w:r>
      <w:r w:rsidRPr="00330E58">
        <w:rPr>
          <w:rFonts w:ascii="Arial" w:hAnsi="Arial" w:cs="Arial"/>
          <w:sz w:val="20"/>
          <w:szCs w:val="20"/>
        </w:rPr>
        <w:t xml:space="preserve"> nasilnega ekstremizma je Slovenija izpostavljala tudi kot članica Izvršilnega odbora UNESCO.</w:t>
      </w:r>
    </w:p>
    <w:p w14:paraId="60EA02C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je opredelila enakost spolov kot presečno temo svojega predsedovanja Forumu OVSE za varnostno sodelovanje (april-julij 2018). V okviru predsedovanja je organizirala posebno razpravo o enakosti spolov v okviru foruma in si prizadevala za uravnoteženo zastopanost spolov na vseh dogodkih.</w:t>
      </w:r>
    </w:p>
    <w:p w14:paraId="0C788859" w14:textId="0BAC8C1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Predstavnice in pr</w:t>
      </w:r>
      <w:r w:rsidR="00D72A10">
        <w:rPr>
          <w:rFonts w:ascii="Arial" w:hAnsi="Arial" w:cs="Arial"/>
          <w:sz w:val="20"/>
          <w:szCs w:val="20"/>
        </w:rPr>
        <w:t>edstavniki Slovenije</w:t>
      </w:r>
      <w:r w:rsidRPr="00330E58">
        <w:rPr>
          <w:rFonts w:ascii="Arial" w:hAnsi="Arial" w:cs="Arial"/>
          <w:sz w:val="20"/>
          <w:szCs w:val="20"/>
        </w:rPr>
        <w:t xml:space="preserve"> so bili dejavni v Globalni mreži nacionalnih kontaktnih točk za ženske, mir in varnost ter mednarodnih mrežah šampionov za enakost spolov v Ženevi, Dunaju, New Yorku in v Haagu. Stalni predstavnik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na Dunaju je ob koncu mandata poleti 2019 zaključil uspešno predsedovanje mreži OVSE </w:t>
      </w:r>
      <w:proofErr w:type="spellStart"/>
      <w:r w:rsidRPr="00330E58">
        <w:rPr>
          <w:rFonts w:ascii="Arial" w:hAnsi="Arial" w:cs="Arial"/>
          <w:sz w:val="20"/>
          <w:szCs w:val="20"/>
        </w:rPr>
        <w:t>MenE</w:t>
      </w:r>
      <w:r w:rsidR="00D72A10">
        <w:rPr>
          <w:rFonts w:ascii="Arial" w:hAnsi="Arial" w:cs="Arial"/>
          <w:sz w:val="20"/>
          <w:szCs w:val="20"/>
        </w:rPr>
        <w:t>ngage</w:t>
      </w:r>
      <w:proofErr w:type="spellEnd"/>
      <w:r w:rsidR="00D72A10">
        <w:rPr>
          <w:rFonts w:ascii="Arial" w:hAnsi="Arial" w:cs="Arial"/>
          <w:sz w:val="20"/>
          <w:szCs w:val="20"/>
        </w:rPr>
        <w:t>, v okviru katerega so bile izvedene</w:t>
      </w:r>
      <w:r w:rsidRPr="00330E58">
        <w:rPr>
          <w:rFonts w:ascii="Arial" w:hAnsi="Arial" w:cs="Arial"/>
          <w:sz w:val="20"/>
          <w:szCs w:val="20"/>
        </w:rPr>
        <w:t xml:space="preserve"> številne aktivnosti in ozaveščanja članov mreže. </w:t>
      </w:r>
    </w:p>
    <w:p w14:paraId="071376D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Predstavniki in predstavnice Slovenije so se aktivno udeležili tudi mednarodnih dogodkov, namenjenih pregledu izvajanja dokumentov na področju enakost spolov in krepitve moči žensk, kot sta bila Vrh ob 25. obletnici uresničevanja končnega dokumenta Mednarodne konference o prebivalstvu in razvoju, ki </w:t>
      </w:r>
      <w:r w:rsidRPr="00330E58">
        <w:rPr>
          <w:rFonts w:ascii="Arial" w:hAnsi="Arial" w:cs="Arial"/>
          <w:sz w:val="20"/>
          <w:szCs w:val="20"/>
        </w:rPr>
        <w:lastRenderedPageBreak/>
        <w:t>je potekal v Nairobiju novembra 2019, in Regionalno srečanje UNECE za pregled izvajanja Pekinške deklaracije in izhodišč za ukrepanje oktobra 2019 v Ženevi.</w:t>
      </w:r>
    </w:p>
    <w:p w14:paraId="10C27B3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okviru mednarodnih in regionalnih organizacij je Slovenija sodelovala v pogajanjih o številnih mednarodnih dokumentih. Tradicionalno je bila vključena v pogajanja o resolucijah, ki se sprejemajo v OZN na temo enakosti spolov, krepitve moči žensk in preprečevanja nasilja nad ženskami in deklicami. Na pogajanjih o resoluciji SČP o odpravi diskriminacije žensk na rednih junijskih zasedanjih  SČP, je zastopala EU. V letu 2018 je bila dejavna tudi pri posodobitvi Natove politike in akcijskega načrta in posodobitvi pristopa EU do žensk, miru in varnosti ter pri pogajanjih o vsebini ministrske odločitve OVSE o boju proti nasilju nad ženskami. </w:t>
      </w:r>
    </w:p>
    <w:p w14:paraId="0FFD721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letih 2018 in 2019 je Slovenija nadaljevala svoje aktivnosti na mednarodni ravni tudi s (so)organizacijo dogodkov, mdr. stranski dogodek ob 63. zasedanju Komisije za status žensk marca 2018 v New Yorku o varnem digitalnem okolju za ženske in deklice. V Sloveniji pa so bili mdr. organizirani naslednji dogodki: februarja 2018 Strokovni posvet o vlogi nacionalnih akcijskih načrtov za izvajanje agende o ženskah, miru in varnosti, marca 2019 dogodek o enakosti spolov v okviru Slovenskih razvojnih dni in septembra 2019 panel na Strateškem forumu Bled o potencialu v ženskih rokah.</w:t>
      </w:r>
    </w:p>
    <w:p w14:paraId="090E2A3B" w14:textId="4203984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Predstavniki in predstavnice veleposlaništev </w:t>
      </w:r>
      <w:r w:rsidR="00D72A10">
        <w:rPr>
          <w:rFonts w:ascii="Arial" w:hAnsi="Arial" w:cs="Arial"/>
          <w:sz w:val="20"/>
          <w:szCs w:val="20"/>
        </w:rPr>
        <w:t xml:space="preserve">Republike </w:t>
      </w:r>
      <w:r w:rsidRPr="00330E58">
        <w:rPr>
          <w:rFonts w:ascii="Arial" w:hAnsi="Arial" w:cs="Arial"/>
          <w:sz w:val="20"/>
          <w:szCs w:val="20"/>
        </w:rPr>
        <w:t>Slovenije po svetu so bili aktivni pri organizaciji aktivnosti ali pri njihovi izvedbi v državah svoje akreditacije. Sodelovali so s predstavitvijo politik in stanja na področju enakih možnosti v Sloveniji na različnih dogodki ali v časopisnih člankih. V letu 2018 je Veleposlaništvo RS v Izraelu mdr. pripravilo v več krajih prikaz slovenske fotografske razstave Nasilje na njeni koži, ki sta jo leta 2015 pripravila MDDSZ in Policija v okviru nacionalne kampanje Vesna, in pri tem sodelovalo v spremljajočih dogodkih namenjenih preprečevanju nasilja nad ženskami in krepitvi njihove moči.</w:t>
      </w:r>
    </w:p>
    <w:p w14:paraId="7F76DF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 sodelovanjem v razpravah in pogajanjih v mednarodnih organizacijah, prizadevanjih predstavnikov in predstavnic Slovenije za enakost spolov in krepitev moči žensk v različnih forumih ter v okviru različnih aktivnosti, tudi na politični ravni, je Slovenija pridobila na svoji prepoznavnosti kot pobudnice in promotorke idej in projektov na bilateralni in multilateralni ravni. To kažejo tudi številna vabila predstavnicam in predstavnikom Slovenije za sodelovanje, da predstavijo stanje, urejenost, projekte in različne aktivnosti na področju enakih možnosti v Sloveniji. Prav tako je viden večji odziv na vabila Slovenije k sodelovanje v različnih aktivnostih na mednarodni ravni.</w:t>
      </w:r>
    </w:p>
    <w:p w14:paraId="0E65D86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42A9FE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2244861B" w14:textId="77777777" w:rsidR="00330E58" w:rsidRPr="00330E58" w:rsidRDefault="00330E58" w:rsidP="00330E58">
      <w:pPr>
        <w:jc w:val="both"/>
        <w:rPr>
          <w:rFonts w:ascii="Arial" w:hAnsi="Arial" w:cs="Arial"/>
          <w:sz w:val="20"/>
          <w:szCs w:val="20"/>
        </w:rPr>
      </w:pPr>
    </w:p>
    <w:p w14:paraId="39D98DF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6A27A2CE"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0D9D9886" w14:textId="77777777" w:rsidR="00330E58" w:rsidRPr="00330E58" w:rsidRDefault="00330E58" w:rsidP="00330E58">
      <w:pPr>
        <w:spacing w:line="276" w:lineRule="auto"/>
        <w:jc w:val="both"/>
        <w:rPr>
          <w:rFonts w:ascii="Arial" w:hAnsi="Arial" w:cs="Arial"/>
          <w:sz w:val="20"/>
          <w:szCs w:val="20"/>
        </w:rPr>
      </w:pPr>
    </w:p>
    <w:p w14:paraId="71F0FE6E"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3:</w:t>
      </w:r>
    </w:p>
    <w:p w14:paraId="455DB32D" w14:textId="1EF6A75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(So)organizacija različnih dogodkov</w:t>
      </w:r>
      <w:r w:rsidR="00D72A10">
        <w:rPr>
          <w:rFonts w:ascii="Arial" w:hAnsi="Arial" w:cs="Arial"/>
          <w:b/>
          <w:sz w:val="20"/>
          <w:szCs w:val="20"/>
        </w:rPr>
        <w:t>.</w:t>
      </w:r>
    </w:p>
    <w:p w14:paraId="36AFB0D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D212798" w14:textId="2431D6D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V okviru svojih aktivnosti je Slovenija v mednarodnih organizacijah (so)organizirala ali podprla kar nekaj dogodkov. Dogodke so ob relevantnih mednarodnih dnevi</w:t>
      </w:r>
      <w:r w:rsidR="00D72A10">
        <w:rPr>
          <w:rFonts w:ascii="Arial" w:hAnsi="Arial" w:cs="Arial"/>
          <w:sz w:val="20"/>
          <w:szCs w:val="20"/>
        </w:rPr>
        <w:t>h</w:t>
      </w:r>
      <w:r w:rsidRPr="00330E58">
        <w:rPr>
          <w:rFonts w:ascii="Arial" w:hAnsi="Arial" w:cs="Arial"/>
          <w:sz w:val="20"/>
          <w:szCs w:val="20"/>
        </w:rPr>
        <w:t xml:space="preserve"> pod</w:t>
      </w:r>
      <w:r w:rsidR="00D72A10">
        <w:rPr>
          <w:rFonts w:ascii="Arial" w:hAnsi="Arial" w:cs="Arial"/>
          <w:sz w:val="20"/>
          <w:szCs w:val="20"/>
        </w:rPr>
        <w:t>p</w:t>
      </w:r>
      <w:r w:rsidRPr="00330E58">
        <w:rPr>
          <w:rFonts w:ascii="Arial" w:hAnsi="Arial" w:cs="Arial"/>
          <w:sz w:val="20"/>
          <w:szCs w:val="20"/>
        </w:rPr>
        <w:t>rla tudi diplomatska predstavništva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po svetu. </w:t>
      </w:r>
    </w:p>
    <w:p w14:paraId="4BF897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Slovenija je skupaj z različnimi akterji organizirala dogodek o varnem digitalnem okolju za ženske in deklice ob robu 63. zasedanja Komisije ZN za status žensk marca 2019 v New Yorku. </w:t>
      </w:r>
    </w:p>
    <w:p w14:paraId="1AE2C765" w14:textId="4ED9AE5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Do julija 2019 so bili organizirani številni dogodki pod vodenjem stalnega predstavnika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Mreži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(od formaliziranja mreže in lansiranja spletne strani do izvedbe dokumentarne igre Sedem o zagovornicah pravic žensk, videa ob mednarodnem dnevu boja proti nasilju nad ženskam</w:t>
      </w:r>
      <w:r w:rsidR="00D72A10">
        <w:rPr>
          <w:rFonts w:ascii="Arial" w:hAnsi="Arial" w:cs="Arial"/>
          <w:sz w:val="20"/>
          <w:szCs w:val="20"/>
        </w:rPr>
        <w:t>i</w:t>
      </w:r>
      <w:r w:rsidRPr="00330E58">
        <w:rPr>
          <w:rFonts w:ascii="Arial" w:hAnsi="Arial" w:cs="Arial"/>
          <w:sz w:val="20"/>
          <w:szCs w:val="20"/>
        </w:rPr>
        <w:t xml:space="preserve">). </w:t>
      </w:r>
    </w:p>
    <w:p w14:paraId="09081FF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Maja 2018 je bila organizirana posebna razprava o agendi o ženskah, miru in varnosti v okviru predsedovanja Slovenije Forumu OVSE za varnostno sodelovanje. </w:t>
      </w:r>
    </w:p>
    <w:p w14:paraId="17BF425D" w14:textId="010163F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Stalno predstavništvo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na Dunaju je oktobra 2018 gostilo srečanje Usmerjevalne skupine Mednarodne mreže za enakost spolov na Dunaju (v skupini so poleg pobudnic mreže na Dunaju </w:t>
      </w:r>
      <w:r w:rsidR="00D72A10">
        <w:rPr>
          <w:rFonts w:ascii="Arial" w:hAnsi="Arial" w:cs="Arial"/>
          <w:sz w:val="20"/>
          <w:szCs w:val="20"/>
        </w:rPr>
        <w:t>(</w:t>
      </w:r>
      <w:r w:rsidRPr="00330E58">
        <w:rPr>
          <w:rFonts w:ascii="Arial" w:hAnsi="Arial" w:cs="Arial"/>
          <w:sz w:val="20"/>
          <w:szCs w:val="20"/>
        </w:rPr>
        <w:t xml:space="preserve">(Kostarike, ZDA in Slovenije) še predstavniki IAEA, CTBTO, UNODC/UNOV, UNIDO in OVSE), ki je bilo mdr. namenjeno obravnavi načinov za okrepitev vključevanja vidika spola v programe mednarodnih organizacij na Dunaju in njihove aktivnosti na terenu. </w:t>
      </w:r>
    </w:p>
    <w:p w14:paraId="1F61B863" w14:textId="7E23821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je  podprla (</w:t>
      </w:r>
      <w:proofErr w:type="spellStart"/>
      <w:r w:rsidRPr="00330E58">
        <w:rPr>
          <w:rFonts w:ascii="Arial" w:hAnsi="Arial" w:cs="Arial"/>
          <w:sz w:val="20"/>
          <w:szCs w:val="20"/>
        </w:rPr>
        <w:t>kosponzorirala</w:t>
      </w:r>
      <w:proofErr w:type="spellEnd"/>
      <w:r w:rsidRPr="00330E58">
        <w:rPr>
          <w:rFonts w:ascii="Arial" w:hAnsi="Arial" w:cs="Arial"/>
          <w:sz w:val="20"/>
          <w:szCs w:val="20"/>
        </w:rPr>
        <w:t xml:space="preserve">) tudi dogodke ob robu </w:t>
      </w:r>
      <w:r w:rsidR="00D72A10" w:rsidRPr="00330E58">
        <w:rPr>
          <w:rFonts w:ascii="Arial" w:hAnsi="Arial" w:cs="Arial"/>
          <w:sz w:val="20"/>
          <w:szCs w:val="20"/>
        </w:rPr>
        <w:t>splošne</w:t>
      </w:r>
      <w:r w:rsidRPr="00330E58">
        <w:rPr>
          <w:rFonts w:ascii="Arial" w:hAnsi="Arial" w:cs="Arial"/>
          <w:sz w:val="20"/>
          <w:szCs w:val="20"/>
        </w:rPr>
        <w:t xml:space="preserve"> razprave 73. zasedanja Generalne </w:t>
      </w:r>
      <w:r w:rsidR="000D73FA" w:rsidRPr="00330E58">
        <w:rPr>
          <w:rFonts w:ascii="Arial" w:hAnsi="Arial" w:cs="Arial"/>
          <w:sz w:val="20"/>
          <w:szCs w:val="20"/>
        </w:rPr>
        <w:t>skupščine</w:t>
      </w:r>
      <w:r w:rsidRPr="00330E58">
        <w:rPr>
          <w:rFonts w:ascii="Arial" w:hAnsi="Arial" w:cs="Arial"/>
          <w:sz w:val="20"/>
          <w:szCs w:val="20"/>
        </w:rPr>
        <w:t xml:space="preserve"> ZN (septembra 2018) in 71. zasedanja Svetovne zdravstvene organizacije (maja 2018). </w:t>
      </w:r>
    </w:p>
    <w:p w14:paraId="02EB7633" w14:textId="655FBD7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mednarodni</w:t>
      </w:r>
      <w:r w:rsidR="000D73FA">
        <w:rPr>
          <w:rFonts w:ascii="Arial" w:hAnsi="Arial" w:cs="Arial"/>
          <w:sz w:val="20"/>
          <w:szCs w:val="20"/>
        </w:rPr>
        <w:t>h</w:t>
      </w:r>
      <w:r w:rsidRPr="00330E58">
        <w:rPr>
          <w:rFonts w:ascii="Arial" w:hAnsi="Arial" w:cs="Arial"/>
          <w:sz w:val="20"/>
          <w:szCs w:val="20"/>
        </w:rPr>
        <w:t xml:space="preserve"> dni so diplomatska predstavništva R</w:t>
      </w:r>
      <w:r w:rsidR="000D73FA">
        <w:rPr>
          <w:rFonts w:ascii="Arial" w:hAnsi="Arial" w:cs="Arial"/>
          <w:sz w:val="20"/>
          <w:szCs w:val="20"/>
        </w:rPr>
        <w:t xml:space="preserve">epublike </w:t>
      </w:r>
      <w:r w:rsidRPr="00330E58">
        <w:rPr>
          <w:rFonts w:ascii="Arial" w:hAnsi="Arial" w:cs="Arial"/>
          <w:sz w:val="20"/>
          <w:szCs w:val="20"/>
        </w:rPr>
        <w:t>S</w:t>
      </w:r>
      <w:r w:rsidR="000D73FA">
        <w:rPr>
          <w:rFonts w:ascii="Arial" w:hAnsi="Arial" w:cs="Arial"/>
          <w:sz w:val="20"/>
          <w:szCs w:val="20"/>
        </w:rPr>
        <w:t>lovenije</w:t>
      </w:r>
      <w:r w:rsidRPr="00330E58">
        <w:rPr>
          <w:rFonts w:ascii="Arial" w:hAnsi="Arial" w:cs="Arial"/>
          <w:sz w:val="20"/>
          <w:szCs w:val="20"/>
        </w:rPr>
        <w:t xml:space="preserve"> v državah svoje akreditacije podprla številne dogodke. Mdr. je ob mednarodnem dnevu boja proti nasilju nad ženskami novembra 2018 Veleposlaništvo RS v Izraelu predstavilo fotografsko razstavo Nasilje na njeni koži v različnih krajih v državi.</w:t>
      </w:r>
    </w:p>
    <w:p w14:paraId="1E2239E7" w14:textId="23C2562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Z organizacijo in podporo dogodkom v mednarodnih organizacijah in državah je </w:t>
      </w:r>
      <w:r w:rsidR="000D73FA">
        <w:rPr>
          <w:rFonts w:ascii="Arial" w:hAnsi="Arial" w:cs="Arial"/>
          <w:sz w:val="20"/>
          <w:szCs w:val="20"/>
        </w:rPr>
        <w:t xml:space="preserve">Slovenija </w:t>
      </w:r>
      <w:r w:rsidRPr="00330E58">
        <w:rPr>
          <w:rFonts w:ascii="Arial" w:hAnsi="Arial" w:cs="Arial"/>
          <w:sz w:val="20"/>
          <w:szCs w:val="20"/>
        </w:rPr>
        <w:t>prispevala k možnostim za izboljšanje položaja žensk po svetu ter</w:t>
      </w:r>
      <w:r w:rsidR="00DA2062">
        <w:rPr>
          <w:rFonts w:ascii="Arial" w:hAnsi="Arial" w:cs="Arial"/>
          <w:sz w:val="20"/>
          <w:szCs w:val="20"/>
        </w:rPr>
        <w:t xml:space="preserve"> s tem potrdila svojo vlogo </w:t>
      </w:r>
      <w:r w:rsidRPr="00330E58">
        <w:rPr>
          <w:rFonts w:ascii="Arial" w:hAnsi="Arial" w:cs="Arial"/>
          <w:sz w:val="20"/>
          <w:szCs w:val="20"/>
        </w:rPr>
        <w:t>zagovornice enakosti spolov in krepitve moči žensk.</w:t>
      </w:r>
    </w:p>
    <w:p w14:paraId="22140F5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69C49F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64CED475" w14:textId="77777777" w:rsidR="00330E58" w:rsidRPr="00330E58" w:rsidRDefault="00330E58" w:rsidP="00330E58">
      <w:pPr>
        <w:jc w:val="both"/>
        <w:rPr>
          <w:rFonts w:ascii="Arial" w:hAnsi="Arial" w:cs="Arial"/>
          <w:sz w:val="20"/>
          <w:szCs w:val="20"/>
        </w:rPr>
      </w:pPr>
    </w:p>
    <w:p w14:paraId="6DB9883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1AB5530"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24EFD6B3" w14:textId="77777777" w:rsidR="00330E58" w:rsidRPr="00330E58" w:rsidRDefault="00330E58" w:rsidP="00330E58">
      <w:pPr>
        <w:spacing w:line="276" w:lineRule="auto"/>
        <w:jc w:val="both"/>
        <w:rPr>
          <w:rFonts w:ascii="Arial" w:hAnsi="Arial" w:cs="Arial"/>
          <w:sz w:val="20"/>
          <w:szCs w:val="20"/>
        </w:rPr>
      </w:pPr>
    </w:p>
    <w:p w14:paraId="200C56B7"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4: </w:t>
      </w:r>
    </w:p>
    <w:p w14:paraId="1467721D" w14:textId="55756CF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(So)vodenje pobud (izjav ali resolucij) v okviru mednarodnih </w:t>
      </w:r>
      <w:proofErr w:type="spellStart"/>
      <w:r w:rsidRPr="00330E58">
        <w:rPr>
          <w:rFonts w:ascii="Arial" w:hAnsi="Arial" w:cs="Arial"/>
          <w:b/>
          <w:sz w:val="20"/>
          <w:szCs w:val="20"/>
        </w:rPr>
        <w:t>organizacij</w:t>
      </w:r>
      <w:r w:rsidR="00DA2062">
        <w:rPr>
          <w:rFonts w:ascii="Arial" w:hAnsi="Arial" w:cs="Arial"/>
          <w:b/>
          <w:sz w:val="20"/>
          <w:szCs w:val="20"/>
        </w:rPr>
        <w:t>.l</w:t>
      </w:r>
      <w:proofErr w:type="spellEnd"/>
    </w:p>
    <w:p w14:paraId="5F918EE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E2377D3" w14:textId="4335EC8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Do julija 2019 je stalni predstavnik pri mednarodnih organizacijah na Dunaju vodil mrežo OVSE </w:t>
      </w:r>
      <w:proofErr w:type="spellStart"/>
      <w:r w:rsidRPr="00330E58">
        <w:rPr>
          <w:rFonts w:ascii="Arial" w:hAnsi="Arial" w:cs="Arial"/>
          <w:sz w:val="20"/>
          <w:szCs w:val="20"/>
        </w:rPr>
        <w:t>MenEngage</w:t>
      </w:r>
      <w:proofErr w:type="spellEnd"/>
      <w:r w:rsidRPr="00330E58">
        <w:rPr>
          <w:rFonts w:ascii="Arial" w:hAnsi="Arial" w:cs="Arial"/>
          <w:sz w:val="20"/>
          <w:szCs w:val="20"/>
        </w:rPr>
        <w:t>. Enakost spolov je bila presečna tema predsedovanja Slovenije Forumu OVSE za varnostno sodelovanje (april-julij 2018). Slovenija se je v pregledanem obdobju pridružila številnim skupinskim izjavam na temo enakosti spolov</w:t>
      </w:r>
      <w:r w:rsidR="00CA5E83">
        <w:rPr>
          <w:rFonts w:ascii="Arial" w:hAnsi="Arial" w:cs="Arial"/>
          <w:sz w:val="20"/>
          <w:szCs w:val="20"/>
        </w:rPr>
        <w:t xml:space="preserve"> in pravic žensk in sodelovala pri</w:t>
      </w:r>
      <w:r w:rsidRPr="00330E58">
        <w:rPr>
          <w:rFonts w:ascii="Arial" w:hAnsi="Arial" w:cs="Arial"/>
          <w:sz w:val="20"/>
          <w:szCs w:val="20"/>
        </w:rPr>
        <w:t xml:space="preserve"> pogajanjih o resolucijah na tem področju v mednarodnih organizacijah. Že tradicionalno je </w:t>
      </w:r>
      <w:r w:rsidR="00CA5E83">
        <w:rPr>
          <w:rFonts w:ascii="Arial" w:hAnsi="Arial" w:cs="Arial"/>
          <w:sz w:val="20"/>
          <w:szCs w:val="20"/>
        </w:rPr>
        <w:t xml:space="preserve">b letih </w:t>
      </w:r>
      <w:r w:rsidRPr="00330E58">
        <w:rPr>
          <w:rFonts w:ascii="Arial" w:hAnsi="Arial" w:cs="Arial"/>
          <w:sz w:val="20"/>
          <w:szCs w:val="20"/>
        </w:rPr>
        <w:t>2018 in 2019 zastopala EU v pogajanjih o resoluciji Sveta ZN za človekove pravice o odpravi diskriminacije žensk v zakonih in praksi.</w:t>
      </w:r>
    </w:p>
    <w:p w14:paraId="61B8BFE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Stalni predstavnik pri mednarodnih organizacijah na Dunaju je do julija 2019, ko je zaključil mandat na Dunaju,  vodil mrežo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V letu 2018 je bila vloga mreže formalizirana, maja 2018 je bila lansirana spletna stran mreže, junija 2018 so člani mreže uprizorili igro Sedem (več v 3.a). Prav tako so člani mreže ob mednarodnem dnevu boja proti nasilju nad ženskami posneli video, v katerem ozaveščajo in spodbujajo k aktivnostim na tem področju. Stalni predstavnik Slovenije je kot predsedujoči mreži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v navedenem obdobju večkrat nagovoril različne forume OVSE. </w:t>
      </w:r>
    </w:p>
    <w:p w14:paraId="07A7E50E" w14:textId="06C0019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je opredelila enakost spolov kot presečno temo svojega predsedovanja Forumu OVSE za varnostno sodelovanje (april-julij 2018). V okviru predsedovanja je organizirala posebno razpravo o </w:t>
      </w:r>
      <w:r w:rsidRPr="00330E58">
        <w:rPr>
          <w:rFonts w:ascii="Arial" w:hAnsi="Arial" w:cs="Arial"/>
          <w:sz w:val="20"/>
          <w:szCs w:val="20"/>
        </w:rPr>
        <w:lastRenderedPageBreak/>
        <w:t xml:space="preserve">enakosti spolov v okviru foruma in si prizadevala za uravnoteženo zastopanost spolov na vseh dogodkih (povprečen delež </w:t>
      </w:r>
      <w:proofErr w:type="spellStart"/>
      <w:r w:rsidRPr="00330E58">
        <w:rPr>
          <w:rFonts w:ascii="Arial" w:hAnsi="Arial" w:cs="Arial"/>
          <w:sz w:val="20"/>
          <w:szCs w:val="20"/>
        </w:rPr>
        <w:t>panelistk</w:t>
      </w:r>
      <w:proofErr w:type="spellEnd"/>
      <w:r w:rsidRPr="00330E58">
        <w:rPr>
          <w:rFonts w:ascii="Arial" w:hAnsi="Arial" w:cs="Arial"/>
          <w:sz w:val="20"/>
          <w:szCs w:val="20"/>
        </w:rPr>
        <w:t xml:space="preserve"> na zasedanjih foruma je bil 42</w:t>
      </w:r>
      <w:r w:rsidR="00CA5E83">
        <w:rPr>
          <w:rFonts w:ascii="Arial" w:hAnsi="Arial" w:cs="Arial"/>
          <w:sz w:val="20"/>
          <w:szCs w:val="20"/>
        </w:rPr>
        <w:t xml:space="preserve"> </w:t>
      </w:r>
      <w:r w:rsidRPr="00330E58">
        <w:rPr>
          <w:rFonts w:ascii="Arial" w:hAnsi="Arial" w:cs="Arial"/>
          <w:sz w:val="20"/>
          <w:szCs w:val="20"/>
        </w:rPr>
        <w:t>%).</w:t>
      </w:r>
      <w:r w:rsidR="00B84E00">
        <w:rPr>
          <w:rFonts w:ascii="Arial" w:hAnsi="Arial" w:cs="Arial"/>
          <w:sz w:val="20"/>
          <w:szCs w:val="20"/>
        </w:rPr>
        <w:t xml:space="preserve"> Na Forumu OVSE za varnostno sodelovanje oktobra 2019 je ambasadorka Republike Slovenije podala izjavo o ženskah, miru in varnosti</w:t>
      </w:r>
      <w:r w:rsidR="002247F8">
        <w:rPr>
          <w:rFonts w:ascii="Arial" w:hAnsi="Arial" w:cs="Arial"/>
          <w:sz w:val="20"/>
          <w:szCs w:val="20"/>
        </w:rPr>
        <w:t>.</w:t>
      </w:r>
    </w:p>
    <w:p w14:paraId="4F0B0A86" w14:textId="2D701B8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se je v pregledanem obdobju pridružila številnim skupinskim izjavam na temo enakosti spolov</w:t>
      </w:r>
      <w:r w:rsidR="00140F38">
        <w:rPr>
          <w:rFonts w:ascii="Arial" w:hAnsi="Arial" w:cs="Arial"/>
          <w:sz w:val="20"/>
          <w:szCs w:val="20"/>
        </w:rPr>
        <w:t xml:space="preserve"> in pravic žensk in sodelovala v</w:t>
      </w:r>
      <w:r w:rsidRPr="00330E58">
        <w:rPr>
          <w:rFonts w:ascii="Arial" w:hAnsi="Arial" w:cs="Arial"/>
          <w:sz w:val="20"/>
          <w:szCs w:val="20"/>
        </w:rPr>
        <w:t xml:space="preserve"> pogajanjih o resolucijah na tem področju v mednarodnih organizacijah, še posebej v Svetu ZN za človekove pravice in Generalni skupščini ZN. Že tradicionalno je </w:t>
      </w:r>
      <w:r w:rsidR="00140F38">
        <w:rPr>
          <w:rFonts w:ascii="Arial" w:hAnsi="Arial" w:cs="Arial"/>
          <w:sz w:val="20"/>
          <w:szCs w:val="20"/>
        </w:rPr>
        <w:t xml:space="preserve">Slovenija v letih </w:t>
      </w:r>
      <w:r w:rsidRPr="00330E58">
        <w:rPr>
          <w:rFonts w:ascii="Arial" w:hAnsi="Arial" w:cs="Arial"/>
          <w:sz w:val="20"/>
          <w:szCs w:val="20"/>
        </w:rPr>
        <w:t>2018 in 2019 zastopala EU v pogajanjih o resoluciji Sveta ZN za človekove pravice o odpravi diskriminacije žensk v zakonih in praksi.</w:t>
      </w:r>
    </w:p>
    <w:p w14:paraId="759F989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Slovenija je v okviru OVSE in drugih mednarodnih organizacijah nadaljevala s prizadevanji za enakost spolov in s tem povezanimi tematikami ter povečala svoja prizadevanja na področju vključevanja vidika spola v varnostno politiko. S tem je krepila svojo prepoznavnost in potrdila svojo vlogo kot zagovornice enakosti spolov in krepitve vloge žensk. Na Dunaju velja za eno najbolj aktivnih držav, še posebej glede zavzemanja pomembne vloge moških in dečkov pri doseganju enakosti spolov.</w:t>
      </w:r>
    </w:p>
    <w:p w14:paraId="06AE820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FBEE2A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09098BD7" w14:textId="77777777" w:rsidR="00330E58" w:rsidRPr="00330E58" w:rsidRDefault="00330E58" w:rsidP="00330E58">
      <w:pPr>
        <w:jc w:val="both"/>
        <w:rPr>
          <w:rFonts w:ascii="Arial" w:hAnsi="Arial" w:cs="Arial"/>
          <w:sz w:val="20"/>
          <w:szCs w:val="20"/>
        </w:rPr>
      </w:pPr>
    </w:p>
    <w:p w14:paraId="4E467E1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15F062E"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357CC86F" w14:textId="77777777" w:rsidR="00330E58" w:rsidRPr="00330E58" w:rsidRDefault="00330E58" w:rsidP="00330E58">
      <w:pPr>
        <w:spacing w:line="276" w:lineRule="auto"/>
        <w:jc w:val="both"/>
        <w:rPr>
          <w:rFonts w:ascii="Arial" w:hAnsi="Arial" w:cs="Arial"/>
          <w:sz w:val="20"/>
          <w:szCs w:val="20"/>
        </w:rPr>
      </w:pPr>
    </w:p>
    <w:p w14:paraId="0F222D3C" w14:textId="77777777" w:rsidR="00330E58" w:rsidRPr="00330E58" w:rsidRDefault="00330E58" w:rsidP="00330E58">
      <w:p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UKREP: </w:t>
      </w:r>
    </w:p>
    <w:p w14:paraId="2D2E0CBF" w14:textId="77777777" w:rsidR="00330E58" w:rsidRPr="00330E58" w:rsidRDefault="00330E58" w:rsidP="00330E58">
      <w:pPr>
        <w:numPr>
          <w:ilvl w:val="0"/>
          <w:numId w:val="18"/>
        </w:numPr>
        <w:shd w:val="clear" w:color="auto" w:fill="BFBFBF" w:themeFill="background1" w:themeFillShade="BF"/>
        <w:spacing w:after="200" w:line="276" w:lineRule="auto"/>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zavzemanje za vključevanje slovenskih strokovnjakinj in strokovnjakov v relevantna mednarodna telesa </w:t>
      </w:r>
    </w:p>
    <w:p w14:paraId="5AABCCD5" w14:textId="77777777" w:rsidR="00330E58" w:rsidRPr="00330E58" w:rsidRDefault="00330E58" w:rsidP="00330E58">
      <w:pPr>
        <w:spacing w:line="276" w:lineRule="auto"/>
        <w:jc w:val="both"/>
        <w:rPr>
          <w:rFonts w:ascii="Arial" w:hAnsi="Arial" w:cs="Arial"/>
          <w:sz w:val="20"/>
          <w:szCs w:val="20"/>
        </w:rPr>
      </w:pPr>
    </w:p>
    <w:p w14:paraId="0BDDF23B"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w:t>
      </w:r>
    </w:p>
    <w:p w14:paraId="5CA275A8" w14:textId="40DD721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Podpora prizadevanjem za enakost spolov in večjo vlogo žensk na mednarodni ravni, vključno z organizacijo dogodkov in vodenjem pobud</w:t>
      </w:r>
      <w:r w:rsidR="00140F38">
        <w:rPr>
          <w:rFonts w:ascii="Arial" w:hAnsi="Arial" w:cs="Arial"/>
          <w:b/>
          <w:sz w:val="20"/>
          <w:szCs w:val="20"/>
        </w:rPr>
        <w:t>.</w:t>
      </w:r>
    </w:p>
    <w:p w14:paraId="5F889F0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7497FB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Sodelovanje v Zavezništvu (NATO) na področju vidika spola s strokovnjakinjami, svetovalkami za vidik spola.</w:t>
      </w:r>
    </w:p>
    <w:p w14:paraId="79B5AE2D" w14:textId="6CCDD77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Izvedba: Slovenska vojska ima v Odboru Zavezništva za vidike spola (NATO </w:t>
      </w:r>
      <w:proofErr w:type="spellStart"/>
      <w:r w:rsidRPr="00330E58">
        <w:rPr>
          <w:rFonts w:ascii="Arial" w:hAnsi="Arial" w:cs="Arial"/>
          <w:sz w:val="20"/>
          <w:szCs w:val="20"/>
        </w:rPr>
        <w:t>Committee</w:t>
      </w:r>
      <w:proofErr w:type="spellEnd"/>
      <w:r w:rsidRPr="00330E58">
        <w:rPr>
          <w:rFonts w:ascii="Arial" w:hAnsi="Arial" w:cs="Arial"/>
          <w:sz w:val="20"/>
          <w:szCs w:val="20"/>
        </w:rPr>
        <w:t xml:space="preserve"> on </w:t>
      </w:r>
      <w:proofErr w:type="spellStart"/>
      <w:r w:rsidRPr="00330E58">
        <w:rPr>
          <w:rFonts w:ascii="Arial" w:hAnsi="Arial" w:cs="Arial"/>
          <w:sz w:val="20"/>
          <w:szCs w:val="20"/>
        </w:rPr>
        <w:t>Gender</w:t>
      </w:r>
      <w:proofErr w:type="spellEnd"/>
      <w:r w:rsidRPr="00330E58">
        <w:rPr>
          <w:rFonts w:ascii="Arial" w:hAnsi="Arial" w:cs="Arial"/>
          <w:sz w:val="20"/>
          <w:szCs w:val="20"/>
        </w:rPr>
        <w:t xml:space="preserve"> </w:t>
      </w:r>
      <w:proofErr w:type="spellStart"/>
      <w:r w:rsidRPr="00330E58">
        <w:rPr>
          <w:rFonts w:ascii="Arial" w:hAnsi="Arial" w:cs="Arial"/>
          <w:sz w:val="20"/>
          <w:szCs w:val="20"/>
        </w:rPr>
        <w:t>Perspectives</w:t>
      </w:r>
      <w:proofErr w:type="spellEnd"/>
      <w:r w:rsidRPr="00330E58">
        <w:rPr>
          <w:rFonts w:ascii="Arial" w:hAnsi="Arial" w:cs="Arial"/>
          <w:sz w:val="20"/>
          <w:szCs w:val="20"/>
        </w:rPr>
        <w:t xml:space="preserve"> - NCGP) imenovano nacionalno predstavnico in namestnico nacionalne predstavnice. V letih 2018 in 2019 sta nacionalna predstavnica in namestnica v Odboru zavezništva z</w:t>
      </w:r>
      <w:r w:rsidR="00140F38">
        <w:rPr>
          <w:rFonts w:ascii="Arial" w:hAnsi="Arial" w:cs="Arial"/>
          <w:sz w:val="20"/>
          <w:szCs w:val="20"/>
        </w:rPr>
        <w:t>a vidik spola aktivno sodelovali z Zavezništvom in se udeležili</w:t>
      </w:r>
      <w:r w:rsidRPr="00330E58">
        <w:rPr>
          <w:rFonts w:ascii="Arial" w:hAnsi="Arial" w:cs="Arial"/>
          <w:sz w:val="20"/>
          <w:szCs w:val="20"/>
        </w:rPr>
        <w:t xml:space="preserve"> letne konference odbora NCGP. V letu 2018 je bila v KFOR napotena strokovnjakinja za vidik spola, ki je bila med drugim tudi projektna vodja v organizaciji mednarodne konference za ženske, mir in varnost na Kosovem.</w:t>
      </w:r>
    </w:p>
    <w:p w14:paraId="49E7E99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Krepitev podpore prizadevanjem za enakost spolov in večjo vlogo žensk na mednarodni ravni.</w:t>
      </w:r>
    </w:p>
    <w:p w14:paraId="60F9E9D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E8D24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 Ministrstvo za delo, družino, socialne zadeve in enake možnosti</w:t>
      </w:r>
    </w:p>
    <w:p w14:paraId="37BAD6A4" w14:textId="77777777" w:rsidR="00330E58" w:rsidRPr="00330E58" w:rsidRDefault="00330E58" w:rsidP="00330E58">
      <w:pPr>
        <w:jc w:val="both"/>
        <w:rPr>
          <w:rFonts w:ascii="Arial" w:hAnsi="Arial" w:cs="Arial"/>
          <w:sz w:val="20"/>
          <w:szCs w:val="20"/>
        </w:rPr>
      </w:pPr>
    </w:p>
    <w:p w14:paraId="15C92D38"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lastRenderedPageBreak/>
        <w:t>Porabljena finančna sredstva:</w:t>
      </w:r>
    </w:p>
    <w:p w14:paraId="61D87670"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w:t>
      </w:r>
    </w:p>
    <w:p w14:paraId="48449043" w14:textId="77777777" w:rsidR="00330E58" w:rsidRDefault="00330E58" w:rsidP="00330E58">
      <w:pPr>
        <w:spacing w:line="276" w:lineRule="auto"/>
        <w:jc w:val="both"/>
        <w:rPr>
          <w:rFonts w:ascii="Arial" w:hAnsi="Arial" w:cs="Arial"/>
          <w:sz w:val="20"/>
          <w:szCs w:val="20"/>
        </w:rPr>
      </w:pPr>
    </w:p>
    <w:p w14:paraId="095F318F" w14:textId="77777777" w:rsidR="005F1D00" w:rsidRPr="00330E58" w:rsidRDefault="005F1D00" w:rsidP="00330E58">
      <w:pPr>
        <w:spacing w:line="276" w:lineRule="auto"/>
        <w:jc w:val="both"/>
        <w:rPr>
          <w:rFonts w:ascii="Arial" w:hAnsi="Arial" w:cs="Arial"/>
          <w:sz w:val="20"/>
          <w:szCs w:val="20"/>
        </w:rPr>
      </w:pPr>
    </w:p>
    <w:p w14:paraId="23FCFEE9"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II. RAZVOJNO SODELOVANJE IN HUMANITARNA POMOČ</w:t>
      </w:r>
    </w:p>
    <w:p w14:paraId="3BCC00D2"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Cilj 1: </w:t>
      </w:r>
    </w:p>
    <w:p w14:paraId="1C483967" w14:textId="77777777" w:rsidR="00330E58" w:rsidRPr="00330E58" w:rsidRDefault="00330E58" w:rsidP="00330E58">
      <w:pPr>
        <w:spacing w:line="276" w:lineRule="auto"/>
        <w:jc w:val="both"/>
        <w:rPr>
          <w:rFonts w:ascii="Arial" w:hAnsi="Arial" w:cs="Arial"/>
          <w:b/>
          <w:sz w:val="20"/>
          <w:szCs w:val="20"/>
        </w:rPr>
      </w:pPr>
      <w:proofErr w:type="spellStart"/>
      <w:r w:rsidRPr="00330E58">
        <w:rPr>
          <w:rFonts w:ascii="Arial" w:hAnsi="Arial" w:cs="Arial"/>
          <w:b/>
          <w:sz w:val="20"/>
          <w:szCs w:val="20"/>
        </w:rPr>
        <w:t>Opolnomočenje</w:t>
      </w:r>
      <w:proofErr w:type="spellEnd"/>
      <w:r w:rsidRPr="00330E58">
        <w:rPr>
          <w:rFonts w:ascii="Arial" w:hAnsi="Arial" w:cs="Arial"/>
          <w:b/>
          <w:sz w:val="20"/>
          <w:szCs w:val="20"/>
        </w:rPr>
        <w:t xml:space="preserve"> žensk in izboljšanje njihovega socialnega in ekonomskega položaja v državah v razvoju</w:t>
      </w:r>
    </w:p>
    <w:p w14:paraId="19CEF857"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 xml:space="preserve">UKREPI: </w:t>
      </w:r>
    </w:p>
    <w:p w14:paraId="3419E5DE" w14:textId="77777777" w:rsidR="00330E58" w:rsidRPr="00330E58" w:rsidRDefault="00330E58" w:rsidP="00330E58">
      <w:pPr>
        <w:numPr>
          <w:ilvl w:val="0"/>
          <w:numId w:val="19"/>
        </w:numPr>
        <w:shd w:val="clear" w:color="auto" w:fill="BFBFBF" w:themeFill="background1" w:themeFillShade="BF"/>
        <w:spacing w:after="200" w:line="276" w:lineRule="auto"/>
        <w:ind w:left="714" w:hanging="357"/>
        <w:contextualSpacing/>
        <w:jc w:val="both"/>
        <w:rPr>
          <w:rFonts w:ascii="Arial" w:hAnsi="Arial" w:cs="Arial"/>
          <w:b/>
          <w:sz w:val="20"/>
          <w:szCs w:val="20"/>
          <w:lang w:eastAsia="sl-SI"/>
        </w:rPr>
      </w:pPr>
      <w:r w:rsidRPr="00330E58">
        <w:rPr>
          <w:rFonts w:ascii="Arial" w:hAnsi="Arial" w:cs="Arial"/>
          <w:b/>
          <w:sz w:val="20"/>
          <w:szCs w:val="20"/>
          <w:lang w:eastAsia="sl-SI"/>
        </w:rPr>
        <w:t xml:space="preserve">spodbujanje enakosti spolov in </w:t>
      </w:r>
      <w:proofErr w:type="spellStart"/>
      <w:r w:rsidRPr="00330E58">
        <w:rPr>
          <w:rFonts w:ascii="Arial" w:hAnsi="Arial" w:cs="Arial"/>
          <w:b/>
          <w:sz w:val="20"/>
          <w:szCs w:val="20"/>
          <w:lang w:eastAsia="sl-SI"/>
        </w:rPr>
        <w:t>opolnomočenja</w:t>
      </w:r>
      <w:proofErr w:type="spellEnd"/>
      <w:r w:rsidRPr="00330E58">
        <w:rPr>
          <w:rFonts w:ascii="Arial" w:hAnsi="Arial" w:cs="Arial"/>
          <w:b/>
          <w:sz w:val="20"/>
          <w:szCs w:val="20"/>
          <w:lang w:eastAsia="sl-SI"/>
        </w:rPr>
        <w:t xml:space="preserve"> žensk v državah v razvoju z javnimi razpisi za izvajanje projektov na področju mednarodnega razvojnega sodelovanja</w:t>
      </w:r>
    </w:p>
    <w:p w14:paraId="60943B55" w14:textId="77777777" w:rsidR="00330E58" w:rsidRPr="00330E58" w:rsidRDefault="00330E58" w:rsidP="00330E58">
      <w:pPr>
        <w:numPr>
          <w:ilvl w:val="0"/>
          <w:numId w:val="19"/>
        </w:numPr>
        <w:shd w:val="clear" w:color="auto" w:fill="BFBFBF" w:themeFill="background1" w:themeFillShade="BF"/>
        <w:spacing w:after="200" w:line="276" w:lineRule="auto"/>
        <w:ind w:left="714" w:hanging="357"/>
        <w:contextualSpacing/>
        <w:jc w:val="both"/>
        <w:rPr>
          <w:rFonts w:ascii="Arial" w:hAnsi="Arial" w:cs="Arial"/>
          <w:b/>
          <w:sz w:val="20"/>
          <w:szCs w:val="20"/>
          <w:lang w:eastAsia="sl-SI"/>
        </w:rPr>
      </w:pPr>
      <w:r w:rsidRPr="00330E58">
        <w:rPr>
          <w:rFonts w:ascii="Arial" w:hAnsi="Arial" w:cs="Arial"/>
          <w:b/>
          <w:sz w:val="20"/>
          <w:szCs w:val="20"/>
          <w:lang w:eastAsia="sl-SI"/>
        </w:rPr>
        <w:t xml:space="preserve">podpora enakosti spolov in </w:t>
      </w:r>
      <w:proofErr w:type="spellStart"/>
      <w:r w:rsidRPr="00330E58">
        <w:rPr>
          <w:rFonts w:ascii="Arial" w:hAnsi="Arial" w:cs="Arial"/>
          <w:b/>
          <w:sz w:val="20"/>
          <w:szCs w:val="20"/>
          <w:lang w:eastAsia="sl-SI"/>
        </w:rPr>
        <w:t>opolnomočenja</w:t>
      </w:r>
      <w:proofErr w:type="spellEnd"/>
      <w:r w:rsidRPr="00330E58">
        <w:rPr>
          <w:rFonts w:ascii="Arial" w:hAnsi="Arial" w:cs="Arial"/>
          <w:b/>
          <w:sz w:val="20"/>
          <w:szCs w:val="20"/>
          <w:lang w:eastAsia="sl-SI"/>
        </w:rPr>
        <w:t xml:space="preserve"> žensk v strateških in izvedbenih dokumentih na mednarodni ravni, ki vplivajo na krepitev tega področja v državah v razvoju</w:t>
      </w:r>
    </w:p>
    <w:p w14:paraId="31B502DF" w14:textId="77777777" w:rsidR="00330E58" w:rsidRPr="00330E58" w:rsidRDefault="00330E58" w:rsidP="00330E58">
      <w:pPr>
        <w:numPr>
          <w:ilvl w:val="0"/>
          <w:numId w:val="19"/>
        </w:numPr>
        <w:shd w:val="clear" w:color="auto" w:fill="BFBFBF" w:themeFill="background1" w:themeFillShade="BF"/>
        <w:spacing w:after="200" w:line="276" w:lineRule="auto"/>
        <w:ind w:left="714" w:hanging="357"/>
        <w:contextualSpacing/>
        <w:jc w:val="both"/>
        <w:rPr>
          <w:rFonts w:ascii="Arial" w:hAnsi="Arial" w:cs="Arial"/>
          <w:b/>
          <w:sz w:val="20"/>
          <w:szCs w:val="20"/>
          <w:lang w:eastAsia="sl-SI"/>
        </w:rPr>
      </w:pPr>
      <w:r w:rsidRPr="00330E58">
        <w:rPr>
          <w:rFonts w:ascii="Arial" w:hAnsi="Arial" w:cs="Arial"/>
          <w:b/>
          <w:sz w:val="20"/>
          <w:szCs w:val="20"/>
          <w:lang w:eastAsia="sl-SI"/>
        </w:rPr>
        <w:t xml:space="preserve">usmerjanje znatnega deleža sredstev za mednarodno razvojno sodelovanje v vsebine in projekte, ki pomembno prispevajo k </w:t>
      </w:r>
      <w:proofErr w:type="spellStart"/>
      <w:r w:rsidRPr="00330E58">
        <w:rPr>
          <w:rFonts w:ascii="Arial" w:hAnsi="Arial" w:cs="Arial"/>
          <w:b/>
          <w:sz w:val="20"/>
          <w:szCs w:val="20"/>
          <w:lang w:eastAsia="sl-SI"/>
        </w:rPr>
        <w:t>opolnomočenju</w:t>
      </w:r>
      <w:proofErr w:type="spellEnd"/>
      <w:r w:rsidRPr="00330E58">
        <w:rPr>
          <w:rFonts w:ascii="Arial" w:hAnsi="Arial" w:cs="Arial"/>
          <w:b/>
          <w:sz w:val="20"/>
          <w:szCs w:val="20"/>
          <w:lang w:eastAsia="sl-SI"/>
        </w:rPr>
        <w:t xml:space="preserve"> žensk ter izboljšanju njihovega ekonomskega in socialnega položaja</w:t>
      </w:r>
    </w:p>
    <w:p w14:paraId="083BFA6F" w14:textId="77777777" w:rsidR="00330E58" w:rsidRPr="00330E58" w:rsidRDefault="00330E58" w:rsidP="00330E58">
      <w:pPr>
        <w:jc w:val="both"/>
        <w:rPr>
          <w:rFonts w:ascii="Arial" w:hAnsi="Arial" w:cs="Arial"/>
          <w:sz w:val="20"/>
          <w:szCs w:val="20"/>
        </w:rPr>
      </w:pPr>
    </w:p>
    <w:p w14:paraId="00032A80"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w:t>
      </w:r>
    </w:p>
    <w:p w14:paraId="1482307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Priprava strategije o mednarodnem razvojnem sodelovanju in humanitarni pomoči in nadgradnja smernic za enakost spolov in krepitev vloge žensk v mednarodnem razvojnem sodelovanju ter vključitev v Strategijo. </w:t>
      </w:r>
    </w:p>
    <w:p w14:paraId="618B09E5" w14:textId="2FD09CE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na izvedbo evalvacije projektov razvojnega sodelovanja enakosti spolov</w:t>
      </w:r>
      <w:r w:rsidR="00140F38">
        <w:rPr>
          <w:rFonts w:ascii="Arial" w:hAnsi="Arial" w:cs="Arial"/>
          <w:b/>
          <w:sz w:val="20"/>
          <w:szCs w:val="20"/>
        </w:rPr>
        <w:t>.</w:t>
      </w:r>
    </w:p>
    <w:p w14:paraId="2E077FBB" w14:textId="7120BA5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Promocija človekovih pravic žensk in deklic v zunanjih odnosih Evropske unije (v nadaljevanju EU) v skladu z oktobra 2015 sprejetim Akcijskim načrtom EU na področju enakosti spolov in krepitve vloge žensk 2016–2020 (GAP II)</w:t>
      </w:r>
      <w:r w:rsidR="00140F38">
        <w:rPr>
          <w:rFonts w:ascii="Arial" w:hAnsi="Arial" w:cs="Arial"/>
          <w:b/>
          <w:sz w:val="20"/>
          <w:szCs w:val="20"/>
        </w:rPr>
        <w:t>.</w:t>
      </w:r>
    </w:p>
    <w:p w14:paraId="70BBE985" w14:textId="0F9A573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Prizadevanja za poudarjanje podpore enakosti spolov in večje vloge žensk kot ranljive družbene skupine v času humanitarnih kriz in v </w:t>
      </w:r>
      <w:proofErr w:type="spellStart"/>
      <w:r w:rsidRPr="00330E58">
        <w:rPr>
          <w:rFonts w:ascii="Arial" w:hAnsi="Arial" w:cs="Arial"/>
          <w:b/>
          <w:sz w:val="20"/>
          <w:szCs w:val="20"/>
        </w:rPr>
        <w:t>pokriznih</w:t>
      </w:r>
      <w:proofErr w:type="spellEnd"/>
      <w:r w:rsidRPr="00330E58">
        <w:rPr>
          <w:rFonts w:ascii="Arial" w:hAnsi="Arial" w:cs="Arial"/>
          <w:b/>
          <w:sz w:val="20"/>
          <w:szCs w:val="20"/>
        </w:rPr>
        <w:t xml:space="preserve"> razmerah</w:t>
      </w:r>
      <w:r w:rsidR="00140F38">
        <w:rPr>
          <w:rFonts w:ascii="Arial" w:hAnsi="Arial" w:cs="Arial"/>
          <w:b/>
          <w:sz w:val="20"/>
          <w:szCs w:val="20"/>
        </w:rPr>
        <w:t>.</w:t>
      </w:r>
    </w:p>
    <w:p w14:paraId="73FA832E" w14:textId="7E0F89C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Spodbujanje vključevanja enakosti spolov v razvojne aktivnosti, vključno z izobraževanjem na medre</w:t>
      </w:r>
      <w:r w:rsidR="00140F38">
        <w:rPr>
          <w:rFonts w:ascii="Arial" w:hAnsi="Arial" w:cs="Arial"/>
          <w:b/>
          <w:sz w:val="20"/>
          <w:szCs w:val="20"/>
        </w:rPr>
        <w:t>sorski in izvajalski ravni.</w:t>
      </w:r>
    </w:p>
    <w:p w14:paraId="6C878341" w14:textId="3524D98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projektov iz leta 2017 in morebitna izvedba novega javnega razpisa na področju enakosti spolov in večje vloge žensk za leto 2018</w:t>
      </w:r>
      <w:r w:rsidR="00140F38">
        <w:rPr>
          <w:rFonts w:ascii="Arial" w:hAnsi="Arial" w:cs="Arial"/>
          <w:b/>
          <w:sz w:val="20"/>
          <w:szCs w:val="20"/>
        </w:rPr>
        <w:t>.</w:t>
      </w:r>
    </w:p>
    <w:p w14:paraId="25C3451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F3E02D5" w14:textId="58AFB1C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Sprejeta je bila Strategija o mednarodnem razvojnem sodelovanju in humanitarni pomoči (decembra 2018); podano je bilo poročilo v okviru Akcijskega načrta EU na področju enakosti spolov in krepitve vloge žensk 2016–2020 (GAP II); spreje</w:t>
      </w:r>
      <w:r w:rsidR="00140F38">
        <w:rPr>
          <w:rFonts w:ascii="Arial" w:hAnsi="Arial" w:cs="Arial"/>
          <w:sz w:val="20"/>
          <w:szCs w:val="20"/>
        </w:rPr>
        <w:t>te</w:t>
      </w:r>
      <w:r w:rsidRPr="00330E58">
        <w:rPr>
          <w:rFonts w:ascii="Arial" w:hAnsi="Arial" w:cs="Arial"/>
          <w:sz w:val="20"/>
          <w:szCs w:val="20"/>
        </w:rPr>
        <w:t xml:space="preserve"> so bile zaveze Slovenije na Nairobi </w:t>
      </w:r>
      <w:proofErr w:type="spellStart"/>
      <w:r w:rsidRPr="00330E58">
        <w:rPr>
          <w:rFonts w:ascii="Arial" w:hAnsi="Arial" w:cs="Arial"/>
          <w:sz w:val="20"/>
          <w:szCs w:val="20"/>
        </w:rPr>
        <w:t>Summit</w:t>
      </w:r>
      <w:proofErr w:type="spellEnd"/>
      <w:r w:rsidRPr="00330E58">
        <w:rPr>
          <w:rFonts w:ascii="Arial" w:hAnsi="Arial" w:cs="Arial"/>
          <w:sz w:val="20"/>
          <w:szCs w:val="20"/>
        </w:rPr>
        <w:t xml:space="preserve"> na področju enakosti spolov (november 2019) in osnovane smernice za vključevanje vidika enakosti spolov v razvojnem sodelovanju.</w:t>
      </w:r>
    </w:p>
    <w:p w14:paraId="18FF74C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je v svojih zunanjepolitičnih dejavnostih opozarjala na ustrezen položaj in pomen spoštovanja pravic žensk in deklic, saj se zaveda njihove ranljivosti v določenih okoliščinah. </w:t>
      </w:r>
    </w:p>
    <w:p w14:paraId="1B30CAF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letih 2018 in 2019 so se izvajali projekti, izveden je bil tudi javni razpis za izvajanje mednarodnih razvojnih in humanitarnih triletnih projektov v obdobju od 2020 do 2022. </w:t>
      </w:r>
    </w:p>
    <w:p w14:paraId="39E8490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Prispevek v strateških in izvedbenih dokumentih na mednarodni ravni v Zavezništvu (NATO) na področju vidika spola s strokovnjakinjami, svetovalkami za vidik spola.</w:t>
      </w:r>
    </w:p>
    <w:p w14:paraId="1F46EB83" w14:textId="6F39C13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Vlada Republike Slovenije je decembra 2018 sprejela Strategijo mednarodnega razvojnega sodelovanja in humanitarne pomoči Republike Slovenije do leta 2030. Strategija podrobneje opredeljuje cilje in strateške usmeritve mednarodnega razvojnega sodelovanja in humanitarne pomoči ter konkretne ukrepe za skladno in učinkovito izvajanje Resolucije mednarodnega razvojnega sodelovanja in humanitarne pomoči, ki jo je septembra 2017 sprejel Državni zbor</w:t>
      </w:r>
      <w:r w:rsidR="00140F38">
        <w:rPr>
          <w:rFonts w:ascii="Arial" w:hAnsi="Arial" w:cs="Arial"/>
          <w:sz w:val="20"/>
          <w:szCs w:val="20"/>
        </w:rPr>
        <w:t xml:space="preserve"> Republike Slovenije</w:t>
      </w:r>
      <w:r w:rsidRPr="00330E58">
        <w:rPr>
          <w:rFonts w:ascii="Arial" w:hAnsi="Arial" w:cs="Arial"/>
          <w:sz w:val="20"/>
          <w:szCs w:val="20"/>
        </w:rPr>
        <w:t>. Enakost spolov opredeljuje kot eno od dveh presečnih tem. Strategija oblikuje tudi okvir za širitev in razvoj področja v skladu z mednarodno zavezo Slovenije, da si bo prizadevala povečati delež BND za uradno razvojno pomoč na 0,33 odstotka do leta 2030. Strategija predvideva koncentracijo razvojnega sodelovanja in humanitarne pomoči na prednostna območja Zahodnega Balkana, evropskega sosedstva in Podsaharske Afrike, s poudarkom na najmanj razvitih državah, in na omejeno število vsebin, saj razpršenost delovanja tako v geografskem kot vsebinskem smislu predstavlja tveganje za njeno učinkovitost.</w:t>
      </w:r>
    </w:p>
    <w:p w14:paraId="7EC5C31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Delovanje države tako usmerja v podporo partnerskim državam pri njihovem uresničevanju ciljev trajnostnega razvoja, in sicer na štirih izbranih področjih: (i) dostojno delo, produktivna zaposlenost in trajnostni gospodarski razvoj (cilj trajnostnega razvoja št. 8); (ii) miroljubne in vključujoče družbe ter učinkovite, odgovorne in pregledne ustanove (cilj trajnostnega razvoja št. 16); (iii) trajnostni načini proizvodnje in porabe oz. krožno gospodarstvo (cilj trajnostnega razvoja št. 12) ter (iv) boj proti podnebnim spremembam (cilj trajnostnega razvoja št. 13).</w:t>
      </w:r>
    </w:p>
    <w:p w14:paraId="03DB87D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Izhajajoč iz sprejete strategije se nadgrajeni osnutek smernic za enakost spolov v mednarodnem razvojnem sodelovanju opirajo na </w:t>
      </w:r>
      <w:proofErr w:type="spellStart"/>
      <w:r w:rsidRPr="00330E58">
        <w:rPr>
          <w:rFonts w:ascii="Arial" w:hAnsi="Arial" w:cs="Arial"/>
          <w:sz w:val="20"/>
          <w:szCs w:val="20"/>
        </w:rPr>
        <w:t>SDGs</w:t>
      </w:r>
      <w:proofErr w:type="spellEnd"/>
      <w:r w:rsidRPr="00330E58">
        <w:rPr>
          <w:rFonts w:ascii="Arial" w:hAnsi="Arial" w:cs="Arial"/>
          <w:sz w:val="20"/>
          <w:szCs w:val="20"/>
        </w:rPr>
        <w:t xml:space="preserve"> in na vsebinske ter geografske prioritete Slovenije v MRS. Osnutek je v internem usklajevanju.</w:t>
      </w:r>
    </w:p>
    <w:p w14:paraId="17F79F5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Izbran je bil strateški partner za izvajanje evalvacij MRS in HP, evalvacija pa v letu 2019 ni bila izvedena. </w:t>
      </w:r>
    </w:p>
    <w:p w14:paraId="11A7E09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okviru Akcijskega načrta EU na področju enakosti spolov in krepitve vloge žensk 2016–2020 (GAP II), je Slovenija podala svoje poročilo. V okviru skupnega poročila o izvajanju za leto 2018 (sklepi Sveta EU sprejeti oktobra 2019) je Slovenija poudarila pomen nadaljnje implementacije za dosego ciljev GAP. Glede zmanjšanja števila dejavnosti glede SRHR, ki ga ugotavlja poročilo, je Slovenija poudarila pomen pospešitev napredka na tem področju.  </w:t>
      </w:r>
    </w:p>
    <w:p w14:paraId="705EAAA2" w14:textId="2AB76E3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se je novembra 2019 udeležila konference ob 25-obletnici Mednarodne konference za prebivalstvo in razvoj (ICPD), ki je leta 1994 v Kairu sprejela enega najnaprednejših mednarodnih programskih dokumentov s področja enakosti spolov ter spolnih in reproduktivnih pravic in zdravja. Ena od konkretnih zavez Slovenije na konferenci </w:t>
      </w:r>
      <w:r w:rsidR="00F30302">
        <w:rPr>
          <w:rFonts w:ascii="Arial" w:hAnsi="Arial" w:cs="Arial"/>
          <w:sz w:val="20"/>
          <w:szCs w:val="20"/>
        </w:rPr>
        <w:t>»</w:t>
      </w:r>
      <w:r w:rsidRPr="00330E58">
        <w:rPr>
          <w:rFonts w:ascii="Arial" w:hAnsi="Arial" w:cs="Arial"/>
          <w:sz w:val="20"/>
          <w:szCs w:val="20"/>
        </w:rPr>
        <w:t xml:space="preserve">Nairobi </w:t>
      </w:r>
      <w:proofErr w:type="spellStart"/>
      <w:r w:rsidRPr="00330E58">
        <w:rPr>
          <w:rFonts w:ascii="Arial" w:hAnsi="Arial" w:cs="Arial"/>
          <w:sz w:val="20"/>
          <w:szCs w:val="20"/>
        </w:rPr>
        <w:t>Summit</w:t>
      </w:r>
      <w:proofErr w:type="spellEnd"/>
      <w:r w:rsidR="00F30302">
        <w:rPr>
          <w:rFonts w:ascii="Arial" w:hAnsi="Arial" w:cs="Arial"/>
          <w:sz w:val="20"/>
          <w:szCs w:val="20"/>
        </w:rPr>
        <w:t>«</w:t>
      </w:r>
      <w:r w:rsidRPr="00330E58">
        <w:rPr>
          <w:rFonts w:ascii="Arial" w:hAnsi="Arial" w:cs="Arial"/>
          <w:sz w:val="20"/>
          <w:szCs w:val="20"/>
        </w:rPr>
        <w:t xml:space="preserve"> na področju enakosti spolov je bila, da bo do konca leta 2021 sprejela Smernice o enakosti spolov v mednarodnem razvojnem sodelovanju in humanitarni pomoči, s čimer bo na operativni ravni podkrepila enakost spolov kot presečno prioriteto svojega mednarodnega razvojnega sodelovanja. </w:t>
      </w:r>
    </w:p>
    <w:p w14:paraId="7AC4FD2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2018 in 2019 se je izvajalo 11 projektov NVO za krepitev vloge žensk in zagotavljanje dobrobiti otrok v skupni vrednosti 1.015.000 EUR. </w:t>
      </w:r>
    </w:p>
    <w:p w14:paraId="3BEE3A53" w14:textId="3FA60A9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r w:rsidR="00F30302">
        <w:rPr>
          <w:rFonts w:ascii="Arial" w:hAnsi="Arial" w:cs="Arial"/>
          <w:sz w:val="20"/>
          <w:szCs w:val="20"/>
        </w:rPr>
        <w:t xml:space="preserve"> (v nadaljevanju MZZ)</w:t>
      </w:r>
      <w:r w:rsidRPr="00330E58">
        <w:rPr>
          <w:rFonts w:ascii="Arial" w:hAnsi="Arial" w:cs="Arial"/>
          <w:sz w:val="20"/>
          <w:szCs w:val="20"/>
        </w:rPr>
        <w:t xml:space="preserve"> </w:t>
      </w:r>
      <w:r w:rsidR="00F30302">
        <w:rPr>
          <w:rFonts w:ascii="Arial" w:hAnsi="Arial" w:cs="Arial"/>
          <w:sz w:val="20"/>
          <w:szCs w:val="20"/>
        </w:rPr>
        <w:t>j</w:t>
      </w:r>
      <w:r w:rsidRPr="00330E58">
        <w:rPr>
          <w:rFonts w:ascii="Arial" w:hAnsi="Arial" w:cs="Arial"/>
          <w:sz w:val="20"/>
          <w:szCs w:val="20"/>
        </w:rPr>
        <w:t>e v 2019 izvedlo Javni razpis za izvajanje mednarodnih razvojnih in humanitarnih projektov v obdobju od 2020 do 2022. Predmet javnega razpisa je bilo financiranje triletnih projektov s področja mednarodnega razvojnega sodelovanja in humanitarne pomoči, ki jih bodo izvajale slovenske nevlad</w:t>
      </w:r>
      <w:r w:rsidR="00F30302">
        <w:rPr>
          <w:rFonts w:ascii="Arial" w:hAnsi="Arial" w:cs="Arial"/>
          <w:sz w:val="20"/>
          <w:szCs w:val="20"/>
        </w:rPr>
        <w:t xml:space="preserve">ne organizacije, financiral pa MZZ. </w:t>
      </w:r>
      <w:r w:rsidRPr="00330E58">
        <w:rPr>
          <w:rFonts w:ascii="Arial" w:hAnsi="Arial" w:cs="Arial"/>
          <w:sz w:val="20"/>
          <w:szCs w:val="20"/>
        </w:rPr>
        <w:t>Javni razpis je razdeljen v tri sklope, in sicer (1) izvajanje razvojnih projektov na Zahodnem Balkanu s področja enakosti žensk in deklic, (2) izobraževanje otrok o njihovih pravicah z uporabo gradiva Naše pravice v državah Zahodnega Balkana ali Severne Afrike ter (3) izvajanje humanitarnih projektov v Podsaharski Afriki in na Bližnjem vzhodu.</w:t>
      </w:r>
    </w:p>
    <w:p w14:paraId="3D406894" w14:textId="5F4C9CA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w:t>
      </w:r>
      <w:r w:rsidR="00F30302">
        <w:rPr>
          <w:rFonts w:ascii="Arial" w:hAnsi="Arial" w:cs="Arial"/>
          <w:sz w:val="20"/>
          <w:szCs w:val="20"/>
        </w:rPr>
        <w:t>stvo za zunanje zadeve je v letih</w:t>
      </w:r>
      <w:r w:rsidRPr="00330E58">
        <w:rPr>
          <w:rFonts w:ascii="Arial" w:hAnsi="Arial" w:cs="Arial"/>
          <w:sz w:val="20"/>
          <w:szCs w:val="20"/>
        </w:rPr>
        <w:t xml:space="preserve"> 2018 in 2019 izvedlo nakazili prispevkov v skupni višini 60.000 EUR na račun Sklada Združenih narodov za prebivalstvo (UNFPA), namenjen obravnavi pomanjkanja </w:t>
      </w:r>
      <w:r w:rsidRPr="00330E58">
        <w:rPr>
          <w:rFonts w:ascii="Arial" w:hAnsi="Arial" w:cs="Arial"/>
          <w:sz w:val="20"/>
          <w:szCs w:val="20"/>
        </w:rPr>
        <w:lastRenderedPageBreak/>
        <w:t xml:space="preserve">sredstev za financiranje programov spolnega in reproduktivnega zdravja in pravic (SRHR) v državah v razvoju. </w:t>
      </w:r>
    </w:p>
    <w:p w14:paraId="6AF8DB37" w14:textId="2B88917E" w:rsidR="00330E58" w:rsidRPr="00330E58" w:rsidRDefault="00D73227"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MZZ</w:t>
      </w:r>
      <w:r w:rsidR="00F30302">
        <w:rPr>
          <w:rFonts w:ascii="Arial" w:hAnsi="Arial" w:cs="Arial"/>
          <w:sz w:val="20"/>
          <w:szCs w:val="20"/>
        </w:rPr>
        <w:t xml:space="preserve"> je v letih</w:t>
      </w:r>
      <w:r w:rsidR="00330E58" w:rsidRPr="00330E58">
        <w:rPr>
          <w:rFonts w:ascii="Arial" w:hAnsi="Arial" w:cs="Arial"/>
          <w:sz w:val="20"/>
          <w:szCs w:val="20"/>
        </w:rPr>
        <w:t xml:space="preserve"> 2018 in 2019 izvedlo nakazilo prispevka v skupni višini 30.000 EUR na račun </w:t>
      </w:r>
      <w:r w:rsidR="00F30302">
        <w:rPr>
          <w:rFonts w:ascii="Arial" w:hAnsi="Arial" w:cs="Arial"/>
          <w:sz w:val="20"/>
          <w:szCs w:val="20"/>
        </w:rPr>
        <w:t>Organizacije ZN za enakost</w:t>
      </w:r>
      <w:r w:rsidR="00330E58" w:rsidRPr="00330E58">
        <w:rPr>
          <w:rFonts w:ascii="Arial" w:hAnsi="Arial" w:cs="Arial"/>
          <w:sz w:val="20"/>
          <w:szCs w:val="20"/>
        </w:rPr>
        <w:t xml:space="preserve"> spolov in </w:t>
      </w:r>
      <w:proofErr w:type="spellStart"/>
      <w:r w:rsidR="00330E58" w:rsidRPr="00330E58">
        <w:rPr>
          <w:rFonts w:ascii="Arial" w:hAnsi="Arial" w:cs="Arial"/>
          <w:sz w:val="20"/>
          <w:szCs w:val="20"/>
        </w:rPr>
        <w:t>opolnomočenje</w:t>
      </w:r>
      <w:proofErr w:type="spellEnd"/>
      <w:r w:rsidR="00330E58" w:rsidRPr="00330E58">
        <w:rPr>
          <w:rFonts w:ascii="Arial" w:hAnsi="Arial" w:cs="Arial"/>
          <w:sz w:val="20"/>
          <w:szCs w:val="20"/>
        </w:rPr>
        <w:t xml:space="preserve"> žensk (</w:t>
      </w:r>
      <w:proofErr w:type="spellStart"/>
      <w:r w:rsidR="00330E58" w:rsidRPr="00330E58">
        <w:rPr>
          <w:rFonts w:ascii="Arial" w:hAnsi="Arial" w:cs="Arial"/>
          <w:sz w:val="20"/>
          <w:szCs w:val="20"/>
        </w:rPr>
        <w:t>UN</w:t>
      </w:r>
      <w:proofErr w:type="spellEnd"/>
      <w:r w:rsidR="00330E58" w:rsidRPr="00330E58">
        <w:rPr>
          <w:rFonts w:ascii="Arial" w:hAnsi="Arial" w:cs="Arial"/>
          <w:sz w:val="20"/>
          <w:szCs w:val="20"/>
        </w:rPr>
        <w:t xml:space="preserve"> </w:t>
      </w:r>
      <w:proofErr w:type="spellStart"/>
      <w:r w:rsidR="00330E58" w:rsidRPr="00330E58">
        <w:rPr>
          <w:rFonts w:ascii="Arial" w:hAnsi="Arial" w:cs="Arial"/>
          <w:sz w:val="20"/>
          <w:szCs w:val="20"/>
        </w:rPr>
        <w:t>WOMEN</w:t>
      </w:r>
      <w:proofErr w:type="spellEnd"/>
      <w:r w:rsidR="00330E58" w:rsidRPr="00330E58">
        <w:rPr>
          <w:rFonts w:ascii="Arial" w:hAnsi="Arial" w:cs="Arial"/>
          <w:sz w:val="20"/>
          <w:szCs w:val="20"/>
        </w:rPr>
        <w:t>).</w:t>
      </w:r>
    </w:p>
    <w:p w14:paraId="67FECAEF" w14:textId="47F5D6B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Poleg tega </w:t>
      </w:r>
      <w:r w:rsidR="00F30302">
        <w:rPr>
          <w:rFonts w:ascii="Arial" w:hAnsi="Arial" w:cs="Arial"/>
          <w:sz w:val="20"/>
          <w:szCs w:val="20"/>
        </w:rPr>
        <w:t xml:space="preserve">je Slovenija </w:t>
      </w:r>
      <w:r w:rsidRPr="00330E58">
        <w:rPr>
          <w:rFonts w:ascii="Arial" w:hAnsi="Arial" w:cs="Arial"/>
          <w:sz w:val="20"/>
          <w:szCs w:val="20"/>
        </w:rPr>
        <w:t xml:space="preserve">preko ITF namenila prispevek v višini 30.000 EUR v letu 2018 in 35.000 </w:t>
      </w:r>
      <w:r w:rsidR="00F30302">
        <w:rPr>
          <w:rFonts w:ascii="Arial" w:hAnsi="Arial" w:cs="Arial"/>
          <w:sz w:val="20"/>
          <w:szCs w:val="20"/>
        </w:rPr>
        <w:t xml:space="preserve">EUR </w:t>
      </w:r>
      <w:r w:rsidRPr="00330E58">
        <w:rPr>
          <w:rFonts w:ascii="Arial" w:hAnsi="Arial" w:cs="Arial"/>
          <w:sz w:val="20"/>
          <w:szCs w:val="20"/>
        </w:rPr>
        <w:t>v letu 2019 za delovanje MDC Poliklinike v Kabulu.</w:t>
      </w:r>
    </w:p>
    <w:p w14:paraId="34BC19B4" w14:textId="0FA2C18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luči poudarka na izobraževanju je v </w:t>
      </w:r>
      <w:r w:rsidR="00F30302">
        <w:rPr>
          <w:rFonts w:ascii="Arial" w:hAnsi="Arial" w:cs="Arial"/>
          <w:sz w:val="20"/>
          <w:szCs w:val="20"/>
        </w:rPr>
        <w:t xml:space="preserve">letih 2018 in </w:t>
      </w:r>
      <w:r w:rsidRPr="00330E58">
        <w:rPr>
          <w:rFonts w:ascii="Arial" w:hAnsi="Arial" w:cs="Arial"/>
          <w:sz w:val="20"/>
          <w:szCs w:val="20"/>
        </w:rPr>
        <w:t xml:space="preserve">2019 Slovenija podprla projekt slovenske nevladne organizacije v </w:t>
      </w:r>
      <w:proofErr w:type="spellStart"/>
      <w:r w:rsidRPr="00330E58">
        <w:rPr>
          <w:rFonts w:ascii="Arial" w:hAnsi="Arial" w:cs="Arial"/>
          <w:sz w:val="20"/>
          <w:szCs w:val="20"/>
        </w:rPr>
        <w:t>Kigaliju</w:t>
      </w:r>
      <w:proofErr w:type="spellEnd"/>
      <w:r w:rsidRPr="00330E58">
        <w:rPr>
          <w:rFonts w:ascii="Arial" w:hAnsi="Arial" w:cs="Arial"/>
          <w:sz w:val="20"/>
          <w:szCs w:val="20"/>
        </w:rPr>
        <w:t xml:space="preserve"> v Ruandi, namenjen krepitvi moči žensk in deklet. Projekt "Izobraževanje in ekonomsko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ranljivih skupin žensk", ki ga izvaja Mirovni inštitut, se osredotoča na doseganje pismenosti in ekonomske neodvisnosti žensk in deklet ter zmanjšanje razlik med moškimi in ženskami. V tečaje opismenjevanja, šivanja in frizerstva bo skupno vključenih 780 žensk in deklet. </w:t>
      </w:r>
    </w:p>
    <w:p w14:paraId="2F32D0EE" w14:textId="09259C3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Prav tako je v okviru projekta "Učinkovitejša raba virov za trajnostno preživetje v okrožju </w:t>
      </w:r>
      <w:proofErr w:type="spellStart"/>
      <w:r w:rsidRPr="00330E58">
        <w:rPr>
          <w:rFonts w:ascii="Arial" w:hAnsi="Arial" w:cs="Arial"/>
          <w:sz w:val="20"/>
          <w:szCs w:val="20"/>
        </w:rPr>
        <w:t>Karongi</w:t>
      </w:r>
      <w:proofErr w:type="spellEnd"/>
      <w:r w:rsidRPr="00330E58">
        <w:rPr>
          <w:rFonts w:ascii="Arial" w:hAnsi="Arial" w:cs="Arial"/>
          <w:sz w:val="20"/>
          <w:szCs w:val="20"/>
        </w:rPr>
        <w:t xml:space="preserve"> v Ugandi " ki ga izvaja Slovenska Karitas, ter v okviru projekta, ki</w:t>
      </w:r>
      <w:r w:rsidR="00D73227">
        <w:rPr>
          <w:rFonts w:ascii="Arial" w:hAnsi="Arial" w:cs="Arial"/>
          <w:sz w:val="20"/>
          <w:szCs w:val="20"/>
        </w:rPr>
        <w:t xml:space="preserve"> ga</w:t>
      </w:r>
      <w:r w:rsidRPr="00330E58">
        <w:rPr>
          <w:rFonts w:ascii="Arial" w:hAnsi="Arial" w:cs="Arial"/>
          <w:sz w:val="20"/>
          <w:szCs w:val="20"/>
        </w:rPr>
        <w:t xml:space="preserve"> je v Ugandi </w:t>
      </w:r>
      <w:r w:rsidR="00D73227">
        <w:rPr>
          <w:rFonts w:ascii="Arial" w:hAnsi="Arial" w:cs="Arial"/>
          <w:sz w:val="20"/>
          <w:szCs w:val="20"/>
        </w:rPr>
        <w:t>leta 2019</w:t>
      </w:r>
      <w:r w:rsidRPr="00330E58">
        <w:rPr>
          <w:rFonts w:ascii="Arial" w:hAnsi="Arial" w:cs="Arial"/>
          <w:sz w:val="20"/>
          <w:szCs w:val="20"/>
        </w:rPr>
        <w:t xml:space="preserve"> zaključilo društvo FER, poudarek na krepitvi vloge žensk. V projektu, ki je okrepil prehransko varnost begunskega in tudi lokalnega prebivalstva, je bilo med uporabniki</w:t>
      </w:r>
      <w:r w:rsidR="00D73227">
        <w:rPr>
          <w:rFonts w:ascii="Arial" w:hAnsi="Arial" w:cs="Arial"/>
          <w:sz w:val="20"/>
          <w:szCs w:val="20"/>
        </w:rPr>
        <w:t xml:space="preserve"> in uporabnicami </w:t>
      </w:r>
      <w:r w:rsidRPr="00330E58">
        <w:rPr>
          <w:rFonts w:ascii="Arial" w:hAnsi="Arial" w:cs="Arial"/>
          <w:sz w:val="20"/>
          <w:szCs w:val="20"/>
        </w:rPr>
        <w:t xml:space="preserve">preko 70 % žensk.  </w:t>
      </w:r>
    </w:p>
    <w:p w14:paraId="4B85F953" w14:textId="6382AFB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w:t>
      </w:r>
      <w:r w:rsidR="00D73227">
        <w:rPr>
          <w:rFonts w:ascii="Arial" w:hAnsi="Arial" w:cs="Arial"/>
          <w:sz w:val="20"/>
          <w:szCs w:val="20"/>
        </w:rPr>
        <w:t>u projekta Naše pravice, ki se je</w:t>
      </w:r>
      <w:r w:rsidRPr="00330E58">
        <w:rPr>
          <w:rFonts w:ascii="Arial" w:hAnsi="Arial" w:cs="Arial"/>
          <w:sz w:val="20"/>
          <w:szCs w:val="20"/>
        </w:rPr>
        <w:t xml:space="preserve"> let</w:t>
      </w:r>
      <w:r w:rsidR="00D73227">
        <w:rPr>
          <w:rFonts w:ascii="Arial" w:hAnsi="Arial" w:cs="Arial"/>
          <w:sz w:val="20"/>
          <w:szCs w:val="20"/>
        </w:rPr>
        <w:t>a</w:t>
      </w:r>
      <w:r w:rsidRPr="00330E58">
        <w:rPr>
          <w:rFonts w:ascii="Arial" w:hAnsi="Arial" w:cs="Arial"/>
          <w:sz w:val="20"/>
          <w:szCs w:val="20"/>
        </w:rPr>
        <w:t xml:space="preserve"> 2019 zaključil v Maroku, poteka pa še v Egiptu, </w:t>
      </w:r>
      <w:r w:rsidR="00D73227">
        <w:rPr>
          <w:rFonts w:ascii="Arial" w:hAnsi="Arial" w:cs="Arial"/>
          <w:sz w:val="20"/>
          <w:szCs w:val="20"/>
        </w:rPr>
        <w:t xml:space="preserve">se </w:t>
      </w:r>
      <w:r w:rsidRPr="00330E58">
        <w:rPr>
          <w:rFonts w:ascii="Arial" w:hAnsi="Arial" w:cs="Arial"/>
          <w:sz w:val="20"/>
          <w:szCs w:val="20"/>
        </w:rPr>
        <w:t>zagotavlja, da so v aktivnosti izobraževanja za otrokove pravice enako vključene deklice in dečki.</w:t>
      </w:r>
    </w:p>
    <w:p w14:paraId="6DBACE33" w14:textId="2E34E58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w:t>
      </w:r>
      <w:r w:rsidR="00D73227">
        <w:rPr>
          <w:rFonts w:ascii="Arial" w:hAnsi="Arial" w:cs="Arial"/>
          <w:sz w:val="20"/>
          <w:szCs w:val="20"/>
        </w:rPr>
        <w:t xml:space="preserve">letih </w:t>
      </w:r>
      <w:r w:rsidRPr="00330E58">
        <w:rPr>
          <w:rFonts w:ascii="Arial" w:hAnsi="Arial" w:cs="Arial"/>
          <w:sz w:val="20"/>
          <w:szCs w:val="20"/>
        </w:rPr>
        <w:t>2018</w:t>
      </w:r>
      <w:r w:rsidR="00D73227">
        <w:rPr>
          <w:rFonts w:ascii="Arial" w:hAnsi="Arial" w:cs="Arial"/>
          <w:sz w:val="20"/>
          <w:szCs w:val="20"/>
        </w:rPr>
        <w:t xml:space="preserve"> in </w:t>
      </w:r>
      <w:r w:rsidRPr="00330E58">
        <w:rPr>
          <w:rFonts w:ascii="Arial" w:hAnsi="Arial" w:cs="Arial"/>
          <w:sz w:val="20"/>
          <w:szCs w:val="20"/>
        </w:rPr>
        <w:t xml:space="preserve">2019 se je izvajalo 11 projektov s področja </w:t>
      </w:r>
      <w:proofErr w:type="spellStart"/>
      <w:r w:rsidRPr="00330E58">
        <w:rPr>
          <w:rFonts w:ascii="Arial" w:hAnsi="Arial" w:cs="Arial"/>
          <w:sz w:val="20"/>
          <w:szCs w:val="20"/>
        </w:rPr>
        <w:t>opolnomočenja</w:t>
      </w:r>
      <w:proofErr w:type="spellEnd"/>
      <w:r w:rsidRPr="00330E58">
        <w:rPr>
          <w:rFonts w:ascii="Arial" w:hAnsi="Arial" w:cs="Arial"/>
          <w:sz w:val="20"/>
          <w:szCs w:val="20"/>
        </w:rPr>
        <w:t xml:space="preserve"> žensk:</w:t>
      </w:r>
    </w:p>
    <w:p w14:paraId="32856DB1" w14:textId="630F275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Krepitev vloge žensk v Albaniji za zagotavljanje enakih možnosti (projekt izvaja FER-Forum za enakopraven razvoj): V občini Puka je bilo 20 brezposelnim ženskam na podeželju, z vključevanjem v kozjerejo zagotovljena samozadostnost, in sicer z zagotavljanjem pogojev za de</w:t>
      </w:r>
      <w:r w:rsidR="00D73227">
        <w:rPr>
          <w:rFonts w:ascii="Arial" w:hAnsi="Arial" w:cs="Arial"/>
          <w:sz w:val="20"/>
          <w:szCs w:val="20"/>
        </w:rPr>
        <w:t>lovanje, z usposabljanji o reji ter</w:t>
      </w:r>
      <w:r w:rsidRPr="00330E58">
        <w:rPr>
          <w:rFonts w:ascii="Arial" w:hAnsi="Arial" w:cs="Arial"/>
          <w:sz w:val="20"/>
          <w:szCs w:val="20"/>
        </w:rPr>
        <w:t xml:space="preserve"> predelovanju in trženju proizvodov. 20 lokalnih vodij je bilo ozaveščenih o enakosti spolov, da bodo v svojem lokalnem okolju nadalje krepili mlade in se skupaj z njimi spopadali z neravnovesji moči med spoloma. </w:t>
      </w:r>
    </w:p>
    <w:p w14:paraId="43CE002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Podporno okolje za socialno podjetništvo in turizem za ženske, BiH (projekt izvaja </w:t>
      </w:r>
      <w:proofErr w:type="spellStart"/>
      <w:r w:rsidRPr="00330E58">
        <w:rPr>
          <w:rFonts w:ascii="Arial" w:hAnsi="Arial" w:cs="Arial"/>
          <w:sz w:val="20"/>
          <w:szCs w:val="20"/>
        </w:rPr>
        <w:t>PiNA</w:t>
      </w:r>
      <w:proofErr w:type="spellEnd"/>
      <w:r w:rsidRPr="00330E58">
        <w:rPr>
          <w:rFonts w:ascii="Arial" w:hAnsi="Arial" w:cs="Arial"/>
          <w:sz w:val="20"/>
          <w:szCs w:val="20"/>
        </w:rPr>
        <w:t xml:space="preserve">): Z vzpostavitvijo inkubatorja za ženske se je spodbudilo njihovo sodelovanje v družbi ter na ta način doprineslo k inovativnim in uporabnim produktom ali storitvam na področjih socialnega podjetništva in turizma ter prispevalo k zmanjševanju ekonomske neenakosti med moškimi in ženskami.  </w:t>
      </w:r>
    </w:p>
    <w:p w14:paraId="50E9DF98" w14:textId="5267787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v Bosni in Hercegovini (projekt izvaja Slovenka </w:t>
      </w:r>
      <w:proofErr w:type="spellStart"/>
      <w:r w:rsidRPr="00330E58">
        <w:rPr>
          <w:rFonts w:ascii="Arial" w:hAnsi="Arial" w:cs="Arial"/>
          <w:sz w:val="20"/>
          <w:szCs w:val="20"/>
        </w:rPr>
        <w:t>karitas</w:t>
      </w:r>
      <w:proofErr w:type="spellEnd"/>
      <w:r w:rsidRPr="00330E58">
        <w:rPr>
          <w:rFonts w:ascii="Arial" w:hAnsi="Arial" w:cs="Arial"/>
          <w:sz w:val="20"/>
          <w:szCs w:val="20"/>
        </w:rPr>
        <w:t>): Projektne aktivnosti so bile namenjene ekonomskem</w:t>
      </w:r>
      <w:r w:rsidR="00D73227">
        <w:rPr>
          <w:rFonts w:ascii="Arial" w:hAnsi="Arial" w:cs="Arial"/>
          <w:sz w:val="20"/>
          <w:szCs w:val="20"/>
        </w:rPr>
        <w:t>u</w:t>
      </w:r>
      <w:r w:rsidRPr="00330E58">
        <w:rPr>
          <w:rFonts w:ascii="Arial" w:hAnsi="Arial" w:cs="Arial"/>
          <w:sz w:val="20"/>
          <w:szCs w:val="20"/>
        </w:rPr>
        <w:t xml:space="preserve"> in socialnem</w:t>
      </w:r>
      <w:r w:rsidR="00D73227">
        <w:rPr>
          <w:rFonts w:ascii="Arial" w:hAnsi="Arial" w:cs="Arial"/>
          <w:sz w:val="20"/>
          <w:szCs w:val="20"/>
        </w:rPr>
        <w:t>u</w:t>
      </w:r>
      <w:r w:rsidRPr="00330E58">
        <w:rPr>
          <w:rFonts w:ascii="Arial" w:hAnsi="Arial" w:cs="Arial"/>
          <w:sz w:val="20"/>
          <w:szCs w:val="20"/>
        </w:rPr>
        <w:t xml:space="preserve"> </w:t>
      </w:r>
      <w:proofErr w:type="spellStart"/>
      <w:r w:rsidRPr="00330E58">
        <w:rPr>
          <w:rFonts w:ascii="Arial" w:hAnsi="Arial" w:cs="Arial"/>
          <w:sz w:val="20"/>
          <w:szCs w:val="20"/>
        </w:rPr>
        <w:t>opolnomočenju</w:t>
      </w:r>
      <w:proofErr w:type="spellEnd"/>
      <w:r w:rsidRPr="00330E58">
        <w:rPr>
          <w:rFonts w:ascii="Arial" w:hAnsi="Arial" w:cs="Arial"/>
          <w:sz w:val="20"/>
          <w:szCs w:val="20"/>
        </w:rPr>
        <w:t xml:space="preserve"> 1.500 žensk iz območja Sarajeva, Banja Luke in Mostarja. Na 198 delavnicah se je ozaveščalo o pravicah in nenasilju. Udeleženke so pridobile nove praktične veščine in znanja ter s tem imele boljše možnosti za zaposlitev. 30 ženskam se je zagotovila možnost za poklicno usposabljanje v ustanovah, ki izvajajo tovrstna usposabljanja</w:t>
      </w:r>
      <w:r w:rsidR="00D73227">
        <w:rPr>
          <w:rFonts w:ascii="Arial" w:hAnsi="Arial" w:cs="Arial"/>
          <w:sz w:val="20"/>
          <w:szCs w:val="20"/>
        </w:rPr>
        <w:t>.</w:t>
      </w:r>
      <w:r w:rsidRPr="00330E58">
        <w:rPr>
          <w:rFonts w:ascii="Arial" w:hAnsi="Arial" w:cs="Arial"/>
          <w:sz w:val="20"/>
          <w:szCs w:val="20"/>
        </w:rPr>
        <w:t xml:space="preserve"> </w:t>
      </w:r>
    </w:p>
    <w:p w14:paraId="37339FD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Ženske kot nosilke pozitivnih družbenih sprememb v Črni gori (projekt izvaja ADRA Slovenija): Cilj projekta je bil povečati ekonomsko neodvisnost 1.000 žensk in pridobiti podporo črnogorske družbe glede pravic žensk ter enakosti spolov. Za ženske v Podgorici in okolici je bil vzpostavljen center za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kjer so s pomočjo predavanj, delavnic, izobraževanj, svetovanj in usposabljanj krepile ekonomsko neodvisnost. S promocijo ozaveščanja javnosti o spoštovanju pravic žensk in enakih možnostih se je opolnomočilo ženske, ki bodo nosilke pozitivnih družbenih sprememb v Črni gori. </w:t>
      </w:r>
    </w:p>
    <w:p w14:paraId="5288AC5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Enakopravna moč ženskam, Makedonija (projekt izvaja Izida Vita): Cilj projekta je bil usposobiti določeno ciljno skupino za povečanje ozaveščenosti o enakosti spolov in vzpostavitev orodij za spodbujanje enakosti spolov in uravnoteženo vključevanje žensk in moških na vodstvene položaje v gospodarstvu. Spodbujanje povečanja deleža žensk v gospodarstvu se je poskušalo doseči z analizo karakteristik makedonskega gospodarskega in družbenega prostora, ozaveščanjem o enakosti spolov, izdelavo smernic za enakopravno vključevanje, s predstavitvami projekta, z delavnicami učenja, direktno komunikacijo z mediji in vzpostavitvijo spletne baze dobrih praks in orodij. </w:t>
      </w:r>
    </w:p>
    <w:p w14:paraId="604945C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 xml:space="preserve">- Ekonomsko in socialno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na podeželju jugovzhodne Srbije (projekt izvaja Slovenska Karitas): S projektnimi aktivnostmi  so se zagotovile možnosti za ustvarjanje dohodka in zaposlitve za 240 brezposelnih žensk iz podeželskih krajev v občinah </w:t>
      </w:r>
      <w:proofErr w:type="spellStart"/>
      <w:r w:rsidRPr="00330E58">
        <w:rPr>
          <w:rFonts w:ascii="Arial" w:hAnsi="Arial" w:cs="Arial"/>
          <w:sz w:val="20"/>
          <w:szCs w:val="20"/>
        </w:rPr>
        <w:t>Aleksinac</w:t>
      </w:r>
      <w:proofErr w:type="spellEnd"/>
      <w:r w:rsidRPr="00330E58">
        <w:rPr>
          <w:rFonts w:ascii="Arial" w:hAnsi="Arial" w:cs="Arial"/>
          <w:sz w:val="20"/>
          <w:szCs w:val="20"/>
        </w:rPr>
        <w:t xml:space="preserve">, </w:t>
      </w:r>
      <w:proofErr w:type="spellStart"/>
      <w:r w:rsidRPr="00330E58">
        <w:rPr>
          <w:rFonts w:ascii="Arial" w:hAnsi="Arial" w:cs="Arial"/>
          <w:sz w:val="20"/>
          <w:szCs w:val="20"/>
        </w:rPr>
        <w:t>Ražanj</w:t>
      </w:r>
      <w:proofErr w:type="spellEnd"/>
      <w:r w:rsidRPr="00330E58">
        <w:rPr>
          <w:rFonts w:ascii="Arial" w:hAnsi="Arial" w:cs="Arial"/>
          <w:sz w:val="20"/>
          <w:szCs w:val="20"/>
        </w:rPr>
        <w:t xml:space="preserve">, </w:t>
      </w:r>
      <w:proofErr w:type="spellStart"/>
      <w:r w:rsidRPr="00330E58">
        <w:rPr>
          <w:rFonts w:ascii="Arial" w:hAnsi="Arial" w:cs="Arial"/>
          <w:sz w:val="20"/>
          <w:szCs w:val="20"/>
        </w:rPr>
        <w:t>Boljevac</w:t>
      </w:r>
      <w:proofErr w:type="spellEnd"/>
      <w:r w:rsidRPr="00330E58">
        <w:rPr>
          <w:rFonts w:ascii="Arial" w:hAnsi="Arial" w:cs="Arial"/>
          <w:sz w:val="20"/>
          <w:szCs w:val="20"/>
        </w:rPr>
        <w:t xml:space="preserve">, </w:t>
      </w:r>
      <w:proofErr w:type="spellStart"/>
      <w:r w:rsidRPr="00330E58">
        <w:rPr>
          <w:rFonts w:ascii="Arial" w:hAnsi="Arial" w:cs="Arial"/>
          <w:sz w:val="20"/>
          <w:szCs w:val="20"/>
        </w:rPr>
        <w:t>Knjaževac</w:t>
      </w:r>
      <w:proofErr w:type="spellEnd"/>
      <w:r w:rsidRPr="00330E58">
        <w:rPr>
          <w:rFonts w:ascii="Arial" w:hAnsi="Arial" w:cs="Arial"/>
          <w:sz w:val="20"/>
          <w:szCs w:val="20"/>
        </w:rPr>
        <w:t xml:space="preserve">. Projekt je vključeval dejavnosti: izobraževanja na temo pravic, praktična poklicna usposabljanja in pridobitev sredstev za zagon posameznih družinskih dejavnosti (s področja turizma, predelave pridelkov ipd.), nagradni natečaj za ženske za </w:t>
      </w:r>
      <w:proofErr w:type="spellStart"/>
      <w:r w:rsidRPr="00330E58">
        <w:rPr>
          <w:rFonts w:ascii="Arial" w:hAnsi="Arial" w:cs="Arial"/>
          <w:sz w:val="20"/>
          <w:szCs w:val="20"/>
        </w:rPr>
        <w:t>mikro</w:t>
      </w:r>
      <w:proofErr w:type="spellEnd"/>
      <w:r w:rsidRPr="00330E58">
        <w:rPr>
          <w:rFonts w:ascii="Arial" w:hAnsi="Arial" w:cs="Arial"/>
          <w:sz w:val="20"/>
          <w:szCs w:val="20"/>
        </w:rPr>
        <w:t xml:space="preserve"> financiranje 32 najbolj inovativnih pobud za zagon malih družinskih podjetij. </w:t>
      </w:r>
    </w:p>
    <w:p w14:paraId="76069C8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Ekonomsko in psihosocialno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begunk v libanonskem </w:t>
      </w:r>
      <w:proofErr w:type="spellStart"/>
      <w:r w:rsidRPr="00330E58">
        <w:rPr>
          <w:rFonts w:ascii="Arial" w:hAnsi="Arial" w:cs="Arial"/>
          <w:sz w:val="20"/>
          <w:szCs w:val="20"/>
        </w:rPr>
        <w:t>Ein</w:t>
      </w:r>
      <w:proofErr w:type="spellEnd"/>
      <w:r w:rsidRPr="00330E58">
        <w:rPr>
          <w:rFonts w:ascii="Arial" w:hAnsi="Arial" w:cs="Arial"/>
          <w:sz w:val="20"/>
          <w:szCs w:val="20"/>
        </w:rPr>
        <w:t xml:space="preserve"> El </w:t>
      </w:r>
      <w:proofErr w:type="spellStart"/>
      <w:r w:rsidRPr="00330E58">
        <w:rPr>
          <w:rFonts w:ascii="Arial" w:hAnsi="Arial" w:cs="Arial"/>
          <w:sz w:val="20"/>
          <w:szCs w:val="20"/>
        </w:rPr>
        <w:t>Helwah</w:t>
      </w:r>
      <w:proofErr w:type="spellEnd"/>
      <w:r w:rsidRPr="00330E58">
        <w:rPr>
          <w:rFonts w:ascii="Arial" w:hAnsi="Arial" w:cs="Arial"/>
          <w:sz w:val="20"/>
          <w:szCs w:val="20"/>
        </w:rPr>
        <w:t xml:space="preserve"> (projekt izvaja Zavod KROG): Cilj projekta je bila zaposlitvena, zdravstvena in psihosocialna rehabilitacija žensk, preko aktivnosti za krepitev zaposlitvenih možnosti ter nudenja zdravstvene in psihosocialne oskrbe. 900 žensk je sodelovalo na treh preventivnih delavnicah za krepitev življenjskih veščin, zagotovljena je bila tudi preventivna in kurativna ginekološka oskrba žensk iz EEH in okolice. </w:t>
      </w:r>
    </w:p>
    <w:p w14:paraId="76B02B4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Z </w:t>
      </w:r>
      <w:proofErr w:type="spellStart"/>
      <w:r w:rsidRPr="00330E58">
        <w:rPr>
          <w:rFonts w:ascii="Arial" w:hAnsi="Arial" w:cs="Arial"/>
          <w:sz w:val="20"/>
          <w:szCs w:val="20"/>
        </w:rPr>
        <w:t>opolnomočenjem</w:t>
      </w:r>
      <w:proofErr w:type="spellEnd"/>
      <w:r w:rsidRPr="00330E58">
        <w:rPr>
          <w:rFonts w:ascii="Arial" w:hAnsi="Arial" w:cs="Arial"/>
          <w:sz w:val="20"/>
          <w:szCs w:val="20"/>
        </w:rPr>
        <w:t xml:space="preserve"> mater in otrok do boljše prihodnosti sirskih družin v Jordaniji (projekt izvaja Zavod KROG): 270 otrok je bilo vključenih v 9-mesečno učenje matematike, arabščine in angleščine, ki je temeljilo na jordanskem učnem načrtu. Njihove matere in druge ženske so sodelovale na 3-mesečnih poklicnih usposabljanjih, delavnicah podjetništva in vključevanja na trg dela. Vzporedno so potekale psihosocialne delavnice za krepitev življenjskih veščin (za otroke in ženske) ter individualna srečanja s psihologinjo. </w:t>
      </w:r>
    </w:p>
    <w:p w14:paraId="5F793834" w14:textId="42ADB0A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Večja varnost preskrbe s hrano in pitno vodo med begunskim in lokalnim prebivalstvom v Ugandi navkljub humanitarnim krizam (projekt izvaja FER-Forum za enakopraven razvoj): Projekt je povečal odpornost begunskega in tudi lokalnega prebivalstva v </w:t>
      </w:r>
      <w:proofErr w:type="spellStart"/>
      <w:r w:rsidRPr="00330E58">
        <w:rPr>
          <w:rFonts w:ascii="Arial" w:hAnsi="Arial" w:cs="Arial"/>
          <w:sz w:val="20"/>
          <w:szCs w:val="20"/>
        </w:rPr>
        <w:t>Ndejje</w:t>
      </w:r>
      <w:proofErr w:type="spellEnd"/>
      <w:r w:rsidRPr="00330E58">
        <w:rPr>
          <w:rFonts w:ascii="Arial" w:hAnsi="Arial" w:cs="Arial"/>
          <w:sz w:val="20"/>
          <w:szCs w:val="20"/>
        </w:rPr>
        <w:t>, predvsem žensk, ki kronično trpijo zaradi zagotavljanja osnovnih prehranskih potreb ob vedno daljših sušnih obdobjih. V okviru projektnih aktivn</w:t>
      </w:r>
      <w:r w:rsidR="00D73227">
        <w:rPr>
          <w:rFonts w:ascii="Arial" w:hAnsi="Arial" w:cs="Arial"/>
          <w:sz w:val="20"/>
          <w:szCs w:val="20"/>
        </w:rPr>
        <w:t>osti je potekalo gojenje lokalne</w:t>
      </w:r>
      <w:r w:rsidRPr="00330E58">
        <w:rPr>
          <w:rFonts w:ascii="Arial" w:hAnsi="Arial" w:cs="Arial"/>
          <w:sz w:val="20"/>
          <w:szCs w:val="20"/>
        </w:rPr>
        <w:t xml:space="preserve"> zelenjave, reja kokoši, dostop do pitne vode, ozaveščanje o prehrambnih potrebah in delovanju, ki preprečuje podnebne spremembe ter s tem povezane naravne nesreče itd.</w:t>
      </w:r>
      <w:r w:rsidRPr="00330E58">
        <w:rPr>
          <w:rFonts w:ascii="Arial" w:hAnsi="Arial" w:cs="Arial"/>
          <w:b/>
          <w:sz w:val="20"/>
          <w:szCs w:val="20"/>
          <w:u w:val="single"/>
        </w:rPr>
        <w:t xml:space="preserve"> </w:t>
      </w:r>
    </w:p>
    <w:p w14:paraId="486E1502" w14:textId="73BFD95F"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Enakost spolov je bil</w:t>
      </w:r>
      <w:r w:rsidR="00D73227">
        <w:rPr>
          <w:rFonts w:ascii="Arial" w:hAnsi="Arial" w:cs="Arial"/>
          <w:sz w:val="20"/>
          <w:szCs w:val="20"/>
        </w:rPr>
        <w:t>a</w:t>
      </w:r>
      <w:r w:rsidRPr="00330E58">
        <w:rPr>
          <w:rFonts w:ascii="Arial" w:hAnsi="Arial" w:cs="Arial"/>
          <w:sz w:val="20"/>
          <w:szCs w:val="20"/>
        </w:rPr>
        <w:t xml:space="preserve"> kot poseben sklop naslovljen</w:t>
      </w:r>
      <w:r w:rsidR="00D73227">
        <w:rPr>
          <w:rFonts w:ascii="Arial" w:hAnsi="Arial" w:cs="Arial"/>
          <w:sz w:val="20"/>
          <w:szCs w:val="20"/>
        </w:rPr>
        <w:t>a</w:t>
      </w:r>
      <w:r w:rsidRPr="00330E58">
        <w:rPr>
          <w:rFonts w:ascii="Arial" w:hAnsi="Arial" w:cs="Arial"/>
          <w:sz w:val="20"/>
          <w:szCs w:val="20"/>
        </w:rPr>
        <w:t xml:space="preserve"> v javnem razpisu za nevladne organizacije 2018-202</w:t>
      </w:r>
      <w:r w:rsidR="00D73227">
        <w:rPr>
          <w:rFonts w:ascii="Arial" w:hAnsi="Arial" w:cs="Arial"/>
          <w:sz w:val="20"/>
          <w:szCs w:val="20"/>
        </w:rPr>
        <w:t>0. MZZ</w:t>
      </w:r>
      <w:r w:rsidRPr="00330E58">
        <w:rPr>
          <w:rFonts w:ascii="Arial" w:hAnsi="Arial" w:cs="Arial"/>
          <w:sz w:val="20"/>
          <w:szCs w:val="20"/>
        </w:rPr>
        <w:t xml:space="preserve"> bo v letih 2018-2020 sofinanciralo triletni projekt Mirovnega inštituta Izobraževanje in ekonomsko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ranljivih skupin žensk v Ruandi v višini 60.000 EUR (2018). Cilj projekta, v katerega je vključenih več kot 800 žensk in deklet, je povečanje pismenosti in ekonomske neodvisnosti najbolj ranljivih skupin žensk in deklet v predmestjih in okolici </w:t>
      </w:r>
      <w:proofErr w:type="spellStart"/>
      <w:r w:rsidRPr="00330E58">
        <w:rPr>
          <w:rFonts w:ascii="Arial" w:hAnsi="Arial" w:cs="Arial"/>
          <w:sz w:val="20"/>
          <w:szCs w:val="20"/>
        </w:rPr>
        <w:t>Kigalija</w:t>
      </w:r>
      <w:proofErr w:type="spellEnd"/>
      <w:r w:rsidRPr="00330E58">
        <w:rPr>
          <w:rFonts w:ascii="Arial" w:hAnsi="Arial" w:cs="Arial"/>
          <w:sz w:val="20"/>
          <w:szCs w:val="20"/>
        </w:rPr>
        <w:t xml:space="preserve"> ter zmanjšanje razlik med moškimi in ženskami. Z opismenjevanjem ter usposabljanjem za šivilje in frizerke bodo izboljšale svoje zaposlitvene možnosti in ekonomski položaj, kar jim bo pomagalo izstopiti iz začaranega kroga revščine. Projekt bo prispeval tudi k zmanjševanju razlik med spoloma ter k odpravi diskriminacije žensk in deklic. Prav tako je v Ruandi preko </w:t>
      </w:r>
      <w:proofErr w:type="spellStart"/>
      <w:r w:rsidRPr="00330E58">
        <w:rPr>
          <w:rFonts w:ascii="Arial" w:hAnsi="Arial" w:cs="Arial"/>
          <w:sz w:val="20"/>
          <w:szCs w:val="20"/>
        </w:rPr>
        <w:t>okoljskega</w:t>
      </w:r>
      <w:proofErr w:type="spellEnd"/>
      <w:r w:rsidRPr="00330E58">
        <w:rPr>
          <w:rFonts w:ascii="Arial" w:hAnsi="Arial" w:cs="Arial"/>
          <w:sz w:val="20"/>
          <w:szCs w:val="20"/>
        </w:rPr>
        <w:t xml:space="preserve"> projekta Slovenske </w:t>
      </w:r>
      <w:proofErr w:type="spellStart"/>
      <w:r w:rsidRPr="00330E58">
        <w:rPr>
          <w:rFonts w:ascii="Arial" w:hAnsi="Arial" w:cs="Arial"/>
          <w:sz w:val="20"/>
          <w:szCs w:val="20"/>
        </w:rPr>
        <w:t>karitas</w:t>
      </w:r>
      <w:proofErr w:type="spellEnd"/>
      <w:r w:rsidRPr="00330E58">
        <w:rPr>
          <w:rFonts w:ascii="Arial" w:hAnsi="Arial" w:cs="Arial"/>
          <w:sz w:val="20"/>
          <w:szCs w:val="20"/>
        </w:rPr>
        <w:t xml:space="preserve"> "Učinkovitejša raba virov za trajnostno preživetje v okrožju </w:t>
      </w:r>
      <w:proofErr w:type="spellStart"/>
      <w:r w:rsidRPr="00330E58">
        <w:rPr>
          <w:rFonts w:ascii="Arial" w:hAnsi="Arial" w:cs="Arial"/>
          <w:sz w:val="20"/>
          <w:szCs w:val="20"/>
        </w:rPr>
        <w:t>Karongi</w:t>
      </w:r>
      <w:proofErr w:type="spellEnd"/>
      <w:r w:rsidRPr="00330E58">
        <w:rPr>
          <w:rFonts w:ascii="Arial" w:hAnsi="Arial" w:cs="Arial"/>
          <w:sz w:val="20"/>
          <w:szCs w:val="20"/>
        </w:rPr>
        <w:t xml:space="preserve"> v Ruandi" v višini 60.000 EUR (2018) naslovljeno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V okviru projekta bo 600 najbolj ranljivih gospodinjstev izboljšalo uporabo učinkovitih in okolju prijaznih virov energije na več področjih. V gospodinjstvih bo nameščen sistem solarnih luči in zgrajene peči, ki bodo znatno zmanjšale porabo drv pri kuhanju in omogočile bolj zdravo okolje. Usvojena znanja in veščine bodo ženskam in dekletom omogočila izvajanje okolju prijaznih dejavnosti, ki bodo lahko tudi njihov vir dohodka.</w:t>
      </w:r>
    </w:p>
    <w:p w14:paraId="4228B9B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Prispevanje k naporom mednarodne skupnosti h krepitvi družbene in ekonomske vloge žensk v državah v razvoju.</w:t>
      </w:r>
    </w:p>
    <w:p w14:paraId="2F690F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C7BC4F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633F73EB" w14:textId="77777777" w:rsidR="00330E58" w:rsidRPr="00330E58" w:rsidRDefault="00330E58" w:rsidP="00330E58">
      <w:pPr>
        <w:jc w:val="both"/>
        <w:rPr>
          <w:rFonts w:ascii="Arial" w:hAnsi="Arial" w:cs="Arial"/>
          <w:sz w:val="20"/>
          <w:szCs w:val="20"/>
          <w:u w:val="single"/>
        </w:rPr>
      </w:pPr>
    </w:p>
    <w:p w14:paraId="144EEFE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740"/>
        <w:gridCol w:w="1484"/>
        <w:gridCol w:w="1505"/>
        <w:gridCol w:w="1501"/>
        <w:gridCol w:w="1492"/>
        <w:gridCol w:w="1634"/>
      </w:tblGrid>
      <w:tr w:rsidR="00330E58" w:rsidRPr="00330E58" w14:paraId="417A0789" w14:textId="77777777" w:rsidTr="003E7D98">
        <w:tc>
          <w:tcPr>
            <w:tcW w:w="1740" w:type="dxa"/>
          </w:tcPr>
          <w:p w14:paraId="3355B86C" w14:textId="77777777" w:rsidR="00330E58" w:rsidRPr="00330E58" w:rsidRDefault="00330E58" w:rsidP="00330E58">
            <w:pPr>
              <w:rPr>
                <w:rFonts w:ascii="Arial" w:hAnsi="Arial" w:cs="Arial"/>
              </w:rPr>
            </w:pPr>
            <w:r w:rsidRPr="00330E58">
              <w:rPr>
                <w:rFonts w:ascii="Arial" w:hAnsi="Arial" w:cs="Arial"/>
              </w:rPr>
              <w:lastRenderedPageBreak/>
              <w:t>Šifra projekta / šifra ukrepa</w:t>
            </w:r>
          </w:p>
        </w:tc>
        <w:tc>
          <w:tcPr>
            <w:tcW w:w="1484" w:type="dxa"/>
          </w:tcPr>
          <w:p w14:paraId="7A90E2B8" w14:textId="77777777" w:rsidR="00330E58" w:rsidRPr="00330E58" w:rsidRDefault="00330E58" w:rsidP="00330E58">
            <w:pPr>
              <w:rPr>
                <w:rFonts w:ascii="Arial" w:hAnsi="Arial" w:cs="Arial"/>
              </w:rPr>
            </w:pPr>
            <w:r w:rsidRPr="00330E58">
              <w:rPr>
                <w:rFonts w:ascii="Arial" w:hAnsi="Arial" w:cs="Arial"/>
              </w:rPr>
              <w:t>Šifra PP</w:t>
            </w:r>
          </w:p>
        </w:tc>
        <w:tc>
          <w:tcPr>
            <w:tcW w:w="1505" w:type="dxa"/>
          </w:tcPr>
          <w:p w14:paraId="2356A4BB" w14:textId="77777777" w:rsidR="00330E58" w:rsidRPr="00330E58" w:rsidRDefault="00330E58" w:rsidP="00330E58">
            <w:pPr>
              <w:rPr>
                <w:rFonts w:ascii="Arial" w:hAnsi="Arial" w:cs="Arial"/>
              </w:rPr>
            </w:pPr>
            <w:r w:rsidRPr="00330E58">
              <w:rPr>
                <w:rFonts w:ascii="Arial" w:hAnsi="Arial" w:cs="Arial"/>
              </w:rPr>
              <w:t>Ime proračunske postavke</w:t>
            </w:r>
          </w:p>
        </w:tc>
        <w:tc>
          <w:tcPr>
            <w:tcW w:w="1501" w:type="dxa"/>
          </w:tcPr>
          <w:p w14:paraId="4DFA6563" w14:textId="77777777" w:rsidR="00330E58" w:rsidRPr="00330E58" w:rsidRDefault="00330E58" w:rsidP="00330E58">
            <w:pPr>
              <w:rPr>
                <w:rFonts w:ascii="Arial" w:hAnsi="Arial" w:cs="Arial"/>
              </w:rPr>
            </w:pPr>
            <w:r w:rsidRPr="00330E58">
              <w:rPr>
                <w:rFonts w:ascii="Arial" w:hAnsi="Arial" w:cs="Arial"/>
              </w:rPr>
              <w:t>Ime proračun. uporabnika</w:t>
            </w:r>
          </w:p>
        </w:tc>
        <w:tc>
          <w:tcPr>
            <w:tcW w:w="1492" w:type="dxa"/>
          </w:tcPr>
          <w:p w14:paraId="1A105D6F" w14:textId="77777777" w:rsidR="00330E58" w:rsidRPr="00330E58" w:rsidRDefault="00330E58" w:rsidP="00330E58">
            <w:pPr>
              <w:rPr>
                <w:rFonts w:ascii="Arial" w:hAnsi="Arial" w:cs="Arial"/>
              </w:rPr>
            </w:pPr>
            <w:r w:rsidRPr="00330E58">
              <w:rPr>
                <w:rFonts w:ascii="Arial" w:hAnsi="Arial" w:cs="Arial"/>
              </w:rPr>
              <w:t xml:space="preserve">Znesek za leto 2018 </w:t>
            </w:r>
          </w:p>
        </w:tc>
        <w:tc>
          <w:tcPr>
            <w:tcW w:w="1634" w:type="dxa"/>
          </w:tcPr>
          <w:p w14:paraId="00DD3655" w14:textId="77777777" w:rsidR="00330E58" w:rsidRPr="00330E58" w:rsidRDefault="00330E58" w:rsidP="00330E58">
            <w:pPr>
              <w:rPr>
                <w:rFonts w:ascii="Arial" w:hAnsi="Arial" w:cs="Arial"/>
              </w:rPr>
            </w:pPr>
            <w:r w:rsidRPr="00330E58">
              <w:rPr>
                <w:rFonts w:ascii="Arial" w:hAnsi="Arial" w:cs="Arial"/>
              </w:rPr>
              <w:t>Znesek za leto 2019</w:t>
            </w:r>
          </w:p>
        </w:tc>
      </w:tr>
      <w:tr w:rsidR="00330E58" w:rsidRPr="00330E58" w14:paraId="4E4492E8" w14:textId="77777777" w:rsidTr="003E7D98">
        <w:tc>
          <w:tcPr>
            <w:tcW w:w="1740" w:type="dxa"/>
          </w:tcPr>
          <w:p w14:paraId="017FF681" w14:textId="77777777" w:rsidR="00330E58" w:rsidRPr="00330E58" w:rsidRDefault="00330E58" w:rsidP="00330E58">
            <w:pPr>
              <w:rPr>
                <w:rFonts w:ascii="Arial" w:hAnsi="Arial" w:cs="Arial"/>
              </w:rPr>
            </w:pPr>
            <w:r w:rsidRPr="00330E58">
              <w:rPr>
                <w:rFonts w:ascii="Arial" w:hAnsi="Arial" w:cs="Arial"/>
              </w:rPr>
              <w:t xml:space="preserve">1811-11-0006 -Krepitev vloge žensk v Albaniji za zagotavljanje enakih možnosti </w:t>
            </w:r>
          </w:p>
        </w:tc>
        <w:tc>
          <w:tcPr>
            <w:tcW w:w="1484" w:type="dxa"/>
          </w:tcPr>
          <w:p w14:paraId="252068B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675EE523"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3E896A30" w14:textId="77777777" w:rsidR="00330E58" w:rsidRPr="00330E58" w:rsidRDefault="00330E58" w:rsidP="00330E58">
            <w:pPr>
              <w:rPr>
                <w:rFonts w:ascii="Arial" w:hAnsi="Arial" w:cs="Arial"/>
              </w:rPr>
            </w:pPr>
          </w:p>
        </w:tc>
        <w:tc>
          <w:tcPr>
            <w:tcW w:w="1501" w:type="dxa"/>
          </w:tcPr>
          <w:p w14:paraId="38BB75F9"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0AA9B6B0" w14:textId="77777777" w:rsidR="00330E58" w:rsidRPr="00330E58" w:rsidRDefault="00330E58" w:rsidP="00330E58">
            <w:pPr>
              <w:rPr>
                <w:rFonts w:ascii="Arial" w:hAnsi="Arial" w:cs="Arial"/>
              </w:rPr>
            </w:pPr>
          </w:p>
        </w:tc>
        <w:tc>
          <w:tcPr>
            <w:tcW w:w="1492" w:type="dxa"/>
          </w:tcPr>
          <w:p w14:paraId="2BD240A0"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3C0606ED"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725DAD36" w14:textId="77777777" w:rsidTr="003E7D98">
        <w:tc>
          <w:tcPr>
            <w:tcW w:w="1740" w:type="dxa"/>
          </w:tcPr>
          <w:p w14:paraId="37C49BD5" w14:textId="77777777" w:rsidR="00330E58" w:rsidRPr="00330E58" w:rsidRDefault="00330E58" w:rsidP="00330E58">
            <w:pPr>
              <w:rPr>
                <w:rFonts w:ascii="Arial" w:hAnsi="Arial" w:cs="Arial"/>
              </w:rPr>
            </w:pPr>
            <w:r w:rsidRPr="00330E58">
              <w:rPr>
                <w:rFonts w:ascii="Arial" w:hAnsi="Arial" w:cs="Arial"/>
              </w:rPr>
              <w:t xml:space="preserve">1811-11-0006 – </w:t>
            </w:r>
          </w:p>
          <w:p w14:paraId="0C9B1425" w14:textId="77777777" w:rsidR="00330E58" w:rsidRPr="00330E58" w:rsidRDefault="00330E58" w:rsidP="00330E58">
            <w:pPr>
              <w:rPr>
                <w:rFonts w:ascii="Arial" w:hAnsi="Arial" w:cs="Arial"/>
              </w:rPr>
            </w:pPr>
            <w:r w:rsidRPr="00330E58">
              <w:rPr>
                <w:rFonts w:ascii="Arial" w:hAnsi="Arial" w:cs="Arial"/>
              </w:rPr>
              <w:t xml:space="preserve">Podporno okolje za socialno podjetništvo in turizem za ženske v Bosni in Hercegovini  </w:t>
            </w:r>
          </w:p>
        </w:tc>
        <w:tc>
          <w:tcPr>
            <w:tcW w:w="1484" w:type="dxa"/>
          </w:tcPr>
          <w:p w14:paraId="34609A25"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9065AF3"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03DC107F" w14:textId="77777777" w:rsidR="00330E58" w:rsidRPr="00330E58" w:rsidRDefault="00330E58" w:rsidP="00330E58">
            <w:pPr>
              <w:rPr>
                <w:rFonts w:ascii="Arial" w:hAnsi="Arial" w:cs="Arial"/>
              </w:rPr>
            </w:pPr>
          </w:p>
        </w:tc>
        <w:tc>
          <w:tcPr>
            <w:tcW w:w="1501" w:type="dxa"/>
          </w:tcPr>
          <w:p w14:paraId="2C718120"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197369D1" w14:textId="77777777" w:rsidR="00330E58" w:rsidRPr="00330E58" w:rsidRDefault="00330E58" w:rsidP="00330E58">
            <w:pPr>
              <w:rPr>
                <w:rFonts w:ascii="Arial" w:hAnsi="Arial" w:cs="Arial"/>
              </w:rPr>
            </w:pPr>
          </w:p>
        </w:tc>
        <w:tc>
          <w:tcPr>
            <w:tcW w:w="1492" w:type="dxa"/>
          </w:tcPr>
          <w:p w14:paraId="7BAF2B72"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0A22C148"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23C74CE5" w14:textId="77777777" w:rsidTr="003E7D98">
        <w:tc>
          <w:tcPr>
            <w:tcW w:w="1740" w:type="dxa"/>
          </w:tcPr>
          <w:p w14:paraId="0ECAEA74" w14:textId="77777777" w:rsidR="00330E58" w:rsidRPr="00330E58" w:rsidRDefault="00330E58" w:rsidP="00330E58">
            <w:pPr>
              <w:rPr>
                <w:rFonts w:ascii="Arial" w:hAnsi="Arial" w:cs="Arial"/>
              </w:rPr>
            </w:pPr>
            <w:r w:rsidRPr="00330E58">
              <w:rPr>
                <w:rFonts w:ascii="Arial" w:hAnsi="Arial" w:cs="Arial"/>
              </w:rPr>
              <w:t>1811-11-0006 -</w:t>
            </w:r>
          </w:p>
          <w:p w14:paraId="1991251B" w14:textId="77777777" w:rsidR="00330E58" w:rsidRPr="00330E58" w:rsidRDefault="00330E58" w:rsidP="00330E58">
            <w:pPr>
              <w:rPr>
                <w:rFonts w:ascii="Arial" w:hAnsi="Arial" w:cs="Arial"/>
              </w:rPr>
            </w:pPr>
            <w:proofErr w:type="spellStart"/>
            <w:r w:rsidRPr="00330E58">
              <w:rPr>
                <w:rFonts w:ascii="Arial" w:hAnsi="Arial" w:cs="Arial"/>
              </w:rPr>
              <w:t>Opolnomočenje</w:t>
            </w:r>
            <w:proofErr w:type="spellEnd"/>
            <w:r w:rsidRPr="00330E58">
              <w:rPr>
                <w:rFonts w:ascii="Arial" w:hAnsi="Arial" w:cs="Arial"/>
              </w:rPr>
              <w:t xml:space="preserve"> žensk v Bosni in Hercegovini </w:t>
            </w:r>
          </w:p>
        </w:tc>
        <w:tc>
          <w:tcPr>
            <w:tcW w:w="1484" w:type="dxa"/>
          </w:tcPr>
          <w:p w14:paraId="704942CA"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4594323F" w14:textId="77777777" w:rsidR="00330E58" w:rsidRPr="00330E58" w:rsidRDefault="00330E58" w:rsidP="00330E58">
            <w:pPr>
              <w:rPr>
                <w:rFonts w:ascii="Arial" w:hAnsi="Arial" w:cs="Arial"/>
              </w:rPr>
            </w:pPr>
            <w:r w:rsidRPr="00330E58">
              <w:rPr>
                <w:rFonts w:ascii="Arial" w:hAnsi="Arial" w:cs="Arial"/>
              </w:rPr>
              <w:t>Razvojno sodelovanje in humanitarna pomoč</w:t>
            </w:r>
          </w:p>
        </w:tc>
        <w:tc>
          <w:tcPr>
            <w:tcW w:w="1501" w:type="dxa"/>
          </w:tcPr>
          <w:p w14:paraId="61588642"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1C2376FB" w14:textId="77777777" w:rsidR="00330E58" w:rsidRPr="00330E58" w:rsidRDefault="00330E58" w:rsidP="00330E58">
            <w:pPr>
              <w:rPr>
                <w:rFonts w:ascii="Arial" w:hAnsi="Arial" w:cs="Arial"/>
                <w:bCs/>
              </w:rPr>
            </w:pPr>
          </w:p>
        </w:tc>
        <w:tc>
          <w:tcPr>
            <w:tcW w:w="1492" w:type="dxa"/>
          </w:tcPr>
          <w:p w14:paraId="17984F55"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492822AE"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10297500" w14:textId="77777777" w:rsidTr="003E7D98">
        <w:tc>
          <w:tcPr>
            <w:tcW w:w="1740" w:type="dxa"/>
          </w:tcPr>
          <w:p w14:paraId="2FDDC54F" w14:textId="77777777" w:rsidR="00330E58" w:rsidRPr="00330E58" w:rsidRDefault="00330E58" w:rsidP="00330E58">
            <w:pPr>
              <w:rPr>
                <w:rFonts w:ascii="Arial" w:hAnsi="Arial" w:cs="Arial"/>
              </w:rPr>
            </w:pPr>
            <w:r w:rsidRPr="00330E58">
              <w:rPr>
                <w:rFonts w:ascii="Arial" w:hAnsi="Arial" w:cs="Arial"/>
              </w:rPr>
              <w:t>1811-11-0006 - Ženske kot nosilke pozitivnih družbenih sprememb v Črni gori</w:t>
            </w:r>
          </w:p>
        </w:tc>
        <w:tc>
          <w:tcPr>
            <w:tcW w:w="1484" w:type="dxa"/>
          </w:tcPr>
          <w:p w14:paraId="69E7328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658B36AB"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28BD2A18" w14:textId="77777777" w:rsidR="00330E58" w:rsidRPr="00330E58" w:rsidRDefault="00330E58" w:rsidP="00330E58">
            <w:pPr>
              <w:rPr>
                <w:rFonts w:ascii="Arial" w:hAnsi="Arial" w:cs="Arial"/>
              </w:rPr>
            </w:pPr>
          </w:p>
        </w:tc>
        <w:tc>
          <w:tcPr>
            <w:tcW w:w="1501" w:type="dxa"/>
          </w:tcPr>
          <w:p w14:paraId="7C04AABD"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5A171490" w14:textId="77777777" w:rsidR="00330E58" w:rsidRPr="00330E58" w:rsidRDefault="00330E58" w:rsidP="00330E58">
            <w:pPr>
              <w:rPr>
                <w:rFonts w:ascii="Arial" w:hAnsi="Arial" w:cs="Arial"/>
                <w:bCs/>
              </w:rPr>
            </w:pPr>
          </w:p>
        </w:tc>
        <w:tc>
          <w:tcPr>
            <w:tcW w:w="1492" w:type="dxa"/>
          </w:tcPr>
          <w:p w14:paraId="427CB48D"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45274FB4"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04AD9C09" w14:textId="77777777" w:rsidTr="003E7D98">
        <w:tc>
          <w:tcPr>
            <w:tcW w:w="1740" w:type="dxa"/>
          </w:tcPr>
          <w:p w14:paraId="217A34DA" w14:textId="77777777" w:rsidR="00330E58" w:rsidRPr="00330E58" w:rsidRDefault="00330E58" w:rsidP="00330E58">
            <w:pPr>
              <w:rPr>
                <w:rFonts w:ascii="Arial" w:hAnsi="Arial" w:cs="Arial"/>
              </w:rPr>
            </w:pPr>
            <w:r w:rsidRPr="00330E58">
              <w:rPr>
                <w:rFonts w:ascii="Arial" w:hAnsi="Arial" w:cs="Arial"/>
              </w:rPr>
              <w:t xml:space="preserve">1811-11-0006 -Enakopravna moč ženskam v Makedoniji </w:t>
            </w:r>
          </w:p>
        </w:tc>
        <w:tc>
          <w:tcPr>
            <w:tcW w:w="1484" w:type="dxa"/>
          </w:tcPr>
          <w:p w14:paraId="684A5D58"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07EBE41F"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7F9B22FE" w14:textId="77777777" w:rsidR="00330E58" w:rsidRPr="00330E58" w:rsidRDefault="00330E58" w:rsidP="00330E58">
            <w:pPr>
              <w:rPr>
                <w:rFonts w:ascii="Arial" w:hAnsi="Arial" w:cs="Arial"/>
              </w:rPr>
            </w:pPr>
          </w:p>
        </w:tc>
        <w:tc>
          <w:tcPr>
            <w:tcW w:w="1501" w:type="dxa"/>
          </w:tcPr>
          <w:p w14:paraId="7D9A7124"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28F3707C" w14:textId="77777777" w:rsidR="00330E58" w:rsidRPr="00330E58" w:rsidRDefault="00330E58" w:rsidP="00330E58">
            <w:pPr>
              <w:rPr>
                <w:rFonts w:ascii="Arial" w:hAnsi="Arial" w:cs="Arial"/>
                <w:bCs/>
              </w:rPr>
            </w:pPr>
          </w:p>
        </w:tc>
        <w:tc>
          <w:tcPr>
            <w:tcW w:w="1492" w:type="dxa"/>
          </w:tcPr>
          <w:p w14:paraId="1E2F0902"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0D7961E7"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727FD286" w14:textId="77777777" w:rsidTr="003E7D98">
        <w:tc>
          <w:tcPr>
            <w:tcW w:w="1740" w:type="dxa"/>
          </w:tcPr>
          <w:p w14:paraId="1347B2D4" w14:textId="77777777" w:rsidR="00330E58" w:rsidRPr="00330E58" w:rsidRDefault="00330E58" w:rsidP="00330E58">
            <w:pPr>
              <w:rPr>
                <w:rFonts w:ascii="Arial" w:hAnsi="Arial" w:cs="Arial"/>
              </w:rPr>
            </w:pPr>
            <w:r w:rsidRPr="00330E58">
              <w:rPr>
                <w:rFonts w:ascii="Arial" w:hAnsi="Arial" w:cs="Arial"/>
              </w:rPr>
              <w:t>1811-11-0006 -</w:t>
            </w:r>
            <w:r w:rsidRPr="00330E58">
              <w:rPr>
                <w:rFonts w:ascii="Arial" w:hAnsi="Arial" w:cs="Arial"/>
              </w:rPr>
              <w:tab/>
            </w:r>
          </w:p>
          <w:p w14:paraId="40A43347" w14:textId="77777777" w:rsidR="00330E58" w:rsidRPr="00330E58" w:rsidRDefault="00330E58" w:rsidP="00330E58">
            <w:pPr>
              <w:rPr>
                <w:rFonts w:ascii="Arial" w:hAnsi="Arial" w:cs="Arial"/>
              </w:rPr>
            </w:pPr>
            <w:r w:rsidRPr="00330E58">
              <w:rPr>
                <w:rFonts w:ascii="Arial" w:hAnsi="Arial" w:cs="Arial"/>
              </w:rPr>
              <w:t xml:space="preserve">Ekonomsko in socialno </w:t>
            </w:r>
            <w:proofErr w:type="spellStart"/>
            <w:r w:rsidRPr="00330E58">
              <w:rPr>
                <w:rFonts w:ascii="Arial" w:hAnsi="Arial" w:cs="Arial"/>
              </w:rPr>
              <w:t>opolnomočenje</w:t>
            </w:r>
            <w:proofErr w:type="spellEnd"/>
            <w:r w:rsidRPr="00330E58">
              <w:rPr>
                <w:rFonts w:ascii="Arial" w:hAnsi="Arial" w:cs="Arial"/>
              </w:rPr>
              <w:t xml:space="preserve"> žensk na podeželju jugovzhodne Srbije </w:t>
            </w:r>
          </w:p>
        </w:tc>
        <w:tc>
          <w:tcPr>
            <w:tcW w:w="1484" w:type="dxa"/>
          </w:tcPr>
          <w:p w14:paraId="764FF079"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3C94F4F"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0CF4858F" w14:textId="77777777" w:rsidR="00330E58" w:rsidRPr="00330E58" w:rsidRDefault="00330E58" w:rsidP="00330E58">
            <w:pPr>
              <w:rPr>
                <w:rFonts w:ascii="Arial" w:hAnsi="Arial" w:cs="Arial"/>
              </w:rPr>
            </w:pPr>
          </w:p>
        </w:tc>
        <w:tc>
          <w:tcPr>
            <w:tcW w:w="1501" w:type="dxa"/>
          </w:tcPr>
          <w:p w14:paraId="1BB47C2B"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760C4074" w14:textId="77777777" w:rsidR="00330E58" w:rsidRPr="00330E58" w:rsidRDefault="00330E58" w:rsidP="00330E58">
            <w:pPr>
              <w:rPr>
                <w:rFonts w:ascii="Arial" w:hAnsi="Arial" w:cs="Arial"/>
                <w:bCs/>
              </w:rPr>
            </w:pPr>
          </w:p>
        </w:tc>
        <w:tc>
          <w:tcPr>
            <w:tcW w:w="1492" w:type="dxa"/>
          </w:tcPr>
          <w:p w14:paraId="4F11A33E"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72B05A29"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62FCCBAE" w14:textId="77777777" w:rsidTr="003E7D98">
        <w:tc>
          <w:tcPr>
            <w:tcW w:w="1740" w:type="dxa"/>
          </w:tcPr>
          <w:p w14:paraId="2CBC53CB" w14:textId="77777777" w:rsidR="00330E58" w:rsidRPr="00330E58" w:rsidRDefault="00330E58" w:rsidP="00330E58">
            <w:pPr>
              <w:rPr>
                <w:rFonts w:ascii="Arial" w:hAnsi="Arial" w:cs="Arial"/>
              </w:rPr>
            </w:pPr>
            <w:r w:rsidRPr="00330E58">
              <w:rPr>
                <w:rFonts w:ascii="Arial" w:hAnsi="Arial" w:cs="Arial"/>
              </w:rPr>
              <w:t xml:space="preserve">Učinkovitejša raba virov za trajnostno preživetje v okrožju </w:t>
            </w:r>
            <w:proofErr w:type="spellStart"/>
            <w:r w:rsidRPr="00330E58">
              <w:rPr>
                <w:rFonts w:ascii="Arial" w:hAnsi="Arial" w:cs="Arial"/>
              </w:rPr>
              <w:t>Karongi</w:t>
            </w:r>
            <w:proofErr w:type="spellEnd"/>
            <w:r w:rsidRPr="00330E58">
              <w:rPr>
                <w:rFonts w:ascii="Arial" w:hAnsi="Arial" w:cs="Arial"/>
              </w:rPr>
              <w:t>, Ruanda</w:t>
            </w:r>
          </w:p>
        </w:tc>
        <w:tc>
          <w:tcPr>
            <w:tcW w:w="1484" w:type="dxa"/>
          </w:tcPr>
          <w:p w14:paraId="4FE768F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BB38E5E" w14:textId="77777777" w:rsidR="00330E58" w:rsidRPr="00330E58" w:rsidRDefault="00330E58" w:rsidP="00330E58">
            <w:pPr>
              <w:rPr>
                <w:rFonts w:ascii="Arial" w:hAnsi="Arial" w:cs="Arial"/>
              </w:rPr>
            </w:pPr>
            <w:r w:rsidRPr="00330E58">
              <w:rPr>
                <w:rFonts w:ascii="Arial" w:hAnsi="Arial" w:cs="Arial"/>
              </w:rPr>
              <w:t>Razvojno sodelovanje in humanitarna pomoč</w:t>
            </w:r>
          </w:p>
        </w:tc>
        <w:tc>
          <w:tcPr>
            <w:tcW w:w="1501" w:type="dxa"/>
          </w:tcPr>
          <w:p w14:paraId="3269B1E6"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1BDA80E0" w14:textId="77777777" w:rsidR="00330E58" w:rsidRPr="00330E58" w:rsidRDefault="00330E58" w:rsidP="00330E58">
            <w:pPr>
              <w:rPr>
                <w:rFonts w:ascii="Arial" w:hAnsi="Arial" w:cs="Arial"/>
                <w:bCs/>
              </w:rPr>
            </w:pPr>
          </w:p>
        </w:tc>
        <w:tc>
          <w:tcPr>
            <w:tcW w:w="1492" w:type="dxa"/>
          </w:tcPr>
          <w:p w14:paraId="288ECD52" w14:textId="77777777" w:rsidR="00330E58" w:rsidRPr="00330E58" w:rsidRDefault="00330E58" w:rsidP="00330E58">
            <w:pPr>
              <w:rPr>
                <w:rFonts w:ascii="Arial" w:hAnsi="Arial" w:cs="Arial"/>
              </w:rPr>
            </w:pPr>
            <w:r w:rsidRPr="00330E58">
              <w:rPr>
                <w:rFonts w:ascii="Arial" w:hAnsi="Arial" w:cs="Arial"/>
              </w:rPr>
              <w:t>60.000</w:t>
            </w:r>
          </w:p>
        </w:tc>
        <w:tc>
          <w:tcPr>
            <w:tcW w:w="1634" w:type="dxa"/>
          </w:tcPr>
          <w:p w14:paraId="09678242" w14:textId="77777777" w:rsidR="00330E58" w:rsidRPr="00330E58" w:rsidRDefault="00330E58" w:rsidP="00330E58">
            <w:pPr>
              <w:rPr>
                <w:rFonts w:ascii="Arial" w:hAnsi="Arial" w:cs="Arial"/>
              </w:rPr>
            </w:pPr>
            <w:r w:rsidRPr="00330E58">
              <w:rPr>
                <w:rFonts w:ascii="Arial" w:hAnsi="Arial" w:cs="Arial"/>
              </w:rPr>
              <w:t>80.000</w:t>
            </w:r>
          </w:p>
        </w:tc>
      </w:tr>
      <w:tr w:rsidR="00330E58" w:rsidRPr="00330E58" w14:paraId="776DA9D5" w14:textId="77777777" w:rsidTr="003E7D98">
        <w:tc>
          <w:tcPr>
            <w:tcW w:w="1740" w:type="dxa"/>
          </w:tcPr>
          <w:p w14:paraId="171ECAC6" w14:textId="77777777" w:rsidR="00330E58" w:rsidRPr="00330E58" w:rsidRDefault="00330E58" w:rsidP="00330E58">
            <w:pPr>
              <w:rPr>
                <w:rFonts w:ascii="Arial" w:hAnsi="Arial" w:cs="Arial"/>
              </w:rPr>
            </w:pPr>
            <w:r w:rsidRPr="00330E58">
              <w:rPr>
                <w:rFonts w:ascii="Arial" w:hAnsi="Arial" w:cs="Arial"/>
              </w:rPr>
              <w:t xml:space="preserve">Izobraževanje in ekonomsko </w:t>
            </w:r>
            <w:proofErr w:type="spellStart"/>
            <w:r w:rsidRPr="00330E58">
              <w:rPr>
                <w:rFonts w:ascii="Arial" w:hAnsi="Arial" w:cs="Arial"/>
              </w:rPr>
              <w:t>opolnomočenje</w:t>
            </w:r>
            <w:proofErr w:type="spellEnd"/>
            <w:r w:rsidRPr="00330E58">
              <w:rPr>
                <w:rFonts w:ascii="Arial" w:hAnsi="Arial" w:cs="Arial"/>
              </w:rPr>
              <w:t xml:space="preserve"> ranljivih skupin žensk, Ruanda</w:t>
            </w:r>
          </w:p>
        </w:tc>
        <w:tc>
          <w:tcPr>
            <w:tcW w:w="1484" w:type="dxa"/>
          </w:tcPr>
          <w:p w14:paraId="1355CB60"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5D67D340" w14:textId="77777777" w:rsidR="00330E58" w:rsidRPr="00330E58" w:rsidRDefault="00330E58" w:rsidP="00330E58">
            <w:pPr>
              <w:rPr>
                <w:rFonts w:ascii="Arial" w:hAnsi="Arial" w:cs="Arial"/>
              </w:rPr>
            </w:pPr>
            <w:r w:rsidRPr="00330E58">
              <w:rPr>
                <w:rFonts w:ascii="Arial" w:hAnsi="Arial" w:cs="Arial"/>
              </w:rPr>
              <w:t>Razvojno sodelovanje in humanitarna pomoč</w:t>
            </w:r>
          </w:p>
        </w:tc>
        <w:tc>
          <w:tcPr>
            <w:tcW w:w="1501" w:type="dxa"/>
          </w:tcPr>
          <w:p w14:paraId="732032FC"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3550ED9A" w14:textId="77777777" w:rsidR="00330E58" w:rsidRPr="00330E58" w:rsidRDefault="00330E58" w:rsidP="00330E58">
            <w:pPr>
              <w:rPr>
                <w:rFonts w:ascii="Arial" w:hAnsi="Arial" w:cs="Arial"/>
                <w:bCs/>
              </w:rPr>
            </w:pPr>
          </w:p>
        </w:tc>
        <w:tc>
          <w:tcPr>
            <w:tcW w:w="1492" w:type="dxa"/>
          </w:tcPr>
          <w:p w14:paraId="7CB7F0C1" w14:textId="77777777" w:rsidR="00330E58" w:rsidRPr="00330E58" w:rsidRDefault="00330E58" w:rsidP="00330E58">
            <w:pPr>
              <w:rPr>
                <w:rFonts w:ascii="Arial" w:hAnsi="Arial" w:cs="Arial"/>
              </w:rPr>
            </w:pPr>
            <w:r w:rsidRPr="00330E58">
              <w:rPr>
                <w:rFonts w:ascii="Arial" w:hAnsi="Arial" w:cs="Arial"/>
              </w:rPr>
              <w:t>60.000</w:t>
            </w:r>
          </w:p>
        </w:tc>
        <w:tc>
          <w:tcPr>
            <w:tcW w:w="1634" w:type="dxa"/>
          </w:tcPr>
          <w:p w14:paraId="379C04B7" w14:textId="77777777" w:rsidR="00330E58" w:rsidRPr="00330E58" w:rsidRDefault="00330E58" w:rsidP="00330E58">
            <w:pPr>
              <w:rPr>
                <w:rFonts w:ascii="Arial" w:hAnsi="Arial" w:cs="Arial"/>
              </w:rPr>
            </w:pPr>
            <w:r w:rsidRPr="00330E58">
              <w:rPr>
                <w:rFonts w:ascii="Arial" w:hAnsi="Arial" w:cs="Arial"/>
              </w:rPr>
              <w:t>80.000</w:t>
            </w:r>
          </w:p>
        </w:tc>
      </w:tr>
      <w:tr w:rsidR="00330E58" w:rsidRPr="00330E58" w14:paraId="0301FD28" w14:textId="77777777" w:rsidTr="003E7D98">
        <w:tc>
          <w:tcPr>
            <w:tcW w:w="1740" w:type="dxa"/>
          </w:tcPr>
          <w:p w14:paraId="451949EA" w14:textId="77777777" w:rsidR="00330E58" w:rsidRPr="00330E58" w:rsidRDefault="00330E58" w:rsidP="00330E58">
            <w:pPr>
              <w:rPr>
                <w:rFonts w:ascii="Arial" w:hAnsi="Arial" w:cs="Arial"/>
              </w:rPr>
            </w:pPr>
            <w:r w:rsidRPr="00330E58">
              <w:rPr>
                <w:rFonts w:ascii="Arial" w:hAnsi="Arial" w:cs="Arial"/>
              </w:rPr>
              <w:t>Večja varnost preskrbe s hrano in pitno vodo med begunskim in lokalnim prebivalstvom v Ugandi navkljub humanitarnim krizam, Uganda</w:t>
            </w:r>
          </w:p>
        </w:tc>
        <w:tc>
          <w:tcPr>
            <w:tcW w:w="1484" w:type="dxa"/>
          </w:tcPr>
          <w:p w14:paraId="76356175"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8E8C255"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14742866" w14:textId="77777777" w:rsidR="00330E58" w:rsidRPr="00330E58" w:rsidRDefault="00330E58" w:rsidP="00330E58">
            <w:pPr>
              <w:rPr>
                <w:rFonts w:ascii="Arial" w:hAnsi="Arial" w:cs="Arial"/>
              </w:rPr>
            </w:pPr>
          </w:p>
        </w:tc>
        <w:tc>
          <w:tcPr>
            <w:tcW w:w="1501" w:type="dxa"/>
          </w:tcPr>
          <w:p w14:paraId="473E8BB9"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5831AAA" w14:textId="77777777" w:rsidR="00330E58" w:rsidRPr="00330E58" w:rsidRDefault="00330E58" w:rsidP="00330E58">
            <w:pPr>
              <w:rPr>
                <w:rFonts w:ascii="Arial" w:hAnsi="Arial" w:cs="Arial"/>
                <w:bCs/>
              </w:rPr>
            </w:pPr>
          </w:p>
        </w:tc>
        <w:tc>
          <w:tcPr>
            <w:tcW w:w="1492" w:type="dxa"/>
          </w:tcPr>
          <w:p w14:paraId="51A2B928" w14:textId="77777777" w:rsidR="00330E58" w:rsidRPr="00330E58" w:rsidRDefault="00330E58" w:rsidP="00330E58">
            <w:pPr>
              <w:rPr>
                <w:rFonts w:ascii="Arial" w:hAnsi="Arial" w:cs="Arial"/>
              </w:rPr>
            </w:pPr>
            <w:r w:rsidRPr="00330E58">
              <w:rPr>
                <w:rFonts w:ascii="Arial" w:hAnsi="Arial" w:cs="Arial"/>
              </w:rPr>
              <w:t>50.000</w:t>
            </w:r>
          </w:p>
        </w:tc>
        <w:tc>
          <w:tcPr>
            <w:tcW w:w="1634" w:type="dxa"/>
          </w:tcPr>
          <w:p w14:paraId="6AA625B8" w14:textId="77777777" w:rsidR="00330E58" w:rsidRPr="00330E58" w:rsidRDefault="00330E58" w:rsidP="00330E58">
            <w:pPr>
              <w:rPr>
                <w:rFonts w:ascii="Arial" w:hAnsi="Arial" w:cs="Arial"/>
              </w:rPr>
            </w:pPr>
            <w:r w:rsidRPr="00330E58">
              <w:rPr>
                <w:rFonts w:ascii="Arial" w:hAnsi="Arial" w:cs="Arial"/>
              </w:rPr>
              <w:t>55.000</w:t>
            </w:r>
          </w:p>
        </w:tc>
      </w:tr>
      <w:tr w:rsidR="00330E58" w:rsidRPr="00330E58" w14:paraId="590D24A0" w14:textId="77777777" w:rsidTr="003E7D98">
        <w:tc>
          <w:tcPr>
            <w:tcW w:w="1740" w:type="dxa"/>
          </w:tcPr>
          <w:p w14:paraId="7E599DED" w14:textId="77777777" w:rsidR="00330E58" w:rsidRPr="00330E58" w:rsidRDefault="00330E58" w:rsidP="00330E58">
            <w:pPr>
              <w:rPr>
                <w:rFonts w:ascii="Arial" w:hAnsi="Arial" w:cs="Arial"/>
              </w:rPr>
            </w:pPr>
            <w:r w:rsidRPr="00330E58">
              <w:rPr>
                <w:rFonts w:ascii="Arial" w:hAnsi="Arial" w:cs="Arial"/>
              </w:rPr>
              <w:lastRenderedPageBreak/>
              <w:t xml:space="preserve">1811-11-0006 – </w:t>
            </w:r>
          </w:p>
          <w:p w14:paraId="4F0C885B" w14:textId="77777777" w:rsidR="00330E58" w:rsidRPr="00330E58" w:rsidRDefault="00330E58" w:rsidP="00330E58">
            <w:pPr>
              <w:rPr>
                <w:rFonts w:ascii="Arial" w:hAnsi="Arial" w:cs="Arial"/>
              </w:rPr>
            </w:pPr>
            <w:r w:rsidRPr="00330E58">
              <w:rPr>
                <w:rFonts w:ascii="Arial" w:hAnsi="Arial" w:cs="Arial"/>
              </w:rPr>
              <w:t xml:space="preserve">Z </w:t>
            </w:r>
            <w:proofErr w:type="spellStart"/>
            <w:r w:rsidRPr="00330E58">
              <w:rPr>
                <w:rFonts w:ascii="Arial" w:hAnsi="Arial" w:cs="Arial"/>
              </w:rPr>
              <w:t>opolnomočenjem</w:t>
            </w:r>
            <w:proofErr w:type="spellEnd"/>
            <w:r w:rsidRPr="00330E58">
              <w:rPr>
                <w:rFonts w:ascii="Arial" w:hAnsi="Arial" w:cs="Arial"/>
              </w:rPr>
              <w:t xml:space="preserve"> mater in otrok do boljše prihodnosti sirskih družin v Jordaniji </w:t>
            </w:r>
          </w:p>
        </w:tc>
        <w:tc>
          <w:tcPr>
            <w:tcW w:w="1484" w:type="dxa"/>
          </w:tcPr>
          <w:p w14:paraId="2ED7F42F"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2DBF82D8"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270B7528" w14:textId="77777777" w:rsidR="00330E58" w:rsidRPr="00330E58" w:rsidRDefault="00330E58" w:rsidP="00330E58">
            <w:pPr>
              <w:rPr>
                <w:rFonts w:ascii="Arial" w:hAnsi="Arial" w:cs="Arial"/>
              </w:rPr>
            </w:pPr>
          </w:p>
        </w:tc>
        <w:tc>
          <w:tcPr>
            <w:tcW w:w="1501" w:type="dxa"/>
          </w:tcPr>
          <w:p w14:paraId="7D9A4D74"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239A57C0" w14:textId="77777777" w:rsidR="00330E58" w:rsidRPr="00330E58" w:rsidRDefault="00330E58" w:rsidP="00330E58">
            <w:pPr>
              <w:rPr>
                <w:rFonts w:ascii="Arial" w:hAnsi="Arial" w:cs="Arial"/>
              </w:rPr>
            </w:pPr>
          </w:p>
        </w:tc>
        <w:tc>
          <w:tcPr>
            <w:tcW w:w="1492" w:type="dxa"/>
          </w:tcPr>
          <w:p w14:paraId="732516EC" w14:textId="77777777" w:rsidR="00330E58" w:rsidRPr="00330E58" w:rsidRDefault="00330E58" w:rsidP="00330E58">
            <w:pPr>
              <w:rPr>
                <w:rFonts w:ascii="Arial" w:hAnsi="Arial" w:cs="Arial"/>
              </w:rPr>
            </w:pPr>
            <w:r w:rsidRPr="00330E58">
              <w:rPr>
                <w:rFonts w:ascii="Arial" w:hAnsi="Arial" w:cs="Arial"/>
              </w:rPr>
              <w:t>50.000</w:t>
            </w:r>
          </w:p>
        </w:tc>
        <w:tc>
          <w:tcPr>
            <w:tcW w:w="1634" w:type="dxa"/>
          </w:tcPr>
          <w:p w14:paraId="70ED4215" w14:textId="77777777" w:rsidR="00330E58" w:rsidRPr="00330E58" w:rsidRDefault="00330E58" w:rsidP="00330E58">
            <w:pPr>
              <w:rPr>
                <w:rFonts w:ascii="Arial" w:hAnsi="Arial" w:cs="Arial"/>
              </w:rPr>
            </w:pPr>
            <w:r w:rsidRPr="00330E58">
              <w:rPr>
                <w:rFonts w:ascii="Arial" w:hAnsi="Arial" w:cs="Arial"/>
              </w:rPr>
              <w:t>55.000</w:t>
            </w:r>
          </w:p>
        </w:tc>
      </w:tr>
      <w:tr w:rsidR="00330E58" w:rsidRPr="00330E58" w14:paraId="770A9EE2" w14:textId="77777777" w:rsidTr="003E7D98">
        <w:tc>
          <w:tcPr>
            <w:tcW w:w="1740" w:type="dxa"/>
          </w:tcPr>
          <w:p w14:paraId="6842F7D9" w14:textId="77777777" w:rsidR="00330E58" w:rsidRPr="00330E58" w:rsidRDefault="00330E58" w:rsidP="00330E58">
            <w:pPr>
              <w:spacing w:before="100" w:beforeAutospacing="1" w:after="100" w:afterAutospacing="1"/>
              <w:rPr>
                <w:rFonts w:ascii="Arial" w:hAnsi="Arial" w:cs="Arial"/>
              </w:rPr>
            </w:pPr>
            <w:r w:rsidRPr="00330E58">
              <w:rPr>
                <w:rFonts w:ascii="Arial" w:hAnsi="Arial" w:cs="Arial"/>
              </w:rPr>
              <w:t xml:space="preserve">1811-11-0006  - Ekonomsko in psihosocialno </w:t>
            </w:r>
            <w:proofErr w:type="spellStart"/>
            <w:r w:rsidRPr="00330E58">
              <w:rPr>
                <w:rFonts w:ascii="Arial" w:hAnsi="Arial" w:cs="Arial"/>
              </w:rPr>
              <w:t>opolnomočenje</w:t>
            </w:r>
            <w:proofErr w:type="spellEnd"/>
            <w:r w:rsidRPr="00330E58">
              <w:rPr>
                <w:rFonts w:ascii="Arial" w:hAnsi="Arial" w:cs="Arial"/>
              </w:rPr>
              <w:t xml:space="preserve"> žensk begunk v libanonskem </w:t>
            </w:r>
            <w:proofErr w:type="spellStart"/>
            <w:r w:rsidRPr="00330E58">
              <w:rPr>
                <w:rFonts w:ascii="Arial" w:hAnsi="Arial" w:cs="Arial"/>
              </w:rPr>
              <w:t>Ein</w:t>
            </w:r>
            <w:proofErr w:type="spellEnd"/>
            <w:r w:rsidRPr="00330E58">
              <w:rPr>
                <w:rFonts w:ascii="Arial" w:hAnsi="Arial" w:cs="Arial"/>
              </w:rPr>
              <w:t xml:space="preserve"> El </w:t>
            </w:r>
            <w:proofErr w:type="spellStart"/>
            <w:r w:rsidRPr="00330E58">
              <w:rPr>
                <w:rFonts w:ascii="Arial" w:hAnsi="Arial" w:cs="Arial"/>
              </w:rPr>
              <w:t>Helwah</w:t>
            </w:r>
            <w:proofErr w:type="spellEnd"/>
            <w:r w:rsidRPr="00330E58">
              <w:rPr>
                <w:rFonts w:ascii="Arial" w:hAnsi="Arial" w:cs="Arial"/>
              </w:rPr>
              <w:t xml:space="preserve"> (</w:t>
            </w:r>
            <w:proofErr w:type="spellStart"/>
            <w:r w:rsidRPr="00330E58">
              <w:rPr>
                <w:rFonts w:ascii="Arial" w:hAnsi="Arial" w:cs="Arial"/>
              </w:rPr>
              <w:t>EEH</w:t>
            </w:r>
            <w:proofErr w:type="spellEnd"/>
            <w:r w:rsidRPr="00330E58">
              <w:rPr>
                <w:rFonts w:ascii="Arial" w:hAnsi="Arial" w:cs="Arial"/>
              </w:rPr>
              <w:t xml:space="preserve">), </w:t>
            </w:r>
          </w:p>
        </w:tc>
        <w:tc>
          <w:tcPr>
            <w:tcW w:w="1484" w:type="dxa"/>
          </w:tcPr>
          <w:p w14:paraId="6C2B24FC"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4E36B9A1"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247C267D" w14:textId="77777777" w:rsidR="00330E58" w:rsidRPr="00330E58" w:rsidRDefault="00330E58" w:rsidP="00330E58">
            <w:pPr>
              <w:rPr>
                <w:rFonts w:ascii="Arial" w:hAnsi="Arial" w:cs="Arial"/>
              </w:rPr>
            </w:pPr>
          </w:p>
        </w:tc>
        <w:tc>
          <w:tcPr>
            <w:tcW w:w="1501" w:type="dxa"/>
          </w:tcPr>
          <w:p w14:paraId="49DD4A73"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97DEABA" w14:textId="77777777" w:rsidR="00330E58" w:rsidRPr="00330E58" w:rsidRDefault="00330E58" w:rsidP="00330E58">
            <w:pPr>
              <w:rPr>
                <w:rFonts w:ascii="Arial" w:hAnsi="Arial" w:cs="Arial"/>
                <w:bCs/>
              </w:rPr>
            </w:pPr>
          </w:p>
        </w:tc>
        <w:tc>
          <w:tcPr>
            <w:tcW w:w="1492" w:type="dxa"/>
          </w:tcPr>
          <w:p w14:paraId="7EA2D050" w14:textId="77777777" w:rsidR="00330E58" w:rsidRPr="00330E58" w:rsidRDefault="00330E58" w:rsidP="00330E58">
            <w:pPr>
              <w:rPr>
                <w:rFonts w:ascii="Arial" w:hAnsi="Arial" w:cs="Arial"/>
              </w:rPr>
            </w:pPr>
            <w:r w:rsidRPr="00330E58">
              <w:rPr>
                <w:rFonts w:ascii="Arial" w:hAnsi="Arial" w:cs="Arial"/>
              </w:rPr>
              <w:t>50.000</w:t>
            </w:r>
          </w:p>
        </w:tc>
        <w:tc>
          <w:tcPr>
            <w:tcW w:w="1634" w:type="dxa"/>
          </w:tcPr>
          <w:p w14:paraId="471E78BC" w14:textId="77777777" w:rsidR="00330E58" w:rsidRPr="00330E58" w:rsidRDefault="00330E58" w:rsidP="00330E58">
            <w:pPr>
              <w:rPr>
                <w:rFonts w:ascii="Arial" w:hAnsi="Arial" w:cs="Arial"/>
              </w:rPr>
            </w:pPr>
            <w:r w:rsidRPr="00330E58">
              <w:rPr>
                <w:rFonts w:ascii="Arial" w:hAnsi="Arial" w:cs="Arial"/>
              </w:rPr>
              <w:t>55.000</w:t>
            </w:r>
          </w:p>
        </w:tc>
      </w:tr>
      <w:tr w:rsidR="00330E58" w:rsidRPr="00330E58" w14:paraId="2030CAC5" w14:textId="77777777" w:rsidTr="003E7D98">
        <w:tc>
          <w:tcPr>
            <w:tcW w:w="1740" w:type="dxa"/>
          </w:tcPr>
          <w:p w14:paraId="6D7E3517" w14:textId="77777777" w:rsidR="00330E58" w:rsidRPr="00330E58" w:rsidRDefault="00330E58" w:rsidP="00330E58">
            <w:pPr>
              <w:rPr>
                <w:rFonts w:ascii="Arial" w:hAnsi="Arial" w:cs="Arial"/>
              </w:rPr>
            </w:pPr>
            <w:r w:rsidRPr="00330E58">
              <w:rPr>
                <w:rFonts w:ascii="Arial" w:hAnsi="Arial" w:cs="Arial"/>
              </w:rPr>
              <w:t xml:space="preserve">1811-16-000018, 1811-11-0007 - Podpora MDC Polikliniki v Kabulu </w:t>
            </w:r>
          </w:p>
        </w:tc>
        <w:tc>
          <w:tcPr>
            <w:tcW w:w="1484" w:type="dxa"/>
          </w:tcPr>
          <w:p w14:paraId="1DC7B043"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10C1CC64"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75CAC7D4" w14:textId="77777777" w:rsidR="00330E58" w:rsidRPr="00330E58" w:rsidRDefault="00330E58" w:rsidP="00330E58">
            <w:pPr>
              <w:rPr>
                <w:rFonts w:ascii="Arial" w:hAnsi="Arial" w:cs="Arial"/>
              </w:rPr>
            </w:pPr>
          </w:p>
        </w:tc>
        <w:tc>
          <w:tcPr>
            <w:tcW w:w="1501" w:type="dxa"/>
          </w:tcPr>
          <w:p w14:paraId="7F61165C"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AA3BB7C" w14:textId="77777777" w:rsidR="00330E58" w:rsidRPr="00330E58" w:rsidRDefault="00330E58" w:rsidP="00330E58">
            <w:pPr>
              <w:rPr>
                <w:rFonts w:ascii="Arial" w:hAnsi="Arial" w:cs="Arial"/>
                <w:bCs/>
              </w:rPr>
            </w:pPr>
          </w:p>
        </w:tc>
        <w:tc>
          <w:tcPr>
            <w:tcW w:w="1492" w:type="dxa"/>
          </w:tcPr>
          <w:p w14:paraId="065C6BD4" w14:textId="77777777" w:rsidR="00330E58" w:rsidRPr="00330E58" w:rsidRDefault="00330E58" w:rsidP="00330E58">
            <w:pPr>
              <w:rPr>
                <w:rFonts w:ascii="Arial" w:hAnsi="Arial" w:cs="Arial"/>
              </w:rPr>
            </w:pPr>
            <w:r w:rsidRPr="00330E58">
              <w:rPr>
                <w:rFonts w:ascii="Arial" w:hAnsi="Arial" w:cs="Arial"/>
              </w:rPr>
              <w:t>30.000</w:t>
            </w:r>
          </w:p>
        </w:tc>
        <w:tc>
          <w:tcPr>
            <w:tcW w:w="1634" w:type="dxa"/>
          </w:tcPr>
          <w:p w14:paraId="22A14716"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39584394" w14:textId="77777777" w:rsidTr="003E7D98">
        <w:tc>
          <w:tcPr>
            <w:tcW w:w="1740" w:type="dxa"/>
          </w:tcPr>
          <w:p w14:paraId="0ADFAEC0" w14:textId="77777777" w:rsidR="00330E58" w:rsidRPr="00330E58" w:rsidRDefault="00330E58" w:rsidP="00330E58">
            <w:pPr>
              <w:spacing w:before="100" w:beforeAutospacing="1" w:after="100" w:afterAutospacing="1"/>
              <w:rPr>
                <w:rFonts w:ascii="Arial" w:hAnsi="Arial" w:cs="Arial"/>
              </w:rPr>
            </w:pPr>
            <w:r w:rsidRPr="00330E58">
              <w:rPr>
                <w:rFonts w:ascii="Arial" w:hAnsi="Arial" w:cs="Arial"/>
              </w:rPr>
              <w:t xml:space="preserve">1811-11-0006 - Nakazilo Skladu Združenih narodov za prebivalstvo (UNFPA) </w:t>
            </w:r>
          </w:p>
        </w:tc>
        <w:tc>
          <w:tcPr>
            <w:tcW w:w="1484" w:type="dxa"/>
          </w:tcPr>
          <w:p w14:paraId="423FC4A8"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236830C2"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6F234024" w14:textId="77777777" w:rsidR="00330E58" w:rsidRPr="00330E58" w:rsidRDefault="00330E58" w:rsidP="00330E58">
            <w:pPr>
              <w:rPr>
                <w:rFonts w:ascii="Arial" w:hAnsi="Arial" w:cs="Arial"/>
              </w:rPr>
            </w:pPr>
          </w:p>
        </w:tc>
        <w:tc>
          <w:tcPr>
            <w:tcW w:w="1501" w:type="dxa"/>
          </w:tcPr>
          <w:p w14:paraId="366091BA"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31C34EBC" w14:textId="77777777" w:rsidR="00330E58" w:rsidRPr="00330E58" w:rsidRDefault="00330E58" w:rsidP="00330E58">
            <w:pPr>
              <w:rPr>
                <w:rFonts w:ascii="Arial" w:hAnsi="Arial" w:cs="Arial"/>
                <w:bCs/>
              </w:rPr>
            </w:pPr>
          </w:p>
        </w:tc>
        <w:tc>
          <w:tcPr>
            <w:tcW w:w="1492" w:type="dxa"/>
          </w:tcPr>
          <w:p w14:paraId="2CB044AF" w14:textId="77777777" w:rsidR="00330E58" w:rsidRPr="00330E58" w:rsidRDefault="00330E58" w:rsidP="00330E58">
            <w:pPr>
              <w:rPr>
                <w:rFonts w:ascii="Arial" w:hAnsi="Arial" w:cs="Arial"/>
              </w:rPr>
            </w:pPr>
            <w:r w:rsidRPr="00330E58">
              <w:rPr>
                <w:rFonts w:ascii="Arial" w:hAnsi="Arial" w:cs="Arial"/>
              </w:rPr>
              <w:t>30.000</w:t>
            </w:r>
          </w:p>
        </w:tc>
        <w:tc>
          <w:tcPr>
            <w:tcW w:w="1634" w:type="dxa"/>
          </w:tcPr>
          <w:p w14:paraId="0147C4DF" w14:textId="77777777" w:rsidR="00330E58" w:rsidRPr="00330E58" w:rsidRDefault="00330E58" w:rsidP="00330E58">
            <w:pPr>
              <w:rPr>
                <w:rFonts w:ascii="Arial" w:hAnsi="Arial" w:cs="Arial"/>
              </w:rPr>
            </w:pPr>
            <w:r w:rsidRPr="00330E58">
              <w:rPr>
                <w:rFonts w:ascii="Arial" w:hAnsi="Arial" w:cs="Arial"/>
              </w:rPr>
              <w:t>30.000</w:t>
            </w:r>
          </w:p>
        </w:tc>
      </w:tr>
      <w:tr w:rsidR="00330E58" w:rsidRPr="00330E58" w14:paraId="184B36C7" w14:textId="77777777" w:rsidTr="003E7D98">
        <w:tc>
          <w:tcPr>
            <w:tcW w:w="1740" w:type="dxa"/>
          </w:tcPr>
          <w:p w14:paraId="0A2550D3" w14:textId="77777777" w:rsidR="00330E58" w:rsidRPr="00330E58" w:rsidRDefault="00330E58" w:rsidP="00330E58">
            <w:pPr>
              <w:spacing w:before="100" w:beforeAutospacing="1" w:after="100" w:afterAutospacing="1"/>
              <w:rPr>
                <w:rFonts w:ascii="Arial" w:hAnsi="Arial" w:cs="Arial"/>
              </w:rPr>
            </w:pPr>
            <w:r w:rsidRPr="00330E58">
              <w:rPr>
                <w:rFonts w:ascii="Arial" w:hAnsi="Arial" w:cs="Arial"/>
              </w:rPr>
              <w:t xml:space="preserve">1811-11-0006 - Nakazilo </w:t>
            </w:r>
            <w:r w:rsidRPr="00330E58">
              <w:t>Organizaciji</w:t>
            </w:r>
            <w:r w:rsidRPr="00330E58">
              <w:rPr>
                <w:rFonts w:ascii="Arial" w:hAnsi="Arial" w:cs="Arial"/>
              </w:rPr>
              <w:t xml:space="preserve"> ZN za enakopravnost spolov in </w:t>
            </w:r>
            <w:proofErr w:type="spellStart"/>
            <w:r w:rsidRPr="00330E58">
              <w:rPr>
                <w:rFonts w:ascii="Arial" w:hAnsi="Arial" w:cs="Arial"/>
              </w:rPr>
              <w:t>opolnomočenje</w:t>
            </w:r>
            <w:proofErr w:type="spellEnd"/>
            <w:r w:rsidRPr="00330E58">
              <w:rPr>
                <w:rFonts w:ascii="Arial" w:hAnsi="Arial" w:cs="Arial"/>
              </w:rPr>
              <w:t xml:space="preserve"> žensk (</w:t>
            </w:r>
            <w:proofErr w:type="spellStart"/>
            <w:r w:rsidRPr="00330E58">
              <w:rPr>
                <w:rFonts w:ascii="Arial" w:hAnsi="Arial" w:cs="Arial"/>
              </w:rPr>
              <w:t>UN</w:t>
            </w:r>
            <w:proofErr w:type="spellEnd"/>
            <w:r w:rsidRPr="00330E58">
              <w:rPr>
                <w:rFonts w:ascii="Arial" w:hAnsi="Arial" w:cs="Arial"/>
              </w:rPr>
              <w:t xml:space="preserve"> </w:t>
            </w:r>
            <w:proofErr w:type="spellStart"/>
            <w:r w:rsidRPr="00330E58">
              <w:rPr>
                <w:rFonts w:ascii="Arial" w:hAnsi="Arial" w:cs="Arial"/>
              </w:rPr>
              <w:t>WOMEN</w:t>
            </w:r>
            <w:proofErr w:type="spellEnd"/>
            <w:r w:rsidRPr="00330E58">
              <w:rPr>
                <w:rFonts w:ascii="Arial" w:hAnsi="Arial" w:cs="Arial"/>
              </w:rPr>
              <w:t>).</w:t>
            </w:r>
          </w:p>
        </w:tc>
        <w:tc>
          <w:tcPr>
            <w:tcW w:w="1484" w:type="dxa"/>
          </w:tcPr>
          <w:p w14:paraId="549A553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3FC4F3E8"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01CDD098" w14:textId="77777777" w:rsidR="00330E58" w:rsidRPr="00330E58" w:rsidRDefault="00330E58" w:rsidP="00330E58">
            <w:pPr>
              <w:rPr>
                <w:rFonts w:ascii="Arial" w:hAnsi="Arial" w:cs="Arial"/>
              </w:rPr>
            </w:pPr>
          </w:p>
        </w:tc>
        <w:tc>
          <w:tcPr>
            <w:tcW w:w="1501" w:type="dxa"/>
          </w:tcPr>
          <w:p w14:paraId="4FC80B5E"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868FF2D" w14:textId="77777777" w:rsidR="00330E58" w:rsidRPr="00330E58" w:rsidRDefault="00330E58" w:rsidP="00330E58">
            <w:pPr>
              <w:rPr>
                <w:rFonts w:ascii="Arial" w:hAnsi="Arial" w:cs="Arial"/>
                <w:bCs/>
              </w:rPr>
            </w:pPr>
          </w:p>
        </w:tc>
        <w:tc>
          <w:tcPr>
            <w:tcW w:w="1492" w:type="dxa"/>
          </w:tcPr>
          <w:p w14:paraId="7F122CA6" w14:textId="77777777" w:rsidR="00330E58" w:rsidRPr="00330E58" w:rsidRDefault="00330E58" w:rsidP="00330E58">
            <w:pPr>
              <w:rPr>
                <w:rFonts w:ascii="Arial" w:hAnsi="Arial" w:cs="Arial"/>
              </w:rPr>
            </w:pPr>
            <w:r w:rsidRPr="00330E58">
              <w:rPr>
                <w:rFonts w:ascii="Arial" w:hAnsi="Arial" w:cs="Arial"/>
              </w:rPr>
              <w:t>20.000</w:t>
            </w:r>
          </w:p>
        </w:tc>
        <w:tc>
          <w:tcPr>
            <w:tcW w:w="1634" w:type="dxa"/>
          </w:tcPr>
          <w:p w14:paraId="7747CB32" w14:textId="77777777" w:rsidR="00330E58" w:rsidRPr="00330E58" w:rsidRDefault="00330E58" w:rsidP="00330E58">
            <w:pPr>
              <w:rPr>
                <w:rFonts w:ascii="Arial" w:hAnsi="Arial" w:cs="Arial"/>
              </w:rPr>
            </w:pPr>
            <w:r w:rsidRPr="00330E58">
              <w:rPr>
                <w:rFonts w:ascii="Arial" w:hAnsi="Arial" w:cs="Arial"/>
              </w:rPr>
              <w:t>20.000</w:t>
            </w:r>
          </w:p>
        </w:tc>
      </w:tr>
    </w:tbl>
    <w:p w14:paraId="18811C47" w14:textId="77777777" w:rsidR="00330E58" w:rsidRPr="00330E58" w:rsidRDefault="00330E58" w:rsidP="00330E58">
      <w:pPr>
        <w:jc w:val="both"/>
        <w:rPr>
          <w:rFonts w:ascii="Arial" w:hAnsi="Arial" w:cs="Arial"/>
          <w:sz w:val="20"/>
          <w:szCs w:val="20"/>
        </w:rPr>
      </w:pPr>
    </w:p>
    <w:p w14:paraId="2C269B2C"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AKTIVNOST (dodatna):</w:t>
      </w:r>
    </w:p>
    <w:p w14:paraId="601BB67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Prizadevanja za poudarjanje podpore enakosti spolov in večje vloge žensk kot ranljive družbene skupine v času humanitarnih kriz in v </w:t>
      </w:r>
      <w:proofErr w:type="spellStart"/>
      <w:r w:rsidRPr="00330E58">
        <w:rPr>
          <w:rFonts w:ascii="Arial" w:hAnsi="Arial" w:cs="Arial"/>
          <w:b/>
          <w:sz w:val="20"/>
          <w:szCs w:val="20"/>
        </w:rPr>
        <w:t>pokriznih</w:t>
      </w:r>
      <w:proofErr w:type="spellEnd"/>
      <w:r w:rsidRPr="00330E58">
        <w:rPr>
          <w:rFonts w:ascii="Arial" w:hAnsi="Arial" w:cs="Arial"/>
          <w:b/>
          <w:sz w:val="20"/>
          <w:szCs w:val="20"/>
        </w:rPr>
        <w:t xml:space="preserve"> razmerah</w:t>
      </w:r>
    </w:p>
    <w:p w14:paraId="2234822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7427711" w14:textId="77777777"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Rezultat:</w:t>
      </w:r>
      <w:r w:rsidRPr="002247F8">
        <w:rPr>
          <w:rFonts w:ascii="Arial" w:hAnsi="Arial" w:cs="Arial"/>
          <w:sz w:val="20"/>
          <w:szCs w:val="20"/>
        </w:rPr>
        <w:t xml:space="preserve"> Krepitev enakosti spolov in večje vloge žensk kot ranljive družbene skupine v času humanitarnih kriz in v po-konfliktnih območjih med izvajanjem nalog v MOM.</w:t>
      </w:r>
    </w:p>
    <w:p w14:paraId="2BDEAAE8" w14:textId="1D888E15"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 xml:space="preserve">Izvedba: </w:t>
      </w:r>
      <w:r w:rsidRPr="002247F8">
        <w:rPr>
          <w:rFonts w:ascii="Arial" w:hAnsi="Arial" w:cs="Arial"/>
          <w:sz w:val="20"/>
          <w:szCs w:val="20"/>
        </w:rPr>
        <w:t xml:space="preserve">Pripadniki in pripadnice </w:t>
      </w:r>
      <w:r w:rsidR="002A2407">
        <w:rPr>
          <w:rFonts w:ascii="Arial" w:hAnsi="Arial" w:cs="Arial"/>
          <w:sz w:val="20"/>
          <w:szCs w:val="20"/>
        </w:rPr>
        <w:t xml:space="preserve">Slovenske vojske (v nadaljevanju </w:t>
      </w:r>
      <w:r w:rsidRPr="002247F8">
        <w:rPr>
          <w:rFonts w:ascii="Arial" w:hAnsi="Arial" w:cs="Arial"/>
          <w:sz w:val="20"/>
          <w:szCs w:val="20"/>
        </w:rPr>
        <w:t>SV</w:t>
      </w:r>
      <w:r w:rsidR="002A2407">
        <w:rPr>
          <w:rFonts w:ascii="Arial" w:hAnsi="Arial" w:cs="Arial"/>
          <w:sz w:val="20"/>
          <w:szCs w:val="20"/>
        </w:rPr>
        <w:t>)</w:t>
      </w:r>
      <w:r w:rsidRPr="002247F8">
        <w:rPr>
          <w:rFonts w:ascii="Arial" w:hAnsi="Arial" w:cs="Arial"/>
          <w:sz w:val="20"/>
          <w:szCs w:val="20"/>
        </w:rPr>
        <w:t xml:space="preserve"> napoteni v MOM redno v delo vključujejo tudi pomoč lokalnemu prebivalstvu. Tako so bili, na primer v letu 2018 vključeni tudi v humanitarne akcije kot so razdeljevanje oblačil in opreme pomoči potrebnim družinam in posameznikom</w:t>
      </w:r>
      <w:r w:rsidR="002A2407">
        <w:rPr>
          <w:rFonts w:ascii="Arial" w:hAnsi="Arial" w:cs="Arial"/>
          <w:sz w:val="20"/>
          <w:szCs w:val="20"/>
        </w:rPr>
        <w:t>/-</w:t>
      </w:r>
      <w:proofErr w:type="spellStart"/>
      <w:r w:rsidR="002A2407">
        <w:rPr>
          <w:rFonts w:ascii="Arial" w:hAnsi="Arial" w:cs="Arial"/>
          <w:sz w:val="20"/>
          <w:szCs w:val="20"/>
        </w:rPr>
        <w:t>cam</w:t>
      </w:r>
      <w:proofErr w:type="spellEnd"/>
      <w:r w:rsidRPr="002247F8">
        <w:rPr>
          <w:rFonts w:ascii="Arial" w:hAnsi="Arial" w:cs="Arial"/>
          <w:sz w:val="20"/>
          <w:szCs w:val="20"/>
        </w:rPr>
        <w:t xml:space="preserve"> na Kosov</w:t>
      </w:r>
      <w:r w:rsidR="002A2407">
        <w:rPr>
          <w:rFonts w:ascii="Arial" w:hAnsi="Arial" w:cs="Arial"/>
          <w:sz w:val="20"/>
          <w:szCs w:val="20"/>
        </w:rPr>
        <w:t>u</w:t>
      </w:r>
      <w:r w:rsidRPr="002247F8">
        <w:rPr>
          <w:rFonts w:ascii="Arial" w:hAnsi="Arial" w:cs="Arial"/>
          <w:sz w:val="20"/>
          <w:szCs w:val="20"/>
        </w:rPr>
        <w:t xml:space="preserve">. Poveljnik SVNKON 36 je jeseni v letu 2017 med pripadniki </w:t>
      </w:r>
      <w:r w:rsidR="002A2407">
        <w:rPr>
          <w:rFonts w:ascii="Arial" w:hAnsi="Arial" w:cs="Arial"/>
          <w:sz w:val="20"/>
          <w:szCs w:val="20"/>
        </w:rPr>
        <w:t xml:space="preserve">in pripadnicami </w:t>
      </w:r>
      <w:r w:rsidRPr="002247F8">
        <w:rPr>
          <w:rFonts w:ascii="Arial" w:hAnsi="Arial" w:cs="Arial"/>
          <w:sz w:val="20"/>
          <w:szCs w:val="20"/>
        </w:rPr>
        <w:t>SV spodbudil zbiranje opreme za humanitarne namene pomoči potrebnim na Kosov</w:t>
      </w:r>
      <w:r w:rsidR="002A2407">
        <w:rPr>
          <w:rFonts w:ascii="Arial" w:hAnsi="Arial" w:cs="Arial"/>
          <w:sz w:val="20"/>
          <w:szCs w:val="20"/>
        </w:rPr>
        <w:t>u</w:t>
      </w:r>
      <w:r w:rsidRPr="002247F8">
        <w:rPr>
          <w:rFonts w:ascii="Arial" w:hAnsi="Arial" w:cs="Arial"/>
          <w:sz w:val="20"/>
          <w:szCs w:val="20"/>
        </w:rPr>
        <w:t>. Zbrane so bile različne potrebščine in opreme za velikost enega namestitvenega zabojnika. Opremo so na Kosov</w:t>
      </w:r>
      <w:r w:rsidR="002A2407">
        <w:rPr>
          <w:rFonts w:ascii="Arial" w:hAnsi="Arial" w:cs="Arial"/>
          <w:sz w:val="20"/>
          <w:szCs w:val="20"/>
        </w:rPr>
        <w:t>u</w:t>
      </w:r>
      <w:r w:rsidRPr="002247F8">
        <w:rPr>
          <w:rFonts w:ascii="Arial" w:hAnsi="Arial" w:cs="Arial"/>
          <w:sz w:val="20"/>
          <w:szCs w:val="20"/>
        </w:rPr>
        <w:t xml:space="preserve"> skozi projekte razdeljevale tudi skupine za povezavo z lokalnim prebivalstv</w:t>
      </w:r>
      <w:r w:rsidR="002A2407">
        <w:rPr>
          <w:rFonts w:ascii="Arial" w:hAnsi="Arial" w:cs="Arial"/>
          <w:sz w:val="20"/>
          <w:szCs w:val="20"/>
        </w:rPr>
        <w:t>om. Svetovalka za vidik spola v</w:t>
      </w:r>
      <w:r w:rsidRPr="002247F8">
        <w:rPr>
          <w:rFonts w:ascii="Arial" w:hAnsi="Arial" w:cs="Arial"/>
          <w:sz w:val="20"/>
          <w:szCs w:val="20"/>
        </w:rPr>
        <w:t xml:space="preserve"> SV, ki je bila napotena v KFOR med letom 2017 in 2018 je prav tako sodelovala v različnih projektih pomoči lokal</w:t>
      </w:r>
      <w:r w:rsidR="002A2407">
        <w:rPr>
          <w:rFonts w:ascii="Arial" w:hAnsi="Arial" w:cs="Arial"/>
          <w:sz w:val="20"/>
          <w:szCs w:val="20"/>
        </w:rPr>
        <w:t>nemu prebivalstvu in  spodbujala</w:t>
      </w:r>
      <w:r w:rsidRPr="002247F8">
        <w:rPr>
          <w:rFonts w:ascii="Arial" w:hAnsi="Arial" w:cs="Arial"/>
          <w:sz w:val="20"/>
          <w:szCs w:val="20"/>
        </w:rPr>
        <w:t xml:space="preserve"> izvajanje projektov. </w:t>
      </w:r>
      <w:r w:rsidRPr="002247F8">
        <w:rPr>
          <w:rFonts w:ascii="Arial" w:hAnsi="Arial" w:cs="Arial"/>
          <w:sz w:val="20"/>
          <w:szCs w:val="20"/>
          <w:lang w:eastAsia="sl-SI"/>
        </w:rPr>
        <w:t>Spodbujala je kre</w:t>
      </w:r>
      <w:r w:rsidR="002A2407">
        <w:rPr>
          <w:rFonts w:ascii="Arial" w:hAnsi="Arial" w:cs="Arial"/>
          <w:sz w:val="20"/>
          <w:szCs w:val="20"/>
          <w:lang w:eastAsia="sl-SI"/>
        </w:rPr>
        <w:t>pitev enakosti spolov na Kosovu</w:t>
      </w:r>
      <w:r w:rsidRPr="002247F8">
        <w:rPr>
          <w:rFonts w:ascii="Arial" w:hAnsi="Arial" w:cs="Arial"/>
          <w:sz w:val="20"/>
          <w:szCs w:val="20"/>
          <w:lang w:eastAsia="sl-SI"/>
        </w:rPr>
        <w:t xml:space="preserve"> za krepitev in stabilizacijo miru ter sodelovala z drugimi mednarodnimi in lokalnimi organizacijami v različnih projektih.</w:t>
      </w:r>
      <w:r w:rsidRPr="002247F8">
        <w:rPr>
          <w:rFonts w:ascii="Arial" w:hAnsi="Arial" w:cs="Arial"/>
          <w:sz w:val="20"/>
          <w:szCs w:val="20"/>
        </w:rPr>
        <w:t xml:space="preserve"> Prav tako je skozi svoje delo, </w:t>
      </w:r>
      <w:r w:rsidRPr="002247F8">
        <w:rPr>
          <w:rFonts w:ascii="Arial" w:hAnsi="Arial" w:cs="Arial"/>
          <w:sz w:val="20"/>
          <w:szCs w:val="20"/>
        </w:rPr>
        <w:lastRenderedPageBreak/>
        <w:t xml:space="preserve">implementirala agendo ženske, mir in varnost ter integracijo vidika spola na </w:t>
      </w:r>
      <w:r w:rsidRPr="002247F8">
        <w:rPr>
          <w:rFonts w:ascii="Arial" w:hAnsi="Arial" w:cs="Arial"/>
          <w:sz w:val="20"/>
          <w:szCs w:val="20"/>
          <w:lang w:eastAsia="sl-SI"/>
        </w:rPr>
        <w:t>m</w:t>
      </w:r>
      <w:r w:rsidR="002A2407">
        <w:rPr>
          <w:rFonts w:ascii="Arial" w:hAnsi="Arial" w:cs="Arial"/>
          <w:sz w:val="20"/>
          <w:szCs w:val="20"/>
          <w:lang w:eastAsia="sl-SI"/>
        </w:rPr>
        <w:t>ednarodni misiji KFOR na Kosovu</w:t>
      </w:r>
      <w:r w:rsidRPr="002247F8">
        <w:rPr>
          <w:rFonts w:ascii="Arial" w:hAnsi="Arial" w:cs="Arial"/>
          <w:sz w:val="20"/>
          <w:szCs w:val="20"/>
          <w:lang w:eastAsia="sl-SI"/>
        </w:rPr>
        <w:t>.</w:t>
      </w:r>
    </w:p>
    <w:p w14:paraId="00805B7D" w14:textId="0632E45D" w:rsid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lang w:eastAsia="sl-SI"/>
        </w:rPr>
      </w:pPr>
      <w:r w:rsidRPr="002247F8">
        <w:rPr>
          <w:rFonts w:ascii="Arial" w:hAnsi="Arial" w:cs="Arial"/>
          <w:sz w:val="20"/>
          <w:szCs w:val="20"/>
          <w:u w:val="single"/>
        </w:rPr>
        <w:t>Prispevek k doseganju cilja</w:t>
      </w:r>
      <w:r w:rsidRPr="002247F8">
        <w:rPr>
          <w:rFonts w:ascii="Arial" w:hAnsi="Arial" w:cs="Arial"/>
          <w:sz w:val="20"/>
          <w:szCs w:val="20"/>
        </w:rPr>
        <w:t xml:space="preserve"> Prispevek h k</w:t>
      </w:r>
      <w:r w:rsidR="002A2407">
        <w:rPr>
          <w:rFonts w:ascii="Arial" w:hAnsi="Arial" w:cs="Arial"/>
          <w:sz w:val="20"/>
          <w:szCs w:val="20"/>
        </w:rPr>
        <w:t>repitvi enakosti spolov in večji vlogi</w:t>
      </w:r>
      <w:r w:rsidRPr="002247F8">
        <w:rPr>
          <w:rFonts w:ascii="Arial" w:hAnsi="Arial" w:cs="Arial"/>
          <w:sz w:val="20"/>
          <w:szCs w:val="20"/>
        </w:rPr>
        <w:t xml:space="preserve"> žensk kot ranljive družbene skupine v času humanitarnih kriz in v po-konfliktnih območjih.</w:t>
      </w:r>
      <w:r w:rsidRPr="002247F8">
        <w:rPr>
          <w:rFonts w:ascii="Arial" w:hAnsi="Arial" w:cs="Arial"/>
          <w:sz w:val="20"/>
          <w:szCs w:val="20"/>
          <w:u w:val="single"/>
          <w:lang w:eastAsia="sl-SI"/>
        </w:rPr>
        <w:t xml:space="preserve"> </w:t>
      </w:r>
    </w:p>
    <w:p w14:paraId="53F25B54" w14:textId="386E74B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lang w:eastAsia="sl-SI"/>
        </w:rPr>
      </w:pPr>
      <w:r w:rsidRPr="00330E58">
        <w:rPr>
          <w:rFonts w:ascii="Arial" w:hAnsi="Arial" w:cs="Arial"/>
          <w:sz w:val="20"/>
          <w:szCs w:val="20"/>
          <w:u w:val="single"/>
          <w:lang w:eastAsia="sl-SI"/>
        </w:rPr>
        <w:t>Nosilec:</w:t>
      </w:r>
    </w:p>
    <w:p w14:paraId="13A697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eastAsia="sl-SI"/>
        </w:rPr>
      </w:pPr>
      <w:r w:rsidRPr="00330E58">
        <w:rPr>
          <w:rFonts w:ascii="Arial" w:hAnsi="Arial" w:cs="Arial"/>
          <w:sz w:val="20"/>
          <w:szCs w:val="20"/>
          <w:lang w:eastAsia="sl-SI"/>
        </w:rPr>
        <w:t>Ministrstvo za obrambo, Slovenska vojska</w:t>
      </w:r>
    </w:p>
    <w:p w14:paraId="790E2E16" w14:textId="77777777" w:rsidR="00330E58" w:rsidRPr="00330E58" w:rsidRDefault="00330E58" w:rsidP="00330E58">
      <w:pPr>
        <w:jc w:val="both"/>
        <w:rPr>
          <w:rFonts w:ascii="Arial" w:hAnsi="Arial" w:cs="Arial"/>
          <w:sz w:val="20"/>
          <w:szCs w:val="20"/>
          <w:u w:val="single"/>
        </w:rPr>
      </w:pPr>
    </w:p>
    <w:p w14:paraId="300AEB1E"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2DEAB1B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1FB1A9AE" w14:textId="77777777" w:rsidR="00330E58" w:rsidRPr="00330E58" w:rsidRDefault="00330E58" w:rsidP="00330E58">
      <w:pPr>
        <w:jc w:val="both"/>
        <w:rPr>
          <w:rFonts w:ascii="Arial" w:hAnsi="Arial" w:cs="Arial"/>
          <w:sz w:val="20"/>
          <w:szCs w:val="20"/>
        </w:rPr>
      </w:pPr>
    </w:p>
    <w:p w14:paraId="7DC74203" w14:textId="77777777" w:rsidR="00330E58" w:rsidRPr="00330E58" w:rsidRDefault="00330E58" w:rsidP="00330E58">
      <w:pPr>
        <w:jc w:val="both"/>
        <w:rPr>
          <w:rFonts w:ascii="Arial" w:hAnsi="Arial" w:cs="Arial"/>
          <w:sz w:val="20"/>
          <w:szCs w:val="20"/>
        </w:rPr>
      </w:pPr>
    </w:p>
    <w:p w14:paraId="603C6A12"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bCs/>
          <w:sz w:val="20"/>
          <w:szCs w:val="20"/>
        </w:rPr>
        <w:t xml:space="preserve">III. OHRANJANJE IN IZGRADNJA MIRU </w:t>
      </w:r>
    </w:p>
    <w:p w14:paraId="08BE0D7C" w14:textId="77777777" w:rsidR="00330E58" w:rsidRPr="00330E58" w:rsidRDefault="00330E58" w:rsidP="00330E58">
      <w:pPr>
        <w:spacing w:line="276" w:lineRule="auto"/>
        <w:jc w:val="both"/>
        <w:rPr>
          <w:rFonts w:ascii="Arial" w:hAnsi="Arial" w:cs="Arial"/>
          <w:b/>
          <w:bCs/>
          <w:sz w:val="20"/>
          <w:szCs w:val="20"/>
          <w:u w:val="single"/>
        </w:rPr>
      </w:pPr>
      <w:r w:rsidRPr="00330E58">
        <w:rPr>
          <w:rFonts w:ascii="Arial" w:hAnsi="Arial" w:cs="Arial"/>
          <w:b/>
          <w:bCs/>
          <w:sz w:val="20"/>
          <w:szCs w:val="20"/>
          <w:u w:val="single"/>
        </w:rPr>
        <w:t xml:space="preserve">Cilj 1: </w:t>
      </w:r>
    </w:p>
    <w:p w14:paraId="7E17F275"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b/>
          <w:bCs/>
          <w:sz w:val="20"/>
          <w:szCs w:val="20"/>
        </w:rPr>
        <w:t>Večja vloga žensk pri zagotavljanju mednarodnega miru in varnosti ter zaščita žensk v konfliktnih situacijah</w:t>
      </w:r>
    </w:p>
    <w:p w14:paraId="77BD7D58"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highlight w:val="lightGray"/>
        </w:rPr>
        <w:t>UKREP:</w:t>
      </w:r>
    </w:p>
    <w:p w14:paraId="3B7E8923" w14:textId="77777777" w:rsidR="00330E58" w:rsidRPr="00330E58" w:rsidRDefault="00330E58" w:rsidP="00330E58">
      <w:pPr>
        <w:numPr>
          <w:ilvl w:val="0"/>
          <w:numId w:val="29"/>
        </w:numPr>
        <w:shd w:val="clear" w:color="auto" w:fill="D0CECE" w:themeFill="background2" w:themeFillShade="E6"/>
        <w:spacing w:line="276" w:lineRule="auto"/>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vključevanje načela enakosti spolov v politike preprečevanja in reševanja konfliktov</w:t>
      </w:r>
    </w:p>
    <w:p w14:paraId="005FDA69" w14:textId="77777777" w:rsidR="00330E58" w:rsidRPr="00330E58" w:rsidRDefault="00330E58" w:rsidP="00330E58">
      <w:pPr>
        <w:spacing w:line="276" w:lineRule="auto"/>
        <w:jc w:val="both"/>
        <w:rPr>
          <w:rFonts w:ascii="Arial" w:hAnsi="Arial" w:cs="Arial"/>
          <w:sz w:val="20"/>
          <w:szCs w:val="20"/>
        </w:rPr>
      </w:pPr>
    </w:p>
    <w:p w14:paraId="784AA7B0"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630FF7F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na različnih dogodkih in v okviru različnih mednarodnih forumov, vključno s (so)organizacijo dogodkov in (so)vodenjem pobud v okviru mednarodnih organizacij.</w:t>
      </w:r>
    </w:p>
    <w:p w14:paraId="76A8655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543C32C" w14:textId="5F33814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Slovenija je bila tudi v letih 2018 in 2019 aktivna v razprav</w:t>
      </w:r>
      <w:r w:rsidR="002A2407">
        <w:rPr>
          <w:rFonts w:ascii="Arial" w:hAnsi="Arial" w:cs="Arial"/>
          <w:sz w:val="20"/>
          <w:szCs w:val="20"/>
        </w:rPr>
        <w:t>ah v OZN, EU, Natu in OVSE ter pri</w:t>
      </w:r>
      <w:r w:rsidRPr="00330E58">
        <w:rPr>
          <w:rFonts w:ascii="Arial" w:hAnsi="Arial" w:cs="Arial"/>
          <w:sz w:val="20"/>
          <w:szCs w:val="20"/>
        </w:rPr>
        <w:t xml:space="preserve"> pogajanjih o dokumentih teh organizacij. Aktivnost je v skladu z Akcijskim načrtom RS o izvajanju resolucij VS ZN o ženskah, miru in varnosti za obdobje 2018-2020, ki ga je Vlada RS sprejela 15. novembra 2018.</w:t>
      </w:r>
    </w:p>
    <w:p w14:paraId="03A334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Na mednarodni ravni je bila Slovenija dejavna pri poudarjanju pomena vloge žensk in dodane vrednosti njihovega sodelovanja v aktivnostih, povezanih z mirom in varnostjo v razpravah mednarodnih in regionalnih organizacij in na drugih mednarodnih dogodkih. Izpostavljala je pomen vloge žensk v vseh fazah aktivnosti, povezanih z mirom in varnostjo, v OZN, Natu, EU in OVSE na različnih ravneh. </w:t>
      </w:r>
    </w:p>
    <w:p w14:paraId="271FBB81" w14:textId="07D9367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Tradicionalno je sodelovala na  odprtih razpravah VS ZN (aprila na odprti razpravi posvečeni spolnemu nasilju v konfliktih, oktobra pa je na letni razpravi o ženskah, miru in varnosti, leta 2018 je na tej </w:t>
      </w:r>
      <w:r w:rsidR="002A2407">
        <w:rPr>
          <w:rFonts w:ascii="Arial" w:hAnsi="Arial" w:cs="Arial"/>
          <w:sz w:val="20"/>
          <w:szCs w:val="20"/>
        </w:rPr>
        <w:t xml:space="preserve">razpravi </w:t>
      </w:r>
      <w:r w:rsidRPr="00330E58">
        <w:rPr>
          <w:rFonts w:ascii="Arial" w:hAnsi="Arial" w:cs="Arial"/>
          <w:sz w:val="20"/>
          <w:szCs w:val="20"/>
        </w:rPr>
        <w:t xml:space="preserve">sodelovala DS MZZ). </w:t>
      </w:r>
      <w:r w:rsidR="002A2407">
        <w:rPr>
          <w:rFonts w:ascii="Arial" w:hAnsi="Arial" w:cs="Arial"/>
          <w:sz w:val="20"/>
          <w:szCs w:val="20"/>
        </w:rPr>
        <w:t>Slovenija je p</w:t>
      </w:r>
      <w:r w:rsidRPr="00330E58">
        <w:rPr>
          <w:rFonts w:ascii="Arial" w:hAnsi="Arial" w:cs="Arial"/>
          <w:sz w:val="20"/>
          <w:szCs w:val="20"/>
        </w:rPr>
        <w:t xml:space="preserve">omen vloge žensk v aktivnostih povezanih z mirom in varnostjo  izpostavljala tudi v svojih nastopih na 62. in 63. zasedanju Komisije ZN za status žensk ter </w:t>
      </w:r>
      <w:r w:rsidR="002A2407" w:rsidRPr="00330E58">
        <w:rPr>
          <w:rFonts w:ascii="Arial" w:hAnsi="Arial" w:cs="Arial"/>
          <w:sz w:val="20"/>
          <w:szCs w:val="20"/>
        </w:rPr>
        <w:t>relevantnih</w:t>
      </w:r>
      <w:r w:rsidRPr="00330E58">
        <w:rPr>
          <w:rFonts w:ascii="Arial" w:hAnsi="Arial" w:cs="Arial"/>
          <w:sz w:val="20"/>
          <w:szCs w:val="20"/>
        </w:rPr>
        <w:t xml:space="preserve"> razpravah Sveta ZN za človekove pravice in 3. odbor</w:t>
      </w:r>
      <w:r w:rsidR="002A2407">
        <w:rPr>
          <w:rFonts w:ascii="Arial" w:hAnsi="Arial" w:cs="Arial"/>
          <w:sz w:val="20"/>
          <w:szCs w:val="20"/>
        </w:rPr>
        <w:t>u</w:t>
      </w:r>
      <w:r w:rsidRPr="00330E58">
        <w:rPr>
          <w:rFonts w:ascii="Arial" w:hAnsi="Arial" w:cs="Arial"/>
          <w:sz w:val="20"/>
          <w:szCs w:val="20"/>
        </w:rPr>
        <w:t xml:space="preserve"> Generalne skupščine ZN. Tematiko je izpostavljala tudi v svojih nastopih na zasedanjih delovne skupine za Univerzalni periodični pregled, mdr. pri pregledu Malija, Burundija, Republike Konga (Brazzaville), Srednjeafriške republike in Jordanije.</w:t>
      </w:r>
    </w:p>
    <w:p w14:paraId="0768FF49" w14:textId="330A30C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Posebej velja izpostaviti nastope na odprti razpravi Varnostnega sveta ZN o vzdrževanju miru in varnosti, s poudarkom na mediaciji in mirnem reševanju sporov (avgusta 2018), in na visokem dogodku </w:t>
      </w:r>
      <w:r w:rsidRPr="00330E58">
        <w:rPr>
          <w:rFonts w:ascii="Arial" w:hAnsi="Arial" w:cs="Arial"/>
          <w:sz w:val="20"/>
          <w:szCs w:val="20"/>
        </w:rPr>
        <w:lastRenderedPageBreak/>
        <w:t>Generalne skupščine ZN  o izgradnji in ohranjanju miru (aprila 2018, ko je nastopil takratni DS MZZ). Kot članica Skupine prijateljev žensk na jedrskem področju je sodelovala pri pripravi izjav skupine na zasedanjih Sveta guvernerjev IAEA. Aktivnosti na tem področju pa je usklajevala tudi v okviru Nata v Skupini prijateljic 1325. Julija 2019 se je Slovenija pridružila Skupini prijateljic o ženskah, miru in varnosti, ki se v New Yorku srečuje po</w:t>
      </w:r>
      <w:r w:rsidR="002A2407">
        <w:rPr>
          <w:rFonts w:ascii="Arial" w:hAnsi="Arial" w:cs="Arial"/>
          <w:sz w:val="20"/>
          <w:szCs w:val="20"/>
        </w:rPr>
        <w:t>d</w:t>
      </w:r>
      <w:r w:rsidRPr="00330E58">
        <w:rPr>
          <w:rFonts w:ascii="Arial" w:hAnsi="Arial" w:cs="Arial"/>
          <w:sz w:val="20"/>
          <w:szCs w:val="20"/>
        </w:rPr>
        <w:t xml:space="preserve"> vodstvom Kanade. </w:t>
      </w:r>
    </w:p>
    <w:p w14:paraId="62164891" w14:textId="3257163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Poleg tradicionalne aktivnosti o uresničevanju Agende o ženskah, miru in varnosti predvsem v OZN, Natu, EU in OVSE, velja izpostaviti sodelovanje predstavnikov in predstavnic </w:t>
      </w:r>
      <w:r w:rsidR="002A2407">
        <w:rPr>
          <w:rFonts w:ascii="Arial" w:hAnsi="Arial" w:cs="Arial"/>
          <w:sz w:val="20"/>
          <w:szCs w:val="20"/>
        </w:rPr>
        <w:t>Slovenije</w:t>
      </w:r>
      <w:r w:rsidRPr="00330E58">
        <w:rPr>
          <w:rFonts w:ascii="Arial" w:hAnsi="Arial" w:cs="Arial"/>
          <w:sz w:val="20"/>
          <w:szCs w:val="20"/>
        </w:rPr>
        <w:t xml:space="preserve">, tudi na politični ravni, v mednarodnih forumih na področju varnosti, saj je v nastope in izjave redno vključen vidik spola </w:t>
      </w:r>
      <w:r w:rsidR="002A2407">
        <w:rPr>
          <w:rFonts w:ascii="Arial" w:hAnsi="Arial" w:cs="Arial"/>
          <w:sz w:val="20"/>
          <w:szCs w:val="20"/>
        </w:rPr>
        <w:t>(</w:t>
      </w:r>
      <w:r w:rsidRPr="00330E58">
        <w:rPr>
          <w:rFonts w:ascii="Arial" w:hAnsi="Arial" w:cs="Arial"/>
          <w:sz w:val="20"/>
          <w:szCs w:val="20"/>
        </w:rPr>
        <w:t xml:space="preserve">nastop MZZ na visokem segmentu Konference o razorožitvi februarja 2018, nastopi in izjave v okviru Pogodbe o prepovedi kemičnega orožja, (novembra 2018), Pogodbe o neširjenju jedrskega orožja (maja 2018), na 3. Pregledni konferenci o osebnem in lahkem orožju (junija 2018), na zasedanjih </w:t>
      </w:r>
      <w:proofErr w:type="spellStart"/>
      <w:r w:rsidRPr="00330E58">
        <w:rPr>
          <w:rFonts w:ascii="Arial" w:hAnsi="Arial" w:cs="Arial"/>
          <w:sz w:val="20"/>
          <w:szCs w:val="20"/>
        </w:rPr>
        <w:t>odločevalskih</w:t>
      </w:r>
      <w:proofErr w:type="spellEnd"/>
      <w:r w:rsidRPr="00330E58">
        <w:rPr>
          <w:rFonts w:ascii="Arial" w:hAnsi="Arial" w:cs="Arial"/>
          <w:sz w:val="20"/>
          <w:szCs w:val="20"/>
        </w:rPr>
        <w:t xml:space="preserve"> teles Mednarodne agencije za atomsko energijo, v 1. odboru Generalne skupščina ZN ter nastopi na dogodkih v okviru Pogodbe o celoviti prepovedi jedrskih poskusov (maja 2018), Urada ZN za zadeve vesolja (junija 2018) ter v okviru usposabljanja OVSE in UNODA za mlade</w:t>
      </w:r>
      <w:r w:rsidR="002A2407">
        <w:rPr>
          <w:rFonts w:ascii="Arial" w:hAnsi="Arial" w:cs="Arial"/>
          <w:sz w:val="20"/>
          <w:szCs w:val="20"/>
        </w:rPr>
        <w:t>)</w:t>
      </w:r>
      <w:r w:rsidRPr="00330E58">
        <w:rPr>
          <w:rFonts w:ascii="Arial" w:hAnsi="Arial" w:cs="Arial"/>
          <w:sz w:val="20"/>
          <w:szCs w:val="20"/>
        </w:rPr>
        <w:t>.</w:t>
      </w:r>
    </w:p>
    <w:p w14:paraId="0BEAD399" w14:textId="3047976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Nata je Slovenija sodelovala na različnih zasedanjih Severnoatlantskega sveta z novoimenovano posebno predstavnico generalnega sekretarja Nata za ženske, mir in varnost. Na zasedan</w:t>
      </w:r>
      <w:r w:rsidR="002247F8">
        <w:rPr>
          <w:rFonts w:ascii="Arial" w:hAnsi="Arial" w:cs="Arial"/>
          <w:sz w:val="20"/>
          <w:szCs w:val="20"/>
        </w:rPr>
        <w:t>jih Odbora zavezništva za vidik spola je v letih</w:t>
      </w:r>
      <w:r w:rsidRPr="00330E58">
        <w:rPr>
          <w:rFonts w:ascii="Arial" w:hAnsi="Arial" w:cs="Arial"/>
          <w:sz w:val="20"/>
          <w:szCs w:val="20"/>
        </w:rPr>
        <w:t xml:space="preserve"> 2018</w:t>
      </w:r>
      <w:r w:rsidR="002247F8">
        <w:rPr>
          <w:rFonts w:ascii="Arial" w:hAnsi="Arial" w:cs="Arial"/>
          <w:sz w:val="20"/>
          <w:szCs w:val="20"/>
        </w:rPr>
        <w:t xml:space="preserve"> in 2019</w:t>
      </w:r>
      <w:r w:rsidRPr="00330E58">
        <w:rPr>
          <w:rFonts w:ascii="Arial" w:hAnsi="Arial" w:cs="Arial"/>
          <w:sz w:val="20"/>
          <w:szCs w:val="20"/>
        </w:rPr>
        <w:t xml:space="preserve"> aktivno sodelovala tudi nacionalna predstavnica </w:t>
      </w:r>
      <w:r w:rsidR="002247F8">
        <w:rPr>
          <w:rFonts w:ascii="Arial" w:hAnsi="Arial" w:cs="Arial"/>
          <w:sz w:val="20"/>
          <w:szCs w:val="20"/>
        </w:rPr>
        <w:t xml:space="preserve">in njena namestnica iz sestave </w:t>
      </w:r>
      <w:r w:rsidRPr="00330E58">
        <w:rPr>
          <w:rFonts w:ascii="Arial" w:hAnsi="Arial" w:cs="Arial"/>
          <w:sz w:val="20"/>
          <w:szCs w:val="20"/>
        </w:rPr>
        <w:t>S</w:t>
      </w:r>
      <w:r w:rsidR="002A2407">
        <w:rPr>
          <w:rFonts w:ascii="Arial" w:hAnsi="Arial" w:cs="Arial"/>
          <w:sz w:val="20"/>
          <w:szCs w:val="20"/>
        </w:rPr>
        <w:t>lovenske vojske.</w:t>
      </w:r>
    </w:p>
    <w:p w14:paraId="4AC43D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OVSE je Slovenija imela številne izjave na zasedanjih Foruma za varnostno sodelovanje, Stalnem svetu OVSE in na drugih dogodkih v okviru OVSE.</w:t>
      </w:r>
    </w:p>
    <w:p w14:paraId="65836AD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EU je Slovenija aktivno sodelovala na zasedanjih Neformalne delovne skupine o ženskah, miru in varnosti. Z izjavami pa je nastopila na Politično-varnostnem odboru Sveta EU  in zasedanjih drugih relevantnih teles Sveta EU na področju skupne zunanje in varnostne politike.</w:t>
      </w:r>
    </w:p>
    <w:p w14:paraId="7DA688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je bila še naprej aktivna na srečanjih Globalne mreže kontaktnih točk za ženske, mir in varnost.</w:t>
      </w:r>
    </w:p>
    <w:p w14:paraId="78D4701C" w14:textId="3D4C488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 številnih dogodkih o pomenu vključevanja vidika spola ter promocije enakosti spolov in krepitve moči žensk so sodelovali predstavniki</w:t>
      </w:r>
      <w:r w:rsidR="007055C7">
        <w:rPr>
          <w:rFonts w:ascii="Arial" w:hAnsi="Arial" w:cs="Arial"/>
          <w:sz w:val="20"/>
          <w:szCs w:val="20"/>
        </w:rPr>
        <w:t xml:space="preserve"> in predstavnice </w:t>
      </w:r>
      <w:r w:rsidRPr="00330E58">
        <w:rPr>
          <w:rFonts w:ascii="Arial" w:hAnsi="Arial" w:cs="Arial"/>
          <w:sz w:val="20"/>
          <w:szCs w:val="20"/>
        </w:rPr>
        <w:t xml:space="preserve"> različnih resorjev. Npr. strokovnjakinje iz Slovenske vojske so bile aktivno vključene v 6 konferenc in mednarodnih dogodkov, strokovnjakinja, napotena v KFOR za področje vidika spola, pa je sodelovala na številnih dogodkih na Kosovu.</w:t>
      </w:r>
    </w:p>
    <w:p w14:paraId="08DDEA7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mednarodnih in regionalnih organizacij je Slovenija sodelovala v pogajanjih o številnih mednarodnih dokumentih. Dejavna je bila mdr. pri posodobitvi Natove politike in akcijskega načrta in posodobitvi pristopa EU do žensk, miru in varnosti (sodelovala je tudi pri pripravi prvega Akcijskega načrta EU o ženskah, miru in varnosti, ki je bil sprejet julija 2019) ter pri pogajanjih o vsebini ministrske odločitve OVSE o boju proti nasilju nad ženskami. Izpostaviti velja tudi podporo pobudi generalnega sekretarja OZN za delovanje na področju ohranjanja miru (</w:t>
      </w:r>
      <w:proofErr w:type="spellStart"/>
      <w:r w:rsidRPr="00330E58">
        <w:rPr>
          <w:rFonts w:ascii="Arial" w:hAnsi="Arial" w:cs="Arial"/>
          <w:sz w:val="20"/>
          <w:szCs w:val="20"/>
        </w:rPr>
        <w:t>Action</w:t>
      </w:r>
      <w:proofErr w:type="spellEnd"/>
      <w:r w:rsidRPr="00330E58">
        <w:rPr>
          <w:rFonts w:ascii="Arial" w:hAnsi="Arial" w:cs="Arial"/>
          <w:sz w:val="20"/>
          <w:szCs w:val="20"/>
        </w:rPr>
        <w:t xml:space="preserve"> </w:t>
      </w:r>
      <w:proofErr w:type="spellStart"/>
      <w:r w:rsidRPr="00330E58">
        <w:rPr>
          <w:rFonts w:ascii="Arial" w:hAnsi="Arial" w:cs="Arial"/>
          <w:sz w:val="20"/>
          <w:szCs w:val="20"/>
        </w:rPr>
        <w:t>for</w:t>
      </w:r>
      <w:proofErr w:type="spellEnd"/>
      <w:r w:rsidRPr="00330E58">
        <w:rPr>
          <w:rFonts w:ascii="Arial" w:hAnsi="Arial" w:cs="Arial"/>
          <w:sz w:val="20"/>
          <w:szCs w:val="20"/>
        </w:rPr>
        <w:t xml:space="preserve"> </w:t>
      </w:r>
      <w:proofErr w:type="spellStart"/>
      <w:r w:rsidRPr="00330E58">
        <w:rPr>
          <w:rFonts w:ascii="Arial" w:hAnsi="Arial" w:cs="Arial"/>
          <w:sz w:val="20"/>
          <w:szCs w:val="20"/>
        </w:rPr>
        <w:t>Peacekeeping</w:t>
      </w:r>
      <w:proofErr w:type="spellEnd"/>
      <w:r w:rsidRPr="00330E58">
        <w:rPr>
          <w:rFonts w:ascii="Arial" w:hAnsi="Arial" w:cs="Arial"/>
          <w:sz w:val="20"/>
          <w:szCs w:val="20"/>
        </w:rPr>
        <w:t xml:space="preserve"> </w:t>
      </w:r>
      <w:proofErr w:type="spellStart"/>
      <w:r w:rsidRPr="00330E58">
        <w:rPr>
          <w:rFonts w:ascii="Arial" w:hAnsi="Arial" w:cs="Arial"/>
          <w:sz w:val="20"/>
          <w:szCs w:val="20"/>
        </w:rPr>
        <w:t>initiative</w:t>
      </w:r>
      <w:proofErr w:type="spellEnd"/>
      <w:r w:rsidRPr="00330E58">
        <w:rPr>
          <w:rFonts w:ascii="Arial" w:hAnsi="Arial" w:cs="Arial"/>
          <w:sz w:val="20"/>
          <w:szCs w:val="20"/>
        </w:rPr>
        <w:t>, spomladi 2018) in Deklaraciji o skupnih zavezah pri mirovnih operacijah OZN (septembra 2018). Podprla je tudi prvo odločitev v okviru konferenc pogodbenic Sporazuma o trgovini z orožjem (avgusta 2019), ki opredeljuje konkretne aktivnosti za izvajanje sporazuma za zagotavljanje enakosti spolov in vključevanje vidika spola.</w:t>
      </w:r>
    </w:p>
    <w:p w14:paraId="4478C0A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letu 2019 je bilo kar nekaj pozornosti namenjenih tudi 20. obletnici sprejetja prve resolucije Varnostnega sveta ZN o ženskah, miru in varnosti. V skladu s tem je Slovenija poudarjala pomen, ki ga ima resolucija za krepitev vloge žensk na področjih povezanih  z mirom in varnostjo, na različnih dogodkih in v različnih dokumentih, med te sodijo tudi dokumenti o sodelovanju EU z drugimi državami ali regijami (npr. s Čilom in v okviru ASEM). </w:t>
      </w:r>
    </w:p>
    <w:p w14:paraId="6783B64F" w14:textId="1871F8B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Mednarodne aktivnosti je organizirala tudi v Sloveniji. Februarja 2018 je skupaj z Norveško v okviru Norveškega in EGP finančnega mehanizma organizirala bilateralne konzultacije in strokovni posvet o vlogi nacionalnih akcijskih načrtov za izvajanje agende o ženskah, miru in varnosti. Strokovnega posveta so se poleg predstavnikov in predstavnic Slovenije in Norveške udeležili tudi vladni in nevladni predstavniki </w:t>
      </w:r>
      <w:r w:rsidR="007055C7">
        <w:rPr>
          <w:rFonts w:ascii="Arial" w:hAnsi="Arial" w:cs="Arial"/>
          <w:sz w:val="20"/>
          <w:szCs w:val="20"/>
        </w:rPr>
        <w:t xml:space="preserve">in predstavnice </w:t>
      </w:r>
      <w:r w:rsidRPr="00330E58">
        <w:rPr>
          <w:rFonts w:ascii="Arial" w:hAnsi="Arial" w:cs="Arial"/>
          <w:sz w:val="20"/>
          <w:szCs w:val="20"/>
        </w:rPr>
        <w:t>iz vseh sedmih držav Zahodnega Balkana.</w:t>
      </w:r>
    </w:p>
    <w:p w14:paraId="42F5E74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Vse navedene aktivnosti sodijo tudi v okvir uresničevanja Akcijskega načrta RS za izvajanje resolucij VS ZN o ženskah, miru in varnosti za obdobje 2018-2020. Akcijski načrt je pripravilo MZZ skupaj z MORS, MNZ, MP, MZ in MDDSZ ter se posvetovalo s civilno družbo. Pri izvajanju se je vladnim deležnikom priključil tudi UOIM. Akcijski načrt opredeljuje aktivnosti na petih prednostnih področjih:</w:t>
      </w:r>
    </w:p>
    <w:p w14:paraId="6EB5EB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1. </w:t>
      </w:r>
      <w:r w:rsidRPr="00330E58">
        <w:rPr>
          <w:rFonts w:ascii="Arial" w:hAnsi="Arial" w:cs="Arial"/>
          <w:sz w:val="20"/>
          <w:szCs w:val="20"/>
        </w:rPr>
        <w:tab/>
        <w:t>uresničevanje Agende o ženskah, miru in varnosti in vključevanje vidika spola na področje oz. v politiko miru in varnosti,</w:t>
      </w:r>
    </w:p>
    <w:p w14:paraId="540A192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2.</w:t>
      </w:r>
      <w:r w:rsidRPr="00330E58">
        <w:rPr>
          <w:rFonts w:ascii="Arial" w:hAnsi="Arial" w:cs="Arial"/>
          <w:sz w:val="20"/>
          <w:szCs w:val="20"/>
        </w:rPr>
        <w:tab/>
        <w:t>delovanje žensk na področju miru in varnosti,</w:t>
      </w:r>
    </w:p>
    <w:p w14:paraId="227377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3.</w:t>
      </w:r>
      <w:r w:rsidRPr="00330E58">
        <w:rPr>
          <w:rFonts w:ascii="Arial" w:hAnsi="Arial" w:cs="Arial"/>
          <w:sz w:val="20"/>
          <w:szCs w:val="20"/>
        </w:rPr>
        <w:tab/>
        <w:t>zaščita žensk in deklic pred konfliktom, med njim in po njem ter odprava spolnega nasilja in nasilja zaradi spola, povezanega s konflikti,</w:t>
      </w:r>
    </w:p>
    <w:p w14:paraId="42B3F30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4.</w:t>
      </w:r>
      <w:r w:rsidRPr="00330E58">
        <w:rPr>
          <w:rFonts w:ascii="Arial" w:hAnsi="Arial" w:cs="Arial"/>
          <w:sz w:val="20"/>
          <w:szCs w:val="20"/>
        </w:rPr>
        <w:tab/>
        <w:t>izobraževanje in usposabljanje o Agendi o ženskah, miru in varnosti,</w:t>
      </w:r>
    </w:p>
    <w:p w14:paraId="0C7E2B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5.</w:t>
      </w:r>
      <w:r w:rsidRPr="00330E58">
        <w:rPr>
          <w:rFonts w:ascii="Arial" w:hAnsi="Arial" w:cs="Arial"/>
          <w:sz w:val="20"/>
          <w:szCs w:val="20"/>
        </w:rPr>
        <w:tab/>
        <w:t>odgovornost za preprečevanje ter pregon storilcev spolnega nasilja in nasilja zaradi spola, povezanega s konflikti.</w:t>
      </w:r>
    </w:p>
    <w:p w14:paraId="5F6256E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Slovenija si je s svojimi aktivnostmi prizadevala za ohranitev ozaveščenosti o načelu enakosti spola tudi na področjih povezanih z mirom in varnostjo ter s tem za večjo vključenost načela enakosti spolov v politike preprečevanja in reševanja sporov, kar je tudi namen Akcijskega načrta RS za izvajanje resolucij VS ZN o ženskah, miru in varnosti v obdobju 2018-2020. Podprla je številne dokumente mednarodnih organizacij, ki so bili namenjeni udejanjanju načela enakosti spolov na področjih povezanih z mirom in varnostjo, in se zavzemala za reference na enakost spolov v drugih dokumentih.</w:t>
      </w:r>
    </w:p>
    <w:p w14:paraId="5AAC74B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506956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089E731A" w14:textId="77777777" w:rsidR="00330E58" w:rsidRPr="00330E58" w:rsidRDefault="00330E58" w:rsidP="00330E58">
      <w:pPr>
        <w:jc w:val="both"/>
        <w:rPr>
          <w:rFonts w:ascii="Arial" w:hAnsi="Arial" w:cs="Arial"/>
          <w:sz w:val="20"/>
          <w:szCs w:val="20"/>
        </w:rPr>
      </w:pPr>
    </w:p>
    <w:p w14:paraId="41B2686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45B83CA"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75DBD6D0" w14:textId="77777777" w:rsidR="00330E58" w:rsidRPr="00330E58" w:rsidRDefault="00330E58" w:rsidP="00330E58">
      <w:pPr>
        <w:spacing w:line="276" w:lineRule="auto"/>
        <w:jc w:val="both"/>
        <w:rPr>
          <w:rFonts w:ascii="Arial" w:hAnsi="Arial" w:cs="Arial"/>
          <w:sz w:val="20"/>
          <w:szCs w:val="20"/>
        </w:rPr>
      </w:pPr>
    </w:p>
    <w:p w14:paraId="0DCCE246"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AKTIVNOST 1 (dodatna):</w:t>
      </w:r>
    </w:p>
    <w:p w14:paraId="081162E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na različnih dogodkih in v okviru različnih mednarodnih forumov, vključno s (so)organizacijo dogodkov in (so)vodenjem pobud v okviru mednarodnih organizacij.</w:t>
      </w:r>
    </w:p>
    <w:p w14:paraId="1E0B4E9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2D2020B" w14:textId="4DBD557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Ozaveščanje o agendi ženske, mir in varnost ter podelitev izkušenj </w:t>
      </w:r>
      <w:r w:rsidR="007055C7">
        <w:rPr>
          <w:rFonts w:ascii="Arial" w:hAnsi="Arial" w:cs="Arial"/>
          <w:sz w:val="20"/>
          <w:szCs w:val="20"/>
        </w:rPr>
        <w:t xml:space="preserve">Slovenske vojske </w:t>
      </w:r>
      <w:r w:rsidRPr="00330E58">
        <w:rPr>
          <w:rFonts w:ascii="Arial" w:hAnsi="Arial" w:cs="Arial"/>
          <w:sz w:val="20"/>
          <w:szCs w:val="20"/>
        </w:rPr>
        <w:t>s področja vidika spola v preprečevanju in reševanju konfliktov.</w:t>
      </w:r>
    </w:p>
    <w:p w14:paraId="3DA53304" w14:textId="08935A2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2018 so </w:t>
      </w:r>
      <w:r w:rsidR="007055C7">
        <w:rPr>
          <w:rFonts w:ascii="Arial" w:hAnsi="Arial" w:cs="Arial"/>
          <w:sz w:val="20"/>
          <w:szCs w:val="20"/>
        </w:rPr>
        <w:t xml:space="preserve">se </w:t>
      </w:r>
      <w:r w:rsidRPr="00330E58">
        <w:rPr>
          <w:rFonts w:ascii="Arial" w:hAnsi="Arial" w:cs="Arial"/>
          <w:sz w:val="20"/>
          <w:szCs w:val="20"/>
        </w:rPr>
        <w:t xml:space="preserve">strokovnjakinje Slovenske vojske </w:t>
      </w:r>
      <w:r w:rsidR="007055C7">
        <w:rPr>
          <w:rFonts w:ascii="Arial" w:hAnsi="Arial" w:cs="Arial"/>
          <w:sz w:val="20"/>
          <w:szCs w:val="20"/>
        </w:rPr>
        <w:t>(v nadaljevanju SV) udeležile</w:t>
      </w:r>
      <w:r w:rsidRPr="00330E58">
        <w:rPr>
          <w:rFonts w:ascii="Arial" w:hAnsi="Arial" w:cs="Arial"/>
          <w:sz w:val="20"/>
          <w:szCs w:val="20"/>
        </w:rPr>
        <w:t xml:space="preserve"> 6 konferenc in mednarodnih dogodkov ter v letu 2019 </w:t>
      </w:r>
      <w:r w:rsidR="007055C7">
        <w:rPr>
          <w:rFonts w:ascii="Arial" w:hAnsi="Arial" w:cs="Arial"/>
          <w:sz w:val="20"/>
          <w:szCs w:val="20"/>
        </w:rPr>
        <w:t>7</w:t>
      </w:r>
      <w:r w:rsidRPr="00330E58">
        <w:rPr>
          <w:rFonts w:ascii="Arial" w:hAnsi="Arial" w:cs="Arial"/>
          <w:sz w:val="20"/>
          <w:szCs w:val="20"/>
        </w:rPr>
        <w:t xml:space="preserve"> konferenc</w:t>
      </w:r>
      <w:r w:rsidR="007055C7">
        <w:rPr>
          <w:rFonts w:ascii="Arial" w:hAnsi="Arial" w:cs="Arial"/>
          <w:sz w:val="20"/>
          <w:szCs w:val="20"/>
        </w:rPr>
        <w:t>. S</w:t>
      </w:r>
      <w:r w:rsidRPr="00330E58">
        <w:rPr>
          <w:rFonts w:ascii="Arial" w:hAnsi="Arial" w:cs="Arial"/>
          <w:sz w:val="20"/>
          <w:szCs w:val="20"/>
        </w:rPr>
        <w:t xml:space="preserve">trokovnjakinje, svetovalke za vidik spola </w:t>
      </w:r>
      <w:r w:rsidR="007055C7">
        <w:rPr>
          <w:rFonts w:ascii="Arial" w:hAnsi="Arial" w:cs="Arial"/>
          <w:sz w:val="20"/>
          <w:szCs w:val="20"/>
        </w:rPr>
        <w:t xml:space="preserve">so </w:t>
      </w:r>
      <w:r w:rsidRPr="00330E58">
        <w:rPr>
          <w:rFonts w:ascii="Arial" w:hAnsi="Arial" w:cs="Arial"/>
          <w:sz w:val="20"/>
          <w:szCs w:val="20"/>
        </w:rPr>
        <w:t>aktivno nastopale kot gostje na panelih mednarodnih konferenc. V letu 2018 je bila v KFOR napotena strokovnjakinja za vidik spola iz SV, ki je med drugim delovala tudi na področju žensk, miru in varnosti ter integracije vidika spola, pri čemer je spodbujala, povezovala in vključevala  ženske iz lokalnega okolja s Kosova v različne projekte KFOR.</w:t>
      </w:r>
    </w:p>
    <w:p w14:paraId="05A30430" w14:textId="7C8882D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Prispevek k ozaveščanju o agendi ženske, mir in varnost </w:t>
      </w:r>
      <w:r w:rsidR="007055C7">
        <w:rPr>
          <w:rFonts w:ascii="Arial" w:hAnsi="Arial" w:cs="Arial"/>
          <w:sz w:val="20"/>
          <w:szCs w:val="20"/>
        </w:rPr>
        <w:t>z del</w:t>
      </w:r>
      <w:r w:rsidRPr="00330E58">
        <w:rPr>
          <w:rFonts w:ascii="Arial" w:hAnsi="Arial" w:cs="Arial"/>
          <w:sz w:val="20"/>
          <w:szCs w:val="20"/>
        </w:rPr>
        <w:t>itvijo izkušenj SV s področja vidika spola v preprečevanju in reševanju konfliktov.</w:t>
      </w:r>
    </w:p>
    <w:p w14:paraId="59E44FD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6D80A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rPr>
        <w:lastRenderedPageBreak/>
        <w:t>Ministrstvo za obrambo, Slovenska vojska</w:t>
      </w:r>
    </w:p>
    <w:p w14:paraId="491111D4" w14:textId="77777777" w:rsidR="00330E58" w:rsidRPr="00330E58" w:rsidRDefault="00330E58" w:rsidP="00330E58">
      <w:pPr>
        <w:jc w:val="both"/>
        <w:rPr>
          <w:rFonts w:ascii="Arial" w:hAnsi="Arial" w:cs="Arial"/>
          <w:sz w:val="20"/>
          <w:szCs w:val="20"/>
          <w:u w:val="single"/>
        </w:rPr>
      </w:pPr>
    </w:p>
    <w:p w14:paraId="2EE5DFA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3C14017"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67C47DF5" w14:textId="77777777" w:rsidR="00330E58" w:rsidRPr="00330E58" w:rsidRDefault="00330E58" w:rsidP="00330E58">
      <w:pPr>
        <w:spacing w:line="276" w:lineRule="auto"/>
        <w:jc w:val="both"/>
        <w:rPr>
          <w:rFonts w:ascii="Arial" w:hAnsi="Arial" w:cs="Arial"/>
          <w:b/>
          <w:sz w:val="20"/>
          <w:szCs w:val="20"/>
          <w:u w:val="single" w:color="00B050"/>
        </w:rPr>
      </w:pPr>
    </w:p>
    <w:p w14:paraId="78210468" w14:textId="77777777" w:rsidR="00330E58" w:rsidRPr="00330E58" w:rsidRDefault="00330E58" w:rsidP="00330E58">
      <w:pPr>
        <w:spacing w:line="276" w:lineRule="auto"/>
        <w:ind w:left="-5"/>
        <w:jc w:val="both"/>
        <w:rPr>
          <w:rFonts w:ascii="Arial" w:hAnsi="Arial" w:cs="Arial"/>
          <w:b/>
          <w:sz w:val="20"/>
          <w:szCs w:val="20"/>
          <w:u w:val="single"/>
        </w:rPr>
      </w:pPr>
      <w:r w:rsidRPr="00330E58">
        <w:rPr>
          <w:rFonts w:ascii="Arial" w:hAnsi="Arial" w:cs="Arial"/>
          <w:b/>
          <w:sz w:val="20"/>
          <w:szCs w:val="20"/>
          <w:u w:val="single"/>
        </w:rPr>
        <w:t xml:space="preserve">AKTIVNOST 2: </w:t>
      </w:r>
    </w:p>
    <w:p w14:paraId="25B2F2E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usposabljanja pripadnikov in pripadnic Slovenske vojske pred napotitvijo na mednarodne operacije in misije.</w:t>
      </w:r>
    </w:p>
    <w:p w14:paraId="5D1D82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141745C" w14:textId="41A924A1"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Rezultat:</w:t>
      </w:r>
      <w:r w:rsidRPr="002247F8">
        <w:rPr>
          <w:rFonts w:ascii="Arial" w:hAnsi="Arial" w:cs="Arial"/>
          <w:sz w:val="20"/>
          <w:szCs w:val="20"/>
        </w:rPr>
        <w:t xml:space="preserve"> Pripadniki in pripadnice Slovenske vojske </w:t>
      </w:r>
      <w:r w:rsidR="007055C7">
        <w:rPr>
          <w:rFonts w:ascii="Arial" w:hAnsi="Arial" w:cs="Arial"/>
          <w:sz w:val="20"/>
          <w:szCs w:val="20"/>
        </w:rPr>
        <w:t xml:space="preserve">(v nadaljevanju SV) </w:t>
      </w:r>
      <w:r w:rsidRPr="002247F8">
        <w:rPr>
          <w:rFonts w:ascii="Arial" w:hAnsi="Arial" w:cs="Arial"/>
          <w:sz w:val="20"/>
          <w:szCs w:val="20"/>
        </w:rPr>
        <w:t>so po izvedenem pred-</w:t>
      </w:r>
      <w:proofErr w:type="spellStart"/>
      <w:r w:rsidRPr="002247F8">
        <w:rPr>
          <w:rFonts w:ascii="Arial" w:hAnsi="Arial" w:cs="Arial"/>
          <w:sz w:val="20"/>
          <w:szCs w:val="20"/>
        </w:rPr>
        <w:t>napotitvenem</w:t>
      </w:r>
      <w:proofErr w:type="spellEnd"/>
      <w:r w:rsidRPr="002247F8">
        <w:rPr>
          <w:rFonts w:ascii="Arial" w:hAnsi="Arial" w:cs="Arial"/>
          <w:sz w:val="20"/>
          <w:szCs w:val="20"/>
        </w:rPr>
        <w:t xml:space="preserve"> usposabljanju seznanjeni z vsebino Resolucije VS ZN 1325 in z njo povezanih resolucij VS ZN o ženskah, miru in varnosti (Agenda ŽMV) ter vključevanju vidika spola skozi svoje delo na mednarodnih operacijah in misijah.</w:t>
      </w:r>
    </w:p>
    <w:p w14:paraId="6719B474" w14:textId="72F2BD3F"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Izvedba:</w:t>
      </w:r>
      <w:r w:rsidR="007055C7">
        <w:rPr>
          <w:rFonts w:ascii="Arial" w:hAnsi="Arial" w:cs="Arial"/>
          <w:sz w:val="20"/>
          <w:szCs w:val="20"/>
        </w:rPr>
        <w:t xml:space="preserve"> SV</w:t>
      </w:r>
      <w:r w:rsidRPr="002247F8">
        <w:rPr>
          <w:rFonts w:ascii="Arial" w:hAnsi="Arial" w:cs="Arial"/>
          <w:sz w:val="20"/>
          <w:szCs w:val="20"/>
        </w:rPr>
        <w:t xml:space="preserve"> skladno z določbami Direktive Načelnika Generalštaba SV za izvajanje Resolucij Varnostnega sveta združenih narodov (ZN) št. 1325 in št. 1820 o ženskah, miru in varnosti (GŠSV; 511-117/2009-1 z dne 02. 12. 2009), Akcijskega načrta Republike Slovenije za izvajanje resolucij Varnostnega sveta Združenih narodov 1325 in 1820 o ženskah, miru in varnosti v obdobju 2010-2015 in Akcijskega načrta Republike Slovenije za izvajanje resolucij Varnostnega sveta ZN o ženskah, miru in varnosti za obdobje 2018–2020 (november 2018) ter nadalje, usmeritv</w:t>
      </w:r>
      <w:r w:rsidR="00134E58">
        <w:rPr>
          <w:rFonts w:ascii="Arial" w:hAnsi="Arial" w:cs="Arial"/>
          <w:sz w:val="20"/>
          <w:szCs w:val="20"/>
        </w:rPr>
        <w:t>ami</w:t>
      </w:r>
      <w:r w:rsidRPr="002247F8">
        <w:rPr>
          <w:rFonts w:ascii="Arial" w:hAnsi="Arial" w:cs="Arial"/>
          <w:sz w:val="20"/>
          <w:szCs w:val="20"/>
        </w:rPr>
        <w:t xml:space="preserve"> OZN, Nato in EU, i</w:t>
      </w:r>
      <w:r w:rsidR="00134E58">
        <w:rPr>
          <w:rFonts w:ascii="Arial" w:hAnsi="Arial" w:cs="Arial"/>
          <w:sz w:val="20"/>
          <w:szCs w:val="20"/>
        </w:rPr>
        <w:t xml:space="preserve">zvaja usposabljanja pripadnikov in </w:t>
      </w:r>
      <w:r w:rsidRPr="002247F8">
        <w:rPr>
          <w:rFonts w:ascii="Arial" w:hAnsi="Arial" w:cs="Arial"/>
          <w:sz w:val="20"/>
          <w:szCs w:val="20"/>
        </w:rPr>
        <w:t>pripadnic S</w:t>
      </w:r>
      <w:r w:rsidR="00134E58">
        <w:rPr>
          <w:rFonts w:ascii="Arial" w:hAnsi="Arial" w:cs="Arial"/>
          <w:sz w:val="20"/>
          <w:szCs w:val="20"/>
        </w:rPr>
        <w:t>V</w:t>
      </w:r>
      <w:r w:rsidRPr="002247F8">
        <w:rPr>
          <w:rFonts w:ascii="Arial" w:hAnsi="Arial" w:cs="Arial"/>
          <w:sz w:val="20"/>
          <w:szCs w:val="20"/>
        </w:rPr>
        <w:t xml:space="preserve"> in Civilnih funkcionalnih strokovnjakov in strokovnjakinj (Civil </w:t>
      </w:r>
      <w:proofErr w:type="spellStart"/>
      <w:r w:rsidRPr="002247F8">
        <w:rPr>
          <w:rFonts w:ascii="Arial" w:hAnsi="Arial" w:cs="Arial"/>
          <w:sz w:val="20"/>
          <w:szCs w:val="20"/>
        </w:rPr>
        <w:t>Functional</w:t>
      </w:r>
      <w:proofErr w:type="spellEnd"/>
      <w:r w:rsidRPr="002247F8">
        <w:rPr>
          <w:rFonts w:ascii="Arial" w:hAnsi="Arial" w:cs="Arial"/>
          <w:sz w:val="20"/>
          <w:szCs w:val="20"/>
        </w:rPr>
        <w:t xml:space="preserve"> </w:t>
      </w:r>
      <w:proofErr w:type="spellStart"/>
      <w:r w:rsidRPr="002247F8">
        <w:rPr>
          <w:rFonts w:ascii="Arial" w:hAnsi="Arial" w:cs="Arial"/>
          <w:sz w:val="20"/>
          <w:szCs w:val="20"/>
        </w:rPr>
        <w:t>Specialists</w:t>
      </w:r>
      <w:proofErr w:type="spellEnd"/>
      <w:r w:rsidRPr="002247F8">
        <w:rPr>
          <w:rFonts w:ascii="Arial" w:hAnsi="Arial" w:cs="Arial"/>
          <w:sz w:val="20"/>
          <w:szCs w:val="20"/>
        </w:rPr>
        <w:t xml:space="preserve"> - </w:t>
      </w:r>
      <w:proofErr w:type="spellStart"/>
      <w:r w:rsidRPr="002247F8">
        <w:rPr>
          <w:rFonts w:ascii="Arial" w:hAnsi="Arial" w:cs="Arial"/>
          <w:sz w:val="20"/>
          <w:szCs w:val="20"/>
        </w:rPr>
        <w:t>CFS</w:t>
      </w:r>
      <w:proofErr w:type="spellEnd"/>
      <w:r w:rsidRPr="002247F8">
        <w:rPr>
          <w:rFonts w:ascii="Arial" w:hAnsi="Arial" w:cs="Arial"/>
          <w:sz w:val="20"/>
          <w:szCs w:val="20"/>
        </w:rPr>
        <w:t>) pred napotitvijo na mednarodne operacije in misije (v nadaljevanju MOM – velja za Nato, EU in OZN). Usposabljanja vsebujejo teme o vidiku spola v vojaških operacijah in vsebinah Resolucije Varnostnega sveta Združenih narodov 1325 in z njo povezanih resolucij VS ZN o ženskah, miru in varnosti (</w:t>
      </w:r>
      <w:r w:rsidR="00134E58">
        <w:rPr>
          <w:rFonts w:ascii="Arial" w:hAnsi="Arial" w:cs="Arial"/>
          <w:sz w:val="20"/>
          <w:szCs w:val="20"/>
        </w:rPr>
        <w:t xml:space="preserve"> nadaljevanju </w:t>
      </w:r>
      <w:r w:rsidRPr="002247F8">
        <w:rPr>
          <w:rFonts w:ascii="Arial" w:hAnsi="Arial" w:cs="Arial"/>
          <w:sz w:val="20"/>
          <w:szCs w:val="20"/>
        </w:rPr>
        <w:t>Agenda ŽMV) ter pomembnosti preprečevanja in sankcioniranja spolnega in na spolu temelječega nasilja v spopadih. Prav tako so na letni osnovi ter pred napotitvami izvedena usposabljanja iz Agende ženske, mir in varnosti ter vidika spola za vse pripadnike</w:t>
      </w:r>
      <w:r w:rsidR="00134E58">
        <w:rPr>
          <w:rFonts w:ascii="Arial" w:hAnsi="Arial" w:cs="Arial"/>
          <w:sz w:val="20"/>
          <w:szCs w:val="20"/>
        </w:rPr>
        <w:t xml:space="preserve"> in pripadnice</w:t>
      </w:r>
      <w:r w:rsidRPr="002247F8">
        <w:rPr>
          <w:rFonts w:ascii="Arial" w:hAnsi="Arial" w:cs="Arial"/>
          <w:sz w:val="20"/>
          <w:szCs w:val="20"/>
        </w:rPr>
        <w:t>, ki so na delu v tujini v sestavi mirno</w:t>
      </w:r>
      <w:r w:rsidR="00134E58">
        <w:rPr>
          <w:rFonts w:ascii="Arial" w:hAnsi="Arial" w:cs="Arial"/>
          <w:sz w:val="20"/>
          <w:szCs w:val="20"/>
        </w:rPr>
        <w:t>dobne strukture SV</w:t>
      </w:r>
      <w:r w:rsidRPr="002247F8">
        <w:rPr>
          <w:rFonts w:ascii="Arial" w:hAnsi="Arial" w:cs="Arial"/>
          <w:sz w:val="20"/>
          <w:szCs w:val="20"/>
        </w:rPr>
        <w:t>.</w:t>
      </w:r>
    </w:p>
    <w:p w14:paraId="3E4DE3A3" w14:textId="1A362AD4" w:rsidR="002247F8" w:rsidRP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Prispevek k doseganju cilja:</w:t>
      </w:r>
      <w:r w:rsidRPr="002247F8">
        <w:rPr>
          <w:rFonts w:ascii="Arial" w:hAnsi="Arial" w:cs="Arial"/>
          <w:sz w:val="20"/>
          <w:szCs w:val="20"/>
        </w:rPr>
        <w:t xml:space="preserve"> Pripadniki </w:t>
      </w:r>
      <w:r w:rsidR="00134E58">
        <w:rPr>
          <w:rFonts w:ascii="Arial" w:hAnsi="Arial" w:cs="Arial"/>
          <w:sz w:val="20"/>
          <w:szCs w:val="20"/>
        </w:rPr>
        <w:t xml:space="preserve">in pripadnice </w:t>
      </w:r>
      <w:r w:rsidRPr="002247F8">
        <w:rPr>
          <w:rFonts w:ascii="Arial" w:hAnsi="Arial" w:cs="Arial"/>
          <w:sz w:val="20"/>
          <w:szCs w:val="20"/>
        </w:rPr>
        <w:t xml:space="preserve">SV so ozaveščeni o pomenu vidika spola v vojskah ter izvajanja Agende ŽMV in pomenu vključevanja vidika spola v svoje delo ter znajo ravnati skladno s podanimi usmeritvami in v okviru pravil delovanja. Pri svojem delu upoštevajo družbeno pogojene odnose med moškimi in ženskami, deklicami in dečki v državi kamor odhajajo v MOM. Pripadniki </w:t>
      </w:r>
      <w:r w:rsidR="00134E58">
        <w:rPr>
          <w:rFonts w:ascii="Arial" w:hAnsi="Arial" w:cs="Arial"/>
          <w:sz w:val="20"/>
          <w:szCs w:val="20"/>
        </w:rPr>
        <w:t xml:space="preserve">in pripadnice </w:t>
      </w:r>
      <w:r w:rsidRPr="002247F8">
        <w:rPr>
          <w:rFonts w:ascii="Arial" w:hAnsi="Arial" w:cs="Arial"/>
          <w:sz w:val="20"/>
          <w:szCs w:val="20"/>
        </w:rPr>
        <w:t>SV so prav tako seznanjeni s pomembnostjo preprečevanja in sankcioniranja spolnega in na spolu temelječega nasilja v spopadih, kar posledično vpliva na zagotavljanje mednarodnega miru in varnosti.</w:t>
      </w:r>
    </w:p>
    <w:p w14:paraId="70519B7C" w14:textId="572840E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5C6D53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37ED7711" w14:textId="77777777" w:rsidR="00330E58" w:rsidRPr="00330E58" w:rsidRDefault="00330E58" w:rsidP="00330E58">
      <w:pPr>
        <w:jc w:val="both"/>
        <w:rPr>
          <w:rFonts w:ascii="Arial" w:hAnsi="Arial" w:cs="Arial"/>
          <w:sz w:val="20"/>
          <w:szCs w:val="20"/>
        </w:rPr>
      </w:pPr>
    </w:p>
    <w:p w14:paraId="2BFD9ED8"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3BC38BE0" w14:textId="77777777" w:rsidR="00330E58" w:rsidRPr="00330E58" w:rsidRDefault="00330E58" w:rsidP="00330E58">
      <w:pPr>
        <w:spacing w:line="276" w:lineRule="auto"/>
        <w:ind w:left="-5" w:right="41"/>
        <w:jc w:val="both"/>
        <w:rPr>
          <w:rFonts w:ascii="Arial" w:hAnsi="Arial" w:cs="Arial"/>
          <w:sz w:val="20"/>
          <w:szCs w:val="20"/>
        </w:rPr>
      </w:pPr>
      <w:r w:rsidRPr="00330E58">
        <w:rPr>
          <w:rFonts w:ascii="Arial" w:hAnsi="Arial" w:cs="Arial"/>
          <w:sz w:val="20"/>
          <w:szCs w:val="20"/>
        </w:rPr>
        <w:t xml:space="preserve">Redno delo ministrstva. </w:t>
      </w:r>
    </w:p>
    <w:p w14:paraId="57D9EE2F" w14:textId="77777777" w:rsidR="00330E58" w:rsidRPr="00330E58" w:rsidRDefault="00330E58" w:rsidP="00330E58">
      <w:pPr>
        <w:spacing w:line="276" w:lineRule="auto"/>
        <w:ind w:left="-5" w:right="41"/>
        <w:jc w:val="both"/>
        <w:rPr>
          <w:rFonts w:ascii="Arial" w:hAnsi="Arial" w:cs="Arial"/>
          <w:sz w:val="20"/>
          <w:szCs w:val="20"/>
        </w:rPr>
      </w:pPr>
    </w:p>
    <w:p w14:paraId="5E936ACC" w14:textId="77777777" w:rsidR="00330E58" w:rsidRPr="00330E58" w:rsidRDefault="00330E58" w:rsidP="00330E58">
      <w:pPr>
        <w:spacing w:line="276" w:lineRule="auto"/>
        <w:ind w:left="-5" w:right="41"/>
        <w:jc w:val="both"/>
        <w:rPr>
          <w:rFonts w:ascii="Arial" w:hAnsi="Arial" w:cs="Arial"/>
          <w:b/>
          <w:sz w:val="20"/>
          <w:szCs w:val="20"/>
        </w:rPr>
      </w:pPr>
      <w:r w:rsidRPr="00330E58">
        <w:rPr>
          <w:rFonts w:ascii="Arial" w:hAnsi="Arial" w:cs="Arial"/>
          <w:b/>
          <w:sz w:val="20"/>
          <w:szCs w:val="20"/>
        </w:rPr>
        <w:t>AKTIVNOST 3:</w:t>
      </w:r>
    </w:p>
    <w:p w14:paraId="5874F94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Izvedba rednih izobraževanj pripadnikov in pripadnic podčastniške in častniške strukture Slovenske vojske na Centru vojaških šol in v tujini.</w:t>
      </w:r>
    </w:p>
    <w:p w14:paraId="1A8B616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0253D28" w14:textId="0A1DCA6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Pripadniki </w:t>
      </w:r>
      <w:r w:rsidR="00134E58">
        <w:rPr>
          <w:rFonts w:ascii="Arial" w:hAnsi="Arial" w:cs="Arial"/>
          <w:sz w:val="20"/>
          <w:szCs w:val="20"/>
        </w:rPr>
        <w:t xml:space="preserve">in pripadnice </w:t>
      </w:r>
      <w:r w:rsidRPr="00330E58">
        <w:rPr>
          <w:rFonts w:ascii="Arial" w:hAnsi="Arial" w:cs="Arial"/>
          <w:sz w:val="20"/>
          <w:szCs w:val="20"/>
        </w:rPr>
        <w:t xml:space="preserve">podčastniške in častniške strukture Slovenske vojske </w:t>
      </w:r>
      <w:r w:rsidR="00134E58">
        <w:rPr>
          <w:rFonts w:ascii="Arial" w:hAnsi="Arial" w:cs="Arial"/>
          <w:sz w:val="20"/>
          <w:szCs w:val="20"/>
        </w:rPr>
        <w:t xml:space="preserve">(v nadaljevanju SV) </w:t>
      </w:r>
      <w:r w:rsidRPr="00330E58">
        <w:rPr>
          <w:rFonts w:ascii="Arial" w:hAnsi="Arial" w:cs="Arial"/>
          <w:sz w:val="20"/>
          <w:szCs w:val="20"/>
        </w:rPr>
        <w:t>so ozaveščeni  o pomenu podčastniške in častniške linije vodenja in poveljevanja pri zavzemanju in podpori za uresničevanje Agende 1325 ŽMV in vključevanju vidika spola v delo pov</w:t>
      </w:r>
      <w:r w:rsidR="00134E58">
        <w:rPr>
          <w:rFonts w:ascii="Arial" w:hAnsi="Arial" w:cs="Arial"/>
          <w:sz w:val="20"/>
          <w:szCs w:val="20"/>
        </w:rPr>
        <w:t>eljstev in enot SV</w:t>
      </w:r>
      <w:r w:rsidRPr="00330E58">
        <w:rPr>
          <w:rFonts w:ascii="Arial" w:hAnsi="Arial" w:cs="Arial"/>
          <w:sz w:val="20"/>
          <w:szCs w:val="20"/>
        </w:rPr>
        <w:t xml:space="preserve">. Pripadniki </w:t>
      </w:r>
      <w:r w:rsidR="00134E58">
        <w:rPr>
          <w:rFonts w:ascii="Arial" w:hAnsi="Arial" w:cs="Arial"/>
          <w:sz w:val="20"/>
          <w:szCs w:val="20"/>
        </w:rPr>
        <w:t xml:space="preserve">in pripadnice </w:t>
      </w:r>
      <w:r w:rsidRPr="00330E58">
        <w:rPr>
          <w:rFonts w:ascii="Arial" w:hAnsi="Arial" w:cs="Arial"/>
          <w:sz w:val="20"/>
          <w:szCs w:val="20"/>
        </w:rPr>
        <w:t>podčastniške in čast</w:t>
      </w:r>
      <w:r w:rsidR="00134E58">
        <w:rPr>
          <w:rFonts w:ascii="Arial" w:hAnsi="Arial" w:cs="Arial"/>
          <w:sz w:val="20"/>
          <w:szCs w:val="20"/>
        </w:rPr>
        <w:t>niške strukture SV</w:t>
      </w:r>
      <w:r w:rsidRPr="00330E58">
        <w:rPr>
          <w:rFonts w:ascii="Arial" w:hAnsi="Arial" w:cs="Arial"/>
          <w:sz w:val="20"/>
          <w:szCs w:val="20"/>
        </w:rPr>
        <w:t xml:space="preserve"> so prav tako seznanjeni s pomembnostjo preprečevanja in sankcioniranja spolnega in na spolu temelječega nasilja v konfliktih, kar posledično vpliva na zagotavljanje mednarodnega miru in varnosti.</w:t>
      </w:r>
    </w:p>
    <w:p w14:paraId="506220B2" w14:textId="723EF1BB"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Izvedba:</w:t>
      </w:r>
      <w:r w:rsidRPr="002247F8">
        <w:rPr>
          <w:rFonts w:ascii="Arial" w:hAnsi="Arial" w:cs="Arial"/>
          <w:sz w:val="20"/>
          <w:szCs w:val="20"/>
        </w:rPr>
        <w:t xml:space="preserve"> V okviru vojaškega izobraževanja na Centru vojaških šol in v tujini, so podčast</w:t>
      </w:r>
      <w:r w:rsidR="00134E58">
        <w:rPr>
          <w:rFonts w:ascii="Arial" w:hAnsi="Arial" w:cs="Arial"/>
          <w:sz w:val="20"/>
          <w:szCs w:val="20"/>
        </w:rPr>
        <w:t>niki in podčastnice in častniki in častnice SV</w:t>
      </w:r>
      <w:r w:rsidRPr="002247F8">
        <w:rPr>
          <w:rFonts w:ascii="Arial" w:hAnsi="Arial" w:cs="Arial"/>
          <w:sz w:val="20"/>
          <w:szCs w:val="20"/>
        </w:rPr>
        <w:t xml:space="preserve"> seznanjeni z vsebinami človekovih pravic, vidikom enakosti ter stereotipov v vojnih in kriznih razmerah, Resolucijo Varnostnega sveta Združenih narodov 1325 in z njo povezanimi resolucijami VS ZN o ženskah, miru in varnosti (Agenda ŽMV) ter vključevanjem vidika spola skozi svoje delo tako doma kot v tujini. Pripadnike </w:t>
      </w:r>
      <w:r w:rsidR="00134E58">
        <w:rPr>
          <w:rFonts w:ascii="Arial" w:hAnsi="Arial" w:cs="Arial"/>
          <w:sz w:val="20"/>
          <w:szCs w:val="20"/>
        </w:rPr>
        <w:t xml:space="preserve">in pripadnice </w:t>
      </w:r>
      <w:r w:rsidRPr="002247F8">
        <w:rPr>
          <w:rFonts w:ascii="Arial" w:hAnsi="Arial" w:cs="Arial"/>
          <w:sz w:val="20"/>
          <w:szCs w:val="20"/>
        </w:rPr>
        <w:t xml:space="preserve">SV usposabljajo in izobražujejo usposobljeni svetovalci </w:t>
      </w:r>
      <w:r w:rsidR="00134E58">
        <w:rPr>
          <w:rFonts w:ascii="Arial" w:hAnsi="Arial" w:cs="Arial"/>
          <w:sz w:val="20"/>
          <w:szCs w:val="20"/>
        </w:rPr>
        <w:t>in</w:t>
      </w:r>
      <w:r w:rsidRPr="002247F8">
        <w:rPr>
          <w:rFonts w:ascii="Arial" w:hAnsi="Arial" w:cs="Arial"/>
          <w:sz w:val="20"/>
          <w:szCs w:val="20"/>
        </w:rPr>
        <w:t xml:space="preserve"> svetovalke za vidik spola.</w:t>
      </w:r>
    </w:p>
    <w:p w14:paraId="1EABFFDD" w14:textId="4573A892" w:rsidR="002247F8" w:rsidRP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Prispevek k doseganju cilja:</w:t>
      </w:r>
      <w:r w:rsidRPr="002247F8">
        <w:rPr>
          <w:rFonts w:ascii="Arial" w:hAnsi="Arial" w:cs="Arial"/>
          <w:sz w:val="20"/>
          <w:szCs w:val="20"/>
        </w:rPr>
        <w:t xml:space="preserve"> Ozaveščenost in pridobljena znanja podčastniške in čast</w:t>
      </w:r>
      <w:r w:rsidR="00134E58">
        <w:rPr>
          <w:rFonts w:ascii="Arial" w:hAnsi="Arial" w:cs="Arial"/>
          <w:sz w:val="20"/>
          <w:szCs w:val="20"/>
        </w:rPr>
        <w:t>niške strukture SV</w:t>
      </w:r>
      <w:r w:rsidRPr="002247F8">
        <w:rPr>
          <w:rFonts w:ascii="Arial" w:hAnsi="Arial" w:cs="Arial"/>
          <w:sz w:val="20"/>
          <w:szCs w:val="20"/>
        </w:rPr>
        <w:t xml:space="preserve"> o vidiku spola in Agendi ŽMV. </w:t>
      </w:r>
    </w:p>
    <w:p w14:paraId="42D909B6" w14:textId="31D049C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B56763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5F00FEEE" w14:textId="77777777" w:rsidR="00330E58" w:rsidRPr="00330E58" w:rsidRDefault="00330E58" w:rsidP="00330E58">
      <w:pPr>
        <w:jc w:val="both"/>
        <w:rPr>
          <w:rFonts w:ascii="Arial" w:hAnsi="Arial" w:cs="Arial"/>
          <w:sz w:val="20"/>
          <w:szCs w:val="20"/>
        </w:rPr>
      </w:pPr>
    </w:p>
    <w:p w14:paraId="4440D51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63BAB07"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 xml:space="preserve">Redno delo ministrstva. </w:t>
      </w:r>
    </w:p>
    <w:p w14:paraId="3A1CCC96" w14:textId="77777777" w:rsidR="00330E58" w:rsidRPr="00330E58" w:rsidRDefault="00330E58" w:rsidP="00330E58">
      <w:pPr>
        <w:jc w:val="both"/>
        <w:rPr>
          <w:rFonts w:ascii="Arial" w:hAnsi="Arial" w:cs="Arial"/>
          <w:b/>
          <w:sz w:val="20"/>
          <w:szCs w:val="20"/>
          <w:u w:val="single"/>
        </w:rPr>
      </w:pPr>
    </w:p>
    <w:p w14:paraId="7DE1744D"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4:</w:t>
      </w:r>
    </w:p>
    <w:p w14:paraId="4D3797B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Nadaljnja izgradnja strokovno usposobljene strukture/mreže svetovalcev in svetovalk za vidik spola v vseh poveljstvih in enotah Slovenske vojske tako z izobraževanjem ter usposabljanjem obstoječih svetovalcev in svetovalk za vidik spola kakor tudi z napotitvijo novih pripadnikov in pripadnic Slovenske vojske na ustrezna usposabljanja in izobraževanja (tako v Slovenski vojski kot v tujini). </w:t>
      </w:r>
    </w:p>
    <w:p w14:paraId="68C36CE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Zagotoviti tudi delovanje koordinatorice in namestnice za enake možnosti žensk in moških na Ministrstvu za obrambo.</w:t>
      </w:r>
    </w:p>
    <w:p w14:paraId="2C354FE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E3166AA" w14:textId="33599D24"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u w:val="single"/>
        </w:rPr>
        <w:t>Rezultat:</w:t>
      </w:r>
      <w:r w:rsidRPr="002247F8">
        <w:rPr>
          <w:rFonts w:ascii="Arial" w:hAnsi="Arial" w:cs="Arial"/>
          <w:sz w:val="20"/>
          <w:szCs w:val="20"/>
        </w:rPr>
        <w:t xml:space="preserve"> Zagotavljanje uspešne integracije vidika spola in implementacije agende o ženskah, mi</w:t>
      </w:r>
      <w:r w:rsidR="00134E58">
        <w:rPr>
          <w:rFonts w:ascii="Arial" w:hAnsi="Arial" w:cs="Arial"/>
          <w:sz w:val="20"/>
          <w:szCs w:val="20"/>
        </w:rPr>
        <w:t>ru in varnosti (Agende ŽMV) v Slovenski vojski</w:t>
      </w:r>
      <w:r w:rsidRPr="002247F8">
        <w:rPr>
          <w:rFonts w:ascii="Arial" w:hAnsi="Arial" w:cs="Arial"/>
          <w:sz w:val="20"/>
          <w:szCs w:val="20"/>
        </w:rPr>
        <w:t xml:space="preserve"> in na mednarodnih operacijah in misijah (MOM) ter zagotavljanje strokovnosti svetovalk in svetovalca za vidik spola v S</w:t>
      </w:r>
      <w:r w:rsidR="00134E58">
        <w:rPr>
          <w:rFonts w:ascii="Arial" w:hAnsi="Arial" w:cs="Arial"/>
          <w:sz w:val="20"/>
          <w:szCs w:val="20"/>
        </w:rPr>
        <w:t>lovenski vojski</w:t>
      </w:r>
      <w:r w:rsidRPr="002247F8">
        <w:rPr>
          <w:rFonts w:ascii="Arial" w:hAnsi="Arial" w:cs="Arial"/>
          <w:sz w:val="20"/>
          <w:szCs w:val="20"/>
        </w:rPr>
        <w:t xml:space="preserve"> z napotitvami na mednarodne tečaje s področja vidika spola.</w:t>
      </w:r>
    </w:p>
    <w:p w14:paraId="583C5861" w14:textId="77777777"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u w:val="single"/>
        </w:rPr>
        <w:t>Izvedba:</w:t>
      </w:r>
      <w:r w:rsidRPr="002247F8">
        <w:rPr>
          <w:rFonts w:ascii="Arial" w:hAnsi="Arial" w:cs="Arial"/>
          <w:sz w:val="20"/>
          <w:szCs w:val="20"/>
        </w:rPr>
        <w:t xml:space="preserve"> </w:t>
      </w:r>
    </w:p>
    <w:p w14:paraId="1E176C2A" w14:textId="78FD974E"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rPr>
        <w:t xml:space="preserve">Med leti 2015 in 2017 je bila v strukturi </w:t>
      </w:r>
      <w:r w:rsidR="00134E58">
        <w:rPr>
          <w:rFonts w:ascii="Arial" w:hAnsi="Arial" w:cs="Arial"/>
          <w:sz w:val="20"/>
          <w:szCs w:val="20"/>
        </w:rPr>
        <w:t xml:space="preserve">Slovenske vojske (v nadaljevanju </w:t>
      </w:r>
      <w:r w:rsidRPr="002247F8">
        <w:rPr>
          <w:rFonts w:ascii="Arial" w:hAnsi="Arial" w:cs="Arial"/>
          <w:sz w:val="20"/>
          <w:szCs w:val="20"/>
        </w:rPr>
        <w:t>SV</w:t>
      </w:r>
      <w:r w:rsidR="00134E58">
        <w:rPr>
          <w:rFonts w:ascii="Arial" w:hAnsi="Arial" w:cs="Arial"/>
          <w:sz w:val="20"/>
          <w:szCs w:val="20"/>
        </w:rPr>
        <w:t>)</w:t>
      </w:r>
      <w:r w:rsidRPr="002247F8">
        <w:rPr>
          <w:rFonts w:ascii="Arial" w:hAnsi="Arial" w:cs="Arial"/>
          <w:sz w:val="20"/>
          <w:szCs w:val="20"/>
        </w:rPr>
        <w:t xml:space="preserve"> vzpostavljena mreža svetovalk in svetovalcev za vidik spola na strateški, operativni in taktični ravni z dolžnostmi »svetovalec za vidik spola«. Vzpostavitev funkcijske strukture strokovnjakov</w:t>
      </w:r>
      <w:r w:rsidR="00134E58">
        <w:rPr>
          <w:rFonts w:ascii="Arial" w:hAnsi="Arial" w:cs="Arial"/>
          <w:sz w:val="20"/>
          <w:szCs w:val="20"/>
        </w:rPr>
        <w:t xml:space="preserve"> in strokovnjakinj</w:t>
      </w:r>
      <w:r w:rsidRPr="002247F8">
        <w:rPr>
          <w:rFonts w:ascii="Arial" w:hAnsi="Arial" w:cs="Arial"/>
          <w:sz w:val="20"/>
          <w:szCs w:val="20"/>
        </w:rPr>
        <w:t xml:space="preserve">, ki so usposobljeni za opravljanje dela na področju vidika spola v vojaških operacijah in Agende ŽMV je glede na razvoj področja v mednarodnem prostoru in skladno s priporočili mednarodnih organizacij (predvsem zavezništva) postala nujna za uspešno izvedbo nalog.   Svetovalci </w:t>
      </w:r>
      <w:r w:rsidR="00134E58">
        <w:rPr>
          <w:rFonts w:ascii="Arial" w:hAnsi="Arial" w:cs="Arial"/>
          <w:sz w:val="20"/>
          <w:szCs w:val="20"/>
        </w:rPr>
        <w:t xml:space="preserve">in svetovalke </w:t>
      </w:r>
      <w:r w:rsidRPr="002247F8">
        <w:rPr>
          <w:rFonts w:ascii="Arial" w:hAnsi="Arial" w:cs="Arial"/>
          <w:sz w:val="20"/>
          <w:szCs w:val="20"/>
        </w:rPr>
        <w:t xml:space="preserve">svetujejo vodstvu in </w:t>
      </w:r>
      <w:r w:rsidRPr="002247F8">
        <w:rPr>
          <w:rFonts w:ascii="Arial" w:hAnsi="Arial" w:cs="Arial"/>
          <w:sz w:val="20"/>
          <w:szCs w:val="20"/>
        </w:rPr>
        <w:lastRenderedPageBreak/>
        <w:t xml:space="preserve">strokovno podpirajo procese dela, predvsem pa usposabljajo in izobražujejo pripadnike </w:t>
      </w:r>
      <w:r w:rsidR="00134E58">
        <w:rPr>
          <w:rFonts w:ascii="Arial" w:hAnsi="Arial" w:cs="Arial"/>
          <w:sz w:val="20"/>
          <w:szCs w:val="20"/>
        </w:rPr>
        <w:t xml:space="preserve">in pripadnice </w:t>
      </w:r>
      <w:r w:rsidRPr="002247F8">
        <w:rPr>
          <w:rFonts w:ascii="Arial" w:hAnsi="Arial" w:cs="Arial"/>
          <w:sz w:val="20"/>
          <w:szCs w:val="20"/>
        </w:rPr>
        <w:t xml:space="preserve">PE SV, da imajo potrebna znanja za  uresničevanje  Agende ŽMV in vključevanje vidika spola v delo doma in na mednarodnih operacijah in misijah. Zato so potrebna specifična strokovna znanja, ki se pridobijo na strokovno priznanih usposabljanjih v okviru Nata in EU. Vsi svetovalci </w:t>
      </w:r>
      <w:r w:rsidR="00134E58">
        <w:rPr>
          <w:rFonts w:ascii="Arial" w:hAnsi="Arial" w:cs="Arial"/>
          <w:sz w:val="20"/>
          <w:szCs w:val="20"/>
        </w:rPr>
        <w:t xml:space="preserve">in svetovalke </w:t>
      </w:r>
      <w:r w:rsidRPr="002247F8">
        <w:rPr>
          <w:rFonts w:ascii="Arial" w:hAnsi="Arial" w:cs="Arial"/>
          <w:sz w:val="20"/>
          <w:szCs w:val="20"/>
        </w:rPr>
        <w:t>za vidik spola so opravili najmanj en mednarodni tečaj za vidik spola v vojaških operacijah. Štiri</w:t>
      </w:r>
      <w:r w:rsidRPr="002247F8">
        <w:rPr>
          <w:rFonts w:ascii="Arial" w:eastAsiaTheme="minorEastAsia" w:hAnsi="Arial"/>
          <w:color w:val="000000" w:themeColor="text1"/>
          <w:kern w:val="24"/>
          <w:sz w:val="20"/>
          <w:szCs w:val="20"/>
        </w:rPr>
        <w:t xml:space="preserve"> svetovalke za vidik spola so NATO certificirane izvajalke usposabljanj za vidik spola (akreditirani izvajalec za zavezništvo je </w:t>
      </w:r>
      <w:r w:rsidRPr="002247F8">
        <w:rPr>
          <w:rFonts w:ascii="Arial" w:hAnsi="Arial" w:cs="Arial"/>
          <w:sz w:val="20"/>
          <w:szCs w:val="20"/>
        </w:rPr>
        <w:t xml:space="preserve">Nordijski center za vidik spola v vojaških operacijah - </w:t>
      </w:r>
      <w:r w:rsidRPr="002247F8">
        <w:rPr>
          <w:rFonts w:ascii="Arial" w:eastAsiaTheme="minorEastAsia" w:hAnsi="Arial"/>
          <w:color w:val="000000" w:themeColor="text1"/>
          <w:kern w:val="24"/>
          <w:sz w:val="20"/>
          <w:szCs w:val="20"/>
        </w:rPr>
        <w:t>NCGM) in tri certificirane svetovalke za vidik spola (NCGM), od tega je ena od svetovalk uspešno zaključila ta tečaj v letu 2018. V</w:t>
      </w:r>
      <w:r w:rsidRPr="002247F8">
        <w:rPr>
          <w:rFonts w:ascii="Arial" w:hAnsi="Arial" w:cs="Arial"/>
          <w:sz w:val="20"/>
          <w:szCs w:val="20"/>
        </w:rPr>
        <w:t xml:space="preserve"> Regionalnem centru za usposabljanje v RACVIAC-u</w:t>
      </w:r>
      <w:r w:rsidRPr="002247F8">
        <w:rPr>
          <w:rFonts w:ascii="Arial" w:eastAsiaTheme="minorEastAsia" w:hAnsi="Arial"/>
          <w:color w:val="000000" w:themeColor="text1"/>
          <w:kern w:val="24"/>
          <w:sz w:val="20"/>
          <w:szCs w:val="20"/>
        </w:rPr>
        <w:t xml:space="preserve"> sta tečaj za izvajalce </w:t>
      </w:r>
      <w:r w:rsidR="00134E58">
        <w:rPr>
          <w:rFonts w:ascii="Arial" w:eastAsiaTheme="minorEastAsia" w:hAnsi="Arial"/>
          <w:color w:val="000000" w:themeColor="text1"/>
          <w:kern w:val="24"/>
          <w:sz w:val="20"/>
          <w:szCs w:val="20"/>
        </w:rPr>
        <w:t xml:space="preserve">in izvajalke </w:t>
      </w:r>
      <w:r w:rsidRPr="002247F8">
        <w:rPr>
          <w:rFonts w:ascii="Arial" w:eastAsiaTheme="minorEastAsia" w:hAnsi="Arial"/>
          <w:color w:val="000000" w:themeColor="text1"/>
          <w:kern w:val="24"/>
          <w:sz w:val="20"/>
          <w:szCs w:val="20"/>
        </w:rPr>
        <w:t xml:space="preserve">usposabljanj za vidik spola leta 2018 opravila še dva pripadnika </w:t>
      </w:r>
      <w:r w:rsidR="009C3568">
        <w:rPr>
          <w:rFonts w:ascii="Arial" w:eastAsiaTheme="minorEastAsia" w:hAnsi="Arial"/>
          <w:color w:val="000000" w:themeColor="text1"/>
          <w:kern w:val="24"/>
          <w:sz w:val="20"/>
          <w:szCs w:val="20"/>
        </w:rPr>
        <w:t xml:space="preserve">oziroma pripadnici </w:t>
      </w:r>
      <w:r w:rsidRPr="002247F8">
        <w:rPr>
          <w:rFonts w:ascii="Arial" w:eastAsiaTheme="minorEastAsia" w:hAnsi="Arial"/>
          <w:color w:val="000000" w:themeColor="text1"/>
          <w:kern w:val="24"/>
          <w:sz w:val="20"/>
          <w:szCs w:val="20"/>
        </w:rPr>
        <w:t>SV, ki sta od tedaj vključena v izvedbo izobraževanj in usposabljanj v podporo svetovalcem</w:t>
      </w:r>
      <w:r w:rsidR="009C3568">
        <w:rPr>
          <w:rFonts w:ascii="Arial" w:eastAsiaTheme="minorEastAsia" w:hAnsi="Arial"/>
          <w:color w:val="000000" w:themeColor="text1"/>
          <w:kern w:val="24"/>
          <w:sz w:val="20"/>
          <w:szCs w:val="20"/>
        </w:rPr>
        <w:t xml:space="preserve"> in svetovalkam</w:t>
      </w:r>
      <w:r w:rsidRPr="002247F8">
        <w:rPr>
          <w:rFonts w:ascii="Arial" w:eastAsiaTheme="minorEastAsia" w:hAnsi="Arial"/>
          <w:color w:val="000000" w:themeColor="text1"/>
          <w:kern w:val="24"/>
          <w:sz w:val="20"/>
          <w:szCs w:val="20"/>
        </w:rPr>
        <w:t>. Nadalje, se je ena svetovalka za vidik spola v letu 2018 udeležila dodatnega tečaja v Avstriji. Štiri svetovalke in svetovalec so zaključili mednarodni ESDC tečaj o celostnem vidiku spola v vojaških operacijah (</w:t>
      </w:r>
      <w:r w:rsidRPr="002247F8">
        <w:rPr>
          <w:rFonts w:ascii="Arial" w:hAnsi="Arial" w:cs="Arial"/>
          <w:sz w:val="20"/>
          <w:szCs w:val="20"/>
        </w:rPr>
        <w:t>Evropska akademija za varnost in obrambo - ESDC),</w:t>
      </w:r>
      <w:r w:rsidRPr="002247F8">
        <w:rPr>
          <w:rFonts w:ascii="Arial" w:eastAsiaTheme="minorEastAsia" w:hAnsi="Arial"/>
          <w:color w:val="000000" w:themeColor="text1"/>
          <w:kern w:val="24"/>
          <w:sz w:val="20"/>
          <w:szCs w:val="20"/>
        </w:rPr>
        <w:t xml:space="preserve"> od tega ena od svetovalk v letu </w:t>
      </w:r>
      <w:r w:rsidRPr="002247F8">
        <w:rPr>
          <w:rFonts w:ascii="Arial" w:hAnsi="Arial" w:cs="Arial"/>
          <w:sz w:val="20"/>
          <w:szCs w:val="20"/>
        </w:rPr>
        <w:t>2019.</w:t>
      </w:r>
    </w:p>
    <w:p w14:paraId="039D4275" w14:textId="79190A8F" w:rsidR="002247F8" w:rsidRPr="002247F8" w:rsidRDefault="009C356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Pr>
          <w:rFonts w:ascii="Arial" w:hAnsi="Arial" w:cs="Arial"/>
          <w:sz w:val="20"/>
          <w:szCs w:val="20"/>
        </w:rPr>
        <w:t xml:space="preserve">Leta 2018 je bila na novo </w:t>
      </w:r>
      <w:r w:rsidR="002247F8" w:rsidRPr="002247F8">
        <w:rPr>
          <w:rFonts w:ascii="Arial" w:hAnsi="Arial" w:cs="Arial"/>
          <w:sz w:val="20"/>
          <w:szCs w:val="20"/>
        </w:rPr>
        <w:t>imenovan</w:t>
      </w:r>
      <w:r>
        <w:rPr>
          <w:rFonts w:ascii="Arial" w:hAnsi="Arial" w:cs="Arial"/>
          <w:sz w:val="20"/>
          <w:szCs w:val="20"/>
        </w:rPr>
        <w:t>a</w:t>
      </w:r>
      <w:r w:rsidR="002247F8" w:rsidRPr="002247F8">
        <w:rPr>
          <w:rFonts w:ascii="Arial" w:hAnsi="Arial" w:cs="Arial"/>
          <w:sz w:val="20"/>
          <w:szCs w:val="20"/>
        </w:rPr>
        <w:t xml:space="preserve"> Koordinatoric</w:t>
      </w:r>
      <w:r>
        <w:rPr>
          <w:rFonts w:ascii="Arial" w:hAnsi="Arial" w:cs="Arial"/>
          <w:sz w:val="20"/>
          <w:szCs w:val="20"/>
        </w:rPr>
        <w:t>a</w:t>
      </w:r>
      <w:r w:rsidR="002247F8" w:rsidRPr="002247F8">
        <w:rPr>
          <w:rFonts w:ascii="Arial" w:hAnsi="Arial" w:cs="Arial"/>
          <w:sz w:val="20"/>
          <w:szCs w:val="20"/>
        </w:rPr>
        <w:t xml:space="preserve"> za enake možnosti žen</w:t>
      </w:r>
      <w:r>
        <w:rPr>
          <w:rFonts w:ascii="Arial" w:hAnsi="Arial" w:cs="Arial"/>
          <w:sz w:val="20"/>
          <w:szCs w:val="20"/>
        </w:rPr>
        <w:t>sk in moških iz upravnega dela m</w:t>
      </w:r>
      <w:r w:rsidR="002247F8" w:rsidRPr="002247F8">
        <w:rPr>
          <w:rFonts w:ascii="Arial" w:hAnsi="Arial" w:cs="Arial"/>
          <w:sz w:val="20"/>
          <w:szCs w:val="20"/>
        </w:rPr>
        <w:t>inistrstva za obr</w:t>
      </w:r>
      <w:r>
        <w:rPr>
          <w:rFonts w:ascii="Arial" w:hAnsi="Arial" w:cs="Arial"/>
          <w:sz w:val="20"/>
          <w:szCs w:val="20"/>
        </w:rPr>
        <w:t>ambo in njen namestnik iz SV</w:t>
      </w:r>
      <w:r w:rsidR="002247F8" w:rsidRPr="002247F8">
        <w:rPr>
          <w:rFonts w:ascii="Arial" w:hAnsi="Arial" w:cs="Arial"/>
          <w:sz w:val="20"/>
          <w:szCs w:val="20"/>
        </w:rPr>
        <w:t>.</w:t>
      </w:r>
    </w:p>
    <w:p w14:paraId="430B22A6" w14:textId="35B6AB1C" w:rsidR="002247F8" w:rsidRPr="002247F8" w:rsidRDefault="009C356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Pr>
          <w:rFonts w:ascii="Arial" w:hAnsi="Arial" w:cs="Arial"/>
          <w:sz w:val="20"/>
          <w:szCs w:val="20"/>
        </w:rPr>
        <w:t xml:space="preserve">Predstavniki in predstavnice ministrstva so </w:t>
      </w:r>
      <w:r w:rsidR="002247F8" w:rsidRPr="002247F8">
        <w:rPr>
          <w:rFonts w:ascii="Arial" w:hAnsi="Arial" w:cs="Arial"/>
          <w:sz w:val="20"/>
          <w:szCs w:val="20"/>
        </w:rPr>
        <w:t>sodelovali tudi na različnih mednarodnih konferencah, in sicer 14. oktobra 2019 na mednarodni konferenci na Brdu pri Kranju na temo varnost in zdravje pri delu v konteks</w:t>
      </w:r>
      <w:r>
        <w:rPr>
          <w:rFonts w:ascii="Arial" w:hAnsi="Arial" w:cs="Arial"/>
          <w:sz w:val="20"/>
          <w:szCs w:val="20"/>
        </w:rPr>
        <w:t>tu enakih možnosti in mednarodni konferenci</w:t>
      </w:r>
      <w:r w:rsidR="002247F8" w:rsidRPr="002247F8">
        <w:rPr>
          <w:rFonts w:ascii="Arial" w:hAnsi="Arial" w:cs="Arial"/>
          <w:sz w:val="20"/>
          <w:szCs w:val="20"/>
        </w:rPr>
        <w:t xml:space="preserve"> 27. novembra 2019 na Brdu pri Kranju z naslovom #</w:t>
      </w:r>
      <w:proofErr w:type="spellStart"/>
      <w:r w:rsidR="002247F8" w:rsidRPr="002247F8">
        <w:rPr>
          <w:rFonts w:ascii="Arial" w:hAnsi="Arial" w:cs="Arial"/>
          <w:sz w:val="20"/>
          <w:szCs w:val="20"/>
        </w:rPr>
        <w:t>Odklikni</w:t>
      </w:r>
      <w:proofErr w:type="spellEnd"/>
      <w:r w:rsidR="002247F8" w:rsidRPr="002247F8">
        <w:rPr>
          <w:rFonts w:ascii="Arial" w:hAnsi="Arial" w:cs="Arial"/>
          <w:sz w:val="20"/>
          <w:szCs w:val="20"/>
        </w:rPr>
        <w:t xml:space="preserve"> spletno nasilje med ženskami in dekleti. </w:t>
      </w:r>
    </w:p>
    <w:p w14:paraId="498926B5" w14:textId="65B5A585"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u w:val="single"/>
        </w:rPr>
        <w:t>Prispevek k doseganju cilja:</w:t>
      </w:r>
      <w:r w:rsidRPr="002247F8">
        <w:rPr>
          <w:rFonts w:ascii="Arial" w:hAnsi="Arial" w:cs="Arial"/>
          <w:sz w:val="20"/>
          <w:szCs w:val="20"/>
        </w:rPr>
        <w:t xml:space="preserve"> Večja usposobljenost in strokovnost svetovalcev </w:t>
      </w:r>
      <w:r w:rsidR="009C3568">
        <w:rPr>
          <w:rFonts w:ascii="Arial" w:hAnsi="Arial" w:cs="Arial"/>
          <w:sz w:val="20"/>
          <w:szCs w:val="20"/>
        </w:rPr>
        <w:t xml:space="preserve">in svetovalk </w:t>
      </w:r>
      <w:r w:rsidRPr="002247F8">
        <w:rPr>
          <w:rFonts w:ascii="Arial" w:hAnsi="Arial" w:cs="Arial"/>
          <w:sz w:val="20"/>
          <w:szCs w:val="20"/>
        </w:rPr>
        <w:t>za vidik spola v SV in posledično večja strokovna podpora poveljniški strukturi SV, večja ozaveščenost pripadnikov</w:t>
      </w:r>
      <w:r w:rsidR="009C3568">
        <w:rPr>
          <w:rFonts w:ascii="Arial" w:hAnsi="Arial" w:cs="Arial"/>
          <w:sz w:val="20"/>
          <w:szCs w:val="20"/>
        </w:rPr>
        <w:t xml:space="preserve"> in pripadnic </w:t>
      </w:r>
      <w:r w:rsidRPr="002247F8">
        <w:rPr>
          <w:rFonts w:ascii="Arial" w:hAnsi="Arial" w:cs="Arial"/>
          <w:sz w:val="20"/>
          <w:szCs w:val="20"/>
        </w:rPr>
        <w:t xml:space="preserve"> SV o tem področju, kar prispeva k bolj učinkovitem delu, uresničevanju Agende 1325 ŽMV in vključevanju vidika spola v delo pov</w:t>
      </w:r>
      <w:r w:rsidR="009C3568">
        <w:rPr>
          <w:rFonts w:ascii="Arial" w:hAnsi="Arial" w:cs="Arial"/>
          <w:sz w:val="20"/>
          <w:szCs w:val="20"/>
        </w:rPr>
        <w:t>eljstev in enot SV</w:t>
      </w:r>
      <w:r w:rsidRPr="002247F8">
        <w:rPr>
          <w:rFonts w:ascii="Arial" w:hAnsi="Arial" w:cs="Arial"/>
          <w:sz w:val="20"/>
          <w:szCs w:val="20"/>
        </w:rPr>
        <w:t xml:space="preserve">. </w:t>
      </w:r>
    </w:p>
    <w:p w14:paraId="41B4BFDD" w14:textId="77777777" w:rsid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p>
    <w:p w14:paraId="2C35F0EE" w14:textId="2D9ED74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C6894A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431CB638" w14:textId="77777777" w:rsidR="00330E58" w:rsidRPr="00330E58" w:rsidRDefault="00330E58" w:rsidP="00330E58">
      <w:pPr>
        <w:jc w:val="both"/>
        <w:rPr>
          <w:rFonts w:ascii="Arial" w:hAnsi="Arial" w:cs="Arial"/>
          <w:sz w:val="20"/>
          <w:szCs w:val="20"/>
        </w:rPr>
      </w:pPr>
    </w:p>
    <w:p w14:paraId="3F87687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8BFB389"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ministrstva.</w:t>
      </w:r>
    </w:p>
    <w:p w14:paraId="7D5776D7" w14:textId="77777777" w:rsidR="00330E58" w:rsidRPr="00330E58" w:rsidRDefault="00330E58" w:rsidP="00330E58">
      <w:pPr>
        <w:jc w:val="both"/>
        <w:rPr>
          <w:rFonts w:ascii="Arial" w:hAnsi="Arial" w:cs="Arial"/>
          <w:sz w:val="20"/>
          <w:szCs w:val="20"/>
        </w:rPr>
      </w:pPr>
    </w:p>
    <w:p w14:paraId="1F7721C6"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5:</w:t>
      </w:r>
    </w:p>
    <w:p w14:paraId="385772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Aktivno udejstvovanje Slovenske vojske in ministrstva na različnih dogodkih in v okviru različnih mednarodnih forumov.</w:t>
      </w:r>
    </w:p>
    <w:p w14:paraId="0DD3AD2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2258F66" w14:textId="526C4290"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Rezultat:</w:t>
      </w:r>
      <w:r w:rsidRPr="00776931">
        <w:rPr>
          <w:rFonts w:ascii="Arial" w:hAnsi="Arial" w:cs="Arial"/>
          <w:sz w:val="20"/>
          <w:szCs w:val="20"/>
        </w:rPr>
        <w:t xml:space="preserve"> Krepitev sodelovanja v zavezništvu na področju vidika spola, prispevanje k mednarodnemu miru in varnosti z vključevanjem vidika spola, ozaveščanje o a</w:t>
      </w:r>
      <w:r w:rsidR="0053655F">
        <w:rPr>
          <w:rFonts w:ascii="Arial" w:hAnsi="Arial" w:cs="Arial"/>
          <w:sz w:val="20"/>
          <w:szCs w:val="20"/>
        </w:rPr>
        <w:t xml:space="preserve">gendi ženske, mir in varnost, </w:t>
      </w:r>
      <w:r w:rsidRPr="00776931">
        <w:rPr>
          <w:rFonts w:ascii="Arial" w:hAnsi="Arial" w:cs="Arial"/>
          <w:sz w:val="20"/>
          <w:szCs w:val="20"/>
        </w:rPr>
        <w:t>delitev</w:t>
      </w:r>
      <w:r w:rsidR="0053655F">
        <w:rPr>
          <w:rFonts w:ascii="Arial" w:hAnsi="Arial" w:cs="Arial"/>
          <w:sz w:val="20"/>
          <w:szCs w:val="20"/>
        </w:rPr>
        <w:t xml:space="preserve"> izkušenj Slovenske vojske </w:t>
      </w:r>
      <w:r w:rsidRPr="00776931">
        <w:rPr>
          <w:rFonts w:ascii="Arial" w:hAnsi="Arial" w:cs="Arial"/>
          <w:sz w:val="20"/>
          <w:szCs w:val="20"/>
        </w:rPr>
        <w:t>s področja vidika spola v preprečevanju in reševanju konfliktov v mednarodnem prostoru in aktivno vključevanje strokovnjakinj, svetovalk za vidik spola v mednarodne dogodke.</w:t>
      </w:r>
    </w:p>
    <w:p w14:paraId="05FB167F" w14:textId="7142A155"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Izvedba:</w:t>
      </w:r>
      <w:r w:rsidRPr="00776931">
        <w:rPr>
          <w:rFonts w:ascii="Arial" w:hAnsi="Arial" w:cs="Arial"/>
          <w:sz w:val="20"/>
          <w:szCs w:val="20"/>
        </w:rPr>
        <w:t xml:space="preserve"> Slovenska vojska </w:t>
      </w:r>
      <w:r w:rsidR="0053655F">
        <w:rPr>
          <w:rFonts w:ascii="Arial" w:hAnsi="Arial" w:cs="Arial"/>
          <w:sz w:val="20"/>
          <w:szCs w:val="20"/>
        </w:rPr>
        <w:t xml:space="preserve">(v nadaljevanju SV) </w:t>
      </w:r>
      <w:r w:rsidRPr="00776931">
        <w:rPr>
          <w:rFonts w:ascii="Arial" w:hAnsi="Arial" w:cs="Arial"/>
          <w:sz w:val="20"/>
          <w:szCs w:val="20"/>
        </w:rPr>
        <w:t>je vsa leta aktivna na področju agende žensk, miru in varnosti ter vidika spola v vojaških operacijah. V letih 2018 in 2019 so bile strokovnjakinje iz S</w:t>
      </w:r>
      <w:r w:rsidR="0053655F">
        <w:rPr>
          <w:rFonts w:ascii="Arial" w:hAnsi="Arial" w:cs="Arial"/>
          <w:sz w:val="20"/>
          <w:szCs w:val="20"/>
        </w:rPr>
        <w:t>V</w:t>
      </w:r>
      <w:r w:rsidRPr="00776931">
        <w:rPr>
          <w:rFonts w:ascii="Arial" w:hAnsi="Arial" w:cs="Arial"/>
          <w:sz w:val="20"/>
          <w:szCs w:val="20"/>
        </w:rPr>
        <w:t>, svetovalke za vidik spola vključene v več mednarodnih dogodkov ter aktivno nastopale kot gostje na panelih mednarodnih konferenc in delavnic ter z izvedbo predavanj strokovno podprle mednarodne tečaje za vidik spola v vojaških operacijah.</w:t>
      </w:r>
    </w:p>
    <w:p w14:paraId="0C9AC2D5" w14:textId="77777777"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lastRenderedPageBreak/>
        <w:t>S pisarno posebne odposlanke generalnega sekretarja zavezništva za ženske, mir in varnost smo v letu 2019 sodelovali v dveh projektih: »Svetovalci za vidik spola v zavezništvu« in »Dobre prakse zavezništva«. Marca 2019 je bil objavljen video posnetek na družbenih omrežjih zavezništva »Svetovalci za vidik spola« v katerem je sodelovala ter podala izjavo tudi svetovalka za vidik spola iz Generalštaba SV, ki je med drugim nacionalna predstavnica v odboru zavezništva za vidik spola in ima izkušnje tudi z misije s področja vidika spola. Med izbranimi s strani posebne odposlanke zavezništva smo sodelovali v projektu dobrih praks zavezništva s pisnim prispevkom za knjižico in z nastopi strokovnjakinje za vidik spola na okroglih mizah, panelih in delavnicah o dobrih praksah SV.</w:t>
      </w:r>
    </w:p>
    <w:p w14:paraId="28311DCD" w14:textId="51B7A29A"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Svetovalka za vidik spola je kot gostja nastopila na konferenci svetovalcev</w:t>
      </w:r>
      <w:r w:rsidR="0053655F">
        <w:rPr>
          <w:rFonts w:ascii="Arial" w:hAnsi="Arial" w:cs="Arial"/>
          <w:sz w:val="20"/>
          <w:szCs w:val="20"/>
        </w:rPr>
        <w:t xml:space="preserve"> in svetovalk</w:t>
      </w:r>
      <w:r w:rsidRPr="00776931">
        <w:rPr>
          <w:rFonts w:ascii="Arial" w:hAnsi="Arial" w:cs="Arial"/>
          <w:sz w:val="20"/>
          <w:szCs w:val="20"/>
        </w:rPr>
        <w:t xml:space="preserve"> za vidik spola zavezništva v </w:t>
      </w:r>
      <w:r w:rsidRPr="00776931">
        <w:rPr>
          <w:rFonts w:ascii="Arial" w:hAnsi="Arial" w:cs="Arial"/>
          <w:sz w:val="20"/>
          <w:szCs w:val="20"/>
          <w:lang w:eastAsia="sl-SI"/>
        </w:rPr>
        <w:t xml:space="preserve">zavezniškem poveljstvu za operacije </w:t>
      </w:r>
      <w:r w:rsidRPr="00776931">
        <w:rPr>
          <w:rFonts w:ascii="Arial" w:hAnsi="Arial" w:cs="Arial"/>
          <w:sz w:val="20"/>
          <w:szCs w:val="20"/>
        </w:rPr>
        <w:t xml:space="preserve">v Evropi v </w:t>
      </w:r>
      <w:proofErr w:type="spellStart"/>
      <w:r w:rsidRPr="00776931">
        <w:rPr>
          <w:rFonts w:ascii="Arial" w:hAnsi="Arial" w:cs="Arial"/>
          <w:sz w:val="20"/>
          <w:szCs w:val="20"/>
        </w:rPr>
        <w:t>Monsu</w:t>
      </w:r>
      <w:proofErr w:type="spellEnd"/>
      <w:r w:rsidRPr="00776931">
        <w:rPr>
          <w:rFonts w:ascii="Arial" w:hAnsi="Arial" w:cs="Arial"/>
          <w:sz w:val="20"/>
          <w:szCs w:val="20"/>
        </w:rPr>
        <w:t xml:space="preserve"> v Belgiji januarja 2019, na delavnicah svetovalcev </w:t>
      </w:r>
      <w:r w:rsidR="0053655F">
        <w:rPr>
          <w:rFonts w:ascii="Arial" w:hAnsi="Arial" w:cs="Arial"/>
          <w:sz w:val="20"/>
          <w:szCs w:val="20"/>
        </w:rPr>
        <w:t xml:space="preserve">in svetovalk </w:t>
      </w:r>
      <w:r w:rsidRPr="00776931">
        <w:rPr>
          <w:rFonts w:ascii="Arial" w:hAnsi="Arial" w:cs="Arial"/>
          <w:sz w:val="20"/>
          <w:szCs w:val="20"/>
        </w:rPr>
        <w:t>za vidik spola na sedežu zavezništva v Bruslju v Belgiji januarja in decembra 2019, predstavila dobre prakse na delavnici o ženskah miru in varnosti ter dobrih praksah na sedežu zavezništva v Bruslju v Belgij</w:t>
      </w:r>
      <w:r w:rsidR="0053655F">
        <w:rPr>
          <w:rFonts w:ascii="Arial" w:hAnsi="Arial" w:cs="Arial"/>
          <w:sz w:val="20"/>
          <w:szCs w:val="20"/>
        </w:rPr>
        <w:t>i junija 2019, se udeležila</w:t>
      </w:r>
      <w:r w:rsidRPr="00776931">
        <w:rPr>
          <w:rFonts w:ascii="Arial" w:hAnsi="Arial" w:cs="Arial"/>
          <w:sz w:val="20"/>
          <w:szCs w:val="20"/>
        </w:rPr>
        <w:t xml:space="preserve"> mednarodne konference Evropske unije in zavezništva o ženskah, miru in varnosti marca 2019 v Sarajevu v Bosni in Hercegovini. Z nacionalno predstavnico in namestnico v odboru zavezništva za vidik spola smo aktivno sodelovali tudi na redni letni konferenci odbora junija 2019. Poleg tesnega sodelovanja z zavezništvom smo se z dvema strokovn</w:t>
      </w:r>
      <w:r w:rsidR="0053655F">
        <w:rPr>
          <w:rFonts w:ascii="Arial" w:hAnsi="Arial" w:cs="Arial"/>
          <w:sz w:val="20"/>
          <w:szCs w:val="20"/>
        </w:rPr>
        <w:t>jakinjama, svetovalkama za vidik</w:t>
      </w:r>
      <w:r w:rsidRPr="00776931">
        <w:rPr>
          <w:rFonts w:ascii="Arial" w:hAnsi="Arial" w:cs="Arial"/>
          <w:sz w:val="20"/>
          <w:szCs w:val="20"/>
        </w:rPr>
        <w:t xml:space="preserve"> spola in podano pobudo za udeležbo tudi pripadnice policije udeležili skupaj mednarodne konference o vidiku spola in varnosti organiziranem s strani </w:t>
      </w:r>
      <w:proofErr w:type="spellStart"/>
      <w:r w:rsidRPr="00776931">
        <w:rPr>
          <w:rFonts w:ascii="Arial" w:hAnsi="Arial" w:cs="Arial"/>
          <w:sz w:val="20"/>
          <w:szCs w:val="20"/>
          <w:lang w:val="en-US"/>
        </w:rPr>
        <w:t>evropskega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centra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za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varnostne</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študije</w:t>
      </w:r>
      <w:proofErr w:type="spellEnd"/>
      <w:r w:rsidRPr="00776931">
        <w:rPr>
          <w:rFonts w:ascii="Arial" w:hAnsi="Arial" w:cs="Arial"/>
          <w:sz w:val="20"/>
          <w:szCs w:val="20"/>
          <w:lang w:val="en-US"/>
        </w:rPr>
        <w:t xml:space="preserve"> George C. Marshall, </w:t>
      </w:r>
      <w:proofErr w:type="spellStart"/>
      <w:r w:rsidRPr="00776931">
        <w:rPr>
          <w:rFonts w:ascii="Arial" w:hAnsi="Arial" w:cs="Arial"/>
          <w:sz w:val="20"/>
          <w:szCs w:val="20"/>
          <w:lang w:val="en-US"/>
        </w:rPr>
        <w:t>na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katerem</w:t>
      </w:r>
      <w:proofErr w:type="spellEnd"/>
      <w:r w:rsidRPr="00776931">
        <w:rPr>
          <w:rFonts w:ascii="Arial" w:hAnsi="Arial" w:cs="Arial"/>
          <w:sz w:val="20"/>
          <w:szCs w:val="20"/>
          <w:lang w:val="en-US"/>
        </w:rPr>
        <w:t xml:space="preserve"> je </w:t>
      </w:r>
      <w:proofErr w:type="spellStart"/>
      <w:r w:rsidRPr="00776931">
        <w:rPr>
          <w:rFonts w:ascii="Arial" w:hAnsi="Arial" w:cs="Arial"/>
          <w:sz w:val="20"/>
          <w:szCs w:val="20"/>
          <w:lang w:val="en-US"/>
        </w:rPr>
        <w:t>prav</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tako</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kot</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panelistka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nastopila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svetovalka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za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vidik</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spola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iz</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SV</w:t>
      </w:r>
      <w:proofErr w:type="spellEnd"/>
      <w:r w:rsidRPr="00776931">
        <w:rPr>
          <w:rFonts w:ascii="Arial" w:hAnsi="Arial" w:cs="Arial"/>
          <w:sz w:val="20"/>
          <w:szCs w:val="20"/>
          <w:lang w:val="en-US"/>
        </w:rPr>
        <w:t>.</w:t>
      </w:r>
      <w:r w:rsidRPr="00776931">
        <w:rPr>
          <w:rFonts w:ascii="Arial" w:hAnsi="Arial" w:cs="Arial"/>
          <w:sz w:val="20"/>
          <w:szCs w:val="20"/>
        </w:rPr>
        <w:t xml:space="preserve">  </w:t>
      </w:r>
    </w:p>
    <w:p w14:paraId="7F5112B1" w14:textId="77777777"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V letih 2018 in 2019 smo s strokovnjakinjami, svetovalkami za vidik spola podprli izvedbo mednarodnih tečajev za vidik spola v vojaških operacijah. Podpora je vsebovala izvedbo predavanj in tudi vodenje skupinskega dela na naslednjih tečajih: mednarodnem tečaju za civilno-vojaško sodelovanje na misijah, ki je bil izveden v Sloveniji pod okriljem mednarodnega Centra za odličnost za civilno-vojaško sodelovanje (CCOE) s sedežem v Haagu na Nizozemskem; mednarodnem tečaju zavezništva za izvajalce usposabljanja na področju vidika spola v vojaških operacijah (</w:t>
      </w:r>
      <w:proofErr w:type="spellStart"/>
      <w:r w:rsidRPr="00776931">
        <w:rPr>
          <w:rFonts w:ascii="Arial" w:hAnsi="Arial" w:cs="Arial"/>
          <w:sz w:val="20"/>
          <w:szCs w:val="20"/>
        </w:rPr>
        <w:t>GToT</w:t>
      </w:r>
      <w:proofErr w:type="spellEnd"/>
      <w:r w:rsidRPr="00776931">
        <w:rPr>
          <w:rFonts w:ascii="Arial" w:hAnsi="Arial" w:cs="Arial"/>
          <w:sz w:val="20"/>
          <w:szCs w:val="20"/>
        </w:rPr>
        <w:t>) v centru za jugovzhodno Evropo RACVIAC na Hrvaškem; in mednarodnem tečaju zavezništva o uporabnosti vidika spola (</w:t>
      </w:r>
      <w:proofErr w:type="spellStart"/>
      <w:r w:rsidRPr="00776931">
        <w:rPr>
          <w:rFonts w:ascii="Arial" w:hAnsi="Arial" w:cs="Arial"/>
          <w:sz w:val="20"/>
          <w:szCs w:val="20"/>
        </w:rPr>
        <w:t>Utility</w:t>
      </w:r>
      <w:proofErr w:type="spellEnd"/>
      <w:r w:rsidRPr="00776931">
        <w:rPr>
          <w:rFonts w:ascii="Arial" w:hAnsi="Arial" w:cs="Arial"/>
          <w:sz w:val="20"/>
          <w:szCs w:val="20"/>
        </w:rPr>
        <w:t xml:space="preserve"> </w:t>
      </w:r>
      <w:proofErr w:type="spellStart"/>
      <w:r w:rsidRPr="00776931">
        <w:rPr>
          <w:rFonts w:ascii="Arial" w:hAnsi="Arial" w:cs="Arial"/>
          <w:sz w:val="20"/>
          <w:szCs w:val="20"/>
        </w:rPr>
        <w:t>of</w:t>
      </w:r>
      <w:proofErr w:type="spellEnd"/>
      <w:r w:rsidRPr="00776931">
        <w:rPr>
          <w:rFonts w:ascii="Arial" w:hAnsi="Arial" w:cs="Arial"/>
          <w:sz w:val="20"/>
          <w:szCs w:val="20"/>
        </w:rPr>
        <w:t xml:space="preserve"> </w:t>
      </w:r>
      <w:proofErr w:type="spellStart"/>
      <w:r w:rsidRPr="00776931">
        <w:rPr>
          <w:rFonts w:ascii="Arial" w:hAnsi="Arial" w:cs="Arial"/>
          <w:sz w:val="20"/>
          <w:szCs w:val="20"/>
        </w:rPr>
        <w:t>Gender</w:t>
      </w:r>
      <w:proofErr w:type="spellEnd"/>
      <w:r w:rsidRPr="00776931">
        <w:rPr>
          <w:rFonts w:ascii="Arial" w:hAnsi="Arial" w:cs="Arial"/>
          <w:sz w:val="20"/>
          <w:szCs w:val="20"/>
        </w:rPr>
        <w:t>) v okviru Centra za usposabljanja (PSOTC) v Bosni in Hercegovini.</w:t>
      </w:r>
    </w:p>
    <w:p w14:paraId="64470C9B" w14:textId="2114411F"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V letu 2018 je bila v KFOR na Kosovo napotena strokovnjakinja za vidik spola iz SV, ki je med drugim delovala tudi na področju žensk, miru in varnosti ter integracije vidika spola. Spodbujala, povezovala in vključevala je vidik spola ter ženske iz lokalnega okolja s Kosova v različne projekte KFOR. Med drugim je bila vodja projekta in ključna pri organizaciji odmevnega dogodka - Mednarodne konference za ž</w:t>
      </w:r>
      <w:r w:rsidR="0053655F">
        <w:rPr>
          <w:rFonts w:ascii="Arial" w:hAnsi="Arial" w:cs="Arial"/>
          <w:sz w:val="20"/>
          <w:szCs w:val="20"/>
        </w:rPr>
        <w:t>enske, mir in varnost na Kosovu</w:t>
      </w:r>
      <w:r w:rsidRPr="00776931">
        <w:rPr>
          <w:rFonts w:ascii="Arial" w:hAnsi="Arial" w:cs="Arial"/>
          <w:sz w:val="20"/>
          <w:szCs w:val="20"/>
        </w:rPr>
        <w:t>, marca 2018 - na katerem je bila tudi povezovalka konference in moderatorka panelov »V</w:t>
      </w:r>
      <w:r w:rsidR="0053655F">
        <w:rPr>
          <w:rFonts w:ascii="Arial" w:hAnsi="Arial" w:cs="Arial"/>
          <w:sz w:val="20"/>
          <w:szCs w:val="20"/>
        </w:rPr>
        <w:t>arnostni izzivi žensk na Kosovu</w:t>
      </w:r>
      <w:r w:rsidRPr="00776931">
        <w:rPr>
          <w:rFonts w:ascii="Arial" w:hAnsi="Arial" w:cs="Arial"/>
          <w:sz w:val="20"/>
          <w:szCs w:val="20"/>
        </w:rPr>
        <w:t>« in »Ženske kot akterke za mir in varnost«. V sodelovanju in na povabilo EULEX-a je bila govorka kot gostja na okrogli mizi ob otvoritvi Zveze žensk zavodov</w:t>
      </w:r>
      <w:r w:rsidR="0053655F">
        <w:rPr>
          <w:rFonts w:ascii="Arial" w:hAnsi="Arial" w:cs="Arial"/>
          <w:sz w:val="20"/>
          <w:szCs w:val="20"/>
        </w:rPr>
        <w:t xml:space="preserve"> za prestajanje kazni na Kosovu</w:t>
      </w:r>
      <w:r w:rsidRPr="00776931">
        <w:rPr>
          <w:rFonts w:ascii="Arial" w:hAnsi="Arial" w:cs="Arial"/>
          <w:sz w:val="20"/>
          <w:szCs w:val="20"/>
        </w:rPr>
        <w:t xml:space="preserve"> in na konferenci KFOR »Dan enakosti žensk«. Sodelovala je tudi v sporočilih za medije, podala izjave in se udeležila različnih razprav. Okrepila je sodelovanje z Agencijo za enakost spolov Vlade Kosova, Združenjem žensk Kosova ter drugimi organizacijami za ženske pravice in enakost.</w:t>
      </w:r>
    </w:p>
    <w:p w14:paraId="6E126124" w14:textId="387DE653" w:rsidR="00776931" w:rsidRPr="00776931" w:rsidRDefault="00776931"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Prispevek k doseganju cilja:</w:t>
      </w:r>
      <w:r w:rsidRPr="00776931">
        <w:rPr>
          <w:rFonts w:ascii="Arial" w:hAnsi="Arial" w:cs="Arial"/>
          <w:sz w:val="20"/>
          <w:szCs w:val="20"/>
        </w:rPr>
        <w:t xml:space="preserve"> Aktivno in okrepljeno sodelovanje z zavezništvom ter drugimi organizacijami na konferencah, delavnicah in tečajih so na področju vidika spola prispevale h napredku pri vključevanju in prepoznavanju</w:t>
      </w:r>
      <w:r w:rsidR="0053655F">
        <w:rPr>
          <w:rFonts w:ascii="Arial" w:hAnsi="Arial" w:cs="Arial"/>
          <w:sz w:val="20"/>
          <w:szCs w:val="20"/>
        </w:rPr>
        <w:t xml:space="preserve"> vidika spola. Tako je bil dan</w:t>
      </w:r>
      <w:r w:rsidRPr="00776931">
        <w:rPr>
          <w:rFonts w:ascii="Arial" w:hAnsi="Arial" w:cs="Arial"/>
          <w:sz w:val="20"/>
          <w:szCs w:val="20"/>
        </w:rPr>
        <w:t xml:space="preserve"> prispevek k mednarodnemu miru in varnosti s strokovno podprtim ozaveščanjem o vidiku spola, agendi ženske, mir in varnost, povezovanju praks in izkušenj SV </w:t>
      </w:r>
      <w:r w:rsidR="0053655F">
        <w:rPr>
          <w:rFonts w:ascii="Arial" w:hAnsi="Arial" w:cs="Arial"/>
          <w:sz w:val="20"/>
          <w:szCs w:val="20"/>
        </w:rPr>
        <w:t>v</w:t>
      </w:r>
      <w:r w:rsidRPr="00776931">
        <w:rPr>
          <w:rFonts w:ascii="Arial" w:hAnsi="Arial" w:cs="Arial"/>
          <w:sz w:val="20"/>
          <w:szCs w:val="20"/>
        </w:rPr>
        <w:t xml:space="preserve"> mednarodni</w:t>
      </w:r>
      <w:r w:rsidR="0053655F">
        <w:rPr>
          <w:rFonts w:ascii="Arial" w:hAnsi="Arial" w:cs="Arial"/>
          <w:sz w:val="20"/>
          <w:szCs w:val="20"/>
        </w:rPr>
        <w:t>h</w:t>
      </w:r>
      <w:r w:rsidRPr="00776931">
        <w:rPr>
          <w:rFonts w:ascii="Arial" w:hAnsi="Arial" w:cs="Arial"/>
          <w:sz w:val="20"/>
          <w:szCs w:val="20"/>
        </w:rPr>
        <w:t xml:space="preserve"> okvirji</w:t>
      </w:r>
      <w:r w:rsidR="0053655F">
        <w:rPr>
          <w:rFonts w:ascii="Arial" w:hAnsi="Arial" w:cs="Arial"/>
          <w:sz w:val="20"/>
          <w:szCs w:val="20"/>
        </w:rPr>
        <w:t>h</w:t>
      </w:r>
      <w:r w:rsidRPr="00776931">
        <w:rPr>
          <w:rFonts w:ascii="Arial" w:hAnsi="Arial" w:cs="Arial"/>
          <w:sz w:val="20"/>
          <w:szCs w:val="20"/>
        </w:rPr>
        <w:t>, krepitv</w:t>
      </w:r>
      <w:r w:rsidR="0053655F">
        <w:rPr>
          <w:rFonts w:ascii="Arial" w:hAnsi="Arial" w:cs="Arial"/>
          <w:sz w:val="20"/>
          <w:szCs w:val="20"/>
        </w:rPr>
        <w:t>i</w:t>
      </w:r>
      <w:r w:rsidRPr="00776931">
        <w:rPr>
          <w:rFonts w:ascii="Arial" w:hAnsi="Arial" w:cs="Arial"/>
          <w:sz w:val="20"/>
          <w:szCs w:val="20"/>
        </w:rPr>
        <w:t xml:space="preserve"> enakosti spolov na območjih po-konfliktne obn</w:t>
      </w:r>
      <w:r w:rsidR="0053655F">
        <w:rPr>
          <w:rFonts w:ascii="Arial" w:hAnsi="Arial" w:cs="Arial"/>
          <w:sz w:val="20"/>
          <w:szCs w:val="20"/>
        </w:rPr>
        <w:t>ove družbe (Kosovo) ter področju</w:t>
      </w:r>
      <w:r w:rsidRPr="00776931">
        <w:rPr>
          <w:rFonts w:ascii="Arial" w:hAnsi="Arial" w:cs="Arial"/>
          <w:sz w:val="20"/>
          <w:szCs w:val="20"/>
        </w:rPr>
        <w:t xml:space="preserve"> vidika spola v preprečevanju in reševanju konfliktov. Povabila, naslovljena osebno na strokovnjakinje iz SV s strani posebne odposlanke generalnega sekretarja zavezništva za ženske, mir in varnost ter drugih mednarodnih organizacij kaže na pozitivno prepoznavnost strokovnosti in dobrih praks SV v mednarodnem prostoru. </w:t>
      </w:r>
    </w:p>
    <w:p w14:paraId="1B063D98" w14:textId="4B393E2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975BC4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14C48AEC" w14:textId="77777777" w:rsidR="00330E58" w:rsidRPr="00330E58" w:rsidRDefault="00330E58" w:rsidP="00330E58">
      <w:pPr>
        <w:jc w:val="both"/>
        <w:rPr>
          <w:rFonts w:ascii="Arial" w:hAnsi="Arial" w:cs="Arial"/>
          <w:sz w:val="20"/>
          <w:szCs w:val="20"/>
        </w:rPr>
      </w:pPr>
    </w:p>
    <w:p w14:paraId="531229C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AD94095"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 xml:space="preserve">Redno delo ministrstva.  </w:t>
      </w:r>
    </w:p>
    <w:p w14:paraId="7B8F820C" w14:textId="77777777" w:rsidR="00330E58" w:rsidRPr="00330E58" w:rsidRDefault="00330E58" w:rsidP="00330E58">
      <w:pPr>
        <w:jc w:val="both"/>
        <w:rPr>
          <w:rFonts w:ascii="Arial" w:hAnsi="Arial" w:cs="Arial"/>
          <w:sz w:val="20"/>
          <w:szCs w:val="20"/>
        </w:rPr>
      </w:pPr>
    </w:p>
    <w:p w14:paraId="4B7CF22E"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highlight w:val="darkGray"/>
        </w:rPr>
        <w:t>UKREP:</w:t>
      </w:r>
    </w:p>
    <w:p w14:paraId="1363B73D" w14:textId="77777777" w:rsidR="00330E58" w:rsidRPr="00330E58" w:rsidRDefault="00330E58" w:rsidP="00330E58">
      <w:pPr>
        <w:numPr>
          <w:ilvl w:val="0"/>
          <w:numId w:val="29"/>
        </w:numPr>
        <w:shd w:val="clear" w:color="auto" w:fill="D0CECE" w:themeFill="background2" w:themeFillShade="E6"/>
        <w:spacing w:after="0"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večja vključenost žensk v mednarodne operacije in misije za ohranjanje ter izgradnjo miru in v postopke odločanja ter ukrepanja</w:t>
      </w:r>
    </w:p>
    <w:p w14:paraId="7379618B" w14:textId="77777777" w:rsidR="00E93E3E" w:rsidRDefault="00E93E3E" w:rsidP="00330E58">
      <w:pPr>
        <w:spacing w:line="276" w:lineRule="auto"/>
        <w:jc w:val="both"/>
        <w:rPr>
          <w:rFonts w:ascii="Arial" w:hAnsi="Arial" w:cs="Arial"/>
          <w:b/>
          <w:sz w:val="20"/>
          <w:szCs w:val="20"/>
          <w:u w:val="single"/>
        </w:rPr>
      </w:pPr>
    </w:p>
    <w:p w14:paraId="12A00F27" w14:textId="77777777" w:rsidR="00330E58" w:rsidRPr="00E93E3E" w:rsidRDefault="00E93E3E" w:rsidP="00330E58">
      <w:pPr>
        <w:spacing w:line="276" w:lineRule="auto"/>
        <w:jc w:val="both"/>
        <w:rPr>
          <w:rFonts w:ascii="Arial" w:hAnsi="Arial" w:cs="Arial"/>
          <w:b/>
          <w:sz w:val="20"/>
          <w:szCs w:val="20"/>
          <w:u w:val="single"/>
        </w:rPr>
      </w:pPr>
      <w:r w:rsidRPr="00E93E3E">
        <w:rPr>
          <w:rFonts w:ascii="Arial" w:hAnsi="Arial" w:cs="Arial"/>
          <w:b/>
          <w:sz w:val="20"/>
          <w:szCs w:val="20"/>
          <w:u w:val="single"/>
        </w:rPr>
        <w:t>AKTIVNOST 1:</w:t>
      </w:r>
    </w:p>
    <w:p w14:paraId="2172162C"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zavzemanja za večjo vključenost žensk v mednarodne operacije in misije ter postopke odločanja in ukrepanja.</w:t>
      </w:r>
    </w:p>
    <w:p w14:paraId="30C96902"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9CE2F18" w14:textId="77777777"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Rezultat:</w:t>
      </w:r>
      <w:r w:rsidRPr="00776931">
        <w:rPr>
          <w:rFonts w:ascii="Arial" w:hAnsi="Arial" w:cs="Arial"/>
          <w:sz w:val="20"/>
          <w:szCs w:val="20"/>
        </w:rPr>
        <w:t xml:space="preserve"> </w:t>
      </w:r>
      <w:r w:rsidRPr="00776931">
        <w:rPr>
          <w:rFonts w:ascii="Arial" w:hAnsi="Arial"/>
          <w:sz w:val="20"/>
          <w:szCs w:val="20"/>
        </w:rPr>
        <w:t>Slovenija je bila tudi v letih 2018 in 2019 aktivna v razpravah v OZN, EU, Natu in OVSE ter v pogajanjih o dokumentih teh organizacij. Aktivnost je v skladu z Akcijskim načrtom RS o izvajanju resolucij VS ZN o ženskah, miru in varnosti za obdobje 2018-2020, ki delovanje žensk na področju miru in varnosti opredeljuje kot eno izmed prednostnih področij</w:t>
      </w:r>
    </w:p>
    <w:p w14:paraId="35F17C7E" w14:textId="77777777"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Izvedba:</w:t>
      </w:r>
      <w:r w:rsidRPr="00776931">
        <w:rPr>
          <w:rFonts w:ascii="Arial" w:hAnsi="Arial" w:cs="Arial"/>
          <w:sz w:val="20"/>
          <w:szCs w:val="20"/>
        </w:rPr>
        <w:t xml:space="preserve"> Na mednarodni ravni je bila Slovenija dejavna tudi pri poudarjanju pomena vloge žensk in dodane vrednosti njihovega sodelovanja v aktivnostih, povezanih z mirom in varnostjo v razpravah mednarodnih in regionalnih organizacij in na drugih mednarodnih dogodkih. Kot v okviru Aktivnosti 1 prvega ukrepa  (vključevanje načela enakosti spolov v politike preprečevanja in reševanja konfliktov)  je tudi tu izpostavljala pomen vloge žensk v vseh fazah aktivnosti, povezanih z mirom in varnostjo, v OZN, Natu, EU in OVSE na različnih ravneh.  </w:t>
      </w:r>
    </w:p>
    <w:p w14:paraId="0C41C046" w14:textId="77777777"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Posebej velja izpostaviti nastope na odprti razpravi Varnostnega sveta ZN o vzdrževanju miru in varnosti, s poudarkom na mediaciji in mirnem reševanju sporov (avgusta 2018), in na visokem dogodku Generalne skupščine ZN  o izgradnji in ohranjanju miru (aprila 2018, ko je nastopil takratni DS MZZ). Kot članica Skupine prijateljev žensk na jedrskem področju je sodelovala pri pripravi izjav skupine na zasedanjih Sveta guvernerjev IAEA.</w:t>
      </w:r>
    </w:p>
    <w:p w14:paraId="5179F061" w14:textId="289E84FC"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(Večina aktivnosti navedenih pod Aktivnost 1 prvega ukrepa  velja tudi za to aktivnost, saj se tematiki pogosto obravn</w:t>
      </w:r>
      <w:r w:rsidR="00E80A03">
        <w:rPr>
          <w:rFonts w:ascii="Arial" w:hAnsi="Arial" w:cs="Arial"/>
          <w:sz w:val="20"/>
          <w:szCs w:val="20"/>
        </w:rPr>
        <w:t>avata ob enakih priložnostih oziroma</w:t>
      </w:r>
      <w:r w:rsidRPr="00776931">
        <w:rPr>
          <w:rFonts w:ascii="Arial" w:hAnsi="Arial" w:cs="Arial"/>
          <w:sz w:val="20"/>
          <w:szCs w:val="20"/>
        </w:rPr>
        <w:t xml:space="preserve"> je njun pomen tesno povezan).</w:t>
      </w:r>
    </w:p>
    <w:p w14:paraId="4E07A6DC" w14:textId="5F779956"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Prispevek k doseganju cilja:</w:t>
      </w:r>
      <w:r w:rsidRPr="00776931">
        <w:rPr>
          <w:rFonts w:ascii="Arial" w:hAnsi="Arial" w:cs="Arial"/>
          <w:sz w:val="20"/>
          <w:szCs w:val="20"/>
        </w:rPr>
        <w:t xml:space="preserve"> </w:t>
      </w:r>
      <w:r w:rsidRPr="00776931">
        <w:rPr>
          <w:rFonts w:ascii="Arial" w:eastAsia="Arial" w:hAnsi="Arial" w:cs="Arial"/>
          <w:sz w:val="20"/>
          <w:szCs w:val="20"/>
        </w:rPr>
        <w:t xml:space="preserve">Slovenija si je s svojimi aktivnostmi prizadevala za ohranitev ozaveščenosti o načelu enakosti spola tudi na področjih povezanih z mirom in varnostjo ter s tem za večjo vključenost načela enakosti spolov v politike preprečevanja in reševanja sporov, kar je tudi namen Akcijskega načrta RS za izvajanje resolucij VS ZN o ženskah, miru in varnosti v obdobju 2018-2020. Podprla je številne dokumente mednarodnih organizacij, ki so bili namenjeni udejanjanju načela enakosti spolov na področjih povezanih z mirom in varnostjo, in se zavzemala za reference na enakost spolov v drugih dokumentih. </w:t>
      </w:r>
    </w:p>
    <w:p w14:paraId="169915CC"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9E5FEB7"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57697085" w14:textId="77777777" w:rsidR="005F2B2F" w:rsidRPr="00330E58" w:rsidRDefault="005F2B2F" w:rsidP="005F2B2F">
      <w:pPr>
        <w:jc w:val="both"/>
        <w:rPr>
          <w:rFonts w:ascii="Arial" w:hAnsi="Arial" w:cs="Arial"/>
          <w:sz w:val="20"/>
          <w:szCs w:val="20"/>
        </w:rPr>
      </w:pPr>
    </w:p>
    <w:p w14:paraId="030E8772" w14:textId="77777777" w:rsidR="005F2B2F" w:rsidRPr="00330E58" w:rsidRDefault="005F2B2F" w:rsidP="005F2B2F">
      <w:pPr>
        <w:jc w:val="both"/>
        <w:rPr>
          <w:rFonts w:ascii="Arial" w:hAnsi="Arial" w:cs="Arial"/>
          <w:sz w:val="20"/>
          <w:szCs w:val="20"/>
          <w:u w:val="single"/>
        </w:rPr>
      </w:pPr>
      <w:r w:rsidRPr="00330E58">
        <w:rPr>
          <w:rFonts w:ascii="Arial" w:hAnsi="Arial" w:cs="Arial"/>
          <w:sz w:val="20"/>
          <w:szCs w:val="20"/>
          <w:u w:val="single"/>
        </w:rPr>
        <w:t>Porabljena finančna sredstva:</w:t>
      </w:r>
    </w:p>
    <w:p w14:paraId="5F6ECDD2" w14:textId="77777777" w:rsidR="005F2B2F" w:rsidRDefault="005F2B2F" w:rsidP="005F2B2F">
      <w:pPr>
        <w:spacing w:line="276" w:lineRule="auto"/>
        <w:jc w:val="both"/>
        <w:rPr>
          <w:rFonts w:ascii="Arial" w:hAnsi="Arial" w:cs="Arial"/>
          <w:sz w:val="20"/>
          <w:szCs w:val="20"/>
        </w:rPr>
      </w:pPr>
      <w:r w:rsidRPr="00330E58">
        <w:rPr>
          <w:rFonts w:ascii="Arial" w:hAnsi="Arial" w:cs="Arial"/>
          <w:sz w:val="20"/>
          <w:szCs w:val="20"/>
        </w:rPr>
        <w:t>Redno delo ministrstva.</w:t>
      </w:r>
    </w:p>
    <w:p w14:paraId="38DACDFA" w14:textId="11BD5D22" w:rsidR="00E93E3E" w:rsidRPr="00E93E3E" w:rsidRDefault="00E93E3E" w:rsidP="005F2B2F">
      <w:pPr>
        <w:spacing w:line="276" w:lineRule="auto"/>
        <w:jc w:val="both"/>
        <w:rPr>
          <w:rFonts w:ascii="Arial" w:hAnsi="Arial" w:cs="Arial"/>
          <w:b/>
          <w:sz w:val="20"/>
          <w:szCs w:val="20"/>
          <w:u w:val="single"/>
        </w:rPr>
      </w:pPr>
      <w:r w:rsidRPr="00E93E3E">
        <w:rPr>
          <w:rFonts w:ascii="Arial" w:hAnsi="Arial" w:cs="Arial"/>
          <w:b/>
          <w:sz w:val="20"/>
          <w:szCs w:val="20"/>
          <w:u w:val="single"/>
        </w:rPr>
        <w:t>AKTIVNOST</w:t>
      </w:r>
      <w:r w:rsidR="0051188C">
        <w:rPr>
          <w:rFonts w:ascii="Arial" w:hAnsi="Arial" w:cs="Arial"/>
          <w:b/>
          <w:sz w:val="20"/>
          <w:szCs w:val="20"/>
          <w:u w:val="single"/>
        </w:rPr>
        <w:t xml:space="preserve"> </w:t>
      </w:r>
      <w:r w:rsidRPr="00E93E3E">
        <w:rPr>
          <w:rFonts w:ascii="Arial" w:hAnsi="Arial" w:cs="Arial"/>
          <w:b/>
          <w:sz w:val="20"/>
          <w:szCs w:val="20"/>
          <w:u w:val="single"/>
        </w:rPr>
        <w:t xml:space="preserve"> </w:t>
      </w:r>
      <w:r>
        <w:rPr>
          <w:rFonts w:ascii="Arial" w:hAnsi="Arial" w:cs="Arial"/>
          <w:b/>
          <w:sz w:val="20"/>
          <w:szCs w:val="20"/>
          <w:u w:val="single"/>
        </w:rPr>
        <w:t>(dodatna)</w:t>
      </w:r>
      <w:r w:rsidRPr="00E93E3E">
        <w:rPr>
          <w:rFonts w:ascii="Arial" w:hAnsi="Arial" w:cs="Arial"/>
          <w:b/>
          <w:sz w:val="20"/>
          <w:szCs w:val="20"/>
          <w:u w:val="single"/>
        </w:rPr>
        <w:t>:</w:t>
      </w:r>
    </w:p>
    <w:p w14:paraId="3D1CD4C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Nadaljevanje aktivnega zavzemanja za večjo vključenost žensk v mednarodne operacije in misije ter postopke odločanja in ukrepanja.</w:t>
      </w:r>
    </w:p>
    <w:p w14:paraId="161A96E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51CDF6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Nadaljnja podpora prizadevanjem za večjo vključenost žensk v vse faze priprav mednarodnih operacij in misij </w:t>
      </w:r>
      <w:r w:rsidR="0099620B">
        <w:rPr>
          <w:rFonts w:ascii="Arial" w:hAnsi="Arial" w:cs="Arial"/>
          <w:sz w:val="20"/>
          <w:szCs w:val="20"/>
        </w:rPr>
        <w:t>v okviru OZN, EU, Nata in OVSE.</w:t>
      </w:r>
    </w:p>
    <w:p w14:paraId="0FB291EA" w14:textId="15AE8AF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Napotitve pripadnic in pripadnikov </w:t>
      </w:r>
      <w:r w:rsidR="00E80A03">
        <w:rPr>
          <w:rFonts w:ascii="Arial" w:hAnsi="Arial" w:cs="Arial"/>
          <w:sz w:val="20"/>
          <w:szCs w:val="20"/>
        </w:rPr>
        <w:t xml:space="preserve">Slovenske vojske (v nadaljevanju </w:t>
      </w:r>
      <w:r w:rsidRPr="00330E58">
        <w:rPr>
          <w:rFonts w:ascii="Arial" w:hAnsi="Arial" w:cs="Arial"/>
          <w:sz w:val="20"/>
          <w:szCs w:val="20"/>
        </w:rPr>
        <w:t>SV</w:t>
      </w:r>
      <w:r w:rsidR="00E80A03">
        <w:rPr>
          <w:rFonts w:ascii="Arial" w:hAnsi="Arial" w:cs="Arial"/>
          <w:sz w:val="20"/>
          <w:szCs w:val="20"/>
        </w:rPr>
        <w:t xml:space="preserve">) </w:t>
      </w:r>
      <w:r w:rsidRPr="00330E58">
        <w:rPr>
          <w:rFonts w:ascii="Arial" w:hAnsi="Arial" w:cs="Arial"/>
          <w:sz w:val="20"/>
          <w:szCs w:val="20"/>
        </w:rPr>
        <w:t>v</w:t>
      </w:r>
      <w:r w:rsidR="00E80A03">
        <w:rPr>
          <w:rFonts w:ascii="Arial" w:hAnsi="Arial" w:cs="Arial"/>
          <w:sz w:val="20"/>
          <w:szCs w:val="20"/>
        </w:rPr>
        <w:t xml:space="preserve"> mednarodne operacije in misije (v nadaljevanju </w:t>
      </w:r>
      <w:r w:rsidRPr="00330E58">
        <w:rPr>
          <w:rFonts w:ascii="Arial" w:hAnsi="Arial" w:cs="Arial"/>
          <w:sz w:val="20"/>
          <w:szCs w:val="20"/>
        </w:rPr>
        <w:t>MOM</w:t>
      </w:r>
      <w:r w:rsidR="00E80A03">
        <w:rPr>
          <w:rFonts w:ascii="Arial" w:hAnsi="Arial" w:cs="Arial"/>
          <w:sz w:val="20"/>
          <w:szCs w:val="20"/>
        </w:rPr>
        <w:t>)</w:t>
      </w:r>
      <w:r w:rsidRPr="00330E58">
        <w:rPr>
          <w:rFonts w:ascii="Arial" w:hAnsi="Arial" w:cs="Arial"/>
          <w:sz w:val="20"/>
          <w:szCs w:val="20"/>
        </w:rPr>
        <w:t xml:space="preserve"> poteka redno vsako leto v, po spolu mešani sestavi.</w:t>
      </w:r>
      <w:r w:rsidR="00E80A03">
        <w:rPr>
          <w:rFonts w:ascii="Arial" w:hAnsi="Arial" w:cs="Arial"/>
          <w:sz w:val="20"/>
          <w:szCs w:val="20"/>
        </w:rPr>
        <w:t xml:space="preserve"> V letu 2018 je SV napotila skupno 10 %</w:t>
      </w:r>
      <w:r w:rsidRPr="00330E58">
        <w:rPr>
          <w:rFonts w:ascii="Arial" w:hAnsi="Arial" w:cs="Arial"/>
          <w:sz w:val="20"/>
          <w:szCs w:val="20"/>
        </w:rPr>
        <w:t xml:space="preserve"> pripadnic SV na MOM </w:t>
      </w:r>
      <w:r w:rsidR="00E80A03">
        <w:rPr>
          <w:rFonts w:ascii="Arial" w:hAnsi="Arial" w:cs="Arial"/>
          <w:sz w:val="20"/>
          <w:szCs w:val="20"/>
        </w:rPr>
        <w:t>in v Nato operacije 11 %</w:t>
      </w:r>
      <w:r w:rsidRPr="00330E58">
        <w:rPr>
          <w:rFonts w:ascii="Arial" w:hAnsi="Arial" w:cs="Arial"/>
          <w:sz w:val="20"/>
          <w:szCs w:val="20"/>
        </w:rPr>
        <w:t>. V letih 2018 in 2019 je SV napotila po spolu mešano sestavo skupin za povezavo in nadzor (</w:t>
      </w:r>
      <w:r w:rsidR="00E80A03">
        <w:rPr>
          <w:rFonts w:ascii="Arial" w:hAnsi="Arial" w:cs="Arial"/>
          <w:sz w:val="20"/>
          <w:szCs w:val="20"/>
        </w:rPr>
        <w:t xml:space="preserve">v nadaljevanju </w:t>
      </w:r>
      <w:r w:rsidRPr="00330E58">
        <w:rPr>
          <w:rFonts w:ascii="Arial" w:hAnsi="Arial" w:cs="Arial"/>
          <w:sz w:val="20"/>
          <w:szCs w:val="20"/>
        </w:rPr>
        <w:t>LMT) in v letu 2018 so bile v eni od rotacij slovenskega kontingenta (SVNKON) KFOR napotene kar štiri poveljnice skupin za</w:t>
      </w:r>
      <w:r w:rsidR="00E80A03">
        <w:rPr>
          <w:rFonts w:ascii="Arial" w:hAnsi="Arial" w:cs="Arial"/>
          <w:sz w:val="20"/>
          <w:szCs w:val="20"/>
        </w:rPr>
        <w:t xml:space="preserve"> LMT</w:t>
      </w:r>
      <w:r w:rsidRPr="00330E58">
        <w:rPr>
          <w:rFonts w:ascii="Arial" w:hAnsi="Arial" w:cs="Arial"/>
          <w:sz w:val="20"/>
          <w:szCs w:val="20"/>
        </w:rPr>
        <w:t xml:space="preserve"> od ce</w:t>
      </w:r>
      <w:r w:rsidR="00E80A03">
        <w:rPr>
          <w:rFonts w:ascii="Arial" w:hAnsi="Arial" w:cs="Arial"/>
          <w:sz w:val="20"/>
          <w:szCs w:val="20"/>
        </w:rPr>
        <w:t>lokupno šestih. V obdobju oktob</w:t>
      </w:r>
      <w:r w:rsidRPr="00330E58">
        <w:rPr>
          <w:rFonts w:ascii="Arial" w:hAnsi="Arial" w:cs="Arial"/>
          <w:sz w:val="20"/>
          <w:szCs w:val="20"/>
        </w:rPr>
        <w:t>r</w:t>
      </w:r>
      <w:r w:rsidR="00E80A03">
        <w:rPr>
          <w:rFonts w:ascii="Arial" w:hAnsi="Arial" w:cs="Arial"/>
          <w:sz w:val="20"/>
          <w:szCs w:val="20"/>
        </w:rPr>
        <w:t>a 2017 do novemb</w:t>
      </w:r>
      <w:r w:rsidRPr="00330E58">
        <w:rPr>
          <w:rFonts w:ascii="Arial" w:hAnsi="Arial" w:cs="Arial"/>
          <w:sz w:val="20"/>
          <w:szCs w:val="20"/>
        </w:rPr>
        <w:t>r</w:t>
      </w:r>
      <w:r w:rsidR="00E80A03">
        <w:rPr>
          <w:rFonts w:ascii="Arial" w:hAnsi="Arial" w:cs="Arial"/>
          <w:sz w:val="20"/>
          <w:szCs w:val="20"/>
        </w:rPr>
        <w:t>a</w:t>
      </w:r>
      <w:r w:rsidRPr="00330E58">
        <w:rPr>
          <w:rFonts w:ascii="Arial" w:hAnsi="Arial" w:cs="Arial"/>
          <w:sz w:val="20"/>
          <w:szCs w:val="20"/>
        </w:rPr>
        <w:t xml:space="preserve"> 2018 je SV napotila tudi strokovnjakinjo za vidik spola v poveljstvo KFOR na Kosovo. Na misijo v Latvijo je bila v letu 2018 napotena tudi poveljnica SVNKON in v letu 2019 pripadnica v funkciji najvišje nacionalne predstavnice v Latviji.  </w:t>
      </w:r>
    </w:p>
    <w:p w14:paraId="5094734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Prispevek k mednarodnemu miru in varnosti ter neposredno uresničevanje določb resolucije 1325 in priporočil mednarodnih organizacij- OZN, NATO, EU.</w:t>
      </w:r>
    </w:p>
    <w:p w14:paraId="6A17709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048209D" w14:textId="77777777" w:rsidR="00330E58" w:rsidRPr="00330E58" w:rsidRDefault="0099620B"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Ministrstvo za obrambo, Slovenska vojska</w:t>
      </w:r>
    </w:p>
    <w:p w14:paraId="0A17D7E4" w14:textId="77777777" w:rsidR="00330E58" w:rsidRPr="00330E58" w:rsidRDefault="00330E58" w:rsidP="00330E58">
      <w:pPr>
        <w:jc w:val="both"/>
        <w:rPr>
          <w:rFonts w:ascii="Arial" w:hAnsi="Arial" w:cs="Arial"/>
          <w:sz w:val="20"/>
          <w:szCs w:val="20"/>
        </w:rPr>
      </w:pPr>
    </w:p>
    <w:p w14:paraId="4FC209CA"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61FE5A8E"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75E4E10F" w14:textId="77777777" w:rsidR="00330E58" w:rsidRPr="005F1D00" w:rsidRDefault="00330E58" w:rsidP="00330E58">
      <w:pPr>
        <w:spacing w:line="276" w:lineRule="auto"/>
        <w:jc w:val="both"/>
        <w:rPr>
          <w:rFonts w:ascii="Arial" w:hAnsi="Arial" w:cs="Arial"/>
          <w:b/>
          <w:sz w:val="20"/>
          <w:szCs w:val="20"/>
          <w:u w:val="single"/>
        </w:rPr>
      </w:pPr>
    </w:p>
    <w:p w14:paraId="689AF6BB" w14:textId="77777777" w:rsidR="005F1D00" w:rsidRPr="005F1D00" w:rsidRDefault="005F1D00" w:rsidP="00330E58">
      <w:pPr>
        <w:spacing w:line="276" w:lineRule="auto"/>
        <w:jc w:val="both"/>
        <w:rPr>
          <w:rFonts w:ascii="Arial" w:hAnsi="Arial" w:cs="Arial"/>
          <w:b/>
          <w:sz w:val="20"/>
          <w:szCs w:val="20"/>
          <w:u w:val="single"/>
        </w:rPr>
      </w:pPr>
      <w:r w:rsidRPr="005F1D00">
        <w:rPr>
          <w:rFonts w:ascii="Arial" w:hAnsi="Arial" w:cs="Arial"/>
          <w:b/>
          <w:sz w:val="20"/>
          <w:szCs w:val="20"/>
          <w:u w:val="single"/>
        </w:rPr>
        <w:t>AKTIVNOST 2:</w:t>
      </w:r>
    </w:p>
    <w:p w14:paraId="1BF84E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Zagotavljati vključevanje žensk v mednarodne operacije in misije s ciljem povečati operativno učinkovitost in zaščito lastnih sil ter prispevati k vključevanju in večji vlogi lokalnih žensk. Spodbujanje sodelovanja pripadnic Slovenske vojske v mednarodnih operacijah in misijah je del kadrovske strategije vključevanja vidika spola.</w:t>
      </w:r>
    </w:p>
    <w:p w14:paraId="1FEA89A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3AEE2D9" w14:textId="4C01B59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Skozi procese načrtovanja delovanja Slovenske vojske </w:t>
      </w:r>
      <w:r w:rsidR="00B95975">
        <w:rPr>
          <w:rFonts w:ascii="Arial" w:hAnsi="Arial" w:cs="Arial"/>
          <w:sz w:val="20"/>
          <w:szCs w:val="20"/>
        </w:rPr>
        <w:t xml:space="preserve">(v nadaljevanju SV) </w:t>
      </w:r>
      <w:r w:rsidRPr="00330E58">
        <w:rPr>
          <w:rFonts w:ascii="Arial" w:hAnsi="Arial" w:cs="Arial"/>
          <w:sz w:val="20"/>
          <w:szCs w:val="20"/>
        </w:rPr>
        <w:t>je bila pozornost usmerjena v zagotavljanje vključevanja obeh spolov na mednarodne operacije in misije (v nadaljevanju MOM). Še posebej je bila pozornost posvečena vključe</w:t>
      </w:r>
      <w:r w:rsidR="00B95975">
        <w:rPr>
          <w:rFonts w:ascii="Arial" w:hAnsi="Arial" w:cs="Arial"/>
          <w:sz w:val="20"/>
          <w:szCs w:val="20"/>
        </w:rPr>
        <w:t>vanju pripadnic SV</w:t>
      </w:r>
      <w:r w:rsidRPr="00330E58">
        <w:rPr>
          <w:rFonts w:ascii="Arial" w:hAnsi="Arial" w:cs="Arial"/>
          <w:sz w:val="20"/>
          <w:szCs w:val="20"/>
        </w:rPr>
        <w:t xml:space="preserve"> na tiste dolžnosti, kjer je zaradi uspešnega izvajanja nalog in uresničevanja Resolucije VS ZN 1325 in z njo povezanih resolucij (Agenda Ženske, mir in varnost)</w:t>
      </w:r>
      <w:r w:rsidR="00B95975">
        <w:rPr>
          <w:rFonts w:ascii="Arial" w:hAnsi="Arial" w:cs="Arial"/>
          <w:sz w:val="20"/>
          <w:szCs w:val="20"/>
        </w:rPr>
        <w:t xml:space="preserve"> </w:t>
      </w:r>
      <w:r w:rsidRPr="00330E58">
        <w:rPr>
          <w:rFonts w:ascii="Arial" w:hAnsi="Arial" w:cs="Arial"/>
          <w:sz w:val="20"/>
          <w:szCs w:val="20"/>
        </w:rPr>
        <w:t>potrebno zagotavljati prisotnost ženskih pripadnic v sestavi MOM.</w:t>
      </w:r>
    </w:p>
    <w:p w14:paraId="67414DE3" w14:textId="5A1243D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00B95975">
        <w:rPr>
          <w:rFonts w:ascii="Arial" w:hAnsi="Arial" w:cs="Arial"/>
          <w:sz w:val="20"/>
          <w:szCs w:val="20"/>
        </w:rPr>
        <w:t xml:space="preserve"> SV</w:t>
      </w:r>
      <w:r w:rsidRPr="00330E58">
        <w:rPr>
          <w:rFonts w:ascii="Arial" w:hAnsi="Arial" w:cs="Arial"/>
          <w:sz w:val="20"/>
          <w:szCs w:val="20"/>
        </w:rPr>
        <w:t xml:space="preserve"> redno zagotavlja napotitve tako pripadnikov kot pripadnic v MOM, še posebej z napoti</w:t>
      </w:r>
      <w:r w:rsidR="00B95975">
        <w:rPr>
          <w:rFonts w:ascii="Arial" w:hAnsi="Arial" w:cs="Arial"/>
          <w:sz w:val="20"/>
          <w:szCs w:val="20"/>
        </w:rPr>
        <w:t>tvijo pripadnic SV</w:t>
      </w:r>
      <w:r w:rsidRPr="00330E58">
        <w:rPr>
          <w:rFonts w:ascii="Arial" w:hAnsi="Arial" w:cs="Arial"/>
          <w:sz w:val="20"/>
          <w:szCs w:val="20"/>
        </w:rPr>
        <w:t xml:space="preserve"> na tiste dolžnosti kjer sta vidik spola in uresničevanje Resolucije VS ZN 1325 ključnega pomena (primer LMT KFOR). V letih 2018 in 2019 je SV napotila po spolu mešano sestavo skupin za povezavo in nadzor (</w:t>
      </w:r>
      <w:r w:rsidR="00B95975">
        <w:rPr>
          <w:rFonts w:ascii="Arial" w:hAnsi="Arial" w:cs="Arial"/>
          <w:sz w:val="20"/>
          <w:szCs w:val="20"/>
        </w:rPr>
        <w:t xml:space="preserve">v nadaljevanju </w:t>
      </w:r>
      <w:r w:rsidRPr="00330E58">
        <w:rPr>
          <w:rFonts w:ascii="Arial" w:hAnsi="Arial" w:cs="Arial"/>
          <w:sz w:val="20"/>
          <w:szCs w:val="20"/>
        </w:rPr>
        <w:t>LMT) in v letu 2018 so bile v eni od rotacij slovenskega kontingenta (SVNKON) KFOR napotene kar štiri poveljnic</w:t>
      </w:r>
      <w:r w:rsidR="00B95975">
        <w:rPr>
          <w:rFonts w:ascii="Arial" w:hAnsi="Arial" w:cs="Arial"/>
          <w:sz w:val="20"/>
          <w:szCs w:val="20"/>
        </w:rPr>
        <w:t>e skupin za LMT od s</w:t>
      </w:r>
      <w:r w:rsidRPr="00330E58">
        <w:rPr>
          <w:rFonts w:ascii="Arial" w:hAnsi="Arial" w:cs="Arial"/>
          <w:sz w:val="20"/>
          <w:szCs w:val="20"/>
        </w:rPr>
        <w:t>kupno šestih. V 2017-2018 je SV napotila tudi pripadnico na dolžnost načelnice koordinacijskega centra skupin za LMT v poveljstvo KFOR na Kosov</w:t>
      </w:r>
      <w:r w:rsidR="00B95975">
        <w:rPr>
          <w:rFonts w:ascii="Arial" w:hAnsi="Arial" w:cs="Arial"/>
          <w:sz w:val="20"/>
          <w:szCs w:val="20"/>
        </w:rPr>
        <w:t>u</w:t>
      </w:r>
      <w:r w:rsidRPr="00330E58">
        <w:rPr>
          <w:rFonts w:ascii="Arial" w:hAnsi="Arial" w:cs="Arial"/>
          <w:sz w:val="20"/>
          <w:szCs w:val="20"/>
        </w:rPr>
        <w:t>, ki je skozi delo LMT-jev spodbujala implementacijo agende žensk, miru in varnosti ter integracijo vidika spola za večjo operativno učinkovitost ter vključevanja  žensk iz lokalnega prebivalstva. SV si prizadeva za večjo vključenost žensk v MOM tudi skozi promocijske dejavnosti in osveščanje javnosti o vlogi žensk v SV ter spodbuja vključevanje pripadnic SV v MOM.</w:t>
      </w:r>
    </w:p>
    <w:p w14:paraId="4F55DA00" w14:textId="18FD129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lastRenderedPageBreak/>
        <w:t>Prispevek k doseganju cilja:</w:t>
      </w:r>
      <w:r w:rsidRPr="00330E58">
        <w:rPr>
          <w:rFonts w:ascii="Arial" w:hAnsi="Arial" w:cs="Arial"/>
          <w:sz w:val="20"/>
          <w:szCs w:val="20"/>
        </w:rPr>
        <w:t xml:space="preserve"> Zagotavljati vključevanje žensk v </w:t>
      </w:r>
      <w:r w:rsidR="00B95975">
        <w:rPr>
          <w:rFonts w:ascii="Arial" w:hAnsi="Arial" w:cs="Arial"/>
          <w:sz w:val="20"/>
          <w:szCs w:val="20"/>
        </w:rPr>
        <w:t>MOM</w:t>
      </w:r>
      <w:r w:rsidRPr="00330E58">
        <w:rPr>
          <w:rFonts w:ascii="Arial" w:hAnsi="Arial" w:cs="Arial"/>
          <w:sz w:val="20"/>
          <w:szCs w:val="20"/>
        </w:rPr>
        <w:t xml:space="preserve"> s ciljem povečati operativno učinkovitost in zaščito lastnih sil ter prispevati k vključevanju in večji vlogi lokalnih žensk skozi delo LMT</w:t>
      </w:r>
    </w:p>
    <w:p w14:paraId="2B99185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B48132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0714A76D" w14:textId="77777777" w:rsidR="00330E58" w:rsidRPr="00330E58" w:rsidRDefault="00330E58" w:rsidP="00330E58">
      <w:pPr>
        <w:jc w:val="both"/>
        <w:rPr>
          <w:rFonts w:ascii="Arial" w:hAnsi="Arial" w:cs="Arial"/>
          <w:sz w:val="20"/>
          <w:szCs w:val="20"/>
        </w:rPr>
      </w:pPr>
    </w:p>
    <w:p w14:paraId="3E67C0A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2D56F8D9" w14:textId="77777777" w:rsidR="00330E58" w:rsidRPr="00330E58" w:rsidRDefault="00330E58" w:rsidP="00330E58">
      <w:pPr>
        <w:spacing w:line="276" w:lineRule="auto"/>
        <w:ind w:left="-5" w:right="41"/>
        <w:jc w:val="both"/>
        <w:rPr>
          <w:rFonts w:ascii="Arial" w:hAnsi="Arial" w:cs="Arial"/>
          <w:sz w:val="20"/>
          <w:szCs w:val="20"/>
        </w:rPr>
      </w:pPr>
      <w:r w:rsidRPr="00330E58">
        <w:rPr>
          <w:rFonts w:ascii="Arial" w:hAnsi="Arial" w:cs="Arial"/>
          <w:sz w:val="20"/>
          <w:szCs w:val="20"/>
        </w:rPr>
        <w:t>Redno delo ministrstva.</w:t>
      </w:r>
    </w:p>
    <w:p w14:paraId="7C95746B" w14:textId="77777777" w:rsidR="00330E58" w:rsidRPr="00330E58" w:rsidRDefault="00330E58" w:rsidP="00330E58">
      <w:pPr>
        <w:shd w:val="clear" w:color="auto" w:fill="FFFFFF" w:themeFill="background1"/>
        <w:spacing w:line="276" w:lineRule="auto"/>
        <w:jc w:val="both"/>
        <w:rPr>
          <w:rFonts w:ascii="Arial" w:hAnsi="Arial" w:cs="Arial"/>
          <w:b/>
          <w:sz w:val="20"/>
          <w:szCs w:val="20"/>
          <w:highlight w:val="darkGray"/>
        </w:rPr>
      </w:pPr>
    </w:p>
    <w:p w14:paraId="0CA03A0A" w14:textId="77777777" w:rsidR="00330E58" w:rsidRPr="00330E58" w:rsidRDefault="00330E58" w:rsidP="00330E58">
      <w:pPr>
        <w:shd w:val="clear" w:color="auto" w:fill="FFFFFF" w:themeFill="background1"/>
        <w:spacing w:line="276" w:lineRule="auto"/>
        <w:jc w:val="both"/>
        <w:rPr>
          <w:rFonts w:ascii="Arial" w:hAnsi="Arial" w:cs="Arial"/>
          <w:b/>
          <w:sz w:val="20"/>
          <w:szCs w:val="20"/>
        </w:rPr>
      </w:pPr>
      <w:r w:rsidRPr="00330E58">
        <w:rPr>
          <w:rFonts w:ascii="Arial" w:hAnsi="Arial" w:cs="Arial"/>
          <w:b/>
          <w:sz w:val="20"/>
          <w:szCs w:val="20"/>
          <w:highlight w:val="darkGray"/>
        </w:rPr>
        <w:t>UKREP:</w:t>
      </w:r>
      <w:r w:rsidRPr="00330E58">
        <w:rPr>
          <w:rFonts w:ascii="Arial" w:hAnsi="Arial" w:cs="Arial"/>
          <w:b/>
          <w:sz w:val="20"/>
          <w:szCs w:val="20"/>
        </w:rPr>
        <w:t xml:space="preserve"> </w:t>
      </w:r>
    </w:p>
    <w:p w14:paraId="79DF4D33"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preprečevanje spolnega nasilja v konfliktih ter zaščita žensk in deklic med oboroženim spopadom in po njem</w:t>
      </w:r>
    </w:p>
    <w:p w14:paraId="06A186E1" w14:textId="77777777" w:rsidR="00330E58" w:rsidRPr="00330E58" w:rsidRDefault="00330E58" w:rsidP="00330E58">
      <w:pPr>
        <w:spacing w:line="276" w:lineRule="auto"/>
        <w:jc w:val="both"/>
        <w:rPr>
          <w:rFonts w:ascii="Arial" w:hAnsi="Arial" w:cs="Arial"/>
          <w:b/>
          <w:sz w:val="20"/>
          <w:szCs w:val="20"/>
        </w:rPr>
      </w:pPr>
    </w:p>
    <w:p w14:paraId="7DC02832"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4FD30AC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v razpravah za odpravo spolnega nasilja v sporih ter za zaščito žensk in deklic med oboroženim spopadom in po njem ter sodelovanje pri organizaciji dogodkov in pobudah v okviru mednarodnih organizacij.</w:t>
      </w:r>
    </w:p>
    <w:p w14:paraId="6E51AE5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E9A19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Slovenija je v letih 2018 in 2019 s številnimi aktivnostmi pozivala k preprečevanju in odpravi spolnega nasilja v konfliktih ter za zaščito žensk in deklic med oboroženim spopadom in po njem. Aktivnosti so v skladu z Akcijskim načrtom RS o izvajanju resolucij VS ZN o ženskah, miru in varnosti za obdobje 2018-2020, ki ga je Vlada RS sprejela 15. novembra 2018 in v katerem je problematiki spolnega nasilja in nasilja zaradi spola v konfliktih posvečeno prednostno področje, aktivnosti pa so navedene tudi v poglavju o odgovornosti.</w:t>
      </w:r>
    </w:p>
    <w:p w14:paraId="08E31B56" w14:textId="1888F9AF"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Aktivno udejstvovanje </w:t>
      </w:r>
      <w:r w:rsidR="00D53F8F">
        <w:rPr>
          <w:rFonts w:ascii="Arial" w:hAnsi="Arial" w:cs="Arial"/>
          <w:sz w:val="20"/>
          <w:szCs w:val="20"/>
        </w:rPr>
        <w:t xml:space="preserve">Slovenske vojske (v nadaljevanju </w:t>
      </w:r>
      <w:r w:rsidRPr="00330E58">
        <w:rPr>
          <w:rFonts w:ascii="Arial" w:hAnsi="Arial" w:cs="Arial"/>
          <w:sz w:val="20"/>
          <w:szCs w:val="20"/>
        </w:rPr>
        <w:t>SV</w:t>
      </w:r>
      <w:r w:rsidR="00D53F8F">
        <w:rPr>
          <w:rFonts w:ascii="Arial" w:hAnsi="Arial" w:cs="Arial"/>
          <w:sz w:val="20"/>
          <w:szCs w:val="20"/>
        </w:rPr>
        <w:t>)</w:t>
      </w:r>
      <w:r w:rsidRPr="00330E58">
        <w:rPr>
          <w:rFonts w:ascii="Arial" w:hAnsi="Arial" w:cs="Arial"/>
          <w:sz w:val="20"/>
          <w:szCs w:val="20"/>
        </w:rPr>
        <w:t xml:space="preserve"> v </w:t>
      </w:r>
      <w:r w:rsidR="00D53F8F">
        <w:rPr>
          <w:rFonts w:ascii="Arial" w:hAnsi="Arial" w:cs="Arial"/>
          <w:sz w:val="20"/>
          <w:szCs w:val="20"/>
        </w:rPr>
        <w:t xml:space="preserve">mednarodnih operacijah in misijah (v nadaljevanju </w:t>
      </w:r>
      <w:r w:rsidRPr="00330E58">
        <w:rPr>
          <w:rFonts w:ascii="Arial" w:hAnsi="Arial" w:cs="Arial"/>
          <w:sz w:val="20"/>
          <w:szCs w:val="20"/>
        </w:rPr>
        <w:t>MOM</w:t>
      </w:r>
      <w:r w:rsidR="00D53F8F">
        <w:rPr>
          <w:rFonts w:ascii="Arial" w:hAnsi="Arial" w:cs="Arial"/>
          <w:sz w:val="20"/>
          <w:szCs w:val="20"/>
        </w:rPr>
        <w:t>)</w:t>
      </w:r>
      <w:r w:rsidRPr="00330E58">
        <w:rPr>
          <w:rFonts w:ascii="Arial" w:hAnsi="Arial" w:cs="Arial"/>
          <w:sz w:val="20"/>
          <w:szCs w:val="20"/>
        </w:rPr>
        <w:t xml:space="preserve"> in na razpravah za odpravo spolnega nasilja v spopadih ter sodelovanje pri organizaciji dogodkov in pobudah v okviru mednarodnih organizacij.</w:t>
      </w:r>
    </w:p>
    <w:p w14:paraId="0B9C565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letih 2018 in 2019 je Slovenija na mednarodni ravni nadaljevala z nastopi v OZN, Natu, EU in OVSE tudi kar zadeva zagovarjanje zaščite žensk in deklic in varovanja njihovih pravic pred konfliktom med njim in po njem ter opozarjala na nedopustnost spolnega nasilja in nasilja zaradi spola v konfliktih. Med tradicionalnimi nastopi velja posebej omeniti izjave na odprtih razpravah Varnostnega sveta OZN o ženskah, miru in varnosti, na 62. zasedanju Komisije OZN za status žensk, 3. odboru 73. zasedanja Generalne skupščine OZN, zasedanjih Sveta ZN za človekove pravice, vključno z zasedanji delovne skupine za Univerzalni periodični pregled. Poleg tega pa še na odprti razpravi Varnostnega sveta OZN o otrocih v oboroženih spopadih, zasedanju Severnoatlantskega sveta in Vojaškega odbora Nata s posebno odposlanko visokega komisarja OZN za begunce  ter v okviru različnih forumov OVSE (v nacionalnem svojstvu ali v imenu mreže OVSE </w:t>
      </w:r>
      <w:proofErr w:type="spellStart"/>
      <w:r w:rsidRPr="00330E58">
        <w:rPr>
          <w:rFonts w:ascii="Arial" w:hAnsi="Arial" w:cs="Arial"/>
          <w:sz w:val="20"/>
          <w:szCs w:val="20"/>
        </w:rPr>
        <w:t>MenEngage</w:t>
      </w:r>
      <w:proofErr w:type="spellEnd"/>
      <w:r w:rsidRPr="00330E58">
        <w:rPr>
          <w:rFonts w:ascii="Arial" w:hAnsi="Arial" w:cs="Arial"/>
          <w:sz w:val="20"/>
          <w:szCs w:val="20"/>
        </w:rPr>
        <w:t>). Na politični ravni je sodelovala na mednarodnim konferenci v Oslu maja 2019 “Odpraviti spolno nasilje in nasilje zaradi spola v humanitarnih krizah" (državna sekretarka na MZZ).</w:t>
      </w:r>
    </w:p>
    <w:p w14:paraId="07A9D00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Junija 2018 se je Slovenija pridružila Pozivu k delovanju na področju varovanja pred nasiljem zaradi spola v izrednih razmerah. V letu 2019 pa je v okviru podskupine Justice </w:t>
      </w:r>
      <w:proofErr w:type="spellStart"/>
      <w:r w:rsidRPr="00330E58">
        <w:rPr>
          <w:rFonts w:ascii="Arial" w:hAnsi="Arial" w:cs="Arial"/>
          <w:sz w:val="20"/>
          <w:szCs w:val="20"/>
        </w:rPr>
        <w:t>Impact</w:t>
      </w:r>
      <w:proofErr w:type="spellEnd"/>
      <w:r w:rsidRPr="00330E58">
        <w:rPr>
          <w:rFonts w:ascii="Arial" w:hAnsi="Arial" w:cs="Arial"/>
          <w:sz w:val="20"/>
          <w:szCs w:val="20"/>
        </w:rPr>
        <w:t xml:space="preserve"> </w:t>
      </w:r>
      <w:proofErr w:type="spellStart"/>
      <w:r w:rsidRPr="00330E58">
        <w:rPr>
          <w:rFonts w:ascii="Arial" w:hAnsi="Arial" w:cs="Arial"/>
          <w:sz w:val="20"/>
          <w:szCs w:val="20"/>
        </w:rPr>
        <w:t>Group</w:t>
      </w:r>
      <w:proofErr w:type="spellEnd"/>
      <w:r w:rsidRPr="00330E58">
        <w:rPr>
          <w:rFonts w:ascii="Arial" w:hAnsi="Arial" w:cs="Arial"/>
          <w:sz w:val="20"/>
          <w:szCs w:val="20"/>
        </w:rPr>
        <w:t>, ki deluje v okviru Haaške mreže za enakost spolov podprla kampanjo "</w:t>
      </w:r>
      <w:proofErr w:type="spellStart"/>
      <w:r w:rsidRPr="00330E58">
        <w:rPr>
          <w:rFonts w:ascii="Arial" w:hAnsi="Arial" w:cs="Arial"/>
          <w:sz w:val="20"/>
          <w:szCs w:val="20"/>
        </w:rPr>
        <w:t>Call</w:t>
      </w:r>
      <w:proofErr w:type="spellEnd"/>
      <w:r w:rsidRPr="00330E58">
        <w:rPr>
          <w:rFonts w:ascii="Arial" w:hAnsi="Arial" w:cs="Arial"/>
          <w:sz w:val="20"/>
          <w:szCs w:val="20"/>
        </w:rPr>
        <w:t xml:space="preserve"> it </w:t>
      </w:r>
      <w:proofErr w:type="spellStart"/>
      <w:r w:rsidRPr="00330E58">
        <w:rPr>
          <w:rFonts w:ascii="Arial" w:hAnsi="Arial" w:cs="Arial"/>
          <w:sz w:val="20"/>
          <w:szCs w:val="20"/>
        </w:rPr>
        <w:t>what</w:t>
      </w:r>
      <w:proofErr w:type="spellEnd"/>
      <w:r w:rsidRPr="00330E58">
        <w:rPr>
          <w:rFonts w:ascii="Arial" w:hAnsi="Arial" w:cs="Arial"/>
          <w:sz w:val="20"/>
          <w:szCs w:val="20"/>
        </w:rPr>
        <w:t xml:space="preserve"> it is" za identifikacijo in opredelitev vseh oblik zločinov spolnega nasilja in pripravo smernic, ki bi okrepile zakonodajo Mednarodnega kazenskega sodišča na tem področju, tudi s </w:t>
      </w:r>
      <w:proofErr w:type="spellStart"/>
      <w:r w:rsidRPr="00330E58">
        <w:rPr>
          <w:rFonts w:ascii="Arial" w:hAnsi="Arial" w:cs="Arial"/>
          <w:sz w:val="20"/>
          <w:szCs w:val="20"/>
        </w:rPr>
        <w:t>kosponzoriranjem</w:t>
      </w:r>
      <w:proofErr w:type="spellEnd"/>
      <w:r w:rsidRPr="00330E58">
        <w:rPr>
          <w:rFonts w:ascii="Arial" w:hAnsi="Arial" w:cs="Arial"/>
          <w:sz w:val="20"/>
          <w:szCs w:val="20"/>
        </w:rPr>
        <w:t xml:space="preserve"> stranskega dogodka med 18. zasedanjem Skupščine pogodbenic Rimskega statuta mednarodnega kazenskega sodišča.</w:t>
      </w:r>
    </w:p>
    <w:p w14:paraId="189E76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Za pregon odgovornih za spolno nasilja in nasilje zaradi spola v konfliktih, odpravo nekaznovanosti zanje ter v podporo mednarodnemu kazenskemu pravosodju, še posebej Mednarodnemu kazenskemu sodišču, se je Slovenija na mednarodni ravni zavzemala v številnih aktivnostih in nastopih. Podporo Mednarodnemu kazenskemu sodišču je izrazila ob številnih priložnostih, v okviru EU, Generalne skupščine OZN (tudi s podporo (</w:t>
      </w:r>
      <w:proofErr w:type="spellStart"/>
      <w:r w:rsidRPr="00330E58">
        <w:rPr>
          <w:rFonts w:ascii="Arial" w:hAnsi="Arial" w:cs="Arial"/>
          <w:sz w:val="20"/>
          <w:szCs w:val="20"/>
        </w:rPr>
        <w:t>kosponzoriranjem</w:t>
      </w:r>
      <w:proofErr w:type="spellEnd"/>
      <w:r w:rsidRPr="00330E58">
        <w:rPr>
          <w:rFonts w:ascii="Arial" w:hAnsi="Arial" w:cs="Arial"/>
          <w:sz w:val="20"/>
          <w:szCs w:val="20"/>
        </w:rPr>
        <w:t>) dogodka ob robu splošne razprave 73. zasedanja o pregonu spolnih hudodelstev in hudodelstev zaradi spola na Mednarodnem kazenskem sodišču) in Skupščine držav pogodbenic Rimskega statuta.</w:t>
      </w:r>
    </w:p>
    <w:p w14:paraId="123EBEA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Posebno pozornost smo namenjali spodbujanju večje vloge moških in dečkov pri preprečevanju nasilja nad ženskami in deklicami in odpravi spolnega nasilja v konfliktih. V okviru aktivnosti mreže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so bile izvedene številne aktivnosti (od formaliziranja mreže in lansiranja spletne strani do izvedbe dokumentarne igre Sedem o zagovornicah pravic žensk, videa ob mednarodnem dnevu boja proti nasilju nad ženskami). </w:t>
      </w:r>
    </w:p>
    <w:p w14:paraId="0C23EB47" w14:textId="264FCD6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Veleposlaniki in veleposlanice R</w:t>
      </w:r>
      <w:r w:rsidR="00D53F8F">
        <w:rPr>
          <w:rFonts w:ascii="Arial" w:hAnsi="Arial" w:cs="Arial"/>
          <w:sz w:val="20"/>
          <w:szCs w:val="20"/>
        </w:rPr>
        <w:t xml:space="preserve">epublike </w:t>
      </w:r>
      <w:r w:rsidRPr="00330E58">
        <w:rPr>
          <w:rFonts w:ascii="Arial" w:hAnsi="Arial" w:cs="Arial"/>
          <w:sz w:val="20"/>
          <w:szCs w:val="20"/>
        </w:rPr>
        <w:t>S</w:t>
      </w:r>
      <w:r w:rsidR="00D53F8F">
        <w:rPr>
          <w:rFonts w:ascii="Arial" w:hAnsi="Arial" w:cs="Arial"/>
          <w:sz w:val="20"/>
          <w:szCs w:val="20"/>
        </w:rPr>
        <w:t>lovenije</w:t>
      </w:r>
      <w:r w:rsidRPr="00330E58">
        <w:rPr>
          <w:rFonts w:ascii="Arial" w:hAnsi="Arial" w:cs="Arial"/>
          <w:sz w:val="20"/>
          <w:szCs w:val="20"/>
        </w:rPr>
        <w:t xml:space="preserve"> po svetu so ob 25. novembru, mednarodnem dnevu boja proti nasilju nad ženskami sodelovali v številnih kampanjah, v Izraelu pa je bila v več krajih prikazana slovenska fotografska razstava Nasilje na njeni koži. Pri številnih aktivnostih glede zaščite žensk in deklic ter glede problematike spolnega nasilja in nasilja zaradi spola v konfliktih je sodelovala tudi svetovalka za </w:t>
      </w:r>
      <w:r w:rsidR="00D53F8F">
        <w:rPr>
          <w:rFonts w:ascii="Arial" w:hAnsi="Arial" w:cs="Arial"/>
          <w:sz w:val="20"/>
          <w:szCs w:val="20"/>
        </w:rPr>
        <w:t xml:space="preserve">vidik spola iz SV, ki je bila </w:t>
      </w:r>
      <w:r w:rsidRPr="00330E58">
        <w:rPr>
          <w:rFonts w:ascii="Arial" w:hAnsi="Arial" w:cs="Arial"/>
          <w:sz w:val="20"/>
          <w:szCs w:val="20"/>
        </w:rPr>
        <w:t>napotena v KFOR.</w:t>
      </w:r>
    </w:p>
    <w:p w14:paraId="5905AC87" w14:textId="695A999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obdobju od oktobra 2017 do novembra 2018 je SV napotila strokovnjakinjo za vidik spola v poveljstvo KFOR na Kosovo, ki je vključevala v svoje delo in projekte tudi lokalne ženske organizacije in preživele spoln</w:t>
      </w:r>
      <w:r w:rsidR="00D53F8F">
        <w:rPr>
          <w:rFonts w:ascii="Arial" w:hAnsi="Arial" w:cs="Arial"/>
          <w:sz w:val="20"/>
          <w:szCs w:val="20"/>
        </w:rPr>
        <w:t>ega nasilja med vojno na Kosovu</w:t>
      </w:r>
      <w:r w:rsidRPr="00330E58">
        <w:rPr>
          <w:rFonts w:ascii="Arial" w:hAnsi="Arial" w:cs="Arial"/>
          <w:sz w:val="20"/>
          <w:szCs w:val="20"/>
        </w:rPr>
        <w:t>. Spodbudila je več</w:t>
      </w:r>
      <w:r w:rsidR="00D53F8F">
        <w:rPr>
          <w:rFonts w:ascii="Arial" w:hAnsi="Arial" w:cs="Arial"/>
          <w:sz w:val="20"/>
          <w:szCs w:val="20"/>
        </w:rPr>
        <w:t>jo podporo</w:t>
      </w:r>
      <w:r w:rsidRPr="00330E58">
        <w:rPr>
          <w:rFonts w:ascii="Arial" w:hAnsi="Arial" w:cs="Arial"/>
          <w:sz w:val="20"/>
          <w:szCs w:val="20"/>
        </w:rPr>
        <w:t xml:space="preserve"> kampanjam v zvezi z nasi</w:t>
      </w:r>
      <w:r w:rsidR="00D53F8F">
        <w:rPr>
          <w:rFonts w:ascii="Arial" w:hAnsi="Arial" w:cs="Arial"/>
          <w:sz w:val="20"/>
          <w:szCs w:val="20"/>
        </w:rPr>
        <w:t>ljem nad ženskami in preživelim</w:t>
      </w:r>
      <w:r w:rsidRPr="00330E58">
        <w:rPr>
          <w:rFonts w:ascii="Arial" w:hAnsi="Arial" w:cs="Arial"/>
          <w:sz w:val="20"/>
          <w:szCs w:val="20"/>
        </w:rPr>
        <w:t xml:space="preserve"> spolnega nasilja v vojni za Kosovo.</w:t>
      </w:r>
    </w:p>
    <w:p w14:paraId="49B8978D" w14:textId="2239EEA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Slovenija si je z različnimi mednarodnimi aktivnostmi prizadevala za ozaveščenost v mednarodni skupnosti  o problematiki spolnega nasilja in nasilja zaradi spola v k</w:t>
      </w:r>
      <w:r w:rsidR="00D53F8F">
        <w:rPr>
          <w:rFonts w:ascii="Arial" w:hAnsi="Arial" w:cs="Arial"/>
          <w:sz w:val="20"/>
          <w:szCs w:val="20"/>
        </w:rPr>
        <w:t>onfliktih, tudi ko gre za</w:t>
      </w:r>
      <w:r w:rsidRPr="00330E58">
        <w:rPr>
          <w:rFonts w:ascii="Arial" w:hAnsi="Arial" w:cs="Arial"/>
          <w:sz w:val="20"/>
          <w:szCs w:val="20"/>
        </w:rPr>
        <w:t xml:space="preserve"> njen vpliv na preprečevanje in reševanje sporov, k čemur prispeva tudi večja vključenost načela enakosti spolov na različna področja varnostne politike.</w:t>
      </w:r>
    </w:p>
    <w:p w14:paraId="499AD443" w14:textId="2517F6D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Podpora in krepitev preživelih spolneg</w:t>
      </w:r>
      <w:r w:rsidR="00D53F8F">
        <w:rPr>
          <w:rFonts w:ascii="Arial" w:hAnsi="Arial" w:cs="Arial"/>
          <w:sz w:val="20"/>
          <w:szCs w:val="20"/>
        </w:rPr>
        <w:t>a nasilja v konfliktu na Kosovu</w:t>
      </w:r>
      <w:r w:rsidRPr="00330E58">
        <w:rPr>
          <w:rFonts w:ascii="Arial" w:hAnsi="Arial" w:cs="Arial"/>
          <w:sz w:val="20"/>
          <w:szCs w:val="20"/>
        </w:rPr>
        <w:t>.</w:t>
      </w:r>
    </w:p>
    <w:p w14:paraId="53CDF8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FC6821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 Ministrstvo za obrambo, Slovenska vojska</w:t>
      </w:r>
    </w:p>
    <w:p w14:paraId="1D78650C" w14:textId="77777777" w:rsidR="00330E58" w:rsidRPr="00330E58" w:rsidRDefault="00330E58" w:rsidP="00330E58">
      <w:pPr>
        <w:jc w:val="both"/>
        <w:rPr>
          <w:rFonts w:ascii="Arial" w:hAnsi="Arial" w:cs="Arial"/>
          <w:sz w:val="20"/>
          <w:szCs w:val="20"/>
        </w:rPr>
      </w:pPr>
    </w:p>
    <w:p w14:paraId="2EC950E8"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C319C0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163CEC1B" w14:textId="77777777" w:rsidR="00330E58" w:rsidRPr="00330E58" w:rsidRDefault="00330E58" w:rsidP="00330E58">
      <w:pPr>
        <w:spacing w:line="276" w:lineRule="auto"/>
        <w:jc w:val="both"/>
        <w:rPr>
          <w:rFonts w:ascii="Arial" w:hAnsi="Arial" w:cs="Arial"/>
          <w:b/>
          <w:bCs/>
          <w:color w:val="5B9BD5" w:themeColor="accent1"/>
          <w:sz w:val="20"/>
          <w:szCs w:val="20"/>
        </w:rPr>
      </w:pPr>
    </w:p>
    <w:p w14:paraId="3A3A76A4"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(dodatna):</w:t>
      </w:r>
    </w:p>
    <w:p w14:paraId="6FE6393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E2D98F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v razpravah za odpravo spolnega nasilja v sporih ter za zaščito žensk in deklic med oboroženim spopadom in po njem ter sodelovanje pri organizaciji dogodkov in pobudah v okviru mednarodnih organizacij.</w:t>
      </w:r>
    </w:p>
    <w:p w14:paraId="78A8D5C7" w14:textId="165621D6" w:rsidR="0051188C" w:rsidRPr="0051188C" w:rsidRDefault="0051188C" w:rsidP="0051188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1188C">
        <w:rPr>
          <w:rFonts w:ascii="Arial" w:hAnsi="Arial" w:cs="Arial"/>
          <w:sz w:val="20"/>
          <w:szCs w:val="20"/>
          <w:u w:val="single"/>
        </w:rPr>
        <w:t>Rezultat:</w:t>
      </w:r>
      <w:r w:rsidRPr="0051188C">
        <w:rPr>
          <w:rFonts w:ascii="Arial" w:hAnsi="Arial" w:cs="Arial"/>
          <w:sz w:val="20"/>
          <w:szCs w:val="20"/>
        </w:rPr>
        <w:t xml:space="preserve"> Aktivno udejstvovanje S</w:t>
      </w:r>
      <w:r w:rsidR="00D53F8F">
        <w:rPr>
          <w:rFonts w:ascii="Arial" w:hAnsi="Arial" w:cs="Arial"/>
          <w:sz w:val="20"/>
          <w:szCs w:val="20"/>
        </w:rPr>
        <w:t>lovenske vojske (v nadaljevanju S</w:t>
      </w:r>
      <w:r w:rsidRPr="0051188C">
        <w:rPr>
          <w:rFonts w:ascii="Arial" w:hAnsi="Arial" w:cs="Arial"/>
          <w:sz w:val="20"/>
          <w:szCs w:val="20"/>
        </w:rPr>
        <w:t>V</w:t>
      </w:r>
      <w:r w:rsidR="00D53F8F">
        <w:rPr>
          <w:rFonts w:ascii="Arial" w:hAnsi="Arial" w:cs="Arial"/>
          <w:sz w:val="20"/>
          <w:szCs w:val="20"/>
        </w:rPr>
        <w:t>)</w:t>
      </w:r>
      <w:r w:rsidRPr="0051188C">
        <w:rPr>
          <w:rFonts w:ascii="Arial" w:hAnsi="Arial" w:cs="Arial"/>
          <w:sz w:val="20"/>
          <w:szCs w:val="20"/>
        </w:rPr>
        <w:t xml:space="preserve"> v </w:t>
      </w:r>
      <w:r w:rsidR="00D53F8F">
        <w:rPr>
          <w:rFonts w:ascii="Arial" w:hAnsi="Arial" w:cs="Arial"/>
          <w:sz w:val="20"/>
          <w:szCs w:val="20"/>
        </w:rPr>
        <w:t xml:space="preserve">mednarodnih operacijah in misijah (v nadaljevanju </w:t>
      </w:r>
      <w:r w:rsidRPr="0051188C">
        <w:rPr>
          <w:rFonts w:ascii="Arial" w:hAnsi="Arial" w:cs="Arial"/>
          <w:sz w:val="20"/>
          <w:szCs w:val="20"/>
        </w:rPr>
        <w:t>MOM</w:t>
      </w:r>
      <w:r w:rsidR="00D53F8F">
        <w:rPr>
          <w:rFonts w:ascii="Arial" w:hAnsi="Arial" w:cs="Arial"/>
          <w:sz w:val="20"/>
          <w:szCs w:val="20"/>
        </w:rPr>
        <w:t>)</w:t>
      </w:r>
      <w:r w:rsidRPr="0051188C">
        <w:rPr>
          <w:rFonts w:ascii="Arial" w:hAnsi="Arial" w:cs="Arial"/>
          <w:sz w:val="20"/>
          <w:szCs w:val="20"/>
        </w:rPr>
        <w:t xml:space="preserve"> in na razpravah za odpravo spolnega nasilja v spopadih ter sodelovanje pri organizaciji dogodkov in pobudah v okviru mednarodnih organizacij.</w:t>
      </w:r>
    </w:p>
    <w:p w14:paraId="722CC925" w14:textId="07C94392" w:rsidR="00330E58" w:rsidRPr="00330E58" w:rsidRDefault="0051188C" w:rsidP="0051188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1188C">
        <w:rPr>
          <w:rFonts w:ascii="Arial" w:hAnsi="Arial" w:cs="Arial"/>
          <w:sz w:val="20"/>
          <w:szCs w:val="20"/>
          <w:u w:val="single"/>
        </w:rPr>
        <w:t>Izvedba:</w:t>
      </w:r>
      <w:r w:rsidRPr="0051188C">
        <w:rPr>
          <w:rFonts w:ascii="Arial" w:hAnsi="Arial" w:cs="Arial"/>
          <w:sz w:val="20"/>
          <w:szCs w:val="20"/>
        </w:rPr>
        <w:t xml:space="preserve"> V obdobju od oktobra 2017 do novembra 2018 je SV napotila strokovnjakinjo za vidik spola v poveljstvo KFOR na Kosovo, ki je vključevala v svoje delo in projekte tudi lokalne ženske organizacije in preživele spoln</w:t>
      </w:r>
      <w:r w:rsidR="00D53F8F">
        <w:rPr>
          <w:rFonts w:ascii="Arial" w:hAnsi="Arial" w:cs="Arial"/>
          <w:sz w:val="20"/>
          <w:szCs w:val="20"/>
        </w:rPr>
        <w:t>ega nasilja med vojno na Kosovu</w:t>
      </w:r>
      <w:r w:rsidRPr="0051188C">
        <w:rPr>
          <w:rFonts w:ascii="Arial" w:hAnsi="Arial" w:cs="Arial"/>
          <w:sz w:val="20"/>
          <w:szCs w:val="20"/>
        </w:rPr>
        <w:t>. Kot vodja projekta je enega pod panelov »V</w:t>
      </w:r>
      <w:r w:rsidR="00D53F8F">
        <w:rPr>
          <w:rFonts w:ascii="Arial" w:hAnsi="Arial" w:cs="Arial"/>
          <w:sz w:val="20"/>
          <w:szCs w:val="20"/>
        </w:rPr>
        <w:t>arnostni izzivi žensk na Kosovu</w:t>
      </w:r>
      <w:r w:rsidRPr="0051188C">
        <w:rPr>
          <w:rFonts w:ascii="Arial" w:hAnsi="Arial" w:cs="Arial"/>
          <w:sz w:val="20"/>
          <w:szCs w:val="20"/>
        </w:rPr>
        <w:t xml:space="preserve">« v sklopu organizacije Mednarodne konference za ženske, mir in varnost na </w:t>
      </w:r>
      <w:r w:rsidR="00D53F8F">
        <w:rPr>
          <w:rFonts w:ascii="Arial" w:hAnsi="Arial" w:cs="Arial"/>
          <w:sz w:val="20"/>
          <w:szCs w:val="20"/>
        </w:rPr>
        <w:lastRenderedPageBreak/>
        <w:t>Kosovu</w:t>
      </w:r>
      <w:r w:rsidRPr="0051188C">
        <w:rPr>
          <w:rFonts w:ascii="Arial" w:hAnsi="Arial" w:cs="Arial"/>
          <w:sz w:val="20"/>
          <w:szCs w:val="20"/>
        </w:rPr>
        <w:t xml:space="preserve"> marca 2018 namenila na</w:t>
      </w:r>
      <w:r w:rsidR="00D53F8F">
        <w:rPr>
          <w:rFonts w:ascii="Arial" w:hAnsi="Arial" w:cs="Arial"/>
          <w:sz w:val="20"/>
          <w:szCs w:val="20"/>
        </w:rPr>
        <w:t>silju nad ženskami, tako nasilju</w:t>
      </w:r>
      <w:r w:rsidRPr="0051188C">
        <w:rPr>
          <w:rFonts w:ascii="Arial" w:hAnsi="Arial" w:cs="Arial"/>
          <w:sz w:val="20"/>
          <w:szCs w:val="20"/>
        </w:rPr>
        <w:t xml:space="preserve"> v sedanji kosovski družbi kot spolnega nasilja v konfliktu. Spodbudila je podporo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tudi izjave za medijska sporočila, kot je kampanja »Bodi moj glas« (</w:t>
      </w:r>
      <w:proofErr w:type="spellStart"/>
      <w:r w:rsidRPr="0051188C">
        <w:rPr>
          <w:rFonts w:ascii="Arial" w:hAnsi="Arial" w:cs="Arial"/>
          <w:sz w:val="20"/>
          <w:szCs w:val="20"/>
        </w:rPr>
        <w:t>BeMyVoice</w:t>
      </w:r>
      <w:proofErr w:type="spellEnd"/>
      <w:r w:rsidRPr="0051188C">
        <w:rPr>
          <w:rFonts w:ascii="Arial" w:hAnsi="Arial" w:cs="Arial"/>
          <w:sz w:val="20"/>
          <w:szCs w:val="20"/>
        </w:rPr>
        <w:t xml:space="preserve">) z okrepljenim sodelovanjem s Kosovskim centrom za žrtve trpinčenja. Sodelovala je v ustvarjanju samostojne medijske kampanje KFOR o preprečevanju nasilja zaradi spola in kampanji OZN »16 dni aktivizma proti </w:t>
      </w:r>
      <w:r w:rsidR="004E6FC9">
        <w:rPr>
          <w:rFonts w:ascii="Arial" w:hAnsi="Arial" w:cs="Arial"/>
          <w:sz w:val="20"/>
          <w:szCs w:val="20"/>
        </w:rPr>
        <w:t>nasilju nad ženskami« na Kosovu</w:t>
      </w:r>
      <w:r w:rsidRPr="0051188C">
        <w:rPr>
          <w:rFonts w:ascii="Arial" w:hAnsi="Arial" w:cs="Arial"/>
          <w:sz w:val="20"/>
          <w:szCs w:val="20"/>
        </w:rPr>
        <w:t xml:space="preserve"> s skupnima izjavama v video posnetku KFOR in UNDP, podporo uradnemu video posnetku kampanje, objavami v reviji KFOR ter drugimi projekti in pobudami. Izjave je podala tudi sama, za video sporočila, mednarodne revije in lokalne časnike. Spodbujala je večjo vključitev moških na poveljniških in vodstvenih dolžnostih v KFOR za projekte, organizacijo dogodkov in nudenje podpore ženskim organizacijam preživelih spolnega nasilja v vojni za Kosovo. Redno so bila organizirana srečanja z NVO ki podpirajo ženske, mlade in otroke, prav tako preživele spolnega nasilja v konfliktu. Izvedena je bila vrsta podpornih dejavnosti z vključenostjo različnih strokovnjakov</w:t>
      </w:r>
      <w:r w:rsidR="004E6FC9">
        <w:rPr>
          <w:rFonts w:ascii="Arial" w:hAnsi="Arial" w:cs="Arial"/>
          <w:sz w:val="20"/>
          <w:szCs w:val="20"/>
        </w:rPr>
        <w:t xml:space="preserve"> in strokovnjakinj</w:t>
      </w:r>
      <w:r w:rsidRPr="0051188C">
        <w:rPr>
          <w:rFonts w:ascii="Arial" w:hAnsi="Arial" w:cs="Arial"/>
          <w:sz w:val="20"/>
          <w:szCs w:val="20"/>
        </w:rPr>
        <w:t xml:space="preserve"> in svetovalcev </w:t>
      </w:r>
      <w:r w:rsidR="004E6FC9">
        <w:rPr>
          <w:rFonts w:ascii="Arial" w:hAnsi="Arial" w:cs="Arial"/>
          <w:sz w:val="20"/>
          <w:szCs w:val="20"/>
        </w:rPr>
        <w:t xml:space="preserve">in svetovalk </w:t>
      </w:r>
      <w:r w:rsidRPr="0051188C">
        <w:rPr>
          <w:rFonts w:ascii="Arial" w:hAnsi="Arial" w:cs="Arial"/>
          <w:sz w:val="20"/>
          <w:szCs w:val="20"/>
        </w:rPr>
        <w:t>v izvedbo in v tesnem sodelovanju z drugimi mednarodnimi organizacijami (</w:t>
      </w:r>
      <w:proofErr w:type="spellStart"/>
      <w:r w:rsidRPr="0051188C">
        <w:rPr>
          <w:rFonts w:ascii="Arial" w:hAnsi="Arial" w:cs="Arial"/>
          <w:sz w:val="20"/>
          <w:szCs w:val="20"/>
        </w:rPr>
        <w:t>EULEX</w:t>
      </w:r>
      <w:proofErr w:type="spellEnd"/>
      <w:r w:rsidRPr="0051188C">
        <w:rPr>
          <w:rFonts w:ascii="Arial" w:hAnsi="Arial" w:cs="Arial"/>
          <w:sz w:val="20"/>
          <w:szCs w:val="20"/>
        </w:rPr>
        <w:t xml:space="preserve">, </w:t>
      </w:r>
      <w:proofErr w:type="spellStart"/>
      <w:r w:rsidRPr="0051188C">
        <w:rPr>
          <w:rFonts w:ascii="Arial" w:hAnsi="Arial" w:cs="Arial"/>
          <w:sz w:val="20"/>
          <w:szCs w:val="20"/>
        </w:rPr>
        <w:t>UN</w:t>
      </w:r>
      <w:proofErr w:type="spellEnd"/>
      <w:r w:rsidRPr="0051188C">
        <w:rPr>
          <w:rFonts w:ascii="Arial" w:hAnsi="Arial" w:cs="Arial"/>
          <w:sz w:val="20"/>
          <w:szCs w:val="20"/>
        </w:rPr>
        <w:t xml:space="preserve"> </w:t>
      </w:r>
      <w:proofErr w:type="spellStart"/>
      <w:r w:rsidRPr="0051188C">
        <w:rPr>
          <w:rFonts w:ascii="Arial" w:hAnsi="Arial" w:cs="Arial"/>
          <w:sz w:val="20"/>
          <w:szCs w:val="20"/>
        </w:rPr>
        <w:t>Women</w:t>
      </w:r>
      <w:proofErr w:type="spellEnd"/>
      <w:r w:rsidRPr="0051188C">
        <w:rPr>
          <w:rFonts w:ascii="Arial" w:hAnsi="Arial" w:cs="Arial"/>
          <w:sz w:val="20"/>
          <w:szCs w:val="20"/>
        </w:rPr>
        <w:t xml:space="preserve">, </w:t>
      </w:r>
      <w:proofErr w:type="spellStart"/>
      <w:r w:rsidRPr="0051188C">
        <w:rPr>
          <w:rFonts w:ascii="Arial" w:hAnsi="Arial" w:cs="Arial"/>
          <w:sz w:val="20"/>
          <w:szCs w:val="20"/>
        </w:rPr>
        <w:t>UNDP</w:t>
      </w:r>
      <w:proofErr w:type="spellEnd"/>
      <w:r w:rsidRPr="0051188C">
        <w:rPr>
          <w:rFonts w:ascii="Arial" w:hAnsi="Arial" w:cs="Arial"/>
          <w:sz w:val="20"/>
          <w:szCs w:val="20"/>
        </w:rPr>
        <w:t xml:space="preserve">, OVSE, Pisarna evropske komisije, </w:t>
      </w:r>
      <w:proofErr w:type="spellStart"/>
      <w:r w:rsidRPr="0051188C">
        <w:rPr>
          <w:rFonts w:ascii="Arial" w:hAnsi="Arial" w:cs="Arial"/>
          <w:sz w:val="20"/>
          <w:szCs w:val="20"/>
        </w:rPr>
        <w:t>idr</w:t>
      </w:r>
      <w:proofErr w:type="spellEnd"/>
      <w:r w:rsidRPr="0051188C">
        <w:rPr>
          <w:rFonts w:ascii="Arial" w:hAnsi="Arial" w:cs="Arial"/>
          <w:sz w:val="20"/>
          <w:szCs w:val="20"/>
        </w:rPr>
        <w:t>) na Kosov</w:t>
      </w:r>
      <w:r w:rsidR="004E6FC9">
        <w:rPr>
          <w:rFonts w:ascii="Arial" w:hAnsi="Arial" w:cs="Arial"/>
          <w:sz w:val="20"/>
          <w:szCs w:val="20"/>
        </w:rPr>
        <w:t>u</w:t>
      </w:r>
      <w:r w:rsidRPr="0051188C">
        <w:rPr>
          <w:rFonts w:ascii="Arial" w:hAnsi="Arial" w:cs="Arial"/>
          <w:sz w:val="20"/>
          <w:szCs w:val="20"/>
        </w:rPr>
        <w:t>. Primer uspešne pomoči lokalnemu prebivalstvu je bil tudi projekt opremljanja Varne hiše Novo Brdo za zaščito žensk in otrok pred nasiljem doma, pri katerem je največji delež projekta izvedel KFOR, prispevala pa sta tudi EULEX in OSCE.</w:t>
      </w:r>
    </w:p>
    <w:p w14:paraId="3B2D930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E6ED78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5D500BCC" w14:textId="77777777" w:rsidR="00330E58" w:rsidRPr="00330E58" w:rsidRDefault="00330E58" w:rsidP="00330E58">
      <w:pPr>
        <w:rPr>
          <w:rFonts w:ascii="Arial" w:hAnsi="Arial" w:cs="Arial"/>
          <w:b/>
          <w:color w:val="5B9BD5" w:themeColor="accent1"/>
          <w:sz w:val="20"/>
          <w:szCs w:val="20"/>
        </w:rPr>
      </w:pPr>
    </w:p>
    <w:p w14:paraId="62E1673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C41046A"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sectPr w:rsidR="00330E58" w:rsidRPr="00330E58" w:rsidSect="00BD6A1D">
      <w:footerReference w:type="default" r:id="rId13"/>
      <w:headerReference w:type="first" r:id="rId1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1A102" w14:textId="77777777" w:rsidR="00DC33A0" w:rsidRDefault="00DC33A0" w:rsidP="00BD6A1D">
      <w:pPr>
        <w:spacing w:after="0" w:line="240" w:lineRule="auto"/>
      </w:pPr>
      <w:r>
        <w:separator/>
      </w:r>
    </w:p>
  </w:endnote>
  <w:endnote w:type="continuationSeparator" w:id="0">
    <w:p w14:paraId="1C4B3C83" w14:textId="77777777" w:rsidR="00DC33A0" w:rsidRDefault="00DC33A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7E7D" w14:textId="77777777" w:rsidR="00F7431D" w:rsidRDefault="00F7431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F0868" w14:textId="77777777" w:rsidR="00DC33A0" w:rsidRDefault="00DC33A0" w:rsidP="00BD6A1D">
      <w:pPr>
        <w:spacing w:after="0" w:line="240" w:lineRule="auto"/>
      </w:pPr>
      <w:r>
        <w:separator/>
      </w:r>
    </w:p>
  </w:footnote>
  <w:footnote w:type="continuationSeparator" w:id="0">
    <w:p w14:paraId="15464485" w14:textId="77777777" w:rsidR="00DC33A0" w:rsidRDefault="00DC33A0"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4D73" w14:textId="77777777" w:rsidR="00F7431D" w:rsidRPr="00BD6A1D" w:rsidRDefault="00F7431D"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3E889AAD" wp14:editId="19A2BE02">
          <wp:simplePos x="0" y="0"/>
          <wp:positionH relativeFrom="page">
            <wp:posOffset>0</wp:posOffset>
          </wp:positionH>
          <wp:positionV relativeFrom="page">
            <wp:posOffset>9525</wp:posOffset>
          </wp:positionV>
          <wp:extent cx="3343275" cy="1457325"/>
          <wp:effectExtent l="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65B3F344" w14:textId="77777777" w:rsidR="00F7431D" w:rsidRDefault="00F74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ABB"/>
    <w:multiLevelType w:val="hybridMultilevel"/>
    <w:tmpl w:val="00089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C3B1E"/>
    <w:multiLevelType w:val="hybridMultilevel"/>
    <w:tmpl w:val="4C90B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21612A"/>
    <w:multiLevelType w:val="hybridMultilevel"/>
    <w:tmpl w:val="94062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016DB1"/>
    <w:multiLevelType w:val="hybridMultilevel"/>
    <w:tmpl w:val="EFDC5B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FFA1F3D"/>
    <w:multiLevelType w:val="hybridMultilevel"/>
    <w:tmpl w:val="B8228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05012"/>
    <w:multiLevelType w:val="hybridMultilevel"/>
    <w:tmpl w:val="8B70AF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516EFF"/>
    <w:multiLevelType w:val="hybridMultilevel"/>
    <w:tmpl w:val="BEDA6952"/>
    <w:lvl w:ilvl="0" w:tplc="9968C782">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765817"/>
    <w:multiLevelType w:val="hybridMultilevel"/>
    <w:tmpl w:val="75AE0E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8014B1"/>
    <w:multiLevelType w:val="hybridMultilevel"/>
    <w:tmpl w:val="D66EE18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ED4BFA"/>
    <w:multiLevelType w:val="hybridMultilevel"/>
    <w:tmpl w:val="3C3A1086"/>
    <w:lvl w:ilvl="0" w:tplc="38FA4116">
      <w:start w:val="1"/>
      <w:numFmt w:val="bullet"/>
      <w:pStyle w:val="Aufzhlungeingerckt"/>
      <w:lvlText w:val=""/>
      <w:lvlJc w:val="left"/>
      <w:pPr>
        <w:ind w:left="0" w:firstLine="0"/>
      </w:pPr>
      <w:rPr>
        <w:rFonts w:ascii="Wingdings" w:hAnsi="Wingdings" w:hint="default"/>
        <w:color w:val="FF6600"/>
      </w:rPr>
    </w:lvl>
    <w:lvl w:ilvl="1" w:tplc="60B2E8E6">
      <w:start w:val="1"/>
      <w:numFmt w:val="bullet"/>
      <w:pStyle w:val="Aufzhlungdoppelteingerckt"/>
      <w:lvlText w:val=""/>
      <w:lvlJc w:val="left"/>
      <w:pPr>
        <w:tabs>
          <w:tab w:val="num" w:pos="1080"/>
        </w:tabs>
        <w:ind w:left="1080" w:hanging="360"/>
      </w:pPr>
      <w:rPr>
        <w:rFonts w:ascii="Symbol" w:hAnsi="Symbol" w:hint="default"/>
        <w:color w:val="auto"/>
        <w:sz w:val="16"/>
        <w:szCs w:val="16"/>
      </w:rPr>
    </w:lvl>
    <w:lvl w:ilvl="2" w:tplc="64B012DA">
      <w:start w:val="1"/>
      <w:numFmt w:val="bullet"/>
      <w:lvlText w:val=""/>
      <w:lvlJc w:val="left"/>
      <w:pPr>
        <w:tabs>
          <w:tab w:val="num" w:pos="360"/>
        </w:tabs>
        <w:ind w:left="360" w:hanging="360"/>
      </w:pPr>
      <w:rPr>
        <w:rFonts w:ascii="Symbol" w:hAnsi="Symbol" w:hint="default"/>
      </w:rPr>
    </w:lvl>
    <w:lvl w:ilvl="3" w:tplc="8FBA3DE4">
      <w:start w:val="1"/>
      <w:numFmt w:val="bullet"/>
      <w:lvlText w:val=""/>
      <w:lvlJc w:val="left"/>
      <w:pPr>
        <w:tabs>
          <w:tab w:val="num" w:pos="2520"/>
        </w:tabs>
        <w:ind w:left="2520" w:hanging="360"/>
      </w:pPr>
      <w:rPr>
        <w:rFonts w:ascii="Symbol" w:hAnsi="Symbol" w:hint="default"/>
      </w:rPr>
    </w:lvl>
    <w:lvl w:ilvl="4" w:tplc="E7DC7A6E">
      <w:start w:val="1"/>
      <w:numFmt w:val="lowerLetter"/>
      <w:lvlText w:val="%5."/>
      <w:lvlJc w:val="left"/>
      <w:pPr>
        <w:tabs>
          <w:tab w:val="num" w:pos="3240"/>
        </w:tabs>
        <w:ind w:left="3240" w:hanging="360"/>
      </w:pPr>
    </w:lvl>
    <w:lvl w:ilvl="5" w:tplc="364EBFC2">
      <w:start w:val="1"/>
      <w:numFmt w:val="bullet"/>
      <w:lvlText w:val="-"/>
      <w:lvlJc w:val="left"/>
      <w:pPr>
        <w:tabs>
          <w:tab w:val="num" w:pos="1636"/>
        </w:tabs>
        <w:ind w:left="1636" w:hanging="360"/>
      </w:pPr>
      <w:rPr>
        <w:rFonts w:ascii="Verdana" w:eastAsia="Times New Roman" w:hAnsi="Verdana" w:cs="Times New Roman" w:hint="default"/>
      </w:rPr>
    </w:lvl>
    <w:lvl w:ilvl="6" w:tplc="F0CEC734" w:tentative="1">
      <w:start w:val="1"/>
      <w:numFmt w:val="decimal"/>
      <w:lvlText w:val="%7."/>
      <w:lvlJc w:val="left"/>
      <w:pPr>
        <w:tabs>
          <w:tab w:val="num" w:pos="4680"/>
        </w:tabs>
        <w:ind w:left="4680" w:hanging="360"/>
      </w:pPr>
    </w:lvl>
    <w:lvl w:ilvl="7" w:tplc="901CEEB4" w:tentative="1">
      <w:start w:val="1"/>
      <w:numFmt w:val="lowerLetter"/>
      <w:lvlText w:val="%8."/>
      <w:lvlJc w:val="left"/>
      <w:pPr>
        <w:tabs>
          <w:tab w:val="num" w:pos="5400"/>
        </w:tabs>
        <w:ind w:left="5400" w:hanging="360"/>
      </w:pPr>
    </w:lvl>
    <w:lvl w:ilvl="8" w:tplc="13981DFC" w:tentative="1">
      <w:start w:val="1"/>
      <w:numFmt w:val="lowerRoman"/>
      <w:lvlText w:val="%9."/>
      <w:lvlJc w:val="right"/>
      <w:pPr>
        <w:tabs>
          <w:tab w:val="num" w:pos="6120"/>
        </w:tabs>
        <w:ind w:left="6120" w:hanging="180"/>
      </w:pPr>
    </w:lvl>
  </w:abstractNum>
  <w:abstractNum w:abstractNumId="14" w15:restartNumberingAfterBreak="0">
    <w:nsid w:val="2FCE2BB6"/>
    <w:multiLevelType w:val="hybridMultilevel"/>
    <w:tmpl w:val="32CE5576"/>
    <w:lvl w:ilvl="0" w:tplc="DCC04FA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B86498"/>
    <w:multiLevelType w:val="hybridMultilevel"/>
    <w:tmpl w:val="E8383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4C2707"/>
    <w:multiLevelType w:val="hybridMultilevel"/>
    <w:tmpl w:val="9DB81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CE2E8F"/>
    <w:multiLevelType w:val="hybridMultilevel"/>
    <w:tmpl w:val="50228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EA2E48"/>
    <w:multiLevelType w:val="hybridMultilevel"/>
    <w:tmpl w:val="595C70EE"/>
    <w:lvl w:ilvl="0" w:tplc="2348F46C">
      <w:start w:val="9"/>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C330BB"/>
    <w:multiLevelType w:val="hybridMultilevel"/>
    <w:tmpl w:val="FE025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2147A7"/>
    <w:multiLevelType w:val="hybridMultilevel"/>
    <w:tmpl w:val="26C80E2C"/>
    <w:lvl w:ilvl="0" w:tplc="D58E4C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8318C7"/>
    <w:multiLevelType w:val="hybridMultilevel"/>
    <w:tmpl w:val="2D2443E2"/>
    <w:lvl w:ilvl="0" w:tplc="AE0EC95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E44195"/>
    <w:multiLevelType w:val="hybridMultilevel"/>
    <w:tmpl w:val="5748C86C"/>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5"/>
  </w:num>
  <w:num w:numId="4">
    <w:abstractNumId w:val="31"/>
  </w:num>
  <w:num w:numId="5">
    <w:abstractNumId w:val="18"/>
  </w:num>
  <w:num w:numId="6">
    <w:abstractNumId w:val="11"/>
  </w:num>
  <w:num w:numId="7">
    <w:abstractNumId w:val="21"/>
  </w:num>
  <w:num w:numId="8">
    <w:abstractNumId w:val="8"/>
  </w:num>
  <w:num w:numId="9">
    <w:abstractNumId w:val="28"/>
  </w:num>
  <w:num w:numId="10">
    <w:abstractNumId w:val="19"/>
  </w:num>
  <w:num w:numId="11">
    <w:abstractNumId w:val="20"/>
  </w:num>
  <w:num w:numId="12">
    <w:abstractNumId w:val="16"/>
  </w:num>
  <w:num w:numId="13">
    <w:abstractNumId w:val="2"/>
  </w:num>
  <w:num w:numId="14">
    <w:abstractNumId w:val="17"/>
    <w:lvlOverride w:ilvl="0">
      <w:startOverride w:val="1"/>
    </w:lvlOverride>
  </w:num>
  <w:num w:numId="15">
    <w:abstractNumId w:val="4"/>
  </w:num>
  <w:num w:numId="16">
    <w:abstractNumId w:val="1"/>
  </w:num>
  <w:num w:numId="17">
    <w:abstractNumId w:val="12"/>
  </w:num>
  <w:num w:numId="18">
    <w:abstractNumId w:val="3"/>
  </w:num>
  <w:num w:numId="19">
    <w:abstractNumId w:val="22"/>
  </w:num>
  <w:num w:numId="20">
    <w:abstractNumId w:val="24"/>
  </w:num>
  <w:num w:numId="21">
    <w:abstractNumId w:val="27"/>
  </w:num>
  <w:num w:numId="22">
    <w:abstractNumId w:val="15"/>
  </w:num>
  <w:num w:numId="23">
    <w:abstractNumId w:val="0"/>
  </w:num>
  <w:num w:numId="24">
    <w:abstractNumId w:val="13"/>
  </w:num>
  <w:num w:numId="25">
    <w:abstractNumId w:val="29"/>
  </w:num>
  <w:num w:numId="26">
    <w:abstractNumId w:val="7"/>
  </w:num>
  <w:num w:numId="27">
    <w:abstractNumId w:val="30"/>
  </w:num>
  <w:num w:numId="28">
    <w:abstractNumId w:val="5"/>
  </w:num>
  <w:num w:numId="29">
    <w:abstractNumId w:val="6"/>
  </w:num>
  <w:num w:numId="30">
    <w:abstractNumId w:val="10"/>
  </w:num>
  <w:num w:numId="31">
    <w:abstractNumId w:val="14"/>
  </w:num>
  <w:num w:numId="3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B"/>
    <w:rsid w:val="0001707E"/>
    <w:rsid w:val="000260D8"/>
    <w:rsid w:val="00026D77"/>
    <w:rsid w:val="000370A4"/>
    <w:rsid w:val="00086EBE"/>
    <w:rsid w:val="000961B5"/>
    <w:rsid w:val="000A355D"/>
    <w:rsid w:val="000B1D20"/>
    <w:rsid w:val="000C1FE7"/>
    <w:rsid w:val="000D4B53"/>
    <w:rsid w:val="000D73FA"/>
    <w:rsid w:val="00134E58"/>
    <w:rsid w:val="001362D8"/>
    <w:rsid w:val="00140F38"/>
    <w:rsid w:val="00141D96"/>
    <w:rsid w:val="00146FFE"/>
    <w:rsid w:val="001561D5"/>
    <w:rsid w:val="001973E4"/>
    <w:rsid w:val="001A161B"/>
    <w:rsid w:val="001E772B"/>
    <w:rsid w:val="002247F8"/>
    <w:rsid w:val="002772D1"/>
    <w:rsid w:val="00292808"/>
    <w:rsid w:val="002A2407"/>
    <w:rsid w:val="003000D7"/>
    <w:rsid w:val="003136AB"/>
    <w:rsid w:val="00321A64"/>
    <w:rsid w:val="00330E58"/>
    <w:rsid w:val="00363341"/>
    <w:rsid w:val="003A4299"/>
    <w:rsid w:val="003A60B0"/>
    <w:rsid w:val="003C55F1"/>
    <w:rsid w:val="003E7D98"/>
    <w:rsid w:val="00435D80"/>
    <w:rsid w:val="00465007"/>
    <w:rsid w:val="00465339"/>
    <w:rsid w:val="004719AF"/>
    <w:rsid w:val="00497413"/>
    <w:rsid w:val="004A3B16"/>
    <w:rsid w:val="004B2278"/>
    <w:rsid w:val="004E6FC9"/>
    <w:rsid w:val="0051188C"/>
    <w:rsid w:val="0053655F"/>
    <w:rsid w:val="00587518"/>
    <w:rsid w:val="00597BDE"/>
    <w:rsid w:val="005C0301"/>
    <w:rsid w:val="005D4CDF"/>
    <w:rsid w:val="005F1D00"/>
    <w:rsid w:val="005F2B2F"/>
    <w:rsid w:val="005F4199"/>
    <w:rsid w:val="006008DE"/>
    <w:rsid w:val="00613823"/>
    <w:rsid w:val="006523C5"/>
    <w:rsid w:val="00694D20"/>
    <w:rsid w:val="00695EC3"/>
    <w:rsid w:val="006A4230"/>
    <w:rsid w:val="007055C7"/>
    <w:rsid w:val="007057C1"/>
    <w:rsid w:val="00724171"/>
    <w:rsid w:val="0077514B"/>
    <w:rsid w:val="00776931"/>
    <w:rsid w:val="007A6A85"/>
    <w:rsid w:val="007D329E"/>
    <w:rsid w:val="008320E6"/>
    <w:rsid w:val="00834D5B"/>
    <w:rsid w:val="00890861"/>
    <w:rsid w:val="008E3F2C"/>
    <w:rsid w:val="008E66DE"/>
    <w:rsid w:val="008F210F"/>
    <w:rsid w:val="008F7206"/>
    <w:rsid w:val="009208B4"/>
    <w:rsid w:val="00936D62"/>
    <w:rsid w:val="00990888"/>
    <w:rsid w:val="0099620B"/>
    <w:rsid w:val="009A307B"/>
    <w:rsid w:val="009C3568"/>
    <w:rsid w:val="009F5FFF"/>
    <w:rsid w:val="00A35DA9"/>
    <w:rsid w:val="00A36BD5"/>
    <w:rsid w:val="00A75EB1"/>
    <w:rsid w:val="00A76C72"/>
    <w:rsid w:val="00AB5039"/>
    <w:rsid w:val="00AE1F83"/>
    <w:rsid w:val="00B30846"/>
    <w:rsid w:val="00B379A0"/>
    <w:rsid w:val="00B51D37"/>
    <w:rsid w:val="00B71A41"/>
    <w:rsid w:val="00B84E00"/>
    <w:rsid w:val="00B95975"/>
    <w:rsid w:val="00BC1355"/>
    <w:rsid w:val="00BC22DB"/>
    <w:rsid w:val="00BD5B1B"/>
    <w:rsid w:val="00BD6A1D"/>
    <w:rsid w:val="00C13D78"/>
    <w:rsid w:val="00C24B2C"/>
    <w:rsid w:val="00C35CED"/>
    <w:rsid w:val="00C37180"/>
    <w:rsid w:val="00C44C5F"/>
    <w:rsid w:val="00CA5E83"/>
    <w:rsid w:val="00CD02DE"/>
    <w:rsid w:val="00CE4DD3"/>
    <w:rsid w:val="00CF047B"/>
    <w:rsid w:val="00D53F8F"/>
    <w:rsid w:val="00D72A10"/>
    <w:rsid w:val="00D73227"/>
    <w:rsid w:val="00DA2062"/>
    <w:rsid w:val="00DA7DF3"/>
    <w:rsid w:val="00DC33A0"/>
    <w:rsid w:val="00DC36AB"/>
    <w:rsid w:val="00E234BC"/>
    <w:rsid w:val="00E25644"/>
    <w:rsid w:val="00E80A03"/>
    <w:rsid w:val="00E84B1D"/>
    <w:rsid w:val="00E9240F"/>
    <w:rsid w:val="00E93E3E"/>
    <w:rsid w:val="00ED6CC0"/>
    <w:rsid w:val="00EF4895"/>
    <w:rsid w:val="00F30302"/>
    <w:rsid w:val="00F67C16"/>
    <w:rsid w:val="00F7431D"/>
    <w:rsid w:val="00FA46CA"/>
    <w:rsid w:val="00FB2241"/>
    <w:rsid w:val="00FB397B"/>
    <w:rsid w:val="00FB4D1B"/>
    <w:rsid w:val="00FC7849"/>
    <w:rsid w:val="00FD63B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DD4C"/>
  <w15:docId w15:val="{7F7384C0-B05F-4D36-AE07-324C217B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240F"/>
  </w:style>
  <w:style w:type="paragraph" w:styleId="Naslov1">
    <w:name w:val="heading 1"/>
    <w:aliases w:val="NASLOV"/>
    <w:basedOn w:val="Navaden"/>
    <w:next w:val="Navaden"/>
    <w:link w:val="Naslov1Znak"/>
    <w:autoRedefine/>
    <w:qFormat/>
    <w:rsid w:val="003136AB"/>
    <w:pPr>
      <w:widowControl w:val="0"/>
      <w:tabs>
        <w:tab w:val="left" w:pos="360"/>
      </w:tabs>
      <w:spacing w:after="0" w:line="260" w:lineRule="exact"/>
      <w:outlineLvl w:val="0"/>
    </w:pPr>
    <w:rPr>
      <w:rFonts w:ascii="Arial" w:eastAsia="Times New Roman" w:hAnsi="Arial" w:cs="Arial"/>
      <w:b/>
      <w:color w:val="000000"/>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Telobesedila-zamik">
    <w:name w:val="Body Text Indent"/>
    <w:basedOn w:val="Navaden"/>
    <w:link w:val="Telobesedila-zamikZnak"/>
    <w:rsid w:val="003A4299"/>
    <w:pPr>
      <w:spacing w:after="120" w:line="240" w:lineRule="auto"/>
      <w:ind w:left="283"/>
    </w:pPr>
    <w:rPr>
      <w:rFonts w:ascii="Arial" w:eastAsia="Times New Roman" w:hAnsi="Arial" w:cs="Arial"/>
      <w:bCs/>
      <w:lang w:eastAsia="sl-SI"/>
    </w:rPr>
  </w:style>
  <w:style w:type="character" w:customStyle="1" w:styleId="Telobesedila-zamikZnak">
    <w:name w:val="Telo besedila - zamik Znak"/>
    <w:basedOn w:val="Privzetapisavaodstavka"/>
    <w:link w:val="Telobesedila-zamik"/>
    <w:rsid w:val="003A4299"/>
    <w:rPr>
      <w:rFonts w:ascii="Arial" w:eastAsia="Times New Roman" w:hAnsi="Arial" w:cs="Arial"/>
      <w:bCs/>
      <w:lang w:eastAsia="sl-SI"/>
    </w:rPr>
  </w:style>
  <w:style w:type="paragraph" w:styleId="Odstavekseznama">
    <w:name w:val="List Paragraph"/>
    <w:basedOn w:val="Navaden"/>
    <w:link w:val="OdstavekseznamaZnak"/>
    <w:uiPriority w:val="34"/>
    <w:qFormat/>
    <w:rsid w:val="003A429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0"/>
    </w:rPr>
  </w:style>
  <w:style w:type="paragraph" w:styleId="Telobesedila-zamik2">
    <w:name w:val="Body Text Indent 2"/>
    <w:basedOn w:val="Navaden"/>
    <w:link w:val="Telobesedila-zamik2Znak"/>
    <w:unhideWhenUsed/>
    <w:rsid w:val="00890861"/>
    <w:pPr>
      <w:overflowPunct w:val="0"/>
      <w:autoSpaceDE w:val="0"/>
      <w:autoSpaceDN w:val="0"/>
      <w:adjustRightInd w:val="0"/>
      <w:spacing w:after="120" w:line="480" w:lineRule="auto"/>
      <w:ind w:left="283"/>
      <w:jc w:val="both"/>
      <w:textAlignment w:val="baseline"/>
    </w:pPr>
    <w:rPr>
      <w:rFonts w:ascii="Times New Roman" w:eastAsia="Times New Roman" w:hAnsi="Times New Roman" w:cs="Times New Roman"/>
      <w:sz w:val="24"/>
      <w:szCs w:val="20"/>
    </w:rPr>
  </w:style>
  <w:style w:type="character" w:customStyle="1" w:styleId="Telobesedila-zamik2Znak">
    <w:name w:val="Telo besedila - zamik 2 Znak"/>
    <w:basedOn w:val="Privzetapisavaodstavka"/>
    <w:link w:val="Telobesedila-zamik2"/>
    <w:rsid w:val="00890861"/>
    <w:rPr>
      <w:rFonts w:ascii="Times New Roman" w:eastAsia="Times New Roman" w:hAnsi="Times New Roman" w:cs="Times New Roman"/>
      <w:sz w:val="24"/>
      <w:szCs w:val="20"/>
    </w:rPr>
  </w:style>
  <w:style w:type="paragraph" w:customStyle="1" w:styleId="Poglavje">
    <w:name w:val="Poglavje"/>
    <w:basedOn w:val="Navaden"/>
    <w:qFormat/>
    <w:rsid w:val="00E2564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customStyle="1" w:styleId="Naslov1Znak">
    <w:name w:val="Naslov 1 Znak"/>
    <w:aliases w:val="NASLOV Znak"/>
    <w:basedOn w:val="Privzetapisavaodstavka"/>
    <w:link w:val="Naslov1"/>
    <w:rsid w:val="003136AB"/>
    <w:rPr>
      <w:rFonts w:ascii="Arial" w:eastAsia="Times New Roman" w:hAnsi="Arial" w:cs="Arial"/>
      <w:b/>
      <w:color w:val="000000"/>
      <w:kern w:val="32"/>
      <w:sz w:val="20"/>
      <w:szCs w:val="20"/>
      <w:lang w:eastAsia="sl-SI"/>
    </w:rPr>
  </w:style>
  <w:style w:type="numbering" w:customStyle="1" w:styleId="Brezseznama1">
    <w:name w:val="Brez seznama1"/>
    <w:next w:val="Brezseznama"/>
    <w:uiPriority w:val="99"/>
    <w:semiHidden/>
    <w:unhideWhenUsed/>
    <w:rsid w:val="003136AB"/>
  </w:style>
  <w:style w:type="paragraph" w:styleId="Zgradbadokumenta">
    <w:name w:val="Document Map"/>
    <w:basedOn w:val="Navaden"/>
    <w:link w:val="ZgradbadokumentaZnak"/>
    <w:rsid w:val="003136AB"/>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136AB"/>
    <w:rPr>
      <w:rFonts w:ascii="Tahoma" w:eastAsia="Times New Roman" w:hAnsi="Tahoma" w:cs="Times New Roman"/>
      <w:sz w:val="16"/>
      <w:szCs w:val="16"/>
    </w:rPr>
  </w:style>
  <w:style w:type="table" w:styleId="Tabelamrea">
    <w:name w:val="Table Grid"/>
    <w:basedOn w:val="Navadnatabela"/>
    <w:rsid w:val="003136A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136A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136A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3136AB"/>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3136A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3136AB"/>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3136AB"/>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3136AB"/>
    <w:rPr>
      <w:rFonts w:ascii="Arial" w:eastAsia="Times New Roman" w:hAnsi="Arial" w:cs="Times New Roman"/>
      <w:b/>
    </w:rPr>
  </w:style>
  <w:style w:type="paragraph" w:customStyle="1" w:styleId="Neotevilenodstavek">
    <w:name w:val="Neoštevilčen odstavek"/>
    <w:basedOn w:val="Navaden"/>
    <w:link w:val="NeotevilenodstavekZnak"/>
    <w:qFormat/>
    <w:rsid w:val="003136AB"/>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3136AB"/>
    <w:rPr>
      <w:rFonts w:ascii="Arial" w:eastAsia="Times New Roman" w:hAnsi="Arial" w:cs="Times New Roman"/>
    </w:rPr>
  </w:style>
  <w:style w:type="paragraph" w:customStyle="1" w:styleId="Oddelek">
    <w:name w:val="Oddelek"/>
    <w:basedOn w:val="Navaden"/>
    <w:link w:val="OddelekZnak1"/>
    <w:qFormat/>
    <w:rsid w:val="003136AB"/>
    <w:pPr>
      <w:numPr>
        <w:numId w:val="1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rPr>
  </w:style>
  <w:style w:type="character" w:customStyle="1" w:styleId="OddelekZnak1">
    <w:name w:val="Oddelek Znak1"/>
    <w:link w:val="Oddelek"/>
    <w:rsid w:val="003136AB"/>
    <w:rPr>
      <w:rFonts w:ascii="Arial" w:eastAsia="Times New Roman" w:hAnsi="Arial" w:cs="Times New Roman"/>
      <w:b/>
    </w:rPr>
  </w:style>
  <w:style w:type="paragraph" w:customStyle="1" w:styleId="Alineazaodstavkom">
    <w:name w:val="Alinea za odstavkom"/>
    <w:basedOn w:val="Navaden"/>
    <w:link w:val="AlineazaodstavkomZnak"/>
    <w:qFormat/>
    <w:rsid w:val="003136A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3136AB"/>
    <w:rPr>
      <w:rFonts w:ascii="Arial" w:eastAsia="Times New Roman" w:hAnsi="Arial" w:cs="Times New Roman"/>
    </w:rPr>
  </w:style>
  <w:style w:type="character" w:styleId="tevilkastrani">
    <w:name w:val="page number"/>
    <w:rsid w:val="003136AB"/>
  </w:style>
  <w:style w:type="paragraph" w:styleId="Sprotnaopomba-besedilo">
    <w:name w:val="footnote text"/>
    <w:aliases w:val="Sprotna opomba-besedilo,Char Char Char Char,Char Char Char"/>
    <w:basedOn w:val="Navaden"/>
    <w:link w:val="Sprotnaopomba-besediloZnak"/>
    <w:rsid w:val="003136AB"/>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Sprotna opomba-besedilo Znak,Char Char Char Char Znak,Char Char Char Znak"/>
    <w:basedOn w:val="Privzetapisavaodstavka"/>
    <w:link w:val="Sprotnaopomba-besedilo"/>
    <w:rsid w:val="003136AB"/>
    <w:rPr>
      <w:rFonts w:ascii="Arial" w:eastAsia="Times New Roman" w:hAnsi="Arial" w:cs="Times New Roman"/>
      <w:sz w:val="20"/>
      <w:szCs w:val="20"/>
    </w:rPr>
  </w:style>
  <w:style w:type="character" w:styleId="Sprotnaopomba-sklic">
    <w:name w:val="footnote reference"/>
    <w:aliases w:val="Fussnota,Footnote symbol,Footnote,Footnotes refss,callout,BVI fnr,16 Point,Superscript 6 Point,nota pié di pagina"/>
    <w:rsid w:val="003136AB"/>
    <w:rPr>
      <w:vertAlign w:val="superscript"/>
    </w:rPr>
  </w:style>
  <w:style w:type="character" w:styleId="Pripombasklic">
    <w:name w:val="annotation reference"/>
    <w:semiHidden/>
    <w:rsid w:val="003136AB"/>
    <w:rPr>
      <w:sz w:val="16"/>
      <w:szCs w:val="16"/>
    </w:rPr>
  </w:style>
  <w:style w:type="paragraph" w:styleId="Pripombabesedilo">
    <w:name w:val="annotation text"/>
    <w:basedOn w:val="Navaden"/>
    <w:link w:val="PripombabesediloZnak"/>
    <w:uiPriority w:val="99"/>
    <w:semiHidden/>
    <w:rsid w:val="003136A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3136AB"/>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rsid w:val="003136AB"/>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3136AB"/>
    <w:rPr>
      <w:rFonts w:ascii="Tahoma" w:eastAsia="Times New Roman" w:hAnsi="Tahoma" w:cs="Times New Roman"/>
      <w:sz w:val="16"/>
      <w:szCs w:val="16"/>
    </w:rPr>
  </w:style>
  <w:style w:type="paragraph" w:customStyle="1" w:styleId="Par-number1">
    <w:name w:val="Par-number 1."/>
    <w:basedOn w:val="Navaden"/>
    <w:next w:val="Navaden"/>
    <w:rsid w:val="003136AB"/>
    <w:pPr>
      <w:widowControl w:val="0"/>
      <w:numPr>
        <w:numId w:val="11"/>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avaden"/>
    <w:next w:val="Navaden"/>
    <w:rsid w:val="003136AB"/>
    <w:pPr>
      <w:widowControl w:val="0"/>
      <w:numPr>
        <w:numId w:val="13"/>
      </w:numPr>
      <w:tabs>
        <w:tab w:val="left" w:pos="567"/>
      </w:tabs>
      <w:spacing w:after="0" w:line="360" w:lineRule="auto"/>
    </w:pPr>
    <w:rPr>
      <w:rFonts w:ascii="Times New Roman" w:eastAsia="Times New Roman" w:hAnsi="Times New Roman" w:cs="Times New Roman"/>
      <w:sz w:val="24"/>
      <w:szCs w:val="20"/>
      <w:lang w:eastAsia="fr-BE"/>
    </w:rPr>
  </w:style>
  <w:style w:type="paragraph" w:styleId="Zadevapripombe">
    <w:name w:val="annotation subject"/>
    <w:basedOn w:val="Pripombabesedilo"/>
    <w:next w:val="Pripombabesedilo"/>
    <w:link w:val="ZadevapripombeZnak"/>
    <w:uiPriority w:val="99"/>
    <w:semiHidden/>
    <w:rsid w:val="003136AB"/>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semiHidden/>
    <w:rsid w:val="003136AB"/>
    <w:rPr>
      <w:rFonts w:ascii="Arial" w:eastAsia="Times New Roman" w:hAnsi="Arial" w:cs="Times New Roman"/>
      <w:b/>
      <w:bCs/>
      <w:sz w:val="20"/>
      <w:szCs w:val="20"/>
    </w:rPr>
  </w:style>
  <w:style w:type="paragraph" w:customStyle="1" w:styleId="Odstavek">
    <w:name w:val="Odstavek"/>
    <w:basedOn w:val="Navaden"/>
    <w:link w:val="OdstavekZnak"/>
    <w:qFormat/>
    <w:rsid w:val="003136A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3136AB"/>
    <w:rPr>
      <w:rFonts w:ascii="Arial" w:eastAsia="Times New Roman" w:hAnsi="Arial" w:cs="Times New Roman"/>
    </w:rPr>
  </w:style>
  <w:style w:type="paragraph" w:customStyle="1" w:styleId="Odstavekseznama1">
    <w:name w:val="Odstavek seznama1"/>
    <w:basedOn w:val="Navaden"/>
    <w:qFormat/>
    <w:rsid w:val="003136A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3136AB"/>
    <w:pPr>
      <w:overflowPunct w:val="0"/>
      <w:autoSpaceDE w:val="0"/>
      <w:autoSpaceDN w:val="0"/>
      <w:adjustRightInd w:val="0"/>
      <w:spacing w:after="0" w:line="200" w:lineRule="exact"/>
      <w:ind w:left="720" w:hanging="360"/>
      <w:jc w:val="both"/>
      <w:textAlignment w:val="baseline"/>
    </w:pPr>
    <w:rPr>
      <w:rFonts w:ascii="Arial" w:eastAsia="Times New Roman" w:hAnsi="Arial" w:cs="Times New Roman"/>
    </w:rPr>
  </w:style>
  <w:style w:type="character" w:customStyle="1" w:styleId="AlineazatokoZnak">
    <w:name w:val="Alinea za točko Znak"/>
    <w:link w:val="Alineazatoko"/>
    <w:rsid w:val="003136AB"/>
    <w:rPr>
      <w:rFonts w:ascii="Arial" w:eastAsia="Times New Roman" w:hAnsi="Arial" w:cs="Times New Roman"/>
    </w:rPr>
  </w:style>
  <w:style w:type="character" w:customStyle="1" w:styleId="rkovnatokazaodstavkomZnak">
    <w:name w:val="Črkovna točka_za odstavkom Znak"/>
    <w:link w:val="rkovnatokazaodstavkom"/>
    <w:rsid w:val="003136AB"/>
    <w:rPr>
      <w:rFonts w:ascii="Arial" w:hAnsi="Arial"/>
    </w:rPr>
  </w:style>
  <w:style w:type="paragraph" w:customStyle="1" w:styleId="rkovnatokazaodstavkom">
    <w:name w:val="Črkovna točka_za odstavkom"/>
    <w:basedOn w:val="Navaden"/>
    <w:link w:val="rkovnatokazaodstavkomZnak"/>
    <w:qFormat/>
    <w:rsid w:val="003136AB"/>
    <w:pPr>
      <w:numPr>
        <w:numId w:val="14"/>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3136AB"/>
    <w:pPr>
      <w:numPr>
        <w:numId w:val="10"/>
      </w:numPr>
      <w:ind w:left="0" w:firstLine="0"/>
    </w:pPr>
  </w:style>
  <w:style w:type="character" w:customStyle="1" w:styleId="OdsekZnak">
    <w:name w:val="Odsek Znak"/>
    <w:link w:val="Odsek"/>
    <w:rsid w:val="003136AB"/>
    <w:rPr>
      <w:rFonts w:ascii="Arial" w:eastAsia="Times New Roman" w:hAnsi="Arial" w:cs="Times New Roman"/>
      <w:b/>
    </w:rPr>
  </w:style>
  <w:style w:type="paragraph" w:customStyle="1" w:styleId="len">
    <w:name w:val="Člen"/>
    <w:basedOn w:val="Navaden"/>
    <w:link w:val="lenZnak"/>
    <w:qFormat/>
    <w:rsid w:val="003136A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
    <w:name w:val="Člen Znak"/>
    <w:link w:val="len"/>
    <w:rsid w:val="003136AB"/>
    <w:rPr>
      <w:rFonts w:ascii="Arial" w:eastAsia="Times New Roman" w:hAnsi="Arial" w:cs="Times New Roman"/>
      <w:b/>
    </w:rPr>
  </w:style>
  <w:style w:type="paragraph" w:customStyle="1" w:styleId="lennaslov">
    <w:name w:val="Člen_naslov"/>
    <w:basedOn w:val="len"/>
    <w:qFormat/>
    <w:rsid w:val="003136AB"/>
    <w:pPr>
      <w:spacing w:before="0"/>
    </w:pPr>
  </w:style>
  <w:style w:type="numbering" w:customStyle="1" w:styleId="Brezseznama11">
    <w:name w:val="Brez seznama11"/>
    <w:next w:val="Brezseznama"/>
    <w:uiPriority w:val="99"/>
    <w:semiHidden/>
    <w:unhideWhenUsed/>
    <w:rsid w:val="003136AB"/>
  </w:style>
  <w:style w:type="paragraph" w:customStyle="1" w:styleId="esegmenth4">
    <w:name w:val="esegment_h4"/>
    <w:basedOn w:val="Navaden"/>
    <w:rsid w:val="003136AB"/>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Default">
    <w:name w:val="Default"/>
    <w:rsid w:val="003136AB"/>
    <w:pPr>
      <w:autoSpaceDE w:val="0"/>
      <w:autoSpaceDN w:val="0"/>
      <w:adjustRightInd w:val="0"/>
      <w:spacing w:after="0" w:line="240" w:lineRule="auto"/>
    </w:pPr>
    <w:rPr>
      <w:rFonts w:ascii="Calibri" w:hAnsi="Calibri" w:cs="Calibri"/>
      <w:color w:val="000000"/>
      <w:sz w:val="24"/>
      <w:szCs w:val="24"/>
    </w:rPr>
  </w:style>
  <w:style w:type="paragraph" w:styleId="Napis">
    <w:name w:val="caption"/>
    <w:basedOn w:val="Navaden"/>
    <w:next w:val="Navaden"/>
    <w:qFormat/>
    <w:rsid w:val="003136AB"/>
    <w:pPr>
      <w:overflowPunct w:val="0"/>
      <w:autoSpaceDE w:val="0"/>
      <w:autoSpaceDN w:val="0"/>
      <w:adjustRightInd w:val="0"/>
      <w:spacing w:after="0" w:line="240" w:lineRule="auto"/>
      <w:jc w:val="both"/>
      <w:textAlignment w:val="baseline"/>
    </w:pPr>
    <w:rPr>
      <w:rFonts w:ascii="Times New Roman" w:eastAsia="Calibri" w:hAnsi="Times New Roman" w:cs="Times New Roman"/>
      <w:bCs/>
      <w:sz w:val="24"/>
      <w:szCs w:val="20"/>
      <w:lang w:eastAsia="sl-SI"/>
    </w:rPr>
  </w:style>
  <w:style w:type="paragraph" w:styleId="Navadensplet">
    <w:name w:val="Normal (Web)"/>
    <w:basedOn w:val="Navaden"/>
    <w:uiPriority w:val="99"/>
    <w:unhideWhenUsed/>
    <w:rsid w:val="003136AB"/>
    <w:pPr>
      <w:spacing w:after="210" w:line="240" w:lineRule="auto"/>
    </w:pPr>
    <w:rPr>
      <w:rFonts w:ascii="Times New Roman" w:eastAsia="Times New Roman" w:hAnsi="Times New Roman" w:cs="Times New Roman"/>
      <w:color w:val="333333"/>
      <w:sz w:val="18"/>
      <w:szCs w:val="18"/>
      <w:lang w:eastAsia="sl-SI"/>
    </w:rPr>
  </w:style>
  <w:style w:type="character" w:customStyle="1" w:styleId="st1">
    <w:name w:val="st1"/>
    <w:basedOn w:val="Privzetapisavaodstavka"/>
    <w:rsid w:val="003136AB"/>
  </w:style>
  <w:style w:type="paragraph" w:styleId="NaslovTOC">
    <w:name w:val="TOC Heading"/>
    <w:basedOn w:val="Naslov1"/>
    <w:next w:val="Navaden"/>
    <w:uiPriority w:val="39"/>
    <w:unhideWhenUsed/>
    <w:qFormat/>
    <w:rsid w:val="003136AB"/>
    <w:pPr>
      <w:keepNext/>
      <w:keepLines/>
      <w:widowControl/>
      <w:tabs>
        <w:tab w:val="clear" w:pos="360"/>
      </w:tabs>
      <w:spacing w:before="480" w:line="276" w:lineRule="auto"/>
      <w:outlineLvl w:val="9"/>
    </w:pPr>
    <w:rPr>
      <w:rFonts w:asciiTheme="majorHAnsi" w:eastAsiaTheme="majorEastAsia" w:hAnsiTheme="majorHAnsi" w:cstheme="majorBidi"/>
      <w:b w:val="0"/>
      <w:bCs/>
      <w:color w:val="2E74B5" w:themeColor="accent1" w:themeShade="BF"/>
      <w:kern w:val="0"/>
      <w:sz w:val="28"/>
      <w:szCs w:val="28"/>
      <w:lang w:eastAsia="en-US"/>
    </w:rPr>
  </w:style>
  <w:style w:type="paragraph" w:styleId="Kazalovsebine1">
    <w:name w:val="toc 1"/>
    <w:basedOn w:val="Navaden"/>
    <w:next w:val="Navaden"/>
    <w:autoRedefine/>
    <w:uiPriority w:val="39"/>
    <w:unhideWhenUsed/>
    <w:rsid w:val="003136AB"/>
    <w:pPr>
      <w:spacing w:after="100" w:line="276" w:lineRule="auto"/>
    </w:pPr>
    <w:rPr>
      <w:rFonts w:ascii="Calibri" w:eastAsia="Calibri" w:hAnsi="Calibri" w:cs="Times New Roman"/>
    </w:rPr>
  </w:style>
  <w:style w:type="paragraph" w:styleId="Kazalovsebine2">
    <w:name w:val="toc 2"/>
    <w:basedOn w:val="Navaden"/>
    <w:next w:val="Navaden"/>
    <w:autoRedefine/>
    <w:uiPriority w:val="39"/>
    <w:unhideWhenUsed/>
    <w:rsid w:val="003136AB"/>
    <w:pPr>
      <w:spacing w:after="100" w:line="276" w:lineRule="auto"/>
      <w:ind w:left="220"/>
    </w:pPr>
    <w:rPr>
      <w:rFonts w:eastAsiaTheme="minorEastAsia"/>
      <w:lang w:eastAsia="sl-SI"/>
    </w:rPr>
  </w:style>
  <w:style w:type="paragraph" w:styleId="Kazalovsebine3">
    <w:name w:val="toc 3"/>
    <w:basedOn w:val="Navaden"/>
    <w:next w:val="Navaden"/>
    <w:autoRedefine/>
    <w:uiPriority w:val="39"/>
    <w:unhideWhenUsed/>
    <w:rsid w:val="003136AB"/>
    <w:pPr>
      <w:spacing w:after="100" w:line="276" w:lineRule="auto"/>
      <w:ind w:left="440"/>
    </w:pPr>
    <w:rPr>
      <w:rFonts w:eastAsiaTheme="minorEastAsia"/>
      <w:lang w:eastAsia="sl-SI"/>
    </w:rPr>
  </w:style>
  <w:style w:type="paragraph" w:styleId="Kazalovsebine4">
    <w:name w:val="toc 4"/>
    <w:basedOn w:val="Navaden"/>
    <w:next w:val="Navaden"/>
    <w:autoRedefine/>
    <w:uiPriority w:val="39"/>
    <w:unhideWhenUsed/>
    <w:rsid w:val="003136AB"/>
    <w:pPr>
      <w:spacing w:after="100" w:line="276" w:lineRule="auto"/>
      <w:ind w:left="660"/>
    </w:pPr>
    <w:rPr>
      <w:rFonts w:eastAsiaTheme="minorEastAsia"/>
      <w:lang w:eastAsia="sl-SI"/>
    </w:rPr>
  </w:style>
  <w:style w:type="paragraph" w:styleId="Kazalovsebine5">
    <w:name w:val="toc 5"/>
    <w:basedOn w:val="Navaden"/>
    <w:next w:val="Navaden"/>
    <w:autoRedefine/>
    <w:uiPriority w:val="39"/>
    <w:unhideWhenUsed/>
    <w:rsid w:val="003136AB"/>
    <w:pPr>
      <w:spacing w:after="100" w:line="276" w:lineRule="auto"/>
      <w:ind w:left="880"/>
    </w:pPr>
    <w:rPr>
      <w:rFonts w:eastAsiaTheme="minorEastAsia"/>
      <w:lang w:eastAsia="sl-SI"/>
    </w:rPr>
  </w:style>
  <w:style w:type="paragraph" w:styleId="Kazalovsebine6">
    <w:name w:val="toc 6"/>
    <w:basedOn w:val="Navaden"/>
    <w:next w:val="Navaden"/>
    <w:autoRedefine/>
    <w:uiPriority w:val="39"/>
    <w:unhideWhenUsed/>
    <w:rsid w:val="003136AB"/>
    <w:pPr>
      <w:spacing w:after="100" w:line="276" w:lineRule="auto"/>
      <w:ind w:left="1100"/>
    </w:pPr>
    <w:rPr>
      <w:rFonts w:eastAsiaTheme="minorEastAsia"/>
      <w:lang w:eastAsia="sl-SI"/>
    </w:rPr>
  </w:style>
  <w:style w:type="paragraph" w:styleId="Kazalovsebine7">
    <w:name w:val="toc 7"/>
    <w:basedOn w:val="Navaden"/>
    <w:next w:val="Navaden"/>
    <w:autoRedefine/>
    <w:uiPriority w:val="39"/>
    <w:unhideWhenUsed/>
    <w:rsid w:val="003136AB"/>
    <w:pPr>
      <w:spacing w:after="100" w:line="276" w:lineRule="auto"/>
      <w:ind w:left="1320"/>
    </w:pPr>
    <w:rPr>
      <w:rFonts w:eastAsiaTheme="minorEastAsia"/>
      <w:lang w:eastAsia="sl-SI"/>
    </w:rPr>
  </w:style>
  <w:style w:type="paragraph" w:styleId="Kazalovsebine8">
    <w:name w:val="toc 8"/>
    <w:basedOn w:val="Navaden"/>
    <w:next w:val="Navaden"/>
    <w:autoRedefine/>
    <w:uiPriority w:val="39"/>
    <w:unhideWhenUsed/>
    <w:rsid w:val="003136AB"/>
    <w:pPr>
      <w:spacing w:after="100" w:line="276" w:lineRule="auto"/>
      <w:ind w:left="1540"/>
    </w:pPr>
    <w:rPr>
      <w:rFonts w:eastAsiaTheme="minorEastAsia"/>
      <w:lang w:eastAsia="sl-SI"/>
    </w:rPr>
  </w:style>
  <w:style w:type="paragraph" w:styleId="Kazalovsebine9">
    <w:name w:val="toc 9"/>
    <w:basedOn w:val="Navaden"/>
    <w:next w:val="Navaden"/>
    <w:autoRedefine/>
    <w:uiPriority w:val="39"/>
    <w:unhideWhenUsed/>
    <w:rsid w:val="003136AB"/>
    <w:pPr>
      <w:spacing w:after="100" w:line="276" w:lineRule="auto"/>
      <w:ind w:left="1760"/>
    </w:pPr>
    <w:rPr>
      <w:rFonts w:eastAsiaTheme="minorEastAsia"/>
      <w:lang w:eastAsia="sl-SI"/>
    </w:rPr>
  </w:style>
  <w:style w:type="paragraph" w:customStyle="1" w:styleId="odstavek1">
    <w:name w:val="odstavek1"/>
    <w:basedOn w:val="Navaden"/>
    <w:rsid w:val="003136AB"/>
    <w:pPr>
      <w:spacing w:before="240" w:after="0" w:line="240" w:lineRule="auto"/>
      <w:ind w:firstLine="1021"/>
      <w:jc w:val="both"/>
    </w:pPr>
    <w:rPr>
      <w:rFonts w:ascii="Arial" w:eastAsia="Times New Roman" w:hAnsi="Arial" w:cs="Arial"/>
      <w:lang w:eastAsia="sl-SI"/>
    </w:rPr>
  </w:style>
  <w:style w:type="paragraph" w:styleId="Telobesedila">
    <w:name w:val="Body Text"/>
    <w:basedOn w:val="Navaden"/>
    <w:link w:val="TelobesedilaZnak"/>
    <w:uiPriority w:val="99"/>
    <w:semiHidden/>
    <w:unhideWhenUsed/>
    <w:rsid w:val="003136AB"/>
    <w:pPr>
      <w:spacing w:after="120"/>
    </w:pPr>
  </w:style>
  <w:style w:type="character" w:customStyle="1" w:styleId="TelobesedilaZnak">
    <w:name w:val="Telo besedila Znak"/>
    <w:basedOn w:val="Privzetapisavaodstavka"/>
    <w:link w:val="Telobesedila"/>
    <w:uiPriority w:val="99"/>
    <w:semiHidden/>
    <w:rsid w:val="003136AB"/>
  </w:style>
  <w:style w:type="paragraph" w:customStyle="1" w:styleId="Body">
    <w:name w:val="Body"/>
    <w:rsid w:val="003136AB"/>
    <w:pPr>
      <w:pBdr>
        <w:top w:val="nil"/>
        <w:left w:val="nil"/>
        <w:bottom w:val="nil"/>
        <w:right w:val="nil"/>
        <w:between w:val="nil"/>
        <w:bar w:val="nil"/>
      </w:pBdr>
    </w:pPr>
    <w:rPr>
      <w:rFonts w:ascii="Calibri" w:eastAsia="Calibri" w:hAnsi="Calibri" w:cs="Calibri"/>
      <w:color w:val="000000"/>
      <w:u w:color="000000"/>
      <w:bdr w:val="nil"/>
      <w:lang w:eastAsia="sl-SI"/>
    </w:rPr>
  </w:style>
  <w:style w:type="character" w:customStyle="1" w:styleId="None">
    <w:name w:val="None"/>
    <w:rsid w:val="003136AB"/>
  </w:style>
  <w:style w:type="character" w:customStyle="1" w:styleId="Hyperlink0">
    <w:name w:val="Hyperlink.0"/>
    <w:rsid w:val="003136AB"/>
  </w:style>
  <w:style w:type="paragraph" w:customStyle="1" w:styleId="align-justify">
    <w:name w:val="align-justify"/>
    <w:basedOn w:val="Navaden"/>
    <w:rsid w:val="003136A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3136A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fzhlungeingerckt">
    <w:name w:val="Aufzählung eingerückt"/>
    <w:basedOn w:val="Navaden"/>
    <w:qFormat/>
    <w:rsid w:val="003136AB"/>
    <w:pPr>
      <w:numPr>
        <w:numId w:val="24"/>
      </w:numPr>
      <w:spacing w:after="120" w:line="300" w:lineRule="atLeast"/>
    </w:pPr>
    <w:rPr>
      <w:rFonts w:ascii="Calibri" w:eastAsia="Times New Roman" w:hAnsi="Calibri" w:cs="Times New Roman"/>
      <w:szCs w:val="20"/>
      <w:lang w:eastAsia="de-DE"/>
    </w:rPr>
  </w:style>
  <w:style w:type="paragraph" w:customStyle="1" w:styleId="Aufzhlungdoppelteingerckt">
    <w:name w:val="Aufzählung doppelt eingerückt"/>
    <w:basedOn w:val="Navaden"/>
    <w:qFormat/>
    <w:rsid w:val="003136AB"/>
    <w:pPr>
      <w:numPr>
        <w:ilvl w:val="1"/>
        <w:numId w:val="24"/>
      </w:numPr>
      <w:spacing w:after="120" w:line="300" w:lineRule="atLeast"/>
    </w:pPr>
    <w:rPr>
      <w:rFonts w:ascii="Calibri" w:eastAsia="Times New Roman" w:hAnsi="Calibri" w:cs="Times New Roman"/>
      <w:szCs w:val="20"/>
      <w:lang w:eastAsia="de-DE"/>
    </w:rPr>
  </w:style>
  <w:style w:type="paragraph" w:customStyle="1" w:styleId="odstavek0">
    <w:name w:val="odstavek"/>
    <w:basedOn w:val="Navaden"/>
    <w:rsid w:val="003136AB"/>
    <w:pPr>
      <w:spacing w:before="100" w:beforeAutospacing="1" w:after="100" w:afterAutospacing="1" w:line="240" w:lineRule="auto"/>
    </w:pPr>
    <w:rPr>
      <w:rFonts w:ascii="Calibri" w:hAnsi="Calibri" w:cs="Times New Roman"/>
      <w:lang w:eastAsia="sl-SI"/>
    </w:rPr>
  </w:style>
  <w:style w:type="character" w:styleId="SledenaHiperpovezava">
    <w:name w:val="FollowedHyperlink"/>
    <w:basedOn w:val="Privzetapisavaodstavka"/>
    <w:uiPriority w:val="99"/>
    <w:semiHidden/>
    <w:unhideWhenUsed/>
    <w:rsid w:val="003136AB"/>
    <w:rPr>
      <w:color w:val="954F72" w:themeColor="followedHyperlink"/>
      <w:u w:val="single"/>
    </w:rPr>
  </w:style>
  <w:style w:type="character" w:styleId="Krepko">
    <w:name w:val="Strong"/>
    <w:basedOn w:val="Privzetapisavaodstavka"/>
    <w:uiPriority w:val="22"/>
    <w:qFormat/>
    <w:rsid w:val="003136AB"/>
    <w:rPr>
      <w:b/>
      <w:bCs/>
    </w:rPr>
  </w:style>
  <w:style w:type="paragraph" w:styleId="Naslov">
    <w:name w:val="Title"/>
    <w:basedOn w:val="Navaden"/>
    <w:next w:val="Navaden"/>
    <w:link w:val="NaslovZnak"/>
    <w:qFormat/>
    <w:rsid w:val="003136AB"/>
    <w:pPr>
      <w:spacing w:before="240" w:after="60" w:line="240" w:lineRule="auto"/>
      <w:jc w:val="center"/>
      <w:outlineLvl w:val="0"/>
    </w:pPr>
    <w:rPr>
      <w:rFonts w:ascii="Arial" w:eastAsia="Times New Roman" w:hAnsi="Arial" w:cs="Times New Roman"/>
      <w:b/>
      <w:bCs/>
      <w:kern w:val="28"/>
      <w:sz w:val="24"/>
      <w:szCs w:val="32"/>
      <w:lang w:eastAsia="sl-SI"/>
    </w:rPr>
  </w:style>
  <w:style w:type="character" w:customStyle="1" w:styleId="NaslovZnak">
    <w:name w:val="Naslov Znak"/>
    <w:basedOn w:val="Privzetapisavaodstavka"/>
    <w:link w:val="Naslov"/>
    <w:rsid w:val="003136AB"/>
    <w:rPr>
      <w:rFonts w:ascii="Arial" w:eastAsia="Times New Roman" w:hAnsi="Arial" w:cs="Times New Roman"/>
      <w:b/>
      <w:bCs/>
      <w:kern w:val="28"/>
      <w:sz w:val="24"/>
      <w:szCs w:val="32"/>
      <w:lang w:eastAsia="sl-SI"/>
    </w:rPr>
  </w:style>
  <w:style w:type="table" w:customStyle="1" w:styleId="TableGrid">
    <w:name w:val="TableGrid"/>
    <w:rsid w:val="00330E58"/>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OdstavekseznamaZnak">
    <w:name w:val="Odstavek seznama Znak"/>
    <w:link w:val="Odstavekseznama"/>
    <w:uiPriority w:val="34"/>
    <w:locked/>
    <w:rsid w:val="00330E58"/>
    <w:rPr>
      <w:rFonts w:ascii="Times New Roman" w:eastAsia="Times New Roman" w:hAnsi="Times New Roman" w:cs="Times New Roman"/>
      <w:sz w:val="24"/>
      <w:szCs w:val="20"/>
    </w:rPr>
  </w:style>
  <w:style w:type="numbering" w:customStyle="1" w:styleId="Brezseznama111">
    <w:name w:val="Brez seznama111"/>
    <w:next w:val="Brezseznama"/>
    <w:uiPriority w:val="99"/>
    <w:semiHidden/>
    <w:unhideWhenUsed/>
    <w:rsid w:val="00330E58"/>
  </w:style>
  <w:style w:type="table" w:customStyle="1" w:styleId="Tabelamrea2">
    <w:name w:val="Tabela – mreža2"/>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justify">
    <w:name w:val="text-justify"/>
    <w:basedOn w:val="Navaden"/>
    <w:rsid w:val="00330E5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delovna_podrocja/direktorat_za_znanost/sektor_za_znanost/dejavnost/enake_moznosti_na_podrocju_znanosti/dejavnosti_komisij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atki.gov.si/dataset/sodna-statistika-bil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genderequality/-/cepej-stat-specific-dashboard-on-gender-equality-in-courts-and-prosecution-servic-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IZS/Dokumenti/ZNANOST/Komisija-za-enake-moznosti-/0cd45abdac/Priporocila-Komisije-za-enake-moznosti-na-podrocju-znanosti.pdf" TargetMode="External"/><Relationship Id="rId4" Type="http://schemas.openxmlformats.org/officeDocument/2006/relationships/settings" Target="settings.xml"/><Relationship Id="rId9" Type="http://schemas.openxmlformats.org/officeDocument/2006/relationships/hyperlink" Target="http://www.enrio.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o%20gradivo%20-%20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181073-7876-4025-95AA-51AD1F86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 gradivo - priloga1.dotx</Template>
  <TotalTime>0</TotalTime>
  <Pages>63</Pages>
  <Words>25005</Words>
  <Characters>142530</Characters>
  <Application>Microsoft Office Word</Application>
  <DocSecurity>0</DocSecurity>
  <Lines>1187</Lines>
  <Paragraphs>334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md333</dc:creator>
  <cp:keywords/>
  <dc:description/>
  <cp:lastModifiedBy>Pia Ažman Klukovič</cp:lastModifiedBy>
  <cp:revision>2</cp:revision>
  <cp:lastPrinted>2020-03-10T09:51:00Z</cp:lastPrinted>
  <dcterms:created xsi:type="dcterms:W3CDTF">2021-01-12T11:49:00Z</dcterms:created>
  <dcterms:modified xsi:type="dcterms:W3CDTF">2021-01-12T11:49:00Z</dcterms:modified>
</cp:coreProperties>
</file>