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C8BF" w14:textId="38441847" w:rsidR="00E16FC1" w:rsidRPr="005172EC" w:rsidRDefault="005172EC" w:rsidP="00CA3B74">
      <w:pPr>
        <w:jc w:val="both"/>
        <w:rPr>
          <w:b/>
          <w:bCs/>
        </w:rPr>
      </w:pPr>
      <w:r>
        <w:rPr>
          <w:b/>
          <w:bCs/>
        </w:rPr>
        <w:t xml:space="preserve">Prijavitelj: </w:t>
      </w:r>
      <w:r w:rsidR="000F02A6">
        <w:rPr>
          <w:b/>
          <w:bCs/>
        </w:rPr>
        <w:t>Združenje DrogArt, socialno podjetje</w:t>
      </w:r>
    </w:p>
    <w:p w14:paraId="05525EC8" w14:textId="3545CCBC" w:rsidR="005172EC" w:rsidRPr="008537DA" w:rsidRDefault="005172EC" w:rsidP="00CA3B74">
      <w:pPr>
        <w:jc w:val="both"/>
        <w:rPr>
          <w:b/>
          <w:bCs/>
          <w:i/>
          <w:iCs/>
        </w:rPr>
      </w:pPr>
      <w:r>
        <w:rPr>
          <w:b/>
          <w:bCs/>
        </w:rPr>
        <w:t xml:space="preserve">Naslov projekta: </w:t>
      </w:r>
      <w:r w:rsidR="008537DA" w:rsidRPr="008537DA">
        <w:rPr>
          <w:b/>
          <w:bCs/>
          <w:i/>
          <w:iCs/>
        </w:rPr>
        <w:t>Trgovina z igračami</w:t>
      </w:r>
    </w:p>
    <w:p w14:paraId="7164737C" w14:textId="77777777" w:rsidR="00936302" w:rsidRDefault="00936302" w:rsidP="00CF5585">
      <w:pPr>
        <w:pStyle w:val="Navadensplet"/>
        <w:jc w:val="both"/>
        <w:rPr>
          <w:rFonts w:asciiTheme="minorHAnsi" w:hAnsiTheme="minorHAnsi" w:cstheme="minorBidi"/>
          <w:lang w:eastAsia="en-US"/>
        </w:rPr>
      </w:pPr>
    </w:p>
    <w:p w14:paraId="1932F9A1" w14:textId="4FBBC43F" w:rsidR="00CF5585" w:rsidRDefault="00CF5585" w:rsidP="00CF5585">
      <w:pPr>
        <w:pStyle w:val="Navadensplet"/>
        <w:jc w:val="both"/>
        <w:rPr>
          <w:rFonts w:asciiTheme="minorHAnsi" w:hAnsiTheme="minorHAnsi" w:cstheme="minorBidi"/>
          <w:lang w:eastAsia="en-US"/>
        </w:rPr>
      </w:pPr>
      <w:r w:rsidRPr="00CF5585">
        <w:rPr>
          <w:rFonts w:asciiTheme="minorHAnsi" w:hAnsiTheme="minorHAnsi" w:cstheme="minorBidi"/>
          <w:lang w:eastAsia="en-US"/>
        </w:rPr>
        <w:t>Delitev dela po spolu je del tradicije in pri nas močno zakoreninjena. Družbene položaje, povezane z močjo, vodenjem in odločanjem, še vedno v veliki meri zasedajo moški, medtem ko so vloge, osredotočene na skrb za druge in gospodinjska opravila (torej delo, ki je družbi »</w:t>
      </w:r>
      <w:r w:rsidRPr="00CF5585">
        <w:rPr>
          <w:rFonts w:asciiTheme="minorHAnsi" w:hAnsiTheme="minorHAnsi" w:cstheme="minorBidi"/>
          <w:i/>
          <w:iCs/>
          <w:lang w:eastAsia="en-US"/>
        </w:rPr>
        <w:t>nevidno</w:t>
      </w:r>
      <w:r w:rsidRPr="00CF5585">
        <w:rPr>
          <w:rFonts w:asciiTheme="minorHAnsi" w:hAnsiTheme="minorHAnsi" w:cstheme="minorBidi"/>
          <w:lang w:eastAsia="en-US"/>
        </w:rPr>
        <w:t>« in ne uživa spoštovanja ter priznanja) še vedno pretežno ženska domena. Na takšno oblikovanje in prevzemanje spolnih vlog že v ranem otroštvu močno vpliva tudi igra. Žal pa so igrače in njihova promocija še vedno (oziroma vedno bolj) razdeljene na »</w:t>
      </w:r>
      <w:r w:rsidRPr="00CF5585">
        <w:rPr>
          <w:rFonts w:asciiTheme="minorHAnsi" w:hAnsiTheme="minorHAnsi" w:cstheme="minorBidi"/>
          <w:i/>
          <w:iCs/>
          <w:lang w:eastAsia="en-US"/>
        </w:rPr>
        <w:t>igrače za fante</w:t>
      </w:r>
      <w:r w:rsidRPr="00CF5585">
        <w:rPr>
          <w:rFonts w:asciiTheme="minorHAnsi" w:hAnsiTheme="minorHAnsi" w:cstheme="minorBidi"/>
          <w:lang w:eastAsia="en-US"/>
        </w:rPr>
        <w:t>« in »</w:t>
      </w:r>
      <w:r w:rsidRPr="00CF5585">
        <w:rPr>
          <w:rFonts w:asciiTheme="minorHAnsi" w:hAnsiTheme="minorHAnsi" w:cstheme="minorBidi"/>
          <w:i/>
          <w:iCs/>
          <w:lang w:eastAsia="en-US"/>
        </w:rPr>
        <w:t xml:space="preserve">igrače za </w:t>
      </w:r>
      <w:r>
        <w:rPr>
          <w:rFonts w:asciiTheme="minorHAnsi" w:hAnsiTheme="minorHAnsi" w:cstheme="minorBidi"/>
          <w:i/>
          <w:iCs/>
          <w:lang w:eastAsia="en-US"/>
        </w:rPr>
        <w:t>deklice</w:t>
      </w:r>
      <w:r w:rsidRPr="00CF5585">
        <w:rPr>
          <w:rFonts w:asciiTheme="minorHAnsi" w:hAnsiTheme="minorHAnsi" w:cstheme="minorBidi"/>
          <w:lang w:eastAsia="en-US"/>
        </w:rPr>
        <w:t>«. Medtem ko fantom spodbujajo učenje in raziskovalni duh, pa dekletom poleg skrbi za svojo lepoto privzgajajo predvsem vlogo mame in gospodinje, saj na dekliških oddelkih z igračami prevladujejo »</w:t>
      </w:r>
      <w:r w:rsidRPr="00CF5585">
        <w:rPr>
          <w:rFonts w:asciiTheme="minorHAnsi" w:hAnsiTheme="minorHAnsi" w:cstheme="minorBidi"/>
          <w:i/>
          <w:iCs/>
          <w:lang w:eastAsia="en-US"/>
        </w:rPr>
        <w:t>gospodinjski pripomočki</w:t>
      </w:r>
      <w:r w:rsidRPr="00CF5585">
        <w:rPr>
          <w:rFonts w:asciiTheme="minorHAnsi" w:hAnsiTheme="minorHAnsi" w:cstheme="minorBidi"/>
          <w:lang w:eastAsia="en-US"/>
        </w:rPr>
        <w:t xml:space="preserve">« in dojenčki ter pripomočki za skrb zanje. </w:t>
      </w:r>
    </w:p>
    <w:p w14:paraId="22B8E6A5" w14:textId="77777777" w:rsidR="00CF5585" w:rsidRDefault="00CF5585" w:rsidP="00CF5585">
      <w:pPr>
        <w:pStyle w:val="Navadensplet"/>
        <w:jc w:val="both"/>
        <w:rPr>
          <w:rFonts w:asciiTheme="minorHAnsi" w:hAnsiTheme="minorHAnsi" w:cstheme="minorBidi"/>
          <w:lang w:eastAsia="en-US"/>
        </w:rPr>
      </w:pPr>
      <w:r w:rsidRPr="00CF5585">
        <w:rPr>
          <w:rFonts w:asciiTheme="minorHAnsi" w:hAnsiTheme="minorHAnsi" w:cstheme="minorBidi"/>
          <w:lang w:eastAsia="en-US"/>
        </w:rPr>
        <w:t>Zato bomo s svojim projektom naslavljali problematiko stereotipiziranih igrač in preko nje vstopali na širše polje neenake porazdelitve »</w:t>
      </w:r>
      <w:r w:rsidRPr="00CF5585">
        <w:rPr>
          <w:rFonts w:asciiTheme="minorHAnsi" w:hAnsiTheme="minorHAnsi" w:cstheme="minorBidi"/>
          <w:i/>
          <w:iCs/>
          <w:lang w:eastAsia="en-US"/>
        </w:rPr>
        <w:t>domačega dela</w:t>
      </w:r>
      <w:r w:rsidRPr="00CF5585">
        <w:rPr>
          <w:rFonts w:asciiTheme="minorHAnsi" w:hAnsiTheme="minorHAnsi" w:cstheme="minorBidi"/>
          <w:lang w:eastAsia="en-US"/>
        </w:rPr>
        <w:t>« med spoloma. Najopaznejši del projekta bo izkustvena mehanika – začasna ozaveščevalna »</w:t>
      </w:r>
      <w:r w:rsidRPr="00CF5585">
        <w:rPr>
          <w:rFonts w:asciiTheme="minorHAnsi" w:hAnsiTheme="minorHAnsi" w:cstheme="minorBidi"/>
          <w:i/>
          <w:iCs/>
          <w:lang w:eastAsia="en-US"/>
        </w:rPr>
        <w:t>trgovina z igračami</w:t>
      </w:r>
      <w:r w:rsidRPr="00CF5585">
        <w:rPr>
          <w:rFonts w:asciiTheme="minorHAnsi" w:hAnsiTheme="minorHAnsi" w:cstheme="minorBidi"/>
          <w:lang w:eastAsia="en-US"/>
        </w:rPr>
        <w:t xml:space="preserve">«, ki jo bomo odprli v središču Ljubljane. V njej bomo na inovativen način ozaveščali o pomembnem vplivu tovrstnih igrač na problematiko delitve dela – tako v zasebnem kot službenem življenju. Skupaj z domišljenim prepletom ostalih komunikacijskih aktivnosti (digitalni city lighti, plakati, letaki in aktivnosti na družbenih omrežjih) bomo ozaveščali o škodljivosti spolnih stereotipov, ki krepijo tradicionalne spolne vloge, ter o neenakomerni porazdelitvi gospodinjskega in skrbstvenega dela. </w:t>
      </w:r>
    </w:p>
    <w:p w14:paraId="1655FD35" w14:textId="539F5627" w:rsidR="00CF5585" w:rsidRPr="00CF5585" w:rsidRDefault="00CF5585" w:rsidP="00CF5585">
      <w:pPr>
        <w:pStyle w:val="Navadensplet"/>
        <w:jc w:val="both"/>
        <w:rPr>
          <w:rFonts w:asciiTheme="minorHAnsi" w:hAnsiTheme="minorHAnsi" w:cstheme="minorBidi"/>
          <w:lang w:eastAsia="en-US"/>
        </w:rPr>
      </w:pPr>
      <w:r w:rsidRPr="00CF5585">
        <w:rPr>
          <w:rFonts w:asciiTheme="minorHAnsi" w:hAnsiTheme="minorHAnsi" w:cstheme="minorBidi"/>
          <w:lang w:eastAsia="en-US"/>
        </w:rPr>
        <w:t>Atraktivna postavitev trgovine z igračami nam bo omogočila pogovor z obiskovalci_kami o problematiki, za močno izkušnjo v njej pa bodo poskrbele tudi različne igre, kvizi in druge aktivnosti. Zagotovo bo pop-up inštalacija zanimiva tudi medijem, ki jih bomo povabili na odprtje »</w:t>
      </w:r>
      <w:r w:rsidRPr="00CF5585">
        <w:rPr>
          <w:rFonts w:asciiTheme="minorHAnsi" w:hAnsiTheme="minorHAnsi" w:cstheme="minorBidi"/>
          <w:i/>
          <w:iCs/>
          <w:lang w:eastAsia="en-US"/>
        </w:rPr>
        <w:t>provokativne</w:t>
      </w:r>
      <w:r w:rsidRPr="00CF5585">
        <w:rPr>
          <w:rFonts w:asciiTheme="minorHAnsi" w:hAnsiTheme="minorHAnsi" w:cstheme="minorBidi"/>
          <w:lang w:eastAsia="en-US"/>
        </w:rPr>
        <w:t>« trgovine z igračami.</w:t>
      </w:r>
    </w:p>
    <w:p w14:paraId="0CF4F657" w14:textId="060559E3" w:rsidR="00262739" w:rsidRDefault="00262739" w:rsidP="00CF5585">
      <w:pPr>
        <w:jc w:val="both"/>
      </w:pPr>
    </w:p>
    <w:sectPr w:rsidR="002627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B0FDC" w14:textId="77777777" w:rsidR="007626EC" w:rsidRDefault="007626EC" w:rsidP="007626EC">
      <w:pPr>
        <w:spacing w:after="0" w:line="240" w:lineRule="auto"/>
      </w:pPr>
      <w:r>
        <w:separator/>
      </w:r>
    </w:p>
  </w:endnote>
  <w:endnote w:type="continuationSeparator" w:id="0">
    <w:p w14:paraId="2B8B5653" w14:textId="77777777" w:rsidR="007626EC" w:rsidRDefault="007626EC" w:rsidP="00762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8661B" w14:textId="568B7D9A" w:rsidR="008537DA" w:rsidRDefault="008537DA">
    <w:pPr>
      <w:pStyle w:val="Noga"/>
    </w:pPr>
    <w:r w:rsidRPr="002E6E7E">
      <w:rPr>
        <w:i/>
        <w:iCs/>
        <w:sz w:val="18"/>
        <w:szCs w:val="18"/>
      </w:rPr>
      <w:t>Povzetek projekta je avtorsko delo prijavitelja</w:t>
    </w:r>
    <w:r>
      <w:rPr>
        <w:i/>
        <w:iCs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B231F" w14:textId="77777777" w:rsidR="007626EC" w:rsidRDefault="007626EC" w:rsidP="007626EC">
      <w:pPr>
        <w:spacing w:after="0" w:line="240" w:lineRule="auto"/>
      </w:pPr>
      <w:r>
        <w:separator/>
      </w:r>
    </w:p>
  </w:footnote>
  <w:footnote w:type="continuationSeparator" w:id="0">
    <w:p w14:paraId="190CF832" w14:textId="77777777" w:rsidR="007626EC" w:rsidRDefault="007626EC" w:rsidP="00762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30DB7"/>
    <w:multiLevelType w:val="hybridMultilevel"/>
    <w:tmpl w:val="6F548142"/>
    <w:lvl w:ilvl="0" w:tplc="8BE413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079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2EC"/>
    <w:rsid w:val="000F02A6"/>
    <w:rsid w:val="00262739"/>
    <w:rsid w:val="004F7D81"/>
    <w:rsid w:val="005172EC"/>
    <w:rsid w:val="006D1A93"/>
    <w:rsid w:val="007626EC"/>
    <w:rsid w:val="008537DA"/>
    <w:rsid w:val="00936302"/>
    <w:rsid w:val="00C550BF"/>
    <w:rsid w:val="00CA3B74"/>
    <w:rsid w:val="00CF5585"/>
    <w:rsid w:val="00E1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903D"/>
  <w15:chartTrackingRefBased/>
  <w15:docId w15:val="{4DA63A58-D1C1-4570-BB08-950BEAF1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F7D81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7626E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6E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6E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6E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6EC"/>
    <w:rPr>
      <w:b/>
      <w:bCs/>
      <w:sz w:val="20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626EC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626EC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626EC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853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537DA"/>
  </w:style>
  <w:style w:type="paragraph" w:styleId="Noga">
    <w:name w:val="footer"/>
    <w:basedOn w:val="Navaden"/>
    <w:link w:val="NogaZnak"/>
    <w:uiPriority w:val="99"/>
    <w:unhideWhenUsed/>
    <w:rsid w:val="00853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537DA"/>
  </w:style>
  <w:style w:type="paragraph" w:styleId="Navadensplet">
    <w:name w:val="Normal (Web)"/>
    <w:basedOn w:val="Navaden"/>
    <w:uiPriority w:val="99"/>
    <w:semiHidden/>
    <w:unhideWhenUsed/>
    <w:rsid w:val="00CF5585"/>
    <w:pPr>
      <w:spacing w:before="100" w:beforeAutospacing="1" w:after="100" w:afterAutospacing="1" w:line="240" w:lineRule="auto"/>
    </w:pPr>
    <w:rPr>
      <w:rFonts w:ascii="Calibri" w:hAnsi="Calibri" w:cs="Calibri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02A6A34-962E-4F4F-BFD2-3F324A43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Senka Žerič</dc:creator>
  <cp:keywords/>
  <dc:description/>
  <cp:lastModifiedBy>SEM</cp:lastModifiedBy>
  <cp:revision>8</cp:revision>
  <dcterms:created xsi:type="dcterms:W3CDTF">2023-04-13T09:46:00Z</dcterms:created>
  <dcterms:modified xsi:type="dcterms:W3CDTF">2024-05-28T20:57:00Z</dcterms:modified>
</cp:coreProperties>
</file>