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7712" w14:textId="44F5EA6F" w:rsidR="004A0535" w:rsidRDefault="004A0535" w:rsidP="004A0535">
      <w:pPr>
        <w:autoSpaceDE w:val="0"/>
        <w:autoSpaceDN w:val="0"/>
        <w:adjustRightInd w:val="0"/>
        <w:spacing w:after="0" w:line="240" w:lineRule="auto"/>
        <w:jc w:val="both"/>
        <w:rPr>
          <w:rFonts w:ascii="Arial" w:hAnsi="Arial" w:cs="Arial"/>
          <w:b/>
          <w:bCs/>
          <w:color w:val="000000"/>
          <w:sz w:val="20"/>
          <w:szCs w:val="20"/>
          <w:u w:val="single"/>
        </w:rPr>
      </w:pPr>
      <w:r w:rsidRPr="004A0535">
        <w:rPr>
          <w:rFonts w:ascii="Arial" w:hAnsi="Arial" w:cs="Arial"/>
          <w:b/>
          <w:bCs/>
          <w:color w:val="000000"/>
          <w:sz w:val="20"/>
          <w:szCs w:val="20"/>
          <w:u w:val="single"/>
        </w:rPr>
        <w:t>Vprašanje:</w:t>
      </w:r>
    </w:p>
    <w:p w14:paraId="292F8402" w14:textId="77777777" w:rsidR="004A0535" w:rsidRPr="004A0535" w:rsidRDefault="004A0535" w:rsidP="004A0535">
      <w:pPr>
        <w:autoSpaceDE w:val="0"/>
        <w:autoSpaceDN w:val="0"/>
        <w:adjustRightInd w:val="0"/>
        <w:spacing w:after="0" w:line="240" w:lineRule="auto"/>
        <w:jc w:val="both"/>
        <w:rPr>
          <w:rFonts w:ascii="Arial" w:hAnsi="Arial" w:cs="Arial"/>
          <w:b/>
          <w:bCs/>
          <w:color w:val="000000"/>
          <w:sz w:val="20"/>
          <w:szCs w:val="20"/>
          <w:u w:val="single"/>
        </w:rPr>
      </w:pPr>
    </w:p>
    <w:p w14:paraId="58025BB7" w14:textId="797EC011" w:rsidR="00184070" w:rsidRPr="004A0535" w:rsidRDefault="00184070" w:rsidP="004A0535">
      <w:pPr>
        <w:autoSpaceDE w:val="0"/>
        <w:autoSpaceDN w:val="0"/>
        <w:adjustRightInd w:val="0"/>
        <w:spacing w:after="0" w:line="240" w:lineRule="auto"/>
        <w:jc w:val="both"/>
        <w:rPr>
          <w:rFonts w:ascii="Arial" w:hAnsi="Arial" w:cs="Arial"/>
          <w:color w:val="000000"/>
          <w:sz w:val="20"/>
          <w:szCs w:val="20"/>
        </w:rPr>
      </w:pPr>
      <w:r w:rsidRPr="004A0535">
        <w:rPr>
          <w:rFonts w:ascii="Arial" w:hAnsi="Arial" w:cs="Arial"/>
          <w:color w:val="000000"/>
          <w:sz w:val="20"/>
          <w:szCs w:val="20"/>
        </w:rPr>
        <w:t>Zanima me, ali zlorabljene (psihično, fizično, spolno) ženske spadajo v kategorijo ranljivih skupin žensk (Javni razpis za sofinanciranje projektov nevladnih organizacij s področja enakosti žensk in moških za leto 2022).</w:t>
      </w:r>
      <w:r w:rsidR="004A0535">
        <w:rPr>
          <w:rFonts w:ascii="Arial" w:hAnsi="Arial" w:cs="Arial"/>
          <w:color w:val="000000"/>
          <w:sz w:val="20"/>
          <w:szCs w:val="20"/>
        </w:rPr>
        <w:t xml:space="preserve"> </w:t>
      </w:r>
      <w:r w:rsidRPr="004A0535">
        <w:rPr>
          <w:rFonts w:ascii="Arial" w:hAnsi="Arial" w:cs="Arial"/>
          <w:color w:val="000000"/>
          <w:sz w:val="20"/>
          <w:szCs w:val="20"/>
        </w:rPr>
        <w:t xml:space="preserve">Enako vprašanje se nanaša na mamice v enostarševskih družinah (samohranilke). </w:t>
      </w:r>
    </w:p>
    <w:p w14:paraId="7B72F14B" w14:textId="134B5F4C" w:rsidR="00184070" w:rsidRPr="004A0535" w:rsidRDefault="00184070" w:rsidP="004A0535">
      <w:pPr>
        <w:jc w:val="both"/>
        <w:rPr>
          <w:rFonts w:ascii="Arial" w:hAnsi="Arial" w:cs="Arial"/>
          <w:color w:val="000000"/>
          <w:sz w:val="20"/>
          <w:szCs w:val="20"/>
        </w:rPr>
      </w:pPr>
    </w:p>
    <w:p w14:paraId="4D93A420" w14:textId="4173D55F" w:rsidR="004A0535" w:rsidRPr="004A0535" w:rsidRDefault="004A0535" w:rsidP="004A0535">
      <w:pPr>
        <w:jc w:val="both"/>
        <w:rPr>
          <w:rFonts w:ascii="Arial" w:hAnsi="Arial" w:cs="Arial"/>
          <w:b/>
          <w:bCs/>
          <w:color w:val="000000"/>
          <w:sz w:val="20"/>
          <w:szCs w:val="20"/>
          <w:u w:val="single"/>
        </w:rPr>
      </w:pPr>
      <w:r w:rsidRPr="004A0535">
        <w:rPr>
          <w:rFonts w:ascii="Arial" w:hAnsi="Arial" w:cs="Arial"/>
          <w:b/>
          <w:bCs/>
          <w:color w:val="000000"/>
          <w:sz w:val="20"/>
          <w:szCs w:val="20"/>
          <w:u w:val="single"/>
        </w:rPr>
        <w:t>Odgovor:</w:t>
      </w:r>
    </w:p>
    <w:p w14:paraId="26AA6C6B" w14:textId="67491A70" w:rsidR="00184070" w:rsidRPr="004A0535" w:rsidRDefault="004A0535" w:rsidP="004A053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J</w:t>
      </w:r>
      <w:r w:rsidR="00184070" w:rsidRPr="004A0535">
        <w:rPr>
          <w:rFonts w:ascii="Arial" w:hAnsi="Arial" w:cs="Arial"/>
          <w:color w:val="000000"/>
          <w:sz w:val="20"/>
          <w:szCs w:val="20"/>
        </w:rPr>
        <w:t xml:space="preserve">avni razpis v 3. točki opredeljuje, da je predmet razpisa sofinanciranje projektov, ki prispevajo k spodbujanju enakih možnosti ranljivih skupin žensk, med katerimi so sicer posebej izpostavljene nekatere skupine (kot npr. invalidne ženske, kmečke ženske, nosečnice), vendar so hkrati vključene tudi druge, ki v razpisu niso izrecno omenjene. Glede na navedeno pojasnjujemo, da v ranljivo skupino žensk spadata tudi obe kategoriji žensk, ki jih navajate (zlorabljene ženske in matere samohranilke). </w:t>
      </w:r>
    </w:p>
    <w:p w14:paraId="22B3A049" w14:textId="730E0CE0" w:rsidR="00184070" w:rsidRPr="004A0535" w:rsidRDefault="00184070" w:rsidP="004A0535">
      <w:pPr>
        <w:jc w:val="both"/>
        <w:rPr>
          <w:rFonts w:ascii="Arial" w:hAnsi="Arial" w:cs="Arial"/>
          <w:sz w:val="20"/>
          <w:szCs w:val="20"/>
        </w:rPr>
      </w:pPr>
    </w:p>
    <w:p w14:paraId="7D10DC91" w14:textId="0940F268" w:rsidR="00184070" w:rsidRPr="004A0535" w:rsidRDefault="004A0535" w:rsidP="004A0535">
      <w:pPr>
        <w:jc w:val="both"/>
        <w:rPr>
          <w:rFonts w:ascii="Arial" w:hAnsi="Arial" w:cs="Arial"/>
          <w:b/>
          <w:bCs/>
          <w:sz w:val="20"/>
          <w:szCs w:val="20"/>
          <w:u w:val="single"/>
        </w:rPr>
      </w:pPr>
      <w:r w:rsidRPr="004A0535">
        <w:rPr>
          <w:rFonts w:ascii="Arial" w:hAnsi="Arial" w:cs="Arial"/>
          <w:b/>
          <w:bCs/>
          <w:sz w:val="20"/>
          <w:szCs w:val="20"/>
          <w:u w:val="single"/>
        </w:rPr>
        <w:t>Vprašanje:</w:t>
      </w:r>
    </w:p>
    <w:p w14:paraId="1FF02221" w14:textId="77777777" w:rsidR="00184070" w:rsidRPr="004A0535" w:rsidRDefault="00184070" w:rsidP="004A0535">
      <w:pPr>
        <w:jc w:val="both"/>
        <w:rPr>
          <w:rFonts w:ascii="Arial" w:hAnsi="Arial" w:cs="Arial"/>
          <w:sz w:val="20"/>
          <w:szCs w:val="20"/>
        </w:rPr>
      </w:pPr>
      <w:r w:rsidRPr="004A0535">
        <w:rPr>
          <w:rFonts w:ascii="Arial" w:hAnsi="Arial" w:cs="Arial"/>
          <w:sz w:val="20"/>
          <w:szCs w:val="20"/>
        </w:rPr>
        <w:t>Kot žensko košarkarsko društvo smo nekoliko specifična organizacija in pri prebiranju vsebin, ki jih financirate, na prvi pogled nismo primerni. Po razmisleku smo ugotovili, da bi se lahko potencialno uvrstili pod točko 3 (spodbujanje enakih možnosti ranljivih skupin žensk(, vendar samo, če bi sprejeli interpretacijo, da naša dekleta spadajo med »druge« ranljive skupine žensk.</w:t>
      </w:r>
    </w:p>
    <w:p w14:paraId="039E3ECF" w14:textId="77777777" w:rsidR="00184070" w:rsidRPr="004A0535" w:rsidRDefault="00184070" w:rsidP="004A0535">
      <w:pPr>
        <w:jc w:val="both"/>
        <w:rPr>
          <w:rFonts w:ascii="Arial" w:hAnsi="Arial" w:cs="Arial"/>
          <w:sz w:val="20"/>
          <w:szCs w:val="20"/>
        </w:rPr>
      </w:pPr>
      <w:r w:rsidRPr="004A0535">
        <w:rPr>
          <w:rFonts w:ascii="Arial" w:hAnsi="Arial" w:cs="Arial"/>
          <w:sz w:val="20"/>
          <w:szCs w:val="20"/>
        </w:rPr>
        <w:t>Zakaj verjamemo, da pa bi bili upravičeni do financiranja, vam v nadaljevanju posredujem le nekaj primerov diskriminacije na področju naše dejavnosti, to je razlikovanje med ženskimi in moškimi klubi, ki se začne pri naši krovni organizaciji že v rani mladosti in pri najmlajših selekcijah:</w:t>
      </w:r>
    </w:p>
    <w:p w14:paraId="651DDBDA" w14:textId="77777777" w:rsidR="00184070" w:rsidRPr="004A0535" w:rsidRDefault="00184070" w:rsidP="004A0535">
      <w:pPr>
        <w:jc w:val="both"/>
        <w:rPr>
          <w:rFonts w:ascii="Arial" w:hAnsi="Arial" w:cs="Arial"/>
          <w:sz w:val="20"/>
          <w:szCs w:val="20"/>
        </w:rPr>
      </w:pPr>
      <w:r w:rsidRPr="004A0535">
        <w:rPr>
          <w:rFonts w:ascii="Arial" w:hAnsi="Arial" w:cs="Arial"/>
          <w:sz w:val="20"/>
          <w:szCs w:val="20"/>
        </w:rPr>
        <w:t>-                  U14 reprezentanca za dekleta je leta 2021 odpadla zaradi epidemioloških razmer, medtem ko za fante v istem obdobju v enakih epidemioloških razmerah ni odpadla</w:t>
      </w:r>
    </w:p>
    <w:p w14:paraId="15019A91" w14:textId="77777777" w:rsidR="00184070" w:rsidRPr="004A0535" w:rsidRDefault="00184070" w:rsidP="004A0535">
      <w:pPr>
        <w:jc w:val="both"/>
        <w:rPr>
          <w:rFonts w:ascii="Arial" w:hAnsi="Arial" w:cs="Arial"/>
          <w:sz w:val="20"/>
          <w:szCs w:val="20"/>
        </w:rPr>
      </w:pPr>
      <w:r w:rsidRPr="004A0535">
        <w:rPr>
          <w:rFonts w:ascii="Arial" w:hAnsi="Arial" w:cs="Arial"/>
          <w:sz w:val="20"/>
          <w:szCs w:val="20"/>
        </w:rPr>
        <w:t>-                  Košarka 3x3 U11 - fantje da, dekleta ne</w:t>
      </w:r>
    </w:p>
    <w:p w14:paraId="28A289E6" w14:textId="77777777" w:rsidR="00184070" w:rsidRPr="004A0535" w:rsidRDefault="00184070" w:rsidP="004A0535">
      <w:pPr>
        <w:jc w:val="both"/>
        <w:rPr>
          <w:rFonts w:ascii="Arial" w:hAnsi="Arial" w:cs="Arial"/>
          <w:sz w:val="20"/>
          <w:szCs w:val="20"/>
        </w:rPr>
      </w:pPr>
      <w:r w:rsidRPr="004A0535">
        <w:rPr>
          <w:rFonts w:ascii="Arial" w:hAnsi="Arial" w:cs="Arial"/>
          <w:sz w:val="20"/>
          <w:szCs w:val="20"/>
        </w:rPr>
        <w:t>-                  Vrednost točke za določanje višine nadomestila za vzgojo igralca je 600 EUR, vrednost točke za določanje višine nadomestila za vzgojo igralke je 200 EUR</w:t>
      </w:r>
    </w:p>
    <w:p w14:paraId="1BF5D652" w14:textId="77777777" w:rsidR="00184070" w:rsidRPr="004A0535" w:rsidRDefault="00184070" w:rsidP="004A0535">
      <w:pPr>
        <w:jc w:val="both"/>
        <w:rPr>
          <w:rFonts w:ascii="Arial" w:hAnsi="Arial" w:cs="Arial"/>
          <w:sz w:val="20"/>
          <w:szCs w:val="20"/>
        </w:rPr>
      </w:pPr>
      <w:r w:rsidRPr="004A0535">
        <w:rPr>
          <w:rFonts w:ascii="Arial" w:hAnsi="Arial" w:cs="Arial"/>
          <w:sz w:val="20"/>
          <w:szCs w:val="20"/>
        </w:rPr>
        <w:t>-                  KZS zagotovi sponzorske žoge za moške članske ekipe 12, za ženske 10</w:t>
      </w:r>
    </w:p>
    <w:p w14:paraId="44E17B34" w14:textId="77777777" w:rsidR="00184070" w:rsidRPr="004A0535" w:rsidRDefault="00184070" w:rsidP="004A0535">
      <w:pPr>
        <w:jc w:val="both"/>
        <w:rPr>
          <w:rFonts w:ascii="Arial" w:hAnsi="Arial" w:cs="Arial"/>
          <w:sz w:val="20"/>
          <w:szCs w:val="20"/>
        </w:rPr>
      </w:pPr>
      <w:r w:rsidRPr="004A0535">
        <w:rPr>
          <w:rFonts w:ascii="Arial" w:hAnsi="Arial" w:cs="Arial"/>
          <w:sz w:val="20"/>
          <w:szCs w:val="20"/>
        </w:rPr>
        <w:t>-                  Čas odmora med polčasom v ženski ligi 10 min, v moški 15 min</w:t>
      </w:r>
    </w:p>
    <w:p w14:paraId="54B93484" w14:textId="77777777" w:rsidR="00184070" w:rsidRPr="004A0535" w:rsidRDefault="00184070" w:rsidP="004A0535">
      <w:pPr>
        <w:jc w:val="both"/>
        <w:rPr>
          <w:rFonts w:ascii="Arial" w:hAnsi="Arial" w:cs="Arial"/>
          <w:sz w:val="20"/>
          <w:szCs w:val="20"/>
        </w:rPr>
      </w:pPr>
      <w:r w:rsidRPr="004A0535">
        <w:rPr>
          <w:rFonts w:ascii="Arial" w:hAnsi="Arial" w:cs="Arial"/>
          <w:sz w:val="20"/>
          <w:szCs w:val="20"/>
        </w:rPr>
        <w:t>-                  Število igralcev na tekmi – 1. SKL za člane ekipa mora nastopiti z najmanj 8 igralci, ki imajo slovensko državljanstvo oziroma status doma vzgojenega igralca; 1. SKL za članice mora nastopiti z najmanj 9 igralkami, ki imajo slovensko državljanstvo oziroma status doma vzgojene igralke</w:t>
      </w:r>
    </w:p>
    <w:p w14:paraId="6EA92FD3" w14:textId="05D89274" w:rsidR="00184070" w:rsidRPr="004A0535" w:rsidRDefault="00184070" w:rsidP="004A0535">
      <w:pPr>
        <w:jc w:val="both"/>
        <w:rPr>
          <w:rFonts w:ascii="Arial" w:hAnsi="Arial" w:cs="Arial"/>
          <w:sz w:val="20"/>
          <w:szCs w:val="20"/>
        </w:rPr>
      </w:pPr>
      <w:r w:rsidRPr="004A0535">
        <w:rPr>
          <w:rFonts w:ascii="Arial" w:hAnsi="Arial" w:cs="Arial"/>
          <w:sz w:val="20"/>
          <w:szCs w:val="20"/>
        </w:rPr>
        <w:t xml:space="preserve">Glede na vse napisano nas zanima, ali bi bili upravičeni za sofinanciranje ali ne, če pripravimo oziroma prijavimo projekt. Razumemo, da je samo sofinanciranje predmet kriterijev in vsebine projekta, vendar pa bi bila ciljna skupina zelo dobro definirana – to so dekleta, ki igrajo košarko in so v sistemu (zapisanih uradnih pravilnikih) kar trikrat manj vredne kot fantje. </w:t>
      </w:r>
    </w:p>
    <w:p w14:paraId="689EC6E0" w14:textId="4B7E6E6F" w:rsidR="00184070" w:rsidRDefault="00184070" w:rsidP="004A0535">
      <w:pPr>
        <w:autoSpaceDE w:val="0"/>
        <w:autoSpaceDN w:val="0"/>
        <w:adjustRightInd w:val="0"/>
        <w:spacing w:after="0" w:line="240" w:lineRule="auto"/>
        <w:jc w:val="both"/>
        <w:rPr>
          <w:rFonts w:ascii="Arial" w:hAnsi="Arial" w:cs="Arial"/>
          <w:color w:val="000000"/>
          <w:sz w:val="20"/>
          <w:szCs w:val="20"/>
        </w:rPr>
      </w:pPr>
    </w:p>
    <w:p w14:paraId="05130247" w14:textId="454B15EA" w:rsidR="004A0535" w:rsidRPr="004A0535" w:rsidRDefault="004A0535" w:rsidP="004A0535">
      <w:pPr>
        <w:jc w:val="both"/>
        <w:rPr>
          <w:rFonts w:ascii="Arial" w:hAnsi="Arial" w:cs="Arial"/>
          <w:b/>
          <w:bCs/>
          <w:sz w:val="20"/>
          <w:szCs w:val="20"/>
          <w:u w:val="single"/>
        </w:rPr>
      </w:pPr>
      <w:r w:rsidRPr="004A0535">
        <w:rPr>
          <w:rFonts w:ascii="Arial" w:hAnsi="Arial" w:cs="Arial"/>
          <w:b/>
          <w:bCs/>
          <w:sz w:val="20"/>
          <w:szCs w:val="20"/>
          <w:u w:val="single"/>
        </w:rPr>
        <w:t>Odgovor:</w:t>
      </w:r>
    </w:p>
    <w:p w14:paraId="0DDD4FF1" w14:textId="5D7A3BF9" w:rsidR="00184070" w:rsidRPr="004A0535" w:rsidRDefault="004A0535" w:rsidP="004A053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J</w:t>
      </w:r>
      <w:r w:rsidR="00184070" w:rsidRPr="004A0535">
        <w:rPr>
          <w:rFonts w:ascii="Arial" w:hAnsi="Arial" w:cs="Arial"/>
          <w:color w:val="000000"/>
          <w:sz w:val="20"/>
          <w:szCs w:val="20"/>
        </w:rPr>
        <w:t xml:space="preserve">avni razpis v 3. točki opredeljuje, da je predmet razpisa sofinanciranje projektov, ki prispevajo k spodbujanju enakih možnosti ranljivih skupin žensk.  Določene skupine žensk so zaradi svojih drugih osebnih okoliščin lahko še posebej izpostavljene neenaki obravnavi. Spodbujanje njihove vključenosti v različna področja družbenega življenja ter izboljšanje oziroma krepitev njihovega položaja je zato pomembno za zagotavljanje njihovih enakih možnosti v družbi. Sofinancirani bodo projekti, ki bodo v največji meri prispevali k spodbujanju enakih možnosti ranljivih skupin žensk in bodo nudili celovito oporo ter nabor pomoči in rešitev za ženske v stiskah, </w:t>
      </w:r>
    </w:p>
    <w:p w14:paraId="7E50970E" w14:textId="77777777" w:rsidR="00184070" w:rsidRPr="004A0535" w:rsidRDefault="00184070" w:rsidP="004A0535">
      <w:pPr>
        <w:autoSpaceDE w:val="0"/>
        <w:autoSpaceDN w:val="0"/>
        <w:adjustRightInd w:val="0"/>
        <w:spacing w:after="0" w:line="240" w:lineRule="auto"/>
        <w:jc w:val="both"/>
        <w:rPr>
          <w:rFonts w:ascii="Arial" w:hAnsi="Arial" w:cs="Arial"/>
          <w:color w:val="000000"/>
          <w:sz w:val="20"/>
          <w:szCs w:val="20"/>
        </w:rPr>
      </w:pPr>
    </w:p>
    <w:p w14:paraId="74BFF15D" w14:textId="24A80483" w:rsidR="00184070" w:rsidRPr="004A0535" w:rsidRDefault="00184070" w:rsidP="004A0535">
      <w:pPr>
        <w:autoSpaceDE w:val="0"/>
        <w:autoSpaceDN w:val="0"/>
        <w:adjustRightInd w:val="0"/>
        <w:spacing w:after="0" w:line="240" w:lineRule="auto"/>
        <w:jc w:val="both"/>
        <w:rPr>
          <w:rFonts w:ascii="Arial" w:hAnsi="Arial" w:cs="Arial"/>
          <w:color w:val="000000"/>
          <w:sz w:val="20"/>
          <w:szCs w:val="20"/>
        </w:rPr>
      </w:pPr>
      <w:r w:rsidRPr="004A0535">
        <w:rPr>
          <w:rFonts w:ascii="Arial" w:hAnsi="Arial" w:cs="Arial"/>
          <w:color w:val="000000"/>
          <w:sz w:val="20"/>
          <w:szCs w:val="20"/>
        </w:rPr>
        <w:t xml:space="preserve">Iz navedenega je razvidno, da so ciljna skupina v okviru te točke razpisa skupine ženske, ki so zaradi svojih drugih osebnih okoliščin lahko še posebej izpostavljene neenaki obravnavi. Med osebne okoliščine poleg spola prištevamo starost, raso ali etnično pripadnost, vero, politično ali drugo prepričanje, invalidnost in spolno usmerjenost, poleg tega pa še gmotno stanje, izobrazbo, družbeni </w:t>
      </w:r>
      <w:r w:rsidRPr="004A0535">
        <w:rPr>
          <w:rFonts w:ascii="Arial" w:hAnsi="Arial" w:cs="Arial"/>
          <w:color w:val="000000"/>
          <w:sz w:val="20"/>
          <w:szCs w:val="20"/>
        </w:rPr>
        <w:lastRenderedPageBreak/>
        <w:t>položaj, zdravstveno stanje, (ne)zaposlenost, rojstvo, jezik, stan, družinski status in podobno. Pri osebnih okoliščinah gre za prirojene ali pridobljene osebne značilnosti, lastnosti, stanja ali statuse, ki so praviloma trajno in nerazdružljivo povezani z določenim posameznikom in njegovo osebnostjo, zlasti identit</w:t>
      </w:r>
      <w:r w:rsidR="004A0535">
        <w:rPr>
          <w:rFonts w:ascii="Arial" w:hAnsi="Arial" w:cs="Arial"/>
          <w:color w:val="000000"/>
          <w:sz w:val="20"/>
          <w:szCs w:val="20"/>
        </w:rPr>
        <w:t>et</w:t>
      </w:r>
      <w:r w:rsidRPr="004A0535">
        <w:rPr>
          <w:rFonts w:ascii="Arial" w:hAnsi="Arial" w:cs="Arial"/>
          <w:color w:val="000000"/>
          <w:sz w:val="20"/>
          <w:szCs w:val="20"/>
        </w:rPr>
        <w:t>o, ali pa jih posameznik ne spreminja zlahka. Glede na navedeno deklet, ki igrajo košarko, žal ne moremo uvrstiti v eno izmed ranljivih skupin žensk, saj ne gre za posebno skupino žensk, ki bi bila slabše obravnava</w:t>
      </w:r>
      <w:r w:rsidR="00A256F7" w:rsidRPr="004A0535">
        <w:rPr>
          <w:rFonts w:ascii="Arial" w:hAnsi="Arial" w:cs="Arial"/>
          <w:color w:val="000000"/>
          <w:sz w:val="20"/>
          <w:szCs w:val="20"/>
        </w:rPr>
        <w:t>n</w:t>
      </w:r>
      <w:r w:rsidRPr="004A0535">
        <w:rPr>
          <w:rFonts w:ascii="Arial" w:hAnsi="Arial" w:cs="Arial"/>
          <w:color w:val="000000"/>
          <w:sz w:val="20"/>
          <w:szCs w:val="20"/>
        </w:rPr>
        <w:t>a zaradi neke druge svoje osebne okoliščine, temveč je slabše obravnavana zaradi spola v primerjavi z moškimi, kar pa žal ni predmet tega razpisa.</w:t>
      </w:r>
    </w:p>
    <w:p w14:paraId="60771B0C" w14:textId="54557855" w:rsidR="00184070" w:rsidRPr="004A0535" w:rsidRDefault="00184070" w:rsidP="004A0535">
      <w:pPr>
        <w:jc w:val="both"/>
        <w:rPr>
          <w:rFonts w:ascii="Arial" w:hAnsi="Arial" w:cs="Arial"/>
          <w:sz w:val="20"/>
          <w:szCs w:val="20"/>
        </w:rPr>
      </w:pPr>
    </w:p>
    <w:p w14:paraId="170B7C58" w14:textId="1747F85B" w:rsidR="00184070" w:rsidRPr="004A0535" w:rsidRDefault="004A0535" w:rsidP="004A0535">
      <w:pPr>
        <w:jc w:val="both"/>
        <w:rPr>
          <w:rFonts w:ascii="Arial" w:hAnsi="Arial" w:cs="Arial"/>
          <w:b/>
          <w:bCs/>
          <w:sz w:val="20"/>
          <w:szCs w:val="20"/>
          <w:u w:val="single"/>
        </w:rPr>
      </w:pPr>
      <w:r w:rsidRPr="004A0535">
        <w:rPr>
          <w:rFonts w:ascii="Arial" w:hAnsi="Arial" w:cs="Arial"/>
          <w:b/>
          <w:bCs/>
          <w:sz w:val="20"/>
          <w:szCs w:val="20"/>
          <w:u w:val="single"/>
        </w:rPr>
        <w:t>Vprašanje:</w:t>
      </w:r>
    </w:p>
    <w:p w14:paraId="2EAE0279" w14:textId="77777777" w:rsidR="00184070" w:rsidRPr="004A0535" w:rsidRDefault="00184070" w:rsidP="004A0535">
      <w:pPr>
        <w:jc w:val="both"/>
        <w:rPr>
          <w:rFonts w:ascii="Arial" w:hAnsi="Arial" w:cs="Arial"/>
          <w:sz w:val="20"/>
          <w:szCs w:val="20"/>
        </w:rPr>
      </w:pPr>
      <w:r w:rsidRPr="004A0535">
        <w:rPr>
          <w:rFonts w:ascii="Arial" w:hAnsi="Arial" w:cs="Arial"/>
          <w:sz w:val="20"/>
          <w:szCs w:val="20"/>
        </w:rPr>
        <w:t>imam vprašanje v zvezi z dotičnim razpisom:</w:t>
      </w:r>
    </w:p>
    <w:p w14:paraId="277A52DB" w14:textId="01D96493" w:rsidR="00184070" w:rsidRPr="004A0535" w:rsidRDefault="00184070" w:rsidP="004A0535">
      <w:pPr>
        <w:jc w:val="both"/>
        <w:rPr>
          <w:rFonts w:ascii="Arial" w:hAnsi="Arial" w:cs="Arial"/>
          <w:sz w:val="20"/>
          <w:szCs w:val="20"/>
        </w:rPr>
      </w:pPr>
      <w:r w:rsidRPr="004A0535">
        <w:rPr>
          <w:rFonts w:ascii="Arial" w:hAnsi="Arial" w:cs="Arial"/>
          <w:sz w:val="20"/>
          <w:szCs w:val="20"/>
        </w:rPr>
        <w:t xml:space="preserve"> &gt;&gt; Ali z razpisom lahko </w:t>
      </w:r>
      <w:proofErr w:type="spellStart"/>
      <w:r w:rsidRPr="004A0535">
        <w:rPr>
          <w:rFonts w:ascii="Arial" w:hAnsi="Arial" w:cs="Arial"/>
          <w:sz w:val="20"/>
          <w:szCs w:val="20"/>
        </w:rPr>
        <w:t>dofinanciramo</w:t>
      </w:r>
      <w:proofErr w:type="spellEnd"/>
      <w:r w:rsidRPr="004A0535">
        <w:rPr>
          <w:rFonts w:ascii="Arial" w:hAnsi="Arial" w:cs="Arial"/>
          <w:sz w:val="20"/>
          <w:szCs w:val="20"/>
        </w:rPr>
        <w:t xml:space="preserve"> vaš razpis iz Socialne aktivacije, ki je v teku od 2019 in se zaključuje oktobra 2022?</w:t>
      </w:r>
    </w:p>
    <w:p w14:paraId="3B9B9365" w14:textId="0BF40C7C" w:rsidR="00184070" w:rsidRPr="004A0535" w:rsidRDefault="00184070" w:rsidP="004A0535">
      <w:pPr>
        <w:jc w:val="both"/>
        <w:rPr>
          <w:rFonts w:ascii="Arial" w:hAnsi="Arial" w:cs="Arial"/>
          <w:sz w:val="20"/>
          <w:szCs w:val="20"/>
        </w:rPr>
      </w:pPr>
      <w:r w:rsidRPr="004A0535">
        <w:rPr>
          <w:rFonts w:ascii="Arial" w:hAnsi="Arial" w:cs="Arial"/>
          <w:sz w:val="20"/>
          <w:szCs w:val="20"/>
        </w:rPr>
        <w:t> &gt;   smo namreč partnerji na Socialni aktivaciji (Aktivni odnosi II),</w:t>
      </w:r>
    </w:p>
    <w:p w14:paraId="5A7255F8" w14:textId="77777777" w:rsidR="00184070" w:rsidRPr="004A0535" w:rsidRDefault="00184070" w:rsidP="004A0535">
      <w:pPr>
        <w:jc w:val="both"/>
        <w:rPr>
          <w:rFonts w:ascii="Arial" w:hAnsi="Arial" w:cs="Arial"/>
          <w:sz w:val="20"/>
          <w:szCs w:val="20"/>
        </w:rPr>
      </w:pPr>
      <w:r w:rsidRPr="004A0535">
        <w:rPr>
          <w:rFonts w:ascii="Arial" w:hAnsi="Arial" w:cs="Arial"/>
          <w:sz w:val="20"/>
          <w:szCs w:val="20"/>
        </w:rPr>
        <w:t xml:space="preserve">&gt;   prijavili bi radi projekt, ki bi omogočal </w:t>
      </w:r>
      <w:proofErr w:type="spellStart"/>
      <w:r w:rsidRPr="004A0535">
        <w:rPr>
          <w:rFonts w:ascii="Arial" w:hAnsi="Arial" w:cs="Arial"/>
          <w:sz w:val="20"/>
          <w:szCs w:val="20"/>
        </w:rPr>
        <w:t>migrantskim</w:t>
      </w:r>
      <w:proofErr w:type="spellEnd"/>
      <w:r w:rsidRPr="004A0535">
        <w:rPr>
          <w:rFonts w:ascii="Arial" w:hAnsi="Arial" w:cs="Arial"/>
          <w:sz w:val="20"/>
          <w:szCs w:val="20"/>
        </w:rPr>
        <w:t xml:space="preserve"> ženskam več kreativnega izražanja ter kvalitetnejšo predstavitev v obliki razstave in spremljevalnih dogodkov za javnost</w:t>
      </w:r>
    </w:p>
    <w:p w14:paraId="6F58E17C" w14:textId="1A3E3E6F" w:rsidR="00184070" w:rsidRPr="004A0535" w:rsidRDefault="00184070" w:rsidP="004A0535">
      <w:pPr>
        <w:jc w:val="both"/>
        <w:rPr>
          <w:rFonts w:ascii="Arial" w:hAnsi="Arial" w:cs="Arial"/>
          <w:sz w:val="20"/>
          <w:szCs w:val="20"/>
        </w:rPr>
      </w:pPr>
      <w:r w:rsidRPr="004A0535">
        <w:rPr>
          <w:rFonts w:ascii="Arial" w:hAnsi="Arial" w:cs="Arial"/>
          <w:sz w:val="20"/>
          <w:szCs w:val="20"/>
        </w:rPr>
        <w:t xml:space="preserve">&gt;   financiranje s strani Socialne aktivacije ni zadostno za res kvalitetno predstavitev kreativnost žensk, s katerimi ustvarjamo že od 2019, skupini omenjenih </w:t>
      </w:r>
      <w:proofErr w:type="spellStart"/>
      <w:r w:rsidRPr="004A0535">
        <w:rPr>
          <w:rFonts w:ascii="Arial" w:hAnsi="Arial" w:cs="Arial"/>
          <w:sz w:val="20"/>
          <w:szCs w:val="20"/>
        </w:rPr>
        <w:t>deprivil</w:t>
      </w:r>
      <w:r w:rsidR="004A0535">
        <w:rPr>
          <w:rFonts w:ascii="Arial" w:hAnsi="Arial" w:cs="Arial"/>
          <w:sz w:val="20"/>
          <w:szCs w:val="20"/>
        </w:rPr>
        <w:t>i</w:t>
      </w:r>
      <w:r w:rsidRPr="004A0535">
        <w:rPr>
          <w:rFonts w:ascii="Arial" w:hAnsi="Arial" w:cs="Arial"/>
          <w:sz w:val="20"/>
          <w:szCs w:val="20"/>
        </w:rPr>
        <w:t>giranih</w:t>
      </w:r>
      <w:proofErr w:type="spellEnd"/>
      <w:r w:rsidRPr="004A0535">
        <w:rPr>
          <w:rFonts w:ascii="Arial" w:hAnsi="Arial" w:cs="Arial"/>
          <w:sz w:val="20"/>
          <w:szCs w:val="20"/>
        </w:rPr>
        <w:t xml:space="preserve"> žensk pa je to pomembno, ko se s svojimi deli predstavijo širši javnosti</w:t>
      </w:r>
    </w:p>
    <w:p w14:paraId="0C4EB88F" w14:textId="2ABEC724" w:rsidR="00184070" w:rsidRPr="004A0535" w:rsidRDefault="00184070" w:rsidP="004A0535">
      <w:pPr>
        <w:jc w:val="both"/>
        <w:rPr>
          <w:rFonts w:ascii="Arial" w:hAnsi="Arial" w:cs="Arial"/>
          <w:sz w:val="20"/>
          <w:szCs w:val="20"/>
        </w:rPr>
      </w:pPr>
      <w:r w:rsidRPr="004A0535">
        <w:rPr>
          <w:rFonts w:ascii="Arial" w:hAnsi="Arial" w:cs="Arial"/>
          <w:sz w:val="20"/>
          <w:szCs w:val="20"/>
        </w:rPr>
        <w:t> &gt;&gt; Ali je problem, če smo nevladna organizacije, ki deluje na področju kulture? s tem, da imamo v statutu reg</w:t>
      </w:r>
      <w:r w:rsidR="00A256F7" w:rsidRPr="004A0535">
        <w:rPr>
          <w:rFonts w:ascii="Arial" w:hAnsi="Arial" w:cs="Arial"/>
          <w:sz w:val="20"/>
          <w:szCs w:val="20"/>
        </w:rPr>
        <w:t>i</w:t>
      </w:r>
      <w:r w:rsidRPr="004A0535">
        <w:rPr>
          <w:rFonts w:ascii="Arial" w:hAnsi="Arial" w:cs="Arial"/>
          <w:sz w:val="20"/>
          <w:szCs w:val="20"/>
        </w:rPr>
        <w:t>strirano delo z ranljivimi skupinami in bogate izkušnje na tem področju.</w:t>
      </w:r>
    </w:p>
    <w:p w14:paraId="083D01EE" w14:textId="12F68B10" w:rsidR="00184070" w:rsidRDefault="00184070" w:rsidP="004A0535">
      <w:pPr>
        <w:autoSpaceDE w:val="0"/>
        <w:autoSpaceDN w:val="0"/>
        <w:adjustRightInd w:val="0"/>
        <w:spacing w:after="0" w:line="240" w:lineRule="auto"/>
        <w:jc w:val="both"/>
        <w:rPr>
          <w:rFonts w:ascii="Arial" w:hAnsi="Arial" w:cs="Arial"/>
          <w:color w:val="000000"/>
          <w:sz w:val="20"/>
          <w:szCs w:val="20"/>
        </w:rPr>
      </w:pPr>
    </w:p>
    <w:p w14:paraId="17419F56" w14:textId="513B1F63" w:rsidR="004A0535" w:rsidRDefault="004A0535" w:rsidP="004A0535">
      <w:pPr>
        <w:autoSpaceDE w:val="0"/>
        <w:autoSpaceDN w:val="0"/>
        <w:adjustRightInd w:val="0"/>
        <w:spacing w:after="0" w:line="240" w:lineRule="auto"/>
        <w:jc w:val="both"/>
        <w:rPr>
          <w:rFonts w:ascii="Arial" w:hAnsi="Arial" w:cs="Arial"/>
          <w:b/>
          <w:bCs/>
          <w:color w:val="000000"/>
          <w:sz w:val="20"/>
          <w:szCs w:val="20"/>
          <w:u w:val="single"/>
        </w:rPr>
      </w:pPr>
      <w:r w:rsidRPr="004A0535">
        <w:rPr>
          <w:rFonts w:ascii="Arial" w:hAnsi="Arial" w:cs="Arial"/>
          <w:b/>
          <w:bCs/>
          <w:color w:val="000000"/>
          <w:sz w:val="20"/>
          <w:szCs w:val="20"/>
          <w:u w:val="single"/>
        </w:rPr>
        <w:t>Odgovor:</w:t>
      </w:r>
    </w:p>
    <w:p w14:paraId="642FFDF7" w14:textId="77777777" w:rsidR="004A0535" w:rsidRPr="004A0535" w:rsidRDefault="004A0535" w:rsidP="004A0535">
      <w:pPr>
        <w:autoSpaceDE w:val="0"/>
        <w:autoSpaceDN w:val="0"/>
        <w:adjustRightInd w:val="0"/>
        <w:spacing w:after="0" w:line="240" w:lineRule="auto"/>
        <w:jc w:val="both"/>
        <w:rPr>
          <w:rFonts w:ascii="Arial" w:hAnsi="Arial" w:cs="Arial"/>
          <w:b/>
          <w:bCs/>
          <w:color w:val="000000"/>
          <w:sz w:val="20"/>
          <w:szCs w:val="20"/>
          <w:u w:val="single"/>
        </w:rPr>
      </w:pPr>
    </w:p>
    <w:p w14:paraId="277FCF9E" w14:textId="4D1E0019" w:rsidR="00184070" w:rsidRPr="004A0535" w:rsidRDefault="004A0535" w:rsidP="004A053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J</w:t>
      </w:r>
      <w:r w:rsidR="00184070" w:rsidRPr="004A0535">
        <w:rPr>
          <w:rFonts w:ascii="Arial" w:hAnsi="Arial" w:cs="Arial"/>
          <w:color w:val="000000"/>
          <w:sz w:val="20"/>
          <w:szCs w:val="20"/>
        </w:rPr>
        <w:t xml:space="preserve">avni razpis v točki </w:t>
      </w:r>
      <w:r w:rsidR="00184070" w:rsidRPr="004A0535">
        <w:rPr>
          <w:rFonts w:ascii="Arial" w:hAnsi="Arial" w:cs="Arial"/>
          <w:i/>
          <w:iCs/>
          <w:color w:val="000000"/>
          <w:sz w:val="20"/>
          <w:szCs w:val="20"/>
        </w:rPr>
        <w:t>III. Pogoji za prijavo</w:t>
      </w:r>
      <w:r w:rsidR="00184070" w:rsidRPr="004A0535">
        <w:rPr>
          <w:rFonts w:ascii="Arial" w:hAnsi="Arial" w:cs="Arial"/>
          <w:color w:val="000000"/>
          <w:sz w:val="20"/>
          <w:szCs w:val="20"/>
        </w:rPr>
        <w:t xml:space="preserve"> določa, da na razpisu lahko sodelujejo nevladne organizacije, ki izpolnjujejo naslednje pogoje:</w:t>
      </w:r>
    </w:p>
    <w:p w14:paraId="6D4CB72A" w14:textId="77777777" w:rsidR="00184070" w:rsidRPr="004A0535" w:rsidRDefault="00184070" w:rsidP="004A0535">
      <w:pPr>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4A0535">
        <w:rPr>
          <w:rFonts w:ascii="Arial" w:hAnsi="Arial" w:cs="Arial"/>
          <w:color w:val="000000"/>
          <w:sz w:val="20"/>
          <w:szCs w:val="20"/>
        </w:rPr>
        <w:t>-</w:t>
      </w:r>
      <w:r w:rsidRPr="004A0535">
        <w:rPr>
          <w:rFonts w:ascii="Arial" w:hAnsi="Arial" w:cs="Arial"/>
          <w:color w:val="000000"/>
          <w:sz w:val="20"/>
          <w:szCs w:val="20"/>
        </w:rPr>
        <w:tab/>
        <w:t>izpolnjujejo pogoje, določene v 2. členu Zakona o nevladnih organizacijah,</w:t>
      </w:r>
    </w:p>
    <w:p w14:paraId="331BAD23" w14:textId="77777777" w:rsidR="00184070" w:rsidRPr="004A0535" w:rsidRDefault="00184070" w:rsidP="004A0535">
      <w:pPr>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4A0535">
        <w:rPr>
          <w:rFonts w:ascii="Arial" w:hAnsi="Arial" w:cs="Arial"/>
          <w:color w:val="000000"/>
          <w:sz w:val="20"/>
          <w:szCs w:val="20"/>
        </w:rPr>
        <w:t>-</w:t>
      </w:r>
      <w:r w:rsidRPr="004A0535">
        <w:rPr>
          <w:rFonts w:ascii="Arial" w:hAnsi="Arial" w:cs="Arial"/>
          <w:color w:val="000000"/>
          <w:sz w:val="20"/>
          <w:szCs w:val="20"/>
        </w:rPr>
        <w:tab/>
        <w:t xml:space="preserve">prijavljeni projekt spada v vsebino predmeta razpisa iz prejšnje točke, </w:t>
      </w:r>
    </w:p>
    <w:p w14:paraId="47CDDA53" w14:textId="77777777" w:rsidR="00184070" w:rsidRPr="004A0535" w:rsidRDefault="00184070" w:rsidP="004A0535">
      <w:pPr>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4A0535">
        <w:rPr>
          <w:rFonts w:ascii="Arial" w:hAnsi="Arial" w:cs="Arial"/>
          <w:color w:val="000000"/>
          <w:sz w:val="20"/>
          <w:szCs w:val="20"/>
        </w:rPr>
        <w:t>-</w:t>
      </w:r>
      <w:r w:rsidRPr="004A0535">
        <w:rPr>
          <w:rFonts w:ascii="Arial" w:hAnsi="Arial" w:cs="Arial"/>
          <w:color w:val="000000"/>
          <w:sz w:val="20"/>
          <w:szCs w:val="20"/>
        </w:rPr>
        <w:tab/>
        <w:t>prijavljeni projekt se bo izvajal na območju Republike Slovenije,</w:t>
      </w:r>
    </w:p>
    <w:p w14:paraId="3F3D8E59" w14:textId="77777777" w:rsidR="00184070" w:rsidRPr="004A0535" w:rsidRDefault="00184070" w:rsidP="004A0535">
      <w:pPr>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4A0535">
        <w:rPr>
          <w:rFonts w:ascii="Arial" w:hAnsi="Arial" w:cs="Arial"/>
          <w:color w:val="000000"/>
          <w:sz w:val="20"/>
          <w:szCs w:val="20"/>
        </w:rPr>
        <w:t>-</w:t>
      </w:r>
      <w:r w:rsidRPr="004A0535">
        <w:rPr>
          <w:rFonts w:ascii="Arial" w:hAnsi="Arial" w:cs="Arial"/>
          <w:color w:val="000000"/>
          <w:sz w:val="20"/>
          <w:szCs w:val="20"/>
        </w:rPr>
        <w:tab/>
        <w:t>posamezna organizacija lahko prijavi največ en projekt,</w:t>
      </w:r>
    </w:p>
    <w:p w14:paraId="378AD143" w14:textId="77777777" w:rsidR="00184070" w:rsidRPr="004A0535" w:rsidRDefault="00184070" w:rsidP="004A0535">
      <w:pPr>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4A0535">
        <w:rPr>
          <w:rFonts w:ascii="Arial" w:hAnsi="Arial" w:cs="Arial"/>
          <w:color w:val="000000"/>
          <w:sz w:val="20"/>
          <w:szCs w:val="20"/>
        </w:rPr>
        <w:t>-</w:t>
      </w:r>
      <w:r w:rsidRPr="004A0535">
        <w:rPr>
          <w:rFonts w:ascii="Arial" w:hAnsi="Arial" w:cs="Arial"/>
          <w:color w:val="000000"/>
          <w:sz w:val="20"/>
          <w:szCs w:val="20"/>
        </w:rPr>
        <w:tab/>
        <w:t>prijavitelj ima poravnane vse davke in druge obvezne dajatve skladno z zakonodajo, zapadle do vključno zadnjega dne v mesecu pred vložitvijo prijav na javni razpis,</w:t>
      </w:r>
    </w:p>
    <w:p w14:paraId="638AC484" w14:textId="77777777" w:rsidR="00184070" w:rsidRPr="004A0535" w:rsidRDefault="00184070" w:rsidP="004A0535">
      <w:pPr>
        <w:tabs>
          <w:tab w:val="left" w:pos="720"/>
        </w:tabs>
        <w:autoSpaceDE w:val="0"/>
        <w:autoSpaceDN w:val="0"/>
        <w:adjustRightInd w:val="0"/>
        <w:spacing w:after="0" w:line="240" w:lineRule="auto"/>
        <w:ind w:left="720" w:hanging="360"/>
        <w:jc w:val="both"/>
        <w:rPr>
          <w:rFonts w:ascii="Arial" w:hAnsi="Arial" w:cs="Arial"/>
          <w:color w:val="000000"/>
          <w:sz w:val="20"/>
          <w:szCs w:val="20"/>
        </w:rPr>
      </w:pPr>
      <w:r w:rsidRPr="004A0535">
        <w:rPr>
          <w:rFonts w:ascii="Arial" w:hAnsi="Arial" w:cs="Arial"/>
          <w:color w:val="000000"/>
          <w:sz w:val="20"/>
          <w:szCs w:val="20"/>
        </w:rPr>
        <w:t>-</w:t>
      </w:r>
      <w:r w:rsidRPr="004A0535">
        <w:rPr>
          <w:rFonts w:ascii="Arial" w:hAnsi="Arial" w:cs="Arial"/>
          <w:color w:val="000000"/>
          <w:sz w:val="20"/>
          <w:szCs w:val="20"/>
        </w:rPr>
        <w:tab/>
        <w:t xml:space="preserve">proti prijavitelju ni uveden postopek prisilne poravnave, stečajni postopek ali postopek likvidacije, oziroma ni prenehal poslovati na podlagi sodne ali druge prisilne odločbe. </w:t>
      </w:r>
    </w:p>
    <w:p w14:paraId="5DA1D93D" w14:textId="77777777" w:rsidR="00184070" w:rsidRPr="004A0535" w:rsidRDefault="00184070" w:rsidP="004A0535">
      <w:pPr>
        <w:tabs>
          <w:tab w:val="left" w:pos="720"/>
        </w:tabs>
        <w:autoSpaceDE w:val="0"/>
        <w:autoSpaceDN w:val="0"/>
        <w:adjustRightInd w:val="0"/>
        <w:spacing w:after="0" w:line="240" w:lineRule="auto"/>
        <w:ind w:left="720" w:hanging="360"/>
        <w:jc w:val="both"/>
        <w:rPr>
          <w:rFonts w:ascii="Arial" w:hAnsi="Arial" w:cs="Arial"/>
          <w:color w:val="000000"/>
          <w:sz w:val="20"/>
          <w:szCs w:val="20"/>
        </w:rPr>
      </w:pPr>
    </w:p>
    <w:p w14:paraId="6B6469E4" w14:textId="21228E22" w:rsidR="00184070" w:rsidRPr="004A0535" w:rsidRDefault="00184070" w:rsidP="004A0535">
      <w:pPr>
        <w:tabs>
          <w:tab w:val="left" w:pos="360"/>
        </w:tabs>
        <w:autoSpaceDE w:val="0"/>
        <w:autoSpaceDN w:val="0"/>
        <w:adjustRightInd w:val="0"/>
        <w:spacing w:after="0" w:line="240" w:lineRule="auto"/>
        <w:jc w:val="both"/>
        <w:rPr>
          <w:rFonts w:ascii="Arial" w:hAnsi="Arial" w:cs="Arial"/>
          <w:color w:val="000000"/>
          <w:sz w:val="20"/>
          <w:szCs w:val="20"/>
        </w:rPr>
      </w:pPr>
      <w:r w:rsidRPr="004A0535">
        <w:rPr>
          <w:rFonts w:ascii="Arial" w:hAnsi="Arial" w:cs="Arial"/>
          <w:color w:val="000000"/>
          <w:sz w:val="20"/>
          <w:szCs w:val="20"/>
        </w:rPr>
        <w:t>Kot je razvidno iz navedenega, javni razpis med pogoji za prijavo ne določa, da se projekt še ne</w:t>
      </w:r>
      <w:r w:rsidR="004A0535">
        <w:rPr>
          <w:rFonts w:ascii="Arial" w:hAnsi="Arial" w:cs="Arial"/>
          <w:color w:val="000000"/>
          <w:sz w:val="20"/>
          <w:szCs w:val="20"/>
        </w:rPr>
        <w:t xml:space="preserve"> </w:t>
      </w:r>
      <w:r w:rsidRPr="004A0535">
        <w:rPr>
          <w:rFonts w:ascii="Arial" w:hAnsi="Arial" w:cs="Arial"/>
          <w:color w:val="000000"/>
          <w:sz w:val="20"/>
          <w:szCs w:val="20"/>
        </w:rPr>
        <w:t>sme izvajati.</w:t>
      </w:r>
      <w:r w:rsidR="004A0535">
        <w:rPr>
          <w:rFonts w:ascii="Arial" w:hAnsi="Arial" w:cs="Arial"/>
          <w:color w:val="000000"/>
          <w:sz w:val="20"/>
          <w:szCs w:val="20"/>
        </w:rPr>
        <w:t xml:space="preserve"> </w:t>
      </w:r>
      <w:r w:rsidRPr="004A0535">
        <w:rPr>
          <w:rFonts w:ascii="Arial" w:hAnsi="Arial" w:cs="Arial"/>
          <w:color w:val="000000"/>
          <w:sz w:val="20"/>
          <w:szCs w:val="20"/>
        </w:rPr>
        <w:t>V zvezi z navedbo, da ste nevladna organizacija, ki deluje na področju kulture, pojasnjujemo, da je bistvenega pomena, da izpolnjujete zgoraj navedene pogoje. Drugače je pri merilih, kjer so do 3 točk upravičene nevladne organizacije, ki imajo status v javnem interesu na področju enakih možnosti žensk in moških oziroma varstva pred diskriminacijo, medtem ko tiste, ki imajo sta</w:t>
      </w:r>
      <w:r w:rsidR="00A256F7" w:rsidRPr="004A0535">
        <w:rPr>
          <w:rFonts w:ascii="Arial" w:hAnsi="Arial" w:cs="Arial"/>
          <w:color w:val="000000"/>
          <w:sz w:val="20"/>
          <w:szCs w:val="20"/>
        </w:rPr>
        <w:t>t</w:t>
      </w:r>
      <w:r w:rsidRPr="004A0535">
        <w:rPr>
          <w:rFonts w:ascii="Arial" w:hAnsi="Arial" w:cs="Arial"/>
          <w:color w:val="000000"/>
          <w:sz w:val="20"/>
          <w:szCs w:val="20"/>
        </w:rPr>
        <w:t>us v javnem interesu na drugih področjih, do teh točk niso upravičene.</w:t>
      </w:r>
    </w:p>
    <w:p w14:paraId="65277902" w14:textId="365A369E" w:rsidR="00184070" w:rsidRPr="004A0535" w:rsidRDefault="00184070" w:rsidP="004A0535">
      <w:pPr>
        <w:tabs>
          <w:tab w:val="left" w:pos="360"/>
        </w:tabs>
        <w:ind w:left="284" w:firstLine="76"/>
        <w:jc w:val="both"/>
        <w:rPr>
          <w:rFonts w:ascii="Arial" w:hAnsi="Arial" w:cs="Arial"/>
          <w:sz w:val="20"/>
          <w:szCs w:val="20"/>
        </w:rPr>
      </w:pPr>
    </w:p>
    <w:p w14:paraId="5451E50C" w14:textId="77777777" w:rsidR="004A0535" w:rsidRPr="004A0535" w:rsidRDefault="004A0535" w:rsidP="004A0535">
      <w:pPr>
        <w:autoSpaceDE w:val="0"/>
        <w:autoSpaceDN w:val="0"/>
        <w:adjustRightInd w:val="0"/>
        <w:spacing w:after="0" w:line="240" w:lineRule="auto"/>
        <w:jc w:val="both"/>
        <w:rPr>
          <w:rFonts w:ascii="Arial" w:hAnsi="Arial" w:cs="Arial"/>
          <w:b/>
          <w:bCs/>
          <w:color w:val="000000"/>
          <w:sz w:val="20"/>
          <w:szCs w:val="20"/>
          <w:u w:val="single"/>
        </w:rPr>
      </w:pPr>
      <w:r w:rsidRPr="004A0535">
        <w:rPr>
          <w:rFonts w:ascii="Arial" w:hAnsi="Arial" w:cs="Arial"/>
          <w:b/>
          <w:bCs/>
          <w:color w:val="000000"/>
          <w:sz w:val="20"/>
          <w:szCs w:val="20"/>
          <w:u w:val="single"/>
        </w:rPr>
        <w:t>Vprašanje:</w:t>
      </w:r>
    </w:p>
    <w:p w14:paraId="3DEE0CA9" w14:textId="1411B9E0" w:rsidR="00184070" w:rsidRPr="004A0535" w:rsidRDefault="004A0535" w:rsidP="004A053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w:t>
      </w:r>
      <w:r w:rsidR="00184070" w:rsidRPr="004A0535">
        <w:rPr>
          <w:rFonts w:ascii="Arial" w:hAnsi="Arial" w:cs="Arial"/>
          <w:color w:val="000000"/>
          <w:sz w:val="20"/>
          <w:szCs w:val="20"/>
        </w:rPr>
        <w:t xml:space="preserve">mo </w:t>
      </w:r>
      <w:r>
        <w:rPr>
          <w:rFonts w:ascii="Arial" w:hAnsi="Arial" w:cs="Arial"/>
          <w:color w:val="000000"/>
          <w:sz w:val="20"/>
          <w:szCs w:val="20"/>
        </w:rPr>
        <w:t xml:space="preserve">zavod </w:t>
      </w:r>
      <w:r w:rsidR="00184070" w:rsidRPr="004A0535">
        <w:rPr>
          <w:rFonts w:ascii="Arial" w:hAnsi="Arial" w:cs="Arial"/>
          <w:color w:val="000000"/>
          <w:sz w:val="20"/>
          <w:szCs w:val="20"/>
        </w:rPr>
        <w:t>in smo pred štirimi leti preko projekta v okviru Lokalne akcijske skupine za mesto in</w:t>
      </w:r>
      <w:r w:rsidR="00A256F7" w:rsidRPr="004A0535">
        <w:rPr>
          <w:rFonts w:ascii="Arial" w:hAnsi="Arial" w:cs="Arial"/>
          <w:color w:val="000000"/>
          <w:sz w:val="20"/>
          <w:szCs w:val="20"/>
        </w:rPr>
        <w:t xml:space="preserve"> </w:t>
      </w:r>
      <w:r w:rsidR="00184070" w:rsidRPr="004A0535">
        <w:rPr>
          <w:rFonts w:ascii="Arial" w:hAnsi="Arial" w:cs="Arial"/>
          <w:color w:val="000000"/>
          <w:sz w:val="20"/>
          <w:szCs w:val="20"/>
        </w:rPr>
        <w:t>vas izvedli inovativni projekt "babi servis", kar je na kratko občasno varstvo otrok na njihovih domovih s strani upokojenih oseb. Ker je bila aktivnost izredno dobro sprejeta, so bile naše želje, da jo seveda tudi po zaključku nadaljujemo, vendar zara</w:t>
      </w:r>
      <w:r>
        <w:rPr>
          <w:rFonts w:ascii="Arial" w:hAnsi="Arial" w:cs="Arial"/>
          <w:color w:val="000000"/>
          <w:sz w:val="20"/>
          <w:szCs w:val="20"/>
        </w:rPr>
        <w:t>d</w:t>
      </w:r>
      <w:r w:rsidR="00184070" w:rsidRPr="004A0535">
        <w:rPr>
          <w:rFonts w:ascii="Arial" w:hAnsi="Arial" w:cs="Arial"/>
          <w:color w:val="000000"/>
          <w:sz w:val="20"/>
          <w:szCs w:val="20"/>
        </w:rPr>
        <w:t>i finančnih  težav to ni šlo. Ali menite, da bi bil takšen projekt primeren za vaš javni razpis?</w:t>
      </w:r>
    </w:p>
    <w:p w14:paraId="4289FBB6" w14:textId="0E0D5012" w:rsidR="00184070" w:rsidRDefault="00184070" w:rsidP="004A0535">
      <w:pPr>
        <w:jc w:val="both"/>
        <w:rPr>
          <w:rFonts w:ascii="Arial" w:hAnsi="Arial" w:cs="Arial"/>
          <w:color w:val="000000"/>
          <w:sz w:val="20"/>
          <w:szCs w:val="20"/>
        </w:rPr>
      </w:pPr>
    </w:p>
    <w:p w14:paraId="45308A6B" w14:textId="77777777" w:rsidR="004A0535" w:rsidRDefault="004A0535" w:rsidP="004A0535">
      <w:pPr>
        <w:autoSpaceDE w:val="0"/>
        <w:autoSpaceDN w:val="0"/>
        <w:adjustRightInd w:val="0"/>
        <w:spacing w:after="0" w:line="240" w:lineRule="auto"/>
        <w:jc w:val="both"/>
        <w:rPr>
          <w:rFonts w:ascii="Arial" w:hAnsi="Arial" w:cs="Arial"/>
          <w:b/>
          <w:bCs/>
          <w:color w:val="000000"/>
          <w:sz w:val="20"/>
          <w:szCs w:val="20"/>
          <w:u w:val="single"/>
        </w:rPr>
      </w:pPr>
      <w:r w:rsidRPr="004A0535">
        <w:rPr>
          <w:rFonts w:ascii="Arial" w:hAnsi="Arial" w:cs="Arial"/>
          <w:b/>
          <w:bCs/>
          <w:color w:val="000000"/>
          <w:sz w:val="20"/>
          <w:szCs w:val="20"/>
          <w:u w:val="single"/>
        </w:rPr>
        <w:t>Odgovor:</w:t>
      </w:r>
    </w:p>
    <w:p w14:paraId="2FC57544" w14:textId="77777777" w:rsidR="004A0535" w:rsidRPr="004A0535" w:rsidRDefault="004A0535" w:rsidP="004A0535">
      <w:pPr>
        <w:jc w:val="both"/>
        <w:rPr>
          <w:rFonts w:ascii="Arial" w:hAnsi="Arial" w:cs="Arial"/>
          <w:color w:val="000000"/>
          <w:sz w:val="20"/>
          <w:szCs w:val="20"/>
        </w:rPr>
      </w:pPr>
    </w:p>
    <w:p w14:paraId="13F367B3" w14:textId="201BE8A2" w:rsidR="00184070" w:rsidRPr="004A0535" w:rsidRDefault="004A0535" w:rsidP="004A0535">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J</w:t>
      </w:r>
      <w:r w:rsidR="00184070" w:rsidRPr="004A0535">
        <w:rPr>
          <w:rFonts w:ascii="Arial" w:hAnsi="Arial" w:cs="Arial"/>
          <w:color w:val="000000"/>
          <w:sz w:val="20"/>
          <w:szCs w:val="20"/>
        </w:rPr>
        <w:t xml:space="preserve">avni razpis v točki </w:t>
      </w:r>
      <w:r w:rsidR="00184070" w:rsidRPr="004A0535">
        <w:rPr>
          <w:rFonts w:ascii="Arial" w:hAnsi="Arial" w:cs="Arial"/>
          <w:i/>
          <w:iCs/>
          <w:color w:val="000000"/>
          <w:sz w:val="20"/>
          <w:szCs w:val="20"/>
        </w:rPr>
        <w:t>II. Predmet razpisa</w:t>
      </w:r>
      <w:r w:rsidR="00A256F7" w:rsidRPr="004A0535">
        <w:rPr>
          <w:rFonts w:ascii="Arial" w:hAnsi="Arial" w:cs="Arial"/>
          <w:i/>
          <w:iCs/>
          <w:color w:val="000000"/>
          <w:sz w:val="20"/>
          <w:szCs w:val="20"/>
        </w:rPr>
        <w:t xml:space="preserve"> </w:t>
      </w:r>
      <w:r w:rsidR="00184070" w:rsidRPr="004A0535">
        <w:rPr>
          <w:rFonts w:ascii="Arial" w:hAnsi="Arial" w:cs="Arial"/>
          <w:color w:val="000000"/>
          <w:sz w:val="20"/>
          <w:szCs w:val="20"/>
        </w:rPr>
        <w:t>pod točko 1. določa, da so predmet razpisa projekti, ki prispevajo k spodbujanju lažjega usklajevanja poklicnega in zasebnega  življenja. Razpis določa, da bodo sofinancirani projekti, ki bodo v največji meri prispevali k ozaveščanju in spodbujanju tako delodajalskih organizacij kot zaposlenih staršev pri uveljavljanju obstoječih in iskanju novih rešitev za izvajanje družini prijaznih praks, ki zaposlenim očetom in materam omogočajo lažje in bolj enakovredno usklajevanje poklicnega in zasebnega življenja ter celostno seznanitev z razpoložljivimi oblikami pomoči, kot npr. svetovanje in varovanje njihovih pravic z vidika delovnopravne zakonodaje.</w:t>
      </w:r>
    </w:p>
    <w:p w14:paraId="7BDE0C19" w14:textId="77777777" w:rsidR="00184070" w:rsidRPr="004A0535" w:rsidRDefault="00184070" w:rsidP="004A0535">
      <w:pPr>
        <w:autoSpaceDE w:val="0"/>
        <w:autoSpaceDN w:val="0"/>
        <w:adjustRightInd w:val="0"/>
        <w:spacing w:after="0" w:line="240" w:lineRule="auto"/>
        <w:jc w:val="both"/>
        <w:rPr>
          <w:rFonts w:ascii="Arial" w:hAnsi="Arial" w:cs="Arial"/>
          <w:color w:val="000000"/>
          <w:sz w:val="20"/>
          <w:szCs w:val="20"/>
        </w:rPr>
      </w:pPr>
    </w:p>
    <w:p w14:paraId="108325A1" w14:textId="4DFDE3AB" w:rsidR="00184070" w:rsidRPr="004A0535" w:rsidRDefault="00184070" w:rsidP="004A0535">
      <w:pPr>
        <w:autoSpaceDE w:val="0"/>
        <w:autoSpaceDN w:val="0"/>
        <w:adjustRightInd w:val="0"/>
        <w:spacing w:after="0" w:line="240" w:lineRule="auto"/>
        <w:jc w:val="both"/>
        <w:rPr>
          <w:rFonts w:ascii="Arial" w:hAnsi="Arial" w:cs="Arial"/>
          <w:color w:val="000000"/>
          <w:sz w:val="20"/>
          <w:szCs w:val="20"/>
        </w:rPr>
      </w:pPr>
      <w:r w:rsidRPr="004A0535">
        <w:rPr>
          <w:rFonts w:ascii="Arial" w:hAnsi="Arial" w:cs="Arial"/>
          <w:color w:val="000000"/>
          <w:sz w:val="20"/>
          <w:szCs w:val="20"/>
        </w:rPr>
        <w:t>Projekt je z vidika predmeta razpisa ustrezen, v</w:t>
      </w:r>
      <w:r w:rsidR="004A0535">
        <w:rPr>
          <w:rFonts w:ascii="Arial" w:hAnsi="Arial" w:cs="Arial"/>
          <w:color w:val="000000"/>
          <w:sz w:val="20"/>
          <w:szCs w:val="20"/>
        </w:rPr>
        <w:t xml:space="preserve"> </w:t>
      </w:r>
      <w:r w:rsidRPr="004A0535">
        <w:rPr>
          <w:rFonts w:ascii="Arial" w:hAnsi="Arial" w:cs="Arial"/>
          <w:color w:val="000000"/>
          <w:sz w:val="20"/>
          <w:szCs w:val="20"/>
        </w:rPr>
        <w:t xml:space="preserve">kolikor zasleduje zgoraj navedene cilje. </w:t>
      </w:r>
    </w:p>
    <w:p w14:paraId="4CC7D869" w14:textId="77777777" w:rsidR="00184070" w:rsidRPr="004A0535" w:rsidRDefault="00184070" w:rsidP="004A0535">
      <w:pPr>
        <w:jc w:val="both"/>
        <w:rPr>
          <w:rFonts w:ascii="Arial" w:hAnsi="Arial" w:cs="Arial"/>
          <w:sz w:val="20"/>
          <w:szCs w:val="20"/>
        </w:rPr>
      </w:pPr>
    </w:p>
    <w:p w14:paraId="430B02F1" w14:textId="77777777" w:rsidR="00184070" w:rsidRPr="004A0535" w:rsidRDefault="00184070" w:rsidP="004A0535">
      <w:pPr>
        <w:jc w:val="both"/>
        <w:rPr>
          <w:rFonts w:ascii="Arial" w:hAnsi="Arial" w:cs="Arial"/>
          <w:sz w:val="20"/>
          <w:szCs w:val="20"/>
        </w:rPr>
      </w:pPr>
      <w:r w:rsidRPr="004A0535">
        <w:rPr>
          <w:rFonts w:ascii="Arial" w:hAnsi="Arial" w:cs="Arial"/>
          <w:sz w:val="20"/>
          <w:szCs w:val="20"/>
        </w:rPr>
        <w:t> </w:t>
      </w:r>
    </w:p>
    <w:p w14:paraId="6B9CB18E" w14:textId="77777777" w:rsidR="00184070" w:rsidRPr="004A0535" w:rsidRDefault="00184070" w:rsidP="004A0535">
      <w:pPr>
        <w:jc w:val="both"/>
        <w:rPr>
          <w:rFonts w:ascii="Arial" w:hAnsi="Arial" w:cs="Arial"/>
          <w:sz w:val="20"/>
          <w:szCs w:val="20"/>
        </w:rPr>
      </w:pPr>
    </w:p>
    <w:p w14:paraId="75547C5C" w14:textId="77777777" w:rsidR="00184070" w:rsidRPr="004A0535" w:rsidRDefault="00184070" w:rsidP="004A0535">
      <w:pPr>
        <w:jc w:val="both"/>
        <w:rPr>
          <w:rFonts w:ascii="Arial" w:hAnsi="Arial" w:cs="Arial"/>
          <w:sz w:val="20"/>
          <w:szCs w:val="20"/>
        </w:rPr>
      </w:pPr>
      <w:r w:rsidRPr="004A0535">
        <w:rPr>
          <w:rFonts w:ascii="Arial" w:hAnsi="Arial" w:cs="Arial"/>
          <w:sz w:val="20"/>
          <w:szCs w:val="20"/>
        </w:rPr>
        <w:t> </w:t>
      </w:r>
    </w:p>
    <w:p w14:paraId="4533C54A" w14:textId="77777777" w:rsidR="00184070" w:rsidRPr="004A0535" w:rsidRDefault="00184070" w:rsidP="004A0535">
      <w:pPr>
        <w:jc w:val="both"/>
        <w:rPr>
          <w:rFonts w:ascii="Arial" w:hAnsi="Arial" w:cs="Arial"/>
          <w:sz w:val="20"/>
          <w:szCs w:val="20"/>
        </w:rPr>
      </w:pPr>
    </w:p>
    <w:sectPr w:rsidR="00184070" w:rsidRPr="004A05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70"/>
    <w:rsid w:val="00184070"/>
    <w:rsid w:val="004A0535"/>
    <w:rsid w:val="00A256F7"/>
    <w:rsid w:val="00B969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26A1"/>
  <w15:chartTrackingRefBased/>
  <w15:docId w15:val="{BCEC784E-B6E4-4E8B-9CAD-F01F1023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A053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1190</Words>
  <Characters>6785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Strojan</dc:creator>
  <cp:keywords/>
  <dc:description/>
  <cp:lastModifiedBy>Tatjana Strojan</cp:lastModifiedBy>
  <cp:revision>2</cp:revision>
  <dcterms:created xsi:type="dcterms:W3CDTF">2022-03-07T12:17:00Z</dcterms:created>
  <dcterms:modified xsi:type="dcterms:W3CDTF">2022-03-07T14:17:00Z</dcterms:modified>
</cp:coreProperties>
</file>