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903" w:rsidRPr="00F27F4E" w:rsidRDefault="00495903" w:rsidP="00C4702A">
      <w:pPr>
        <w:pStyle w:val="Glava"/>
        <w:tabs>
          <w:tab w:val="clear" w:pos="4536"/>
          <w:tab w:val="clear" w:pos="9072"/>
          <w:tab w:val="center" w:pos="5103"/>
          <w:tab w:val="right" w:pos="10206"/>
        </w:tabs>
        <w:spacing w:after="120"/>
        <w:rPr>
          <w:rFonts w:ascii="Arial" w:hAnsi="Arial" w:cs="Arial"/>
          <w:sz w:val="20"/>
        </w:rPr>
      </w:pPr>
      <w:bookmarkStart w:id="0" w:name="_GoBack"/>
      <w:bookmarkEnd w:id="0"/>
    </w:p>
    <w:tbl>
      <w:tblPr>
        <w:tblW w:w="0" w:type="auto"/>
        <w:tblLook w:val="00A0" w:firstRow="1" w:lastRow="0" w:firstColumn="1" w:lastColumn="0" w:noHBand="0" w:noVBand="0"/>
      </w:tblPr>
      <w:tblGrid>
        <w:gridCol w:w="4319"/>
        <w:gridCol w:w="4455"/>
      </w:tblGrid>
      <w:tr w:rsidR="00495903" w:rsidRPr="00F27F4E" w:rsidTr="00C83403">
        <w:tc>
          <w:tcPr>
            <w:tcW w:w="4319" w:type="dxa"/>
          </w:tcPr>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b/>
                <w:sz w:val="20"/>
              </w:rPr>
            </w:pPr>
          </w:p>
        </w:tc>
        <w:tc>
          <w:tcPr>
            <w:tcW w:w="4319" w:type="dxa"/>
          </w:tcPr>
          <w:p w:rsidR="00495903" w:rsidRPr="00F27F4E" w:rsidRDefault="0005732D" w:rsidP="00D26515">
            <w:pPr>
              <w:spacing w:after="120"/>
              <w:jc w:val="right"/>
              <w:rPr>
                <w:rFonts w:ascii="Arial" w:hAnsi="Arial" w:cs="Arial"/>
                <w:b/>
                <w:sz w:val="20"/>
              </w:rPr>
            </w:pPr>
            <w:r>
              <w:rPr>
                <w:noProof/>
                <w:lang w:eastAsia="sl-SI"/>
              </w:rPr>
              <w:drawing>
                <wp:anchor distT="0" distB="0" distL="114300" distR="114300" simplePos="0" relativeHeight="251657728" behindDoc="1" locked="0" layoutInCell="1" allowOverlap="1">
                  <wp:simplePos x="0" y="0"/>
                  <wp:positionH relativeFrom="column">
                    <wp:posOffset>68580</wp:posOffset>
                  </wp:positionH>
                  <wp:positionV relativeFrom="paragraph">
                    <wp:posOffset>730885</wp:posOffset>
                  </wp:positionV>
                  <wp:extent cx="2691765" cy="612140"/>
                  <wp:effectExtent l="0" t="0" r="0" b="0"/>
                  <wp:wrapTight wrapText="bothSides">
                    <wp:wrapPolygon edited="0">
                      <wp:start x="0" y="0"/>
                      <wp:lineTo x="0" y="20838"/>
                      <wp:lineTo x="21401" y="20838"/>
                      <wp:lineTo x="21401" y="0"/>
                      <wp:lineTo x="0" y="0"/>
                    </wp:wrapPolygon>
                  </wp:wrapTight>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1765" cy="612140"/>
                          </a:xfrm>
                          <a:prstGeom prst="rect">
                            <a:avLst/>
                          </a:prstGeom>
                          <a:noFill/>
                        </pic:spPr>
                      </pic:pic>
                    </a:graphicData>
                  </a:graphic>
                  <wp14:sizeRelH relativeFrom="page">
                    <wp14:pctWidth>0</wp14:pctWidth>
                  </wp14:sizeRelH>
                  <wp14:sizeRelV relativeFrom="page">
                    <wp14:pctHeight>0</wp14:pctHeight>
                  </wp14:sizeRelV>
                </wp:anchor>
              </w:drawing>
            </w:r>
          </w:p>
        </w:tc>
      </w:tr>
    </w:tbl>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color w:val="17365D"/>
          <w:sz w:val="20"/>
        </w:rPr>
      </w:pPr>
    </w:p>
    <w:p w:rsidR="00495903" w:rsidRPr="00F27F4E" w:rsidRDefault="00495903" w:rsidP="00AC158F">
      <w:pPr>
        <w:spacing w:line="276" w:lineRule="auto"/>
        <w:jc w:val="center"/>
        <w:rPr>
          <w:rFonts w:ascii="Calibri" w:hAnsi="Calibri" w:cs="Arial"/>
          <w:b/>
          <w:color w:val="17365D"/>
          <w:sz w:val="40"/>
          <w:szCs w:val="40"/>
        </w:rPr>
      </w:pPr>
      <w:r w:rsidRPr="00F27F4E">
        <w:rPr>
          <w:rFonts w:ascii="Calibri" w:hAnsi="Calibri" w:cs="Arial"/>
          <w:b/>
          <w:color w:val="17365D"/>
          <w:sz w:val="40"/>
          <w:szCs w:val="40"/>
        </w:rPr>
        <w:t>POROČILO O DEJAVNOSTIH IN UČINKIH PREPREČEVANJA</w:t>
      </w:r>
    </w:p>
    <w:p w:rsidR="00495903" w:rsidRPr="00F27F4E" w:rsidRDefault="00495903" w:rsidP="00AC158F">
      <w:pPr>
        <w:spacing w:line="276" w:lineRule="auto"/>
        <w:jc w:val="center"/>
        <w:rPr>
          <w:rFonts w:ascii="Calibri" w:hAnsi="Calibri" w:cs="Arial"/>
          <w:b/>
          <w:color w:val="17365D"/>
          <w:sz w:val="40"/>
          <w:szCs w:val="40"/>
        </w:rPr>
      </w:pPr>
      <w:r w:rsidRPr="00F27F4E">
        <w:rPr>
          <w:rFonts w:ascii="Calibri" w:hAnsi="Calibri" w:cs="Arial"/>
          <w:b/>
          <w:color w:val="17365D"/>
          <w:sz w:val="40"/>
          <w:szCs w:val="40"/>
        </w:rPr>
        <w:t>DELA IN ZAPOSLOVANJA NA ČRNO</w:t>
      </w:r>
    </w:p>
    <w:p w:rsidR="00495903" w:rsidRPr="00F27F4E" w:rsidRDefault="00495903" w:rsidP="00AC158F">
      <w:pPr>
        <w:spacing w:line="276" w:lineRule="auto"/>
        <w:jc w:val="center"/>
        <w:rPr>
          <w:rFonts w:ascii="Calibri" w:hAnsi="Calibri" w:cs="Arial"/>
          <w:b/>
          <w:color w:val="17365D"/>
          <w:sz w:val="40"/>
          <w:szCs w:val="40"/>
        </w:rPr>
      </w:pPr>
      <w:r w:rsidRPr="00F27F4E">
        <w:rPr>
          <w:rFonts w:ascii="Calibri" w:hAnsi="Calibri" w:cs="Arial"/>
          <w:b/>
          <w:color w:val="17365D"/>
          <w:sz w:val="40"/>
          <w:szCs w:val="40"/>
        </w:rPr>
        <w:t>2018</w:t>
      </w:r>
    </w:p>
    <w:p w:rsidR="00495903" w:rsidRPr="00F27F4E" w:rsidRDefault="00495903" w:rsidP="00193B0D">
      <w:pPr>
        <w:spacing w:line="276" w:lineRule="auto"/>
        <w:jc w:val="center"/>
        <w:rPr>
          <w:rFonts w:ascii="Arial" w:hAnsi="Arial" w:cs="Arial"/>
          <w:b/>
          <w:color w:val="1F497D"/>
          <w:sz w:val="20"/>
        </w:rPr>
      </w:pPr>
    </w:p>
    <w:p w:rsidR="00495903" w:rsidRPr="00F27F4E" w:rsidRDefault="00495903" w:rsidP="00C93095">
      <w:pPr>
        <w:spacing w:after="120" w:line="276" w:lineRule="auto"/>
        <w:jc w:val="left"/>
        <w:rPr>
          <w:rFonts w:ascii="Arial" w:hAnsi="Arial" w:cs="Arial"/>
          <w:color w:val="000000"/>
          <w:sz w:val="20"/>
        </w:rPr>
      </w:pPr>
    </w:p>
    <w:p w:rsidR="00495903" w:rsidRPr="00F27F4E" w:rsidRDefault="00495903" w:rsidP="00C93095">
      <w:pPr>
        <w:spacing w:after="120" w:line="276" w:lineRule="auto"/>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center"/>
        <w:rPr>
          <w:rFonts w:ascii="Arial" w:hAnsi="Arial" w:cs="Arial"/>
          <w:sz w:val="20"/>
        </w:rPr>
      </w:pPr>
    </w:p>
    <w:p w:rsidR="00495903" w:rsidRPr="00F27F4E" w:rsidRDefault="00495903" w:rsidP="00D26515">
      <w:pPr>
        <w:spacing w:after="120"/>
        <w:jc w:val="center"/>
        <w:rPr>
          <w:rFonts w:ascii="Arial" w:hAnsi="Arial" w:cs="Arial"/>
          <w:sz w:val="20"/>
        </w:rPr>
      </w:pPr>
    </w:p>
    <w:p w:rsidR="00495903" w:rsidRPr="00F27F4E" w:rsidRDefault="00495903" w:rsidP="00D26515">
      <w:pPr>
        <w:spacing w:after="120"/>
        <w:jc w:val="center"/>
        <w:rPr>
          <w:rFonts w:ascii="Arial" w:hAnsi="Arial" w:cs="Arial"/>
          <w:sz w:val="20"/>
        </w:rPr>
      </w:pPr>
    </w:p>
    <w:p w:rsidR="00495903" w:rsidRPr="00F27F4E" w:rsidRDefault="00495903" w:rsidP="00D26515">
      <w:pPr>
        <w:spacing w:after="120"/>
        <w:jc w:val="center"/>
        <w:rPr>
          <w:rFonts w:ascii="Arial" w:hAnsi="Arial" w:cs="Arial"/>
          <w:sz w:val="20"/>
        </w:rPr>
      </w:pPr>
    </w:p>
    <w:p w:rsidR="00495903" w:rsidRDefault="00495903" w:rsidP="00A62A1A">
      <w:pPr>
        <w:spacing w:after="120"/>
        <w:jc w:val="center"/>
        <w:rPr>
          <w:rFonts w:ascii="Calibri" w:hAnsi="Calibri" w:cs="Arial"/>
          <w:color w:val="17365D"/>
          <w:sz w:val="22"/>
          <w:szCs w:val="22"/>
        </w:rPr>
      </w:pPr>
      <w:r w:rsidRPr="00F27F4E">
        <w:rPr>
          <w:rFonts w:ascii="Calibri" w:hAnsi="Calibri" w:cs="Arial"/>
          <w:color w:val="17365D"/>
          <w:sz w:val="22"/>
          <w:szCs w:val="22"/>
        </w:rPr>
        <w:t xml:space="preserve">Ljubljana, </w:t>
      </w:r>
      <w:r>
        <w:rPr>
          <w:rFonts w:ascii="Calibri" w:hAnsi="Calibri" w:cs="Arial"/>
          <w:color w:val="17365D"/>
          <w:sz w:val="22"/>
          <w:szCs w:val="22"/>
        </w:rPr>
        <w:t>maj</w:t>
      </w:r>
      <w:r w:rsidRPr="00F27F4E">
        <w:rPr>
          <w:rFonts w:ascii="Calibri" w:hAnsi="Calibri" w:cs="Arial"/>
          <w:color w:val="17365D"/>
          <w:sz w:val="22"/>
          <w:szCs w:val="22"/>
        </w:rPr>
        <w:t xml:space="preserve"> 2019</w:t>
      </w:r>
    </w:p>
    <w:p w:rsidR="00495903" w:rsidRDefault="00495903" w:rsidP="00A62A1A">
      <w:pPr>
        <w:spacing w:after="120"/>
        <w:jc w:val="center"/>
        <w:rPr>
          <w:rFonts w:ascii="Calibri" w:hAnsi="Calibri" w:cs="Arial"/>
          <w:color w:val="17365D"/>
          <w:sz w:val="22"/>
          <w:szCs w:val="22"/>
        </w:rPr>
      </w:pPr>
    </w:p>
    <w:p w:rsidR="00495903" w:rsidRPr="00F27F4E" w:rsidRDefault="00495903" w:rsidP="00A62A1A">
      <w:pPr>
        <w:spacing w:after="120"/>
        <w:jc w:val="center"/>
        <w:rPr>
          <w:rFonts w:ascii="Calibri" w:hAnsi="Calibri" w:cs="Arial"/>
          <w:color w:val="17365D"/>
          <w:sz w:val="22"/>
          <w:szCs w:val="22"/>
        </w:rPr>
      </w:pPr>
    </w:p>
    <w:p w:rsidR="00495903" w:rsidRPr="00F27F4E" w:rsidRDefault="00495903" w:rsidP="00B01C34">
      <w:pPr>
        <w:pBdr>
          <w:bottom w:val="single" w:sz="4" w:space="1" w:color="auto"/>
        </w:pBdr>
        <w:overflowPunct/>
        <w:autoSpaceDE/>
        <w:autoSpaceDN/>
        <w:adjustRightInd/>
        <w:jc w:val="left"/>
        <w:textAlignment w:val="auto"/>
        <w:rPr>
          <w:rFonts w:ascii="Calibri" w:hAnsi="Calibri" w:cs="Arial"/>
          <w:b/>
          <w:sz w:val="22"/>
          <w:szCs w:val="22"/>
        </w:rPr>
      </w:pPr>
      <w:r w:rsidRPr="00F27F4E">
        <w:rPr>
          <w:rFonts w:ascii="Calibri" w:hAnsi="Calibri" w:cs="Arial"/>
          <w:b/>
          <w:sz w:val="22"/>
          <w:szCs w:val="22"/>
        </w:rPr>
        <w:t>KAZALO</w:t>
      </w:r>
    </w:p>
    <w:p w:rsidR="00495903" w:rsidRPr="00F27F4E" w:rsidRDefault="00495903" w:rsidP="00D26515">
      <w:pPr>
        <w:overflowPunct/>
        <w:autoSpaceDE/>
        <w:autoSpaceDN/>
        <w:adjustRightInd/>
        <w:jc w:val="left"/>
        <w:textAlignment w:val="auto"/>
        <w:rPr>
          <w:rFonts w:ascii="Calibri" w:hAnsi="Calibri" w:cs="Arial"/>
          <w:b/>
          <w:sz w:val="22"/>
          <w:szCs w:val="22"/>
        </w:rPr>
      </w:pPr>
    </w:p>
    <w:p w:rsidR="00495903" w:rsidRPr="00F27F4E" w:rsidRDefault="00495903" w:rsidP="000813B8">
      <w:pPr>
        <w:pStyle w:val="NaslovTOC"/>
        <w:numPr>
          <w:ilvl w:val="0"/>
          <w:numId w:val="0"/>
        </w:numPr>
      </w:pPr>
    </w:p>
    <w:p w:rsidR="00495903" w:rsidRPr="00812D61" w:rsidRDefault="00495903">
      <w:pPr>
        <w:pStyle w:val="Kazalovsebine1"/>
        <w:rPr>
          <w:b w:val="0"/>
          <w:bCs w:val="0"/>
          <w:caps w:val="0"/>
          <w:noProof/>
          <w:sz w:val="22"/>
          <w:szCs w:val="22"/>
          <w:lang w:eastAsia="sl-SI"/>
        </w:rPr>
      </w:pPr>
      <w:r w:rsidRPr="00F27F4E">
        <w:fldChar w:fldCharType="begin"/>
      </w:r>
      <w:r w:rsidRPr="00F27F4E">
        <w:instrText xml:space="preserve"> TOC \o "1-3" \h \z \u </w:instrText>
      </w:r>
      <w:r w:rsidRPr="00F27F4E">
        <w:fldChar w:fldCharType="separate"/>
      </w:r>
      <w:hyperlink w:anchor="_Toc518906401" w:history="1">
        <w:r w:rsidRPr="00812D61">
          <w:rPr>
            <w:rStyle w:val="Hiperpovezava"/>
            <w:noProof/>
          </w:rPr>
          <w:t>UVOD</w:t>
        </w:r>
        <w:r w:rsidRPr="00812D61">
          <w:rPr>
            <w:noProof/>
            <w:webHidden/>
          </w:rPr>
          <w:tab/>
        </w:r>
        <w:r w:rsidRPr="00812D61">
          <w:rPr>
            <w:noProof/>
            <w:webHidden/>
          </w:rPr>
          <w:fldChar w:fldCharType="begin"/>
        </w:r>
        <w:r w:rsidRPr="00812D61">
          <w:rPr>
            <w:noProof/>
            <w:webHidden/>
          </w:rPr>
          <w:instrText xml:space="preserve"> PAGEREF _Toc518906401 \h </w:instrText>
        </w:r>
        <w:r w:rsidRPr="00812D61">
          <w:rPr>
            <w:noProof/>
            <w:webHidden/>
          </w:rPr>
        </w:r>
        <w:r w:rsidRPr="00812D61">
          <w:rPr>
            <w:noProof/>
            <w:webHidden/>
          </w:rPr>
          <w:fldChar w:fldCharType="separate"/>
        </w:r>
        <w:r w:rsidR="00D778A4">
          <w:rPr>
            <w:noProof/>
            <w:webHidden/>
          </w:rPr>
          <w:t>5</w:t>
        </w:r>
        <w:r w:rsidRPr="00812D61">
          <w:rPr>
            <w:noProof/>
            <w:webHidden/>
          </w:rPr>
          <w:fldChar w:fldCharType="end"/>
        </w:r>
      </w:hyperlink>
    </w:p>
    <w:p w:rsidR="00495903" w:rsidRPr="00812D61" w:rsidRDefault="00605790">
      <w:pPr>
        <w:pStyle w:val="Kazalovsebine1"/>
        <w:rPr>
          <w:b w:val="0"/>
          <w:bCs w:val="0"/>
          <w:caps w:val="0"/>
          <w:noProof/>
          <w:sz w:val="22"/>
          <w:szCs w:val="22"/>
          <w:lang w:eastAsia="sl-SI"/>
        </w:rPr>
      </w:pPr>
      <w:hyperlink w:anchor="_Toc518906402" w:history="1">
        <w:r w:rsidR="00495903" w:rsidRPr="00812D61">
          <w:rPr>
            <w:rStyle w:val="Hiperpovezava"/>
            <w:noProof/>
          </w:rPr>
          <w:t>URESNIČITEV PRIPOROČIL IZ POROČILA KOMISIJE VLADE REPUBLIKE SLOVENIJE ZA LETO 2017</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_Toc518906402 \h </w:instrText>
        </w:r>
        <w:r w:rsidR="00495903" w:rsidRPr="00812D61">
          <w:rPr>
            <w:noProof/>
            <w:webHidden/>
          </w:rPr>
        </w:r>
        <w:r w:rsidR="00495903" w:rsidRPr="00812D61">
          <w:rPr>
            <w:noProof/>
            <w:webHidden/>
          </w:rPr>
          <w:fldChar w:fldCharType="separate"/>
        </w:r>
        <w:r w:rsidR="00D778A4">
          <w:rPr>
            <w:noProof/>
            <w:webHidden/>
          </w:rPr>
          <w:t>7</w:t>
        </w:r>
        <w:r w:rsidR="00495903" w:rsidRPr="00812D61">
          <w:rPr>
            <w:noProof/>
            <w:webHidden/>
          </w:rPr>
          <w:fldChar w:fldCharType="end"/>
        </w:r>
      </w:hyperlink>
    </w:p>
    <w:p w:rsidR="00495903" w:rsidRPr="00812D61" w:rsidRDefault="00605790">
      <w:pPr>
        <w:pStyle w:val="Kazalovsebine1"/>
        <w:rPr>
          <w:b w:val="0"/>
          <w:bCs w:val="0"/>
          <w:caps w:val="0"/>
          <w:noProof/>
          <w:sz w:val="22"/>
          <w:szCs w:val="22"/>
          <w:lang w:eastAsia="sl-SI"/>
        </w:rPr>
      </w:pPr>
      <w:hyperlink w:anchor="_Toc518906403" w:history="1">
        <w:r w:rsidR="00495903" w:rsidRPr="00812D61">
          <w:rPr>
            <w:rStyle w:val="Hiperpovezava"/>
            <w:noProof/>
          </w:rPr>
          <w:t>PREDPISI O ODKRIVANJU IN PREPREČEVANJU DELA IN ZAPOSLOVANJA NA ČRNO</w:t>
        </w:r>
      </w:hyperlink>
      <w:r w:rsidR="00495903" w:rsidRPr="00812D61">
        <w:rPr>
          <w:rStyle w:val="Hiperpovezava"/>
          <w:noProof/>
          <w:u w:val="none"/>
        </w:rPr>
        <w:t xml:space="preserve"> </w:t>
      </w:r>
      <w:hyperlink w:anchor="_Toc518906404" w:history="1">
        <w:r w:rsidR="00495903" w:rsidRPr="00812D61">
          <w:rPr>
            <w:rStyle w:val="Hiperpovezava"/>
            <w:noProof/>
          </w:rPr>
          <w:t>V REPUBLIKI SLOVENIJI V LETU 2018</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_Toc518906404 \h </w:instrText>
        </w:r>
        <w:r w:rsidR="00495903" w:rsidRPr="00812D61">
          <w:rPr>
            <w:noProof/>
            <w:webHidden/>
          </w:rPr>
        </w:r>
        <w:r w:rsidR="00495903" w:rsidRPr="00812D61">
          <w:rPr>
            <w:noProof/>
            <w:webHidden/>
          </w:rPr>
          <w:fldChar w:fldCharType="separate"/>
        </w:r>
        <w:r w:rsidR="00D778A4">
          <w:rPr>
            <w:noProof/>
            <w:webHidden/>
          </w:rPr>
          <w:t>8</w:t>
        </w:r>
        <w:r w:rsidR="00495903" w:rsidRPr="00812D61">
          <w:rPr>
            <w:noProof/>
            <w:webHidden/>
          </w:rPr>
          <w:fldChar w:fldCharType="end"/>
        </w:r>
      </w:hyperlink>
    </w:p>
    <w:p w:rsidR="00495903" w:rsidRPr="00812D61" w:rsidRDefault="00605790">
      <w:pPr>
        <w:pStyle w:val="Kazalovsebine1"/>
        <w:rPr>
          <w:b w:val="0"/>
          <w:bCs w:val="0"/>
          <w:caps w:val="0"/>
          <w:noProof/>
          <w:sz w:val="22"/>
          <w:szCs w:val="22"/>
          <w:lang w:eastAsia="sl-SI"/>
        </w:rPr>
      </w:pPr>
      <w:hyperlink w:anchor="_Toc518906405" w:history="1">
        <w:r w:rsidR="00495903" w:rsidRPr="00812D61">
          <w:rPr>
            <w:rStyle w:val="Hiperpovezava"/>
            <w:noProof/>
          </w:rPr>
          <w:t>NADZOR PO ZAKONU O PREPREČEVANJU DELA IN ZAPOSLOVANJA NA ČRNO</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_Toc518906405 \h </w:instrText>
        </w:r>
        <w:r w:rsidR="00495903" w:rsidRPr="00812D61">
          <w:rPr>
            <w:noProof/>
            <w:webHidden/>
          </w:rPr>
        </w:r>
        <w:r w:rsidR="00495903" w:rsidRPr="00812D61">
          <w:rPr>
            <w:noProof/>
            <w:webHidden/>
          </w:rPr>
          <w:fldChar w:fldCharType="separate"/>
        </w:r>
        <w:r w:rsidR="00D778A4">
          <w:rPr>
            <w:noProof/>
            <w:webHidden/>
          </w:rPr>
          <w:t>9</w:t>
        </w:r>
        <w:r w:rsidR="00495903" w:rsidRPr="00812D61">
          <w:rPr>
            <w:noProof/>
            <w:webHidden/>
          </w:rPr>
          <w:fldChar w:fldCharType="end"/>
        </w:r>
      </w:hyperlink>
    </w:p>
    <w:p w:rsidR="00495903" w:rsidRPr="00812D61" w:rsidRDefault="00605790">
      <w:pPr>
        <w:pStyle w:val="Kazalovsebine1"/>
        <w:rPr>
          <w:b w:val="0"/>
          <w:bCs w:val="0"/>
          <w:caps w:val="0"/>
          <w:noProof/>
          <w:sz w:val="22"/>
          <w:szCs w:val="22"/>
          <w:lang w:eastAsia="sl-SI"/>
        </w:rPr>
      </w:pPr>
      <w:hyperlink w:anchor="_Toc518906406" w:history="1">
        <w:r w:rsidR="00495903" w:rsidRPr="00812D61">
          <w:rPr>
            <w:rStyle w:val="Hiperpovezava"/>
            <w:noProof/>
            <w:kern w:val="32"/>
          </w:rPr>
          <w:t>UGOTOVLJENE TEŽAVE IN PREDLOGI REŠITEV</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_Toc518906406 \h </w:instrText>
        </w:r>
        <w:r w:rsidR="00495903" w:rsidRPr="00812D61">
          <w:rPr>
            <w:noProof/>
            <w:webHidden/>
          </w:rPr>
        </w:r>
        <w:r w:rsidR="00495903" w:rsidRPr="00812D61">
          <w:rPr>
            <w:noProof/>
            <w:webHidden/>
          </w:rPr>
          <w:fldChar w:fldCharType="separate"/>
        </w:r>
        <w:r w:rsidR="00D778A4">
          <w:rPr>
            <w:noProof/>
            <w:webHidden/>
          </w:rPr>
          <w:t>25</w:t>
        </w:r>
        <w:r w:rsidR="00495903" w:rsidRPr="00812D61">
          <w:rPr>
            <w:noProof/>
            <w:webHidden/>
          </w:rPr>
          <w:fldChar w:fldCharType="end"/>
        </w:r>
      </w:hyperlink>
    </w:p>
    <w:p w:rsidR="00495903" w:rsidRPr="00812D61" w:rsidRDefault="00605790">
      <w:pPr>
        <w:pStyle w:val="Kazalovsebine1"/>
        <w:rPr>
          <w:b w:val="0"/>
          <w:bCs w:val="0"/>
          <w:caps w:val="0"/>
          <w:noProof/>
          <w:sz w:val="22"/>
          <w:szCs w:val="22"/>
          <w:lang w:eastAsia="sl-SI"/>
        </w:rPr>
      </w:pPr>
      <w:hyperlink w:anchor="_Toc518906407" w:history="1">
        <w:r w:rsidR="00495903" w:rsidRPr="00812D61">
          <w:rPr>
            <w:rStyle w:val="Hiperpovezava"/>
            <w:noProof/>
            <w:kern w:val="32"/>
            <w:lang w:eastAsia="sl-SI"/>
          </w:rPr>
          <w:t>KADROVSKE IN MATERIALNE RAZMERE ZA DELO</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_Toc518906407 \h </w:instrText>
        </w:r>
        <w:r w:rsidR="00495903" w:rsidRPr="00812D61">
          <w:rPr>
            <w:noProof/>
            <w:webHidden/>
          </w:rPr>
        </w:r>
        <w:r w:rsidR="00495903" w:rsidRPr="00812D61">
          <w:rPr>
            <w:noProof/>
            <w:webHidden/>
          </w:rPr>
          <w:fldChar w:fldCharType="separate"/>
        </w:r>
        <w:r w:rsidR="00D778A4">
          <w:rPr>
            <w:noProof/>
            <w:webHidden/>
          </w:rPr>
          <w:t>28</w:t>
        </w:r>
        <w:r w:rsidR="00495903" w:rsidRPr="00812D61">
          <w:rPr>
            <w:noProof/>
            <w:webHidden/>
          </w:rPr>
          <w:fldChar w:fldCharType="end"/>
        </w:r>
      </w:hyperlink>
    </w:p>
    <w:p w:rsidR="00495903" w:rsidRPr="00812D61" w:rsidRDefault="00605790">
      <w:pPr>
        <w:pStyle w:val="Kazalovsebine1"/>
        <w:rPr>
          <w:b w:val="0"/>
          <w:bCs w:val="0"/>
          <w:caps w:val="0"/>
          <w:noProof/>
          <w:sz w:val="22"/>
          <w:szCs w:val="22"/>
          <w:lang w:eastAsia="sl-SI"/>
        </w:rPr>
      </w:pPr>
      <w:hyperlink w:anchor="_Toc518906408" w:history="1">
        <w:r w:rsidR="00495903" w:rsidRPr="00812D61">
          <w:rPr>
            <w:rStyle w:val="Hiperpovezava"/>
            <w:noProof/>
            <w:kern w:val="32"/>
          </w:rPr>
          <w:t>PREDVIDENI UKREPI ZA PREPREČEVANJE DELA IN ZAPOSLOVANJA</w:t>
        </w:r>
      </w:hyperlink>
      <w:r w:rsidR="00495903" w:rsidRPr="00812D61">
        <w:rPr>
          <w:rStyle w:val="Hiperpovezava"/>
          <w:noProof/>
          <w:u w:val="none"/>
        </w:rPr>
        <w:t xml:space="preserve"> </w:t>
      </w:r>
      <w:hyperlink w:anchor="_Toc518906409" w:history="1">
        <w:r w:rsidR="00495903" w:rsidRPr="00812D61">
          <w:rPr>
            <w:rStyle w:val="Hiperpovezava"/>
            <w:noProof/>
            <w:kern w:val="32"/>
          </w:rPr>
          <w:t>NA ČRNO V LETU 2019</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_Toc518906409 \h </w:instrText>
        </w:r>
        <w:r w:rsidR="00495903" w:rsidRPr="00812D61">
          <w:rPr>
            <w:noProof/>
            <w:webHidden/>
          </w:rPr>
        </w:r>
        <w:r w:rsidR="00495903" w:rsidRPr="00812D61">
          <w:rPr>
            <w:noProof/>
            <w:webHidden/>
          </w:rPr>
          <w:fldChar w:fldCharType="separate"/>
        </w:r>
        <w:r w:rsidR="00D778A4">
          <w:rPr>
            <w:noProof/>
            <w:webHidden/>
          </w:rPr>
          <w:t>31</w:t>
        </w:r>
        <w:r w:rsidR="00495903" w:rsidRPr="00812D61">
          <w:rPr>
            <w:noProof/>
            <w:webHidden/>
          </w:rPr>
          <w:fldChar w:fldCharType="end"/>
        </w:r>
      </w:hyperlink>
    </w:p>
    <w:p w:rsidR="00495903" w:rsidRPr="00812D61" w:rsidRDefault="00605790">
      <w:pPr>
        <w:pStyle w:val="Kazalovsebine1"/>
        <w:rPr>
          <w:b w:val="0"/>
          <w:bCs w:val="0"/>
          <w:caps w:val="0"/>
          <w:noProof/>
          <w:sz w:val="22"/>
          <w:szCs w:val="22"/>
          <w:lang w:eastAsia="sl-SI"/>
        </w:rPr>
      </w:pPr>
      <w:hyperlink w:anchor="_Toc518906410" w:history="1">
        <w:r w:rsidR="00495903" w:rsidRPr="00812D61">
          <w:rPr>
            <w:rStyle w:val="Hiperpovezava"/>
            <w:noProof/>
            <w:kern w:val="32"/>
          </w:rPr>
          <w:t>DRUGI PODATKI</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_Toc518906410 \h </w:instrText>
        </w:r>
        <w:r w:rsidR="00495903" w:rsidRPr="00812D61">
          <w:rPr>
            <w:noProof/>
            <w:webHidden/>
          </w:rPr>
        </w:r>
        <w:r w:rsidR="00495903" w:rsidRPr="00812D61">
          <w:rPr>
            <w:noProof/>
            <w:webHidden/>
          </w:rPr>
          <w:fldChar w:fldCharType="separate"/>
        </w:r>
        <w:r w:rsidR="00D778A4">
          <w:rPr>
            <w:noProof/>
            <w:webHidden/>
          </w:rPr>
          <w:t>3</w:t>
        </w:r>
        <w:r w:rsidR="00495903" w:rsidRPr="00812D61">
          <w:rPr>
            <w:noProof/>
            <w:webHidden/>
          </w:rPr>
          <w:fldChar w:fldCharType="end"/>
        </w:r>
      </w:hyperlink>
      <w:r w:rsidR="009D6B2C">
        <w:rPr>
          <w:noProof/>
        </w:rPr>
        <w:t>4</w:t>
      </w:r>
    </w:p>
    <w:p w:rsidR="00495903" w:rsidRPr="00812D61" w:rsidRDefault="00605790">
      <w:pPr>
        <w:pStyle w:val="Kazalovsebine1"/>
        <w:rPr>
          <w:b w:val="0"/>
          <w:bCs w:val="0"/>
          <w:caps w:val="0"/>
          <w:noProof/>
          <w:sz w:val="22"/>
          <w:szCs w:val="22"/>
          <w:lang w:eastAsia="sl-SI"/>
        </w:rPr>
      </w:pPr>
      <w:hyperlink w:anchor="_Toc518906411" w:history="1">
        <w:r w:rsidR="00495903" w:rsidRPr="00812D61">
          <w:rPr>
            <w:rStyle w:val="Hiperpovezava"/>
            <w:noProof/>
            <w:kern w:val="32"/>
          </w:rPr>
          <w:t>SKLEPNE UGOTOVITVE S PRIPOROČILI</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_Toc518906411 \h </w:instrText>
        </w:r>
        <w:r w:rsidR="00495903" w:rsidRPr="00812D61">
          <w:rPr>
            <w:noProof/>
            <w:webHidden/>
          </w:rPr>
        </w:r>
        <w:r w:rsidR="00495903" w:rsidRPr="00812D61">
          <w:rPr>
            <w:noProof/>
            <w:webHidden/>
          </w:rPr>
          <w:fldChar w:fldCharType="separate"/>
        </w:r>
        <w:r w:rsidR="00D778A4">
          <w:rPr>
            <w:noProof/>
            <w:webHidden/>
          </w:rPr>
          <w:t>42</w:t>
        </w:r>
        <w:r w:rsidR="00495903" w:rsidRPr="00812D61">
          <w:rPr>
            <w:noProof/>
            <w:webHidden/>
          </w:rPr>
          <w:fldChar w:fldCharType="end"/>
        </w:r>
      </w:hyperlink>
    </w:p>
    <w:p w:rsidR="00495903" w:rsidRPr="00812D61" w:rsidRDefault="00605790">
      <w:pPr>
        <w:pStyle w:val="Kazalovsebine1"/>
        <w:rPr>
          <w:b w:val="0"/>
          <w:bCs w:val="0"/>
          <w:caps w:val="0"/>
          <w:noProof/>
          <w:sz w:val="22"/>
          <w:szCs w:val="22"/>
          <w:lang w:eastAsia="sl-SI"/>
        </w:rPr>
      </w:pPr>
      <w:hyperlink w:anchor="_Toc518906412" w:history="1">
        <w:r w:rsidR="00495903" w:rsidRPr="00812D61">
          <w:rPr>
            <w:rStyle w:val="Hiperpovezava"/>
            <w:noProof/>
            <w:kern w:val="32"/>
          </w:rPr>
          <w:t>PREDLOG SKLEPA VLADE REPUBLIKE SLOVENIJE</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_Toc518906412 \h </w:instrText>
        </w:r>
        <w:r w:rsidR="00495903" w:rsidRPr="00812D61">
          <w:rPr>
            <w:noProof/>
            <w:webHidden/>
          </w:rPr>
        </w:r>
        <w:r w:rsidR="00495903" w:rsidRPr="00812D61">
          <w:rPr>
            <w:noProof/>
            <w:webHidden/>
          </w:rPr>
          <w:fldChar w:fldCharType="separate"/>
        </w:r>
        <w:r w:rsidR="00D778A4">
          <w:rPr>
            <w:noProof/>
            <w:webHidden/>
          </w:rPr>
          <w:t>45</w:t>
        </w:r>
        <w:r w:rsidR="00495903" w:rsidRPr="00812D61">
          <w:rPr>
            <w:noProof/>
            <w:webHidden/>
          </w:rPr>
          <w:fldChar w:fldCharType="end"/>
        </w:r>
      </w:hyperlink>
    </w:p>
    <w:p w:rsidR="00495903" w:rsidRPr="00812D61" w:rsidRDefault="00605790">
      <w:pPr>
        <w:pStyle w:val="Kazalovsebine1"/>
        <w:rPr>
          <w:b w:val="0"/>
          <w:bCs w:val="0"/>
          <w:caps w:val="0"/>
          <w:noProof/>
          <w:sz w:val="22"/>
          <w:szCs w:val="22"/>
          <w:lang w:eastAsia="sl-SI"/>
        </w:rPr>
      </w:pPr>
      <w:hyperlink w:anchor="_Toc518906413" w:history="1">
        <w:r w:rsidR="00495903" w:rsidRPr="00812D61">
          <w:rPr>
            <w:rStyle w:val="Hiperpovezava"/>
            <w:noProof/>
            <w:kern w:val="32"/>
          </w:rPr>
          <w:t>PRILOGA</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_Toc518906413 \h </w:instrText>
        </w:r>
        <w:r w:rsidR="00495903" w:rsidRPr="00812D61">
          <w:rPr>
            <w:noProof/>
            <w:webHidden/>
          </w:rPr>
        </w:r>
        <w:r w:rsidR="00495903" w:rsidRPr="00812D61">
          <w:rPr>
            <w:noProof/>
            <w:webHidden/>
          </w:rPr>
          <w:fldChar w:fldCharType="separate"/>
        </w:r>
        <w:r w:rsidR="00D778A4">
          <w:rPr>
            <w:noProof/>
            <w:webHidden/>
          </w:rPr>
          <w:t>46</w:t>
        </w:r>
        <w:r w:rsidR="00495903" w:rsidRPr="00812D61">
          <w:rPr>
            <w:noProof/>
            <w:webHidden/>
          </w:rPr>
          <w:fldChar w:fldCharType="end"/>
        </w:r>
      </w:hyperlink>
    </w:p>
    <w:p w:rsidR="00495903" w:rsidRPr="00F27F4E" w:rsidRDefault="00495903">
      <w:r w:rsidRPr="00F27F4E">
        <w:fldChar w:fldCharType="end"/>
      </w: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Pr="00F27F4E" w:rsidRDefault="00495903" w:rsidP="007A687C">
      <w:pPr>
        <w:pBdr>
          <w:bottom w:val="single" w:sz="4" w:space="1" w:color="auto"/>
        </w:pBdr>
        <w:overflowPunct/>
        <w:autoSpaceDE/>
        <w:autoSpaceDN/>
        <w:adjustRightInd/>
        <w:jc w:val="left"/>
        <w:textAlignment w:val="auto"/>
        <w:rPr>
          <w:rFonts w:ascii="Arial" w:hAnsi="Arial" w:cs="Arial"/>
          <w:b/>
          <w:sz w:val="20"/>
        </w:rPr>
      </w:pPr>
      <w:r w:rsidRPr="00F27F4E">
        <w:rPr>
          <w:rFonts w:ascii="Arial" w:hAnsi="Arial" w:cs="Arial"/>
          <w:b/>
          <w:sz w:val="20"/>
        </w:rPr>
        <w:lastRenderedPageBreak/>
        <w:t>SEZNAM KRATIC IN KRAJŠAV</w:t>
      </w:r>
    </w:p>
    <w:p w:rsidR="00495903" w:rsidRPr="00F27F4E" w:rsidRDefault="00495903" w:rsidP="007A687C">
      <w:pPr>
        <w:jc w:val="left"/>
        <w:rPr>
          <w:rFonts w:ascii="Arial" w:hAnsi="Arial" w:cs="Arial"/>
          <w:b/>
          <w:sz w:val="20"/>
        </w:rPr>
      </w:pPr>
    </w:p>
    <w:p w:rsidR="00495903" w:rsidRPr="00F27F4E" w:rsidRDefault="00495903" w:rsidP="007A687C">
      <w:pPr>
        <w:jc w:val="left"/>
        <w:rPr>
          <w:rFonts w:ascii="Arial" w:hAnsi="Arial" w:cs="Arial"/>
          <w:sz w:val="20"/>
        </w:rPr>
      </w:pPr>
      <w:r w:rsidRPr="00F27F4E">
        <w:rPr>
          <w:rFonts w:ascii="Arial" w:hAnsi="Arial" w:cs="Arial"/>
          <w:b/>
          <w:sz w:val="20"/>
        </w:rPr>
        <w:t>AJPES</w:t>
      </w:r>
      <w:r w:rsidRPr="00F27F4E">
        <w:rPr>
          <w:rFonts w:ascii="Arial" w:hAnsi="Arial" w:cs="Arial"/>
          <w:sz w:val="20"/>
        </w:rPr>
        <w:t xml:space="preserve"> – Agencija Republike Slovenije za javnopravne evidence in storitve</w:t>
      </w:r>
    </w:p>
    <w:p w:rsidR="00495903" w:rsidRPr="00F27F4E" w:rsidRDefault="00495903" w:rsidP="007A687C">
      <w:pPr>
        <w:jc w:val="left"/>
        <w:rPr>
          <w:rFonts w:ascii="Arial" w:hAnsi="Arial" w:cs="Arial"/>
          <w:sz w:val="20"/>
        </w:rPr>
      </w:pPr>
      <w:r w:rsidRPr="00F27F4E">
        <w:rPr>
          <w:rFonts w:ascii="Arial" w:hAnsi="Arial" w:cs="Arial"/>
          <w:b/>
          <w:sz w:val="20"/>
        </w:rPr>
        <w:t>EU</w:t>
      </w:r>
      <w:r w:rsidRPr="00F27F4E">
        <w:rPr>
          <w:rFonts w:ascii="Arial" w:hAnsi="Arial" w:cs="Arial"/>
          <w:sz w:val="20"/>
        </w:rPr>
        <w:t xml:space="preserve"> – Evropska unija</w:t>
      </w:r>
    </w:p>
    <w:p w:rsidR="00495903" w:rsidRPr="00F27F4E" w:rsidRDefault="00495903" w:rsidP="007A687C">
      <w:pPr>
        <w:jc w:val="left"/>
        <w:rPr>
          <w:rFonts w:ascii="Arial" w:hAnsi="Arial" w:cs="Arial"/>
          <w:sz w:val="20"/>
        </w:rPr>
      </w:pPr>
      <w:r w:rsidRPr="00F27F4E">
        <w:rPr>
          <w:rFonts w:ascii="Arial" w:hAnsi="Arial" w:cs="Arial"/>
          <w:b/>
          <w:sz w:val="20"/>
        </w:rPr>
        <w:t>FURS</w:t>
      </w:r>
      <w:r w:rsidRPr="00F27F4E">
        <w:rPr>
          <w:rFonts w:ascii="Arial" w:hAnsi="Arial" w:cs="Arial"/>
          <w:sz w:val="20"/>
        </w:rPr>
        <w:t xml:space="preserve"> – Finančna uprava Republike Slovenije </w:t>
      </w:r>
    </w:p>
    <w:p w:rsidR="00495903" w:rsidRPr="00F27F4E" w:rsidRDefault="00495903" w:rsidP="007A687C">
      <w:pPr>
        <w:jc w:val="left"/>
        <w:rPr>
          <w:rFonts w:ascii="Arial" w:hAnsi="Arial" w:cs="Arial"/>
          <w:sz w:val="20"/>
        </w:rPr>
      </w:pPr>
      <w:r w:rsidRPr="00F27F4E">
        <w:rPr>
          <w:rFonts w:ascii="Arial" w:hAnsi="Arial" w:cs="Arial"/>
          <w:b/>
          <w:sz w:val="20"/>
        </w:rPr>
        <w:t>IRSD</w:t>
      </w:r>
      <w:r w:rsidRPr="00F27F4E">
        <w:rPr>
          <w:rFonts w:ascii="Arial" w:hAnsi="Arial" w:cs="Arial"/>
          <w:sz w:val="20"/>
        </w:rPr>
        <w:t xml:space="preserve"> – Inšpektorat Republike Slovenije za delo</w:t>
      </w:r>
    </w:p>
    <w:p w:rsidR="00495903" w:rsidRPr="00F27F4E" w:rsidRDefault="00495903" w:rsidP="007A687C">
      <w:pPr>
        <w:jc w:val="left"/>
        <w:rPr>
          <w:rFonts w:ascii="Arial" w:hAnsi="Arial" w:cs="Arial"/>
          <w:sz w:val="20"/>
        </w:rPr>
      </w:pPr>
      <w:r w:rsidRPr="00F27F4E">
        <w:rPr>
          <w:rFonts w:ascii="Arial" w:hAnsi="Arial" w:cs="Arial"/>
          <w:b/>
          <w:sz w:val="20"/>
        </w:rPr>
        <w:t>IRSI</w:t>
      </w:r>
      <w:r w:rsidRPr="00F27F4E">
        <w:rPr>
          <w:rFonts w:ascii="Arial" w:hAnsi="Arial" w:cs="Arial"/>
          <w:sz w:val="20"/>
        </w:rPr>
        <w:t xml:space="preserve"> – Inšpektorat Republike Slovenije za infrastrukturo </w:t>
      </w:r>
    </w:p>
    <w:p w:rsidR="00495903" w:rsidRPr="00F27F4E" w:rsidRDefault="00495903" w:rsidP="007A687C">
      <w:pPr>
        <w:jc w:val="left"/>
        <w:rPr>
          <w:rFonts w:ascii="Arial" w:hAnsi="Arial" w:cs="Arial"/>
          <w:sz w:val="20"/>
        </w:rPr>
      </w:pPr>
      <w:r w:rsidRPr="00F27F4E">
        <w:rPr>
          <w:rFonts w:ascii="Arial" w:hAnsi="Arial" w:cs="Arial"/>
          <w:b/>
          <w:sz w:val="20"/>
        </w:rPr>
        <w:t>IRSNZ</w:t>
      </w:r>
      <w:r w:rsidRPr="00F27F4E">
        <w:rPr>
          <w:rFonts w:ascii="Arial" w:hAnsi="Arial" w:cs="Arial"/>
          <w:sz w:val="20"/>
        </w:rPr>
        <w:t xml:space="preserve"> – Inšpektorat Republike Slovenije za notranje zadeve</w:t>
      </w:r>
    </w:p>
    <w:p w:rsidR="00495903" w:rsidRPr="00F27F4E" w:rsidRDefault="00495903" w:rsidP="007A687C">
      <w:pPr>
        <w:jc w:val="left"/>
        <w:rPr>
          <w:rFonts w:ascii="Arial" w:hAnsi="Arial" w:cs="Arial"/>
          <w:sz w:val="20"/>
        </w:rPr>
      </w:pPr>
      <w:r w:rsidRPr="00F27F4E">
        <w:rPr>
          <w:rFonts w:ascii="Arial" w:hAnsi="Arial" w:cs="Arial"/>
          <w:b/>
          <w:sz w:val="20"/>
        </w:rPr>
        <w:t>IRSOP</w:t>
      </w:r>
      <w:r w:rsidRPr="00F27F4E">
        <w:rPr>
          <w:rFonts w:ascii="Arial" w:hAnsi="Arial" w:cs="Arial"/>
          <w:sz w:val="20"/>
        </w:rPr>
        <w:t xml:space="preserve"> – Inšpektorat Republike Slovenije za okolje in prostor</w:t>
      </w:r>
    </w:p>
    <w:p w:rsidR="00495903" w:rsidRPr="00F27F4E" w:rsidRDefault="00495903" w:rsidP="007A687C">
      <w:pPr>
        <w:jc w:val="left"/>
        <w:rPr>
          <w:rFonts w:ascii="Arial" w:hAnsi="Arial" w:cs="Arial"/>
          <w:sz w:val="20"/>
        </w:rPr>
      </w:pPr>
      <w:r w:rsidRPr="00F27F4E">
        <w:rPr>
          <w:rFonts w:ascii="Arial" w:hAnsi="Arial" w:cs="Arial"/>
          <w:b/>
          <w:sz w:val="20"/>
        </w:rPr>
        <w:t>IRSŠŠ</w:t>
      </w:r>
      <w:r w:rsidRPr="00F27F4E">
        <w:rPr>
          <w:rFonts w:ascii="Arial" w:hAnsi="Arial" w:cs="Arial"/>
          <w:sz w:val="20"/>
        </w:rPr>
        <w:t xml:space="preserve"> – Inšpektorat Republike Slovenije za šolstvo in šport</w:t>
      </w:r>
    </w:p>
    <w:p w:rsidR="00495903" w:rsidRPr="00F27F4E" w:rsidRDefault="00495903" w:rsidP="007A687C">
      <w:pPr>
        <w:jc w:val="left"/>
        <w:rPr>
          <w:rFonts w:ascii="Arial" w:hAnsi="Arial" w:cs="Arial"/>
          <w:sz w:val="20"/>
        </w:rPr>
      </w:pPr>
      <w:r w:rsidRPr="00F27F4E">
        <w:rPr>
          <w:rFonts w:ascii="Arial" w:hAnsi="Arial" w:cs="Arial"/>
          <w:b/>
          <w:sz w:val="20"/>
        </w:rPr>
        <w:t>MDDSZ</w:t>
      </w:r>
      <w:r w:rsidRPr="00F27F4E">
        <w:rPr>
          <w:rFonts w:ascii="Arial" w:hAnsi="Arial" w:cs="Arial"/>
          <w:sz w:val="20"/>
        </w:rPr>
        <w:t xml:space="preserve"> – Ministrstvo za delo, družino, socialne zadeve in enake možnosti</w:t>
      </w:r>
    </w:p>
    <w:p w:rsidR="00495903" w:rsidRPr="00F27F4E" w:rsidRDefault="00495903" w:rsidP="007A687C">
      <w:pPr>
        <w:jc w:val="left"/>
        <w:rPr>
          <w:rFonts w:ascii="Arial" w:hAnsi="Arial" w:cs="Arial"/>
          <w:sz w:val="20"/>
        </w:rPr>
      </w:pPr>
      <w:r w:rsidRPr="00F27F4E">
        <w:rPr>
          <w:rFonts w:ascii="Arial" w:hAnsi="Arial" w:cs="Arial"/>
          <w:b/>
          <w:sz w:val="20"/>
        </w:rPr>
        <w:t>MJU</w:t>
      </w:r>
      <w:r w:rsidRPr="00F27F4E">
        <w:rPr>
          <w:rFonts w:ascii="Arial" w:hAnsi="Arial" w:cs="Arial"/>
          <w:sz w:val="20"/>
        </w:rPr>
        <w:t xml:space="preserve"> – Ministrstvo za javno upravo</w:t>
      </w:r>
    </w:p>
    <w:p w:rsidR="00495903" w:rsidRPr="00F27F4E" w:rsidRDefault="00495903" w:rsidP="007A687C">
      <w:pPr>
        <w:jc w:val="left"/>
        <w:rPr>
          <w:rFonts w:ascii="Arial" w:hAnsi="Arial" w:cs="Arial"/>
          <w:sz w:val="20"/>
        </w:rPr>
      </w:pPr>
      <w:r w:rsidRPr="00F27F4E">
        <w:rPr>
          <w:rFonts w:ascii="Arial" w:hAnsi="Arial" w:cs="Arial"/>
          <w:b/>
          <w:sz w:val="20"/>
        </w:rPr>
        <w:t>ODD</w:t>
      </w:r>
      <w:r w:rsidRPr="00F27F4E">
        <w:rPr>
          <w:rFonts w:ascii="Arial" w:hAnsi="Arial" w:cs="Arial"/>
          <w:sz w:val="20"/>
        </w:rPr>
        <w:t xml:space="preserve"> – osebno dopolnilno delo</w:t>
      </w:r>
    </w:p>
    <w:p w:rsidR="00495903" w:rsidRPr="00F27F4E" w:rsidRDefault="00495903" w:rsidP="007A687C">
      <w:pPr>
        <w:jc w:val="left"/>
        <w:rPr>
          <w:rFonts w:ascii="Arial" w:hAnsi="Arial" w:cs="Arial"/>
          <w:sz w:val="20"/>
        </w:rPr>
      </w:pPr>
      <w:r w:rsidRPr="00F27F4E">
        <w:rPr>
          <w:rFonts w:ascii="Arial" w:hAnsi="Arial" w:cs="Arial"/>
          <w:b/>
          <w:sz w:val="20"/>
        </w:rPr>
        <w:t>RS</w:t>
      </w:r>
      <w:r w:rsidRPr="00F27F4E">
        <w:rPr>
          <w:rFonts w:ascii="Arial" w:hAnsi="Arial" w:cs="Arial"/>
          <w:sz w:val="20"/>
        </w:rPr>
        <w:t xml:space="preserve"> – Republika Slovenija</w:t>
      </w:r>
    </w:p>
    <w:p w:rsidR="00495903" w:rsidRPr="00F27F4E" w:rsidRDefault="00495903" w:rsidP="007A687C">
      <w:pPr>
        <w:jc w:val="left"/>
        <w:rPr>
          <w:rFonts w:ascii="Arial" w:hAnsi="Arial" w:cs="Arial"/>
          <w:sz w:val="20"/>
        </w:rPr>
      </w:pPr>
      <w:r w:rsidRPr="00F27F4E">
        <w:rPr>
          <w:rFonts w:ascii="Arial" w:hAnsi="Arial" w:cs="Arial"/>
          <w:b/>
          <w:sz w:val="20"/>
        </w:rPr>
        <w:t>TIRS</w:t>
      </w:r>
      <w:r w:rsidRPr="00F27F4E">
        <w:rPr>
          <w:rFonts w:ascii="Arial" w:hAnsi="Arial" w:cs="Arial"/>
          <w:sz w:val="20"/>
        </w:rPr>
        <w:t xml:space="preserve"> – Tržni inšpektorat Republike Slovenije</w:t>
      </w:r>
    </w:p>
    <w:p w:rsidR="00495903" w:rsidRPr="00F27F4E" w:rsidRDefault="00495903" w:rsidP="007A687C">
      <w:pPr>
        <w:jc w:val="left"/>
        <w:rPr>
          <w:rFonts w:ascii="Arial" w:hAnsi="Arial" w:cs="Arial"/>
          <w:sz w:val="20"/>
        </w:rPr>
      </w:pPr>
      <w:r w:rsidRPr="00F27F4E">
        <w:rPr>
          <w:rFonts w:ascii="Arial" w:hAnsi="Arial" w:cs="Arial"/>
          <w:b/>
          <w:sz w:val="20"/>
        </w:rPr>
        <w:t>ZIRS</w:t>
      </w:r>
      <w:r w:rsidRPr="00F27F4E">
        <w:rPr>
          <w:rFonts w:ascii="Arial" w:hAnsi="Arial" w:cs="Arial"/>
          <w:sz w:val="20"/>
        </w:rPr>
        <w:t xml:space="preserve"> – Zdravstveni inšpektorat Republike Slovenije</w:t>
      </w:r>
    </w:p>
    <w:p w:rsidR="00495903" w:rsidRPr="00F27F4E" w:rsidRDefault="00495903" w:rsidP="007A687C">
      <w:pPr>
        <w:jc w:val="left"/>
        <w:rPr>
          <w:rFonts w:ascii="Arial" w:hAnsi="Arial" w:cs="Arial"/>
          <w:sz w:val="20"/>
        </w:rPr>
      </w:pPr>
      <w:r w:rsidRPr="00F27F4E">
        <w:rPr>
          <w:rFonts w:ascii="Arial" w:hAnsi="Arial" w:cs="Arial"/>
          <w:b/>
          <w:sz w:val="20"/>
        </w:rPr>
        <w:t>INŠPEKTORAT MU MOL</w:t>
      </w:r>
      <w:r w:rsidRPr="00F27F4E">
        <w:rPr>
          <w:rFonts w:ascii="Arial" w:hAnsi="Arial" w:cs="Arial"/>
          <w:sz w:val="20"/>
        </w:rPr>
        <w:t xml:space="preserve"> – Inšpektorat mestne uprave Mestne občine Ljubljana</w:t>
      </w:r>
    </w:p>
    <w:p w:rsidR="00495903" w:rsidRPr="00F27F4E" w:rsidRDefault="00495903" w:rsidP="007A687C">
      <w:pPr>
        <w:jc w:val="left"/>
        <w:rPr>
          <w:rFonts w:ascii="Arial" w:hAnsi="Arial" w:cs="Arial"/>
          <w:sz w:val="20"/>
        </w:rPr>
      </w:pPr>
      <w:r w:rsidRPr="00F27F4E">
        <w:rPr>
          <w:rFonts w:ascii="Arial" w:hAnsi="Arial" w:cs="Arial"/>
          <w:b/>
          <w:sz w:val="20"/>
        </w:rPr>
        <w:t>REDARSTVO MU MOL</w:t>
      </w:r>
      <w:r w:rsidRPr="00F27F4E">
        <w:rPr>
          <w:rFonts w:ascii="Arial" w:hAnsi="Arial" w:cs="Arial"/>
          <w:sz w:val="20"/>
        </w:rPr>
        <w:t xml:space="preserve"> – Redarstvo mestne uprave Mestne občine Ljubljana</w:t>
      </w:r>
    </w:p>
    <w:p w:rsidR="00495903" w:rsidRPr="00F27F4E" w:rsidRDefault="00495903" w:rsidP="007A687C">
      <w:pPr>
        <w:jc w:val="left"/>
        <w:rPr>
          <w:rFonts w:ascii="Arial" w:hAnsi="Arial" w:cs="Arial"/>
          <w:sz w:val="20"/>
        </w:rPr>
      </w:pPr>
      <w:r w:rsidRPr="00F27F4E">
        <w:rPr>
          <w:rFonts w:ascii="Arial" w:hAnsi="Arial" w:cs="Arial"/>
          <w:b/>
          <w:sz w:val="20"/>
        </w:rPr>
        <w:t>IRSKGLR</w:t>
      </w:r>
      <w:r w:rsidRPr="00F27F4E">
        <w:rPr>
          <w:rFonts w:ascii="Arial" w:hAnsi="Arial" w:cs="Arial"/>
          <w:sz w:val="20"/>
        </w:rPr>
        <w:t xml:space="preserve"> – Inšpektorat Republike Slovenije za kmetijstvo, gozdarstvo, lovstvo in ribištvo</w:t>
      </w:r>
    </w:p>
    <w:p w:rsidR="00495903" w:rsidRPr="00F27F4E" w:rsidRDefault="00495903" w:rsidP="007A687C">
      <w:pPr>
        <w:jc w:val="left"/>
        <w:rPr>
          <w:rFonts w:ascii="Arial" w:hAnsi="Arial" w:cs="Arial"/>
          <w:sz w:val="20"/>
        </w:rPr>
      </w:pPr>
      <w:r w:rsidRPr="00F27F4E">
        <w:rPr>
          <w:rFonts w:ascii="Arial" w:hAnsi="Arial" w:cs="Arial"/>
          <w:b/>
          <w:sz w:val="20"/>
        </w:rPr>
        <w:t xml:space="preserve">GZS </w:t>
      </w:r>
      <w:r w:rsidRPr="00F27F4E">
        <w:rPr>
          <w:rFonts w:ascii="Arial" w:hAnsi="Arial" w:cs="Arial"/>
          <w:sz w:val="20"/>
        </w:rPr>
        <w:t>– Gospodarska zbornica Slovenije</w:t>
      </w:r>
    </w:p>
    <w:p w:rsidR="00495903" w:rsidRPr="00F27F4E" w:rsidRDefault="00495903" w:rsidP="007A687C">
      <w:pPr>
        <w:jc w:val="left"/>
        <w:rPr>
          <w:rFonts w:ascii="Arial" w:hAnsi="Arial" w:cs="Arial"/>
          <w:sz w:val="20"/>
        </w:rPr>
      </w:pPr>
      <w:r w:rsidRPr="00F27F4E">
        <w:rPr>
          <w:rFonts w:ascii="Arial" w:hAnsi="Arial" w:cs="Arial"/>
          <w:b/>
          <w:sz w:val="20"/>
        </w:rPr>
        <w:t>OZS</w:t>
      </w:r>
      <w:r w:rsidRPr="00F27F4E">
        <w:rPr>
          <w:rFonts w:ascii="Arial" w:hAnsi="Arial" w:cs="Arial"/>
          <w:sz w:val="20"/>
        </w:rPr>
        <w:t xml:space="preserve"> – Obrtna zbornica Slovenije</w:t>
      </w:r>
    </w:p>
    <w:p w:rsidR="00495903" w:rsidRPr="00F27F4E" w:rsidRDefault="00495903" w:rsidP="007A687C">
      <w:pPr>
        <w:jc w:val="left"/>
        <w:rPr>
          <w:rFonts w:ascii="Arial" w:hAnsi="Arial" w:cs="Arial"/>
          <w:sz w:val="20"/>
        </w:rPr>
      </w:pPr>
      <w:r w:rsidRPr="00F27F4E">
        <w:rPr>
          <w:rFonts w:ascii="Arial" w:hAnsi="Arial" w:cs="Arial"/>
          <w:b/>
          <w:sz w:val="20"/>
        </w:rPr>
        <w:t xml:space="preserve">KPK </w:t>
      </w:r>
      <w:r w:rsidRPr="00F27F4E">
        <w:rPr>
          <w:rFonts w:ascii="Arial" w:hAnsi="Arial" w:cs="Arial"/>
          <w:sz w:val="20"/>
        </w:rPr>
        <w:t>– Komisija za preprečevanje korupcije</w:t>
      </w:r>
    </w:p>
    <w:p w:rsidR="00495903" w:rsidRPr="00F27F4E" w:rsidRDefault="00495903" w:rsidP="007A687C">
      <w:pPr>
        <w:jc w:val="left"/>
        <w:rPr>
          <w:rFonts w:ascii="Arial" w:hAnsi="Arial" w:cs="Arial"/>
          <w:sz w:val="20"/>
        </w:rPr>
      </w:pPr>
      <w:r w:rsidRPr="00F27F4E">
        <w:rPr>
          <w:rFonts w:ascii="Arial" w:hAnsi="Arial" w:cs="Arial"/>
          <w:b/>
          <w:sz w:val="20"/>
        </w:rPr>
        <w:t>ZRSZ</w:t>
      </w:r>
      <w:r w:rsidRPr="00F27F4E">
        <w:rPr>
          <w:rFonts w:ascii="Arial" w:hAnsi="Arial" w:cs="Arial"/>
          <w:sz w:val="20"/>
        </w:rPr>
        <w:t xml:space="preserve"> – Zavod Republike Slovenije za zaposlovanje</w:t>
      </w:r>
    </w:p>
    <w:p w:rsidR="00495903" w:rsidRPr="00F27F4E" w:rsidRDefault="00495903" w:rsidP="007A687C">
      <w:pPr>
        <w:jc w:val="left"/>
        <w:rPr>
          <w:rFonts w:ascii="Arial" w:hAnsi="Arial" w:cs="Arial"/>
          <w:sz w:val="20"/>
        </w:rPr>
      </w:pPr>
      <w:r w:rsidRPr="00F27F4E">
        <w:rPr>
          <w:rFonts w:ascii="Arial" w:hAnsi="Arial" w:cs="Arial"/>
          <w:b/>
          <w:sz w:val="20"/>
        </w:rPr>
        <w:t>IJS</w:t>
      </w:r>
      <w:r w:rsidRPr="00F27F4E">
        <w:rPr>
          <w:rFonts w:ascii="Arial" w:hAnsi="Arial" w:cs="Arial"/>
          <w:sz w:val="20"/>
        </w:rPr>
        <w:t xml:space="preserve"> – Inšpektorat za javni sektor</w:t>
      </w:r>
    </w:p>
    <w:p w:rsidR="00495903" w:rsidRPr="00F27F4E" w:rsidRDefault="00605790" w:rsidP="007A687C">
      <w:pPr>
        <w:jc w:val="left"/>
        <w:rPr>
          <w:rFonts w:ascii="Arial" w:hAnsi="Arial" w:cs="Arial"/>
          <w:sz w:val="20"/>
        </w:rPr>
      </w:pPr>
      <w:hyperlink r:id="rId8" w:history="1">
        <w:r w:rsidR="00495903" w:rsidRPr="00F27F4E">
          <w:rPr>
            <w:rFonts w:ascii="Arial" w:hAnsi="Arial" w:cs="Arial"/>
            <w:b/>
            <w:sz w:val="20"/>
          </w:rPr>
          <w:t>U</w:t>
        </w:r>
      </w:hyperlink>
      <w:r w:rsidR="00495903" w:rsidRPr="00F27F4E">
        <w:rPr>
          <w:rFonts w:ascii="Arial" w:hAnsi="Arial" w:cs="Arial"/>
          <w:b/>
          <w:sz w:val="20"/>
        </w:rPr>
        <w:t xml:space="preserve">VHVVR </w:t>
      </w:r>
      <w:r w:rsidR="00495903" w:rsidRPr="00812D61">
        <w:rPr>
          <w:rFonts w:ascii="Arial" w:hAnsi="Arial" w:cs="Arial"/>
          <w:sz w:val="20"/>
        </w:rPr>
        <w:t>–</w:t>
      </w:r>
      <w:r w:rsidR="00495903" w:rsidRPr="00F27F4E">
        <w:rPr>
          <w:rFonts w:ascii="Arial" w:hAnsi="Arial" w:cs="Arial"/>
          <w:b/>
          <w:sz w:val="20"/>
        </w:rPr>
        <w:t xml:space="preserve"> </w:t>
      </w:r>
      <w:r w:rsidR="00495903" w:rsidRPr="00F27F4E">
        <w:rPr>
          <w:rFonts w:ascii="Arial" w:hAnsi="Arial" w:cs="Arial"/>
          <w:sz w:val="20"/>
        </w:rPr>
        <w:t>Uprava Republike Slovenije za varno hrano, veterinarstvo in varstvo rastlin</w:t>
      </w:r>
    </w:p>
    <w:p w:rsidR="00495903" w:rsidRPr="00F27F4E" w:rsidRDefault="00495903" w:rsidP="007A687C">
      <w:pPr>
        <w:pBdr>
          <w:bottom w:val="single" w:sz="4" w:space="1" w:color="auto"/>
        </w:pBdr>
        <w:overflowPunct/>
        <w:autoSpaceDE/>
        <w:autoSpaceDN/>
        <w:adjustRightInd/>
        <w:jc w:val="left"/>
        <w:textAlignment w:val="auto"/>
        <w:rPr>
          <w:rFonts w:ascii="Arial" w:hAnsi="Arial" w:cs="Arial"/>
          <w:sz w:val="20"/>
        </w:rPr>
      </w:pPr>
    </w:p>
    <w:p w:rsidR="00495903" w:rsidRPr="00F27F4E" w:rsidRDefault="00495903" w:rsidP="007A687C">
      <w:pPr>
        <w:pBdr>
          <w:bottom w:val="single" w:sz="4" w:space="1" w:color="auto"/>
        </w:pBdr>
        <w:overflowPunct/>
        <w:autoSpaceDE/>
        <w:autoSpaceDN/>
        <w:adjustRightInd/>
        <w:jc w:val="left"/>
        <w:textAlignment w:val="auto"/>
        <w:rPr>
          <w:rFonts w:ascii="Arial" w:hAnsi="Arial" w:cs="Arial"/>
          <w:b/>
          <w:sz w:val="20"/>
        </w:rPr>
      </w:pPr>
      <w:r w:rsidRPr="00F27F4E">
        <w:rPr>
          <w:rFonts w:ascii="Arial" w:hAnsi="Arial" w:cs="Arial"/>
          <w:b/>
          <w:sz w:val="20"/>
        </w:rPr>
        <w:t>SEZNAM KRATIC IN KRAJŠAV PREDPISOV</w:t>
      </w:r>
    </w:p>
    <w:p w:rsidR="00495903" w:rsidRPr="00F27F4E" w:rsidRDefault="00495903" w:rsidP="00E61126">
      <w:pPr>
        <w:spacing w:line="276" w:lineRule="auto"/>
        <w:jc w:val="left"/>
        <w:rPr>
          <w:rFonts w:ascii="Arial" w:hAnsi="Arial" w:cs="Arial"/>
          <w:b/>
          <w:sz w:val="20"/>
        </w:rPr>
      </w:pPr>
    </w:p>
    <w:p w:rsidR="00495903" w:rsidRPr="002F74D7" w:rsidRDefault="00495903" w:rsidP="00812D61">
      <w:pPr>
        <w:rPr>
          <w:rFonts w:cs="Arial"/>
        </w:rPr>
      </w:pPr>
      <w:bookmarkStart w:id="1" w:name="_Toc450679652"/>
      <w:bookmarkStart w:id="2" w:name="_Toc453590547"/>
      <w:r w:rsidRPr="00812D61">
        <w:rPr>
          <w:rFonts w:ascii="Arial" w:hAnsi="Arial" w:cs="Arial"/>
          <w:b/>
          <w:sz w:val="20"/>
        </w:rPr>
        <w:t>ZPDZC-1</w:t>
      </w:r>
      <w:r w:rsidRPr="00812D61">
        <w:rPr>
          <w:rFonts w:ascii="Arial" w:hAnsi="Arial" w:cs="Arial"/>
          <w:sz w:val="20"/>
        </w:rPr>
        <w:t xml:space="preserve"> − Zakon o preprečevanju dela in zaposlovanja na črno (Uradni list RS, št. 32/14 in 47/15 – ZZSDT)</w:t>
      </w:r>
      <w:r w:rsidRPr="00812D61">
        <w:rPr>
          <w:rFonts w:ascii="Arial" w:hAnsi="Arial" w:cs="Arial"/>
          <w:b/>
          <w:sz w:val="20"/>
        </w:rPr>
        <w:t xml:space="preserve"> </w:t>
      </w:r>
    </w:p>
    <w:p w:rsidR="00495903" w:rsidRPr="002F74D7" w:rsidRDefault="00495903" w:rsidP="00812D61">
      <w:pPr>
        <w:rPr>
          <w:rFonts w:cs="Arial"/>
        </w:rPr>
      </w:pPr>
      <w:r w:rsidRPr="00812D61">
        <w:rPr>
          <w:rFonts w:ascii="Arial" w:hAnsi="Arial" w:cs="Arial"/>
          <w:b/>
          <w:sz w:val="20"/>
        </w:rPr>
        <w:t>pravilnik</w:t>
      </w:r>
      <w:r w:rsidRPr="00812D61">
        <w:rPr>
          <w:rFonts w:ascii="Arial" w:hAnsi="Arial" w:cs="Arial"/>
          <w:sz w:val="20"/>
        </w:rPr>
        <w:t xml:space="preserve"> − Pravilnik o osebnem dopolnilnem delu (Uradni list RS, št. 94/14)</w:t>
      </w:r>
    </w:p>
    <w:p w:rsidR="00495903" w:rsidRPr="002F74D7" w:rsidRDefault="00495903" w:rsidP="00812D61">
      <w:pPr>
        <w:rPr>
          <w:rFonts w:cs="Arial"/>
        </w:rPr>
      </w:pPr>
      <w:r w:rsidRPr="00812D61">
        <w:rPr>
          <w:rFonts w:ascii="Arial" w:hAnsi="Arial" w:cs="Arial"/>
          <w:b/>
          <w:sz w:val="20"/>
        </w:rPr>
        <w:t>ZP-1</w:t>
      </w:r>
      <w:r w:rsidRPr="00812D61">
        <w:rPr>
          <w:rFonts w:ascii="Arial" w:hAnsi="Arial" w:cs="Arial"/>
          <w:sz w:val="20"/>
        </w:rPr>
        <w:t xml:space="preserve"> − Zakon o prekrških (Uradni list RS, št. </w:t>
      </w:r>
      <w:hyperlink r:id="rId9" w:tgtFrame="_blank" w:tooltip="Zakon o prekrških (uradno prečiščeno besedilo)" w:history="1">
        <w:r w:rsidRPr="00812D61">
          <w:rPr>
            <w:rFonts w:ascii="Arial" w:hAnsi="Arial" w:cs="Arial"/>
            <w:sz w:val="20"/>
          </w:rPr>
          <w:t>29/11</w:t>
        </w:r>
      </w:hyperlink>
      <w:r w:rsidRPr="00812D61">
        <w:rPr>
          <w:rFonts w:ascii="Arial" w:hAnsi="Arial" w:cs="Arial"/>
          <w:sz w:val="20"/>
        </w:rPr>
        <w:t xml:space="preserve"> – uradno prečiščeno besedilo, </w:t>
      </w:r>
      <w:hyperlink r:id="rId10" w:tgtFrame="_blank" w:tooltip="Zakon o spremembah in dopolnitvah Zakona o prekrških" w:history="1">
        <w:r w:rsidRPr="00812D61">
          <w:rPr>
            <w:rFonts w:ascii="Arial" w:hAnsi="Arial" w:cs="Arial"/>
            <w:sz w:val="20"/>
          </w:rPr>
          <w:t>21/13</w:t>
        </w:r>
      </w:hyperlink>
      <w:r w:rsidRPr="00812D61">
        <w:rPr>
          <w:rFonts w:ascii="Arial" w:hAnsi="Arial" w:cs="Arial"/>
          <w:sz w:val="20"/>
        </w:rPr>
        <w:t xml:space="preserve">, </w:t>
      </w:r>
      <w:hyperlink r:id="rId11" w:tgtFrame="_blank" w:tooltip="Zakon o spremembah in dopolnitvah Zakona o prekrških" w:history="1">
        <w:r w:rsidRPr="00812D61">
          <w:rPr>
            <w:rFonts w:ascii="Arial" w:hAnsi="Arial" w:cs="Arial"/>
            <w:sz w:val="20"/>
          </w:rPr>
          <w:t>111/13</w:t>
        </w:r>
      </w:hyperlink>
      <w:r w:rsidRPr="00812D61">
        <w:rPr>
          <w:rFonts w:ascii="Arial" w:hAnsi="Arial" w:cs="Arial"/>
          <w:sz w:val="20"/>
        </w:rPr>
        <w:t xml:space="preserve">, </w:t>
      </w:r>
      <w:hyperlink r:id="rId12" w:tgtFrame="_blank" w:tooltip="Odločba o ugotovitvi, da je prvi stavek prvega odstavka 193. člena Zakona o prekrških v neskladju z Ustavo" w:history="1">
        <w:r w:rsidRPr="00812D61">
          <w:rPr>
            <w:rFonts w:ascii="Arial" w:hAnsi="Arial" w:cs="Arial"/>
            <w:sz w:val="20"/>
          </w:rPr>
          <w:t>74/14</w:t>
        </w:r>
      </w:hyperlink>
      <w:r w:rsidRPr="00812D61">
        <w:rPr>
          <w:rFonts w:ascii="Arial" w:hAnsi="Arial" w:cs="Arial"/>
          <w:sz w:val="20"/>
        </w:rPr>
        <w:t xml:space="preserve"> – </w:t>
      </w:r>
      <w:proofErr w:type="spellStart"/>
      <w:r w:rsidRPr="00812D61">
        <w:rPr>
          <w:rFonts w:ascii="Arial" w:hAnsi="Arial" w:cs="Arial"/>
          <w:sz w:val="20"/>
        </w:rPr>
        <w:t>odl</w:t>
      </w:r>
      <w:proofErr w:type="spellEnd"/>
      <w:r w:rsidRPr="00812D61">
        <w:rPr>
          <w:rFonts w:ascii="Arial" w:hAnsi="Arial" w:cs="Arial"/>
          <w:sz w:val="20"/>
        </w:rPr>
        <w:t xml:space="preserve">. US, </w:t>
      </w:r>
      <w:hyperlink r:id="rId13" w:tgtFrame="_blank" w:tooltip="Odločba o razveljavitvi prvega, drugega, tretjega in četrtega odstavka 19. člena, sedmega odstavka 19. člena, kolikor se nanaša na izvršitev uklonilnega zapora, ter 202.b člena Zakona o prekrških" w:history="1">
        <w:r w:rsidRPr="00812D61">
          <w:rPr>
            <w:rFonts w:ascii="Arial" w:hAnsi="Arial" w:cs="Arial"/>
            <w:sz w:val="20"/>
          </w:rPr>
          <w:t>92/14</w:t>
        </w:r>
      </w:hyperlink>
      <w:r w:rsidRPr="00812D61">
        <w:rPr>
          <w:rFonts w:ascii="Arial" w:hAnsi="Arial" w:cs="Arial"/>
          <w:sz w:val="20"/>
        </w:rPr>
        <w:t xml:space="preserve"> – </w:t>
      </w:r>
      <w:proofErr w:type="spellStart"/>
      <w:r w:rsidRPr="00812D61">
        <w:rPr>
          <w:rFonts w:ascii="Arial" w:hAnsi="Arial" w:cs="Arial"/>
          <w:sz w:val="20"/>
        </w:rPr>
        <w:t>odl</w:t>
      </w:r>
      <w:proofErr w:type="spellEnd"/>
      <w:r w:rsidRPr="00812D61">
        <w:rPr>
          <w:rFonts w:ascii="Arial" w:hAnsi="Arial" w:cs="Arial"/>
          <w:sz w:val="20"/>
        </w:rPr>
        <w:t xml:space="preserve">. US, </w:t>
      </w:r>
      <w:hyperlink r:id="rId14" w:tgtFrame="_blank" w:tooltip="Zakon o spremembah in dopolnitvah Zakona o prekrških" w:history="1">
        <w:r w:rsidRPr="00812D61">
          <w:rPr>
            <w:rFonts w:ascii="Arial" w:hAnsi="Arial" w:cs="Arial"/>
            <w:sz w:val="20"/>
          </w:rPr>
          <w:t>32/16</w:t>
        </w:r>
      </w:hyperlink>
      <w:r w:rsidRPr="00812D61">
        <w:rPr>
          <w:rFonts w:ascii="Arial" w:hAnsi="Arial" w:cs="Arial"/>
          <w:sz w:val="20"/>
        </w:rPr>
        <w:t xml:space="preserve"> in </w:t>
      </w:r>
      <w:hyperlink r:id="rId15" w:tgtFrame="_blank" w:tooltip="Odločba o razveljavitvi tretjega odstavka 61. člena Zakona o prekrških" w:history="1">
        <w:r w:rsidRPr="00812D61">
          <w:rPr>
            <w:rFonts w:ascii="Arial" w:hAnsi="Arial" w:cs="Arial"/>
            <w:sz w:val="20"/>
          </w:rPr>
          <w:t>15/17</w:t>
        </w:r>
      </w:hyperlink>
      <w:r w:rsidRPr="00812D61">
        <w:rPr>
          <w:rFonts w:ascii="Arial" w:hAnsi="Arial" w:cs="Arial"/>
          <w:sz w:val="20"/>
        </w:rPr>
        <w:t xml:space="preserve"> – </w:t>
      </w:r>
      <w:proofErr w:type="spellStart"/>
      <w:r w:rsidRPr="00812D61">
        <w:rPr>
          <w:rFonts w:ascii="Arial" w:hAnsi="Arial" w:cs="Arial"/>
          <w:sz w:val="20"/>
        </w:rPr>
        <w:t>odl</w:t>
      </w:r>
      <w:proofErr w:type="spellEnd"/>
      <w:r w:rsidRPr="00812D61">
        <w:rPr>
          <w:rFonts w:ascii="Arial" w:hAnsi="Arial" w:cs="Arial"/>
          <w:sz w:val="20"/>
        </w:rPr>
        <w:t>. US)</w:t>
      </w:r>
    </w:p>
    <w:p w:rsidR="00495903" w:rsidRPr="002F74D7" w:rsidRDefault="00495903" w:rsidP="00812D61">
      <w:pPr>
        <w:rPr>
          <w:rFonts w:cs="Arial"/>
        </w:rPr>
      </w:pPr>
      <w:r w:rsidRPr="00812D61">
        <w:rPr>
          <w:rFonts w:ascii="Arial" w:hAnsi="Arial" w:cs="Arial"/>
          <w:b/>
          <w:sz w:val="20"/>
        </w:rPr>
        <w:t>KZ-1</w:t>
      </w:r>
      <w:r w:rsidRPr="00812D61">
        <w:rPr>
          <w:rFonts w:ascii="Arial" w:hAnsi="Arial" w:cs="Arial"/>
          <w:sz w:val="20"/>
        </w:rPr>
        <w:t xml:space="preserve"> − Kazenski zakonik (Uradni list RS, št. </w:t>
      </w:r>
      <w:hyperlink r:id="rId16" w:tgtFrame="_blank" w:tooltip="Kazenski zakonik (uradno prečiščeno besedilo)" w:history="1">
        <w:r w:rsidRPr="00812D61">
          <w:rPr>
            <w:rStyle w:val="Hiperpovezava"/>
            <w:rFonts w:ascii="Arial" w:hAnsi="Arial" w:cs="Arial"/>
            <w:color w:val="auto"/>
            <w:sz w:val="20"/>
            <w:u w:val="none"/>
          </w:rPr>
          <w:t>50/12</w:t>
        </w:r>
      </w:hyperlink>
      <w:r w:rsidRPr="00812D61">
        <w:rPr>
          <w:rFonts w:ascii="Arial" w:hAnsi="Arial" w:cs="Arial"/>
          <w:sz w:val="20"/>
        </w:rPr>
        <w:t xml:space="preserve"> – uradno prečiščeno besedilo, </w:t>
      </w:r>
      <w:hyperlink r:id="rId17" w:tgtFrame="_blank" w:tooltip="Popravek Uradnega prečiščenega besedila Kazenskega zakonika (KZ-1-UPB2p)" w:history="1">
        <w:r w:rsidRPr="00812D61">
          <w:rPr>
            <w:rStyle w:val="Hiperpovezava"/>
            <w:rFonts w:ascii="Arial" w:hAnsi="Arial" w:cs="Arial"/>
            <w:color w:val="auto"/>
            <w:sz w:val="20"/>
            <w:u w:val="none"/>
          </w:rPr>
          <w:t xml:space="preserve">6/16 – </w:t>
        </w:r>
        <w:proofErr w:type="spellStart"/>
        <w:r w:rsidRPr="00812D61">
          <w:rPr>
            <w:rStyle w:val="Hiperpovezava"/>
            <w:rFonts w:ascii="Arial" w:hAnsi="Arial" w:cs="Arial"/>
            <w:color w:val="auto"/>
            <w:sz w:val="20"/>
            <w:u w:val="none"/>
          </w:rPr>
          <w:t>popr</w:t>
        </w:r>
        <w:proofErr w:type="spellEnd"/>
        <w:r w:rsidRPr="00812D61">
          <w:rPr>
            <w:rStyle w:val="Hiperpovezava"/>
            <w:rFonts w:ascii="Arial" w:hAnsi="Arial" w:cs="Arial"/>
            <w:color w:val="auto"/>
            <w:sz w:val="20"/>
            <w:u w:val="none"/>
          </w:rPr>
          <w:t>.</w:t>
        </w:r>
      </w:hyperlink>
      <w:r w:rsidRPr="00812D61">
        <w:rPr>
          <w:rFonts w:ascii="Arial" w:hAnsi="Arial" w:cs="Arial"/>
          <w:sz w:val="20"/>
        </w:rPr>
        <w:t xml:space="preserve">, </w:t>
      </w:r>
      <w:hyperlink r:id="rId18" w:tgtFrame="_blank" w:tooltip="Zakon o spremembah in dopolnitvah Kazenskega zakonika" w:history="1">
        <w:r w:rsidRPr="00812D61">
          <w:rPr>
            <w:rStyle w:val="Hiperpovezava"/>
            <w:rFonts w:ascii="Arial" w:hAnsi="Arial" w:cs="Arial"/>
            <w:color w:val="auto"/>
            <w:sz w:val="20"/>
            <w:u w:val="none"/>
          </w:rPr>
          <w:t>54/15</w:t>
        </w:r>
      </w:hyperlink>
      <w:r w:rsidRPr="00812D61">
        <w:rPr>
          <w:rFonts w:ascii="Arial" w:hAnsi="Arial" w:cs="Arial"/>
          <w:sz w:val="20"/>
        </w:rPr>
        <w:t xml:space="preserve">, </w:t>
      </w:r>
      <w:hyperlink r:id="rId19" w:tgtFrame="_blank" w:tooltip="Zakon o spremembi Kazenskega zakonika" w:history="1">
        <w:r w:rsidRPr="00812D61">
          <w:rPr>
            <w:rStyle w:val="Hiperpovezava"/>
            <w:rFonts w:ascii="Arial" w:hAnsi="Arial" w:cs="Arial"/>
            <w:color w:val="auto"/>
            <w:sz w:val="20"/>
            <w:u w:val="none"/>
          </w:rPr>
          <w:t>38/16</w:t>
        </w:r>
      </w:hyperlink>
      <w:r w:rsidRPr="00812D61">
        <w:rPr>
          <w:rStyle w:val="Hiperpovezava"/>
          <w:rFonts w:ascii="Arial" w:hAnsi="Arial" w:cs="Arial"/>
          <w:color w:val="auto"/>
          <w:sz w:val="20"/>
          <w:u w:val="none"/>
        </w:rPr>
        <w:t xml:space="preserve"> in </w:t>
      </w:r>
      <w:hyperlink r:id="rId20" w:tgtFrame="_blank" w:tooltip="Zakon o spremembah in dopolnitvah Kazenskega zakonika" w:history="1">
        <w:r w:rsidRPr="00812D61">
          <w:rPr>
            <w:rStyle w:val="Hiperpovezava"/>
            <w:rFonts w:ascii="Arial" w:hAnsi="Arial" w:cs="Arial"/>
            <w:color w:val="auto"/>
            <w:sz w:val="20"/>
            <w:u w:val="none"/>
          </w:rPr>
          <w:t>27/17</w:t>
        </w:r>
      </w:hyperlink>
      <w:r w:rsidRPr="00812D61">
        <w:rPr>
          <w:rStyle w:val="Hiperpovezava"/>
          <w:rFonts w:ascii="Arial" w:hAnsi="Arial" w:cs="Arial"/>
          <w:color w:val="auto"/>
          <w:sz w:val="20"/>
          <w:u w:val="none"/>
        </w:rPr>
        <w:t>)</w:t>
      </w:r>
    </w:p>
    <w:p w:rsidR="00495903" w:rsidRPr="002F74D7" w:rsidRDefault="00495903" w:rsidP="00812D61">
      <w:pPr>
        <w:rPr>
          <w:rFonts w:cs="Arial"/>
        </w:rPr>
      </w:pPr>
      <w:proofErr w:type="spellStart"/>
      <w:r w:rsidRPr="00812D61">
        <w:rPr>
          <w:rFonts w:ascii="Arial" w:hAnsi="Arial" w:cs="Arial"/>
          <w:b/>
          <w:sz w:val="20"/>
        </w:rPr>
        <w:t>ZDavPR</w:t>
      </w:r>
      <w:proofErr w:type="spellEnd"/>
      <w:r w:rsidRPr="00812D61">
        <w:rPr>
          <w:rFonts w:ascii="Arial" w:hAnsi="Arial" w:cs="Arial"/>
          <w:sz w:val="20"/>
        </w:rPr>
        <w:t xml:space="preserve"> − Zakon o davčnem potrjevanju računov (Uradni list RS, št. </w:t>
      </w:r>
      <w:hyperlink r:id="rId21" w:tgtFrame="_blank" w:tooltip="Zakon o davčnem potrjevanju računov (ZDavPR)" w:history="1">
        <w:r w:rsidRPr="00812D61">
          <w:rPr>
            <w:rFonts w:ascii="Arial" w:hAnsi="Arial" w:cs="Arial"/>
            <w:sz w:val="20"/>
          </w:rPr>
          <w:t>57/15</w:t>
        </w:r>
      </w:hyperlink>
      <w:r w:rsidRPr="00812D61">
        <w:rPr>
          <w:rFonts w:ascii="Arial" w:hAnsi="Arial" w:cs="Arial"/>
          <w:sz w:val="20"/>
        </w:rPr>
        <w:t xml:space="preserve"> in </w:t>
      </w:r>
      <w:hyperlink r:id="rId22" w:tgtFrame="_blank" w:tooltip="Zakon o spremembah in dopolnitvah Zakona o davčnem potrjevanju računov" w:history="1">
        <w:r w:rsidRPr="00812D61">
          <w:rPr>
            <w:rFonts w:ascii="Arial" w:hAnsi="Arial" w:cs="Arial"/>
            <w:sz w:val="20"/>
          </w:rPr>
          <w:t>69/17</w:t>
        </w:r>
      </w:hyperlink>
      <w:r w:rsidRPr="00812D61">
        <w:rPr>
          <w:rFonts w:ascii="Arial" w:hAnsi="Arial" w:cs="Arial"/>
          <w:sz w:val="20"/>
        </w:rPr>
        <w:t>)</w:t>
      </w:r>
    </w:p>
    <w:p w:rsidR="00495903" w:rsidRPr="002F74D7" w:rsidRDefault="00495903" w:rsidP="00812D61">
      <w:pPr>
        <w:rPr>
          <w:rFonts w:cs="Arial"/>
        </w:rPr>
      </w:pPr>
      <w:r w:rsidRPr="00812D61">
        <w:rPr>
          <w:rFonts w:ascii="Arial" w:hAnsi="Arial" w:cs="Arial"/>
          <w:b/>
          <w:sz w:val="20"/>
        </w:rPr>
        <w:t>ZOFVI</w:t>
      </w:r>
      <w:r w:rsidRPr="00812D61">
        <w:rPr>
          <w:rFonts w:ascii="Arial" w:hAnsi="Arial" w:cs="Arial"/>
          <w:sz w:val="20"/>
        </w:rPr>
        <w:t xml:space="preserve"> − Zakon o organizaciji in financiranju vzgoje in izobraževanja (Uradni list RS, št. </w:t>
      </w:r>
      <w:hyperlink r:id="rId23" w:tgtFrame="_blank" w:tooltip="Zakon o organizaciji in financiranju vzgoje in izobraževanja (uradno prečiščeno besedilo)" w:history="1">
        <w:r w:rsidRPr="00812D61">
          <w:rPr>
            <w:rFonts w:ascii="Arial" w:hAnsi="Arial" w:cs="Arial"/>
            <w:sz w:val="20"/>
          </w:rPr>
          <w:t>16/07</w:t>
        </w:r>
      </w:hyperlink>
      <w:r w:rsidRPr="00812D61">
        <w:rPr>
          <w:rFonts w:ascii="Arial" w:hAnsi="Arial" w:cs="Arial"/>
          <w:sz w:val="20"/>
        </w:rPr>
        <w:t xml:space="preserve"> – uradno prečiščeno besedilo, </w:t>
      </w:r>
      <w:hyperlink r:id="rId24" w:tgtFrame="_blank" w:tooltip="Zakon o spremembah in dopolnitvah Zakona o organizaciji in financiranju vzgoje in izobraževanja" w:history="1">
        <w:r w:rsidRPr="00812D61">
          <w:rPr>
            <w:rFonts w:ascii="Arial" w:hAnsi="Arial" w:cs="Arial"/>
            <w:sz w:val="20"/>
          </w:rPr>
          <w:t>36/08</w:t>
        </w:r>
      </w:hyperlink>
      <w:r w:rsidRPr="00812D61">
        <w:rPr>
          <w:rFonts w:ascii="Arial" w:hAnsi="Arial" w:cs="Arial"/>
          <w:sz w:val="20"/>
        </w:rPr>
        <w:t xml:space="preserve">, </w:t>
      </w:r>
      <w:hyperlink r:id="rId25" w:tgtFrame="_blank" w:tooltip="Zakon o spremembah in dopolnitvah Zakona o organizaciji in financiranju vzgoje in izobraževanja" w:history="1">
        <w:r w:rsidRPr="00812D61">
          <w:rPr>
            <w:rFonts w:ascii="Arial" w:hAnsi="Arial" w:cs="Arial"/>
            <w:sz w:val="20"/>
          </w:rPr>
          <w:t>58/09</w:t>
        </w:r>
      </w:hyperlink>
      <w:r w:rsidRPr="00812D61">
        <w:rPr>
          <w:rFonts w:ascii="Arial" w:hAnsi="Arial" w:cs="Arial"/>
          <w:sz w:val="20"/>
        </w:rPr>
        <w:t xml:space="preserve">, </w:t>
      </w:r>
      <w:hyperlink r:id="rId26" w:tgtFrame="_blank" w:tooltip="Popravek Zakona o spremembah in dopolnitvah Zakona o organizaciji in financiranju vzgoje in izobraževanja (ZOFVI-H)" w:history="1">
        <w:r w:rsidRPr="00812D61">
          <w:rPr>
            <w:rFonts w:ascii="Arial" w:hAnsi="Arial" w:cs="Arial"/>
            <w:sz w:val="20"/>
          </w:rPr>
          <w:t xml:space="preserve">64/09 – </w:t>
        </w:r>
        <w:proofErr w:type="spellStart"/>
        <w:r w:rsidRPr="00812D61">
          <w:rPr>
            <w:rFonts w:ascii="Arial" w:hAnsi="Arial" w:cs="Arial"/>
            <w:sz w:val="20"/>
          </w:rPr>
          <w:t>popr</w:t>
        </w:r>
        <w:proofErr w:type="spellEnd"/>
        <w:r w:rsidRPr="00812D61">
          <w:rPr>
            <w:rFonts w:ascii="Arial" w:hAnsi="Arial" w:cs="Arial"/>
            <w:sz w:val="20"/>
          </w:rPr>
          <w:t>.</w:t>
        </w:r>
      </w:hyperlink>
      <w:r w:rsidRPr="00812D61">
        <w:rPr>
          <w:rFonts w:ascii="Arial" w:hAnsi="Arial" w:cs="Arial"/>
          <w:sz w:val="20"/>
        </w:rPr>
        <w:t xml:space="preserve">, </w:t>
      </w:r>
      <w:hyperlink r:id="rId27" w:tgtFrame="_blank" w:tooltip="Popravek Zakona o spremembah in dopolnitvah Zakona o organizaciji in financiranju vzgoje in izobraževanja (ZOFVI-H)" w:history="1">
        <w:r w:rsidRPr="00812D61">
          <w:rPr>
            <w:rFonts w:ascii="Arial" w:hAnsi="Arial" w:cs="Arial"/>
            <w:sz w:val="20"/>
          </w:rPr>
          <w:t xml:space="preserve">65/09 – </w:t>
        </w:r>
        <w:proofErr w:type="spellStart"/>
        <w:r w:rsidRPr="00812D61">
          <w:rPr>
            <w:rFonts w:ascii="Arial" w:hAnsi="Arial" w:cs="Arial"/>
            <w:sz w:val="20"/>
          </w:rPr>
          <w:t>popr</w:t>
        </w:r>
        <w:proofErr w:type="spellEnd"/>
        <w:r w:rsidRPr="00812D61">
          <w:rPr>
            <w:rFonts w:ascii="Arial" w:hAnsi="Arial" w:cs="Arial"/>
            <w:sz w:val="20"/>
          </w:rPr>
          <w:t>.</w:t>
        </w:r>
      </w:hyperlink>
      <w:r w:rsidRPr="00812D61">
        <w:rPr>
          <w:rFonts w:ascii="Arial" w:hAnsi="Arial" w:cs="Arial"/>
          <w:sz w:val="20"/>
        </w:rPr>
        <w:t xml:space="preserve">, </w:t>
      </w:r>
      <w:hyperlink r:id="rId28" w:tgtFrame="_blank" w:tooltip="Zakon o spremembah in dopolnitvah Zakona o organizaciji in financiranju vzgoje in izobraževanja" w:history="1">
        <w:r w:rsidRPr="00812D61">
          <w:rPr>
            <w:rFonts w:ascii="Arial" w:hAnsi="Arial" w:cs="Arial"/>
            <w:sz w:val="20"/>
          </w:rPr>
          <w:t>20/11</w:t>
        </w:r>
      </w:hyperlink>
      <w:r w:rsidRPr="00812D61">
        <w:rPr>
          <w:rFonts w:ascii="Arial" w:hAnsi="Arial" w:cs="Arial"/>
          <w:sz w:val="20"/>
        </w:rPr>
        <w:t xml:space="preserve">, </w:t>
      </w:r>
      <w:hyperlink r:id="rId29" w:tgtFrame="_blank" w:tooltip="Zakon za uravnoteženje javnih financ" w:history="1">
        <w:r w:rsidRPr="00812D61">
          <w:rPr>
            <w:rFonts w:ascii="Arial" w:hAnsi="Arial" w:cs="Arial"/>
            <w:sz w:val="20"/>
          </w:rPr>
          <w:t>40/12</w:t>
        </w:r>
      </w:hyperlink>
      <w:r w:rsidRPr="00812D61">
        <w:rPr>
          <w:rFonts w:ascii="Arial" w:hAnsi="Arial" w:cs="Arial"/>
          <w:sz w:val="20"/>
        </w:rPr>
        <w:t xml:space="preserve"> – ZUJF, </w:t>
      </w:r>
      <w:hyperlink r:id="rId30" w:tgtFrame="_blank" w:tooltip="Zakon o spremembah in dopolnitvah Zakona o prevozih v cestnem prometu" w:history="1">
        <w:r w:rsidRPr="00812D61">
          <w:rPr>
            <w:rFonts w:ascii="Arial" w:hAnsi="Arial" w:cs="Arial"/>
            <w:sz w:val="20"/>
          </w:rPr>
          <w:t>57/12</w:t>
        </w:r>
      </w:hyperlink>
      <w:r w:rsidRPr="00812D61">
        <w:rPr>
          <w:rFonts w:ascii="Arial" w:hAnsi="Arial" w:cs="Arial"/>
          <w:sz w:val="20"/>
        </w:rPr>
        <w:t xml:space="preserve"> – ZPCP-2D, </w:t>
      </w:r>
      <w:hyperlink r:id="rId31" w:tgtFrame="_blank" w:tooltip="Zakon o spremembi Zakona o spremembah in dopolnitvah Zakona o organizaciji in financiranju vzgoje in izobraževanja" w:history="1">
        <w:r w:rsidRPr="00812D61">
          <w:rPr>
            <w:rFonts w:ascii="Arial" w:hAnsi="Arial" w:cs="Arial"/>
            <w:sz w:val="20"/>
          </w:rPr>
          <w:t>47/15</w:t>
        </w:r>
      </w:hyperlink>
      <w:r w:rsidRPr="00812D61">
        <w:rPr>
          <w:rFonts w:ascii="Arial" w:hAnsi="Arial" w:cs="Arial"/>
          <w:sz w:val="20"/>
        </w:rPr>
        <w:t xml:space="preserve">, </w:t>
      </w:r>
      <w:hyperlink r:id="rId32" w:tgtFrame="_blank" w:tooltip="Zakon o spremembah in dopolnitvah Zakona o organizaciji in financiranju vzgoje in izobraževanja" w:history="1">
        <w:r w:rsidRPr="00812D61">
          <w:rPr>
            <w:rFonts w:ascii="Arial" w:hAnsi="Arial" w:cs="Arial"/>
            <w:sz w:val="20"/>
          </w:rPr>
          <w:t>46/16</w:t>
        </w:r>
      </w:hyperlink>
      <w:r w:rsidRPr="00812D61">
        <w:rPr>
          <w:rFonts w:ascii="Arial" w:hAnsi="Arial" w:cs="Arial"/>
          <w:sz w:val="20"/>
        </w:rPr>
        <w:t xml:space="preserve">, </w:t>
      </w:r>
      <w:hyperlink r:id="rId33" w:tgtFrame="_blank" w:tooltip="Popravek Zakona o spremembah in dopolnitvah Zakona o organizaciji in financiranju vzgoje in izobraževanja (ZOFVI-L)" w:history="1">
        <w:r w:rsidRPr="00812D61">
          <w:rPr>
            <w:rFonts w:ascii="Arial" w:hAnsi="Arial" w:cs="Arial"/>
            <w:sz w:val="20"/>
          </w:rPr>
          <w:t xml:space="preserve">49/16 – </w:t>
        </w:r>
        <w:proofErr w:type="spellStart"/>
        <w:r w:rsidRPr="00812D61">
          <w:rPr>
            <w:rFonts w:ascii="Arial" w:hAnsi="Arial" w:cs="Arial"/>
            <w:sz w:val="20"/>
          </w:rPr>
          <w:t>popr</w:t>
        </w:r>
        <w:proofErr w:type="spellEnd"/>
        <w:r w:rsidRPr="00812D61">
          <w:rPr>
            <w:rFonts w:ascii="Arial" w:hAnsi="Arial" w:cs="Arial"/>
            <w:sz w:val="20"/>
          </w:rPr>
          <w:t>.</w:t>
        </w:r>
      </w:hyperlink>
      <w:r w:rsidRPr="00812D61">
        <w:rPr>
          <w:rFonts w:ascii="Arial" w:hAnsi="Arial" w:cs="Arial"/>
          <w:sz w:val="20"/>
        </w:rPr>
        <w:t xml:space="preserve"> in </w:t>
      </w:r>
      <w:hyperlink r:id="rId34" w:tgtFrame="_blank" w:tooltip="Zakon o vajeništvu" w:history="1">
        <w:r w:rsidRPr="00812D61">
          <w:rPr>
            <w:rFonts w:ascii="Arial" w:hAnsi="Arial" w:cs="Arial"/>
            <w:sz w:val="20"/>
          </w:rPr>
          <w:t>25/17</w:t>
        </w:r>
      </w:hyperlink>
      <w:r w:rsidRPr="00812D61">
        <w:rPr>
          <w:rFonts w:ascii="Arial" w:hAnsi="Arial" w:cs="Arial"/>
          <w:sz w:val="20"/>
        </w:rPr>
        <w:t xml:space="preserve"> – </w:t>
      </w:r>
      <w:proofErr w:type="spellStart"/>
      <w:r w:rsidRPr="00812D61">
        <w:rPr>
          <w:rFonts w:ascii="Arial" w:hAnsi="Arial" w:cs="Arial"/>
          <w:sz w:val="20"/>
        </w:rPr>
        <w:t>ZVaj</w:t>
      </w:r>
      <w:proofErr w:type="spellEnd"/>
      <w:r w:rsidRPr="00812D61">
        <w:rPr>
          <w:rFonts w:ascii="Arial" w:hAnsi="Arial" w:cs="Arial"/>
          <w:sz w:val="20"/>
        </w:rPr>
        <w:t>)</w:t>
      </w:r>
    </w:p>
    <w:p w:rsidR="00495903" w:rsidRPr="002F74D7" w:rsidRDefault="00495903" w:rsidP="00812D61">
      <w:pPr>
        <w:rPr>
          <w:rFonts w:cs="Arial"/>
        </w:rPr>
      </w:pPr>
      <w:r w:rsidRPr="00812D61">
        <w:rPr>
          <w:rFonts w:ascii="Arial" w:hAnsi="Arial" w:cs="Arial"/>
          <w:b/>
          <w:sz w:val="20"/>
        </w:rPr>
        <w:t>ZIN</w:t>
      </w:r>
      <w:r w:rsidRPr="00812D61">
        <w:rPr>
          <w:rFonts w:ascii="Arial" w:hAnsi="Arial" w:cs="Arial"/>
          <w:sz w:val="20"/>
        </w:rPr>
        <w:t xml:space="preserve"> − Zakon o inšpekcijskem nadzoru (Uradni list RS, št. </w:t>
      </w:r>
      <w:hyperlink r:id="rId35" w:tgtFrame="_blank" w:tooltip="Zakon o inšpekcijskem nadzoru (uradno prečiščeno besedilo)" w:history="1">
        <w:r w:rsidRPr="00812D61">
          <w:rPr>
            <w:rStyle w:val="Hiperpovezava"/>
            <w:rFonts w:ascii="Arial" w:hAnsi="Arial" w:cs="Arial"/>
            <w:color w:val="auto"/>
            <w:sz w:val="20"/>
            <w:u w:val="none"/>
          </w:rPr>
          <w:t>43/07</w:t>
        </w:r>
      </w:hyperlink>
      <w:r w:rsidRPr="00812D61">
        <w:rPr>
          <w:rFonts w:ascii="Arial" w:hAnsi="Arial" w:cs="Arial"/>
          <w:sz w:val="20"/>
        </w:rPr>
        <w:t xml:space="preserve"> – uradno prečiščeno besedilo in </w:t>
      </w:r>
      <w:hyperlink r:id="rId36" w:tgtFrame="_blank" w:tooltip="Zakon o spremembah in dopolnitvah Zakona o inšpekcijskem nadzoru" w:history="1">
        <w:r w:rsidRPr="00812D61">
          <w:rPr>
            <w:rStyle w:val="Hiperpovezava"/>
            <w:rFonts w:ascii="Arial" w:hAnsi="Arial" w:cs="Arial"/>
            <w:color w:val="auto"/>
            <w:sz w:val="20"/>
            <w:u w:val="none"/>
          </w:rPr>
          <w:t>40/14</w:t>
        </w:r>
      </w:hyperlink>
      <w:r w:rsidRPr="00812D61">
        <w:rPr>
          <w:rFonts w:ascii="Arial" w:hAnsi="Arial" w:cs="Arial"/>
          <w:sz w:val="20"/>
        </w:rPr>
        <w:t>)</w:t>
      </w:r>
    </w:p>
    <w:p w:rsidR="00495903" w:rsidRPr="002F74D7" w:rsidRDefault="00495903" w:rsidP="00812D61">
      <w:pPr>
        <w:rPr>
          <w:rFonts w:cs="Arial"/>
        </w:rPr>
      </w:pPr>
      <w:r w:rsidRPr="00812D61">
        <w:rPr>
          <w:rFonts w:ascii="Arial" w:hAnsi="Arial" w:cs="Arial"/>
          <w:b/>
          <w:sz w:val="20"/>
        </w:rPr>
        <w:t>ZSpo-1</w:t>
      </w:r>
      <w:r w:rsidRPr="00812D61">
        <w:rPr>
          <w:rFonts w:ascii="Arial" w:hAnsi="Arial" w:cs="Arial"/>
          <w:sz w:val="20"/>
        </w:rPr>
        <w:t xml:space="preserve"> − Zakon o športu (Uradni list RS, št. </w:t>
      </w:r>
      <w:hyperlink r:id="rId37" w:tgtFrame="_blank" w:tooltip="Zakon o športu (ZŠpo-1)" w:history="1">
        <w:r w:rsidRPr="00812D61">
          <w:rPr>
            <w:rFonts w:ascii="Arial" w:hAnsi="Arial" w:cs="Arial"/>
            <w:sz w:val="20"/>
          </w:rPr>
          <w:t>29/17</w:t>
        </w:r>
      </w:hyperlink>
      <w:r w:rsidRPr="00812D61">
        <w:rPr>
          <w:rFonts w:ascii="Arial" w:hAnsi="Arial" w:cs="Arial"/>
          <w:sz w:val="20"/>
        </w:rPr>
        <w:t> in </w:t>
      </w:r>
      <w:hyperlink r:id="rId38" w:tgtFrame="_blank" w:tooltip="Zakon o nevladnih organizacijah" w:history="1">
        <w:r w:rsidRPr="00812D61">
          <w:rPr>
            <w:rFonts w:ascii="Arial" w:hAnsi="Arial" w:cs="Arial"/>
            <w:sz w:val="20"/>
          </w:rPr>
          <w:t>21/18</w:t>
        </w:r>
      </w:hyperlink>
      <w:r w:rsidRPr="00812D61">
        <w:rPr>
          <w:rFonts w:ascii="Arial" w:hAnsi="Arial" w:cs="Arial"/>
          <w:sz w:val="20"/>
        </w:rPr>
        <w:t xml:space="preserve"> – </w:t>
      </w:r>
      <w:proofErr w:type="spellStart"/>
      <w:r w:rsidRPr="00812D61">
        <w:rPr>
          <w:rFonts w:ascii="Arial" w:hAnsi="Arial" w:cs="Arial"/>
          <w:sz w:val="20"/>
        </w:rPr>
        <w:t>ZNOrg</w:t>
      </w:r>
      <w:proofErr w:type="spellEnd"/>
      <w:r w:rsidRPr="00812D61">
        <w:rPr>
          <w:rFonts w:ascii="Arial" w:hAnsi="Arial" w:cs="Arial"/>
          <w:sz w:val="20"/>
        </w:rPr>
        <w:t>)</w:t>
      </w:r>
    </w:p>
    <w:p w:rsidR="00495903" w:rsidRPr="002F74D7" w:rsidRDefault="00495903" w:rsidP="00812D61">
      <w:pPr>
        <w:rPr>
          <w:rFonts w:cs="Arial"/>
        </w:rPr>
      </w:pPr>
      <w:r w:rsidRPr="00812D61">
        <w:rPr>
          <w:rFonts w:ascii="Arial" w:hAnsi="Arial" w:cs="Arial"/>
          <w:b/>
          <w:sz w:val="20"/>
        </w:rPr>
        <w:t>ZDCOPMD</w:t>
      </w:r>
      <w:r w:rsidRPr="00812D61">
        <w:rPr>
          <w:rFonts w:ascii="Arial" w:hAnsi="Arial" w:cs="Arial"/>
          <w:sz w:val="20"/>
        </w:rPr>
        <w:t xml:space="preserve"> − Zakon o delovnem času in obveznih počitkih mobilnih delavcev ter o zapisovalni opremi v cestnih prevozih (Uradni list RS, št. </w:t>
      </w:r>
      <w:hyperlink r:id="rId39" w:tgtFrame="_blank" w:tooltip="Zakon o delovnem času in obveznih počitkih mobilnih delavcev ter o zapisovalni opremi v cestnih prevozih (uradno prečiščeno besedilo)" w:history="1">
        <w:r w:rsidRPr="00812D61">
          <w:rPr>
            <w:rStyle w:val="Hiperpovezava"/>
            <w:rFonts w:ascii="Arial" w:hAnsi="Arial" w:cs="Arial"/>
            <w:color w:val="auto"/>
            <w:sz w:val="20"/>
            <w:u w:val="none"/>
          </w:rPr>
          <w:t>45/16</w:t>
        </w:r>
      </w:hyperlink>
      <w:r w:rsidRPr="00812D61">
        <w:rPr>
          <w:rFonts w:ascii="Arial" w:hAnsi="Arial" w:cs="Arial"/>
          <w:sz w:val="20"/>
        </w:rPr>
        <w:t xml:space="preserve"> – uradno prečiščeno besedilo in </w:t>
      </w:r>
      <w:hyperlink r:id="rId40" w:tgtFrame="_blank" w:tooltip="Popravek Uradnega prečiščenega besedila Zakona o delovnem času in obveznih počitkih mobilnih delavcev ter o zapisovalni opremi v cestnih prevozih (ZDCOPMD-UPB7p)" w:history="1">
        <w:r w:rsidRPr="00812D61">
          <w:rPr>
            <w:rStyle w:val="Hiperpovezava"/>
            <w:rFonts w:ascii="Arial" w:hAnsi="Arial" w:cs="Arial"/>
            <w:color w:val="auto"/>
            <w:sz w:val="20"/>
            <w:u w:val="none"/>
          </w:rPr>
          <w:t xml:space="preserve">62/16 – </w:t>
        </w:r>
        <w:proofErr w:type="spellStart"/>
        <w:r w:rsidRPr="00812D61">
          <w:rPr>
            <w:rStyle w:val="Hiperpovezava"/>
            <w:rFonts w:ascii="Arial" w:hAnsi="Arial" w:cs="Arial"/>
            <w:color w:val="auto"/>
            <w:sz w:val="20"/>
            <w:u w:val="none"/>
          </w:rPr>
          <w:t>popr</w:t>
        </w:r>
        <w:proofErr w:type="spellEnd"/>
        <w:r w:rsidRPr="00812D61">
          <w:rPr>
            <w:rStyle w:val="Hiperpovezava"/>
            <w:rFonts w:ascii="Arial" w:hAnsi="Arial" w:cs="Arial"/>
            <w:color w:val="auto"/>
            <w:sz w:val="20"/>
            <w:u w:val="none"/>
          </w:rPr>
          <w:t>.</w:t>
        </w:r>
      </w:hyperlink>
      <w:r w:rsidRPr="00812D61">
        <w:rPr>
          <w:rFonts w:ascii="Arial" w:hAnsi="Arial" w:cs="Arial"/>
          <w:sz w:val="20"/>
        </w:rPr>
        <w:t>)</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ZVZD-1</w:t>
      </w:r>
      <w:r w:rsidRPr="00812D61">
        <w:rPr>
          <w:rFonts w:ascii="Arial" w:hAnsi="Arial" w:cs="Arial"/>
          <w:sz w:val="20"/>
        </w:rPr>
        <w:t xml:space="preserve"> − </w:t>
      </w:r>
      <w:r w:rsidRPr="00812D61">
        <w:rPr>
          <w:rStyle w:val="Hiperpovezava"/>
          <w:rFonts w:ascii="Arial" w:hAnsi="Arial" w:cs="Arial"/>
          <w:color w:val="auto"/>
          <w:sz w:val="20"/>
          <w:u w:val="none"/>
        </w:rPr>
        <w:t>Zakon o varnosti in zdravju pri delu (Uradni list RS, št. </w:t>
      </w:r>
      <w:hyperlink r:id="rId41" w:tgtFrame="_blank" w:tooltip="Zakon o varnosti in zdravju pri delu (ZVZD-1)" w:history="1">
        <w:r w:rsidRPr="00812D61">
          <w:rPr>
            <w:rStyle w:val="Hiperpovezava"/>
            <w:rFonts w:ascii="Arial" w:hAnsi="Arial" w:cs="Arial"/>
            <w:color w:val="auto"/>
            <w:sz w:val="20"/>
            <w:u w:val="none"/>
          </w:rPr>
          <w:t>43/11</w:t>
        </w:r>
      </w:hyperlink>
      <w:r w:rsidRPr="00812D61">
        <w:rPr>
          <w:rStyle w:val="Hiperpovezava"/>
          <w:rFonts w:ascii="Arial" w:hAnsi="Arial" w:cs="Arial"/>
          <w:color w:val="auto"/>
          <w:sz w:val="20"/>
          <w:u w:val="none"/>
        </w:rPr>
        <w:t xml:space="preserve">) </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ZZDej</w:t>
      </w:r>
      <w:r w:rsidRPr="00812D61">
        <w:rPr>
          <w:rStyle w:val="Hiperpovezava"/>
          <w:rFonts w:ascii="Arial" w:hAnsi="Arial" w:cs="Arial"/>
          <w:b/>
          <w:color w:val="auto"/>
          <w:sz w:val="20"/>
          <w:u w:val="none"/>
        </w:rPr>
        <w:t xml:space="preserve">-K </w:t>
      </w:r>
      <w:r w:rsidRPr="00812D61">
        <w:rPr>
          <w:rStyle w:val="Hiperpovezava"/>
          <w:rFonts w:ascii="Arial" w:hAnsi="Arial" w:cs="Arial"/>
          <w:color w:val="auto"/>
          <w:sz w:val="20"/>
          <w:u w:val="none"/>
        </w:rPr>
        <w:t>– Zakon o spremembah in dopolnitvah Zakona o zdravstveni dejavnosti (Uradni list RS, št. 64/17)</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ZGD-</w:t>
      </w:r>
      <w:r w:rsidRPr="00812D61">
        <w:rPr>
          <w:rStyle w:val="Hiperpovezava"/>
          <w:rFonts w:ascii="Arial" w:hAnsi="Arial" w:cs="Arial"/>
          <w:color w:val="auto"/>
          <w:sz w:val="20"/>
          <w:u w:val="none"/>
        </w:rPr>
        <w:t>1 – Zakon o gospodarskih družbah (Uradni list RS, št.</w:t>
      </w:r>
      <w:r w:rsidRPr="00812D61">
        <w:rPr>
          <w:rFonts w:ascii="Arial" w:hAnsi="Arial" w:cs="Arial"/>
          <w:b/>
          <w:bCs/>
          <w:sz w:val="20"/>
        </w:rPr>
        <w:t xml:space="preserve"> </w:t>
      </w:r>
      <w:hyperlink r:id="rId42" w:tgtFrame="_blank" w:tooltip="Zakon o gospodarskih družbah (uradno prečiščeno besedilo)" w:history="1">
        <w:r w:rsidRPr="00812D61">
          <w:rPr>
            <w:rFonts w:ascii="Arial" w:hAnsi="Arial" w:cs="Arial"/>
            <w:bCs/>
            <w:sz w:val="20"/>
          </w:rPr>
          <w:t>65/09</w:t>
        </w:r>
      </w:hyperlink>
      <w:r w:rsidRPr="00812D61">
        <w:rPr>
          <w:rFonts w:ascii="Arial" w:hAnsi="Arial" w:cs="Arial"/>
          <w:bCs/>
          <w:sz w:val="20"/>
        </w:rPr>
        <w:t xml:space="preserve"> – uradno prečiščeno besedilo, </w:t>
      </w:r>
      <w:hyperlink r:id="rId43" w:tgtFrame="_blank" w:tooltip="Zakon o dopolnitvah Zakona o gospodarskih družbah" w:history="1">
        <w:r w:rsidRPr="00812D61">
          <w:rPr>
            <w:rFonts w:ascii="Arial" w:hAnsi="Arial" w:cs="Arial"/>
            <w:bCs/>
            <w:sz w:val="20"/>
          </w:rPr>
          <w:t>33/11</w:t>
        </w:r>
      </w:hyperlink>
      <w:r w:rsidRPr="00812D61">
        <w:rPr>
          <w:rFonts w:ascii="Arial" w:hAnsi="Arial" w:cs="Arial"/>
          <w:bCs/>
          <w:sz w:val="20"/>
        </w:rPr>
        <w:t xml:space="preserve">, </w:t>
      </w:r>
      <w:hyperlink r:id="rId44" w:tgtFrame="_blank" w:tooltip="Zakon o dopolnitvah Zakona o gospodarskih družbah" w:history="1">
        <w:r w:rsidRPr="00812D61">
          <w:rPr>
            <w:rFonts w:ascii="Arial" w:hAnsi="Arial" w:cs="Arial"/>
            <w:bCs/>
            <w:sz w:val="20"/>
          </w:rPr>
          <w:t>91/11</w:t>
        </w:r>
      </w:hyperlink>
      <w:r w:rsidRPr="00812D61">
        <w:rPr>
          <w:rFonts w:ascii="Arial" w:hAnsi="Arial" w:cs="Arial"/>
          <w:bCs/>
          <w:sz w:val="20"/>
        </w:rPr>
        <w:t xml:space="preserve">, </w:t>
      </w:r>
      <w:hyperlink r:id="rId45" w:tgtFrame="_blank" w:tooltip="Zakon o spremembah in dopolnitvah Zakona o gospodarskih družbah" w:history="1">
        <w:r w:rsidRPr="00812D61">
          <w:rPr>
            <w:rFonts w:ascii="Arial" w:hAnsi="Arial" w:cs="Arial"/>
            <w:bCs/>
            <w:sz w:val="20"/>
          </w:rPr>
          <w:t>32/12</w:t>
        </w:r>
      </w:hyperlink>
      <w:r w:rsidRPr="00812D61">
        <w:rPr>
          <w:rFonts w:ascii="Arial" w:hAnsi="Arial" w:cs="Arial"/>
          <w:bCs/>
          <w:sz w:val="20"/>
        </w:rPr>
        <w:t xml:space="preserve">, </w:t>
      </w:r>
      <w:hyperlink r:id="rId46" w:tgtFrame="_blank" w:tooltip="Zakon o spremembah in dopolnitvah Zakona o gospodarskih družbah" w:history="1">
        <w:r w:rsidRPr="00812D61">
          <w:rPr>
            <w:rFonts w:ascii="Arial" w:hAnsi="Arial" w:cs="Arial"/>
            <w:bCs/>
            <w:sz w:val="20"/>
          </w:rPr>
          <w:t>57/12</w:t>
        </w:r>
      </w:hyperlink>
      <w:r w:rsidRPr="00812D61">
        <w:rPr>
          <w:rFonts w:ascii="Arial" w:hAnsi="Arial" w:cs="Arial"/>
          <w:bCs/>
          <w:sz w:val="20"/>
        </w:rPr>
        <w:t xml:space="preserve">, </w:t>
      </w:r>
      <w:hyperlink r:id="rId47"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812D61">
          <w:rPr>
            <w:rFonts w:ascii="Arial" w:hAnsi="Arial" w:cs="Arial"/>
            <w:bCs/>
            <w:sz w:val="20"/>
          </w:rPr>
          <w:t>44/13</w:t>
        </w:r>
      </w:hyperlink>
      <w:r w:rsidRPr="00812D61">
        <w:rPr>
          <w:rFonts w:ascii="Arial" w:hAnsi="Arial" w:cs="Arial"/>
          <w:bCs/>
          <w:sz w:val="20"/>
        </w:rPr>
        <w:t xml:space="preserve"> – </w:t>
      </w:r>
      <w:proofErr w:type="spellStart"/>
      <w:r w:rsidRPr="00812D61">
        <w:rPr>
          <w:rFonts w:ascii="Arial" w:hAnsi="Arial" w:cs="Arial"/>
          <w:bCs/>
          <w:sz w:val="20"/>
        </w:rPr>
        <w:t>odl</w:t>
      </w:r>
      <w:proofErr w:type="spellEnd"/>
      <w:r w:rsidRPr="00812D61">
        <w:rPr>
          <w:rFonts w:ascii="Arial" w:hAnsi="Arial" w:cs="Arial"/>
          <w:bCs/>
          <w:sz w:val="20"/>
        </w:rPr>
        <w:t xml:space="preserve">. US, </w:t>
      </w:r>
      <w:hyperlink r:id="rId48" w:tgtFrame="_blank" w:tooltip="Zakon o spremembah in dopolnitvah Zakona o gospodarskih družbah" w:history="1">
        <w:r w:rsidRPr="00812D61">
          <w:rPr>
            <w:rFonts w:ascii="Arial" w:hAnsi="Arial" w:cs="Arial"/>
            <w:bCs/>
            <w:sz w:val="20"/>
          </w:rPr>
          <w:t>82/13</w:t>
        </w:r>
      </w:hyperlink>
      <w:r w:rsidRPr="00812D61">
        <w:rPr>
          <w:rFonts w:ascii="Arial" w:hAnsi="Arial" w:cs="Arial"/>
          <w:bCs/>
          <w:sz w:val="20"/>
        </w:rPr>
        <w:t xml:space="preserve">, </w:t>
      </w:r>
      <w:hyperlink r:id="rId49" w:tgtFrame="_blank" w:tooltip="Zakon o spremembah in dopolnitvah Zakona o gospodarskih družbah" w:history="1">
        <w:r w:rsidRPr="00812D61">
          <w:rPr>
            <w:rFonts w:ascii="Arial" w:hAnsi="Arial" w:cs="Arial"/>
            <w:bCs/>
            <w:sz w:val="20"/>
          </w:rPr>
          <w:t>55/15</w:t>
        </w:r>
      </w:hyperlink>
      <w:r w:rsidRPr="00812D61">
        <w:rPr>
          <w:rFonts w:ascii="Arial" w:hAnsi="Arial" w:cs="Arial"/>
          <w:bCs/>
          <w:sz w:val="20"/>
        </w:rPr>
        <w:t xml:space="preserve"> in </w:t>
      </w:r>
      <w:hyperlink r:id="rId50" w:tgtFrame="_blank" w:tooltip="Zakon o spremembah in dopolnitvah Zakona o gospodarskih družbah" w:history="1">
        <w:r w:rsidRPr="00812D61">
          <w:rPr>
            <w:rFonts w:ascii="Arial" w:hAnsi="Arial" w:cs="Arial"/>
            <w:bCs/>
            <w:sz w:val="20"/>
          </w:rPr>
          <w:t>15/17</w:t>
        </w:r>
      </w:hyperlink>
      <w:r w:rsidRPr="00812D61">
        <w:rPr>
          <w:rFonts w:ascii="Arial" w:hAnsi="Arial" w:cs="Arial"/>
          <w:bCs/>
          <w:sz w:val="20"/>
        </w:rPr>
        <w:t>)</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ZJN-</w:t>
      </w:r>
      <w:r w:rsidRPr="00812D61">
        <w:rPr>
          <w:rStyle w:val="Hiperpovezava"/>
          <w:rFonts w:ascii="Arial" w:hAnsi="Arial" w:cs="Arial"/>
          <w:b/>
          <w:color w:val="auto"/>
          <w:sz w:val="20"/>
          <w:u w:val="none"/>
        </w:rPr>
        <w:t>3</w:t>
      </w:r>
      <w:r w:rsidRPr="00812D61">
        <w:rPr>
          <w:rStyle w:val="Hiperpovezava"/>
          <w:rFonts w:ascii="Arial" w:hAnsi="Arial" w:cs="Arial"/>
          <w:color w:val="auto"/>
          <w:sz w:val="20"/>
          <w:u w:val="none"/>
        </w:rPr>
        <w:t xml:space="preserve"> – Zakon o javnih naročilih (Uradni list RS, št.</w:t>
      </w:r>
      <w:r w:rsidRPr="00812D61">
        <w:rPr>
          <w:rFonts w:ascii="Arial" w:hAnsi="Arial" w:cs="Arial"/>
          <w:bCs/>
          <w:sz w:val="20"/>
        </w:rPr>
        <w:t xml:space="preserve"> </w:t>
      </w:r>
      <w:hyperlink r:id="rId51" w:tgtFrame="_blank" w:tooltip="Zakon o javnem naročanju (ZJN-3)" w:history="1">
        <w:r w:rsidRPr="00812D61">
          <w:rPr>
            <w:rFonts w:ascii="Arial" w:hAnsi="Arial" w:cs="Arial"/>
            <w:bCs/>
            <w:sz w:val="20"/>
          </w:rPr>
          <w:t>91/15</w:t>
        </w:r>
      </w:hyperlink>
      <w:r w:rsidRPr="00812D61">
        <w:rPr>
          <w:rFonts w:ascii="Arial" w:hAnsi="Arial" w:cs="Arial"/>
          <w:bCs/>
          <w:sz w:val="20"/>
        </w:rPr>
        <w:t xml:space="preserve"> in </w:t>
      </w:r>
      <w:hyperlink r:id="rId52" w:tgtFrame="_blank" w:tooltip="Zakon o spremembah in dopolnitvah Zakona o javnem naročanju" w:history="1">
        <w:r w:rsidRPr="00812D61">
          <w:rPr>
            <w:rFonts w:ascii="Arial" w:hAnsi="Arial" w:cs="Arial"/>
            <w:bCs/>
            <w:sz w:val="20"/>
          </w:rPr>
          <w:t>14/18</w:t>
        </w:r>
      </w:hyperlink>
      <w:r w:rsidRPr="00812D61">
        <w:rPr>
          <w:rFonts w:ascii="Arial" w:hAnsi="Arial" w:cs="Arial"/>
          <w:bCs/>
          <w:sz w:val="20"/>
        </w:rPr>
        <w:t>)</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 xml:space="preserve">ZUP </w:t>
      </w:r>
      <w:r w:rsidRPr="00812D61">
        <w:rPr>
          <w:rFonts w:ascii="Arial" w:hAnsi="Arial" w:cs="Arial"/>
          <w:sz w:val="20"/>
        </w:rPr>
        <w:t>–</w:t>
      </w:r>
      <w:r w:rsidRPr="00812D61">
        <w:rPr>
          <w:rStyle w:val="Hiperpovezava"/>
          <w:rFonts w:ascii="Arial" w:hAnsi="Arial" w:cs="Arial"/>
          <w:color w:val="auto"/>
          <w:sz w:val="20"/>
          <w:u w:val="none"/>
        </w:rPr>
        <w:t xml:space="preserve"> Zakon o splošnem upravnem postopku (Uradni list RS, št.</w:t>
      </w:r>
      <w:r w:rsidRPr="00812D61">
        <w:rPr>
          <w:rFonts w:ascii="Arial" w:hAnsi="Arial" w:cs="Arial"/>
          <w:b/>
          <w:bCs/>
          <w:sz w:val="20"/>
        </w:rPr>
        <w:t xml:space="preserve"> </w:t>
      </w:r>
      <w:hyperlink r:id="rId53" w:tgtFrame="_blank" w:tooltip="Zakon o splošnem upravnem postopku (uradno prečiščeno besedilo)" w:history="1">
        <w:r w:rsidRPr="00812D61">
          <w:rPr>
            <w:rFonts w:ascii="Arial" w:hAnsi="Arial" w:cs="Arial"/>
            <w:bCs/>
            <w:sz w:val="20"/>
          </w:rPr>
          <w:t>24/06</w:t>
        </w:r>
      </w:hyperlink>
      <w:r w:rsidRPr="00812D61">
        <w:rPr>
          <w:rFonts w:ascii="Arial" w:hAnsi="Arial" w:cs="Arial"/>
          <w:bCs/>
          <w:sz w:val="20"/>
        </w:rPr>
        <w:t xml:space="preserve"> – uradno prečiščeno besedilo, </w:t>
      </w:r>
      <w:hyperlink r:id="rId54" w:tgtFrame="_blank" w:tooltip="Zakon o upravnem sporu" w:history="1">
        <w:r w:rsidRPr="00812D61">
          <w:rPr>
            <w:rFonts w:ascii="Arial" w:hAnsi="Arial" w:cs="Arial"/>
            <w:bCs/>
            <w:sz w:val="20"/>
          </w:rPr>
          <w:t>105/06</w:t>
        </w:r>
      </w:hyperlink>
      <w:r w:rsidRPr="00812D61">
        <w:rPr>
          <w:rFonts w:ascii="Arial" w:hAnsi="Arial" w:cs="Arial"/>
          <w:bCs/>
          <w:sz w:val="20"/>
        </w:rPr>
        <w:t xml:space="preserve"> – ZUS-1, </w:t>
      </w:r>
      <w:hyperlink r:id="rId55" w:tgtFrame="_blank" w:tooltip="Zakon o spremembah in dopolnitvah Zakona o splošnem upravnem postopku" w:history="1">
        <w:r w:rsidRPr="00812D61">
          <w:rPr>
            <w:rFonts w:ascii="Arial" w:hAnsi="Arial" w:cs="Arial"/>
            <w:bCs/>
            <w:sz w:val="20"/>
          </w:rPr>
          <w:t>126/07</w:t>
        </w:r>
      </w:hyperlink>
      <w:r w:rsidRPr="00812D61">
        <w:rPr>
          <w:rFonts w:ascii="Arial" w:hAnsi="Arial" w:cs="Arial"/>
          <w:bCs/>
          <w:sz w:val="20"/>
        </w:rPr>
        <w:t xml:space="preserve">, </w:t>
      </w:r>
      <w:hyperlink r:id="rId56" w:tgtFrame="_blank" w:tooltip="Zakon o spremembi in dopolnitvah Zakona o splošnem upravnem postopku" w:history="1">
        <w:r w:rsidRPr="00812D61">
          <w:rPr>
            <w:rFonts w:ascii="Arial" w:hAnsi="Arial" w:cs="Arial"/>
            <w:bCs/>
            <w:sz w:val="20"/>
          </w:rPr>
          <w:t>65/08</w:t>
        </w:r>
      </w:hyperlink>
      <w:r w:rsidRPr="00812D61">
        <w:rPr>
          <w:rFonts w:ascii="Arial" w:hAnsi="Arial" w:cs="Arial"/>
          <w:bCs/>
          <w:sz w:val="20"/>
        </w:rPr>
        <w:t xml:space="preserve">, </w:t>
      </w:r>
      <w:hyperlink r:id="rId57" w:tgtFrame="_blank" w:tooltip="Zakon o spremembah in dopolnitvah Zakona o splošnem upravnem postopku" w:history="1">
        <w:r w:rsidRPr="00812D61">
          <w:rPr>
            <w:rFonts w:ascii="Arial" w:hAnsi="Arial" w:cs="Arial"/>
            <w:bCs/>
            <w:sz w:val="20"/>
          </w:rPr>
          <w:t>8/10</w:t>
        </w:r>
      </w:hyperlink>
      <w:r w:rsidRPr="00812D61">
        <w:rPr>
          <w:rFonts w:ascii="Arial" w:hAnsi="Arial" w:cs="Arial"/>
          <w:bCs/>
          <w:sz w:val="20"/>
        </w:rPr>
        <w:t xml:space="preserve"> in </w:t>
      </w:r>
      <w:hyperlink r:id="rId58" w:tgtFrame="_blank" w:tooltip="Zakon o spremembah in dopolnitvi Zakona o splošnem upravnem postopku" w:history="1">
        <w:r w:rsidRPr="00812D61">
          <w:rPr>
            <w:rFonts w:ascii="Arial" w:hAnsi="Arial" w:cs="Arial"/>
            <w:bCs/>
            <w:sz w:val="20"/>
          </w:rPr>
          <w:t>82/13</w:t>
        </w:r>
      </w:hyperlink>
      <w:r w:rsidRPr="00812D61">
        <w:rPr>
          <w:rFonts w:ascii="Arial" w:hAnsi="Arial" w:cs="Arial"/>
          <w:bCs/>
          <w:sz w:val="20"/>
        </w:rPr>
        <w:t>)</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ZPIZ-</w:t>
      </w:r>
      <w:r w:rsidRPr="00812D61">
        <w:rPr>
          <w:rStyle w:val="Hiperpovezava"/>
          <w:rFonts w:ascii="Arial" w:hAnsi="Arial" w:cs="Arial"/>
          <w:b/>
          <w:color w:val="auto"/>
          <w:sz w:val="20"/>
          <w:u w:val="none"/>
        </w:rPr>
        <w:t>2</w:t>
      </w:r>
      <w:r w:rsidRPr="00812D61">
        <w:rPr>
          <w:rStyle w:val="Hiperpovezava"/>
          <w:rFonts w:ascii="Arial" w:hAnsi="Arial" w:cs="Arial"/>
          <w:color w:val="auto"/>
          <w:sz w:val="20"/>
          <w:u w:val="none"/>
        </w:rPr>
        <w:t xml:space="preserve"> – Zakon o pokojninskem in invalidskem zavarovanju (Uradni list RS, št.</w:t>
      </w:r>
      <w:r w:rsidRPr="00812D61">
        <w:rPr>
          <w:rFonts w:ascii="Arial" w:hAnsi="Arial" w:cs="Arial"/>
          <w:b/>
          <w:bCs/>
          <w:sz w:val="20"/>
        </w:rPr>
        <w:t xml:space="preserve"> </w:t>
      </w:r>
      <w:hyperlink r:id="rId59" w:tgtFrame="_blank" w:tooltip="Zakon o pokojninskem in invalidskem zavarovanju (ZPIZ-2)" w:history="1">
        <w:r w:rsidRPr="00812D61">
          <w:rPr>
            <w:rFonts w:ascii="Arial" w:hAnsi="Arial" w:cs="Arial"/>
            <w:bCs/>
            <w:sz w:val="20"/>
          </w:rPr>
          <w:t>96/12</w:t>
        </w:r>
      </w:hyperlink>
      <w:r w:rsidRPr="00812D61">
        <w:rPr>
          <w:rFonts w:ascii="Arial" w:hAnsi="Arial" w:cs="Arial"/>
          <w:bCs/>
          <w:sz w:val="20"/>
        </w:rPr>
        <w:t xml:space="preserve">, </w:t>
      </w:r>
      <w:hyperlink r:id="rId60" w:tgtFrame="_blank" w:tooltip="Zakon o spremembi in dopolnitvah Zakona o pokojninskem in invalidskem zavarovanju" w:history="1">
        <w:r w:rsidRPr="00812D61">
          <w:rPr>
            <w:rFonts w:ascii="Arial" w:hAnsi="Arial" w:cs="Arial"/>
            <w:bCs/>
            <w:sz w:val="20"/>
          </w:rPr>
          <w:t>39/13</w:t>
        </w:r>
      </w:hyperlink>
      <w:r w:rsidRPr="00812D61">
        <w:rPr>
          <w:rFonts w:ascii="Arial" w:hAnsi="Arial" w:cs="Arial"/>
          <w:bCs/>
          <w:sz w:val="20"/>
        </w:rPr>
        <w:t xml:space="preserve">, </w:t>
      </w:r>
      <w:hyperlink r:id="rId61" w:tgtFrame="_blank" w:tooltip="Zakon o spremembah in dopolnitvah Zakona o socialno varstvenih prejemkih" w:history="1">
        <w:r w:rsidRPr="00812D61">
          <w:rPr>
            <w:rFonts w:ascii="Arial" w:hAnsi="Arial" w:cs="Arial"/>
            <w:bCs/>
            <w:sz w:val="20"/>
          </w:rPr>
          <w:t>99/13</w:t>
        </w:r>
      </w:hyperlink>
      <w:r w:rsidRPr="00812D61">
        <w:rPr>
          <w:rFonts w:ascii="Arial" w:hAnsi="Arial" w:cs="Arial"/>
          <w:bCs/>
          <w:sz w:val="20"/>
        </w:rPr>
        <w:t xml:space="preserve"> – </w:t>
      </w:r>
      <w:proofErr w:type="spellStart"/>
      <w:r w:rsidRPr="00812D61">
        <w:rPr>
          <w:rFonts w:ascii="Arial" w:hAnsi="Arial" w:cs="Arial"/>
          <w:bCs/>
          <w:sz w:val="20"/>
        </w:rPr>
        <w:t>ZSVarPre</w:t>
      </w:r>
      <w:proofErr w:type="spellEnd"/>
      <w:r w:rsidRPr="00812D61">
        <w:rPr>
          <w:rFonts w:ascii="Arial" w:hAnsi="Arial" w:cs="Arial"/>
          <w:bCs/>
          <w:sz w:val="20"/>
        </w:rPr>
        <w:t xml:space="preserve">-C, </w:t>
      </w:r>
      <w:hyperlink r:id="rId62" w:tgtFrame="_blank" w:tooltip="Zakon o izvrševanju proračunov Republike Slovenije za leti 2014 in 2015" w:history="1">
        <w:r w:rsidRPr="00812D61">
          <w:rPr>
            <w:rFonts w:ascii="Arial" w:hAnsi="Arial" w:cs="Arial"/>
            <w:bCs/>
            <w:sz w:val="20"/>
          </w:rPr>
          <w:t>101/13</w:t>
        </w:r>
      </w:hyperlink>
      <w:r w:rsidRPr="00812D61">
        <w:rPr>
          <w:rFonts w:ascii="Arial" w:hAnsi="Arial" w:cs="Arial"/>
          <w:bCs/>
          <w:sz w:val="20"/>
        </w:rPr>
        <w:t xml:space="preserve"> – ZIPRS1415, </w:t>
      </w:r>
      <w:hyperlink r:id="rId63" w:tgtFrame="_blank" w:tooltip="Avtentična razlaga petega odstavka 206. člena Zakona o pokojninskem in invalidskem zavarovanju" w:history="1">
        <w:r w:rsidRPr="00812D61">
          <w:rPr>
            <w:rFonts w:ascii="Arial" w:hAnsi="Arial" w:cs="Arial"/>
            <w:bCs/>
            <w:sz w:val="20"/>
          </w:rPr>
          <w:t>44/14</w:t>
        </w:r>
      </w:hyperlink>
      <w:r w:rsidRPr="00812D61">
        <w:rPr>
          <w:rFonts w:ascii="Arial" w:hAnsi="Arial" w:cs="Arial"/>
          <w:bCs/>
          <w:sz w:val="20"/>
        </w:rPr>
        <w:t xml:space="preserve"> – ORZPIZ206, </w:t>
      </w:r>
      <w:hyperlink r:id="rId64" w:tgtFrame="_blank" w:tooltip="Zakon o spremembah in dopolnitvah Zakona za uravnoteženje javnih financ" w:history="1">
        <w:r w:rsidRPr="00812D61">
          <w:rPr>
            <w:rFonts w:ascii="Arial" w:hAnsi="Arial" w:cs="Arial"/>
            <w:bCs/>
            <w:sz w:val="20"/>
          </w:rPr>
          <w:t>85/14</w:t>
        </w:r>
      </w:hyperlink>
      <w:r w:rsidRPr="00812D61">
        <w:rPr>
          <w:rFonts w:ascii="Arial" w:hAnsi="Arial" w:cs="Arial"/>
          <w:bCs/>
          <w:sz w:val="20"/>
        </w:rPr>
        <w:t xml:space="preserve"> – ZUJF-B, </w:t>
      </w:r>
      <w:hyperlink r:id="rId65" w:tgtFrame="_blank" w:tooltip="Zakon o spremembah in dopolnitvah Zakona za uravnoteženje javnih financ" w:history="1">
        <w:r w:rsidRPr="00812D61">
          <w:rPr>
            <w:rFonts w:ascii="Arial" w:hAnsi="Arial" w:cs="Arial"/>
            <w:bCs/>
            <w:sz w:val="20"/>
          </w:rPr>
          <w:t>95/14</w:t>
        </w:r>
      </w:hyperlink>
      <w:r w:rsidRPr="00812D61">
        <w:rPr>
          <w:rFonts w:ascii="Arial" w:hAnsi="Arial" w:cs="Arial"/>
          <w:bCs/>
          <w:sz w:val="20"/>
        </w:rPr>
        <w:t xml:space="preserve"> – ZUJF-C, </w:t>
      </w:r>
      <w:hyperlink r:id="rId66" w:tgtFrame="_blank" w:tooltip="Zakon o interventnem ukrepu na področju trga dela" w:history="1">
        <w:r w:rsidRPr="00812D61">
          <w:rPr>
            <w:rFonts w:ascii="Arial" w:hAnsi="Arial" w:cs="Arial"/>
            <w:bCs/>
            <w:sz w:val="20"/>
          </w:rPr>
          <w:t>90/15</w:t>
        </w:r>
      </w:hyperlink>
      <w:r w:rsidRPr="00812D61">
        <w:rPr>
          <w:rFonts w:ascii="Arial" w:hAnsi="Arial" w:cs="Arial"/>
          <w:bCs/>
          <w:sz w:val="20"/>
        </w:rPr>
        <w:t xml:space="preserve"> – ZIUPTD, </w:t>
      </w:r>
      <w:hyperlink r:id="rId67" w:tgtFrame="_blank" w:tooltip="Zakon o spremembah in dopolnitvah Zakona o pokojninskem in invalidskem zavarovanju" w:history="1">
        <w:r w:rsidRPr="00812D61">
          <w:rPr>
            <w:rFonts w:ascii="Arial" w:hAnsi="Arial" w:cs="Arial"/>
            <w:bCs/>
            <w:sz w:val="20"/>
          </w:rPr>
          <w:t>102/15</w:t>
        </w:r>
      </w:hyperlink>
      <w:r w:rsidRPr="00812D61">
        <w:rPr>
          <w:rFonts w:ascii="Arial" w:hAnsi="Arial" w:cs="Arial"/>
          <w:bCs/>
          <w:sz w:val="20"/>
        </w:rPr>
        <w:t xml:space="preserve">, </w:t>
      </w:r>
      <w:hyperlink r:id="rId68" w:tgtFrame="_blank" w:tooltip="Zakon o spremembi in dopolnitvah Zakona o pokojninskem in invalidskem zavarovanju" w:history="1">
        <w:r w:rsidRPr="00812D61">
          <w:rPr>
            <w:rFonts w:ascii="Arial" w:hAnsi="Arial" w:cs="Arial"/>
            <w:bCs/>
            <w:sz w:val="20"/>
          </w:rPr>
          <w:t>23/17</w:t>
        </w:r>
      </w:hyperlink>
      <w:r w:rsidRPr="00812D61">
        <w:rPr>
          <w:rFonts w:ascii="Arial" w:hAnsi="Arial" w:cs="Arial"/>
          <w:bCs/>
          <w:sz w:val="20"/>
        </w:rPr>
        <w:t xml:space="preserve">, </w:t>
      </w:r>
      <w:hyperlink r:id="rId69" w:tgtFrame="_blank" w:tooltip="Zakon o spremembi in dopolnitvi Zakona o pokojninskem in invalidskem zavarovanju" w:history="1">
        <w:r w:rsidRPr="00812D61">
          <w:rPr>
            <w:rFonts w:ascii="Arial" w:hAnsi="Arial" w:cs="Arial"/>
            <w:bCs/>
            <w:sz w:val="20"/>
          </w:rPr>
          <w:t>40/17</w:t>
        </w:r>
      </w:hyperlink>
      <w:r w:rsidRPr="00812D61">
        <w:rPr>
          <w:rFonts w:ascii="Arial" w:hAnsi="Arial" w:cs="Arial"/>
          <w:bCs/>
          <w:sz w:val="20"/>
        </w:rPr>
        <w:t xml:space="preserve"> in </w:t>
      </w:r>
      <w:hyperlink r:id="rId70" w:tgtFrame="_blank" w:tooltip="Zakon o spremembah in dopolnitvah Zakona o pokojninskem in invalidskem zavarovanju" w:history="1">
        <w:r w:rsidRPr="00812D61">
          <w:rPr>
            <w:rFonts w:ascii="Arial" w:hAnsi="Arial" w:cs="Arial"/>
            <w:bCs/>
            <w:sz w:val="20"/>
          </w:rPr>
          <w:t>65/17</w:t>
        </w:r>
      </w:hyperlink>
      <w:r w:rsidRPr="00812D61">
        <w:rPr>
          <w:rFonts w:ascii="Arial" w:hAnsi="Arial" w:cs="Arial"/>
          <w:bCs/>
          <w:sz w:val="20"/>
        </w:rPr>
        <w:t>)</w:t>
      </w:r>
    </w:p>
    <w:p w:rsidR="00495903" w:rsidRPr="002F74D7" w:rsidRDefault="00495903" w:rsidP="00812D61">
      <w:pPr>
        <w:rPr>
          <w:rFonts w:cs="Arial"/>
        </w:rPr>
      </w:pPr>
      <w:r w:rsidRPr="00812D61">
        <w:rPr>
          <w:rFonts w:ascii="Arial" w:hAnsi="Arial" w:cs="Arial"/>
          <w:b/>
          <w:sz w:val="20"/>
        </w:rPr>
        <w:t>ZVPot</w:t>
      </w:r>
      <w:r w:rsidRPr="00812D61">
        <w:rPr>
          <w:rFonts w:ascii="Arial" w:hAnsi="Arial" w:cs="Arial"/>
          <w:sz w:val="20"/>
        </w:rPr>
        <w:t xml:space="preserve"> − Zakon o varstvu potrošnikov (Uradni list RS, št. </w:t>
      </w:r>
      <w:hyperlink r:id="rId71" w:tgtFrame="_blank" w:tooltip="Zakon o varstvu potrošnikov (uradno prečiščeno besedilo)" w:history="1">
        <w:r w:rsidRPr="00812D61">
          <w:rPr>
            <w:rStyle w:val="Hiperpovezava"/>
            <w:rFonts w:ascii="Arial" w:hAnsi="Arial" w:cs="Arial"/>
            <w:color w:val="auto"/>
            <w:sz w:val="20"/>
            <w:u w:val="none"/>
          </w:rPr>
          <w:t>98/04</w:t>
        </w:r>
      </w:hyperlink>
      <w:r w:rsidRPr="00812D61">
        <w:rPr>
          <w:rFonts w:ascii="Arial" w:hAnsi="Arial" w:cs="Arial"/>
          <w:sz w:val="20"/>
        </w:rPr>
        <w:t xml:space="preserve"> – uradno prečiščeno besedilo, </w:t>
      </w:r>
      <w:hyperlink r:id="rId72" w:tgtFrame="_blank" w:tooltip="Zakon o uvedbi eura" w:history="1">
        <w:r w:rsidRPr="00812D61">
          <w:rPr>
            <w:rStyle w:val="Hiperpovezava"/>
            <w:rFonts w:ascii="Arial" w:hAnsi="Arial" w:cs="Arial"/>
            <w:color w:val="auto"/>
            <w:sz w:val="20"/>
            <w:u w:val="none"/>
          </w:rPr>
          <w:t>114/06</w:t>
        </w:r>
      </w:hyperlink>
      <w:r w:rsidRPr="00812D61">
        <w:rPr>
          <w:rFonts w:ascii="Arial" w:hAnsi="Arial" w:cs="Arial"/>
          <w:sz w:val="20"/>
        </w:rPr>
        <w:t xml:space="preserve"> – ZUE, </w:t>
      </w:r>
      <w:hyperlink r:id="rId73" w:tgtFrame="_blank" w:tooltip="Zakon o spremembah in dopolnitvah Zakona o varstvu potrošnikov" w:history="1">
        <w:r w:rsidRPr="00812D61">
          <w:rPr>
            <w:rStyle w:val="Hiperpovezava"/>
            <w:rFonts w:ascii="Arial" w:hAnsi="Arial" w:cs="Arial"/>
            <w:color w:val="auto"/>
            <w:sz w:val="20"/>
            <w:u w:val="none"/>
          </w:rPr>
          <w:t>126/07</w:t>
        </w:r>
      </w:hyperlink>
      <w:r w:rsidRPr="00812D61">
        <w:rPr>
          <w:rFonts w:ascii="Arial" w:hAnsi="Arial" w:cs="Arial"/>
          <w:sz w:val="20"/>
        </w:rPr>
        <w:t xml:space="preserve">, </w:t>
      </w:r>
      <w:hyperlink r:id="rId74" w:tgtFrame="_blank" w:tooltip="Zakon o spremembah in dopolnitvah Zakona o varstvu potrošnikov" w:history="1">
        <w:r w:rsidRPr="00812D61">
          <w:rPr>
            <w:rStyle w:val="Hiperpovezava"/>
            <w:rFonts w:ascii="Arial" w:hAnsi="Arial" w:cs="Arial"/>
            <w:color w:val="auto"/>
            <w:sz w:val="20"/>
            <w:u w:val="none"/>
          </w:rPr>
          <w:t>86/09</w:t>
        </w:r>
      </w:hyperlink>
      <w:r w:rsidRPr="00812D61">
        <w:rPr>
          <w:rFonts w:ascii="Arial" w:hAnsi="Arial" w:cs="Arial"/>
          <w:sz w:val="20"/>
        </w:rPr>
        <w:t xml:space="preserve">, </w:t>
      </w:r>
      <w:hyperlink r:id="rId75" w:tgtFrame="_blank" w:tooltip="Zakon o spremembah in dopolnitvah Zakona o varstvu potrošnikov" w:history="1">
        <w:r w:rsidRPr="00812D61">
          <w:rPr>
            <w:rStyle w:val="Hiperpovezava"/>
            <w:rFonts w:ascii="Arial" w:hAnsi="Arial" w:cs="Arial"/>
            <w:color w:val="auto"/>
            <w:sz w:val="20"/>
            <w:u w:val="none"/>
          </w:rPr>
          <w:t>78/11</w:t>
        </w:r>
      </w:hyperlink>
      <w:r w:rsidRPr="00812D61">
        <w:rPr>
          <w:rFonts w:ascii="Arial" w:hAnsi="Arial" w:cs="Arial"/>
          <w:sz w:val="20"/>
        </w:rPr>
        <w:t xml:space="preserve">, </w:t>
      </w:r>
      <w:hyperlink r:id="rId76" w:tgtFrame="_blank" w:tooltip="Zakon o spremembah in dopolnitvah Zakona o varstvu potrošnikov" w:history="1">
        <w:r w:rsidRPr="00812D61">
          <w:rPr>
            <w:rStyle w:val="Hiperpovezava"/>
            <w:rFonts w:ascii="Arial" w:hAnsi="Arial" w:cs="Arial"/>
            <w:color w:val="auto"/>
            <w:sz w:val="20"/>
            <w:u w:val="none"/>
          </w:rPr>
          <w:t>38/14</w:t>
        </w:r>
      </w:hyperlink>
      <w:r w:rsidRPr="00812D61">
        <w:rPr>
          <w:rFonts w:ascii="Arial" w:hAnsi="Arial" w:cs="Arial"/>
          <w:sz w:val="20"/>
        </w:rPr>
        <w:t xml:space="preserve">, </w:t>
      </w:r>
      <w:hyperlink r:id="rId77" w:tgtFrame="_blank" w:tooltip="Zakon o spremembi Zakona o varstvu potrošnikov" w:history="1">
        <w:r w:rsidRPr="00812D61">
          <w:rPr>
            <w:rStyle w:val="Hiperpovezava"/>
            <w:rFonts w:ascii="Arial" w:hAnsi="Arial" w:cs="Arial"/>
            <w:color w:val="auto"/>
            <w:sz w:val="20"/>
            <w:u w:val="none"/>
          </w:rPr>
          <w:t>19/15</w:t>
        </w:r>
      </w:hyperlink>
      <w:r w:rsidRPr="00812D61">
        <w:rPr>
          <w:rFonts w:ascii="Arial" w:hAnsi="Arial" w:cs="Arial"/>
          <w:b/>
          <w:bCs/>
          <w:sz w:val="20"/>
          <w:shd w:val="clear" w:color="auto" w:fill="FFFFFF"/>
        </w:rPr>
        <w:t xml:space="preserve"> </w:t>
      </w:r>
      <w:r w:rsidRPr="00812D61">
        <w:rPr>
          <w:rStyle w:val="Hiperpovezava"/>
          <w:rFonts w:ascii="Arial" w:hAnsi="Arial" w:cs="Arial"/>
          <w:color w:val="auto"/>
          <w:sz w:val="20"/>
          <w:u w:val="none"/>
        </w:rPr>
        <w:t>in </w:t>
      </w:r>
      <w:hyperlink r:id="rId78" w:tgtFrame="_blank" w:tooltip="Zakon o kolektivnih tožbah" w:history="1">
        <w:r w:rsidRPr="00812D61">
          <w:rPr>
            <w:rStyle w:val="Hiperpovezava"/>
            <w:rFonts w:ascii="Arial" w:hAnsi="Arial" w:cs="Arial"/>
            <w:color w:val="auto"/>
            <w:sz w:val="20"/>
            <w:u w:val="none"/>
          </w:rPr>
          <w:t>55/17</w:t>
        </w:r>
      </w:hyperlink>
      <w:r w:rsidRPr="00812D61">
        <w:rPr>
          <w:rStyle w:val="Hiperpovezava"/>
          <w:rFonts w:ascii="Arial" w:hAnsi="Arial" w:cs="Arial"/>
          <w:color w:val="auto"/>
          <w:sz w:val="20"/>
          <w:u w:val="none"/>
        </w:rPr>
        <w:t xml:space="preserve"> – </w:t>
      </w:r>
      <w:proofErr w:type="spellStart"/>
      <w:r w:rsidRPr="00812D61">
        <w:rPr>
          <w:rStyle w:val="Hiperpovezava"/>
          <w:rFonts w:ascii="Arial" w:hAnsi="Arial" w:cs="Arial"/>
          <w:color w:val="auto"/>
          <w:sz w:val="20"/>
          <w:u w:val="none"/>
        </w:rPr>
        <w:t>ZKolT</w:t>
      </w:r>
      <w:proofErr w:type="spellEnd"/>
      <w:r w:rsidRPr="00812D61">
        <w:rPr>
          <w:rStyle w:val="Hiperpovezava"/>
          <w:rFonts w:ascii="Arial" w:hAnsi="Arial" w:cs="Arial"/>
          <w:color w:val="auto"/>
          <w:sz w:val="20"/>
          <w:u w:val="none"/>
        </w:rPr>
        <w:t>)</w:t>
      </w:r>
    </w:p>
    <w:p w:rsidR="00495903" w:rsidRDefault="00495903" w:rsidP="00812D61">
      <w:pPr>
        <w:rPr>
          <w:rStyle w:val="Hiperpovezava"/>
          <w:rFonts w:ascii="Arial" w:hAnsi="Arial" w:cs="Arial"/>
          <w:color w:val="auto"/>
          <w:sz w:val="20"/>
          <w:u w:val="none"/>
        </w:rPr>
      </w:pPr>
      <w:r w:rsidRPr="00812D61">
        <w:rPr>
          <w:rStyle w:val="Hiperpovezava"/>
          <w:rFonts w:ascii="Arial" w:hAnsi="Arial" w:cs="Arial"/>
          <w:b/>
          <w:color w:val="auto"/>
          <w:sz w:val="20"/>
          <w:u w:val="none"/>
        </w:rPr>
        <w:t>ZFU</w:t>
      </w:r>
      <w:r w:rsidRPr="00812D61">
        <w:rPr>
          <w:rStyle w:val="Hiperpovezava"/>
          <w:rFonts w:ascii="Arial" w:hAnsi="Arial" w:cs="Arial"/>
          <w:color w:val="auto"/>
          <w:sz w:val="20"/>
          <w:u w:val="none"/>
        </w:rPr>
        <w:t xml:space="preserve"> –</w:t>
      </w:r>
      <w:r w:rsidRPr="00812D61">
        <w:rPr>
          <w:rStyle w:val="Hiperpovezava"/>
          <w:rFonts w:ascii="Arial" w:hAnsi="Arial" w:cs="Arial"/>
          <w:b/>
          <w:color w:val="auto"/>
          <w:sz w:val="20"/>
          <w:u w:val="none"/>
        </w:rPr>
        <w:t xml:space="preserve"> </w:t>
      </w:r>
      <w:r w:rsidRPr="00812D61">
        <w:rPr>
          <w:rStyle w:val="Hiperpovezava"/>
          <w:rFonts w:ascii="Arial" w:hAnsi="Arial" w:cs="Arial"/>
          <w:color w:val="auto"/>
          <w:sz w:val="20"/>
          <w:u w:val="none"/>
        </w:rPr>
        <w:t>Zakon o finančni upravi (Uradni list RS, št. 24/14)</w:t>
      </w:r>
    </w:p>
    <w:p w:rsidR="00495903" w:rsidRPr="00395244" w:rsidRDefault="00495903" w:rsidP="00812D61">
      <w:pPr>
        <w:rPr>
          <w:rStyle w:val="Hiperpovezava"/>
          <w:rFonts w:ascii="Arial" w:hAnsi="Arial" w:cs="Arial"/>
          <w:color w:val="auto"/>
          <w:sz w:val="20"/>
          <w:u w:val="none"/>
        </w:rPr>
      </w:pPr>
      <w:r w:rsidRPr="00395244">
        <w:rPr>
          <w:rStyle w:val="Hiperpovezava"/>
          <w:rFonts w:ascii="Arial" w:hAnsi="Arial" w:cs="Arial"/>
          <w:b/>
          <w:color w:val="auto"/>
          <w:sz w:val="20"/>
          <w:u w:val="none"/>
        </w:rPr>
        <w:t xml:space="preserve">ZID </w:t>
      </w:r>
      <w:r>
        <w:rPr>
          <w:rStyle w:val="Hiperpovezava"/>
          <w:rFonts w:ascii="Arial" w:hAnsi="Arial" w:cs="Arial"/>
          <w:b/>
          <w:color w:val="auto"/>
          <w:sz w:val="20"/>
          <w:u w:val="none"/>
        </w:rPr>
        <w:t>–</w:t>
      </w:r>
      <w:r w:rsidRPr="00395244">
        <w:rPr>
          <w:rStyle w:val="Hiperpovezava"/>
          <w:rFonts w:ascii="Arial" w:hAnsi="Arial" w:cs="Arial"/>
          <w:b/>
          <w:color w:val="auto"/>
          <w:sz w:val="20"/>
          <w:u w:val="none"/>
        </w:rPr>
        <w:t xml:space="preserve"> 1</w:t>
      </w:r>
      <w:r>
        <w:rPr>
          <w:rStyle w:val="Hiperpovezava"/>
          <w:rFonts w:ascii="Arial" w:hAnsi="Arial" w:cs="Arial"/>
          <w:b/>
          <w:color w:val="auto"/>
          <w:sz w:val="20"/>
          <w:u w:val="none"/>
        </w:rPr>
        <w:t xml:space="preserve"> – </w:t>
      </w:r>
      <w:r>
        <w:rPr>
          <w:rStyle w:val="Hiperpovezava"/>
          <w:rFonts w:ascii="Arial" w:hAnsi="Arial" w:cs="Arial"/>
          <w:color w:val="auto"/>
          <w:sz w:val="20"/>
          <w:u w:val="none"/>
        </w:rPr>
        <w:t>Zakon o inšpekciji dela (Uradni list RS, št. 19/14 in 55/17)</w:t>
      </w:r>
    </w:p>
    <w:p w:rsidR="00495903" w:rsidRPr="002F74D7" w:rsidRDefault="00495903" w:rsidP="00812D61">
      <w:pPr>
        <w:rPr>
          <w:rFonts w:cs="Arial"/>
        </w:rPr>
      </w:pPr>
      <w:proofErr w:type="spellStart"/>
      <w:r w:rsidRPr="00812D61">
        <w:rPr>
          <w:rStyle w:val="Hiperpovezava"/>
          <w:rFonts w:ascii="Arial" w:hAnsi="Arial" w:cs="Arial"/>
          <w:b/>
          <w:color w:val="auto"/>
          <w:sz w:val="20"/>
          <w:u w:val="none"/>
        </w:rPr>
        <w:t>ObrZ</w:t>
      </w:r>
      <w:proofErr w:type="spellEnd"/>
      <w:r w:rsidRPr="00812D61">
        <w:rPr>
          <w:rStyle w:val="Hiperpovezava"/>
          <w:rFonts w:ascii="Arial" w:hAnsi="Arial" w:cs="Arial"/>
          <w:b/>
          <w:color w:val="auto"/>
          <w:sz w:val="20"/>
          <w:u w:val="none"/>
        </w:rPr>
        <w:t xml:space="preserve"> </w:t>
      </w:r>
      <w:r w:rsidRPr="00812D61">
        <w:rPr>
          <w:rStyle w:val="Hiperpovezava"/>
          <w:rFonts w:ascii="Arial" w:hAnsi="Arial" w:cs="Arial"/>
          <w:color w:val="auto"/>
          <w:sz w:val="20"/>
          <w:u w:val="none"/>
        </w:rPr>
        <w:t>–</w:t>
      </w:r>
      <w:r w:rsidRPr="00812D61">
        <w:rPr>
          <w:rStyle w:val="Hiperpovezava"/>
          <w:rFonts w:ascii="Arial" w:hAnsi="Arial" w:cs="Arial"/>
          <w:b/>
          <w:color w:val="auto"/>
          <w:sz w:val="20"/>
          <w:u w:val="none"/>
        </w:rPr>
        <w:t xml:space="preserve"> </w:t>
      </w:r>
      <w:r w:rsidRPr="00812D61">
        <w:rPr>
          <w:rStyle w:val="Hiperpovezava"/>
          <w:rFonts w:ascii="Arial" w:hAnsi="Arial" w:cs="Arial"/>
          <w:color w:val="auto"/>
          <w:sz w:val="20"/>
          <w:u w:val="none"/>
        </w:rPr>
        <w:t>Obrtni zakon (Uradni list RS, št.</w:t>
      </w:r>
      <w:r w:rsidRPr="00812D61">
        <w:rPr>
          <w:rFonts w:ascii="Arial" w:hAnsi="Arial" w:cs="Arial"/>
          <w:b/>
          <w:bCs/>
          <w:sz w:val="20"/>
        </w:rPr>
        <w:t xml:space="preserve"> </w:t>
      </w:r>
      <w:hyperlink r:id="rId79" w:tgtFrame="_blank" w:tooltip="Obrtni zakon (uradno prečiščeno besedilo)" w:history="1">
        <w:r w:rsidRPr="00812D61">
          <w:rPr>
            <w:rFonts w:ascii="Arial" w:hAnsi="Arial" w:cs="Arial"/>
            <w:bCs/>
            <w:sz w:val="20"/>
          </w:rPr>
          <w:t>40/04</w:t>
        </w:r>
      </w:hyperlink>
      <w:r w:rsidRPr="00812D61">
        <w:rPr>
          <w:rFonts w:ascii="Arial" w:hAnsi="Arial" w:cs="Arial"/>
          <w:bCs/>
          <w:sz w:val="20"/>
        </w:rPr>
        <w:t xml:space="preserve"> – uradno prečiščeno besedilo, </w:t>
      </w:r>
      <w:hyperlink r:id="rId80" w:tgtFrame="_blank" w:tooltip="Zakon o davčnem postopku" w:history="1">
        <w:r w:rsidRPr="00812D61">
          <w:rPr>
            <w:rFonts w:ascii="Arial" w:hAnsi="Arial" w:cs="Arial"/>
            <w:bCs/>
            <w:sz w:val="20"/>
          </w:rPr>
          <w:t>117/06</w:t>
        </w:r>
      </w:hyperlink>
      <w:r w:rsidRPr="00812D61">
        <w:rPr>
          <w:rFonts w:ascii="Arial" w:hAnsi="Arial" w:cs="Arial"/>
          <w:bCs/>
          <w:sz w:val="20"/>
        </w:rPr>
        <w:t xml:space="preserve"> – ZDavP-2, </w:t>
      </w:r>
      <w:hyperlink r:id="rId81" w:tgtFrame="_blank" w:tooltip="Zakon o spremembah in dopolnitvah Obrtnega zakona" w:history="1">
        <w:r w:rsidRPr="00812D61">
          <w:rPr>
            <w:rFonts w:ascii="Arial" w:hAnsi="Arial" w:cs="Arial"/>
            <w:bCs/>
            <w:sz w:val="20"/>
          </w:rPr>
          <w:t>102/07</w:t>
        </w:r>
      </w:hyperlink>
      <w:r w:rsidRPr="00812D61">
        <w:rPr>
          <w:rFonts w:ascii="Arial" w:hAnsi="Arial" w:cs="Arial"/>
          <w:bCs/>
          <w:sz w:val="20"/>
        </w:rPr>
        <w:t xml:space="preserve">, </w:t>
      </w:r>
      <w:hyperlink r:id="rId82" w:tgtFrame="_blank" w:tooltip="Zakon o spremembah in dopolnitvah Obrtnega zakona" w:history="1">
        <w:r w:rsidRPr="00812D61">
          <w:rPr>
            <w:rFonts w:ascii="Arial" w:hAnsi="Arial" w:cs="Arial"/>
            <w:bCs/>
            <w:sz w:val="20"/>
          </w:rPr>
          <w:t>30/13</w:t>
        </w:r>
      </w:hyperlink>
      <w:r w:rsidRPr="00812D61">
        <w:rPr>
          <w:rFonts w:ascii="Arial" w:hAnsi="Arial" w:cs="Arial"/>
          <w:bCs/>
          <w:sz w:val="20"/>
        </w:rPr>
        <w:t xml:space="preserve"> in </w:t>
      </w:r>
      <w:hyperlink r:id="rId83" w:tgtFrame="_blank" w:tooltip="Popravek Zakona o spremembah in dopolnitvah Obrtnega zakona (ObrZ-E)" w:history="1">
        <w:r w:rsidRPr="00812D61">
          <w:rPr>
            <w:rFonts w:ascii="Arial" w:hAnsi="Arial" w:cs="Arial"/>
            <w:bCs/>
            <w:sz w:val="20"/>
          </w:rPr>
          <w:t xml:space="preserve">36/13 – </w:t>
        </w:r>
        <w:proofErr w:type="spellStart"/>
        <w:r w:rsidRPr="00812D61">
          <w:rPr>
            <w:rFonts w:ascii="Arial" w:hAnsi="Arial" w:cs="Arial"/>
            <w:bCs/>
            <w:sz w:val="20"/>
          </w:rPr>
          <w:t>popr</w:t>
        </w:r>
        <w:proofErr w:type="spellEnd"/>
      </w:hyperlink>
      <w:r w:rsidRPr="00812D61">
        <w:rPr>
          <w:rFonts w:ascii="Arial" w:hAnsi="Arial" w:cs="Arial"/>
          <w:bCs/>
          <w:sz w:val="20"/>
        </w:rPr>
        <w:t>.)</w:t>
      </w:r>
    </w:p>
    <w:p w:rsidR="00495903" w:rsidRPr="002F74D7" w:rsidRDefault="00495903" w:rsidP="00812D61">
      <w:pPr>
        <w:rPr>
          <w:rFonts w:cs="Arial"/>
        </w:rPr>
      </w:pPr>
      <w:r w:rsidRPr="00812D61">
        <w:rPr>
          <w:rStyle w:val="Hiperpovezava"/>
          <w:rFonts w:ascii="Arial" w:hAnsi="Arial" w:cs="Arial"/>
          <w:b/>
          <w:color w:val="auto"/>
          <w:sz w:val="20"/>
          <w:u w:val="none"/>
        </w:rPr>
        <w:t>ZUreP-</w:t>
      </w:r>
      <w:r w:rsidRPr="00812D61">
        <w:rPr>
          <w:rFonts w:ascii="Arial" w:hAnsi="Arial" w:cs="Arial"/>
          <w:b/>
          <w:sz w:val="20"/>
        </w:rPr>
        <w:t>2</w:t>
      </w:r>
      <w:r w:rsidRPr="00812D61">
        <w:rPr>
          <w:rFonts w:ascii="Arial" w:hAnsi="Arial" w:cs="Arial"/>
          <w:sz w:val="20"/>
        </w:rPr>
        <w:t xml:space="preserve"> – Zakon o urejanju prostora (Uradni list RS, št. 61/2017)</w:t>
      </w:r>
    </w:p>
    <w:p w:rsidR="00495903" w:rsidRPr="002F74D7" w:rsidRDefault="00495903" w:rsidP="00812D61">
      <w:pPr>
        <w:rPr>
          <w:rFonts w:cs="Arial"/>
        </w:rPr>
      </w:pPr>
      <w:r w:rsidRPr="00812D61">
        <w:rPr>
          <w:rStyle w:val="Hiperpovezava"/>
          <w:rFonts w:ascii="Arial" w:hAnsi="Arial" w:cs="Arial"/>
          <w:b/>
          <w:color w:val="auto"/>
          <w:sz w:val="20"/>
          <w:u w:val="none"/>
        </w:rPr>
        <w:t xml:space="preserve">GZ </w:t>
      </w:r>
      <w:r w:rsidRPr="00812D61">
        <w:rPr>
          <w:rStyle w:val="Hiperpovezava"/>
          <w:rFonts w:ascii="Arial" w:hAnsi="Arial" w:cs="Arial"/>
          <w:color w:val="auto"/>
          <w:sz w:val="20"/>
          <w:u w:val="none"/>
        </w:rPr>
        <w:t>–</w:t>
      </w:r>
      <w:r w:rsidRPr="00812D61">
        <w:rPr>
          <w:rFonts w:ascii="Arial" w:hAnsi="Arial" w:cs="Arial"/>
          <w:sz w:val="20"/>
        </w:rPr>
        <w:t xml:space="preserve"> Gradbeni zakon (Uradni list RS, št. 61/2017)</w:t>
      </w:r>
    </w:p>
    <w:p w:rsidR="00495903" w:rsidRPr="002F74D7" w:rsidRDefault="00495903" w:rsidP="00812D61">
      <w:pPr>
        <w:rPr>
          <w:rFonts w:cs="Arial"/>
        </w:rPr>
      </w:pPr>
      <w:r w:rsidRPr="00812D61">
        <w:rPr>
          <w:rStyle w:val="Hiperpovezava"/>
          <w:rFonts w:ascii="Arial" w:hAnsi="Arial" w:cs="Arial"/>
          <w:b/>
          <w:color w:val="auto"/>
          <w:sz w:val="20"/>
          <w:u w:val="none"/>
        </w:rPr>
        <w:lastRenderedPageBreak/>
        <w:t xml:space="preserve">ZAID </w:t>
      </w:r>
      <w:r w:rsidRPr="00812D61">
        <w:rPr>
          <w:rStyle w:val="Hiperpovezava"/>
          <w:rFonts w:ascii="Arial" w:hAnsi="Arial" w:cs="Arial"/>
          <w:color w:val="auto"/>
          <w:sz w:val="20"/>
          <w:u w:val="none"/>
        </w:rPr>
        <w:t>–</w:t>
      </w:r>
      <w:r w:rsidRPr="00812D61">
        <w:rPr>
          <w:rFonts w:ascii="Arial" w:hAnsi="Arial" w:cs="Arial"/>
          <w:sz w:val="20"/>
        </w:rPr>
        <w:t xml:space="preserve"> </w:t>
      </w:r>
      <w:hyperlink r:id="rId84" w:history="1">
        <w:r w:rsidRPr="00812D61">
          <w:rPr>
            <w:rFonts w:ascii="Arial" w:hAnsi="Arial" w:cs="Arial"/>
            <w:sz w:val="20"/>
            <w:lang w:eastAsia="sl-SI"/>
          </w:rPr>
          <w:t xml:space="preserve">Zakon o arhitekturni in inženirski dejavnosti </w:t>
        </w:r>
      </w:hyperlink>
      <w:r w:rsidRPr="00812D61">
        <w:rPr>
          <w:rFonts w:ascii="Arial" w:hAnsi="Arial" w:cs="Arial"/>
          <w:sz w:val="20"/>
          <w:lang w:eastAsia="sl-SI"/>
        </w:rPr>
        <w:t xml:space="preserve"> (</w:t>
      </w:r>
      <w:r w:rsidRPr="00812D61">
        <w:rPr>
          <w:rFonts w:ascii="Arial" w:hAnsi="Arial" w:cs="Arial"/>
          <w:sz w:val="20"/>
        </w:rPr>
        <w:t>Uradni list RS, št. 61/2017)</w:t>
      </w:r>
    </w:p>
    <w:p w:rsidR="00495903" w:rsidRPr="00F27F4E" w:rsidRDefault="00495903" w:rsidP="00DD3CA9">
      <w:pPr>
        <w:pStyle w:val="Odstavekseznama"/>
        <w:spacing w:line="240" w:lineRule="auto"/>
        <w:ind w:left="360"/>
        <w:rPr>
          <w:rFonts w:cs="Arial"/>
          <w:szCs w:val="20"/>
        </w:rPr>
      </w:pPr>
    </w:p>
    <w:p w:rsidR="00495903" w:rsidRPr="002F74D7"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FD5F16">
      <w:pPr>
        <w:pStyle w:val="Naslov1"/>
        <w:numPr>
          <w:ilvl w:val="0"/>
          <w:numId w:val="0"/>
        </w:numPr>
        <w:spacing w:before="0" w:after="0"/>
        <w:jc w:val="center"/>
        <w:rPr>
          <w:rFonts w:ascii="Calibri" w:hAnsi="Calibri"/>
          <w:color w:val="17365D"/>
        </w:rPr>
      </w:pPr>
      <w:bookmarkStart w:id="3" w:name="_Toc488312148"/>
      <w:bookmarkStart w:id="4" w:name="_Toc518906401"/>
      <w:r w:rsidRPr="00812D61">
        <w:rPr>
          <w:rFonts w:ascii="Calibri" w:hAnsi="Calibri"/>
          <w:color w:val="17365D"/>
        </w:rPr>
        <w:lastRenderedPageBreak/>
        <w:t>UVOD</w:t>
      </w:r>
      <w:bookmarkEnd w:id="1"/>
      <w:bookmarkEnd w:id="2"/>
      <w:bookmarkEnd w:id="3"/>
      <w:bookmarkEnd w:id="4"/>
    </w:p>
    <w:p w:rsidR="00495903" w:rsidRPr="00F27F4E" w:rsidRDefault="00495903" w:rsidP="000C4D5B">
      <w:pPr>
        <w:overflowPunct/>
        <w:spacing w:line="276" w:lineRule="auto"/>
        <w:textAlignment w:val="auto"/>
        <w:rPr>
          <w:rFonts w:ascii="Arial" w:hAnsi="Arial" w:cs="Arial"/>
          <w:sz w:val="20"/>
        </w:rPr>
      </w:pPr>
    </w:p>
    <w:p w:rsidR="00495903" w:rsidRPr="00F27F4E" w:rsidRDefault="00495903" w:rsidP="000C4D5B">
      <w:pPr>
        <w:overflowPunct/>
        <w:spacing w:line="276" w:lineRule="auto"/>
        <w:textAlignment w:val="auto"/>
        <w:rPr>
          <w:rFonts w:ascii="Arial" w:hAnsi="Arial" w:cs="Arial"/>
          <w:sz w:val="20"/>
        </w:rPr>
      </w:pPr>
      <w:r w:rsidRPr="00F27F4E">
        <w:rPr>
          <w:rFonts w:ascii="Arial" w:hAnsi="Arial" w:cs="Arial"/>
          <w:sz w:val="20"/>
        </w:rPr>
        <w:t>Komisija Vlade Republike Slovenije za odkrivanje in preprečevanje dela in zaposlovanja na črno (v nadaljnjem besedilu: komisija Vlade RS) je na podlagi 20. člena Zakona o preprečevanju dela in zaposlovanja na črno (Uradni list RS, št. </w:t>
      </w:r>
      <w:hyperlink r:id="rId85" w:tgtFrame="_blank" w:tooltip="Zakon o preprečevanju dela in zaposlovanja na črno (ZPDZC-1)" w:history="1">
        <w:r w:rsidRPr="00F27F4E">
          <w:rPr>
            <w:rFonts w:ascii="Arial" w:hAnsi="Arial" w:cs="Arial"/>
            <w:sz w:val="20"/>
          </w:rPr>
          <w:t>32/14</w:t>
        </w:r>
      </w:hyperlink>
      <w:r w:rsidRPr="00F27F4E">
        <w:rPr>
          <w:rFonts w:ascii="Arial" w:hAnsi="Arial" w:cs="Arial"/>
          <w:sz w:val="20"/>
        </w:rPr>
        <w:t> in </w:t>
      </w:r>
      <w:hyperlink r:id="rId86" w:tgtFrame="_blank" w:tooltip="Zakon o zaposlovanju, samozaposlovanju in delu tujcev" w:history="1">
        <w:r w:rsidRPr="00F27F4E">
          <w:rPr>
            <w:rFonts w:ascii="Arial" w:hAnsi="Arial" w:cs="Arial"/>
            <w:sz w:val="20"/>
          </w:rPr>
          <w:t>47/15</w:t>
        </w:r>
      </w:hyperlink>
      <w:r w:rsidRPr="00F27F4E">
        <w:rPr>
          <w:rFonts w:ascii="Arial" w:hAnsi="Arial" w:cs="Arial"/>
          <w:sz w:val="20"/>
        </w:rPr>
        <w:t xml:space="preserve"> – ZZSDT; v nadaljnjem besedilu: ZPDZC-1) pristojna za določanje, usklajevanje in spremljanje področja preprečevanja dela in zaposlovanja na črno. Komisija Vlade RS enkrat letno pripravi poročilo o dejavnostih in učinkih preprečevanja dela in zaposlovanja na črno ter poroča o izvajanju in učinkih tega zakona Ekonomsko-socialnemu svetu, Vladi Republike Slovenije in Inšpekcijskemu svetu Republike Slovenije do konca junija naslednjega leta za preteklo koledarsko leto. </w:t>
      </w:r>
    </w:p>
    <w:p w:rsidR="00495903" w:rsidRPr="00F27F4E" w:rsidRDefault="00495903" w:rsidP="000C4D5B">
      <w:pPr>
        <w:overflowPunct/>
        <w:spacing w:line="276" w:lineRule="auto"/>
        <w:textAlignment w:val="auto"/>
        <w:rPr>
          <w:rFonts w:ascii="Arial" w:hAnsi="Arial" w:cs="Arial"/>
          <w:sz w:val="20"/>
        </w:rPr>
      </w:pPr>
    </w:p>
    <w:p w:rsidR="00495903" w:rsidRPr="00F27F4E" w:rsidRDefault="00495903" w:rsidP="000C4D5B">
      <w:pPr>
        <w:overflowPunct/>
        <w:spacing w:line="276" w:lineRule="auto"/>
        <w:textAlignment w:val="auto"/>
        <w:rPr>
          <w:rFonts w:ascii="Arial" w:hAnsi="Arial" w:cs="Arial"/>
          <w:sz w:val="20"/>
        </w:rPr>
      </w:pPr>
      <w:r w:rsidRPr="00F27F4E">
        <w:rPr>
          <w:rFonts w:ascii="Arial" w:hAnsi="Arial" w:cs="Arial"/>
          <w:sz w:val="20"/>
        </w:rPr>
        <w:t>Na podlagi ZPDZC-1 in 14. člena Direktive 2009/52/ES Evropskega parlamenta in Sveta z dne 18. junija 2009 o minimalnih standardih glede sankcij in ukrepov zoper delodajalce nezakonito prebivajočih državljanov tretjih držav (UL L št. 168/24 z dne 30. junija 2009) komisija Vlade RS vsako leto opredeli dejavnosti, za katere meni, da se državljani tretjih držav v njih večinoma zaposlujejo nezakonito, in pripravi načrt inšpekcijskih pregledov. Vsako koledarsko leto pripravi tudi poročilo o opravljenih inšpekcijskih pregledih s tega področja in o ugotovitvah teh pregledov obvesti Evropsko komisijo do konca junija naslednjega leta za preteklo koledarsko leto.</w:t>
      </w:r>
    </w:p>
    <w:p w:rsidR="00495903" w:rsidRPr="00F27F4E" w:rsidRDefault="00495903" w:rsidP="000C4D5B">
      <w:pPr>
        <w:overflowPunct/>
        <w:spacing w:line="276" w:lineRule="auto"/>
        <w:textAlignment w:val="auto"/>
        <w:rPr>
          <w:rFonts w:ascii="Arial" w:hAnsi="Arial" w:cs="Arial"/>
          <w:sz w:val="20"/>
        </w:rPr>
      </w:pPr>
    </w:p>
    <w:p w:rsidR="00495903" w:rsidRPr="00F27F4E" w:rsidRDefault="00495903" w:rsidP="000C4D5B">
      <w:pPr>
        <w:overflowPunct/>
        <w:spacing w:line="276" w:lineRule="auto"/>
        <w:textAlignment w:val="auto"/>
        <w:rPr>
          <w:rFonts w:ascii="Arial" w:hAnsi="Arial" w:cs="Arial"/>
          <w:sz w:val="20"/>
        </w:rPr>
      </w:pPr>
      <w:r w:rsidRPr="00F27F4E">
        <w:rPr>
          <w:rFonts w:ascii="Arial" w:hAnsi="Arial" w:cs="Arial"/>
          <w:sz w:val="20"/>
        </w:rPr>
        <w:t>Komisija Vlade RS, ustanovljena s sklepom Vlade Republike Slovenije št. 01201-10/2014/4 z dne 13. novembra 2014 in spremenjena s sklepom Vlade Republike Slovenije št. 01201-10/2014/8 z dne 16. aprila 2015 in s sklepom Vlade Republike Slovenije št. 01201-10/2014/12 z dne 10. maja 2018, deluje v naslednji sestavi:</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mag. Katja Rihar Bajuk, predsednica komisije, Ministrstvo za delo, družino, socialne zadeve in enake možnosti,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Damjan Mašera, namestnik predsednice komisije, Ministrstvo za delo, družino, socialne zadeve in enake možnosti,</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Igor Kovačič, Ministrstvo za pravosodje,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Marjeta Petrač, Ministrstvo za gospodarski razvoj in tehnologijo,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Marjetka Štemberger, Ministrstvo za finance,</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mag. Mitja Perko, Ministrstvo za notranje zadeve, Inšpektorat Republike Slovenije za notranje zadeve,</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mag. Sonja </w:t>
      </w:r>
      <w:proofErr w:type="spellStart"/>
      <w:r w:rsidRPr="00F27F4E">
        <w:rPr>
          <w:rFonts w:ascii="Arial" w:hAnsi="Arial" w:cs="Arial"/>
          <w:sz w:val="20"/>
        </w:rPr>
        <w:t>Konestabo</w:t>
      </w:r>
      <w:proofErr w:type="spellEnd"/>
      <w:r w:rsidRPr="00F27F4E">
        <w:rPr>
          <w:rFonts w:ascii="Arial" w:hAnsi="Arial" w:cs="Arial"/>
          <w:sz w:val="20"/>
        </w:rPr>
        <w:t xml:space="preserve">, Inšpektorat Republike Slovenije za delo,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Andrejka </w:t>
      </w:r>
      <w:proofErr w:type="spellStart"/>
      <w:r w:rsidRPr="00F27F4E">
        <w:rPr>
          <w:rFonts w:ascii="Arial" w:hAnsi="Arial" w:cs="Arial"/>
          <w:sz w:val="20"/>
        </w:rPr>
        <w:t>Grlić</w:t>
      </w:r>
      <w:proofErr w:type="spellEnd"/>
      <w:r w:rsidRPr="00F27F4E">
        <w:rPr>
          <w:rFonts w:ascii="Arial" w:hAnsi="Arial" w:cs="Arial"/>
          <w:sz w:val="20"/>
        </w:rPr>
        <w:t xml:space="preserve">, Tržni inšpektorat Republike Slovenije,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Janko Kosi, Inšpektorat Republike Slovenije za infrastrukturo,</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mag. Saša Dragar </w:t>
      </w:r>
      <w:proofErr w:type="spellStart"/>
      <w:r w:rsidRPr="00F27F4E">
        <w:rPr>
          <w:rFonts w:ascii="Arial" w:hAnsi="Arial" w:cs="Arial"/>
          <w:sz w:val="20"/>
        </w:rPr>
        <w:t>Milanovič</w:t>
      </w:r>
      <w:proofErr w:type="spellEnd"/>
      <w:r w:rsidRPr="00F27F4E">
        <w:rPr>
          <w:rFonts w:ascii="Arial" w:hAnsi="Arial" w:cs="Arial"/>
          <w:sz w:val="20"/>
        </w:rPr>
        <w:t xml:space="preserve">, Inšpektorat Republike Slovenije za kmetijstvo, gozdarstvo, lovstvo in ribištvo,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Tanja </w:t>
      </w:r>
      <w:proofErr w:type="spellStart"/>
      <w:r w:rsidRPr="00F27F4E">
        <w:rPr>
          <w:rFonts w:ascii="Arial" w:hAnsi="Arial" w:cs="Arial"/>
          <w:sz w:val="20"/>
        </w:rPr>
        <w:t>Varljen</w:t>
      </w:r>
      <w:proofErr w:type="spellEnd"/>
      <w:r w:rsidRPr="00F27F4E">
        <w:rPr>
          <w:rFonts w:ascii="Arial" w:hAnsi="Arial" w:cs="Arial"/>
          <w:sz w:val="20"/>
        </w:rPr>
        <w:t>, Inšpektorat Republike Slovenije za okolje in prostor,</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Katja Privšek, Zdravstveni inšpektorat Republike Slovenije,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Mateja Kozlevčar, Inšpektorat Republike Slovenije za šolstvo in šport,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Meta Meh, Finančna uprava Republike Slovenije,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Zinka Prunk, Finančna uprava Republike Slovenije,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dr. Simon Slokan, Generalna policijska uprava,</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Andrej Zorko, predstavnik delojemalcev in</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Jože Smole, predstavnik delodajalcev.</w:t>
      </w:r>
    </w:p>
    <w:p w:rsidR="00495903" w:rsidRPr="00F27F4E" w:rsidRDefault="00495903" w:rsidP="000C4D5B">
      <w:pPr>
        <w:tabs>
          <w:tab w:val="left" w:pos="4919"/>
        </w:tabs>
        <w:spacing w:line="276" w:lineRule="auto"/>
        <w:rPr>
          <w:rFonts w:ascii="Arial" w:hAnsi="Arial" w:cs="Arial"/>
          <w:sz w:val="20"/>
          <w:highlight w:val="yellow"/>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Poročilo komisije Vlade RS za leto 2018 o dejavnostih in učinkih preprečevanja dela in zaposlovanja na črno je pripravljeno na podlagi poročil in podatkov organov, ki so pristojni za nadzor nad delom in zaposlovanjem na črno.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poročilu so predstavljeni spremembe in dopolnitve zakonskih in podzakonskih predpisov, ki se neposredno ali posredno nanašajo na delo in zaposlovanje na črno, ter projekti in dejavnosti inšpekcijskih služb in drugih </w:t>
      </w:r>
      <w:r w:rsidRPr="00F27F4E">
        <w:rPr>
          <w:rFonts w:ascii="Arial" w:hAnsi="Arial" w:cs="Arial"/>
          <w:sz w:val="20"/>
        </w:rPr>
        <w:lastRenderedPageBreak/>
        <w:t>organov na tem področju (skupaj s podatki o številu izvedenih nadzorov, izrečenih ukrepih in njihovih finančnih učinkih v letu 2018). Opredeljene so tudi težave, skupaj s predlogi rešitev, ter kadrovske in materialne razmere za delo. V posebnem poglavju so navedeni ukrepi, predvideni za preprečevanje dela in zaposlovanja na črno v letu 2019. Sklepni del poročila vsebuje ključne ugotovitve Poročila o dejavnostih in učinkih preprečevanja dela in zaposlovanja na črno za leto 2018 in predloge glede nadaljnjega delovanja na tem področju ter predlog sklepa Vlade Republike Slovenije.</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Poročilo o dejavnostih in učinkih preprečevanja dela in zaposlovanja na črno za leto 2018 vsebuje prilogo, in sicer obvestilo za Evropsko komisijo o opravljenih inšpekcijskih pregledih, ki bo komisiji na podlagi 20. člena ZPDZC-1 letos poslano že sedmič.</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Poročilo o dejavnostih in učinkih preprečevanja dela in zaposlovanja na črno za leto 2018 je komisija Vlade RS potrdila </w:t>
      </w:r>
      <w:r>
        <w:rPr>
          <w:rFonts w:ascii="Arial" w:hAnsi="Arial" w:cs="Arial"/>
          <w:sz w:val="20"/>
        </w:rPr>
        <w:t xml:space="preserve">na </w:t>
      </w:r>
      <w:r w:rsidRPr="00F27F4E">
        <w:rPr>
          <w:rFonts w:ascii="Arial" w:hAnsi="Arial" w:cs="Arial"/>
          <w:sz w:val="20"/>
        </w:rPr>
        <w:t>seji</w:t>
      </w:r>
      <w:r>
        <w:rPr>
          <w:rFonts w:ascii="Arial" w:hAnsi="Arial" w:cs="Arial"/>
          <w:sz w:val="20"/>
        </w:rPr>
        <w:t xml:space="preserve"> dne 21.5. </w:t>
      </w:r>
      <w:r w:rsidRPr="00F27F4E">
        <w:rPr>
          <w:rFonts w:ascii="Arial" w:hAnsi="Arial" w:cs="Arial"/>
          <w:sz w:val="20"/>
        </w:rPr>
        <w:t>2019.</w:t>
      </w:r>
    </w:p>
    <w:p w:rsidR="00495903" w:rsidRPr="00F27F4E" w:rsidRDefault="00495903" w:rsidP="000C4D5B">
      <w:pPr>
        <w:pStyle w:val="Naslov1"/>
        <w:numPr>
          <w:ilvl w:val="0"/>
          <w:numId w:val="0"/>
        </w:numPr>
        <w:spacing w:before="0" w:after="0" w:line="276" w:lineRule="auto"/>
        <w:jc w:val="center"/>
        <w:rPr>
          <w:rFonts w:cs="Arial"/>
          <w:color w:val="17365D"/>
          <w:sz w:val="20"/>
          <w:szCs w:val="20"/>
        </w:rPr>
      </w:pPr>
      <w:r w:rsidRPr="00F27F4E">
        <w:rPr>
          <w:rFonts w:cs="Arial"/>
          <w:sz w:val="20"/>
          <w:szCs w:val="20"/>
        </w:rPr>
        <w:br w:type="page"/>
      </w:r>
      <w:bookmarkStart w:id="5" w:name="_Toc450679653"/>
      <w:bookmarkStart w:id="6" w:name="_Toc453590548"/>
      <w:bookmarkStart w:id="7" w:name="_Toc488312149"/>
      <w:bookmarkStart w:id="8" w:name="_Toc518906402"/>
      <w:r w:rsidRPr="00F27F4E">
        <w:rPr>
          <w:rFonts w:cs="Arial"/>
          <w:color w:val="17365D"/>
          <w:sz w:val="20"/>
          <w:szCs w:val="20"/>
        </w:rPr>
        <w:lastRenderedPageBreak/>
        <w:t>URESNIČITEV PRIPOROČIL IZ POROČILA KOMISIJE VLADE REPUBLIKE SLOVENIJE ZA LETO 201</w:t>
      </w:r>
      <w:bookmarkEnd w:id="5"/>
      <w:bookmarkEnd w:id="6"/>
      <w:bookmarkEnd w:id="7"/>
      <w:bookmarkEnd w:id="8"/>
      <w:r w:rsidRPr="00F27F4E">
        <w:rPr>
          <w:rFonts w:cs="Arial"/>
          <w:color w:val="17365D"/>
          <w:sz w:val="20"/>
          <w:szCs w:val="20"/>
        </w:rPr>
        <w:t>7</w:t>
      </w:r>
    </w:p>
    <w:p w:rsidR="00495903" w:rsidRPr="00F27F4E" w:rsidRDefault="00495903" w:rsidP="000C4D5B">
      <w:pPr>
        <w:overflowPunct/>
        <w:autoSpaceDE/>
        <w:autoSpaceDN/>
        <w:adjustRightInd/>
        <w:spacing w:line="276" w:lineRule="auto"/>
        <w:jc w:val="left"/>
        <w:textAlignment w:val="auto"/>
        <w:rPr>
          <w:rFonts w:ascii="Arial" w:hAnsi="Arial" w:cs="Arial"/>
          <w:sz w:val="20"/>
        </w:rPr>
      </w:pPr>
    </w:p>
    <w:p w:rsidR="00495903" w:rsidRPr="00F27F4E" w:rsidRDefault="00495903" w:rsidP="000C4D5B">
      <w:pPr>
        <w:overflowPunct/>
        <w:autoSpaceDE/>
        <w:autoSpaceDN/>
        <w:adjustRightInd/>
        <w:spacing w:line="276" w:lineRule="auto"/>
        <w:jc w:val="left"/>
        <w:textAlignment w:val="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Komisij</w:t>
      </w:r>
      <w:r>
        <w:rPr>
          <w:rFonts w:ascii="Arial" w:hAnsi="Arial" w:cs="Arial"/>
          <w:sz w:val="20"/>
        </w:rPr>
        <w:t>a</w:t>
      </w:r>
      <w:r w:rsidRPr="00F27F4E">
        <w:rPr>
          <w:rFonts w:ascii="Arial" w:hAnsi="Arial" w:cs="Arial"/>
          <w:sz w:val="20"/>
        </w:rPr>
        <w:t xml:space="preserve"> Vlade RS za preprečevanje dela in zaposlovanja na črno </w:t>
      </w:r>
      <w:r>
        <w:rPr>
          <w:rFonts w:ascii="Arial" w:hAnsi="Arial" w:cs="Arial"/>
          <w:sz w:val="20"/>
        </w:rPr>
        <w:t xml:space="preserve">je poročilo </w:t>
      </w:r>
      <w:r w:rsidRPr="00F27F4E">
        <w:rPr>
          <w:rFonts w:ascii="Arial" w:hAnsi="Arial" w:cs="Arial"/>
          <w:sz w:val="20"/>
        </w:rPr>
        <w:t xml:space="preserve">o dejavnostih in učinkih preprečevanja dela in zaposlovanja na črno za leto 2017 obravnavala na svoji 9. seji dne 18. junija 2018. </w:t>
      </w:r>
    </w:p>
    <w:p w:rsidR="00495903" w:rsidRPr="00F27F4E" w:rsidRDefault="00495903" w:rsidP="000C4D5B">
      <w:pPr>
        <w:overflowPunct/>
        <w:autoSpaceDE/>
        <w:autoSpaceDN/>
        <w:adjustRightInd/>
        <w:spacing w:line="276" w:lineRule="auto"/>
        <w:textAlignment w:val="auto"/>
        <w:rPr>
          <w:rFonts w:ascii="Arial" w:hAnsi="Arial" w:cs="Arial"/>
          <w:sz w:val="20"/>
          <w:highlight w:val="yellow"/>
        </w:rPr>
      </w:pPr>
    </w:p>
    <w:p w:rsidR="00495903" w:rsidRPr="00F27F4E" w:rsidRDefault="00495903" w:rsidP="000C4D5B">
      <w:pPr>
        <w:overflowPunct/>
        <w:autoSpaceDE/>
        <w:autoSpaceDN/>
        <w:adjustRightInd/>
        <w:spacing w:line="276" w:lineRule="auto"/>
        <w:textAlignment w:val="auto"/>
        <w:rPr>
          <w:rFonts w:ascii="Arial" w:hAnsi="Arial" w:cs="Arial"/>
          <w:sz w:val="20"/>
        </w:rPr>
      </w:pPr>
      <w:r w:rsidRPr="00F27F4E">
        <w:rPr>
          <w:rFonts w:ascii="Arial" w:hAnsi="Arial" w:cs="Arial"/>
          <w:sz w:val="20"/>
        </w:rPr>
        <w:t xml:space="preserve">Iz Poročila o dejavnostih in učinkih preprečevanja dela in zaposlovanja na črno za leto 2017 izhajajo naslednja </w:t>
      </w:r>
      <w:r w:rsidRPr="00F27F4E">
        <w:rPr>
          <w:rFonts w:ascii="Arial" w:hAnsi="Arial" w:cs="Arial"/>
          <w:b/>
          <w:sz w:val="20"/>
        </w:rPr>
        <w:t>priporočila</w:t>
      </w:r>
      <w:r w:rsidRPr="00F27F4E">
        <w:rPr>
          <w:rFonts w:ascii="Arial" w:hAnsi="Arial" w:cs="Arial"/>
          <w:sz w:val="20"/>
        </w:rPr>
        <w:t xml:space="preserve"> komisije Vlade RS nadzornim in drugim organom za preprečevanje dela in zaposlovanja na črno:</w:t>
      </w:r>
    </w:p>
    <w:p w:rsidR="00495903" w:rsidRPr="00F27F4E" w:rsidRDefault="00495903" w:rsidP="000C4D5B">
      <w:pPr>
        <w:overflowPunct/>
        <w:autoSpaceDE/>
        <w:autoSpaceDN/>
        <w:adjustRightInd/>
        <w:spacing w:line="276" w:lineRule="auto"/>
        <w:textAlignment w:val="auto"/>
        <w:rPr>
          <w:rFonts w:ascii="Arial" w:hAnsi="Arial" w:cs="Arial"/>
          <w:sz w:val="20"/>
        </w:rPr>
      </w:pPr>
    </w:p>
    <w:p w:rsidR="00495903" w:rsidRPr="00F27F4E" w:rsidRDefault="00495903" w:rsidP="000C4D5B">
      <w:pPr>
        <w:pStyle w:val="Odstavekseznama"/>
        <w:numPr>
          <w:ilvl w:val="0"/>
          <w:numId w:val="15"/>
        </w:numPr>
        <w:spacing w:line="276" w:lineRule="auto"/>
        <w:rPr>
          <w:rFonts w:cs="Arial"/>
          <w:szCs w:val="20"/>
        </w:rPr>
      </w:pPr>
      <w:r w:rsidRPr="00F27F4E">
        <w:rPr>
          <w:rFonts w:cs="Arial"/>
          <w:szCs w:val="20"/>
        </w:rPr>
        <w:t>izvajanje oziroma uvedba delovnih sestankov (tako na državni kot regionalni ravni in periodično) vseh nadzornih organov, ki izvajajo nadzor po ZPDZC-1, z namenom iskanja rešitev v zvezi z odprtimi vprašanji, izmenjave izkušenj, znanja in skupnega dela ter zagotavljanja enotnih stališč za izvajanje nadzora in dajanja predlogov za spremembo zakonodaje;</w:t>
      </w:r>
    </w:p>
    <w:p w:rsidR="00495903" w:rsidRPr="00F27F4E" w:rsidRDefault="00495903" w:rsidP="000C4D5B">
      <w:pPr>
        <w:spacing w:line="276" w:lineRule="auto"/>
        <w:rPr>
          <w:rFonts w:ascii="Arial" w:hAnsi="Arial" w:cs="Arial"/>
          <w:b/>
          <w:sz w:val="20"/>
        </w:rPr>
      </w:pPr>
    </w:p>
    <w:p w:rsidR="00495903" w:rsidRPr="00F27F4E" w:rsidRDefault="00495903" w:rsidP="000C4D5B">
      <w:pPr>
        <w:pStyle w:val="Odstavekseznama"/>
        <w:numPr>
          <w:ilvl w:val="0"/>
          <w:numId w:val="15"/>
        </w:numPr>
        <w:spacing w:line="276" w:lineRule="auto"/>
        <w:rPr>
          <w:rFonts w:cs="Arial"/>
          <w:szCs w:val="20"/>
        </w:rPr>
      </w:pPr>
      <w:r w:rsidRPr="00F27F4E">
        <w:rPr>
          <w:rFonts w:cs="Arial"/>
          <w:szCs w:val="20"/>
        </w:rPr>
        <w:t>nadzorni organi bodo morali tudi v prihodnje posebno pozornost namenjati nadzoru na področju dela in zaposlovanja na črno oziroma sive ekonomije, v okviru česar se priporočata sodelovanje v skupnih akcijah ter izmenjava znanj in izkušenj;</w:t>
      </w:r>
    </w:p>
    <w:p w:rsidR="00495903" w:rsidRPr="00F27F4E" w:rsidRDefault="00495903" w:rsidP="000C4D5B">
      <w:pPr>
        <w:spacing w:line="276" w:lineRule="auto"/>
        <w:rPr>
          <w:rFonts w:ascii="Arial" w:hAnsi="Arial" w:cs="Arial"/>
          <w:sz w:val="20"/>
        </w:rPr>
      </w:pPr>
    </w:p>
    <w:p w:rsidR="00495903" w:rsidRPr="00F27F4E" w:rsidRDefault="00495903" w:rsidP="000C4D5B">
      <w:pPr>
        <w:pStyle w:val="Odstavekseznama"/>
        <w:numPr>
          <w:ilvl w:val="0"/>
          <w:numId w:val="15"/>
        </w:numPr>
        <w:spacing w:line="276" w:lineRule="auto"/>
        <w:rPr>
          <w:rFonts w:cs="Arial"/>
          <w:szCs w:val="20"/>
        </w:rPr>
      </w:pPr>
      <w:r w:rsidRPr="00F27F4E">
        <w:rPr>
          <w:rFonts w:cs="Arial"/>
          <w:szCs w:val="20"/>
        </w:rPr>
        <w:t>obveščanje javnosti o dejavnostih in posledicah dela in zaposlovanja na črno preko spletnih strani in drugih razpoložljivih sredstev;</w:t>
      </w:r>
    </w:p>
    <w:p w:rsidR="00495903" w:rsidRPr="00F27F4E" w:rsidRDefault="00495903" w:rsidP="000C4D5B">
      <w:pPr>
        <w:overflowPunct/>
        <w:autoSpaceDE/>
        <w:autoSpaceDN/>
        <w:adjustRightInd/>
        <w:spacing w:line="276" w:lineRule="auto"/>
        <w:textAlignment w:val="auto"/>
        <w:rPr>
          <w:rFonts w:ascii="Arial" w:hAnsi="Arial" w:cs="Arial"/>
          <w:sz w:val="20"/>
        </w:rPr>
      </w:pPr>
    </w:p>
    <w:p w:rsidR="00495903" w:rsidRPr="00F27F4E" w:rsidRDefault="00495903" w:rsidP="000C4D5B">
      <w:pPr>
        <w:pStyle w:val="Odstavekseznama"/>
        <w:numPr>
          <w:ilvl w:val="0"/>
          <w:numId w:val="15"/>
        </w:numPr>
        <w:spacing w:line="276" w:lineRule="auto"/>
        <w:rPr>
          <w:rFonts w:cs="Arial"/>
          <w:szCs w:val="20"/>
        </w:rPr>
      </w:pPr>
      <w:r w:rsidRPr="00F27F4E">
        <w:rPr>
          <w:rFonts w:cs="Arial"/>
          <w:szCs w:val="20"/>
        </w:rPr>
        <w:t>nadaljnje sodelovanje z drugimi nadzornimi organi na vseh tistih področjih, kjer se ugotavlja, da to prinaša spodbudne rezultate;</w:t>
      </w:r>
    </w:p>
    <w:p w:rsidR="00495903" w:rsidRPr="00F27F4E" w:rsidRDefault="00495903" w:rsidP="000C4D5B">
      <w:pPr>
        <w:overflowPunct/>
        <w:autoSpaceDE/>
        <w:autoSpaceDN/>
        <w:adjustRightInd/>
        <w:spacing w:line="276" w:lineRule="auto"/>
        <w:textAlignment w:val="auto"/>
        <w:rPr>
          <w:rFonts w:ascii="Arial" w:hAnsi="Arial" w:cs="Arial"/>
          <w:sz w:val="20"/>
        </w:rPr>
      </w:pPr>
    </w:p>
    <w:p w:rsidR="00495903" w:rsidRPr="00F27F4E" w:rsidRDefault="00495903" w:rsidP="000C4D5B">
      <w:pPr>
        <w:pStyle w:val="Odstavekseznama"/>
        <w:numPr>
          <w:ilvl w:val="0"/>
          <w:numId w:val="15"/>
        </w:numPr>
        <w:spacing w:after="160" w:line="276" w:lineRule="auto"/>
        <w:rPr>
          <w:rFonts w:cs="Arial"/>
          <w:szCs w:val="20"/>
        </w:rPr>
      </w:pPr>
      <w:r w:rsidRPr="00F27F4E">
        <w:rPr>
          <w:rFonts w:cs="Arial"/>
          <w:szCs w:val="20"/>
        </w:rPr>
        <w:t>nameniti posebno pozornost tistim področjem, ki se skozi prijave, opravljanje nadzorov in ugotovljene kršitve kažejo kot najbolj tvegana področja za večje kršitve pravic delavcev;</w:t>
      </w:r>
    </w:p>
    <w:p w:rsidR="00495903" w:rsidRPr="00F27F4E" w:rsidRDefault="00495903" w:rsidP="000C4D5B">
      <w:pPr>
        <w:overflowPunct/>
        <w:autoSpaceDE/>
        <w:autoSpaceDN/>
        <w:adjustRightInd/>
        <w:spacing w:line="276" w:lineRule="auto"/>
        <w:textAlignment w:val="auto"/>
        <w:rPr>
          <w:rFonts w:ascii="Arial" w:hAnsi="Arial" w:cs="Arial"/>
          <w:sz w:val="20"/>
        </w:rPr>
      </w:pPr>
    </w:p>
    <w:p w:rsidR="00495903" w:rsidRPr="00F27F4E" w:rsidRDefault="00495903" w:rsidP="000C4D5B">
      <w:pPr>
        <w:pStyle w:val="Odstavekseznama"/>
        <w:numPr>
          <w:ilvl w:val="0"/>
          <w:numId w:val="15"/>
        </w:numPr>
        <w:spacing w:after="160" w:line="276" w:lineRule="auto"/>
        <w:rPr>
          <w:rFonts w:cs="Arial"/>
          <w:szCs w:val="20"/>
        </w:rPr>
      </w:pPr>
      <w:r w:rsidRPr="00F27F4E">
        <w:rPr>
          <w:rFonts w:cs="Arial"/>
          <w:color w:val="000000"/>
          <w:szCs w:val="20"/>
          <w:lang w:eastAsia="sl-SI"/>
        </w:rPr>
        <w:t xml:space="preserve">nameniti več pozornosti </w:t>
      </w:r>
      <w:r w:rsidRPr="00F27F4E">
        <w:rPr>
          <w:rFonts w:cs="Arial"/>
          <w:szCs w:val="20"/>
        </w:rPr>
        <w:t>medsebojni povezljivosti ter izmenjavi informacij in podatkov različnih nadzornih organov z uporabo sodobne informacijske podpore, tako z vsebinskega kot tudi s finančnega vidika;</w:t>
      </w:r>
    </w:p>
    <w:p w:rsidR="00495903" w:rsidRPr="00F27F4E" w:rsidRDefault="00495903" w:rsidP="000C4D5B">
      <w:pPr>
        <w:pStyle w:val="Odstavekseznama"/>
        <w:spacing w:line="276" w:lineRule="auto"/>
        <w:rPr>
          <w:rFonts w:cs="Arial"/>
          <w:szCs w:val="20"/>
        </w:rPr>
      </w:pPr>
    </w:p>
    <w:p w:rsidR="00495903" w:rsidRPr="00F27F4E" w:rsidRDefault="00495903" w:rsidP="000C4D5B">
      <w:pPr>
        <w:pStyle w:val="Odstavekseznama"/>
        <w:numPr>
          <w:ilvl w:val="0"/>
          <w:numId w:val="15"/>
        </w:numPr>
        <w:spacing w:after="160" w:line="276" w:lineRule="auto"/>
        <w:rPr>
          <w:rFonts w:cs="Arial"/>
          <w:szCs w:val="20"/>
        </w:rPr>
      </w:pPr>
      <w:r w:rsidRPr="00F27F4E">
        <w:rPr>
          <w:rFonts w:cs="Arial"/>
          <w:szCs w:val="20"/>
        </w:rPr>
        <w:t>zaradi nepravilnosti in pomanjkljivosti so potrebne nekatere spremembe ZPDZC-1;</w:t>
      </w:r>
    </w:p>
    <w:p w:rsidR="00495903" w:rsidRPr="00F27F4E" w:rsidRDefault="00495903" w:rsidP="000C4D5B">
      <w:pPr>
        <w:pStyle w:val="Odstavekseznama"/>
        <w:spacing w:line="276" w:lineRule="auto"/>
        <w:ind w:left="360"/>
        <w:rPr>
          <w:rFonts w:cs="Arial"/>
          <w:szCs w:val="20"/>
        </w:rPr>
      </w:pPr>
    </w:p>
    <w:p w:rsidR="00495903" w:rsidRPr="00F27F4E" w:rsidRDefault="00495903" w:rsidP="000C4D5B">
      <w:pPr>
        <w:pStyle w:val="Odstavekseznama"/>
        <w:numPr>
          <w:ilvl w:val="0"/>
          <w:numId w:val="15"/>
        </w:numPr>
        <w:spacing w:line="276" w:lineRule="auto"/>
        <w:rPr>
          <w:rFonts w:cs="Arial"/>
          <w:szCs w:val="20"/>
        </w:rPr>
      </w:pPr>
      <w:r w:rsidRPr="00F27F4E">
        <w:rPr>
          <w:rFonts w:cs="Arial"/>
          <w:szCs w:val="20"/>
        </w:rPr>
        <w:t>organizirati več izobraževanj o delu in zaposlovanju na črno s konkretnimi primeri praktičnih rešitev med organi nadzora;</w:t>
      </w:r>
    </w:p>
    <w:p w:rsidR="00495903" w:rsidRPr="00F27F4E" w:rsidRDefault="00495903" w:rsidP="000C4D5B">
      <w:pPr>
        <w:spacing w:line="276" w:lineRule="auto"/>
        <w:rPr>
          <w:rFonts w:ascii="Arial" w:hAnsi="Arial" w:cs="Arial"/>
          <w:b/>
          <w:sz w:val="20"/>
        </w:rPr>
      </w:pPr>
    </w:p>
    <w:p w:rsidR="00495903" w:rsidRPr="00F27F4E" w:rsidRDefault="00495903" w:rsidP="000C4D5B">
      <w:pPr>
        <w:pStyle w:val="Odstavekseznama"/>
        <w:numPr>
          <w:ilvl w:val="0"/>
          <w:numId w:val="15"/>
        </w:numPr>
        <w:spacing w:line="276" w:lineRule="auto"/>
        <w:jc w:val="left"/>
        <w:rPr>
          <w:rFonts w:cs="Arial"/>
          <w:szCs w:val="20"/>
        </w:rPr>
      </w:pPr>
      <w:r w:rsidRPr="00F27F4E">
        <w:rPr>
          <w:rFonts w:cs="Arial"/>
          <w:szCs w:val="20"/>
        </w:rPr>
        <w:t xml:space="preserve">skupna usposabljanja različnih deležnikov, ki bi pripomogla k jasnejši vlogi in skupni učinkovitosti dela na tem področju. </w:t>
      </w:r>
    </w:p>
    <w:p w:rsidR="00495903" w:rsidRPr="00F27F4E" w:rsidRDefault="00495903" w:rsidP="000C4D5B">
      <w:pPr>
        <w:spacing w:line="276" w:lineRule="auto"/>
        <w:rPr>
          <w:rFonts w:ascii="Arial" w:hAnsi="Arial" w:cs="Arial"/>
          <w:b/>
          <w:sz w:val="20"/>
        </w:rPr>
      </w:pPr>
    </w:p>
    <w:p w:rsidR="00495903" w:rsidRPr="00F27F4E" w:rsidRDefault="00495903" w:rsidP="000C4D5B">
      <w:pPr>
        <w:overflowPunct/>
        <w:autoSpaceDE/>
        <w:autoSpaceDN/>
        <w:adjustRightInd/>
        <w:spacing w:line="276" w:lineRule="auto"/>
        <w:textAlignment w:val="auto"/>
        <w:rPr>
          <w:rFonts w:ascii="Arial" w:hAnsi="Arial" w:cs="Arial"/>
          <w:sz w:val="20"/>
        </w:rPr>
      </w:pPr>
    </w:p>
    <w:p w:rsidR="00495903" w:rsidRPr="00F27F4E" w:rsidRDefault="00495903" w:rsidP="000C4D5B">
      <w:pPr>
        <w:overflowPunct/>
        <w:autoSpaceDE/>
        <w:autoSpaceDN/>
        <w:adjustRightInd/>
        <w:spacing w:line="276" w:lineRule="auto"/>
        <w:textAlignment w:val="auto"/>
        <w:rPr>
          <w:rFonts w:ascii="Arial" w:hAnsi="Arial" w:cs="Arial"/>
          <w:sz w:val="20"/>
          <w:highlight w:val="yellow"/>
        </w:rPr>
      </w:pPr>
    </w:p>
    <w:p w:rsidR="00495903" w:rsidRPr="00F27F4E" w:rsidRDefault="00495903" w:rsidP="000C4D5B">
      <w:pPr>
        <w:overflowPunct/>
        <w:autoSpaceDE/>
        <w:autoSpaceDN/>
        <w:adjustRightInd/>
        <w:spacing w:line="276" w:lineRule="auto"/>
        <w:textAlignment w:val="auto"/>
        <w:rPr>
          <w:rFonts w:ascii="Arial" w:hAnsi="Arial" w:cs="Arial"/>
          <w:sz w:val="20"/>
        </w:rPr>
      </w:pPr>
      <w:r w:rsidRPr="00F27F4E">
        <w:rPr>
          <w:rFonts w:ascii="Arial" w:hAnsi="Arial" w:cs="Arial"/>
          <w:sz w:val="20"/>
        </w:rPr>
        <w:t xml:space="preserve">Komisija Vlade RS po pregledu lanskih priporočil in letošnjega Poročila o dejavnostih in učinkih preprečevanja dela in zaposlovanja na črno za leto 2018 ugotavlja, da je bila večina priporočil izvedena. Nadzorni organi so dobro in korektno sodelovali med seboj. Njihovo sodelovanje je bilo učinkovito in uspešno tudi v skupnih usklajenih akcijah nadzorov in pregledov, zato se bodo take akcije nadaljevale tudi v prihodnje. Iz poglavja z naslovom Sklepne ugotovitve s priporočili je razvidno, kam je še treba usmeriti dejavnosti za izboljšanje. </w:t>
      </w:r>
    </w:p>
    <w:p w:rsidR="00495903" w:rsidRPr="00F27F4E" w:rsidRDefault="00495903" w:rsidP="000C4D5B">
      <w:pPr>
        <w:overflowPunct/>
        <w:autoSpaceDE/>
        <w:autoSpaceDN/>
        <w:adjustRightInd/>
        <w:spacing w:line="276" w:lineRule="auto"/>
        <w:textAlignment w:val="auto"/>
        <w:rPr>
          <w:rFonts w:ascii="Arial" w:hAnsi="Arial" w:cs="Arial"/>
          <w:sz w:val="20"/>
          <w:highlight w:val="yellow"/>
        </w:rPr>
      </w:pPr>
    </w:p>
    <w:p w:rsidR="00495903" w:rsidRPr="00F27F4E" w:rsidRDefault="00495903" w:rsidP="000C4D5B">
      <w:pPr>
        <w:tabs>
          <w:tab w:val="left" w:pos="8364"/>
        </w:tabs>
        <w:overflowPunct/>
        <w:autoSpaceDE/>
        <w:autoSpaceDN/>
        <w:adjustRightInd/>
        <w:spacing w:line="276" w:lineRule="auto"/>
        <w:jc w:val="left"/>
        <w:textAlignment w:val="auto"/>
        <w:rPr>
          <w:rFonts w:ascii="Arial" w:hAnsi="Arial" w:cs="Arial"/>
          <w:sz w:val="20"/>
        </w:rPr>
      </w:pPr>
    </w:p>
    <w:p w:rsidR="00495903" w:rsidRPr="00F27F4E" w:rsidRDefault="00495903" w:rsidP="000C4D5B">
      <w:pPr>
        <w:tabs>
          <w:tab w:val="left" w:pos="8364"/>
        </w:tabs>
        <w:overflowPunct/>
        <w:autoSpaceDE/>
        <w:autoSpaceDN/>
        <w:adjustRightInd/>
        <w:spacing w:line="276" w:lineRule="auto"/>
        <w:jc w:val="left"/>
        <w:textAlignment w:val="auto"/>
        <w:rPr>
          <w:rFonts w:ascii="Arial" w:hAnsi="Arial" w:cs="Arial"/>
          <w:sz w:val="20"/>
        </w:rPr>
      </w:pPr>
    </w:p>
    <w:p w:rsidR="00495903" w:rsidRPr="00F27F4E" w:rsidRDefault="00495903" w:rsidP="000C4D5B">
      <w:pPr>
        <w:pStyle w:val="Naslov1"/>
        <w:numPr>
          <w:ilvl w:val="0"/>
          <w:numId w:val="0"/>
        </w:numPr>
        <w:spacing w:before="0" w:after="0" w:line="276" w:lineRule="auto"/>
        <w:jc w:val="center"/>
        <w:rPr>
          <w:rFonts w:cs="Arial"/>
          <w:color w:val="17365D"/>
          <w:sz w:val="20"/>
          <w:szCs w:val="20"/>
        </w:rPr>
      </w:pPr>
      <w:bookmarkStart w:id="9" w:name="_Toc488312150"/>
      <w:bookmarkStart w:id="10" w:name="_Toc518906403"/>
      <w:bookmarkStart w:id="11" w:name="_Toc450679654"/>
      <w:bookmarkStart w:id="12" w:name="_Toc453590549"/>
      <w:r w:rsidRPr="00F27F4E">
        <w:rPr>
          <w:rFonts w:cs="Arial"/>
          <w:color w:val="17365D"/>
          <w:sz w:val="20"/>
          <w:szCs w:val="20"/>
        </w:rPr>
        <w:lastRenderedPageBreak/>
        <w:t>PREDPISI O ODKRIVANJU IN PREPREČEVANJU DELA IN ZAPOSLOVANJA NA ČRNO</w:t>
      </w:r>
      <w:bookmarkEnd w:id="9"/>
      <w:bookmarkEnd w:id="10"/>
    </w:p>
    <w:p w:rsidR="00495903" w:rsidRPr="00F27F4E" w:rsidRDefault="00495903" w:rsidP="000C4D5B">
      <w:pPr>
        <w:pStyle w:val="Naslov1"/>
        <w:numPr>
          <w:ilvl w:val="0"/>
          <w:numId w:val="0"/>
        </w:numPr>
        <w:spacing w:before="0" w:after="0" w:line="276" w:lineRule="auto"/>
        <w:jc w:val="center"/>
        <w:rPr>
          <w:rFonts w:cs="Arial"/>
          <w:color w:val="17365D"/>
          <w:sz w:val="20"/>
          <w:szCs w:val="20"/>
        </w:rPr>
      </w:pPr>
      <w:bookmarkStart w:id="13" w:name="_Toc488312151"/>
      <w:bookmarkStart w:id="14" w:name="_Toc518906404"/>
      <w:r w:rsidRPr="00F27F4E">
        <w:rPr>
          <w:rFonts w:cs="Arial"/>
          <w:color w:val="17365D"/>
          <w:sz w:val="20"/>
          <w:szCs w:val="20"/>
        </w:rPr>
        <w:t>V REPUBLIKI SLOVENIJI V LETU 201</w:t>
      </w:r>
      <w:bookmarkEnd w:id="11"/>
      <w:bookmarkEnd w:id="12"/>
      <w:bookmarkEnd w:id="13"/>
      <w:bookmarkEnd w:id="14"/>
      <w:r w:rsidRPr="00F27F4E">
        <w:rPr>
          <w:rFonts w:cs="Arial"/>
          <w:color w:val="17365D"/>
          <w:sz w:val="20"/>
          <w:szCs w:val="20"/>
        </w:rPr>
        <w:t>8</w:t>
      </w:r>
    </w:p>
    <w:p w:rsidR="00495903" w:rsidRPr="00F27F4E" w:rsidRDefault="00495903" w:rsidP="000C4D5B">
      <w:pPr>
        <w:spacing w:line="276" w:lineRule="auto"/>
        <w:jc w:val="left"/>
        <w:rPr>
          <w:rFonts w:ascii="Arial" w:hAnsi="Arial" w:cs="Arial"/>
          <w:sz w:val="20"/>
        </w:rPr>
      </w:pPr>
    </w:p>
    <w:p w:rsidR="00495903" w:rsidRPr="00F27F4E" w:rsidRDefault="00495903" w:rsidP="000C4D5B">
      <w:pPr>
        <w:spacing w:line="276" w:lineRule="auto"/>
        <w:jc w:val="left"/>
        <w:rPr>
          <w:rFonts w:ascii="Arial" w:hAnsi="Arial" w:cs="Arial"/>
          <w:sz w:val="20"/>
        </w:rPr>
      </w:pPr>
    </w:p>
    <w:p w:rsidR="00495903" w:rsidRPr="00F27F4E" w:rsidRDefault="00495903" w:rsidP="000C4D5B">
      <w:pPr>
        <w:spacing w:line="276" w:lineRule="auto"/>
        <w:jc w:val="left"/>
        <w:rPr>
          <w:rFonts w:ascii="Arial" w:hAnsi="Arial" w:cs="Arial"/>
          <w:b/>
          <w:color w:val="548DD4"/>
          <w:sz w:val="20"/>
        </w:rPr>
      </w:pPr>
      <w:r w:rsidRPr="00F27F4E">
        <w:rPr>
          <w:rFonts w:ascii="Arial" w:hAnsi="Arial" w:cs="Arial"/>
          <w:b/>
          <w:color w:val="548DD4"/>
          <w:sz w:val="20"/>
        </w:rPr>
        <w:t>SPLOŠNO</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Temeljni predpis na področju preprečevanja dela in zaposlovanja na črno je ZPDZC-1, ki določa, kdaj se opravljanje dejavnosti ali dela šteje za delo na črno, kdaj gre za zaposlovanje na črno in kdaj za omogočanje dela na črno ter kaj je nedovoljeno oglaševanje. Ta zakon določa tudi dejavnosti in dela, ki se ne štejejo za delo ali zaposlovanje na črno, ter organe, ki nadzorujejo izvajanje določb ZPDZC-1 (prvi odstavek 1. člena).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Nov ZPDZC-1 je bil sprejet konec aprila 2014, uporabljati pa se je začel 18. avgusta 2014, razen določil, ki se nanašajo na novo ureditev osebnega dopolnilnega dela. Ta se uporabljajo od 1. januarja 2015 naprej.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 podlagi 16. člena ZPDZC-1 je bil sprejet Pravilnik o osebnem dopolnilnem delu (Uradni list RS, št. </w:t>
      </w:r>
      <w:hyperlink r:id="rId87" w:tgtFrame="_blank" w:tooltip="Pravilnik o osebnem dopolnilnem delu" w:history="1">
        <w:r w:rsidRPr="00F27F4E">
          <w:rPr>
            <w:rFonts w:ascii="Arial" w:hAnsi="Arial" w:cs="Arial"/>
            <w:sz w:val="20"/>
          </w:rPr>
          <w:t>94/14</w:t>
        </w:r>
      </w:hyperlink>
      <w:r w:rsidRPr="00F27F4E">
        <w:rPr>
          <w:rFonts w:ascii="Arial" w:hAnsi="Arial" w:cs="Arial"/>
          <w:sz w:val="20"/>
        </w:rPr>
        <w:t>; v nadaljnjem besedilu: pravilnik), ki je začel veljati 1. januarja 2015. Ta pravilnik podrobneje določa dela, ki veljajo za osebno dopolnilno delo, način priglasitve tega dela, obrazec in način poročanja o doseženem prihodku, vsebino in obliko zahtevka za pridobitev vrednotnice, vsebino in obliko vrednotnice ter druge podatke za oblikovanje prijave podatkov o zavarovalni dobi in osnovi za pokojninsko in invalidsko zavarovanje ter način njihovega sporočanja in uporabe.</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jc w:val="left"/>
        <w:rPr>
          <w:rFonts w:ascii="Arial" w:hAnsi="Arial" w:cs="Arial"/>
          <w:b/>
          <w:color w:val="548DD4"/>
          <w:sz w:val="20"/>
        </w:rPr>
      </w:pPr>
      <w:bookmarkStart w:id="15" w:name="_Toc450679656"/>
      <w:bookmarkStart w:id="16" w:name="_Toc453590551"/>
      <w:r w:rsidRPr="00F27F4E">
        <w:rPr>
          <w:rFonts w:ascii="Arial" w:hAnsi="Arial" w:cs="Arial"/>
          <w:b/>
          <w:color w:val="548DD4"/>
          <w:sz w:val="20"/>
        </w:rPr>
        <w:t>SPREMEMBE PREDPISOV</w:t>
      </w:r>
      <w:bookmarkEnd w:id="15"/>
      <w:bookmarkEnd w:id="16"/>
    </w:p>
    <w:p w:rsidR="00495903" w:rsidRPr="00F27F4E" w:rsidRDefault="00495903" w:rsidP="000C4D5B">
      <w:pPr>
        <w:spacing w:line="276" w:lineRule="auto"/>
        <w:jc w:val="left"/>
        <w:rPr>
          <w:rFonts w:ascii="Arial" w:hAnsi="Arial" w:cs="Arial"/>
          <w:sz w:val="20"/>
        </w:rPr>
      </w:pPr>
    </w:p>
    <w:p w:rsidR="00495903" w:rsidRPr="00F27F4E" w:rsidRDefault="00495903" w:rsidP="002D0F7B">
      <w:pPr>
        <w:spacing w:line="276" w:lineRule="auto"/>
        <w:rPr>
          <w:rFonts w:ascii="Arial" w:hAnsi="Arial" w:cs="Arial"/>
          <w:b/>
          <w:sz w:val="20"/>
        </w:rPr>
      </w:pPr>
      <w:r w:rsidRPr="00F27F4E">
        <w:rPr>
          <w:rFonts w:ascii="Arial" w:hAnsi="Arial" w:cs="Arial"/>
          <w:b/>
          <w:sz w:val="20"/>
        </w:rPr>
        <w:t>Zakon o spremembah in dopolnitvah zakon o zdravstveni dejavnosti</w:t>
      </w:r>
    </w:p>
    <w:p w:rsidR="00495903" w:rsidRPr="00F27F4E" w:rsidRDefault="00495903" w:rsidP="002D0F7B">
      <w:pPr>
        <w:spacing w:line="276" w:lineRule="auto"/>
        <w:rPr>
          <w:rFonts w:ascii="Arial" w:hAnsi="Arial" w:cs="Arial"/>
          <w:sz w:val="20"/>
        </w:rPr>
      </w:pPr>
    </w:p>
    <w:p w:rsidR="00495903" w:rsidRPr="00F27F4E" w:rsidRDefault="00495903" w:rsidP="002D0F7B">
      <w:pPr>
        <w:spacing w:line="276" w:lineRule="auto"/>
        <w:rPr>
          <w:rFonts w:ascii="Arial" w:hAnsi="Arial" w:cs="Arial"/>
          <w:sz w:val="20"/>
        </w:rPr>
      </w:pPr>
      <w:r w:rsidRPr="00F27F4E">
        <w:rPr>
          <w:rFonts w:ascii="Arial" w:hAnsi="Arial" w:cs="Arial"/>
          <w:sz w:val="20"/>
        </w:rPr>
        <w:t>Zakon o spremembah in dopolnitvah Zakona o zdravstveni dejavnosti (Uradni list RS, št. 64/17; v nadaljnjem besedilu: ZZDej-K), ki je začel veljati 17. decembra 2017, pomeni za Zdravstveni inšpektorat Republike Slovenije (v nadaljnjem besedilu: ZIRS) bistveno spremembo, ki se kaže v obsegu in vsebini na novo vzpostavljenega nadzora.</w:t>
      </w:r>
    </w:p>
    <w:p w:rsidR="00495903" w:rsidRPr="00F27F4E" w:rsidRDefault="00495903" w:rsidP="002D0F7B">
      <w:pPr>
        <w:spacing w:line="276" w:lineRule="auto"/>
        <w:rPr>
          <w:rFonts w:ascii="Arial" w:hAnsi="Arial" w:cs="Arial"/>
          <w:sz w:val="20"/>
        </w:rPr>
      </w:pPr>
    </w:p>
    <w:p w:rsidR="00495903" w:rsidRPr="00F27F4E" w:rsidRDefault="00495903" w:rsidP="002D0F7B">
      <w:pPr>
        <w:spacing w:line="276" w:lineRule="auto"/>
        <w:rPr>
          <w:rFonts w:ascii="Arial" w:hAnsi="Arial" w:cs="Arial"/>
          <w:sz w:val="20"/>
        </w:rPr>
      </w:pPr>
      <w:r w:rsidRPr="00F27F4E">
        <w:rPr>
          <w:rFonts w:ascii="Arial" w:hAnsi="Arial" w:cs="Arial"/>
          <w:sz w:val="20"/>
        </w:rPr>
        <w:t xml:space="preserve">ZIRS je z zakonom dobil pristojnost inšpekcijskega upravnega in inšpekcijskega </w:t>
      </w:r>
      <w:proofErr w:type="spellStart"/>
      <w:r w:rsidRPr="00F27F4E">
        <w:rPr>
          <w:rFonts w:ascii="Arial" w:hAnsi="Arial" w:cs="Arial"/>
          <w:sz w:val="20"/>
        </w:rPr>
        <w:t>prekrškovnega</w:t>
      </w:r>
      <w:proofErr w:type="spellEnd"/>
      <w:r w:rsidRPr="00F27F4E">
        <w:rPr>
          <w:rFonts w:ascii="Arial" w:hAnsi="Arial" w:cs="Arial"/>
          <w:sz w:val="20"/>
        </w:rPr>
        <w:t xml:space="preserve"> nadzora, ki ga pred tem ni imel. Z vidika preverjanja posebnih pogojev za opravljanje zdravstvene dejavnosti je v razmerju do ZPDZC-1 ta zakon </w:t>
      </w:r>
      <w:proofErr w:type="spellStart"/>
      <w:r w:rsidRPr="00F27F4E">
        <w:rPr>
          <w:rFonts w:ascii="Arial" w:hAnsi="Arial" w:cs="Arial"/>
          <w:sz w:val="20"/>
        </w:rPr>
        <w:t>specialnejši</w:t>
      </w:r>
      <w:proofErr w:type="spellEnd"/>
      <w:r w:rsidRPr="00F27F4E">
        <w:rPr>
          <w:rFonts w:ascii="Arial" w:hAnsi="Arial" w:cs="Arial"/>
          <w:sz w:val="20"/>
        </w:rPr>
        <w:t>, pri čemer je v zakonu opredeljeno tudi pooblastilo za izdajo odločbe o prepovedi opravljanja dejavnosti.</w:t>
      </w:r>
    </w:p>
    <w:p w:rsidR="00495903" w:rsidRPr="00F27F4E" w:rsidRDefault="00495903" w:rsidP="002D0F7B">
      <w:pPr>
        <w:spacing w:line="276" w:lineRule="auto"/>
        <w:rPr>
          <w:rFonts w:cs="Arial"/>
        </w:rPr>
      </w:pPr>
    </w:p>
    <w:p w:rsidR="00495903" w:rsidRPr="00F27F4E" w:rsidRDefault="00495903" w:rsidP="002D0F7B">
      <w:pPr>
        <w:spacing w:line="276" w:lineRule="auto"/>
        <w:rPr>
          <w:rFonts w:ascii="Arial" w:hAnsi="Arial" w:cs="Arial"/>
          <w:b/>
          <w:sz w:val="20"/>
        </w:rPr>
      </w:pPr>
      <w:r w:rsidRPr="00F27F4E">
        <w:rPr>
          <w:rFonts w:ascii="Arial" w:hAnsi="Arial" w:cs="Arial"/>
          <w:b/>
          <w:sz w:val="20"/>
        </w:rPr>
        <w:t xml:space="preserve">Gradbena in prostorska zakonodaja </w:t>
      </w:r>
    </w:p>
    <w:p w:rsidR="00495903" w:rsidRPr="00F27F4E" w:rsidRDefault="00495903" w:rsidP="002D0F7B">
      <w:pPr>
        <w:spacing w:line="276" w:lineRule="auto"/>
        <w:rPr>
          <w:rFonts w:cs="Arial"/>
        </w:rPr>
      </w:pPr>
    </w:p>
    <w:p w:rsidR="00495903" w:rsidRPr="00F27F4E" w:rsidRDefault="00495903" w:rsidP="002D0F7B">
      <w:pPr>
        <w:spacing w:after="120" w:line="276" w:lineRule="auto"/>
        <w:rPr>
          <w:rFonts w:ascii="Arial" w:hAnsi="Arial" w:cs="Arial"/>
          <w:sz w:val="20"/>
        </w:rPr>
      </w:pPr>
      <w:r w:rsidRPr="00F27F4E">
        <w:rPr>
          <w:rFonts w:ascii="Arial" w:hAnsi="Arial" w:cs="Arial"/>
          <w:sz w:val="20"/>
        </w:rPr>
        <w:t>V letu 2017 je bila v celoti prenovljena gradbena in prostorska zakonodaja. Sprejeti so bili naslednji zakoni, ki so začeli veljati 1. junija 2018, objavljeni pa so v Uradnem listu RS, št. 61/2017:</w:t>
      </w:r>
    </w:p>
    <w:p w:rsidR="00495903" w:rsidRPr="00812D61" w:rsidRDefault="00495903" w:rsidP="00812D61">
      <w:pPr>
        <w:pStyle w:val="Odstavekseznama"/>
        <w:numPr>
          <w:ilvl w:val="0"/>
          <w:numId w:val="41"/>
        </w:numPr>
        <w:spacing w:after="120" w:line="276" w:lineRule="auto"/>
        <w:rPr>
          <w:rFonts w:cs="Arial"/>
        </w:rPr>
      </w:pPr>
      <w:r w:rsidRPr="002F74D7">
        <w:rPr>
          <w:rFonts w:cs="Arial"/>
          <w:lang w:eastAsia="sl-SI"/>
        </w:rPr>
        <w:t>Z</w:t>
      </w:r>
      <w:hyperlink r:id="rId88" w:history="1">
        <w:r w:rsidRPr="00812D61">
          <w:rPr>
            <w:rFonts w:cs="Arial"/>
            <w:lang w:eastAsia="sl-SI"/>
          </w:rPr>
          <w:t>akon o urejanju prostora</w:t>
        </w:r>
      </w:hyperlink>
      <w:r w:rsidRPr="00812D61">
        <w:rPr>
          <w:rFonts w:cs="Arial"/>
          <w:lang w:eastAsia="sl-SI"/>
        </w:rPr>
        <w:t xml:space="preserve"> (ZUreP-2),</w:t>
      </w:r>
    </w:p>
    <w:p w:rsidR="00495903" w:rsidRPr="00812D61" w:rsidRDefault="00605790" w:rsidP="00812D61">
      <w:pPr>
        <w:pStyle w:val="Odstavekseznama"/>
        <w:numPr>
          <w:ilvl w:val="0"/>
          <w:numId w:val="41"/>
        </w:numPr>
        <w:spacing w:after="120" w:line="276" w:lineRule="auto"/>
        <w:rPr>
          <w:rFonts w:cs="Arial"/>
        </w:rPr>
      </w:pPr>
      <w:hyperlink r:id="rId89" w:history="1">
        <w:r w:rsidR="00495903" w:rsidRPr="00812D61">
          <w:rPr>
            <w:rFonts w:cs="Arial"/>
            <w:lang w:eastAsia="sl-SI"/>
          </w:rPr>
          <w:t>Gradbeni zakon</w:t>
        </w:r>
      </w:hyperlink>
      <w:r w:rsidR="00495903" w:rsidRPr="00812D61">
        <w:rPr>
          <w:rFonts w:cs="Arial"/>
          <w:lang w:eastAsia="sl-SI"/>
        </w:rPr>
        <w:t xml:space="preserve"> (GZ) in</w:t>
      </w:r>
    </w:p>
    <w:p w:rsidR="00495903" w:rsidRPr="00812D61" w:rsidRDefault="00605790" w:rsidP="00812D61">
      <w:pPr>
        <w:pStyle w:val="Odstavekseznama"/>
        <w:numPr>
          <w:ilvl w:val="0"/>
          <w:numId w:val="41"/>
        </w:numPr>
        <w:spacing w:line="276" w:lineRule="auto"/>
        <w:rPr>
          <w:rFonts w:cs="Arial"/>
          <w:lang w:eastAsia="sl-SI"/>
        </w:rPr>
      </w:pPr>
      <w:hyperlink r:id="rId90" w:history="1">
        <w:r w:rsidR="00495903" w:rsidRPr="00812D61">
          <w:rPr>
            <w:rFonts w:cs="Arial"/>
            <w:lang w:eastAsia="sl-SI"/>
          </w:rPr>
          <w:t xml:space="preserve">Zakon o arhitekturni in inženirski dejavnosti </w:t>
        </w:r>
      </w:hyperlink>
      <w:r w:rsidR="00495903" w:rsidRPr="00812D61">
        <w:rPr>
          <w:rFonts w:cs="Arial"/>
          <w:lang w:eastAsia="sl-SI"/>
        </w:rPr>
        <w:t xml:space="preserve">(ZAID). </w:t>
      </w:r>
    </w:p>
    <w:p w:rsidR="00495903" w:rsidRPr="00F27F4E" w:rsidRDefault="00495903" w:rsidP="002D0F7B">
      <w:pPr>
        <w:spacing w:after="120" w:line="276" w:lineRule="auto"/>
        <w:rPr>
          <w:rFonts w:ascii="Arial" w:hAnsi="Arial" w:cs="Arial"/>
          <w:sz w:val="20"/>
        </w:rPr>
      </w:pPr>
    </w:p>
    <w:p w:rsidR="00495903" w:rsidRPr="00F27F4E" w:rsidRDefault="00495903" w:rsidP="002D0F7B">
      <w:pPr>
        <w:spacing w:after="120" w:line="276" w:lineRule="auto"/>
        <w:rPr>
          <w:rFonts w:ascii="Arial" w:hAnsi="Arial" w:cs="Arial"/>
          <w:sz w:val="20"/>
        </w:rPr>
      </w:pPr>
      <w:r w:rsidRPr="00F27F4E">
        <w:rPr>
          <w:rFonts w:ascii="Arial" w:hAnsi="Arial" w:cs="Arial"/>
          <w:sz w:val="20"/>
        </w:rPr>
        <w:t>Navedeni zakoni so na področju dela gradbene in geodetske inšpekcije posredno vplivali na preprečevanje dela in zaposlovanja na črno, predpisali pogoje za opravljanje dejavnosti in storitev za domače in tuje ponudnike ter določili priznavanje poklicnih kvalifikacij.</w:t>
      </w:r>
    </w:p>
    <w:p w:rsidR="00495903" w:rsidRDefault="00495903" w:rsidP="000C4D5B">
      <w:pPr>
        <w:spacing w:line="276" w:lineRule="auto"/>
        <w:rPr>
          <w:rFonts w:ascii="Arial" w:hAnsi="Arial" w:cs="Arial"/>
          <w:sz w:val="20"/>
        </w:rPr>
      </w:pPr>
    </w:p>
    <w:p w:rsidR="00495903" w:rsidRDefault="00495903" w:rsidP="000C4D5B">
      <w:pPr>
        <w:spacing w:line="276" w:lineRule="auto"/>
        <w:rPr>
          <w:rFonts w:ascii="Arial" w:hAnsi="Arial" w:cs="Arial"/>
          <w:sz w:val="20"/>
        </w:rPr>
      </w:pPr>
    </w:p>
    <w:p w:rsidR="00495903"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pStyle w:val="Naslov1"/>
        <w:numPr>
          <w:ilvl w:val="0"/>
          <w:numId w:val="0"/>
        </w:numPr>
        <w:spacing w:before="0" w:after="0" w:line="276" w:lineRule="auto"/>
        <w:jc w:val="center"/>
        <w:rPr>
          <w:rFonts w:cs="Arial"/>
          <w:color w:val="17365D"/>
          <w:sz w:val="20"/>
          <w:szCs w:val="20"/>
        </w:rPr>
      </w:pPr>
      <w:bookmarkStart w:id="17" w:name="_Toc450679659"/>
      <w:bookmarkStart w:id="18" w:name="_Toc453590552"/>
      <w:bookmarkStart w:id="19" w:name="_Toc486580215"/>
      <w:bookmarkStart w:id="20" w:name="_Toc488312152"/>
      <w:bookmarkStart w:id="21" w:name="_Toc518906405"/>
      <w:r w:rsidRPr="00F27F4E">
        <w:rPr>
          <w:rFonts w:cs="Arial"/>
          <w:color w:val="17365D"/>
          <w:sz w:val="20"/>
          <w:szCs w:val="20"/>
        </w:rPr>
        <w:lastRenderedPageBreak/>
        <w:t>NADZOR</w:t>
      </w:r>
      <w:bookmarkEnd w:id="17"/>
      <w:bookmarkEnd w:id="18"/>
      <w:bookmarkEnd w:id="19"/>
      <w:r w:rsidRPr="00F27F4E">
        <w:rPr>
          <w:rFonts w:cs="Arial"/>
          <w:color w:val="17365D"/>
          <w:sz w:val="20"/>
          <w:szCs w:val="20"/>
        </w:rPr>
        <w:t xml:space="preserve"> PO ZAKONU O PREPREČEVANJU DELA IN ZAPOSLOVANJA NA ČRNO</w:t>
      </w:r>
      <w:bookmarkEnd w:id="20"/>
      <w:bookmarkEnd w:id="21"/>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Od 18. avgusta 2014 so za nadzor po ZPDZC-1 pristojni v nadaljevanju navedeni nadzorni organi.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Za nadzor in odkrivanje prekrškov na področju dela na črno, ki se nanaša na pravne osebe, tuje pravne subjekte, samozaposlene osebe in posameznike, omogočanja dela na črno, zaposlovanja na črno in nedovoljenega oglaševanja ter za</w:t>
      </w:r>
      <w:r w:rsidRPr="00F27F4E" w:rsidDel="00EB7CA6">
        <w:rPr>
          <w:rFonts w:ascii="Arial" w:hAnsi="Arial" w:cs="Arial"/>
          <w:sz w:val="20"/>
        </w:rPr>
        <w:t xml:space="preserve"> </w:t>
      </w:r>
      <w:r w:rsidRPr="00F27F4E">
        <w:rPr>
          <w:rFonts w:ascii="Arial" w:hAnsi="Arial" w:cs="Arial"/>
          <w:sz w:val="20"/>
        </w:rPr>
        <w:t xml:space="preserve">vodenje in odločanje v </w:t>
      </w:r>
      <w:proofErr w:type="spellStart"/>
      <w:r w:rsidRPr="00F27F4E">
        <w:rPr>
          <w:rFonts w:ascii="Arial" w:hAnsi="Arial" w:cs="Arial"/>
          <w:sz w:val="20"/>
        </w:rPr>
        <w:t>prekrškovnem</w:t>
      </w:r>
      <w:proofErr w:type="spellEnd"/>
      <w:r w:rsidRPr="00F27F4E">
        <w:rPr>
          <w:rFonts w:ascii="Arial" w:hAnsi="Arial" w:cs="Arial"/>
          <w:sz w:val="20"/>
        </w:rPr>
        <w:t xml:space="preserve"> postopku je pristojna </w:t>
      </w:r>
      <w:r w:rsidRPr="00F27F4E">
        <w:rPr>
          <w:rFonts w:ascii="Arial" w:hAnsi="Arial" w:cs="Arial"/>
          <w:b/>
          <w:sz w:val="20"/>
        </w:rPr>
        <w:t xml:space="preserve">Finančna uprava Republike Slovenije </w:t>
      </w:r>
      <w:r w:rsidRPr="00F27F4E">
        <w:rPr>
          <w:rFonts w:ascii="Arial" w:hAnsi="Arial" w:cs="Arial"/>
          <w:sz w:val="20"/>
        </w:rPr>
        <w:t xml:space="preserve">(FURS).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nadzor in odkrivanje prekrškov na področju dela na črno (3. člen ZPDZC-1, razen šeste alineje), omogočanja dela na črno oziroma kršitve določb 4. člena ZPDZC-1 v delu, ki se nanaša na pravne osebe, tuje pravne subjekte in samozaposlene osebe, in nedovoljenega oglaševanja v delu, ki se nanaša na pravne osebe, tuje pravne subjekte in samozaposlene osebe, ter za vodenje in odločanje v </w:t>
      </w:r>
      <w:proofErr w:type="spellStart"/>
      <w:r w:rsidRPr="00F27F4E">
        <w:rPr>
          <w:rFonts w:ascii="Arial" w:hAnsi="Arial" w:cs="Arial"/>
          <w:sz w:val="20"/>
        </w:rPr>
        <w:t>prekrškovnem</w:t>
      </w:r>
      <w:proofErr w:type="spellEnd"/>
      <w:r w:rsidRPr="00F27F4E">
        <w:rPr>
          <w:rFonts w:ascii="Arial" w:hAnsi="Arial" w:cs="Arial"/>
          <w:sz w:val="20"/>
        </w:rPr>
        <w:t xml:space="preserve"> postopku je pristojen </w:t>
      </w:r>
      <w:r w:rsidRPr="00F27F4E">
        <w:rPr>
          <w:rFonts w:ascii="Arial" w:hAnsi="Arial" w:cs="Arial"/>
          <w:b/>
          <w:sz w:val="20"/>
        </w:rPr>
        <w:t xml:space="preserve">Tržni inšpektorat Republike Slovenije </w:t>
      </w:r>
      <w:r w:rsidRPr="00F27F4E">
        <w:rPr>
          <w:rFonts w:ascii="Arial" w:hAnsi="Arial" w:cs="Arial"/>
          <w:sz w:val="20"/>
        </w:rPr>
        <w:t>(TIRS).</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nadzor in odkrivanje prekrškov na področju nedovoljenega oglaševanja, ki zajemajo primere, ko delodajalec objavi potrebo po delavcu za delo, ki ni vezano na njegovo registrirano ali priglašeno dejavnost, ter za vodenje in odločanje v </w:t>
      </w:r>
      <w:proofErr w:type="spellStart"/>
      <w:r w:rsidRPr="00F27F4E">
        <w:rPr>
          <w:rFonts w:ascii="Arial" w:hAnsi="Arial" w:cs="Arial"/>
          <w:sz w:val="20"/>
        </w:rPr>
        <w:t>prekrškovnem</w:t>
      </w:r>
      <w:proofErr w:type="spellEnd"/>
      <w:r w:rsidRPr="00F27F4E">
        <w:rPr>
          <w:rFonts w:ascii="Arial" w:hAnsi="Arial" w:cs="Arial"/>
          <w:sz w:val="20"/>
        </w:rPr>
        <w:t xml:space="preserve"> postopku je pristojen </w:t>
      </w:r>
      <w:r w:rsidRPr="00F27F4E">
        <w:rPr>
          <w:rFonts w:ascii="Arial" w:hAnsi="Arial" w:cs="Arial"/>
          <w:b/>
          <w:sz w:val="20"/>
        </w:rPr>
        <w:t xml:space="preserve">Inšpektorat Republike Slovenije za delo </w:t>
      </w:r>
      <w:r w:rsidRPr="00F27F4E">
        <w:rPr>
          <w:rFonts w:ascii="Arial" w:hAnsi="Arial" w:cs="Arial"/>
          <w:sz w:val="20"/>
        </w:rPr>
        <w:t xml:space="preserve">(IRSD).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nadzor nad kršitvami, ki se nanašajo na izpolnjevanje posebnih pogojev za opravljanje dejavnosti, so pristojni </w:t>
      </w:r>
      <w:r w:rsidRPr="00F27F4E">
        <w:rPr>
          <w:rFonts w:ascii="Arial" w:hAnsi="Arial" w:cs="Arial"/>
          <w:b/>
          <w:sz w:val="20"/>
        </w:rPr>
        <w:t>nadzorni organi s področja prometa, kmetijstva in okolja, gozdarstva, energetike in prostora, zdravja, šolstva in športa ter notranjih zadev</w:t>
      </w:r>
      <w:r w:rsidRPr="00F27F4E">
        <w:rPr>
          <w:rFonts w:ascii="Arial" w:hAnsi="Arial" w:cs="Arial"/>
          <w:sz w:val="20"/>
        </w:rPr>
        <w:t xml:space="preserve">.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Drugi nadzorni organi, ki niso nadzorni organi, navedeni v prvem in drugem odstavku 18. člena ZPDZC-1, in ki pri opravljanju nalog inšpekcijskega nadzora na podlagi svojih predpisov ugotovijo kršitve ZPDZC-1, preverijo dejansko stanje in o ugotovitvah sestavijo zapisnik, ki ga pošljejo pristojnemu nadzornemu organu.</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Nadzorni organi imajo po zakonu na področju, ki ga nadzoruje</w:t>
      </w:r>
      <w:r w:rsidRPr="00812D61">
        <w:rPr>
          <w:rFonts w:ascii="Arial" w:hAnsi="Arial" w:cs="Arial"/>
          <w:sz w:val="20"/>
        </w:rPr>
        <w:t>jo</w:t>
      </w:r>
      <w:r w:rsidRPr="00F27F4E">
        <w:rPr>
          <w:rFonts w:ascii="Arial" w:hAnsi="Arial" w:cs="Arial"/>
          <w:sz w:val="20"/>
        </w:rPr>
        <w:t xml:space="preserve">, pristojnost izdati odločbo o prepovedi opravljanja dejavnosti ali dela na črno v primeru ugotovljene kršitve iz 3. člena ZPDZC-1 (delo na črno) in v primeru kršitve prepovedi zaposlovanja na črno.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color w:val="C6D9F1"/>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FINANČNA UPRAVA REPUBLIKE SLOVENIJE</w:t>
      </w:r>
    </w:p>
    <w:p w:rsidR="00495903" w:rsidRPr="00F27F4E" w:rsidRDefault="00495903" w:rsidP="008D6130">
      <w:pPr>
        <w:spacing w:line="276" w:lineRule="auto"/>
        <w:ind w:left="708"/>
        <w:rPr>
          <w:rFonts w:cs="Arial"/>
          <w:b/>
        </w:rPr>
      </w:pPr>
    </w:p>
    <w:p w:rsidR="00495903" w:rsidRPr="00F27F4E" w:rsidRDefault="00495903" w:rsidP="008D6130">
      <w:pPr>
        <w:pStyle w:val="Odstavekseznama"/>
        <w:numPr>
          <w:ilvl w:val="0"/>
          <w:numId w:val="40"/>
        </w:numPr>
        <w:spacing w:line="276" w:lineRule="auto"/>
        <w:rPr>
          <w:rFonts w:cs="Arial"/>
          <w:b/>
        </w:rPr>
      </w:pPr>
      <w:r w:rsidRPr="00F27F4E">
        <w:rPr>
          <w:rFonts w:cs="Arial"/>
          <w:b/>
        </w:rPr>
        <w:t>Podatki o številu izvedenih nadzorov in izrečenih ukrepih</w:t>
      </w: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Eno izmed pomembnih področij sive ekonomije je tudi preprečevanje dela in zaposlovanja na črno, ki mu FURS kot nadzorni organ po ZPDZC-1 namenja velik del svojih dejavnosti, tako preventivnih kot tudi nadzornih.</w:t>
      </w:r>
    </w:p>
    <w:p w:rsidR="00495903" w:rsidRPr="00F27F4E" w:rsidRDefault="00495903" w:rsidP="000C4D5B">
      <w:pPr>
        <w:spacing w:line="276" w:lineRule="auto"/>
        <w:rPr>
          <w:rFonts w:ascii="Arial" w:hAnsi="Arial" w:cs="Arial"/>
          <w:b/>
          <w:sz w:val="20"/>
          <w:lang w:eastAsia="sl-SI"/>
        </w:rPr>
      </w:pPr>
    </w:p>
    <w:p w:rsidR="00495903" w:rsidRPr="00F27F4E" w:rsidRDefault="00495903" w:rsidP="000C4D5B">
      <w:pPr>
        <w:spacing w:line="276" w:lineRule="auto"/>
        <w:rPr>
          <w:rFonts w:ascii="Arial" w:hAnsi="Arial" w:cs="Arial"/>
          <w:b/>
          <w:sz w:val="20"/>
          <w:lang w:eastAsia="sl-SI"/>
        </w:rPr>
      </w:pPr>
      <w:r w:rsidRPr="00F27F4E">
        <w:rPr>
          <w:rFonts w:ascii="Arial" w:hAnsi="Arial" w:cs="Arial"/>
          <w:b/>
          <w:sz w:val="20"/>
          <w:lang w:eastAsia="sl-SI"/>
        </w:rPr>
        <w:t>Razpredelnica 1: Nadzor dela in zaposlovanja na črno v letih 2016, 2017 in 2018</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8"/>
        <w:gridCol w:w="1260"/>
        <w:gridCol w:w="1160"/>
        <w:gridCol w:w="1360"/>
        <w:gridCol w:w="964"/>
      </w:tblGrid>
      <w:tr w:rsidR="00495903" w:rsidRPr="00F27F4E" w:rsidTr="00DD615A">
        <w:trPr>
          <w:trHeight w:val="35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rPr>
            </w:pPr>
          </w:p>
        </w:tc>
        <w:tc>
          <w:tcPr>
            <w:tcW w:w="12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2016</w:t>
            </w:r>
          </w:p>
        </w:tc>
        <w:tc>
          <w:tcPr>
            <w:tcW w:w="11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2017</w:t>
            </w:r>
          </w:p>
        </w:tc>
        <w:tc>
          <w:tcPr>
            <w:tcW w:w="13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2018</w:t>
            </w:r>
          </w:p>
        </w:tc>
        <w:tc>
          <w:tcPr>
            <w:tcW w:w="964" w:type="dxa"/>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Indeks 2018/2017</w:t>
            </w:r>
          </w:p>
        </w:tc>
      </w:tr>
      <w:tr w:rsidR="00495903" w:rsidRPr="00F27F4E" w:rsidTr="00DD615A">
        <w:trPr>
          <w:trHeight w:val="21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Število nadzorov po ZPDZC-1</w:t>
            </w:r>
          </w:p>
        </w:tc>
        <w:tc>
          <w:tcPr>
            <w:tcW w:w="12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10.965</w:t>
            </w:r>
          </w:p>
        </w:tc>
        <w:tc>
          <w:tcPr>
            <w:tcW w:w="11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8.782</w:t>
            </w:r>
          </w:p>
        </w:tc>
        <w:tc>
          <w:tcPr>
            <w:tcW w:w="13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12.754</w:t>
            </w:r>
          </w:p>
        </w:tc>
        <w:tc>
          <w:tcPr>
            <w:tcW w:w="964" w:type="dxa"/>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145,2</w:t>
            </w:r>
          </w:p>
        </w:tc>
      </w:tr>
      <w:tr w:rsidR="00495903" w:rsidRPr="00F27F4E" w:rsidTr="00DD615A">
        <w:trPr>
          <w:trHeight w:val="21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Število ugotovljenih sumov kršitev v nadzorih</w:t>
            </w:r>
          </w:p>
        </w:tc>
        <w:tc>
          <w:tcPr>
            <w:tcW w:w="12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1.482</w:t>
            </w:r>
          </w:p>
        </w:tc>
        <w:tc>
          <w:tcPr>
            <w:tcW w:w="11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1.996</w:t>
            </w:r>
          </w:p>
        </w:tc>
        <w:tc>
          <w:tcPr>
            <w:tcW w:w="13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2.976</w:t>
            </w:r>
          </w:p>
        </w:tc>
        <w:tc>
          <w:tcPr>
            <w:tcW w:w="964" w:type="dxa"/>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149,1</w:t>
            </w:r>
          </w:p>
        </w:tc>
      </w:tr>
      <w:tr w:rsidR="00495903" w:rsidRPr="00F27F4E" w:rsidTr="00DD615A">
        <w:trPr>
          <w:trHeight w:val="21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Število prepovednih odločb po ZPDZC-1</w:t>
            </w:r>
          </w:p>
        </w:tc>
        <w:tc>
          <w:tcPr>
            <w:tcW w:w="12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314</w:t>
            </w:r>
          </w:p>
        </w:tc>
        <w:tc>
          <w:tcPr>
            <w:tcW w:w="11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700</w:t>
            </w:r>
          </w:p>
        </w:tc>
        <w:tc>
          <w:tcPr>
            <w:tcW w:w="13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800</w:t>
            </w:r>
          </w:p>
        </w:tc>
        <w:tc>
          <w:tcPr>
            <w:tcW w:w="964" w:type="dxa"/>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114,3</w:t>
            </w:r>
          </w:p>
        </w:tc>
      </w:tr>
      <w:tr w:rsidR="00495903" w:rsidRPr="00F27F4E" w:rsidTr="00DD615A">
        <w:trPr>
          <w:trHeight w:val="21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 xml:space="preserve">Število </w:t>
            </w:r>
            <w:proofErr w:type="spellStart"/>
            <w:r w:rsidRPr="00F27F4E">
              <w:rPr>
                <w:rFonts w:ascii="Arial" w:hAnsi="Arial" w:cs="Arial"/>
                <w:sz w:val="20"/>
                <w:lang w:eastAsia="sl-SI"/>
              </w:rPr>
              <w:t>prekrškovnih</w:t>
            </w:r>
            <w:proofErr w:type="spellEnd"/>
            <w:r w:rsidRPr="00F27F4E">
              <w:rPr>
                <w:rFonts w:ascii="Arial" w:hAnsi="Arial" w:cs="Arial"/>
                <w:sz w:val="20"/>
                <w:lang w:eastAsia="sl-SI"/>
              </w:rPr>
              <w:t xml:space="preserve"> ukrepov</w:t>
            </w:r>
          </w:p>
        </w:tc>
        <w:tc>
          <w:tcPr>
            <w:tcW w:w="12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1.978</w:t>
            </w:r>
          </w:p>
        </w:tc>
        <w:tc>
          <w:tcPr>
            <w:tcW w:w="11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2.517</w:t>
            </w:r>
          </w:p>
        </w:tc>
        <w:tc>
          <w:tcPr>
            <w:tcW w:w="13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3.135</w:t>
            </w:r>
          </w:p>
        </w:tc>
        <w:tc>
          <w:tcPr>
            <w:tcW w:w="964" w:type="dxa"/>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124,6</w:t>
            </w:r>
          </w:p>
        </w:tc>
      </w:tr>
      <w:tr w:rsidR="00495903" w:rsidRPr="00F27F4E" w:rsidTr="00DD615A">
        <w:trPr>
          <w:trHeight w:val="21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Znesek glob (v EUR)</w:t>
            </w:r>
          </w:p>
        </w:tc>
        <w:tc>
          <w:tcPr>
            <w:tcW w:w="1260" w:type="dxa"/>
            <w:noWrap/>
            <w:tcMar>
              <w:top w:w="0" w:type="dxa"/>
              <w:left w:w="70" w:type="dxa"/>
              <w:bottom w:w="0" w:type="dxa"/>
              <w:right w:w="70" w:type="dxa"/>
            </w:tcMar>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2.978.433</w:t>
            </w:r>
          </w:p>
        </w:tc>
        <w:tc>
          <w:tcPr>
            <w:tcW w:w="1160" w:type="dxa"/>
            <w:noWrap/>
            <w:tcMar>
              <w:top w:w="0" w:type="dxa"/>
              <w:left w:w="70" w:type="dxa"/>
              <w:bottom w:w="0" w:type="dxa"/>
              <w:right w:w="70" w:type="dxa"/>
            </w:tcMar>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4.867.320</w:t>
            </w:r>
          </w:p>
        </w:tc>
        <w:tc>
          <w:tcPr>
            <w:tcW w:w="1360" w:type="dxa"/>
            <w:noWrap/>
            <w:tcMar>
              <w:top w:w="0" w:type="dxa"/>
              <w:left w:w="70" w:type="dxa"/>
              <w:bottom w:w="0" w:type="dxa"/>
              <w:right w:w="70" w:type="dxa"/>
            </w:tcMar>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5.957.900</w:t>
            </w:r>
          </w:p>
        </w:tc>
        <w:tc>
          <w:tcPr>
            <w:tcW w:w="964" w:type="dxa"/>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122,4</w:t>
            </w:r>
          </w:p>
        </w:tc>
      </w:tr>
    </w:tbl>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lastRenderedPageBreak/>
        <w:t xml:space="preserve">V letu 2018 je FURS opravil skupaj 12.754 nadzorov po ZPDZC-1, od tega 10.087 nadzorov na področju zaposlovanja na črno in 2.667 nadzorov na področju dela na črno, od tega 390 nadzorov v okviru nedovoljenega oglaševanja. Poleg nadzorov je bilo izvedenih tudi 897 drugih dejavnosti, povezanih z nadzori, v katerih so bile ugotovljene nepravilnosti. Nadzore so ob izvajanju drugih nalog na podlagi letnega načrta opravljali uslužbenci mobilnih oddelkov in finančni inšpektorji. Letni načrt je bil pripravljen na podlagi različnih meril, na podlagi katerih so bili prepoznani tvegani zavezanci. Gre namreč za področje, za katero običajno ne obstajajo podatki v uradnih evidencah. Nadzori so bili opravljeni tudi na podlagi prejetih prijav in oglasov iz različnih medijev oziroma oglasov, ki so bili objavljeni na drug način, ki je dostopen javnosti.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nadzorih po ZPDZC-1 je bilo v letu 2018 ugotovljenih 49 % več sumov kršitev kot v letu 2017. V postopku nadzora dela in zaposlovanja na črno je bilo izdanih 800 prepovednih odločb za delo oziroma zaposlovanje na črno, pri čemer je treba poudariti, da se odločba ne izda, če zavezanec nepravilnosti odpravi še pred izdajo odločbe o prepovedi.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Zaradi večjega števila ugotovljenih kršitev se povečuje tudi število vodenih </w:t>
      </w:r>
      <w:proofErr w:type="spellStart"/>
      <w:r w:rsidRPr="00F27F4E">
        <w:rPr>
          <w:rFonts w:ascii="Arial" w:hAnsi="Arial" w:cs="Arial"/>
          <w:sz w:val="20"/>
        </w:rPr>
        <w:t>prekrškovnih</w:t>
      </w:r>
      <w:proofErr w:type="spellEnd"/>
      <w:r w:rsidRPr="00F27F4E">
        <w:rPr>
          <w:rFonts w:ascii="Arial" w:hAnsi="Arial" w:cs="Arial"/>
          <w:sz w:val="20"/>
        </w:rPr>
        <w:t xml:space="preserve"> postopkov. Največji delež nepravilnosti in posledično tudi največji delež izrečenih glob (86 %) se v </w:t>
      </w:r>
      <w:proofErr w:type="spellStart"/>
      <w:r w:rsidRPr="00F27F4E">
        <w:rPr>
          <w:rFonts w:ascii="Arial" w:hAnsi="Arial" w:cs="Arial"/>
          <w:sz w:val="20"/>
        </w:rPr>
        <w:t>prekrškovnih</w:t>
      </w:r>
      <w:proofErr w:type="spellEnd"/>
      <w:r w:rsidRPr="00F27F4E">
        <w:rPr>
          <w:rFonts w:ascii="Arial" w:hAnsi="Arial" w:cs="Arial"/>
          <w:sz w:val="20"/>
        </w:rPr>
        <w:t xml:space="preserve"> postopkih nanaša na kršitve s področja zaposlovanja na črno.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Najpogosteje nadzirane dejavnosti so bile gradbeništvo, gostinstvo, cestni promet in trgovina.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FURS še vedno prejme največje število prijav s področja dela in zaposlovanja na črno. </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b/>
          <w:sz w:val="20"/>
          <w:lang w:eastAsia="sl-SI"/>
        </w:rPr>
      </w:pPr>
      <w:r w:rsidRPr="00F27F4E">
        <w:rPr>
          <w:rFonts w:ascii="Arial" w:hAnsi="Arial" w:cs="Arial"/>
          <w:b/>
          <w:sz w:val="20"/>
          <w:lang w:eastAsia="sl-SI"/>
        </w:rPr>
        <w:t>Razpredelnica 2: Število prijav po predmetih nadzora v letih 2016, 2017 in 2018</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32"/>
        <w:gridCol w:w="1916"/>
        <w:gridCol w:w="1696"/>
        <w:gridCol w:w="1843"/>
        <w:gridCol w:w="1372"/>
      </w:tblGrid>
      <w:tr w:rsidR="00495903" w:rsidRPr="00F27F4E" w:rsidTr="00DD615A">
        <w:trPr>
          <w:trHeight w:val="587"/>
          <w:tblHeader/>
          <w:jc w:val="center"/>
        </w:trPr>
        <w:tc>
          <w:tcPr>
            <w:tcW w:w="1732" w:type="dxa"/>
            <w:shd w:val="clear" w:color="auto" w:fill="FFFFFF"/>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Predmet prijave</w:t>
            </w:r>
          </w:p>
        </w:tc>
        <w:tc>
          <w:tcPr>
            <w:tcW w:w="1916" w:type="dxa"/>
            <w:shd w:val="clear" w:color="auto" w:fill="FFFFFF"/>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Število prijav</w:t>
            </w:r>
          </w:p>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po predmetih 2016</w:t>
            </w:r>
          </w:p>
        </w:tc>
        <w:tc>
          <w:tcPr>
            <w:tcW w:w="1696" w:type="dxa"/>
            <w:shd w:val="clear" w:color="auto" w:fill="FFFFFF"/>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Število prijav po predmetih 2017</w:t>
            </w:r>
          </w:p>
        </w:tc>
        <w:tc>
          <w:tcPr>
            <w:tcW w:w="1843" w:type="dxa"/>
            <w:shd w:val="clear" w:color="auto" w:fill="FFFFFF"/>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Število prijav po predmetih 2018</w:t>
            </w:r>
          </w:p>
        </w:tc>
        <w:tc>
          <w:tcPr>
            <w:tcW w:w="1372" w:type="dxa"/>
            <w:shd w:val="clear" w:color="auto" w:fill="FFFFFF"/>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Indeks 2018/2017</w:t>
            </w:r>
          </w:p>
        </w:tc>
      </w:tr>
      <w:tr w:rsidR="00495903" w:rsidRPr="00F27F4E" w:rsidTr="00DD615A">
        <w:trPr>
          <w:trHeight w:val="255"/>
          <w:tblHeader/>
          <w:jc w:val="center"/>
        </w:trPr>
        <w:tc>
          <w:tcPr>
            <w:tcW w:w="1732" w:type="dxa"/>
            <w:shd w:val="clear" w:color="auto" w:fill="FFFFFF"/>
            <w:tcMar>
              <w:top w:w="0" w:type="dxa"/>
              <w:left w:w="70" w:type="dxa"/>
              <w:bottom w:w="0" w:type="dxa"/>
              <w:right w:w="70" w:type="dxa"/>
            </w:tcMar>
            <w:vAlign w:val="center"/>
          </w:tcPr>
          <w:p w:rsidR="00495903" w:rsidRPr="00F27F4E" w:rsidRDefault="00495903" w:rsidP="000C4D5B">
            <w:pPr>
              <w:spacing w:line="276" w:lineRule="auto"/>
              <w:rPr>
                <w:rFonts w:ascii="Arial" w:hAnsi="Arial" w:cs="Arial"/>
                <w:bCs/>
                <w:sz w:val="20"/>
                <w:lang w:eastAsia="sl-SI"/>
              </w:rPr>
            </w:pPr>
            <w:r w:rsidRPr="00F27F4E">
              <w:rPr>
                <w:rFonts w:ascii="Arial" w:hAnsi="Arial" w:cs="Arial"/>
                <w:bCs/>
                <w:sz w:val="20"/>
                <w:lang w:eastAsia="sl-SI"/>
              </w:rPr>
              <w:t xml:space="preserve">Delo na črno </w:t>
            </w:r>
          </w:p>
        </w:tc>
        <w:tc>
          <w:tcPr>
            <w:tcW w:w="191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Cs/>
                <w:sz w:val="20"/>
                <w:lang w:eastAsia="sl-SI"/>
              </w:rPr>
            </w:pPr>
            <w:r w:rsidRPr="00F27F4E">
              <w:rPr>
                <w:rFonts w:ascii="Arial" w:hAnsi="Arial" w:cs="Arial"/>
                <w:bCs/>
                <w:sz w:val="20"/>
                <w:lang w:eastAsia="sl-SI"/>
              </w:rPr>
              <w:t>2.073</w:t>
            </w:r>
          </w:p>
        </w:tc>
        <w:tc>
          <w:tcPr>
            <w:tcW w:w="169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Cs/>
                <w:sz w:val="20"/>
                <w:lang w:eastAsia="sl-SI"/>
              </w:rPr>
            </w:pPr>
            <w:r w:rsidRPr="00F27F4E">
              <w:rPr>
                <w:rFonts w:ascii="Arial" w:hAnsi="Arial" w:cs="Arial"/>
                <w:bCs/>
                <w:sz w:val="20"/>
                <w:lang w:eastAsia="sl-SI"/>
              </w:rPr>
              <w:t>1.637</w:t>
            </w:r>
          </w:p>
        </w:tc>
        <w:tc>
          <w:tcPr>
            <w:tcW w:w="1843" w:type="dxa"/>
            <w:vAlign w:val="center"/>
          </w:tcPr>
          <w:p w:rsidR="00495903" w:rsidRPr="00F27F4E" w:rsidRDefault="00495903" w:rsidP="000C4D5B">
            <w:pPr>
              <w:spacing w:line="276" w:lineRule="auto"/>
              <w:jc w:val="center"/>
              <w:rPr>
                <w:rFonts w:ascii="Arial" w:hAnsi="Arial" w:cs="Arial"/>
                <w:bCs/>
                <w:sz w:val="20"/>
                <w:lang w:eastAsia="sl-SI"/>
              </w:rPr>
            </w:pPr>
            <w:r w:rsidRPr="00F27F4E">
              <w:rPr>
                <w:rFonts w:ascii="Arial" w:hAnsi="Arial" w:cs="Arial"/>
                <w:bCs/>
                <w:sz w:val="20"/>
                <w:lang w:eastAsia="sl-SI"/>
              </w:rPr>
              <w:t>1.575</w:t>
            </w:r>
          </w:p>
        </w:tc>
        <w:tc>
          <w:tcPr>
            <w:tcW w:w="1372" w:type="dxa"/>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96,2</w:t>
            </w:r>
          </w:p>
        </w:tc>
      </w:tr>
      <w:tr w:rsidR="00495903" w:rsidRPr="00F27F4E" w:rsidTr="00DD615A">
        <w:trPr>
          <w:trHeight w:val="255"/>
          <w:tblHeader/>
          <w:jc w:val="center"/>
        </w:trPr>
        <w:tc>
          <w:tcPr>
            <w:tcW w:w="1732" w:type="dxa"/>
            <w:shd w:val="clear" w:color="auto" w:fill="FFFFFF"/>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Zaposlovanje na črno</w:t>
            </w:r>
          </w:p>
        </w:tc>
        <w:tc>
          <w:tcPr>
            <w:tcW w:w="191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1.216</w:t>
            </w:r>
          </w:p>
        </w:tc>
        <w:tc>
          <w:tcPr>
            <w:tcW w:w="169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rPr>
              <w:t>1.304</w:t>
            </w:r>
          </w:p>
        </w:tc>
        <w:tc>
          <w:tcPr>
            <w:tcW w:w="1843" w:type="dxa"/>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rPr>
              <w:t>1.201</w:t>
            </w:r>
          </w:p>
        </w:tc>
        <w:tc>
          <w:tcPr>
            <w:tcW w:w="1372" w:type="dxa"/>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92,1</w:t>
            </w:r>
          </w:p>
        </w:tc>
      </w:tr>
    </w:tbl>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nadaljevanju so ločeno prikazani podatki za področje nadzora dela na črno in za področje zaposlovanja na črno. </w:t>
      </w:r>
    </w:p>
    <w:p w:rsidR="00495903" w:rsidRPr="00F27F4E" w:rsidRDefault="00495903" w:rsidP="000C4D5B">
      <w:pPr>
        <w:spacing w:line="276" w:lineRule="auto"/>
        <w:contextualSpacing/>
        <w:rPr>
          <w:rFonts w:ascii="Arial" w:hAnsi="Arial" w:cs="Arial"/>
          <w:b/>
          <w:sz w:val="20"/>
          <w:u w:val="single"/>
        </w:rPr>
      </w:pPr>
    </w:p>
    <w:p w:rsidR="00495903" w:rsidRPr="00F27F4E" w:rsidRDefault="00495903" w:rsidP="000C4D5B">
      <w:pPr>
        <w:spacing w:line="276" w:lineRule="auto"/>
        <w:contextualSpacing/>
        <w:rPr>
          <w:rFonts w:ascii="Arial" w:hAnsi="Arial" w:cs="Arial"/>
          <w:b/>
          <w:sz w:val="20"/>
          <w:u w:val="single"/>
        </w:rPr>
      </w:pPr>
    </w:p>
    <w:p w:rsidR="00495903" w:rsidRPr="00F27F4E" w:rsidRDefault="00495903" w:rsidP="000C4D5B">
      <w:pPr>
        <w:pStyle w:val="Odstavekseznama"/>
        <w:numPr>
          <w:ilvl w:val="0"/>
          <w:numId w:val="29"/>
        </w:numPr>
        <w:spacing w:line="276" w:lineRule="auto"/>
        <w:rPr>
          <w:rFonts w:cs="Arial"/>
          <w:b/>
          <w:szCs w:val="20"/>
          <w:u w:val="single"/>
        </w:rPr>
      </w:pPr>
      <w:r w:rsidRPr="00F27F4E">
        <w:rPr>
          <w:rFonts w:cs="Arial"/>
          <w:b/>
          <w:szCs w:val="20"/>
          <w:u w:val="single"/>
        </w:rPr>
        <w:t>Odkrivanje in preprečevanje dela na črno</w:t>
      </w:r>
    </w:p>
    <w:p w:rsidR="00495903" w:rsidRPr="00F27F4E" w:rsidRDefault="00495903" w:rsidP="000C4D5B">
      <w:pPr>
        <w:spacing w:line="276" w:lineRule="auto"/>
        <w:contextualSpacing/>
        <w:rPr>
          <w:rFonts w:ascii="Arial" w:hAnsi="Arial" w:cs="Arial"/>
          <w:sz w:val="20"/>
          <w:u w:val="single"/>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letu 2018 je bilo opravljenih 2.667 nadzorov dela na črno, od tega 309 v okviru nedovoljenega oglaševanja. Delež nadzorov s kršitvami je znašal 28 %. V </w:t>
      </w:r>
      <w:proofErr w:type="spellStart"/>
      <w:r w:rsidRPr="00F27F4E">
        <w:rPr>
          <w:rFonts w:ascii="Arial" w:hAnsi="Arial" w:cs="Arial"/>
          <w:sz w:val="20"/>
        </w:rPr>
        <w:t>prekrškovnih</w:t>
      </w:r>
      <w:proofErr w:type="spellEnd"/>
      <w:r w:rsidRPr="00F27F4E">
        <w:rPr>
          <w:rFonts w:ascii="Arial" w:hAnsi="Arial" w:cs="Arial"/>
          <w:sz w:val="20"/>
        </w:rPr>
        <w:t xml:space="preserve"> postopkih je bila za kršitve dela na črno in nedovoljenega oglaševanja posameznikov izrečena globa v višini 812.600 EUR. </w:t>
      </w:r>
    </w:p>
    <w:p w:rsidR="00495903" w:rsidRPr="00F27F4E" w:rsidRDefault="00495903" w:rsidP="000C4D5B">
      <w:pPr>
        <w:spacing w:line="276" w:lineRule="auto"/>
        <w:contextualSpacing/>
        <w:rPr>
          <w:rFonts w:ascii="Arial" w:hAnsi="Arial" w:cs="Arial"/>
          <w:b/>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b/>
          <w:sz w:val="20"/>
        </w:rPr>
        <w:t>Razpredelnica 3: Nadzor dela na črno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9"/>
        <w:gridCol w:w="1207"/>
        <w:gridCol w:w="1207"/>
        <w:gridCol w:w="1032"/>
      </w:tblGrid>
      <w:tr w:rsidR="00495903" w:rsidRPr="00F27F4E" w:rsidTr="003A2026">
        <w:tc>
          <w:tcPr>
            <w:tcW w:w="5059" w:type="dxa"/>
          </w:tcPr>
          <w:p w:rsidR="00495903" w:rsidRPr="003A2026" w:rsidRDefault="00495903" w:rsidP="003A2026">
            <w:pPr>
              <w:spacing w:line="276" w:lineRule="auto"/>
              <w:rPr>
                <w:rFonts w:ascii="Arial" w:hAnsi="Arial" w:cs="Arial"/>
                <w:b/>
                <w:sz w:val="20"/>
              </w:rPr>
            </w:pP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2016</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2017</w:t>
            </w:r>
          </w:p>
        </w:tc>
        <w:tc>
          <w:tcPr>
            <w:tcW w:w="1032"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2018</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 xml:space="preserve">Število opravljenih nadzorov dela na črno </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2.355</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2.283</w:t>
            </w:r>
          </w:p>
        </w:tc>
        <w:tc>
          <w:tcPr>
            <w:tcW w:w="1032"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2.667</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Delež nadzorov s kršitvami</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16 %</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22 %</w:t>
            </w:r>
          </w:p>
        </w:tc>
        <w:tc>
          <w:tcPr>
            <w:tcW w:w="1032"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28 %</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Število odločb o prepovedi opravljanja dela na črno</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164</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302</w:t>
            </w:r>
          </w:p>
        </w:tc>
        <w:tc>
          <w:tcPr>
            <w:tcW w:w="1032"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420</w:t>
            </w:r>
          </w:p>
        </w:tc>
      </w:tr>
      <w:tr w:rsidR="00495903" w:rsidRPr="00F27F4E" w:rsidTr="003A2026">
        <w:tc>
          <w:tcPr>
            <w:tcW w:w="5059" w:type="dxa"/>
          </w:tcPr>
          <w:p w:rsidR="00495903" w:rsidRPr="003A2026" w:rsidRDefault="00495903" w:rsidP="003A2026">
            <w:pPr>
              <w:spacing w:line="276" w:lineRule="auto"/>
              <w:rPr>
                <w:rFonts w:ascii="Arial" w:hAnsi="Arial" w:cs="Arial"/>
                <w:sz w:val="20"/>
              </w:rPr>
            </w:pPr>
            <w:r w:rsidRPr="003A2026">
              <w:rPr>
                <w:rFonts w:ascii="Arial" w:hAnsi="Arial" w:cs="Arial"/>
                <w:sz w:val="20"/>
              </w:rPr>
              <w:t>Znesek izrečenih glob (v EUR)</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266.983</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388.520</w:t>
            </w:r>
          </w:p>
        </w:tc>
        <w:tc>
          <w:tcPr>
            <w:tcW w:w="1032"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812.600</w:t>
            </w:r>
          </w:p>
        </w:tc>
      </w:tr>
    </w:tbl>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sz w:val="20"/>
        </w:rPr>
        <w:t xml:space="preserve">Specifika delovnega časa uslužbencev mobilnih oddelkov, ki se kaže v neenakomerno razporejenem delovnem času (24/7/365), omogoča stalno prisotnost na terenu ter s tem pokritost nadzora in odkrivanje kršitev v času, ko se opravlja največ dela na črno. Stalna prisotnost na terenu in povezava sodelavcev mobilnih oddelkov na terenu z operativnim komunikacijskim centrom FURS, ki sprejema nujne prijave in informacije o sumih kršitev, omogočata sprotno obravnavanje prijav, katerih nadzor je učinkovit le, če se obravnavajo nemudoma. </w:t>
      </w:r>
    </w:p>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sz w:val="20"/>
        </w:rPr>
        <w:t xml:space="preserve">V letu 2018 je FURS posebno pozornost namenil tudi novim metodam na področju iskanja kršiteljev dela na črno, saj gre za področje nadzora, pri katerem se kršitelje, predvsem posameznike, izredno težko prepozna na terenu s klasičnimi nadzori, ne obstajajo pa tudi podatki v uradnih evidencah, saj posamezniki, ki delajo na črno, tudi niso nikjer prijavljeni. </w:t>
      </w:r>
    </w:p>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sz w:val="20"/>
        </w:rPr>
        <w:t xml:space="preserve">Delo na črno posameznikov se je odkrivalo tudi na podlagi oglasov, pri čemer se je ugotavljalo nedovoljeno oglaševanje posameznikov, za nadzor katerih je pristojen FURS. V nadzorih dela na črno, ki so se opravljali na podlagi oglasov, so bile ugotovljene nepravilnosti v 71 %.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kršitve dela na črno je bilo izrečenih 741 </w:t>
      </w:r>
      <w:proofErr w:type="spellStart"/>
      <w:r w:rsidRPr="00F27F4E">
        <w:rPr>
          <w:rFonts w:ascii="Arial" w:hAnsi="Arial" w:cs="Arial"/>
          <w:sz w:val="20"/>
        </w:rPr>
        <w:t>prekrškovnih</w:t>
      </w:r>
      <w:proofErr w:type="spellEnd"/>
      <w:r w:rsidRPr="00F27F4E">
        <w:rPr>
          <w:rFonts w:ascii="Arial" w:hAnsi="Arial" w:cs="Arial"/>
          <w:sz w:val="20"/>
        </w:rPr>
        <w:t xml:space="preserve"> ukrepov. Izdanih je bilo 204 plačilnih nalogov in 537 </w:t>
      </w:r>
      <w:proofErr w:type="spellStart"/>
      <w:r w:rsidRPr="00F27F4E">
        <w:rPr>
          <w:rFonts w:ascii="Arial" w:hAnsi="Arial" w:cs="Arial"/>
          <w:sz w:val="20"/>
        </w:rPr>
        <w:t>prekrškovnih</w:t>
      </w:r>
      <w:proofErr w:type="spellEnd"/>
      <w:r w:rsidRPr="00F27F4E">
        <w:rPr>
          <w:rFonts w:ascii="Arial" w:hAnsi="Arial" w:cs="Arial"/>
          <w:sz w:val="20"/>
        </w:rPr>
        <w:t xml:space="preserve"> odločb. V </w:t>
      </w:r>
      <w:proofErr w:type="spellStart"/>
      <w:r w:rsidRPr="00F27F4E">
        <w:rPr>
          <w:rFonts w:ascii="Arial" w:hAnsi="Arial" w:cs="Arial"/>
          <w:sz w:val="20"/>
        </w:rPr>
        <w:t>prekrškovnih</w:t>
      </w:r>
      <w:proofErr w:type="spellEnd"/>
      <w:r w:rsidRPr="00F27F4E">
        <w:rPr>
          <w:rFonts w:ascii="Arial" w:hAnsi="Arial" w:cs="Arial"/>
          <w:sz w:val="20"/>
        </w:rPr>
        <w:t xml:space="preserve"> postopkih so bile izrečene globe v višini 656.100 EUR, izrečenih pa je bilo 115 opominov. Po statusu so bili </w:t>
      </w:r>
      <w:proofErr w:type="spellStart"/>
      <w:r w:rsidRPr="00F27F4E">
        <w:rPr>
          <w:rFonts w:ascii="Arial" w:hAnsi="Arial" w:cs="Arial"/>
          <w:sz w:val="20"/>
        </w:rPr>
        <w:t>prekrškovni</w:t>
      </w:r>
      <w:proofErr w:type="spellEnd"/>
      <w:r w:rsidRPr="00F27F4E">
        <w:rPr>
          <w:rFonts w:ascii="Arial" w:hAnsi="Arial" w:cs="Arial"/>
          <w:sz w:val="20"/>
        </w:rPr>
        <w:t xml:space="preserve"> ukrepi izrečeni 643 fizičnim osebam (od tega 531 državljanom Republike Slovenije in 112 tujim državljanom), 59 pravnim subjektom in 39 odgovornim osebam.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Zaradi nedovoljenega oglaševanja je bilo izrečenih 386 </w:t>
      </w:r>
      <w:proofErr w:type="spellStart"/>
      <w:r w:rsidRPr="00F27F4E">
        <w:rPr>
          <w:rFonts w:ascii="Arial" w:hAnsi="Arial" w:cs="Arial"/>
          <w:sz w:val="20"/>
        </w:rPr>
        <w:t>prekrškovnih</w:t>
      </w:r>
      <w:proofErr w:type="spellEnd"/>
      <w:r w:rsidRPr="00F27F4E">
        <w:rPr>
          <w:rFonts w:ascii="Arial" w:hAnsi="Arial" w:cs="Arial"/>
          <w:sz w:val="20"/>
        </w:rPr>
        <w:t xml:space="preserve"> ukrepov posameznikom, izdanih pa je bilo 15 plačilnih nalogov in 371 </w:t>
      </w:r>
      <w:proofErr w:type="spellStart"/>
      <w:r w:rsidRPr="00F27F4E">
        <w:rPr>
          <w:rFonts w:ascii="Arial" w:hAnsi="Arial" w:cs="Arial"/>
          <w:sz w:val="20"/>
        </w:rPr>
        <w:t>prekrškovnih</w:t>
      </w:r>
      <w:proofErr w:type="spellEnd"/>
      <w:r w:rsidRPr="00F27F4E">
        <w:rPr>
          <w:rFonts w:ascii="Arial" w:hAnsi="Arial" w:cs="Arial"/>
          <w:sz w:val="20"/>
        </w:rPr>
        <w:t xml:space="preserve"> odločb. V </w:t>
      </w:r>
      <w:proofErr w:type="spellStart"/>
      <w:r w:rsidRPr="00F27F4E">
        <w:rPr>
          <w:rFonts w:ascii="Arial" w:hAnsi="Arial" w:cs="Arial"/>
          <w:sz w:val="20"/>
        </w:rPr>
        <w:t>prekrškovnih</w:t>
      </w:r>
      <w:proofErr w:type="spellEnd"/>
      <w:r w:rsidRPr="00F27F4E">
        <w:rPr>
          <w:rFonts w:ascii="Arial" w:hAnsi="Arial" w:cs="Arial"/>
          <w:sz w:val="20"/>
        </w:rPr>
        <w:t xml:space="preserve"> postopkih so bile izrečene globe v višini 156.509 EUR, izrečenih pa je bilo 73 opominov.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Nadzor dela na črno na podlagi nedovoljenega oglaševanja FURS zagotavlja s spremljanjem medijev, obravnavanjem prijav in tudi z zbiranjem oglasov. Poudarek je tudi na spletnem oglaševanju, kjer gre predvsem za oglaševanje prodaje različnega blaga, pri čemer je največja težava identificirati osebo, ki dejavnost oglašuje, saj se takšne osebe običajno tudi oglaševalskim organizacijam ne predstavijo s pravim imenom, telefonska številka pa je predplačniška in zato neprepoznavna. Vsekakor pa z namenom identifikacije oglaševalcev FURS</w:t>
      </w:r>
      <w:r>
        <w:rPr>
          <w:rFonts w:ascii="Arial" w:hAnsi="Arial" w:cs="Arial"/>
          <w:sz w:val="20"/>
        </w:rPr>
        <w:t xml:space="preserve"> </w:t>
      </w:r>
      <w:r w:rsidRPr="00F27F4E">
        <w:rPr>
          <w:rFonts w:ascii="Arial" w:hAnsi="Arial" w:cs="Arial"/>
          <w:sz w:val="20"/>
        </w:rPr>
        <w:t>v nadzoru uporablja tudi zbiranje informacij pri mobilnih operaterjih in lastnikih spletnih domen.</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FURS zaznava, da oglaševalci vse bolj uporabljajo socialna omrežja, predvsem Facebook, kjer je identifikacija oglaševalcev težja. V takih primerih se v nadzorih uporabljajo pooblastilo prikritih nakupov in druge dejavnosti, ki omogočajo uspešno izvedbo nadzora oziroma ugotavljanje kršitev nedovoljenega oglaševanja.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pStyle w:val="Odstavekseznama"/>
        <w:numPr>
          <w:ilvl w:val="0"/>
          <w:numId w:val="29"/>
        </w:numPr>
        <w:spacing w:line="276" w:lineRule="auto"/>
        <w:rPr>
          <w:rFonts w:cs="Arial"/>
          <w:b/>
          <w:szCs w:val="20"/>
          <w:u w:val="single"/>
        </w:rPr>
      </w:pPr>
      <w:r w:rsidRPr="00F27F4E">
        <w:rPr>
          <w:rFonts w:cs="Arial"/>
          <w:b/>
          <w:szCs w:val="20"/>
          <w:u w:val="single"/>
        </w:rPr>
        <w:t>Odkrivanje in preprečevanje zaposlovanja na črno</w:t>
      </w:r>
    </w:p>
    <w:p w:rsidR="00495903" w:rsidRPr="00F27F4E" w:rsidRDefault="00495903" w:rsidP="00CC401C">
      <w:pPr>
        <w:spacing w:line="276" w:lineRule="auto"/>
        <w:rPr>
          <w:rFonts w:cs="Arial"/>
          <w:b/>
          <w:u w:val="single"/>
        </w:rPr>
      </w:pPr>
    </w:p>
    <w:p w:rsidR="00495903" w:rsidRPr="00F27F4E" w:rsidRDefault="00495903" w:rsidP="00CC401C">
      <w:pPr>
        <w:spacing w:line="276" w:lineRule="auto"/>
        <w:rPr>
          <w:rFonts w:cs="Arial"/>
          <w:b/>
          <w:u w:val="single"/>
        </w:rPr>
      </w:pPr>
    </w:p>
    <w:p w:rsidR="00495903" w:rsidRPr="00F27F4E" w:rsidRDefault="00495903" w:rsidP="000C4D5B">
      <w:pPr>
        <w:spacing w:line="276" w:lineRule="auto"/>
        <w:contextualSpacing/>
        <w:rPr>
          <w:rFonts w:ascii="Arial" w:hAnsi="Arial" w:cs="Arial"/>
          <w:sz w:val="20"/>
        </w:rPr>
      </w:pPr>
      <w:r w:rsidRPr="00F27F4E">
        <w:rPr>
          <w:rFonts w:ascii="Arial" w:hAnsi="Arial" w:cs="Arial"/>
          <w:sz w:val="20"/>
        </w:rPr>
        <w:t xml:space="preserve">V letu 2018 je bilo opravljenih 10.087 nadzorov zaposlovanja na črno, delež nadzorov s kršitvami pa je znašal 14 %. </w:t>
      </w:r>
    </w:p>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sz w:val="20"/>
        </w:rPr>
        <w:t xml:space="preserve">V nekaterih primerih ugotovljenega zaposlovanja na črno delodajalci odpravijo kršitve že med nadzorom (z zagotovitvijo ustrezne pravne podlage za delo in s prijavo v zavarovanje), torej pred izdajo odločbe o prepovedi dela posamezniku, ki je zaposlen na črno. V teh primerih se izda sklep po ZUP, s katerim se upravni postopek konča, v obrazložitvi sklepa pa se navedejo vsa dejstva v zvezi z ugotovljenimi nepravilnostmi zaposlovanja na črno in njihovo odpravo. Z odločbo je bilo izrečenih 380 prepovedi dela posameznikom, ki so bili zaposleni na črno. V </w:t>
      </w:r>
      <w:proofErr w:type="spellStart"/>
      <w:r w:rsidRPr="00F27F4E">
        <w:rPr>
          <w:rFonts w:ascii="Arial" w:hAnsi="Arial" w:cs="Arial"/>
          <w:sz w:val="20"/>
        </w:rPr>
        <w:t>prekrškovnih</w:t>
      </w:r>
      <w:proofErr w:type="spellEnd"/>
      <w:r w:rsidRPr="00F27F4E">
        <w:rPr>
          <w:rFonts w:ascii="Arial" w:hAnsi="Arial" w:cs="Arial"/>
          <w:sz w:val="20"/>
        </w:rPr>
        <w:t xml:space="preserve"> postopkih je bilo izrečenih 2.008 </w:t>
      </w:r>
      <w:proofErr w:type="spellStart"/>
      <w:r w:rsidRPr="00F27F4E">
        <w:rPr>
          <w:rFonts w:ascii="Arial" w:hAnsi="Arial" w:cs="Arial"/>
          <w:sz w:val="20"/>
        </w:rPr>
        <w:t>prekrškovnih</w:t>
      </w:r>
      <w:proofErr w:type="spellEnd"/>
      <w:r w:rsidRPr="00F27F4E">
        <w:rPr>
          <w:rFonts w:ascii="Arial" w:hAnsi="Arial" w:cs="Arial"/>
          <w:sz w:val="20"/>
        </w:rPr>
        <w:t xml:space="preserve"> ukrepov, od tega je bilo izdanih 252 plačilnih nalogov ter 1.756 </w:t>
      </w:r>
      <w:proofErr w:type="spellStart"/>
      <w:r w:rsidRPr="00F27F4E">
        <w:rPr>
          <w:rFonts w:ascii="Arial" w:hAnsi="Arial" w:cs="Arial"/>
          <w:sz w:val="20"/>
        </w:rPr>
        <w:t>prekrškovnih</w:t>
      </w:r>
      <w:proofErr w:type="spellEnd"/>
      <w:r w:rsidRPr="00F27F4E">
        <w:rPr>
          <w:rFonts w:ascii="Arial" w:hAnsi="Arial" w:cs="Arial"/>
          <w:sz w:val="20"/>
        </w:rPr>
        <w:t xml:space="preserve"> odločb. V </w:t>
      </w:r>
      <w:proofErr w:type="spellStart"/>
      <w:r w:rsidRPr="00F27F4E">
        <w:rPr>
          <w:rFonts w:ascii="Arial" w:hAnsi="Arial" w:cs="Arial"/>
          <w:sz w:val="20"/>
        </w:rPr>
        <w:t>prekrškovnih</w:t>
      </w:r>
      <w:proofErr w:type="spellEnd"/>
      <w:r w:rsidRPr="00F27F4E">
        <w:rPr>
          <w:rFonts w:ascii="Arial" w:hAnsi="Arial" w:cs="Arial"/>
          <w:sz w:val="20"/>
        </w:rPr>
        <w:t xml:space="preserve"> postopkih so bile izrečene globe v višini 5.145.300 EUR, kar je za 15 % več kot v preteklem letu, izdanih pa je bilo 417 opominov. Po statusu so bili </w:t>
      </w:r>
      <w:proofErr w:type="spellStart"/>
      <w:r w:rsidRPr="00F27F4E">
        <w:rPr>
          <w:rFonts w:ascii="Arial" w:hAnsi="Arial" w:cs="Arial"/>
          <w:sz w:val="20"/>
        </w:rPr>
        <w:t>prekrškovni</w:t>
      </w:r>
      <w:proofErr w:type="spellEnd"/>
      <w:r w:rsidRPr="00F27F4E">
        <w:rPr>
          <w:rFonts w:ascii="Arial" w:hAnsi="Arial" w:cs="Arial"/>
          <w:sz w:val="20"/>
        </w:rPr>
        <w:t xml:space="preserve"> ukrepi izrečeni 452 fizičnim osebam (od tega 277 državljanom Republike Slovenije in 175 tujim državljanom), 936 pravnim subjektom in 620 odgovornim osebam. V letu 2018 je bilo zaradi suma storitve kaznivega dejanja zaposlovanja na črno po 199. členu Kazenskega zakonika (KZ-1) na okrožna državna tožilstva vloženih tudi 11 kazenskih ovadb in eno naznanilo na Policijo. Na sodišče je bilo vloženih osem </w:t>
      </w:r>
      <w:proofErr w:type="spellStart"/>
      <w:r w:rsidRPr="00F27F4E">
        <w:rPr>
          <w:rFonts w:ascii="Arial" w:hAnsi="Arial" w:cs="Arial"/>
          <w:sz w:val="20"/>
        </w:rPr>
        <w:t>obdolžilnih</w:t>
      </w:r>
      <w:proofErr w:type="spellEnd"/>
      <w:r w:rsidRPr="00F27F4E">
        <w:rPr>
          <w:rFonts w:ascii="Arial" w:hAnsi="Arial" w:cs="Arial"/>
          <w:sz w:val="20"/>
        </w:rPr>
        <w:t xml:space="preserve"> predlogov.</w:t>
      </w:r>
    </w:p>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b/>
          <w:sz w:val="20"/>
        </w:rPr>
        <w:t>Razpredelnica 4: Nadzor zaposlovanja na črno</w:t>
      </w:r>
    </w:p>
    <w:tbl>
      <w:tblPr>
        <w:tblW w:w="8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9"/>
        <w:gridCol w:w="1207"/>
        <w:gridCol w:w="1207"/>
        <w:gridCol w:w="1207"/>
      </w:tblGrid>
      <w:tr w:rsidR="00495903" w:rsidRPr="00F27F4E" w:rsidTr="003A2026">
        <w:tc>
          <w:tcPr>
            <w:tcW w:w="5059" w:type="dxa"/>
          </w:tcPr>
          <w:p w:rsidR="00495903" w:rsidRPr="003A2026" w:rsidRDefault="00495903" w:rsidP="003A2026">
            <w:pPr>
              <w:spacing w:line="276" w:lineRule="auto"/>
              <w:rPr>
                <w:rFonts w:ascii="Arial" w:hAnsi="Arial" w:cs="Arial"/>
                <w:b/>
                <w:sz w:val="20"/>
              </w:rPr>
            </w:pP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2016</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2017</w:t>
            </w:r>
          </w:p>
        </w:tc>
        <w:tc>
          <w:tcPr>
            <w:tcW w:w="1207"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2018</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Število opravljenih nadzorov zaposlovanja na črno</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8.281</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6.499</w:t>
            </w:r>
          </w:p>
        </w:tc>
        <w:tc>
          <w:tcPr>
            <w:tcW w:w="1207"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10.087</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Delež nadzorov s kršitvami</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10 %</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20 %</w:t>
            </w:r>
          </w:p>
        </w:tc>
        <w:tc>
          <w:tcPr>
            <w:tcW w:w="1207"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14 %</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Število odločb o prepovedi opravljanja zaposlovanja na črno</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150</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398</w:t>
            </w:r>
          </w:p>
        </w:tc>
        <w:tc>
          <w:tcPr>
            <w:tcW w:w="1207"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380</w:t>
            </w:r>
          </w:p>
        </w:tc>
      </w:tr>
      <w:tr w:rsidR="00495903" w:rsidRPr="00F27F4E" w:rsidTr="003A2026">
        <w:tc>
          <w:tcPr>
            <w:tcW w:w="5059" w:type="dxa"/>
          </w:tcPr>
          <w:p w:rsidR="00495903" w:rsidRPr="003A2026" w:rsidRDefault="00495903" w:rsidP="003A2026">
            <w:pPr>
              <w:spacing w:line="276" w:lineRule="auto"/>
              <w:rPr>
                <w:rFonts w:ascii="Arial" w:hAnsi="Arial" w:cs="Arial"/>
                <w:sz w:val="20"/>
              </w:rPr>
            </w:pPr>
            <w:r w:rsidRPr="003A2026">
              <w:rPr>
                <w:rFonts w:ascii="Arial" w:hAnsi="Arial" w:cs="Arial"/>
                <w:sz w:val="20"/>
              </w:rPr>
              <w:t>Znesek izrečenih glob (v EUR)</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2.680.350</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4.472.300</w:t>
            </w:r>
          </w:p>
        </w:tc>
        <w:tc>
          <w:tcPr>
            <w:tcW w:w="1207"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5.145.300</w:t>
            </w:r>
          </w:p>
        </w:tc>
      </w:tr>
    </w:tbl>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Nadzore zaposlovanja na črno enako kot pri nadzoru dela na črno FURS izvaja na podlagi lastnih zaznav sumov kršitev, analiz in prijav. Največ kršitev je bilo ugotovljenih v dejavnostih gradbeništva, gostinstva, prevozov v cestnem prometu in trgovine.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FURS zagotavlja nadzor in učinkovito odkrivanje kršitev zaposlovanja na črno s stalno prisotnostjo mobilnih oddelkov na terenu, ki za preverjanje podatkov iz terena sodelujejo z operativnim komunikacijskim centrom. Za učinkovit nadzor področja zaposlovanja na črno uvaja tudi s</w:t>
      </w:r>
      <w:r w:rsidRPr="00F27F4E">
        <w:rPr>
          <w:rFonts w:ascii="Arial" w:hAnsi="Arial" w:cs="Arial"/>
          <w:sz w:val="20"/>
          <w:lang w:eastAsia="sl-SI"/>
        </w:rPr>
        <w:t>trategije, s katerimi se obvladujejo tveganja za neprijavljeno delo. To pomeni, da z</w:t>
      </w:r>
      <w:r w:rsidRPr="00F27F4E">
        <w:rPr>
          <w:rFonts w:ascii="Arial" w:hAnsi="Arial" w:cs="Arial"/>
          <w:sz w:val="20"/>
        </w:rPr>
        <w:t xml:space="preserve"> uporabo različnih kazalnikov tveganj hitreje zaznava tveganje na velikem obsegu podatkov, ki jih upravlja FURS, hkrati pa preprosteje, centralizirano in učinkoviteje distribuira primere za nadzor izvajalcem nadzora.</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Med najpogostejšimi kršitvami delodajalcev na področju zaposlovanja na črno so še vedno kršitve, ko delodajalec omogoči delo posamezniku, s katerim ni sklenil pogodbe o zaposlitvi oziroma ga ni prijavil v obvezna socialna zavarovanja. Pogoste so tudi kršitve prijav v obvezno socialno zavarovanje. </w:t>
      </w:r>
    </w:p>
    <w:p w:rsidR="00495903" w:rsidRPr="00F27F4E" w:rsidRDefault="00495903" w:rsidP="000C4D5B">
      <w:pPr>
        <w:spacing w:line="276" w:lineRule="auto"/>
        <w:rPr>
          <w:rFonts w:ascii="Arial" w:hAnsi="Arial" w:cs="Arial"/>
          <w:b/>
          <w:sz w:val="20"/>
        </w:rPr>
      </w:pPr>
    </w:p>
    <w:p w:rsidR="00495903" w:rsidRPr="00F27F4E" w:rsidRDefault="00495903" w:rsidP="000C4D5B">
      <w:pPr>
        <w:pStyle w:val="Odstavekseznama"/>
        <w:numPr>
          <w:ilvl w:val="0"/>
          <w:numId w:val="29"/>
        </w:numPr>
        <w:spacing w:line="276" w:lineRule="auto"/>
        <w:rPr>
          <w:rFonts w:cs="Arial"/>
          <w:b/>
          <w:szCs w:val="20"/>
          <w:u w:val="single"/>
        </w:rPr>
      </w:pPr>
      <w:r w:rsidRPr="00F27F4E">
        <w:rPr>
          <w:rFonts w:cs="Arial"/>
          <w:b/>
          <w:szCs w:val="20"/>
          <w:u w:val="single"/>
        </w:rPr>
        <w:t>Nezakonito zaposlovanje državljanov tretjih držav</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 xml:space="preserve">Po ZPDZC-1 je prepovedano zaposlovanje na črno, za kar se med drugim šteje, če delodajalec nezakonito zaposli državljana tretje države (šesta alineja prvega odstavka 5. člena ZPDZC-1).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FURS je v letu 2018 opravil skupno 12.754 nadzorov dela in zaposlovanja na črno po ZPDZC-1, od tega se je na področje zaposlovanja na črno nanašalo 10.087 nadzorov. Z nadzori so bile ugotovljene kršitve s področja nezakonite zaposlitve državljanov iz tretjih držav pri 80 delodajalcih. Najpogosteje so bile nepravilnosti na podlagi nezakonitega zaposlovanja tujcev ugotovljene pri zavezancih, ki opravljajo dejavnost gradbeništva, in sicer so bile ugotovljene tovrstne kršitve pri 51 delodajalcih. Večje število nepravilnosti je bilo ugotovljenih tudi v predelovalni dejavnosti in v gostinstvu. Najpogosteje so se nepravilnosti nanašale na državljane tretjih držav iz Bosne in Hercegovine, Srbije in Republike Severne Makedonije.</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b/>
          <w:sz w:val="20"/>
        </w:rPr>
        <w:t>Sankcioniranje:</w:t>
      </w:r>
      <w:r w:rsidRPr="00F27F4E">
        <w:rPr>
          <w:rFonts w:ascii="Arial" w:hAnsi="Arial" w:cs="Arial"/>
          <w:sz w:val="20"/>
        </w:rPr>
        <w:t xml:space="preserve"> V letu 2018 je bilo v zvezi s sankcioniranjem zaposlovanja na črno zaradi nezakonito zaposlenih državljanov tretjih držav zoper posamezne kršitelje (pravne subjekte zaradi kršitve določbe šeste alineje prvega odstavka 5. člena ZPDZC-1) uvedenih 88 </w:t>
      </w:r>
      <w:proofErr w:type="spellStart"/>
      <w:r w:rsidRPr="00F27F4E">
        <w:rPr>
          <w:rFonts w:ascii="Arial" w:hAnsi="Arial" w:cs="Arial"/>
          <w:sz w:val="20"/>
        </w:rPr>
        <w:t>prekrškovnih</w:t>
      </w:r>
      <w:proofErr w:type="spellEnd"/>
      <w:r w:rsidRPr="00F27F4E">
        <w:rPr>
          <w:rFonts w:ascii="Arial" w:hAnsi="Arial" w:cs="Arial"/>
          <w:sz w:val="20"/>
        </w:rPr>
        <w:t xml:space="preserve"> postopkov, od tega je bilo po stanju 31. decembra 2018 zaključenih 83 </w:t>
      </w:r>
      <w:proofErr w:type="spellStart"/>
      <w:r w:rsidRPr="00F27F4E">
        <w:rPr>
          <w:rFonts w:ascii="Arial" w:hAnsi="Arial" w:cs="Arial"/>
          <w:sz w:val="20"/>
        </w:rPr>
        <w:t>prekrškovnih</w:t>
      </w:r>
      <w:proofErr w:type="spellEnd"/>
      <w:r w:rsidRPr="00F27F4E">
        <w:rPr>
          <w:rFonts w:ascii="Arial" w:hAnsi="Arial" w:cs="Arial"/>
          <w:sz w:val="20"/>
        </w:rPr>
        <w:t xml:space="preserve"> postopkov, pet </w:t>
      </w:r>
      <w:proofErr w:type="spellStart"/>
      <w:r w:rsidRPr="00F27F4E">
        <w:rPr>
          <w:rFonts w:ascii="Arial" w:hAnsi="Arial" w:cs="Arial"/>
          <w:sz w:val="20"/>
        </w:rPr>
        <w:t>prekrškovnih</w:t>
      </w:r>
      <w:proofErr w:type="spellEnd"/>
      <w:r w:rsidRPr="00F27F4E">
        <w:rPr>
          <w:rFonts w:ascii="Arial" w:hAnsi="Arial" w:cs="Arial"/>
          <w:sz w:val="20"/>
        </w:rPr>
        <w:t xml:space="preserve"> postopkov pa je bilo še v teku. V letu 2018 je bilo v </w:t>
      </w:r>
      <w:proofErr w:type="spellStart"/>
      <w:r w:rsidRPr="00F27F4E">
        <w:rPr>
          <w:rFonts w:ascii="Arial" w:hAnsi="Arial" w:cs="Arial"/>
          <w:sz w:val="20"/>
        </w:rPr>
        <w:t>prekrškovnih</w:t>
      </w:r>
      <w:proofErr w:type="spellEnd"/>
      <w:r w:rsidRPr="00F27F4E">
        <w:rPr>
          <w:rFonts w:ascii="Arial" w:hAnsi="Arial" w:cs="Arial"/>
          <w:sz w:val="20"/>
        </w:rPr>
        <w:t xml:space="preserve"> postopkih zaradi kršitev nezakonitega zaposlovanja državljanov tretjih držav sankcioniranih 82 delodajalcev, v enem primeru pa je bil postopek o prekršku ustavljen. </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 xml:space="preserve">V </w:t>
      </w:r>
      <w:proofErr w:type="spellStart"/>
      <w:r w:rsidRPr="00F27F4E">
        <w:rPr>
          <w:rFonts w:ascii="Arial" w:hAnsi="Arial" w:cs="Arial"/>
          <w:sz w:val="20"/>
          <w:lang w:eastAsia="sl-SI"/>
        </w:rPr>
        <w:t>prekrškovnih</w:t>
      </w:r>
      <w:proofErr w:type="spellEnd"/>
      <w:r w:rsidRPr="00F27F4E">
        <w:rPr>
          <w:rFonts w:ascii="Arial" w:hAnsi="Arial" w:cs="Arial"/>
          <w:sz w:val="20"/>
          <w:lang w:eastAsia="sl-SI"/>
        </w:rPr>
        <w:t xml:space="preserve"> postopkih je bilo zaradi kršitve nezakonite zaposlitve državljanov tretjih držav obravnavanih skupno 206 kršiteljev (delodajalci, odgovorne osebe in posamezniki – delavci), ki jim je bila izrečena globa v skupni višini 463.700 EUR.</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rPr>
      </w:pPr>
      <w:r w:rsidRPr="00F27F4E">
        <w:rPr>
          <w:rFonts w:ascii="Arial" w:hAnsi="Arial" w:cs="Arial"/>
          <w:b/>
          <w:sz w:val="20"/>
        </w:rPr>
        <w:t xml:space="preserve">Poročanje MJU – delodajalci z negativno referenco: </w:t>
      </w:r>
      <w:r w:rsidRPr="00F27F4E">
        <w:rPr>
          <w:rFonts w:ascii="Arial" w:hAnsi="Arial" w:cs="Arial"/>
          <w:sz w:val="20"/>
        </w:rPr>
        <w:t xml:space="preserve">V skladu z ZPDZC-1 je FURS dolžan obveščati Ministrstvo za javno upravo (v nadaljnjem besedilu: MJU) o imenih delodajalcev, pri katerih je bilo s pravnomočno odločbo ugotovljen prekršek nezakonitega zaposlovanja državljanov tretje države. </w:t>
      </w:r>
    </w:p>
    <w:p w:rsidR="00495903" w:rsidRPr="00F27F4E" w:rsidRDefault="00495903" w:rsidP="000C4D5B">
      <w:pPr>
        <w:spacing w:line="276" w:lineRule="auto"/>
        <w:rPr>
          <w:rFonts w:ascii="Arial" w:hAnsi="Arial" w:cs="Arial"/>
          <w:sz w:val="20"/>
        </w:rPr>
      </w:pPr>
    </w:p>
    <w:p w:rsidR="00495903" w:rsidRPr="00F27F4E" w:rsidRDefault="00495903" w:rsidP="000C4D5B">
      <w:pPr>
        <w:spacing w:after="200" w:line="276" w:lineRule="auto"/>
        <w:rPr>
          <w:rFonts w:ascii="Arial" w:hAnsi="Arial" w:cs="Arial"/>
          <w:sz w:val="20"/>
        </w:rPr>
      </w:pPr>
      <w:r w:rsidRPr="00F27F4E">
        <w:rPr>
          <w:rFonts w:ascii="Arial" w:hAnsi="Arial" w:cs="Arial"/>
          <w:sz w:val="20"/>
        </w:rPr>
        <w:lastRenderedPageBreak/>
        <w:t xml:space="preserve">FURS je v letu 2018 MJU sporočil podatke o 46 delodajalcih, pri katerih je bilo pravnomočno ugotovljeno nezakonito zaposlovanje tujcev. Podatki kažejo, da se število takšnih delodajalcev vsako leto povečuje. Gre za seznam delodajalcev z negativno referenco, ki se jih zaradi storjenega prekrška za pet let od pravnomočnosti odločbe izloči iz postopkov javnega naročanja ali izgubijo oziroma se jim omeji pravica do javnih sredstev, vključno s sredstvi EU. </w:t>
      </w:r>
    </w:p>
    <w:p w:rsidR="00495903" w:rsidRPr="00F27F4E" w:rsidRDefault="00495903" w:rsidP="00CC401C">
      <w:pPr>
        <w:spacing w:line="276" w:lineRule="auto"/>
        <w:jc w:val="left"/>
        <w:rPr>
          <w:rFonts w:ascii="Arial" w:hAnsi="Arial" w:cs="Arial"/>
          <w:b/>
          <w:sz w:val="20"/>
        </w:rPr>
      </w:pPr>
      <w:r w:rsidRPr="00F27F4E">
        <w:rPr>
          <w:rFonts w:ascii="Arial" w:hAnsi="Arial" w:cs="Arial"/>
          <w:b/>
          <w:sz w:val="20"/>
        </w:rPr>
        <w:t>Finančni učinki</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contextualSpacing/>
        <w:rPr>
          <w:rFonts w:ascii="Arial" w:hAnsi="Arial" w:cs="Arial"/>
          <w:i/>
          <w:sz w:val="20"/>
          <w:u w:val="single"/>
        </w:rPr>
      </w:pPr>
      <w:r w:rsidRPr="00F27F4E">
        <w:rPr>
          <w:rFonts w:ascii="Arial" w:hAnsi="Arial" w:cs="Arial"/>
          <w:i/>
          <w:sz w:val="20"/>
          <w:u w:val="single"/>
        </w:rPr>
        <w:t xml:space="preserve">Globe v </w:t>
      </w:r>
      <w:proofErr w:type="spellStart"/>
      <w:r w:rsidRPr="00F27F4E">
        <w:rPr>
          <w:rFonts w:ascii="Arial" w:hAnsi="Arial" w:cs="Arial"/>
          <w:i/>
          <w:sz w:val="20"/>
          <w:u w:val="single"/>
        </w:rPr>
        <w:t>prekrškovnih</w:t>
      </w:r>
      <w:proofErr w:type="spellEnd"/>
      <w:r w:rsidRPr="00F27F4E">
        <w:rPr>
          <w:rFonts w:ascii="Arial" w:hAnsi="Arial" w:cs="Arial"/>
          <w:i/>
          <w:sz w:val="20"/>
          <w:u w:val="single"/>
        </w:rPr>
        <w:t xml:space="preserve"> postopkih</w:t>
      </w:r>
    </w:p>
    <w:p w:rsidR="00495903" w:rsidRPr="00F27F4E" w:rsidRDefault="00495903" w:rsidP="000C4D5B">
      <w:pPr>
        <w:spacing w:line="276" w:lineRule="auto"/>
        <w:contextualSpacing/>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letu 2018 je bilo v </w:t>
      </w:r>
      <w:proofErr w:type="spellStart"/>
      <w:r w:rsidRPr="00F27F4E">
        <w:rPr>
          <w:rFonts w:ascii="Arial" w:hAnsi="Arial" w:cs="Arial"/>
          <w:sz w:val="20"/>
        </w:rPr>
        <w:t>prekrškovnih</w:t>
      </w:r>
      <w:proofErr w:type="spellEnd"/>
      <w:r w:rsidRPr="00F27F4E">
        <w:rPr>
          <w:rFonts w:ascii="Arial" w:hAnsi="Arial" w:cs="Arial"/>
          <w:sz w:val="20"/>
        </w:rPr>
        <w:t xml:space="preserve"> postopkih v zvezi s kršitvami po ZPDZC-1 izdanih 3.135 </w:t>
      </w:r>
      <w:proofErr w:type="spellStart"/>
      <w:r w:rsidRPr="00F27F4E">
        <w:rPr>
          <w:rFonts w:ascii="Arial" w:hAnsi="Arial" w:cs="Arial"/>
          <w:sz w:val="20"/>
        </w:rPr>
        <w:t>prekrškovnih</w:t>
      </w:r>
      <w:proofErr w:type="spellEnd"/>
      <w:r w:rsidRPr="00F27F4E">
        <w:rPr>
          <w:rFonts w:ascii="Arial" w:hAnsi="Arial" w:cs="Arial"/>
          <w:sz w:val="20"/>
        </w:rPr>
        <w:t xml:space="preserve"> ukrepov z izdajo odločbe o prekršku in plačilnih nalogov, po katerih je bila izrečena globa v skupni višini 5.957.900 EUR, kar pomeni 22 % več izrečenih glob v primerjavi z letom 2017 in kar dvakrat več v primerjavi z letom 2016. Kot sankcija je bilo v </w:t>
      </w:r>
      <w:proofErr w:type="spellStart"/>
      <w:r w:rsidRPr="00F27F4E">
        <w:rPr>
          <w:rFonts w:ascii="Arial" w:hAnsi="Arial" w:cs="Arial"/>
          <w:sz w:val="20"/>
        </w:rPr>
        <w:t>prekrškovnih</w:t>
      </w:r>
      <w:proofErr w:type="spellEnd"/>
      <w:r w:rsidRPr="00F27F4E">
        <w:rPr>
          <w:rFonts w:ascii="Arial" w:hAnsi="Arial" w:cs="Arial"/>
          <w:sz w:val="20"/>
        </w:rPr>
        <w:t xml:space="preserve"> odločbah izrečenih tudi 605 opominov.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b/>
          <w:sz w:val="20"/>
          <w:lang w:eastAsia="sl-SI"/>
        </w:rPr>
      </w:pPr>
      <w:r w:rsidRPr="00F27F4E">
        <w:rPr>
          <w:rFonts w:ascii="Arial" w:hAnsi="Arial" w:cs="Arial"/>
          <w:b/>
          <w:sz w:val="20"/>
          <w:lang w:eastAsia="sl-SI"/>
        </w:rPr>
        <w:t>Razpredelnica 5: Finančni učinki zaradi glob v letih 2016, 2017 in 2018</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26"/>
        <w:gridCol w:w="1545"/>
        <w:gridCol w:w="1559"/>
        <w:gridCol w:w="1559"/>
        <w:gridCol w:w="1555"/>
      </w:tblGrid>
      <w:tr w:rsidR="00495903" w:rsidRPr="00F27F4E" w:rsidTr="00DD615A">
        <w:trPr>
          <w:trHeight w:val="350"/>
          <w:jc w:val="center"/>
        </w:trPr>
        <w:tc>
          <w:tcPr>
            <w:tcW w:w="242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rPr>
            </w:pPr>
          </w:p>
        </w:tc>
        <w:tc>
          <w:tcPr>
            <w:tcW w:w="1545" w:type="dxa"/>
            <w:shd w:val="clear" w:color="auto" w:fill="FFFFFF"/>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2016</w:t>
            </w:r>
          </w:p>
        </w:tc>
        <w:tc>
          <w:tcPr>
            <w:tcW w:w="1559" w:type="dxa"/>
            <w:shd w:val="clear" w:color="auto" w:fill="FFFFFF"/>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2017</w:t>
            </w:r>
          </w:p>
        </w:tc>
        <w:tc>
          <w:tcPr>
            <w:tcW w:w="1559" w:type="dxa"/>
            <w:shd w:val="clear" w:color="auto" w:fill="FFFFFF"/>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2018</w:t>
            </w:r>
          </w:p>
        </w:tc>
        <w:tc>
          <w:tcPr>
            <w:tcW w:w="1555" w:type="dxa"/>
            <w:shd w:val="clear" w:color="auto" w:fill="FFFFFF"/>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Indeks 2018/2017</w:t>
            </w:r>
          </w:p>
        </w:tc>
      </w:tr>
      <w:tr w:rsidR="00495903" w:rsidRPr="00F27F4E" w:rsidTr="00DD615A">
        <w:trPr>
          <w:trHeight w:val="210"/>
          <w:jc w:val="center"/>
        </w:trPr>
        <w:tc>
          <w:tcPr>
            <w:tcW w:w="242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Znesek glob (v EUR)</w:t>
            </w:r>
          </w:p>
        </w:tc>
        <w:tc>
          <w:tcPr>
            <w:tcW w:w="1545" w:type="dxa"/>
            <w:shd w:val="clear" w:color="auto" w:fill="FFFFFF"/>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2.978.433</w:t>
            </w:r>
          </w:p>
        </w:tc>
        <w:tc>
          <w:tcPr>
            <w:tcW w:w="1559" w:type="dxa"/>
            <w:shd w:val="clear" w:color="auto" w:fill="FFFFFF"/>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4.867.320</w:t>
            </w:r>
          </w:p>
        </w:tc>
        <w:tc>
          <w:tcPr>
            <w:tcW w:w="1559" w:type="dxa"/>
            <w:shd w:val="clear" w:color="auto" w:fill="FFFFFF"/>
            <w:noWrap/>
            <w:tcMar>
              <w:top w:w="0" w:type="dxa"/>
              <w:left w:w="70" w:type="dxa"/>
              <w:bottom w:w="0" w:type="dxa"/>
              <w:right w:w="70" w:type="dxa"/>
            </w:tcMar>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5.957.900</w:t>
            </w:r>
          </w:p>
        </w:tc>
        <w:tc>
          <w:tcPr>
            <w:tcW w:w="1555" w:type="dxa"/>
            <w:shd w:val="clear" w:color="auto" w:fill="FFFFFF"/>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122,4</w:t>
            </w:r>
          </w:p>
        </w:tc>
      </w:tr>
      <w:tr w:rsidR="00495903" w:rsidRPr="00F27F4E" w:rsidTr="00DD615A">
        <w:trPr>
          <w:trHeight w:val="210"/>
          <w:jc w:val="center"/>
        </w:trPr>
        <w:tc>
          <w:tcPr>
            <w:tcW w:w="242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 xml:space="preserve">Število </w:t>
            </w:r>
            <w:proofErr w:type="spellStart"/>
            <w:r w:rsidRPr="00F27F4E">
              <w:rPr>
                <w:rFonts w:ascii="Arial" w:hAnsi="Arial" w:cs="Arial"/>
                <w:sz w:val="20"/>
                <w:lang w:eastAsia="sl-SI"/>
              </w:rPr>
              <w:t>prekrškovnih</w:t>
            </w:r>
            <w:proofErr w:type="spellEnd"/>
            <w:r w:rsidRPr="00F27F4E">
              <w:rPr>
                <w:rFonts w:ascii="Arial" w:hAnsi="Arial" w:cs="Arial"/>
                <w:sz w:val="20"/>
                <w:lang w:eastAsia="sl-SI"/>
              </w:rPr>
              <w:t xml:space="preserve"> ukrepov</w:t>
            </w:r>
          </w:p>
        </w:tc>
        <w:tc>
          <w:tcPr>
            <w:tcW w:w="1545" w:type="dxa"/>
            <w:shd w:val="clear" w:color="auto" w:fill="FFFFFF"/>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1.978</w:t>
            </w:r>
          </w:p>
        </w:tc>
        <w:tc>
          <w:tcPr>
            <w:tcW w:w="1559" w:type="dxa"/>
            <w:shd w:val="clear" w:color="auto" w:fill="FFFFFF"/>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2.517</w:t>
            </w:r>
          </w:p>
        </w:tc>
        <w:tc>
          <w:tcPr>
            <w:tcW w:w="1559"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3.135</w:t>
            </w:r>
          </w:p>
        </w:tc>
        <w:tc>
          <w:tcPr>
            <w:tcW w:w="1555" w:type="dxa"/>
            <w:shd w:val="clear" w:color="auto" w:fill="FFFFFF"/>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124,6</w:t>
            </w:r>
          </w:p>
        </w:tc>
      </w:tr>
    </w:tbl>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V letu 2018 je bilo izdanih skupno 11</w:t>
      </w:r>
      <w:r w:rsidRPr="00F27F4E">
        <w:rPr>
          <w:rFonts w:ascii="Arial" w:hAnsi="Arial" w:cs="Arial"/>
          <w:bCs/>
          <w:sz w:val="20"/>
        </w:rPr>
        <w:t xml:space="preserve"> kazenskih ovadb in eno naznanilo zaradi kršitev 199. člena KZ-1 glede zaposlovanja na črno</w:t>
      </w:r>
      <w:r w:rsidRPr="00F27F4E">
        <w:rPr>
          <w:rFonts w:ascii="Arial" w:hAnsi="Arial" w:cs="Arial"/>
          <w:sz w:val="20"/>
        </w:rPr>
        <w:t>, in sicer vsa po prvem odstavku tega člena.</w:t>
      </w:r>
    </w:p>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i/>
          <w:sz w:val="20"/>
          <w:u w:val="single"/>
        </w:rPr>
      </w:pPr>
    </w:p>
    <w:p w:rsidR="00495903" w:rsidRPr="00F27F4E" w:rsidRDefault="00495903" w:rsidP="000C4D5B">
      <w:pPr>
        <w:spacing w:line="276" w:lineRule="auto"/>
        <w:contextualSpacing/>
        <w:rPr>
          <w:rFonts w:ascii="Arial" w:hAnsi="Arial" w:cs="Arial"/>
          <w:i/>
          <w:sz w:val="20"/>
          <w:u w:val="single"/>
        </w:rPr>
      </w:pPr>
      <w:r w:rsidRPr="00F27F4E">
        <w:rPr>
          <w:rFonts w:ascii="Arial" w:hAnsi="Arial" w:cs="Arial"/>
          <w:i/>
          <w:sz w:val="20"/>
          <w:u w:val="single"/>
        </w:rPr>
        <w:t>Osebno dopolnilno delo – prihodek in vrednotnice</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Poseben segment je nadzor osebnega dopolnilnega dela (v nadaljnjem besedilu: ODD).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 podlagi predloženih poročil o doseženih prihodkih v letu 2018 so izvajalci ODD v letu 2018 dosegli 2.677.606,16 EUR prihodkov, kar je 2,7 % več kot v preteklem letu. Na podlagi podatkov, ki so jih posredovale upravne enote, je bilo v letu 2018 pridobljenih 21.492 vrednotnic za ODD. FURS tudi v vseh primerih opravljanja osebnega dopolnilnega dela, še posebej pa v primeru prijavljanja dohodka na podlagi ODD, preverja, ali je za zavezanca kupljena vrednotnica.</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FURS je izvajalcem ODD, ki za leto 2018 v predpisanem roku niso niti predložili polletnega poročila o doseženih prihodkih iz ODD niti niso posredovali obvestila, da niso dosegli nobenih prihodkov, posredoval 1.018 pozivov. Iz povratne informacije zavezancev izhaja, da v tem obdobju niso dosegali prihodkov iz ODD.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 podlagi doseženih prihodkov iz osebnega dopolnilnega dela v prvem polletju leta 2018 je ugotovljeno, da je trikratni povprečni mesečni neto dohodek preseglo pet oseb (najvišji doseženi prihodek je znašal 9.916,30 EUR), v drugem polletju leta 2018 pa je bil presežen trikratni povprečni mesečni neto osebni dohodek ugotovljen pri 21 zavezancih (najvišji dosežen prihodek je bil v višini 6.173,50 EUR). Navedeni zavezanci so bili obveščeni, da se glede na doseganje prihodkov organizirajo v eni izmed gospodarskih družb ali kot samostojni podjetnik posameznik. Zavezanci se morajo tudi izpisati iz razvida oseb, ki opravljajo ODD, sicer bo FURS poslal zahtevo na AJPES za izbris po uradni dolžnosti.</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Na podlagi sedmega odstavka 13. člena ZPDZC-1 je FURS na podlagi podatkov v letu 2018 posredoval na AJPES za potrebe postopka izbrisa iz seznama posameznikov, ki imajo priglašeno ODD, po uradni dolžnosti obvestila za 268 zavezancev.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contextualSpacing/>
        <w:rPr>
          <w:rFonts w:ascii="Arial" w:hAnsi="Arial" w:cs="Arial"/>
          <w:i/>
          <w:sz w:val="20"/>
          <w:u w:val="single"/>
        </w:rPr>
      </w:pPr>
      <w:r w:rsidRPr="00F27F4E">
        <w:rPr>
          <w:rFonts w:ascii="Arial" w:hAnsi="Arial" w:cs="Arial"/>
          <w:i/>
          <w:sz w:val="20"/>
          <w:u w:val="single"/>
        </w:rPr>
        <w:t>Nadzori po Zakonu o davčnem potrjevanju računov (</w:t>
      </w:r>
      <w:proofErr w:type="spellStart"/>
      <w:r w:rsidRPr="00F27F4E">
        <w:rPr>
          <w:rFonts w:ascii="Arial" w:hAnsi="Arial" w:cs="Arial"/>
          <w:i/>
          <w:sz w:val="20"/>
          <w:u w:val="single"/>
        </w:rPr>
        <w:t>ZDavPR</w:t>
      </w:r>
      <w:proofErr w:type="spellEnd"/>
      <w:r w:rsidRPr="00F27F4E">
        <w:rPr>
          <w:rFonts w:ascii="Arial" w:hAnsi="Arial" w:cs="Arial"/>
          <w:i/>
          <w:sz w:val="20"/>
          <w:u w:val="single"/>
        </w:rPr>
        <w:t xml:space="preserve">) v povezavi z delom in zaposlovanjem na črno </w:t>
      </w:r>
    </w:p>
    <w:p w:rsidR="00495903" w:rsidRPr="00F27F4E" w:rsidRDefault="00495903" w:rsidP="000C4D5B">
      <w:pPr>
        <w:spacing w:line="276" w:lineRule="auto"/>
        <w:contextualSpacing/>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Uvedba davčnih blagajn ima več pozitivnih učinkov, ki se kažejo tako v povečanju prijavljenega prometa, ki izhaja iz dobav blaga in storitev, kot tudi v povečanju vplačil DDV ter večjem številu prijav fizičnih oseb v zavarovanje in posledično plačil prispevkov in dohodnine. </w:t>
      </w:r>
      <w:r w:rsidRPr="00F27F4E">
        <w:rPr>
          <w:rFonts w:ascii="Arial" w:hAnsi="Arial" w:cs="Arial"/>
          <w:sz w:val="20"/>
          <w:lang w:eastAsia="sl-SI"/>
        </w:rPr>
        <w:t>Davčne blagajne je v letu 2018 uporabljalo 54.213 davčnih zavezancev, ki so skupaj izdali 1.019.669.639 računov (2,8 milijona računov na dan). V letu 2018 je bilo v zvezi z davčnimi blagajnami opravljenih 14.046 nadzorov. V nadzorih je davčni organ preverjal, ali zavezanci za opravljene dobave izdajajo in potrjujejo račune, nadziral pravilnost in pravočasnost obračunavanja davkov ter pravočasnost identifikacije za namene DDV, ugotavljal nepravočasno potrjevanje in druga odstopanja v posredovanih podatkih ter odkrival morebitne kršitve na področju zaposlovanja na črno in tudi delovnopravne zakonodaje.</w:t>
      </w:r>
      <w:r w:rsidRPr="00F27F4E">
        <w:rPr>
          <w:rFonts w:ascii="Arial" w:hAnsi="Arial" w:cs="Arial"/>
          <w:sz w:val="20"/>
        </w:rPr>
        <w:t xml:space="preserve">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Enega izmed pozitivnih učinkov uvedbe davčnih blagajn je mogoče prikazati tudi na osnovi povečanja prijav v zavarovanje za socialno varnost. Del teh prijav lahko pripišemo dejstvu, da FURS s pomočjo podatkov v okviru davčnih blagajn nadzira tudi zaposlovanje na črno blagajnikov oziroma izdajateljev računov. Nadzori zaposlovanja na črno se opravljajo tudi vzporedno z nadzori na področju davčnega potrjevanja računov. </w:t>
      </w: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 </w:t>
      </w:r>
    </w:p>
    <w:p w:rsidR="00495903" w:rsidRPr="00F27F4E" w:rsidRDefault="00495903" w:rsidP="000C4D5B">
      <w:pPr>
        <w:pStyle w:val="Default"/>
        <w:spacing w:line="276" w:lineRule="auto"/>
        <w:jc w:val="both"/>
        <w:rPr>
          <w:color w:val="auto"/>
          <w:sz w:val="20"/>
          <w:szCs w:val="20"/>
        </w:rPr>
      </w:pPr>
    </w:p>
    <w:p w:rsidR="00495903" w:rsidRPr="00F27F4E" w:rsidRDefault="00495903" w:rsidP="007E1C13">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 xml:space="preserve"> </w:t>
      </w: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Izvajanje ciljno usmerjenih nadzorov na področju dela in zaposlovanja na črno</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FURS je v drugi polovici leta 2016 ustanovil delovne skupine za različna področja. Ena izmed njih je delovna skupina za nadzor na področju dela in zaposlovanja na črno, katere naloga je tudi ciljno usmerjanje nadzorov na področju dela in zaposlovanja na črno.</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V letu 2018 je bila posebna pozornost namenjena tudi novim metodam na področju iskanja kršiteljev dela na črno fizičnih oseb, saj gre za področje nadzora, pri katerem se kršitelje izredno težko prepozna na terenu s klasičnimi nadzori, saj ne obstajajo podatki v uradnih evidencah, ker posamezniki, ki delajo na črno, tudi niso nikjer prijavljeni. Navedeno je tudi pripomoglo k večjemu številu ugotovljenih kršitev in izrečenih glob v letu 2018 v primerjavi s preteklimi leti.</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Uvajanje sistema avtomatizirane zaznave tveganj</w:t>
      </w:r>
    </w:p>
    <w:p w:rsidR="00495903" w:rsidRPr="00F27F4E" w:rsidRDefault="00495903" w:rsidP="000C4D5B">
      <w:pPr>
        <w:spacing w:line="276" w:lineRule="auto"/>
        <w:rPr>
          <w:rFonts w:ascii="Arial" w:hAnsi="Arial" w:cs="Arial"/>
          <w:sz w:val="20"/>
          <w:highlight w:val="yellow"/>
          <w:lang w:eastAsia="sl-SI"/>
        </w:rPr>
      </w:pPr>
    </w:p>
    <w:p w:rsidR="00495903" w:rsidRPr="00F27F4E" w:rsidRDefault="00495903" w:rsidP="000C4D5B">
      <w:pPr>
        <w:spacing w:line="276" w:lineRule="auto"/>
        <w:rPr>
          <w:rFonts w:ascii="Arial" w:hAnsi="Arial" w:cs="Arial"/>
          <w:sz w:val="20"/>
        </w:rPr>
      </w:pPr>
      <w:r w:rsidRPr="00F27F4E">
        <w:rPr>
          <w:rFonts w:ascii="Arial" w:hAnsi="Arial" w:cs="Arial"/>
          <w:sz w:val="20"/>
          <w:lang w:eastAsia="sl-SI"/>
        </w:rPr>
        <w:t xml:space="preserve">FURS je v letu 2017 začel uvajati sistem avtomatizirane zaznave tveganj z implementacijo aplikacije SAP </w:t>
      </w:r>
      <w:proofErr w:type="spellStart"/>
      <w:r w:rsidRPr="00F27F4E">
        <w:rPr>
          <w:rFonts w:ascii="Arial" w:hAnsi="Arial" w:cs="Arial"/>
          <w:sz w:val="20"/>
          <w:lang w:eastAsia="sl-SI"/>
        </w:rPr>
        <w:t>Fraud</w:t>
      </w:r>
      <w:proofErr w:type="spellEnd"/>
      <w:r w:rsidRPr="00F27F4E">
        <w:rPr>
          <w:rFonts w:ascii="Arial" w:hAnsi="Arial" w:cs="Arial"/>
          <w:sz w:val="20"/>
          <w:lang w:eastAsia="sl-SI"/>
        </w:rPr>
        <w:t xml:space="preserve"> Management v proces nadzora. Zato je tudi na področju dela in zaposlovanja na črno v letu 2018 </w:t>
      </w:r>
      <w:r w:rsidRPr="00F27F4E">
        <w:rPr>
          <w:rFonts w:ascii="Arial" w:hAnsi="Arial" w:cs="Arial"/>
          <w:sz w:val="20"/>
        </w:rPr>
        <w:t xml:space="preserve">nadaljeval uporabo centralnega in enovitega orodja za podporo analizi tveganja. Z uporabo kazalnikov tveganja se hitreje zazna tveganje na velikem obsegu podatkov, ki jih upravlja FURS, hkrati pa preprosteje, centralizirano in učinkoviteje distribuira primere za nadzor izvajalcem nadzora.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Na opisan način so se določale različne metode z namenom učinkovitejše prepoznave kršitev tako na področju dela kot na področju zaposlovanja na črno, na podlagi katerih so se centralno oblikovali izbori za nadzor.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Nadzor sobodajalcev, ki dosegajo dohodke z oddajanjem nepremičnin v turistični namen</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V okviru dejavnosti boja zoper sivo ekonomijo je FURS v letu 2018 posebno pozornost namenil sobodajalcem, ki dosegajo dohodke z oddajanjem nepremičnin v turistični namen. Gre za tvegano dejavnost tako z vidika dela na črno in nedovoljenega oglaševanja kot tudi z vidika neprijavljenih dohodkov. FURS je razpolagal s podatki o dohodkih, doseženih z oddajanjem nepremičnin v turistični najem, in prepoznal fizične osebe, ki nimajo registrirane dejavnosti in posledično niso napovedale prejetih dohodkov ali pa dohodkov niso v celoti prijavile davčnemu organu.</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lastRenderedPageBreak/>
        <w:t xml:space="preserve">Namen izvedenih dejavnosti je ureditev stanja v dejavnosti, predvsem z vidika registracije dejavnosti in prijave prihodkov ter posledično plačila davka. Zaradi oddajanja v turistični najem je bilo v letu 2018 dodatno prijavljenih več kot 4.670.000 EUR prihodkov, v </w:t>
      </w:r>
      <w:proofErr w:type="spellStart"/>
      <w:r w:rsidRPr="00F27F4E">
        <w:rPr>
          <w:rFonts w:ascii="Arial" w:hAnsi="Arial" w:cs="Arial"/>
          <w:sz w:val="20"/>
        </w:rPr>
        <w:t>prekrškovnih</w:t>
      </w:r>
      <w:proofErr w:type="spellEnd"/>
      <w:r w:rsidRPr="00F27F4E">
        <w:rPr>
          <w:rFonts w:ascii="Arial" w:hAnsi="Arial" w:cs="Arial"/>
          <w:sz w:val="20"/>
        </w:rPr>
        <w:t xml:space="preserve"> postopkih pa izrečenih glob za več kot 315.000 EUR (večina zaradi kršitev ZPDZC-1). Izvedena akcija je dosegla tudi preventivni učinek, saj se je v letu 2018 na novo registriralo 26 % več sobodajalcev kot v istem obdobju leta 2017.</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Koordinirane akcije z drugimi inšpekcijskimi službami</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 xml:space="preserve">FURS je tudi v letu 2018 sodeloval v koordiniranih akcijah različnih inšpekcijskih služb, predvsem na področju nadzora nad gotovinskim poslovanjem s poudarkom na izpolnjevanju določil po </w:t>
      </w:r>
      <w:proofErr w:type="spellStart"/>
      <w:r w:rsidRPr="00F27F4E">
        <w:rPr>
          <w:rFonts w:ascii="Arial" w:hAnsi="Arial" w:cs="Arial"/>
          <w:sz w:val="20"/>
          <w:lang w:eastAsia="sl-SI"/>
        </w:rPr>
        <w:t>ZDavPR</w:t>
      </w:r>
      <w:proofErr w:type="spellEnd"/>
      <w:r w:rsidRPr="00F27F4E">
        <w:rPr>
          <w:rFonts w:ascii="Arial" w:hAnsi="Arial" w:cs="Arial"/>
          <w:sz w:val="20"/>
          <w:lang w:eastAsia="sl-SI"/>
        </w:rPr>
        <w:t xml:space="preserve"> ter na področju odkrivanja dela in zaposlovanja na črno. Koordinirane akcije so bile izvedene nad tujimi delodajalci, pri avtoprevoznikih, taksistih, na gradbiščih in stojnicah (pri prodajalcih sadja). </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Preventivno delovanje na področju neprijavljenega dela</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Poleg nadzornih dejavnosti FURS izvaja še druge ukrepe, s katerimi skuša spodbuditi zavezance k pravilnemu in pravočasnemu plačevanju prispevkov za socialno varnost ter ozaveščati zaposlene, da z aktivnim sodelovanjem tudi sami pripomorejo k ureditvi razmer na tem področju. Ti ukrepi so:</w:t>
      </w:r>
    </w:p>
    <w:p w:rsidR="00495903" w:rsidRPr="00F27F4E" w:rsidRDefault="00495903" w:rsidP="00812D61">
      <w:pPr>
        <w:pStyle w:val="Odstavekseznama"/>
        <w:numPr>
          <w:ilvl w:val="0"/>
          <w:numId w:val="42"/>
        </w:numPr>
        <w:spacing w:line="276" w:lineRule="auto"/>
        <w:rPr>
          <w:rFonts w:cs="Arial"/>
          <w:szCs w:val="20"/>
        </w:rPr>
      </w:pPr>
      <w:r w:rsidRPr="00F27F4E">
        <w:rPr>
          <w:rFonts w:cs="Arial"/>
          <w:szCs w:val="20"/>
        </w:rPr>
        <w:t xml:space="preserve">spodbujanje zavezancev k uporabi instituta </w:t>
      </w:r>
      <w:proofErr w:type="spellStart"/>
      <w:r w:rsidRPr="00F27F4E">
        <w:rPr>
          <w:rFonts w:cs="Arial"/>
          <w:szCs w:val="20"/>
        </w:rPr>
        <w:t>samoprijave</w:t>
      </w:r>
      <w:proofErr w:type="spellEnd"/>
      <w:r w:rsidRPr="00F27F4E">
        <w:rPr>
          <w:rFonts w:cs="Arial"/>
          <w:szCs w:val="20"/>
        </w:rPr>
        <w:t xml:space="preserve"> (zavezanci sami sporočijo davčnemu organu morebitne kasneje ugotovljene nepravilnosti v davčnih obračunih in se na tak način izognejo kazni za prekršek);</w:t>
      </w:r>
    </w:p>
    <w:p w:rsidR="00495903" w:rsidRPr="00F27F4E" w:rsidRDefault="00495903" w:rsidP="00812D61">
      <w:pPr>
        <w:pStyle w:val="Odstavekseznama"/>
        <w:numPr>
          <w:ilvl w:val="0"/>
          <w:numId w:val="42"/>
        </w:numPr>
        <w:spacing w:line="276" w:lineRule="auto"/>
        <w:rPr>
          <w:rFonts w:cs="Arial"/>
          <w:szCs w:val="20"/>
        </w:rPr>
      </w:pPr>
      <w:r w:rsidRPr="00F27F4E">
        <w:rPr>
          <w:rFonts w:cs="Arial"/>
          <w:szCs w:val="20"/>
        </w:rPr>
        <w:t>na spletnem portalu FURS objavlja delodajalce, ki ne predlagajo obračunov davčnih odtegljajev in obračunov prispevkov za socialno varnost za dohodke iz delovnega razmerja;</w:t>
      </w:r>
    </w:p>
    <w:p w:rsidR="00495903" w:rsidRPr="00F27F4E" w:rsidRDefault="00495903" w:rsidP="00812D61">
      <w:pPr>
        <w:pStyle w:val="Odstavekseznama"/>
        <w:numPr>
          <w:ilvl w:val="0"/>
          <w:numId w:val="42"/>
        </w:numPr>
        <w:spacing w:line="276" w:lineRule="auto"/>
        <w:rPr>
          <w:rFonts w:cs="Arial"/>
          <w:szCs w:val="20"/>
        </w:rPr>
      </w:pPr>
      <w:r w:rsidRPr="00F27F4E">
        <w:rPr>
          <w:rFonts w:cs="Arial"/>
          <w:szCs w:val="20"/>
        </w:rPr>
        <w:t xml:space="preserve">zaposleni, za katere delodajalec ni oddal obračuna davčnega odtegljaja in obračuna prispevkov za socialno varnost za dohodke iz delovnega razmerja, lahko na FURS pošljejo izjavo, v kateri se izjavijo, ali jim je delodajalec izplačal plačo ali ne. Na podlagi prejetih prijav in ugotovitev, da delodajalec delavcem plač dejansko ni izplačal, FURS delodajalce – </w:t>
      </w:r>
      <w:proofErr w:type="spellStart"/>
      <w:r w:rsidRPr="00F27F4E">
        <w:rPr>
          <w:rFonts w:cs="Arial"/>
          <w:szCs w:val="20"/>
        </w:rPr>
        <w:t>neizplačevalce</w:t>
      </w:r>
      <w:proofErr w:type="spellEnd"/>
      <w:r w:rsidRPr="00F27F4E">
        <w:rPr>
          <w:rFonts w:cs="Arial"/>
          <w:szCs w:val="20"/>
        </w:rPr>
        <w:t xml:space="preserve"> plač sankcionira v skladu z določili 134.a člena ZPIZ-2 in jim izreče globo v višini od 450 do 20.000 EUR, odvisno od velikosti in statusa delodajalca. Z globo od 450 do 2.000 EUR se kaznuje tudi odgovorna oseba delodajalca, višina globe pa je odvisna od velikosti in statusa delodajalca;</w:t>
      </w:r>
    </w:p>
    <w:p w:rsidR="00495903" w:rsidRPr="00F27F4E" w:rsidRDefault="00495903" w:rsidP="00812D61">
      <w:pPr>
        <w:pStyle w:val="Odstavekseznama"/>
        <w:numPr>
          <w:ilvl w:val="0"/>
          <w:numId w:val="42"/>
        </w:numPr>
        <w:spacing w:line="276" w:lineRule="auto"/>
        <w:rPr>
          <w:rFonts w:cs="Arial"/>
          <w:szCs w:val="20"/>
        </w:rPr>
      </w:pPr>
      <w:r w:rsidRPr="00F27F4E">
        <w:rPr>
          <w:rFonts w:cs="Arial"/>
          <w:szCs w:val="20"/>
        </w:rPr>
        <w:t xml:space="preserve">zaposleni lahko na FURS preko sistema </w:t>
      </w:r>
      <w:proofErr w:type="spellStart"/>
      <w:r w:rsidRPr="00F27F4E">
        <w:rPr>
          <w:rFonts w:cs="Arial"/>
          <w:szCs w:val="20"/>
        </w:rPr>
        <w:t>eDavki</w:t>
      </w:r>
      <w:proofErr w:type="spellEnd"/>
      <w:r w:rsidRPr="00F27F4E">
        <w:rPr>
          <w:rFonts w:cs="Arial"/>
          <w:szCs w:val="20"/>
        </w:rPr>
        <w:t xml:space="preserve"> preverijo, ali jim delodajalec plačuje prispevke za socialno varnost. V začetku leta 2019 je FURS na spletnem portalu vzpostavil še mobilno aplikacijo </w:t>
      </w:r>
      <w:proofErr w:type="spellStart"/>
      <w:r w:rsidRPr="00F27F4E">
        <w:rPr>
          <w:rFonts w:cs="Arial"/>
          <w:szCs w:val="20"/>
        </w:rPr>
        <w:t>eDavki</w:t>
      </w:r>
      <w:proofErr w:type="spellEnd"/>
      <w:r w:rsidRPr="00F27F4E">
        <w:rPr>
          <w:rFonts w:cs="Arial"/>
          <w:szCs w:val="20"/>
        </w:rPr>
        <w:t xml:space="preserve">, ki je namenjena fizičnim osebam in ponuja številne funkcionalnosti poslovanja s FURS. Poleg obrazcev, kontaktov in splošnih informacij ponuja tudi </w:t>
      </w:r>
      <w:proofErr w:type="spellStart"/>
      <w:r w:rsidRPr="00F27F4E">
        <w:rPr>
          <w:rFonts w:cs="Arial"/>
          <w:szCs w:val="20"/>
        </w:rPr>
        <w:t>personaliziran</w:t>
      </w:r>
      <w:proofErr w:type="spellEnd"/>
      <w:r w:rsidRPr="00F27F4E">
        <w:rPr>
          <w:rFonts w:cs="Arial"/>
          <w:szCs w:val="20"/>
        </w:rPr>
        <w:t xml:space="preserve"> koledarček, preko katerega lahko fizične osebe prejemajo obvestila o svojih konkretnih obveznostih in pravicah (npr. obvestilo o izteku roka plačila določenega davka). Fizične osebe so preko te aplikacije obveščene tudi o tem, ali jim njihov delodajalec ne obračunava in plačuje prispevkov za socialno varnost.</w:t>
      </w:r>
    </w:p>
    <w:p w:rsidR="00495903" w:rsidRPr="00F27F4E" w:rsidRDefault="00495903" w:rsidP="000C4D5B">
      <w:pPr>
        <w:pStyle w:val="Odstavekseznama"/>
        <w:spacing w:line="276" w:lineRule="auto"/>
        <w:ind w:left="360"/>
        <w:rPr>
          <w:rFonts w:cs="Arial"/>
          <w:szCs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Primeri dobre prakse iz nadzorov</w:t>
      </w:r>
    </w:p>
    <w:p w:rsidR="00495903" w:rsidRPr="00F27F4E" w:rsidRDefault="00495903" w:rsidP="000C4D5B">
      <w:pPr>
        <w:spacing w:line="276" w:lineRule="auto"/>
        <w:ind w:left="360"/>
        <w:rPr>
          <w:rFonts w:ascii="Arial" w:hAnsi="Arial" w:cs="Arial"/>
          <w:sz w:val="20"/>
        </w:rPr>
      </w:pPr>
    </w:p>
    <w:p w:rsidR="00495903" w:rsidRPr="00F27F4E" w:rsidRDefault="00495903" w:rsidP="000C4D5B">
      <w:pPr>
        <w:pStyle w:val="Odstavekseznama"/>
        <w:numPr>
          <w:ilvl w:val="0"/>
          <w:numId w:val="28"/>
        </w:numPr>
        <w:spacing w:line="276" w:lineRule="auto"/>
        <w:ind w:left="360"/>
        <w:contextualSpacing w:val="0"/>
        <w:rPr>
          <w:rFonts w:cs="Arial"/>
          <w:szCs w:val="20"/>
        </w:rPr>
      </w:pPr>
      <w:r w:rsidRPr="00F27F4E">
        <w:rPr>
          <w:rFonts w:cs="Arial"/>
          <w:szCs w:val="20"/>
        </w:rPr>
        <w:t xml:space="preserve">Delo na črno fizične osebe v zvezi s poslovanjem z virtualnimi valutami: V postopku nadzora dela na črno je bilo pri fizični osebi, ki je trgovala z virtualnimi valutami, ugotovljeno, da imajo njeni prilivi naravo dohodka iz opravljanja dejavnosti (dejavnost finančnih storitev), ki ga je fizična oseba dosegla z rednim in trajnim trgovanjem, pri tem pa dejavnosti ni imela registrirane. Ugotovitev dela na črno je imela za posledico, da je fizična oseba vložila </w:t>
      </w:r>
      <w:proofErr w:type="spellStart"/>
      <w:r w:rsidRPr="00F27F4E">
        <w:rPr>
          <w:rFonts w:cs="Arial"/>
          <w:szCs w:val="20"/>
        </w:rPr>
        <w:t>samoprijavo</w:t>
      </w:r>
      <w:proofErr w:type="spellEnd"/>
      <w:r w:rsidRPr="00F27F4E">
        <w:rPr>
          <w:rFonts w:cs="Arial"/>
          <w:szCs w:val="20"/>
        </w:rPr>
        <w:t xml:space="preserve">, na podlagi katere je plačala skoraj 100.000 EUR davka od dohodkov iz dejavnosti. </w:t>
      </w:r>
    </w:p>
    <w:p w:rsidR="00495903" w:rsidRPr="00F27F4E" w:rsidRDefault="00495903" w:rsidP="000C4D5B">
      <w:pPr>
        <w:spacing w:line="276" w:lineRule="auto"/>
        <w:ind w:left="720"/>
        <w:rPr>
          <w:rFonts w:ascii="Arial" w:hAnsi="Arial" w:cs="Arial"/>
          <w:sz w:val="20"/>
        </w:rPr>
      </w:pPr>
    </w:p>
    <w:p w:rsidR="00495903" w:rsidRPr="00F27F4E" w:rsidRDefault="00495903" w:rsidP="000C4D5B">
      <w:pPr>
        <w:pStyle w:val="Odstavekseznama"/>
        <w:numPr>
          <w:ilvl w:val="0"/>
          <w:numId w:val="28"/>
        </w:numPr>
        <w:spacing w:line="276" w:lineRule="auto"/>
        <w:ind w:left="360"/>
        <w:contextualSpacing w:val="0"/>
        <w:rPr>
          <w:rFonts w:cs="Arial"/>
          <w:szCs w:val="20"/>
        </w:rPr>
      </w:pPr>
      <w:r w:rsidRPr="00F27F4E">
        <w:rPr>
          <w:rFonts w:cs="Arial"/>
          <w:szCs w:val="20"/>
        </w:rPr>
        <w:t>Zaposlovanje na črno državljanov tretjih držav</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ind w:left="360"/>
        <w:rPr>
          <w:rFonts w:ascii="Arial" w:hAnsi="Arial" w:cs="Arial"/>
          <w:i/>
          <w:sz w:val="20"/>
        </w:rPr>
      </w:pPr>
      <w:r w:rsidRPr="00F27F4E">
        <w:rPr>
          <w:rFonts w:ascii="Arial" w:hAnsi="Arial" w:cs="Arial"/>
          <w:i/>
          <w:sz w:val="20"/>
        </w:rPr>
        <w:t>Primer 1</w:t>
      </w:r>
    </w:p>
    <w:p w:rsidR="00495903" w:rsidRPr="00F27F4E" w:rsidRDefault="00495903" w:rsidP="000C4D5B">
      <w:pPr>
        <w:spacing w:line="276" w:lineRule="auto"/>
        <w:ind w:left="360"/>
        <w:rPr>
          <w:rFonts w:ascii="Arial" w:hAnsi="Arial" w:cs="Arial"/>
          <w:sz w:val="20"/>
        </w:rPr>
      </w:pPr>
      <w:r w:rsidRPr="00F27F4E">
        <w:rPr>
          <w:rFonts w:ascii="Arial" w:hAnsi="Arial" w:cs="Arial"/>
          <w:sz w:val="20"/>
        </w:rPr>
        <w:t xml:space="preserve">Na podlagi prijave je bil izveden nadzor zaposlovanja na črno pri družbi, ki je opravljala dejavnost proizvodnje kovin. S skrbno načrtovano akcijo je bila ugotovljena nezakonita zaposlitev šestih </w:t>
      </w:r>
      <w:r w:rsidRPr="00F27F4E">
        <w:rPr>
          <w:rFonts w:ascii="Arial" w:hAnsi="Arial" w:cs="Arial"/>
          <w:sz w:val="20"/>
        </w:rPr>
        <w:lastRenderedPageBreak/>
        <w:t>državljanov tretjih držav, ki niso imeli ustreznih dovoljenj za prebivanje in zaposlitev v Republiki Sloveniji. Vsem šestim osebam, zaposlenim na črno, je bila izdana odločba, s katero se je prepovedalo opravljanje dela posamezniku, ki je bil zaposlen na črno, zoper delodajalca pa je bila vložena kazenska ovadba. Vseh šest oseb, državljanov tretjih držav, pri katerih je bilo ugotovljeno nezakonito zaposlovanje, je bilo tudi predanih</w:t>
      </w:r>
      <w:r>
        <w:rPr>
          <w:rFonts w:ascii="Arial" w:hAnsi="Arial" w:cs="Arial"/>
          <w:sz w:val="20"/>
        </w:rPr>
        <w:t xml:space="preserve"> </w:t>
      </w:r>
      <w:r w:rsidRPr="00812D61">
        <w:rPr>
          <w:rFonts w:ascii="Arial" w:hAnsi="Arial" w:cs="Arial"/>
          <w:sz w:val="20"/>
        </w:rPr>
        <w:t>policistom Policijske postaje za izravnalne ukr</w:t>
      </w:r>
      <w:r>
        <w:rPr>
          <w:rFonts w:ascii="Arial" w:hAnsi="Arial" w:cs="Arial"/>
          <w:sz w:val="20"/>
        </w:rPr>
        <w:t>e</w:t>
      </w:r>
      <w:r w:rsidRPr="00812D61">
        <w:rPr>
          <w:rFonts w:ascii="Arial" w:hAnsi="Arial" w:cs="Arial"/>
          <w:sz w:val="20"/>
        </w:rPr>
        <w:t>pe</w:t>
      </w:r>
      <w:r w:rsidRPr="00F27F4E">
        <w:rPr>
          <w:rFonts w:ascii="Arial" w:hAnsi="Arial" w:cs="Arial"/>
          <w:sz w:val="20"/>
        </w:rPr>
        <w:t>, kjer so z navedenimi delavci vodili postopke iz njihove pristojnosti.</w:t>
      </w:r>
    </w:p>
    <w:p w:rsidR="00495903" w:rsidRPr="00F27F4E" w:rsidRDefault="00495903" w:rsidP="000C4D5B">
      <w:pPr>
        <w:spacing w:line="276" w:lineRule="auto"/>
        <w:ind w:left="360"/>
        <w:rPr>
          <w:rFonts w:ascii="Arial" w:hAnsi="Arial" w:cs="Arial"/>
          <w:sz w:val="20"/>
        </w:rPr>
      </w:pPr>
    </w:p>
    <w:p w:rsidR="00495903" w:rsidRPr="00F27F4E" w:rsidRDefault="00495903" w:rsidP="000C4D5B">
      <w:pPr>
        <w:spacing w:line="276" w:lineRule="auto"/>
        <w:ind w:left="360"/>
        <w:rPr>
          <w:rFonts w:ascii="Arial" w:hAnsi="Arial" w:cs="Arial"/>
          <w:i/>
          <w:sz w:val="20"/>
        </w:rPr>
      </w:pPr>
      <w:r w:rsidRPr="00F27F4E">
        <w:rPr>
          <w:rFonts w:ascii="Arial" w:hAnsi="Arial" w:cs="Arial"/>
          <w:i/>
          <w:sz w:val="20"/>
        </w:rPr>
        <w:t>Primer 2</w:t>
      </w:r>
    </w:p>
    <w:p w:rsidR="00495903" w:rsidRPr="00F27F4E" w:rsidRDefault="00495903" w:rsidP="000C4D5B">
      <w:pPr>
        <w:spacing w:line="276" w:lineRule="auto"/>
        <w:ind w:left="360"/>
        <w:rPr>
          <w:rFonts w:ascii="Arial" w:hAnsi="Arial" w:cs="Arial"/>
          <w:sz w:val="20"/>
        </w:rPr>
      </w:pPr>
      <w:r w:rsidRPr="00F27F4E">
        <w:rPr>
          <w:rFonts w:ascii="Arial" w:hAnsi="Arial" w:cs="Arial"/>
          <w:sz w:val="20"/>
        </w:rPr>
        <w:t xml:space="preserve">V nadzoru je bilo ugotovljeno, da je državljan tretje države pridobil enotno dovoljenje kot zidar za zaposlitev v družbi z gradbeno dejavnostjo, dejansko pa je opravljal delo peka v pekarni </w:t>
      </w:r>
      <w:r w:rsidRPr="00F27F4E">
        <w:rPr>
          <w:rFonts w:ascii="Arial" w:hAnsi="Arial" w:cs="Arial"/>
          <w:bCs/>
          <w:sz w:val="20"/>
        </w:rPr>
        <w:t>v drugem podjetju brez sklenjene pogodbe o zaposlitvi, prijave v obvezno socialno zavarovanja in soglasja za zaposlitev pri drugem delodajalcu.</w:t>
      </w:r>
      <w:r w:rsidRPr="00F27F4E">
        <w:rPr>
          <w:rFonts w:ascii="Arial" w:hAnsi="Arial" w:cs="Arial"/>
          <w:sz w:val="20"/>
        </w:rPr>
        <w:t xml:space="preserve"> O kršitvi je bila obveščena tudi Policija, ki je ustrezno ukrepala.</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TRŽNI INŠPEKTORAT REPUBLIKE SLOVENIJE</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jc w:val="left"/>
        <w:rPr>
          <w:rFonts w:ascii="Arial" w:hAnsi="Arial" w:cs="Arial"/>
          <w:b/>
          <w:color w:val="548DD4"/>
          <w:sz w:val="20"/>
        </w:rPr>
      </w:pPr>
      <w:r w:rsidRPr="00F27F4E">
        <w:rPr>
          <w:rFonts w:ascii="Arial" w:hAnsi="Arial" w:cs="Arial"/>
          <w:b/>
          <w:color w:val="548DD4"/>
          <w:sz w:val="20"/>
        </w:rPr>
        <w:t>Podatki o številu izvedenih nadzorov in izrečenih ukrepih</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Leta 2018 so tržni inšpektorji v 4.977 primerih (v 5.005 primerih leta 2017) preverjali spoštovanje določil ZPDZC-1. Zaradi ugotovljenih kršitev je bilo izdanih skupaj 494 ukrepov, in sicer v upravnih postopkih 101 odločba o prepovedi opravljanja dejavnosti ter 78 opozoril ZIN, v </w:t>
      </w:r>
      <w:proofErr w:type="spellStart"/>
      <w:r w:rsidRPr="00F27F4E">
        <w:rPr>
          <w:rFonts w:ascii="Arial" w:hAnsi="Arial" w:cs="Arial"/>
          <w:sz w:val="20"/>
        </w:rPr>
        <w:t>prekrškovnih</w:t>
      </w:r>
      <w:proofErr w:type="spellEnd"/>
      <w:r w:rsidRPr="00F27F4E">
        <w:rPr>
          <w:rFonts w:ascii="Arial" w:hAnsi="Arial" w:cs="Arial"/>
          <w:sz w:val="20"/>
        </w:rPr>
        <w:t xml:space="preserve"> postopkih pa je bilo izrečenih 19 glob, 149 opominov in 147 opozoril ZP-1.</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Tržni inšpektorji načeloma pri vseh nadzorih ugotavljajo pravno istovetnost subjekta, ki ga nadzirajo, v okviru tega pa preverijo tudi vpis dejavnosti v temeljni akt oziroma registracijo, razen kadar gre za subjekt, ki je bil že večkrat predmet nadzora. V veliko primerih se zgodi, da zavezanec dejavnosti nima vpisane v svoj temeljni akt iz razloga, ker dejavnosti sam ne zna uvrstiti v pravilno šifro ali pa tega ne zna niti registrski organ ali pa se je z neko dejavnostjo začel ukvarjati, ker se je med poslovanjem pokazala poslovna priložnost. V takih primerih inšpektorji, ob upoštevanju načela sorazmernosti, zavezancu postavijo rok za odpravo nepravilnosti. V večini primerov so zavezanci nepravilnosti takoj odpravili, saj gre bolj za administrativno nepravilnost.</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TIRS nadzira tudi področne predpise, s katerimi so za opravljanje dejavnosti predpisana posebna dovoljenja</w:t>
      </w:r>
      <w:r>
        <w:rPr>
          <w:rFonts w:ascii="Arial" w:hAnsi="Arial" w:cs="Arial"/>
          <w:sz w:val="20"/>
        </w:rPr>
        <w:t>.</w:t>
      </w:r>
      <w:r w:rsidRPr="00F27F4E">
        <w:rPr>
          <w:rFonts w:ascii="Arial" w:hAnsi="Arial" w:cs="Arial"/>
          <w:sz w:val="20"/>
        </w:rPr>
        <w:t xml:space="preserve"> Za opravljanje nekaterih obrtnih dejavnosti si je treba pridobiti obrtno dovoljenje, potrebno pa je tudi posebno dovoljenje oziroma licenca za opravljanje dejavnosti organiziranja in prodaje turističnih aranžmajev.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Tržni inšpektorji so na podlagi Obrtnega zakona leta 2018 opravili 1.037 inšpekcijskih pregledov (965 v letu 2017) in zavezancem zaradi kršitev določb Obrtnega zakona izrekli 49 ukrepov (66 v letu 2017), in sicer 13 upravnih odločb, 24 opozoril ZP-1 ter 12 opominov. Ukrepi so bili izrečeni zaradi opravljanja dejavnosti brez obrtnega dovoljenja in zaradi odsotnosti nosilca obrtne dejavnosti.</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Število ukrepov na podlagi Obrtnega zakona je majhno, poudariti pa je treba, da je pri obrtnikih navadno ugotovljenih veliko nepravilnosti z drugih področij. V veliki večini se nanašajo na določbe Zakona o varstvu potrošnikov, saj poslovanje posameznega zavezanca inšpektorji preverjajo celostno, torej z vidika vseh predpisov, ki so v pristojnosti TIRS.</w:t>
      </w: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 </w:t>
      </w:r>
    </w:p>
    <w:p w:rsidR="00495903" w:rsidRPr="00F27F4E" w:rsidRDefault="00495903" w:rsidP="000C4D5B">
      <w:pPr>
        <w:spacing w:line="276" w:lineRule="auto"/>
        <w:rPr>
          <w:rFonts w:ascii="Arial" w:hAnsi="Arial" w:cs="Arial"/>
          <w:b/>
          <w:sz w:val="20"/>
        </w:rPr>
      </w:pPr>
      <w:r w:rsidRPr="00F27F4E">
        <w:rPr>
          <w:rFonts w:ascii="Arial" w:hAnsi="Arial" w:cs="Arial"/>
          <w:sz w:val="20"/>
        </w:rPr>
        <w:t>Nedovoljeno oglaševanje po določilih ZPDZC-1 so inšpektorji preverjali v 25 primerih (20 v letu 2017) in zaradi ugotovljenih kršitev izrekli 21 ukrepov (20 v letu 2017), in sicer štiri opozorila, 16 opominov ter eno globo.</w:t>
      </w: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 xml:space="preserve">Glede omogočanja dela na črno so inšpektorji v letu 2018 izdali pet </w:t>
      </w:r>
      <w:proofErr w:type="spellStart"/>
      <w:r w:rsidRPr="00F27F4E">
        <w:rPr>
          <w:rFonts w:ascii="Arial" w:hAnsi="Arial" w:cs="Arial"/>
          <w:color w:val="000000"/>
          <w:sz w:val="20"/>
        </w:rPr>
        <w:t>prekrškovnih</w:t>
      </w:r>
      <w:proofErr w:type="spellEnd"/>
      <w:r w:rsidRPr="00F27F4E">
        <w:rPr>
          <w:rFonts w:ascii="Arial" w:hAnsi="Arial" w:cs="Arial"/>
          <w:color w:val="000000"/>
          <w:sz w:val="20"/>
        </w:rPr>
        <w:t xml:space="preserve"> ukrepov. Težava pri ugotavljanju odgovornosti za prekršek je dejstvo, da mora </w:t>
      </w:r>
      <w:proofErr w:type="spellStart"/>
      <w:r w:rsidRPr="00F27F4E">
        <w:rPr>
          <w:rFonts w:ascii="Arial" w:hAnsi="Arial" w:cs="Arial"/>
          <w:color w:val="000000"/>
          <w:sz w:val="20"/>
        </w:rPr>
        <w:t>prekrškovni</w:t>
      </w:r>
      <w:proofErr w:type="spellEnd"/>
      <w:r w:rsidRPr="00F27F4E">
        <w:rPr>
          <w:rFonts w:ascii="Arial" w:hAnsi="Arial" w:cs="Arial"/>
          <w:color w:val="000000"/>
          <w:sz w:val="20"/>
        </w:rPr>
        <w:t xml:space="preserve"> organ dokazati, da je kršitelj vedel, da gre za delo na črno.</w:t>
      </w:r>
    </w:p>
    <w:p w:rsidR="00495903" w:rsidRPr="00F27F4E" w:rsidRDefault="00495903" w:rsidP="000C4D5B">
      <w:pPr>
        <w:spacing w:line="276" w:lineRule="auto"/>
        <w:rPr>
          <w:rFonts w:ascii="Arial" w:hAnsi="Arial" w:cs="Arial"/>
          <w:sz w:val="20"/>
        </w:rPr>
      </w:pP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pStyle w:val="Odstavekseznama"/>
        <w:numPr>
          <w:ilvl w:val="0"/>
          <w:numId w:val="17"/>
        </w:numPr>
        <w:spacing w:line="276" w:lineRule="auto"/>
        <w:rPr>
          <w:rFonts w:cs="Arial"/>
          <w:b/>
          <w:szCs w:val="20"/>
        </w:rPr>
      </w:pPr>
      <w:r w:rsidRPr="00F27F4E">
        <w:rPr>
          <w:rFonts w:cs="Arial"/>
          <w:b/>
          <w:szCs w:val="20"/>
        </w:rPr>
        <w:t>Finančni učinki</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Tržni inšpektorji so v letu 2018 zaradi kršitev določil ZPDZC-1 izrekli za 72.820,00 EUR glob, realno pa je bilo izrečenih za 39.898,43 EUR glob, ker je bilo 10.521,57 EUR glob odpisanih, za 22.400,00 EUR pa je bilo spremenjenih v opomin ali odpravljenih na sodišču. Od tega so jih zavezanci prostovoljno plačali 10.860,00 EUR, terjatve v višini 24.205,95 EUR je TIRS prenesel v izterjavo na FURS, za 1.000,00 EUR pa je bilo predanih v izterjavo v tujino.</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pStyle w:val="Odstavekseznama"/>
        <w:numPr>
          <w:ilvl w:val="0"/>
          <w:numId w:val="17"/>
        </w:numPr>
        <w:spacing w:line="276" w:lineRule="auto"/>
        <w:rPr>
          <w:rFonts w:cs="Arial"/>
          <w:b/>
          <w:szCs w:val="20"/>
        </w:rPr>
      </w:pPr>
      <w:r w:rsidRPr="00F27F4E">
        <w:rPr>
          <w:rFonts w:cs="Arial"/>
          <w:b/>
          <w:szCs w:val="20"/>
        </w:rPr>
        <w:t>Primeri dobre prakse in uspešne akcije</w:t>
      </w:r>
    </w:p>
    <w:p w:rsidR="00495903" w:rsidRPr="00F27F4E" w:rsidRDefault="00495903" w:rsidP="000C4D5B">
      <w:pPr>
        <w:pStyle w:val="Odstavekseznama"/>
        <w:spacing w:line="276" w:lineRule="auto"/>
        <w:rPr>
          <w:rFonts w:cs="Arial"/>
          <w:b/>
          <w:szCs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Posebnih koordiniranih akcij zgolj na področju ZPDZC-1 v letu 2017 ni bilo organiziranih, saj področje dela na črno, kot ga nadzira TIRS, ni posebej problematično.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Posredno k preprečevanju dela na črno oziroma sive ekonomije prispeva tudi nadzor izdajanja računov, ki je bil v letu 2018 vključen v večino inšpekcijskih nadzorov, ki so bili povezani z nakupom blaga in/ali storitve v prodajnem prostoru zavezanca (gostinstvo, trgovina, tržnica, </w:t>
      </w:r>
      <w:proofErr w:type="spellStart"/>
      <w:r w:rsidRPr="00F27F4E">
        <w:rPr>
          <w:rFonts w:ascii="Arial" w:hAnsi="Arial" w:cs="Arial"/>
          <w:sz w:val="20"/>
        </w:rPr>
        <w:t>vulkanizerska</w:t>
      </w:r>
      <w:proofErr w:type="spellEnd"/>
      <w:r w:rsidRPr="00F27F4E">
        <w:rPr>
          <w:rFonts w:ascii="Arial" w:hAnsi="Arial" w:cs="Arial"/>
          <w:sz w:val="20"/>
        </w:rPr>
        <w:t xml:space="preserve"> dejavnost, frizerstvo, cvetličarstvo), in v primerih prejetih prijav kršitev. V letu 2018 je TIRS izvedel 6.606 nadzorov spoštovanja določil Zakona o davčnem potrjevanju računov. V primeru ugotovljenih nepravilnosti so tržni inšpektorji ukrepali v skladu s pooblastili, in sicer so bile zaradi ugotovljenih nepravilnosti v upravnem postopku izdane tri upravne odločbe, v </w:t>
      </w:r>
      <w:proofErr w:type="spellStart"/>
      <w:r w:rsidRPr="00F27F4E">
        <w:rPr>
          <w:rFonts w:ascii="Arial" w:hAnsi="Arial" w:cs="Arial"/>
          <w:sz w:val="20"/>
        </w:rPr>
        <w:t>prekrškovnem</w:t>
      </w:r>
      <w:proofErr w:type="spellEnd"/>
      <w:r w:rsidRPr="00F27F4E">
        <w:rPr>
          <w:rFonts w:ascii="Arial" w:hAnsi="Arial" w:cs="Arial"/>
          <w:sz w:val="20"/>
        </w:rPr>
        <w:t xml:space="preserve"> postopku pa je bilo izdanih 26 </w:t>
      </w:r>
      <w:proofErr w:type="spellStart"/>
      <w:r w:rsidRPr="00F27F4E">
        <w:rPr>
          <w:rFonts w:ascii="Arial" w:hAnsi="Arial" w:cs="Arial"/>
          <w:sz w:val="20"/>
        </w:rPr>
        <w:t>prekrškovnih</w:t>
      </w:r>
      <w:proofErr w:type="spellEnd"/>
      <w:r w:rsidRPr="00F27F4E">
        <w:rPr>
          <w:rFonts w:ascii="Arial" w:hAnsi="Arial" w:cs="Arial"/>
          <w:sz w:val="20"/>
        </w:rPr>
        <w:t xml:space="preserve"> odločb za plačilo globe, 49 plačilnih nalogov in 28 opominov ter izrečenih 226 opozoril ZP-1 zaradi manjših kršitev. Poleg navedenih ukrepov je bil v enem primeru zaradi storitve prekrška mladoletne osebe vložen tudi </w:t>
      </w:r>
      <w:proofErr w:type="spellStart"/>
      <w:r w:rsidRPr="00F27F4E">
        <w:rPr>
          <w:rFonts w:ascii="Arial" w:hAnsi="Arial" w:cs="Arial"/>
          <w:sz w:val="20"/>
        </w:rPr>
        <w:t>obdolžilni</w:t>
      </w:r>
      <w:proofErr w:type="spellEnd"/>
      <w:r w:rsidRPr="00F27F4E">
        <w:rPr>
          <w:rFonts w:ascii="Arial" w:hAnsi="Arial" w:cs="Arial"/>
          <w:sz w:val="20"/>
        </w:rPr>
        <w:t xml:space="preserve"> predlog na pristojno sodišče.</w:t>
      </w:r>
    </w:p>
    <w:p w:rsidR="00495903" w:rsidRPr="00F27F4E" w:rsidRDefault="00495903" w:rsidP="000C4D5B">
      <w:pPr>
        <w:spacing w:line="276" w:lineRule="auto"/>
        <w:rPr>
          <w:rFonts w:ascii="Arial" w:hAnsi="Arial" w:cs="Arial"/>
          <w:sz w:val="20"/>
        </w:rPr>
      </w:pPr>
    </w:p>
    <w:p w:rsidR="00495903" w:rsidRDefault="00495903" w:rsidP="000C4D5B">
      <w:pPr>
        <w:spacing w:line="276" w:lineRule="auto"/>
        <w:rPr>
          <w:rFonts w:ascii="Arial" w:hAnsi="Arial" w:cs="Arial"/>
          <w:sz w:val="20"/>
        </w:rPr>
      </w:pPr>
      <w:r w:rsidRPr="00F27F4E">
        <w:rPr>
          <w:rFonts w:ascii="Arial" w:hAnsi="Arial" w:cs="Arial"/>
          <w:sz w:val="20"/>
        </w:rPr>
        <w:t xml:space="preserve">Sodelovali so tudi s FURS na področju nadzora taksistov, pri čemer ni šlo za skupen nadzor, temveč so tržni inšpektorji, če so bile ugotovljene nepravilnosti s področja izdajanja računov, pravočasno obveščali FURS, ki je nato lahko celovito preveril finančno poslovanje podjetij. </w:t>
      </w:r>
    </w:p>
    <w:p w:rsidR="00495903" w:rsidRDefault="00495903" w:rsidP="000C4D5B">
      <w:pPr>
        <w:spacing w:line="276" w:lineRule="auto"/>
        <w:rPr>
          <w:rFonts w:ascii="Arial" w:hAnsi="Arial" w:cs="Arial"/>
          <w:sz w:val="20"/>
        </w:rPr>
      </w:pPr>
    </w:p>
    <w:p w:rsidR="00495903" w:rsidRPr="00BA4931" w:rsidRDefault="00495903" w:rsidP="00BA4931">
      <w:pPr>
        <w:spacing w:line="276" w:lineRule="auto"/>
        <w:rPr>
          <w:rFonts w:ascii="Arial" w:hAnsi="Arial" w:cs="Arial"/>
          <w:sz w:val="20"/>
        </w:rPr>
      </w:pPr>
      <w:r w:rsidRPr="00BA4931">
        <w:rPr>
          <w:rFonts w:ascii="Arial" w:hAnsi="Arial" w:cs="Arial"/>
          <w:sz w:val="20"/>
        </w:rPr>
        <w:t xml:space="preserve">Pri nadzorih v dejavnostih gostinstva in trgovine ter na področju preprečevanja nezakonitega posredovanja dela delavcev drugemu uporabniku je TIRS sodeloval z IRSD, na področju prodaje sadja in zelenjave na stojnicah pa s kmetijsko inšpekcijo oziroma </w:t>
      </w:r>
      <w:hyperlink r:id="rId91" w:history="1">
        <w:r w:rsidRPr="00BA4931">
          <w:rPr>
            <w:rFonts w:ascii="Arial" w:hAnsi="Arial" w:cs="Arial"/>
            <w:sz w:val="20"/>
          </w:rPr>
          <w:t>I</w:t>
        </w:r>
      </w:hyperlink>
      <w:r w:rsidRPr="00BA4931">
        <w:rPr>
          <w:rFonts w:ascii="Arial" w:hAnsi="Arial" w:cs="Arial"/>
          <w:sz w:val="20"/>
        </w:rPr>
        <w:t xml:space="preserve">RSKGLR.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TIRS je tudi v letu 2018 sodeloval z različnimi stanovskimi združenji (Obrtno-podjetniška zbornica Slovenije, Gospodarska zbornica Slovenije, Trgovinska zbornica), predvsem v smislu preventive z različnimi izobraževanji. </w:t>
      </w:r>
    </w:p>
    <w:p w:rsidR="00495903" w:rsidRDefault="00495903" w:rsidP="000C4D5B">
      <w:pPr>
        <w:spacing w:line="276" w:lineRule="auto"/>
        <w:rPr>
          <w:rFonts w:ascii="Arial" w:hAnsi="Arial" w:cs="Arial"/>
          <w:sz w:val="20"/>
        </w:rPr>
      </w:pPr>
    </w:p>
    <w:p w:rsidR="0005732D" w:rsidRDefault="0005732D" w:rsidP="000C4D5B">
      <w:pPr>
        <w:spacing w:line="276" w:lineRule="auto"/>
        <w:rPr>
          <w:rFonts w:ascii="Arial" w:hAnsi="Arial" w:cs="Arial"/>
          <w:sz w:val="20"/>
        </w:rPr>
      </w:pPr>
    </w:p>
    <w:p w:rsidR="0005732D" w:rsidRDefault="0005732D" w:rsidP="000C4D5B">
      <w:pPr>
        <w:spacing w:line="276" w:lineRule="auto"/>
        <w:rPr>
          <w:rFonts w:ascii="Arial" w:hAnsi="Arial" w:cs="Arial"/>
          <w:sz w:val="20"/>
        </w:rPr>
      </w:pPr>
    </w:p>
    <w:p w:rsidR="0005732D" w:rsidRPr="00F27F4E" w:rsidRDefault="0005732D"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INŠPEKTORAT REPUBLIKE SLOVENIJE ZA DELO</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jc w:val="left"/>
        <w:rPr>
          <w:rFonts w:ascii="Arial" w:hAnsi="Arial" w:cs="Arial"/>
          <w:b/>
          <w:color w:val="548DD4"/>
          <w:sz w:val="20"/>
        </w:rPr>
      </w:pPr>
      <w:r w:rsidRPr="00F27F4E">
        <w:rPr>
          <w:rFonts w:ascii="Arial" w:hAnsi="Arial" w:cs="Arial"/>
          <w:b/>
          <w:color w:val="548DD4"/>
          <w:sz w:val="20"/>
        </w:rPr>
        <w:t>Podatki o številu izvedenih nadzorov in izrečenih ukrepih</w:t>
      </w:r>
    </w:p>
    <w:p w:rsidR="00495903" w:rsidRPr="00F27F4E" w:rsidRDefault="00495903" w:rsidP="00BA4CEC">
      <w:pPr>
        <w:spacing w:line="276" w:lineRule="auto"/>
        <w:rPr>
          <w:rFonts w:cs="Arial"/>
          <w:b/>
        </w:rPr>
      </w:pP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Ker preverjanje zakonodaje na področju dela in zaposlovanja na črno v osnovi ni več v pristojnosti IRSD, inšpektorji evidentirajo te kršitve samo v primerih, ko pri delodajalcu ob obravnavi drugih delovnopravnih vprašanj naletijo tudi na zaposlovanje na črno. V letu 2018 so inšpektorji za delo glede na omejeno pristojnost zabeležili 13</w:t>
      </w:r>
      <w:r w:rsidRPr="00F27F4E">
        <w:rPr>
          <w:rFonts w:ascii="Arial" w:hAnsi="Arial" w:cs="Arial"/>
          <w:bCs/>
          <w:color w:val="000000"/>
          <w:sz w:val="20"/>
        </w:rPr>
        <w:t xml:space="preserve"> kršitev</w:t>
      </w:r>
      <w:r w:rsidRPr="00F27F4E">
        <w:rPr>
          <w:rFonts w:ascii="Arial" w:hAnsi="Arial" w:cs="Arial"/>
          <w:color w:val="000000"/>
          <w:sz w:val="20"/>
        </w:rPr>
        <w:t xml:space="preserve"> prepovedi zaposlovanja na črno. Od tega je zabeleženih sedem kršitev prve alineje prvega odstavka 5. člena ZPDZC-1, ki določa, da se za zaposlovanja črno šteje, če delodajalec omogoči </w:t>
      </w:r>
      <w:r w:rsidRPr="00F27F4E">
        <w:rPr>
          <w:rFonts w:ascii="Arial" w:hAnsi="Arial" w:cs="Arial"/>
          <w:color w:val="000000"/>
          <w:sz w:val="20"/>
        </w:rPr>
        <w:lastRenderedPageBreak/>
        <w:t>delo posamezniku, s katerim ni sklenil pogodbe o zaposlitvi oziroma ga ni prijavil v obvezna socialna zavarovanja ali ga je v času trajanja delovnega razmerja odjavil iz obveznih socialnih zavarovanj. Tri ugotovljene kršitve se nanašajo na omogočanje dela študentu v nasprotju s predpisi, ki urejajo občasno ali začasno delo dijakov in študentov, tri kršitve pa na nezakonito zaposlovanje državljanov tretje države. Inšpektorji za delo v tovrstnih primerih v skladu s tretjim odstavkom 19. člena ZPDZC-1 in v povezavi s 4. točko prvega odstavka 19. člena ZI</w:t>
      </w:r>
      <w:r>
        <w:rPr>
          <w:rFonts w:ascii="Arial" w:hAnsi="Arial" w:cs="Arial"/>
          <w:color w:val="000000"/>
          <w:sz w:val="20"/>
        </w:rPr>
        <w:t>D-1</w:t>
      </w:r>
      <w:r w:rsidRPr="00F27F4E">
        <w:rPr>
          <w:rFonts w:ascii="Arial" w:hAnsi="Arial" w:cs="Arial"/>
          <w:color w:val="000000"/>
          <w:sz w:val="20"/>
        </w:rPr>
        <w:t xml:space="preserve"> v primeru ugotovljene zaposlitve na črno izdajo odločbo, s katero prepovejo opravljanje dela posamezniku, ki je zaposlen na črno, in s tem nemudoma seznanijo FURS. Tudi sicer prejete prijave, iz katerih izhaja sum na kršitev prepovedi zaposlovanja oziroma dela na črno, redno odstopajo v reševanje FURS. V segmentu, ki se nanaša na objavo potrebe po delavcu za delo, ki ni vezano na delodajalčevo registrirano ali priglašeno dejavnost, niso ugotovili kršitev.</w:t>
      </w: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 </w:t>
      </w:r>
    </w:p>
    <w:p w:rsidR="00495903" w:rsidRPr="00F27F4E" w:rsidRDefault="00495903" w:rsidP="000C4D5B">
      <w:pPr>
        <w:spacing w:line="276" w:lineRule="auto"/>
        <w:rPr>
          <w:rFonts w:ascii="Arial" w:hAnsi="Arial" w:cs="Arial"/>
          <w:sz w:val="20"/>
        </w:rPr>
      </w:pPr>
      <w:r w:rsidRPr="00F27F4E">
        <w:rPr>
          <w:rFonts w:ascii="Arial" w:hAnsi="Arial" w:cs="Arial"/>
          <w:sz w:val="20"/>
        </w:rPr>
        <w:t>Na podlagi ugotovljenih kršitev zaposlovanja na črno so inšpektorji za delo v letu 2018 v šestih primerih z odločbo prepovedali opravljanje dela delavcev ali delovnega procesa oziroma uporabo sredstev za delo do odprave nepravilnosti.</w:t>
      </w:r>
    </w:p>
    <w:p w:rsidR="00495903" w:rsidRPr="00F27F4E" w:rsidRDefault="00495903" w:rsidP="000C4D5B">
      <w:pPr>
        <w:spacing w:line="276" w:lineRule="auto"/>
        <w:rPr>
          <w:rFonts w:ascii="Arial" w:hAnsi="Arial" w:cs="Arial"/>
          <w:sz w:val="20"/>
        </w:rPr>
      </w:pPr>
    </w:p>
    <w:p w:rsidR="00495903" w:rsidRPr="00F27F4E" w:rsidRDefault="00495903" w:rsidP="00A846DD">
      <w:pPr>
        <w:spacing w:line="276" w:lineRule="auto"/>
        <w:rPr>
          <w:rFonts w:ascii="Arial" w:hAnsi="Arial" w:cs="Arial"/>
          <w:b/>
          <w:sz w:val="20"/>
        </w:rPr>
      </w:pPr>
      <w:r w:rsidRPr="00F27F4E">
        <w:rPr>
          <w:rFonts w:ascii="Arial" w:hAnsi="Arial" w:cs="Arial"/>
          <w:b/>
          <w:sz w:val="20"/>
        </w:rPr>
        <w:t>Primeri dobre prakse in uspešne akcije</w:t>
      </w:r>
    </w:p>
    <w:p w:rsidR="00495903" w:rsidRPr="00F27F4E" w:rsidRDefault="00495903" w:rsidP="000C4D5B">
      <w:pPr>
        <w:spacing w:after="200" w:line="276" w:lineRule="auto"/>
        <w:rPr>
          <w:rFonts w:ascii="Arial" w:hAnsi="Arial" w:cs="Arial"/>
          <w:sz w:val="20"/>
        </w:rPr>
      </w:pPr>
    </w:p>
    <w:p w:rsidR="00495903" w:rsidRPr="00F27F4E" w:rsidRDefault="00495903" w:rsidP="000C4D5B">
      <w:pPr>
        <w:spacing w:after="200" w:line="276" w:lineRule="auto"/>
        <w:rPr>
          <w:rFonts w:ascii="Arial" w:hAnsi="Arial" w:cs="Arial"/>
          <w:sz w:val="20"/>
        </w:rPr>
      </w:pPr>
      <w:r w:rsidRPr="00F27F4E">
        <w:rPr>
          <w:rFonts w:ascii="Arial" w:hAnsi="Arial" w:cs="Arial"/>
          <w:sz w:val="20"/>
        </w:rPr>
        <w:t xml:space="preserve">Inšpektorji pri svojem delu sodelujejo z drugimi nadzornimi organi, najpogosteje s FURS, predvsem na področju zaposlovanja oziroma dela tujcev, pri nadzoru gradbišč in gostinskih lokalov ter pri ugotavljanju zaposlovanja na črno. Pogosto sodelujejo tudi s Policijo, predvsem na področju zaposlovanja in dela tujcev ter pri raziskavi nezgod pri delu. Poleg tega so sodelovali s TIRS, in sicer večinoma pri nadzorih v dejavnostih gostinstva in trgovine ter na področju preprečevanja nezakonitega posredovanja dela delavcev drugemu uporabniku, z ZIRS, IRSI – Inšpekcijo za cestni promet, Inšpekcijo za energetiko in rudarstvo, IRSOP, </w:t>
      </w:r>
      <w:hyperlink r:id="rId92" w:history="1">
        <w:r w:rsidRPr="00F27F4E">
          <w:rPr>
            <w:rFonts w:ascii="Arial" w:hAnsi="Arial" w:cs="Arial"/>
            <w:sz w:val="20"/>
          </w:rPr>
          <w:t>I</w:t>
        </w:r>
      </w:hyperlink>
      <w:r w:rsidRPr="00F27F4E">
        <w:rPr>
          <w:rFonts w:ascii="Arial" w:hAnsi="Arial" w:cs="Arial"/>
          <w:sz w:val="20"/>
        </w:rPr>
        <w:t xml:space="preserve">RSKGLR – Gozdarsko inšpekcijo, Uradom RS za kemikalije – Inšpekcijo za kemikalije in </w:t>
      </w:r>
      <w:hyperlink r:id="rId93" w:history="1">
        <w:r w:rsidRPr="00F27F4E">
          <w:rPr>
            <w:rFonts w:ascii="Arial" w:hAnsi="Arial" w:cs="Arial"/>
            <w:sz w:val="20"/>
          </w:rPr>
          <w:t>U</w:t>
        </w:r>
      </w:hyperlink>
      <w:r w:rsidRPr="00F27F4E">
        <w:rPr>
          <w:rFonts w:ascii="Arial" w:hAnsi="Arial" w:cs="Arial"/>
          <w:sz w:val="20"/>
        </w:rPr>
        <w:t xml:space="preserve">VHVVR. </w:t>
      </w:r>
    </w:p>
    <w:p w:rsidR="00495903" w:rsidRPr="00F27F4E" w:rsidRDefault="00495903" w:rsidP="000C4D5B">
      <w:pPr>
        <w:spacing w:after="200" w:line="276" w:lineRule="auto"/>
        <w:rPr>
          <w:rFonts w:ascii="Arial" w:hAnsi="Arial" w:cs="Arial"/>
          <w:sz w:val="20"/>
        </w:rPr>
      </w:pPr>
      <w:r w:rsidRPr="00F27F4E">
        <w:rPr>
          <w:rFonts w:ascii="Arial" w:hAnsi="Arial" w:cs="Arial"/>
          <w:sz w:val="20"/>
        </w:rPr>
        <w:t>Statistično niso posebej spremljali podatka o vseh izvedenih skupnih dejavnostih z drugimi nadzornimi organi</w:t>
      </w:r>
      <w:r>
        <w:rPr>
          <w:rFonts w:ascii="Arial" w:hAnsi="Arial" w:cs="Arial"/>
          <w:sz w:val="20"/>
        </w:rPr>
        <w:t>, vsebina nadzora pa se ni vedno nanašala zgolj na področje zaposlovanja na črno.</w:t>
      </w:r>
    </w:p>
    <w:p w:rsidR="00495903" w:rsidRPr="00F27F4E" w:rsidRDefault="00495903" w:rsidP="00395244">
      <w:pPr>
        <w:spacing w:after="200" w:line="276" w:lineRule="auto"/>
        <w:rPr>
          <w:rFonts w:ascii="Arial" w:hAnsi="Arial" w:cs="Arial"/>
          <w:sz w:val="20"/>
        </w:rPr>
      </w:pPr>
      <w:r>
        <w:rPr>
          <w:rFonts w:ascii="Arial" w:hAnsi="Arial" w:cs="Arial"/>
          <w:sz w:val="20"/>
        </w:rPr>
        <w:t xml:space="preserve">Kot uspešno akcijo navajajo sodelovanje inšpektorjev s področja delovnih razmerij skupaj </w:t>
      </w:r>
      <w:r w:rsidRPr="00F27F4E">
        <w:rPr>
          <w:rFonts w:ascii="Arial" w:hAnsi="Arial" w:cs="Arial"/>
          <w:sz w:val="20"/>
        </w:rPr>
        <w:t xml:space="preserve">s FURS, Policijo in Zvezo svobodnih sindikatov Slovenije  </w:t>
      </w:r>
      <w:r>
        <w:rPr>
          <w:rFonts w:ascii="Arial" w:hAnsi="Arial" w:cs="Arial"/>
          <w:sz w:val="20"/>
        </w:rPr>
        <w:t xml:space="preserve">pri skupni </w:t>
      </w:r>
      <w:r w:rsidRPr="00F27F4E">
        <w:rPr>
          <w:rFonts w:ascii="Arial" w:hAnsi="Arial" w:cs="Arial"/>
          <w:sz w:val="20"/>
        </w:rPr>
        <w:t xml:space="preserve">evropski akciji </w:t>
      </w:r>
      <w:proofErr w:type="spellStart"/>
      <w:r w:rsidRPr="00F27F4E">
        <w:rPr>
          <w:rFonts w:ascii="Arial" w:hAnsi="Arial" w:cs="Arial"/>
          <w:sz w:val="20"/>
        </w:rPr>
        <w:t>Joint</w:t>
      </w:r>
      <w:proofErr w:type="spellEnd"/>
      <w:r w:rsidRPr="00F27F4E">
        <w:rPr>
          <w:rFonts w:ascii="Arial" w:hAnsi="Arial" w:cs="Arial"/>
          <w:sz w:val="20"/>
        </w:rPr>
        <w:t xml:space="preserve"> </w:t>
      </w:r>
      <w:proofErr w:type="spellStart"/>
      <w:r w:rsidRPr="00F27F4E">
        <w:rPr>
          <w:rFonts w:ascii="Arial" w:hAnsi="Arial" w:cs="Arial"/>
          <w:sz w:val="20"/>
        </w:rPr>
        <w:t>action</w:t>
      </w:r>
      <w:proofErr w:type="spellEnd"/>
      <w:r w:rsidRPr="00F27F4E">
        <w:rPr>
          <w:rFonts w:ascii="Arial" w:hAnsi="Arial" w:cs="Arial"/>
          <w:sz w:val="20"/>
        </w:rPr>
        <w:t xml:space="preserve"> </w:t>
      </w:r>
      <w:proofErr w:type="spellStart"/>
      <w:r w:rsidRPr="00F27F4E">
        <w:rPr>
          <w:rFonts w:ascii="Arial" w:hAnsi="Arial" w:cs="Arial"/>
          <w:sz w:val="20"/>
        </w:rPr>
        <w:t>days</w:t>
      </w:r>
      <w:proofErr w:type="spellEnd"/>
      <w:r w:rsidRPr="00F27F4E">
        <w:rPr>
          <w:rFonts w:ascii="Arial" w:hAnsi="Arial" w:cs="Arial"/>
          <w:sz w:val="20"/>
        </w:rPr>
        <w:t xml:space="preserve"> (JAD) z namenom preprečevanja izkoriščanja delavcev (trgovine z ljudmi). Opravljeni so bili inšpekcijski nadzori v dejavnosti </w:t>
      </w:r>
      <w:proofErr w:type="spellStart"/>
      <w:r w:rsidRPr="00F27F4E">
        <w:rPr>
          <w:rFonts w:ascii="Arial" w:hAnsi="Arial" w:cs="Arial"/>
          <w:sz w:val="20"/>
        </w:rPr>
        <w:t>avtoprevozništva</w:t>
      </w:r>
      <w:proofErr w:type="spellEnd"/>
      <w:r w:rsidRPr="00F27F4E">
        <w:rPr>
          <w:rFonts w:ascii="Arial" w:hAnsi="Arial" w:cs="Arial"/>
          <w:sz w:val="20"/>
        </w:rPr>
        <w:t>.</w:t>
      </w:r>
      <w:r>
        <w:rPr>
          <w:rFonts w:ascii="Arial" w:hAnsi="Arial" w:cs="Arial"/>
          <w:sz w:val="20"/>
        </w:rPr>
        <w:t xml:space="preserve"> </w:t>
      </w:r>
      <w:r w:rsidRPr="00F27F4E">
        <w:rPr>
          <w:rFonts w:ascii="Arial" w:hAnsi="Arial" w:cs="Arial"/>
          <w:sz w:val="20"/>
        </w:rPr>
        <w:t xml:space="preserve">Poleg tega se je inšpektorica s področja delovnih razmerij pridružila skupnemu nadzoru </w:t>
      </w:r>
      <w:r w:rsidRPr="00F27F4E">
        <w:rPr>
          <w:rFonts w:ascii="Arial" w:hAnsi="Arial" w:cs="Arial"/>
          <w:sz w:val="20"/>
          <w:lang w:eastAsia="sl-SI"/>
        </w:rPr>
        <w:t xml:space="preserve">Policije, FURS in TIRS nad zaposlitvami oziroma delom delavk v nočnem lokalu. </w:t>
      </w:r>
      <w:r w:rsidRPr="00F27F4E">
        <w:rPr>
          <w:rFonts w:ascii="Arial" w:hAnsi="Arial" w:cs="Arial"/>
          <w:sz w:val="20"/>
        </w:rPr>
        <w:t>Akcijo nadzora varnosti in zdravja pri delu na začasnih in premičnih gradbiščih so delno izvedli v sodelovanju z gradbeno inšpekcijo.</w:t>
      </w:r>
    </w:p>
    <w:p w:rsidR="00495903" w:rsidRPr="00F27F4E" w:rsidRDefault="00495903" w:rsidP="000C4D5B">
      <w:pPr>
        <w:tabs>
          <w:tab w:val="left" w:pos="-720"/>
          <w:tab w:val="left" w:pos="0"/>
          <w:tab w:val="left" w:pos="720"/>
          <w:tab w:val="left" w:pos="1440"/>
          <w:tab w:val="left" w:pos="2160"/>
          <w:tab w:val="left" w:pos="2880"/>
          <w:tab w:val="left" w:pos="3600"/>
          <w:tab w:val="left" w:pos="4320"/>
        </w:tabs>
        <w:spacing w:after="200" w:line="276" w:lineRule="auto"/>
        <w:rPr>
          <w:rFonts w:ascii="Arial" w:hAnsi="Arial" w:cs="Arial"/>
          <w:sz w:val="20"/>
        </w:rPr>
      </w:pPr>
      <w:r w:rsidRPr="00F27F4E">
        <w:rPr>
          <w:rFonts w:ascii="Arial" w:hAnsi="Arial" w:cs="Arial"/>
          <w:sz w:val="20"/>
        </w:rPr>
        <w:t>Inšpektorji za delo so sodelovali tudi v nekaterih skupnih akcijah oziroma nadzorih, ki so bili organizirani v okviru regijskih koordinacij.</w:t>
      </w:r>
    </w:p>
    <w:p w:rsidR="00495903" w:rsidRPr="00F27F4E"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05732D" w:rsidRPr="00F27F4E" w:rsidRDefault="0005732D"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NADZORNI ORGANI S PODROČJA PROMETA, KMETIJSTVA IN OKOLJA, GOZDARSTVA, ENERGETIKE IN PROSTORA, ZDRAVJA, ŠOLSTVA IN ŠPORTA TER NOTRANJIH ZADEV</w:t>
      </w: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infrastrukturo</w:t>
      </w:r>
    </w:p>
    <w:p w:rsidR="00495903" w:rsidRPr="00F27F4E" w:rsidRDefault="00495903" w:rsidP="000C4D5B">
      <w:pPr>
        <w:spacing w:line="276" w:lineRule="auto"/>
        <w:jc w:val="left"/>
        <w:rPr>
          <w:rFonts w:ascii="Arial" w:hAnsi="Arial" w:cs="Arial"/>
          <w:b/>
          <w:color w:val="8DB3E2"/>
          <w:sz w:val="20"/>
        </w:rPr>
      </w:pPr>
    </w:p>
    <w:p w:rsidR="00495903" w:rsidRPr="00F27F4E" w:rsidRDefault="00495903" w:rsidP="00A846DD">
      <w:pPr>
        <w:contextualSpacing/>
      </w:pPr>
      <w:r w:rsidRPr="00F27F4E">
        <w:rPr>
          <w:rFonts w:ascii="Arial" w:hAnsi="Arial" w:cs="Arial"/>
          <w:sz w:val="20"/>
        </w:rPr>
        <w:t xml:space="preserve">Pri navedenih podatkih, ki so navedeni po vzorcu predhodnih let, so upoštevani nadzori/ukrepi z neposredno uporabo nadzorov/ukrepov po ZPDZC-1 ter primeri nadzorov/ukrepov, kjer so ti izvedeni po ZPCP-2, vendar v povezavi z ZPDZC-1 (pravna oseba ali s. p. </w:t>
      </w:r>
      <w:r w:rsidRPr="00F27F4E">
        <w:rPr>
          <w:rFonts w:ascii="Arial" w:hAnsi="Arial" w:cs="Arial"/>
          <w:sz w:val="20"/>
          <w:lang w:eastAsia="sl-SI"/>
        </w:rPr>
        <w:t>nima z zakonom predpisanih listin o izpolnjevanju pogojev za opravljanje registrirane dejavnosti – licence).</w:t>
      </w:r>
      <w:r w:rsidRPr="00F27F4E">
        <w:rPr>
          <w:rFonts w:ascii="Arial" w:hAnsi="Arial" w:cs="Arial"/>
          <w:sz w:val="20"/>
        </w:rPr>
        <w:t xml:space="preserve"> </w:t>
      </w:r>
    </w:p>
    <w:p w:rsidR="00495903" w:rsidRPr="00F27F4E" w:rsidRDefault="00495903" w:rsidP="00A846DD">
      <w:pPr>
        <w:contextualSpacing/>
      </w:pPr>
    </w:p>
    <w:p w:rsidR="00495903" w:rsidRDefault="00495903" w:rsidP="00A846DD">
      <w:pPr>
        <w:contextualSpacing/>
        <w:rPr>
          <w:rFonts w:ascii="Arial" w:hAnsi="Arial" w:cs="Arial"/>
          <w:b/>
          <w:sz w:val="20"/>
        </w:rPr>
      </w:pPr>
    </w:p>
    <w:p w:rsidR="00495903" w:rsidRDefault="00495903" w:rsidP="00A846DD">
      <w:pPr>
        <w:contextualSpacing/>
        <w:rPr>
          <w:rFonts w:ascii="Arial" w:hAnsi="Arial" w:cs="Arial"/>
          <w:b/>
          <w:sz w:val="20"/>
        </w:rPr>
      </w:pPr>
    </w:p>
    <w:p w:rsidR="00495903" w:rsidRDefault="00495903" w:rsidP="00A846DD">
      <w:pPr>
        <w:contextualSpacing/>
        <w:rPr>
          <w:rFonts w:ascii="Arial" w:hAnsi="Arial" w:cs="Arial"/>
          <w:b/>
          <w:sz w:val="20"/>
        </w:rPr>
      </w:pPr>
    </w:p>
    <w:p w:rsidR="00495903" w:rsidRPr="00F27F4E" w:rsidRDefault="00495903" w:rsidP="00A846DD">
      <w:pPr>
        <w:contextualSpacing/>
        <w:rPr>
          <w:rFonts w:ascii="Arial" w:hAnsi="Arial" w:cs="Arial"/>
          <w:sz w:val="20"/>
        </w:rPr>
      </w:pPr>
      <w:r w:rsidRPr="00F27F4E">
        <w:rPr>
          <w:rFonts w:ascii="Arial" w:hAnsi="Arial" w:cs="Arial"/>
          <w:b/>
          <w:sz w:val="20"/>
        </w:rPr>
        <w:t>Podatki o številu izvedenih nadzorov in izrečenih ukrepih</w:t>
      </w:r>
    </w:p>
    <w:p w:rsidR="00495903" w:rsidRPr="00F27F4E" w:rsidRDefault="00495903" w:rsidP="00D4111B">
      <w:pPr>
        <w:rPr>
          <w:rFonts w:ascii="Arial" w:hAnsi="Arial"/>
          <w:sz w:val="20"/>
        </w:rPr>
      </w:pPr>
    </w:p>
    <w:p w:rsidR="00495903" w:rsidRPr="00F27F4E" w:rsidRDefault="00495903" w:rsidP="00D4111B">
      <w:pPr>
        <w:rPr>
          <w:rFonts w:ascii="Arial" w:hAnsi="Arial" w:cs="Arial"/>
          <w:sz w:val="20"/>
        </w:rPr>
      </w:pPr>
      <w:r w:rsidRPr="00F27F4E">
        <w:rPr>
          <w:rFonts w:ascii="Arial" w:hAnsi="Arial"/>
          <w:sz w:val="20"/>
        </w:rPr>
        <w:t>Na podlagi nadzora dejavnosti prevozov blaga in potnikov v cestnem prometu je Inšpekcija za cestni</w:t>
      </w:r>
      <w:r w:rsidRPr="00F27F4E">
        <w:rPr>
          <w:rFonts w:ascii="Arial" w:hAnsi="Arial" w:cs="Arial"/>
          <w:sz w:val="20"/>
        </w:rPr>
        <w:t xml:space="preserve"> promet izvedla 1.404 inšpekcijskih pregledov in pri tem v devetih primerih ugotovila kršitve v povezavi zvezi z delom na črno (pet </w:t>
      </w:r>
      <w:r>
        <w:rPr>
          <w:rFonts w:ascii="Arial" w:hAnsi="Arial" w:cs="Arial"/>
          <w:sz w:val="20"/>
        </w:rPr>
        <w:t>pravnih oseb</w:t>
      </w:r>
      <w:r w:rsidRPr="00F27F4E">
        <w:rPr>
          <w:rFonts w:ascii="Arial" w:hAnsi="Arial" w:cs="Arial"/>
          <w:sz w:val="20"/>
        </w:rPr>
        <w:t>, tri</w:t>
      </w:r>
      <w:r>
        <w:rPr>
          <w:rFonts w:ascii="Arial" w:hAnsi="Arial" w:cs="Arial"/>
          <w:sz w:val="20"/>
        </w:rPr>
        <w:t>je samostojni podjetniki</w:t>
      </w:r>
      <w:r w:rsidRPr="00F27F4E">
        <w:rPr>
          <w:rFonts w:ascii="Arial" w:hAnsi="Arial" w:cs="Arial"/>
          <w:sz w:val="20"/>
        </w:rPr>
        <w:t xml:space="preserve">  in en</w:t>
      </w:r>
      <w:r>
        <w:rPr>
          <w:rFonts w:ascii="Arial" w:hAnsi="Arial" w:cs="Arial"/>
          <w:sz w:val="20"/>
        </w:rPr>
        <w:t>a</w:t>
      </w:r>
      <w:r w:rsidRPr="00F27F4E">
        <w:rPr>
          <w:rFonts w:ascii="Arial" w:hAnsi="Arial" w:cs="Arial"/>
          <w:sz w:val="20"/>
        </w:rPr>
        <w:t xml:space="preserve"> </w:t>
      </w:r>
      <w:r>
        <w:rPr>
          <w:rFonts w:ascii="Arial" w:hAnsi="Arial" w:cs="Arial"/>
          <w:sz w:val="20"/>
        </w:rPr>
        <w:t>fizična oseba</w:t>
      </w:r>
      <w:r w:rsidRPr="00F27F4E">
        <w:rPr>
          <w:rFonts w:ascii="Arial" w:hAnsi="Arial" w:cs="Arial"/>
          <w:sz w:val="20"/>
        </w:rPr>
        <w:t xml:space="preserve">). </w:t>
      </w:r>
    </w:p>
    <w:p w:rsidR="00495903" w:rsidRPr="00F27F4E" w:rsidRDefault="00495903" w:rsidP="00D4111B"/>
    <w:p w:rsidR="00495903" w:rsidRPr="00F27F4E" w:rsidRDefault="00495903" w:rsidP="00D4111B">
      <w:r w:rsidRPr="00F27F4E">
        <w:rPr>
          <w:rFonts w:ascii="Arial" w:hAnsi="Arial" w:cs="Arial"/>
          <w:sz w:val="20"/>
        </w:rPr>
        <w:t>Upravni ukrepi: po ZPCP-2 so bile izdane štiri odločbe o prepovedi opravljanja prevozov potnikov (dv</w:t>
      </w:r>
      <w:r>
        <w:rPr>
          <w:rFonts w:ascii="Arial" w:hAnsi="Arial" w:cs="Arial"/>
          <w:sz w:val="20"/>
        </w:rPr>
        <w:t>e</w:t>
      </w:r>
      <w:r w:rsidRPr="00F27F4E">
        <w:rPr>
          <w:rFonts w:ascii="Arial" w:hAnsi="Arial" w:cs="Arial"/>
          <w:sz w:val="20"/>
        </w:rPr>
        <w:t xml:space="preserve"> </w:t>
      </w:r>
      <w:r>
        <w:rPr>
          <w:rFonts w:ascii="Arial" w:hAnsi="Arial" w:cs="Arial"/>
          <w:sz w:val="20"/>
        </w:rPr>
        <w:t>pravni osebi</w:t>
      </w:r>
      <w:r w:rsidRPr="00F27F4E">
        <w:rPr>
          <w:rFonts w:ascii="Arial" w:hAnsi="Arial" w:cs="Arial"/>
          <w:sz w:val="20"/>
        </w:rPr>
        <w:t xml:space="preserve"> in dva </w:t>
      </w:r>
      <w:r>
        <w:rPr>
          <w:rFonts w:ascii="Arial" w:hAnsi="Arial" w:cs="Arial"/>
          <w:sz w:val="20"/>
        </w:rPr>
        <w:t>samostojna podjetnika</w:t>
      </w:r>
      <w:r w:rsidRPr="00F27F4E">
        <w:rPr>
          <w:rFonts w:ascii="Arial" w:hAnsi="Arial" w:cs="Arial"/>
          <w:sz w:val="20"/>
        </w:rPr>
        <w:t>).</w:t>
      </w:r>
    </w:p>
    <w:p w:rsidR="00495903" w:rsidRPr="00F27F4E" w:rsidRDefault="00495903" w:rsidP="00D4111B">
      <w:pPr>
        <w:rPr>
          <w:rFonts w:ascii="Arial" w:hAnsi="Arial" w:cs="Arial"/>
          <w:sz w:val="20"/>
        </w:rPr>
      </w:pPr>
    </w:p>
    <w:p w:rsidR="00495903" w:rsidRPr="00F27F4E" w:rsidRDefault="00495903" w:rsidP="00D4111B">
      <w:proofErr w:type="spellStart"/>
      <w:r w:rsidRPr="00F27F4E">
        <w:rPr>
          <w:rFonts w:ascii="Arial" w:hAnsi="Arial" w:cs="Arial"/>
          <w:sz w:val="20"/>
        </w:rPr>
        <w:t>Prekrškovni</w:t>
      </w:r>
      <w:proofErr w:type="spellEnd"/>
      <w:r w:rsidRPr="00F27F4E">
        <w:rPr>
          <w:rFonts w:ascii="Arial" w:hAnsi="Arial" w:cs="Arial"/>
          <w:sz w:val="20"/>
        </w:rPr>
        <w:t xml:space="preserve"> ukrepi: izdane so bile tri </w:t>
      </w:r>
      <w:proofErr w:type="spellStart"/>
      <w:r w:rsidRPr="00F27F4E">
        <w:rPr>
          <w:rFonts w:ascii="Arial" w:hAnsi="Arial" w:cs="Arial"/>
          <w:sz w:val="20"/>
        </w:rPr>
        <w:t>prekrškovne</w:t>
      </w:r>
      <w:proofErr w:type="spellEnd"/>
      <w:r w:rsidRPr="00F27F4E">
        <w:rPr>
          <w:rFonts w:ascii="Arial" w:hAnsi="Arial" w:cs="Arial"/>
          <w:sz w:val="20"/>
        </w:rPr>
        <w:t xml:space="preserve"> odločbe (dv</w:t>
      </w:r>
      <w:r>
        <w:rPr>
          <w:rFonts w:ascii="Arial" w:hAnsi="Arial" w:cs="Arial"/>
          <w:sz w:val="20"/>
        </w:rPr>
        <w:t>e</w:t>
      </w:r>
      <w:r w:rsidRPr="00F27F4E">
        <w:rPr>
          <w:rFonts w:ascii="Arial" w:hAnsi="Arial" w:cs="Arial"/>
          <w:sz w:val="20"/>
        </w:rPr>
        <w:t xml:space="preserve"> </w:t>
      </w:r>
      <w:r>
        <w:rPr>
          <w:rFonts w:ascii="Arial" w:hAnsi="Arial" w:cs="Arial"/>
          <w:sz w:val="20"/>
        </w:rPr>
        <w:t>pravni osebi</w:t>
      </w:r>
      <w:r w:rsidRPr="00F27F4E">
        <w:rPr>
          <w:rFonts w:ascii="Arial" w:hAnsi="Arial" w:cs="Arial"/>
          <w:sz w:val="20"/>
        </w:rPr>
        <w:t xml:space="preserve"> in en</w:t>
      </w:r>
      <w:r>
        <w:rPr>
          <w:rFonts w:ascii="Arial" w:hAnsi="Arial" w:cs="Arial"/>
          <w:sz w:val="20"/>
        </w:rPr>
        <w:t>a</w:t>
      </w:r>
      <w:r w:rsidRPr="00F27F4E">
        <w:rPr>
          <w:rFonts w:ascii="Arial" w:hAnsi="Arial" w:cs="Arial"/>
          <w:sz w:val="20"/>
        </w:rPr>
        <w:t xml:space="preserve"> </w:t>
      </w:r>
      <w:r>
        <w:rPr>
          <w:rFonts w:ascii="Arial" w:hAnsi="Arial" w:cs="Arial"/>
          <w:sz w:val="20"/>
        </w:rPr>
        <w:t>fizična oseba</w:t>
      </w:r>
      <w:r w:rsidRPr="00F27F4E">
        <w:rPr>
          <w:rFonts w:ascii="Arial" w:hAnsi="Arial" w:cs="Arial"/>
          <w:sz w:val="20"/>
        </w:rPr>
        <w:t xml:space="preserve">) ter deset plačilnih nalogov (štiri </w:t>
      </w:r>
      <w:r>
        <w:rPr>
          <w:rFonts w:ascii="Arial" w:hAnsi="Arial" w:cs="Arial"/>
          <w:sz w:val="20"/>
        </w:rPr>
        <w:t>pravne osebe</w:t>
      </w:r>
      <w:r w:rsidRPr="00F27F4E">
        <w:rPr>
          <w:rFonts w:ascii="Arial" w:hAnsi="Arial" w:cs="Arial"/>
          <w:sz w:val="20"/>
        </w:rPr>
        <w:t>, štiri odg</w:t>
      </w:r>
      <w:r>
        <w:rPr>
          <w:rFonts w:ascii="Arial" w:hAnsi="Arial" w:cs="Arial"/>
          <w:sz w:val="20"/>
        </w:rPr>
        <w:t xml:space="preserve">ovorne </w:t>
      </w:r>
      <w:r w:rsidRPr="00F27F4E">
        <w:rPr>
          <w:rFonts w:ascii="Arial" w:hAnsi="Arial" w:cs="Arial"/>
          <w:sz w:val="20"/>
        </w:rPr>
        <w:t>os</w:t>
      </w:r>
      <w:r>
        <w:rPr>
          <w:rFonts w:ascii="Arial" w:hAnsi="Arial" w:cs="Arial"/>
          <w:sz w:val="20"/>
        </w:rPr>
        <w:t>ebe</w:t>
      </w:r>
      <w:r w:rsidRPr="00F27F4E">
        <w:rPr>
          <w:rFonts w:ascii="Arial" w:hAnsi="Arial" w:cs="Arial"/>
          <w:sz w:val="20"/>
        </w:rPr>
        <w:t xml:space="preserve"> </w:t>
      </w:r>
      <w:r>
        <w:rPr>
          <w:rFonts w:ascii="Arial" w:hAnsi="Arial" w:cs="Arial"/>
          <w:sz w:val="20"/>
        </w:rPr>
        <w:t>pravnih oseb</w:t>
      </w:r>
      <w:r w:rsidRPr="00F27F4E">
        <w:rPr>
          <w:rFonts w:ascii="Arial" w:hAnsi="Arial" w:cs="Arial"/>
          <w:sz w:val="20"/>
        </w:rPr>
        <w:t xml:space="preserve"> in dv</w:t>
      </w:r>
      <w:r>
        <w:rPr>
          <w:rFonts w:ascii="Arial" w:hAnsi="Arial" w:cs="Arial"/>
          <w:sz w:val="20"/>
        </w:rPr>
        <w:t>a</w:t>
      </w:r>
      <w:r w:rsidRPr="00F27F4E">
        <w:rPr>
          <w:rFonts w:ascii="Arial" w:hAnsi="Arial" w:cs="Arial"/>
          <w:sz w:val="20"/>
        </w:rPr>
        <w:t xml:space="preserve"> </w:t>
      </w:r>
      <w:r>
        <w:rPr>
          <w:rFonts w:ascii="Arial" w:hAnsi="Arial" w:cs="Arial"/>
          <w:sz w:val="20"/>
        </w:rPr>
        <w:t>samostojna podjetnika</w:t>
      </w:r>
      <w:r w:rsidRPr="00F27F4E">
        <w:rPr>
          <w:rFonts w:ascii="Arial" w:hAnsi="Arial" w:cs="Arial"/>
          <w:sz w:val="20"/>
        </w:rPr>
        <w:t xml:space="preserve">). </w:t>
      </w:r>
    </w:p>
    <w:p w:rsidR="00495903" w:rsidRPr="00F27F4E" w:rsidRDefault="00495903" w:rsidP="00D4111B">
      <w:pPr>
        <w:rPr>
          <w:rFonts w:cs="Arial"/>
        </w:rPr>
      </w:pPr>
    </w:p>
    <w:p w:rsidR="00495903" w:rsidRPr="00F27F4E" w:rsidRDefault="00495903" w:rsidP="00A846DD">
      <w:pPr>
        <w:jc w:val="left"/>
        <w:rPr>
          <w:rFonts w:ascii="Arial" w:hAnsi="Arial" w:cs="Arial"/>
          <w:b/>
          <w:sz w:val="20"/>
        </w:rPr>
      </w:pPr>
      <w:r w:rsidRPr="00F27F4E">
        <w:rPr>
          <w:rFonts w:ascii="Arial" w:hAnsi="Arial" w:cs="Arial"/>
          <w:b/>
          <w:sz w:val="20"/>
        </w:rPr>
        <w:t>Finančni učinki:</w:t>
      </w:r>
    </w:p>
    <w:p w:rsidR="00495903" w:rsidRPr="00F27F4E" w:rsidRDefault="00495903" w:rsidP="00A846DD">
      <w:pPr>
        <w:jc w:val="left"/>
        <w:rPr>
          <w:rFonts w:cs="Arial"/>
          <w:b/>
        </w:rPr>
      </w:pPr>
    </w:p>
    <w:p w:rsidR="00495903" w:rsidRPr="00F27F4E" w:rsidRDefault="00495903" w:rsidP="00D4111B">
      <w:pPr>
        <w:numPr>
          <w:ilvl w:val="0"/>
          <w:numId w:val="36"/>
        </w:numPr>
        <w:overflowPunct/>
        <w:autoSpaceDE/>
        <w:autoSpaceDN/>
        <w:adjustRightInd/>
        <w:textAlignment w:val="auto"/>
      </w:pPr>
      <w:r w:rsidRPr="00F27F4E">
        <w:rPr>
          <w:rFonts w:ascii="Arial" w:hAnsi="Arial" w:cs="Arial"/>
          <w:sz w:val="20"/>
        </w:rPr>
        <w:t>število izrečenih glob:</w:t>
      </w:r>
      <w:r w:rsidRPr="00F27F4E">
        <w:rPr>
          <w:rFonts w:ascii="Arial" w:hAnsi="Arial" w:cs="Arial"/>
          <w:sz w:val="20"/>
        </w:rPr>
        <w:tab/>
        <w:t xml:space="preserve">  </w:t>
      </w:r>
      <w:r w:rsidRPr="00F27F4E">
        <w:rPr>
          <w:rFonts w:ascii="Arial" w:hAnsi="Arial" w:cs="Arial"/>
          <w:sz w:val="20"/>
        </w:rPr>
        <w:tab/>
        <w:t>13</w:t>
      </w:r>
    </w:p>
    <w:p w:rsidR="00495903" w:rsidRPr="00F27F4E" w:rsidRDefault="00495903" w:rsidP="00D4111B">
      <w:pPr>
        <w:numPr>
          <w:ilvl w:val="0"/>
          <w:numId w:val="36"/>
        </w:numPr>
        <w:overflowPunct/>
        <w:autoSpaceDE/>
        <w:autoSpaceDN/>
        <w:adjustRightInd/>
        <w:textAlignment w:val="auto"/>
      </w:pPr>
      <w:r w:rsidRPr="00F27F4E">
        <w:rPr>
          <w:rFonts w:ascii="Arial" w:hAnsi="Arial" w:cs="Arial"/>
          <w:sz w:val="20"/>
        </w:rPr>
        <w:t>znesek izrečenih glob:</w:t>
      </w:r>
      <w:r w:rsidRPr="00F27F4E">
        <w:rPr>
          <w:rFonts w:ascii="Arial" w:hAnsi="Arial" w:cs="Arial"/>
          <w:sz w:val="20"/>
        </w:rPr>
        <w:tab/>
        <w:t xml:space="preserve">   38.200,00 EUR</w:t>
      </w:r>
    </w:p>
    <w:p w:rsidR="00495903" w:rsidRPr="00F27F4E" w:rsidRDefault="00495903" w:rsidP="00FC0A43">
      <w:pPr>
        <w:ind w:left="720"/>
        <w:rPr>
          <w:rFonts w:ascii="Arial" w:hAnsi="Arial" w:cs="Arial"/>
          <w:sz w:val="20"/>
        </w:rPr>
      </w:pPr>
    </w:p>
    <w:p w:rsidR="00495903" w:rsidRPr="00F27F4E" w:rsidRDefault="00495903" w:rsidP="00D4111B">
      <w:r w:rsidRPr="00F27F4E">
        <w:rPr>
          <w:rFonts w:ascii="Arial" w:hAnsi="Arial" w:cs="Arial"/>
          <w:sz w:val="20"/>
        </w:rPr>
        <w:t>Neplačane globe so posredovane v izterjavo FURS.</w:t>
      </w:r>
    </w:p>
    <w:p w:rsidR="00495903" w:rsidRPr="00F27F4E" w:rsidRDefault="00495903" w:rsidP="00D4111B">
      <w:pPr>
        <w:rPr>
          <w:rFonts w:ascii="Arial" w:hAnsi="Arial" w:cs="Arial"/>
          <w:b/>
          <w:sz w:val="20"/>
        </w:rPr>
      </w:pPr>
    </w:p>
    <w:p w:rsidR="00495903" w:rsidRPr="00F27F4E" w:rsidRDefault="00495903" w:rsidP="00A846DD">
      <w:pPr>
        <w:jc w:val="left"/>
        <w:rPr>
          <w:rFonts w:ascii="Arial" w:hAnsi="Arial" w:cs="Arial"/>
          <w:b/>
          <w:sz w:val="20"/>
        </w:rPr>
      </w:pPr>
    </w:p>
    <w:p w:rsidR="00495903" w:rsidRPr="00F27F4E" w:rsidRDefault="00495903" w:rsidP="00A846DD">
      <w:pPr>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D4111B">
      <w:pPr>
        <w:spacing w:line="276" w:lineRule="auto"/>
        <w:rPr>
          <w:rFonts w:ascii="Arial" w:hAnsi="Arial" w:cs="Arial"/>
          <w:color w:val="000000"/>
          <w:sz w:val="20"/>
          <w:lang w:eastAsia="sl-SI"/>
        </w:rPr>
      </w:pPr>
    </w:p>
    <w:p w:rsidR="00495903" w:rsidRPr="00F27F4E" w:rsidRDefault="00495903" w:rsidP="00D4111B">
      <w:pPr>
        <w:spacing w:line="276" w:lineRule="auto"/>
      </w:pPr>
      <w:r w:rsidRPr="00F27F4E">
        <w:rPr>
          <w:rFonts w:ascii="Arial" w:hAnsi="Arial" w:cs="Arial"/>
          <w:color w:val="000000"/>
          <w:sz w:val="20"/>
          <w:lang w:eastAsia="sl-SI"/>
        </w:rPr>
        <w:t>Naloge s področnih nadzorov Inšpekcije za cestni promet IRSI se izvajajo v skladu z načrti dela (letni, mesečni, tedenski). Na področju nadzora dejavnosti prevozništva načrtujejo, organizirajo in koordinirajo tudi akcije z drugimi nadzornimi organi. Pri inšpekcijskih pregledih so inšpektorji za cestni promet pozorni na morebitno opravljanje dela na črno, se je pa v pretekli praksi pokazalo, da so tovrstne kršitve prisotne predvsem v taksi dejavnosti in drugih oblikah prevoza potnikov z osebnimi vozili, redkeje pa v dejavnosti prevoza blaga ali prevoza potnikov z avtobusi.</w:t>
      </w:r>
    </w:p>
    <w:p w:rsidR="00495903" w:rsidRPr="00F27F4E" w:rsidRDefault="00495903" w:rsidP="00D4111B">
      <w:pPr>
        <w:spacing w:line="276" w:lineRule="auto"/>
        <w:rPr>
          <w:rFonts w:ascii="Arial" w:hAnsi="Arial"/>
          <w:sz w:val="20"/>
        </w:rPr>
      </w:pPr>
      <w:r w:rsidRPr="00F27F4E">
        <w:rPr>
          <w:rFonts w:ascii="Arial" w:hAnsi="Arial" w:cs="Arial"/>
          <w:color w:val="000000"/>
          <w:sz w:val="20"/>
          <w:lang w:eastAsia="sl-SI"/>
        </w:rPr>
        <w:t>Kot primer dobre prakse poudarjajo organiziranje in koordiniranje skupnih nadzorov izvajanja taksi dejavnosti v sodelovanju z različnimi drugimi nazornimi organi.</w:t>
      </w:r>
    </w:p>
    <w:p w:rsidR="00495903" w:rsidRPr="00F27F4E" w:rsidRDefault="00495903" w:rsidP="00D4111B">
      <w:pPr>
        <w:rPr>
          <w:rFonts w:ascii="Arial" w:hAnsi="Arial" w:cs="Arial"/>
          <w:sz w:val="20"/>
          <w:u w:val="single"/>
        </w:rPr>
      </w:pPr>
    </w:p>
    <w:p w:rsidR="00495903" w:rsidRPr="00F27F4E" w:rsidRDefault="00495903" w:rsidP="00D4111B">
      <w:pPr>
        <w:rPr>
          <w:rFonts w:ascii="Arial" w:hAnsi="Arial"/>
          <w:sz w:val="20"/>
        </w:rPr>
      </w:pPr>
      <w:r w:rsidRPr="00F27F4E">
        <w:rPr>
          <w:rFonts w:ascii="Arial" w:hAnsi="Arial" w:cs="Arial"/>
          <w:sz w:val="20"/>
          <w:u w:val="single"/>
        </w:rPr>
        <w:t>Akcija:</w:t>
      </w:r>
      <w:r w:rsidRPr="00F27F4E">
        <w:rPr>
          <w:rFonts w:ascii="Arial" w:hAnsi="Arial" w:cs="Arial"/>
          <w:sz w:val="20"/>
        </w:rPr>
        <w:t xml:space="preserve"> nadzor nad taks</w:t>
      </w:r>
      <w:r>
        <w:rPr>
          <w:rFonts w:ascii="Arial" w:hAnsi="Arial" w:cs="Arial"/>
          <w:sz w:val="20"/>
        </w:rPr>
        <w:t>i</w:t>
      </w:r>
      <w:r w:rsidRPr="00F27F4E">
        <w:rPr>
          <w:rFonts w:ascii="Arial" w:hAnsi="Arial" w:cs="Arial"/>
          <w:sz w:val="20"/>
        </w:rPr>
        <w:t xml:space="preserve"> dejavnost</w:t>
      </w:r>
      <w:r>
        <w:rPr>
          <w:rFonts w:ascii="Arial" w:hAnsi="Arial" w:cs="Arial"/>
          <w:sz w:val="20"/>
        </w:rPr>
        <w:t>j</w:t>
      </w:r>
      <w:r w:rsidRPr="00F27F4E">
        <w:rPr>
          <w:rFonts w:ascii="Arial" w:hAnsi="Arial" w:cs="Arial"/>
          <w:sz w:val="20"/>
        </w:rPr>
        <w:t>o</w:t>
      </w:r>
    </w:p>
    <w:p w:rsidR="00495903" w:rsidRPr="00F27F4E" w:rsidRDefault="00495903" w:rsidP="00D4111B">
      <w:r w:rsidRPr="00F27F4E">
        <w:rPr>
          <w:rFonts w:ascii="Arial" w:hAnsi="Arial" w:cs="Arial"/>
          <w:sz w:val="20"/>
          <w:u w:val="single"/>
        </w:rPr>
        <w:t>Čas akcije:</w:t>
      </w:r>
      <w:r w:rsidRPr="00F27F4E">
        <w:rPr>
          <w:rFonts w:ascii="Arial" w:hAnsi="Arial" w:cs="Arial"/>
          <w:sz w:val="20"/>
        </w:rPr>
        <w:t xml:space="preserve"> leto 2018 v dopoldanskih, popoldanskih in večernih urah </w:t>
      </w:r>
    </w:p>
    <w:p w:rsidR="00495903" w:rsidRPr="00F27F4E" w:rsidRDefault="00495903" w:rsidP="00D4111B">
      <w:r w:rsidRPr="00F27F4E">
        <w:rPr>
          <w:rFonts w:ascii="Arial" w:hAnsi="Arial" w:cs="Arial"/>
          <w:sz w:val="20"/>
          <w:u w:val="single"/>
        </w:rPr>
        <w:t>Kraj akcije:</w:t>
      </w:r>
      <w:r w:rsidRPr="00F27F4E">
        <w:rPr>
          <w:rFonts w:ascii="Arial" w:hAnsi="Arial" w:cs="Arial"/>
          <w:sz w:val="20"/>
        </w:rPr>
        <w:t xml:space="preserve"> </w:t>
      </w:r>
      <w:r w:rsidRPr="00F27F4E">
        <w:rPr>
          <w:rFonts w:ascii="Arial" w:hAnsi="Arial" w:cs="Arial"/>
          <w:color w:val="000000"/>
          <w:sz w:val="20"/>
        </w:rPr>
        <w:t>Ljubljana (pogosteje), Koper, Kranj, Trbovlje, Celje, Kočevje in Postojna</w:t>
      </w:r>
    </w:p>
    <w:p w:rsidR="00495903" w:rsidRPr="00F27F4E" w:rsidRDefault="00495903" w:rsidP="00D4111B">
      <w:r w:rsidRPr="00F27F4E">
        <w:rPr>
          <w:rFonts w:ascii="Arial" w:hAnsi="Arial" w:cs="Arial"/>
          <w:sz w:val="20"/>
          <w:u w:val="single"/>
        </w:rPr>
        <w:t>Število akcij</w:t>
      </w:r>
      <w:r w:rsidRPr="00F27F4E">
        <w:rPr>
          <w:rFonts w:ascii="Arial" w:hAnsi="Arial" w:cs="Arial"/>
          <w:i/>
          <w:sz w:val="20"/>
        </w:rPr>
        <w:t>:</w:t>
      </w:r>
      <w:r w:rsidRPr="00F27F4E">
        <w:rPr>
          <w:rFonts w:ascii="Arial" w:hAnsi="Arial" w:cs="Arial"/>
          <w:sz w:val="20"/>
        </w:rPr>
        <w:t xml:space="preserve"> v letu 2018 je bilo organiziranih 30 skupnih akcij</w:t>
      </w:r>
    </w:p>
    <w:p w:rsidR="00495903" w:rsidRPr="00F27F4E" w:rsidRDefault="00495903" w:rsidP="00D4111B">
      <w:pPr>
        <w:rPr>
          <w:rFonts w:ascii="Arial" w:hAnsi="Arial"/>
          <w:sz w:val="20"/>
        </w:rPr>
      </w:pPr>
      <w:r w:rsidRPr="00F27F4E">
        <w:rPr>
          <w:rFonts w:ascii="Arial" w:hAnsi="Arial" w:cs="Arial"/>
          <w:sz w:val="20"/>
          <w:u w:val="single"/>
        </w:rPr>
        <w:t xml:space="preserve">Sodelujoči: </w:t>
      </w:r>
    </w:p>
    <w:p w:rsidR="00495903" w:rsidRPr="00F27F4E" w:rsidRDefault="00495903" w:rsidP="00812D61">
      <w:pPr>
        <w:widowControl w:val="0"/>
        <w:numPr>
          <w:ilvl w:val="0"/>
          <w:numId w:val="43"/>
        </w:numPr>
        <w:overflowPunct/>
        <w:autoSpaceDE/>
        <w:autoSpaceDN/>
        <w:adjustRightInd/>
        <w:textAlignment w:val="auto"/>
      </w:pPr>
      <w:r w:rsidRPr="00F27F4E">
        <w:rPr>
          <w:rFonts w:ascii="Arial" w:hAnsi="Arial" w:cs="Arial"/>
          <w:i/>
          <w:color w:val="000000"/>
          <w:sz w:val="20"/>
        </w:rPr>
        <w:t xml:space="preserve">Urad RS za meroslovje: </w:t>
      </w:r>
      <w:r w:rsidRPr="00F27F4E">
        <w:rPr>
          <w:rFonts w:ascii="Arial" w:hAnsi="Arial" w:cs="Arial"/>
          <w:color w:val="000000"/>
          <w:sz w:val="20"/>
        </w:rPr>
        <w:t>sodelovanje v 17 skupnih akcijah</w:t>
      </w:r>
    </w:p>
    <w:p w:rsidR="00495903" w:rsidRPr="00F27F4E" w:rsidRDefault="00495903" w:rsidP="00812D61">
      <w:pPr>
        <w:numPr>
          <w:ilvl w:val="0"/>
          <w:numId w:val="43"/>
        </w:numPr>
        <w:overflowPunct/>
        <w:autoSpaceDE/>
        <w:autoSpaceDN/>
        <w:adjustRightInd/>
        <w:textAlignment w:val="auto"/>
        <w:rPr>
          <w:rFonts w:ascii="Arial" w:hAnsi="Arial"/>
          <w:sz w:val="20"/>
        </w:rPr>
      </w:pPr>
      <w:r w:rsidRPr="00F27F4E">
        <w:rPr>
          <w:rFonts w:ascii="Arial" w:hAnsi="Arial" w:cs="Arial"/>
          <w:i/>
          <w:color w:val="000000"/>
          <w:sz w:val="20"/>
        </w:rPr>
        <w:t xml:space="preserve">TIRS: </w:t>
      </w:r>
      <w:r w:rsidRPr="00F27F4E">
        <w:rPr>
          <w:rFonts w:ascii="Arial" w:hAnsi="Arial" w:cs="Arial"/>
          <w:color w:val="000000"/>
          <w:sz w:val="20"/>
        </w:rPr>
        <w:t>sodelovanje</w:t>
      </w:r>
      <w:r w:rsidRPr="00F27F4E">
        <w:rPr>
          <w:rFonts w:ascii="Arial" w:hAnsi="Arial" w:cs="Arial"/>
          <w:i/>
          <w:color w:val="000000"/>
          <w:sz w:val="20"/>
        </w:rPr>
        <w:t xml:space="preserve"> </w:t>
      </w:r>
      <w:r w:rsidRPr="00F27F4E">
        <w:rPr>
          <w:rFonts w:ascii="Arial" w:hAnsi="Arial" w:cs="Arial"/>
          <w:color w:val="000000"/>
          <w:sz w:val="20"/>
        </w:rPr>
        <w:t>v 9 skupnih akcijah</w:t>
      </w:r>
    </w:p>
    <w:p w:rsidR="00495903" w:rsidRPr="00F27F4E" w:rsidRDefault="00495903" w:rsidP="00812D61">
      <w:pPr>
        <w:numPr>
          <w:ilvl w:val="0"/>
          <w:numId w:val="43"/>
        </w:numPr>
        <w:overflowPunct/>
        <w:autoSpaceDE/>
        <w:autoSpaceDN/>
        <w:adjustRightInd/>
        <w:textAlignment w:val="auto"/>
        <w:rPr>
          <w:rFonts w:ascii="Arial" w:hAnsi="Arial"/>
          <w:sz w:val="20"/>
        </w:rPr>
      </w:pPr>
      <w:r w:rsidRPr="00F27F4E">
        <w:rPr>
          <w:rFonts w:ascii="Arial" w:hAnsi="Arial" w:cs="Arial"/>
          <w:i/>
          <w:color w:val="000000"/>
          <w:sz w:val="20"/>
        </w:rPr>
        <w:t>FU</w:t>
      </w:r>
      <w:r w:rsidRPr="00F27F4E">
        <w:rPr>
          <w:rFonts w:ascii="Arial" w:hAnsi="Arial" w:cs="Arial"/>
          <w:i/>
          <w:sz w:val="20"/>
        </w:rPr>
        <w:t>RS</w:t>
      </w:r>
      <w:r w:rsidRPr="00F27F4E">
        <w:rPr>
          <w:rFonts w:ascii="Arial" w:hAnsi="Arial" w:cs="Arial"/>
          <w:i/>
          <w:color w:val="000000"/>
          <w:sz w:val="20"/>
        </w:rPr>
        <w:t xml:space="preserve">: </w:t>
      </w:r>
      <w:r w:rsidRPr="00F27F4E">
        <w:rPr>
          <w:rFonts w:ascii="Arial" w:hAnsi="Arial" w:cs="Arial"/>
          <w:color w:val="000000"/>
          <w:sz w:val="20"/>
        </w:rPr>
        <w:t xml:space="preserve">sodelovanje v 8 skupnih akcijah </w:t>
      </w:r>
    </w:p>
    <w:p w:rsidR="00495903" w:rsidRPr="00F27F4E" w:rsidRDefault="00495903" w:rsidP="00812D61">
      <w:pPr>
        <w:numPr>
          <w:ilvl w:val="0"/>
          <w:numId w:val="43"/>
        </w:numPr>
        <w:overflowPunct/>
        <w:autoSpaceDE/>
        <w:autoSpaceDN/>
        <w:adjustRightInd/>
        <w:spacing w:line="240" w:lineRule="atLeast"/>
        <w:textAlignment w:val="auto"/>
        <w:rPr>
          <w:rFonts w:ascii="Arial" w:hAnsi="Arial"/>
          <w:sz w:val="20"/>
        </w:rPr>
      </w:pPr>
      <w:r w:rsidRPr="00F27F4E">
        <w:rPr>
          <w:rFonts w:ascii="Arial" w:hAnsi="Arial" w:cs="Arial"/>
          <w:i/>
          <w:sz w:val="20"/>
        </w:rPr>
        <w:t>Policija (PP Ljubljana Center)</w:t>
      </w:r>
      <w:r w:rsidRPr="00F27F4E">
        <w:rPr>
          <w:rFonts w:ascii="Arial" w:hAnsi="Arial" w:cs="Arial"/>
          <w:i/>
          <w:color w:val="000000"/>
          <w:sz w:val="20"/>
        </w:rPr>
        <w:t xml:space="preserve">: </w:t>
      </w:r>
      <w:r w:rsidRPr="00F27F4E">
        <w:rPr>
          <w:rFonts w:ascii="Arial" w:hAnsi="Arial" w:cs="Arial"/>
          <w:color w:val="000000"/>
          <w:sz w:val="20"/>
        </w:rPr>
        <w:t>sodelovanje v vseh skupnih akcijah, ki so potekale v nočnem času</w:t>
      </w:r>
    </w:p>
    <w:p w:rsidR="00495903" w:rsidRPr="00F27F4E" w:rsidRDefault="00495903" w:rsidP="00812D61">
      <w:pPr>
        <w:numPr>
          <w:ilvl w:val="0"/>
          <w:numId w:val="43"/>
        </w:numPr>
        <w:overflowPunct/>
        <w:autoSpaceDE/>
        <w:autoSpaceDN/>
        <w:adjustRightInd/>
        <w:spacing w:line="240" w:lineRule="atLeast"/>
        <w:textAlignment w:val="auto"/>
      </w:pPr>
      <w:r w:rsidRPr="00F27F4E">
        <w:rPr>
          <w:rFonts w:ascii="Arial" w:hAnsi="Arial" w:cs="Arial"/>
          <w:i/>
          <w:iCs/>
          <w:color w:val="000000"/>
          <w:sz w:val="20"/>
        </w:rPr>
        <w:t xml:space="preserve">Inšpektorat MU MOL: </w:t>
      </w:r>
      <w:bookmarkStart w:id="22" w:name="__DdeLink__8206_1554791656"/>
      <w:r w:rsidRPr="00F27F4E">
        <w:rPr>
          <w:rFonts w:ascii="Arial" w:hAnsi="Arial" w:cs="Arial"/>
          <w:color w:val="000000"/>
          <w:sz w:val="20"/>
        </w:rPr>
        <w:t>sodelovanje v 26 skupnih akcijah</w:t>
      </w:r>
      <w:bookmarkEnd w:id="22"/>
    </w:p>
    <w:p w:rsidR="00495903" w:rsidRPr="00F27F4E" w:rsidRDefault="00495903" w:rsidP="00812D61">
      <w:pPr>
        <w:numPr>
          <w:ilvl w:val="0"/>
          <w:numId w:val="43"/>
        </w:numPr>
        <w:overflowPunct/>
        <w:autoSpaceDE/>
        <w:autoSpaceDN/>
        <w:adjustRightInd/>
        <w:spacing w:line="240" w:lineRule="atLeast"/>
        <w:textAlignment w:val="auto"/>
      </w:pPr>
      <w:r w:rsidRPr="00F27F4E">
        <w:rPr>
          <w:rFonts w:ascii="Arial" w:hAnsi="Arial" w:cs="Arial"/>
          <w:i/>
          <w:iCs/>
          <w:color w:val="000000"/>
          <w:sz w:val="20"/>
        </w:rPr>
        <w:t>Redarstvo MU MOL:</w:t>
      </w:r>
      <w:r w:rsidRPr="00F27F4E">
        <w:rPr>
          <w:rFonts w:ascii="Arial" w:hAnsi="Arial" w:cs="Arial"/>
          <w:color w:val="000000"/>
          <w:sz w:val="20"/>
        </w:rPr>
        <w:t xml:space="preserve"> sodelovanje v 24 skupnih akcijah</w:t>
      </w:r>
    </w:p>
    <w:p w:rsidR="00495903" w:rsidRPr="00F27F4E" w:rsidRDefault="00495903" w:rsidP="00D4111B">
      <w:pPr>
        <w:spacing w:line="240" w:lineRule="atLeast"/>
        <w:rPr>
          <w:rFonts w:ascii="Arial" w:hAnsi="Arial" w:cs="Arial"/>
          <w:color w:val="000000"/>
          <w:sz w:val="20"/>
        </w:rPr>
      </w:pPr>
    </w:p>
    <w:p w:rsidR="00495903" w:rsidRPr="00F27F4E" w:rsidRDefault="00495903" w:rsidP="00D4111B">
      <w:pPr>
        <w:rPr>
          <w:rFonts w:ascii="Arial" w:hAnsi="Arial"/>
          <w:sz w:val="20"/>
        </w:rPr>
      </w:pPr>
      <w:r w:rsidRPr="00F27F4E">
        <w:rPr>
          <w:rFonts w:ascii="Arial" w:hAnsi="Arial" w:cs="Arial"/>
          <w:color w:val="000000"/>
          <w:sz w:val="20"/>
        </w:rPr>
        <w:t>Sklepi: Glede na občutljivost problematike prevoza potnikov v taksi dejavnosti, na katero IRSI prejme tudi precej prijav, in glede na dejstvo, da se še zmeraj odkrivajo avtotaksi prevozniki, ki nimajo urejene licence za opravljanje dejavnosti, bo IRSI nadaljeval tovrstne koordinirane nadzore ob sodelovanju drugih organov.</w:t>
      </w:r>
    </w:p>
    <w:p w:rsidR="00495903" w:rsidRPr="00F27F4E" w:rsidRDefault="00495903" w:rsidP="00D4111B">
      <w:pPr>
        <w:rPr>
          <w:rFonts w:ascii="Arial" w:hAnsi="Arial" w:cs="Arial"/>
          <w:color w:val="000000"/>
          <w:sz w:val="20"/>
        </w:rPr>
      </w:pPr>
    </w:p>
    <w:p w:rsidR="00495903" w:rsidRPr="00781E9F" w:rsidRDefault="00495903" w:rsidP="00781E9F">
      <w:pPr>
        <w:rPr>
          <w:rFonts w:ascii="Arial" w:hAnsi="Arial"/>
          <w:sz w:val="20"/>
        </w:rPr>
      </w:pPr>
      <w:r w:rsidRPr="00F27F4E">
        <w:rPr>
          <w:rFonts w:ascii="Arial" w:hAnsi="Arial" w:cs="Arial"/>
          <w:color w:val="000000"/>
          <w:sz w:val="20"/>
        </w:rPr>
        <w:t>Inšpekcija za cestni promet IRSI, predvsem v postopkih nadzora na sedežih prevoznih podjetij po ZDCOPMD, pri pregledu dejavnosti voznikov po tahografskih izpisih odkriva utemeljene sume na zaposlovanje na črno. V navedenih primerih se ugotovitve z listinskimi dokazili posreduje FURS kot pristojnemu organu glede zaposlovanja na črno.</w:t>
      </w:r>
    </w:p>
    <w:p w:rsidR="00495903" w:rsidRDefault="00495903" w:rsidP="000C4D5B">
      <w:pPr>
        <w:spacing w:line="276" w:lineRule="auto"/>
        <w:rPr>
          <w:rFonts w:ascii="Arial" w:hAnsi="Arial" w:cs="Arial"/>
          <w:sz w:val="20"/>
        </w:rPr>
      </w:pPr>
    </w:p>
    <w:p w:rsidR="008C7B48" w:rsidRDefault="008C7B48" w:rsidP="000C4D5B">
      <w:pPr>
        <w:spacing w:line="276" w:lineRule="auto"/>
        <w:rPr>
          <w:rFonts w:ascii="Arial" w:hAnsi="Arial" w:cs="Arial"/>
          <w:sz w:val="20"/>
        </w:rPr>
      </w:pPr>
    </w:p>
    <w:p w:rsidR="008C7B48" w:rsidRDefault="008C7B48" w:rsidP="000C4D5B">
      <w:pPr>
        <w:spacing w:line="276" w:lineRule="auto"/>
        <w:rPr>
          <w:rFonts w:ascii="Arial" w:hAnsi="Arial" w:cs="Arial"/>
          <w:sz w:val="20"/>
        </w:rPr>
      </w:pPr>
    </w:p>
    <w:p w:rsidR="008C7B48" w:rsidRPr="00F27F4E" w:rsidRDefault="008C7B48"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lastRenderedPageBreak/>
        <w:t>Inšpektorat Republike Slovenije za okolje in prostor</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A846DD">
      <w:pPr>
        <w:spacing w:line="276" w:lineRule="auto"/>
        <w:jc w:val="left"/>
        <w:rPr>
          <w:rFonts w:ascii="Arial" w:hAnsi="Arial" w:cs="Arial"/>
          <w:b/>
          <w:sz w:val="20"/>
        </w:rPr>
      </w:pPr>
      <w:r w:rsidRPr="00F27F4E">
        <w:rPr>
          <w:rFonts w:ascii="Arial" w:hAnsi="Arial" w:cs="Arial"/>
          <w:b/>
          <w:sz w:val="20"/>
        </w:rPr>
        <w:t>Podatki o številu izvedenih nadzorov in izrečenih ukrepih</w:t>
      </w:r>
    </w:p>
    <w:p w:rsidR="00495903" w:rsidRPr="00F27F4E" w:rsidRDefault="00495903" w:rsidP="000C4D5B">
      <w:pPr>
        <w:pStyle w:val="Odstavekseznama"/>
        <w:spacing w:line="276" w:lineRule="auto"/>
        <w:ind w:left="1440"/>
        <w:rPr>
          <w:rFonts w:cs="Arial"/>
          <w:szCs w:val="20"/>
        </w:rPr>
      </w:pP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Inšpektorat RS za okolje in prostor (v nadaljnjem besedilu: IRSOP) je v letu 2018 v skladu z dodeljenimi pooblastili izvajal nadzor in opravljal naloge inšpekcijskega nadzora nad izvajanjem predpisov na gradbenem, stanovanjskem in geodetskem področju ter področju okolja in narave. V okviru dela inšpektorata so inšpektorji izvajali nadzor nad izvrševanjem predpisov in splošnih aktov s področ</w:t>
      </w:r>
      <w:r>
        <w:rPr>
          <w:rFonts w:ascii="Arial" w:hAnsi="Arial" w:cs="Arial"/>
          <w:color w:val="000000"/>
          <w:sz w:val="20"/>
        </w:rPr>
        <w:t>ij</w:t>
      </w:r>
      <w:r w:rsidRPr="00F27F4E">
        <w:rPr>
          <w:rFonts w:ascii="Arial" w:hAnsi="Arial" w:cs="Arial"/>
          <w:color w:val="000000"/>
          <w:sz w:val="20"/>
        </w:rPr>
        <w:t xml:space="preserve"> varstva okolja, ohranjanja narave in voda, industrijskega onesnaževanja ter gensko spremenjenih organizmov, urejanja prostora in naselij, graditve objektov in izvedbe gradbenih konstrukcij ter izpolnjevanja bistvenih zahtev za objekte, stanovanjske zadeve in geodetske dejavnosti. </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bCs/>
          <w:sz w:val="20"/>
          <w:lang w:eastAsia="sl-SI"/>
        </w:rPr>
      </w:pPr>
      <w:r w:rsidRPr="00F27F4E">
        <w:rPr>
          <w:rFonts w:ascii="Arial" w:hAnsi="Arial" w:cs="Arial"/>
          <w:bCs/>
          <w:sz w:val="20"/>
          <w:lang w:eastAsia="sl-SI"/>
        </w:rPr>
        <w:t>Gradbena inšpekcija IRSOP je v letu 2018 izvedla dve koordinirani akciji na gradbiščih.</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sz w:val="20"/>
        </w:rPr>
      </w:pPr>
      <w:r w:rsidRPr="00F27F4E">
        <w:rPr>
          <w:rFonts w:ascii="Arial" w:hAnsi="Arial" w:cs="Arial"/>
          <w:color w:val="000000"/>
          <w:sz w:val="20"/>
        </w:rPr>
        <w:t xml:space="preserve">V akciji nadzora nad označitvijo in zaščito gradbišč je sodelovalo 49 gradbenih inšpektorjev </w:t>
      </w:r>
      <w:r w:rsidRPr="00F27F4E">
        <w:rPr>
          <w:rFonts w:ascii="Arial" w:hAnsi="Arial" w:cs="Arial"/>
          <w:sz w:val="20"/>
        </w:rPr>
        <w:t xml:space="preserve">IRSOP. Gradbeni inšpektorji so v zvezi z akcijo odprli 319 postopkov, od teh 306 upravnih inšpekcijskih postopkov in 13 </w:t>
      </w:r>
      <w:proofErr w:type="spellStart"/>
      <w:r w:rsidRPr="00F27F4E">
        <w:rPr>
          <w:rFonts w:ascii="Arial" w:hAnsi="Arial" w:cs="Arial"/>
          <w:sz w:val="20"/>
        </w:rPr>
        <w:t>prekrškovnih</w:t>
      </w:r>
      <w:proofErr w:type="spellEnd"/>
      <w:r w:rsidRPr="00F27F4E">
        <w:rPr>
          <w:rFonts w:ascii="Arial" w:hAnsi="Arial" w:cs="Arial"/>
          <w:sz w:val="20"/>
        </w:rPr>
        <w:t xml:space="preserve"> postopkov. </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 xml:space="preserve">V sklopu akcije je bilo opravljenih 475 inšpekcijskih pregledov in 50 zaslišanj. V zvezi z akcijo so gradbeni inšpektorji sestavili tudi 121 drugih zapisnikov. </w:t>
      </w:r>
      <w:r w:rsidRPr="00F27F4E">
        <w:rPr>
          <w:rFonts w:ascii="Arial" w:hAnsi="Arial" w:cs="Arial"/>
          <w:sz w:val="20"/>
        </w:rPr>
        <w:t xml:space="preserve">V primeru ugotovljenih lažjih nepravilnosti so bili zavezanci v 49 primerih na podlagi 33. člena ZIN opozorjeni na ugotovljene nepravilnosti ter jim je bil odrejen rok za njihovo odpravo z opozorilom, da bodo, </w:t>
      </w:r>
      <w:r w:rsidRPr="00F27F4E">
        <w:rPr>
          <w:rFonts w:ascii="Arial" w:hAnsi="Arial" w:cs="Arial"/>
          <w:bCs/>
          <w:sz w:val="20"/>
        </w:rPr>
        <w:t xml:space="preserve">če nepravilnosti ne bodo odpravljene v navedenem roku, izrečeni drugi ukrepi v skladu z zakonom. V enem primeru je bil na zapisnik izrečen ukrep. </w:t>
      </w:r>
      <w:r w:rsidRPr="00F27F4E">
        <w:rPr>
          <w:rFonts w:ascii="Arial" w:hAnsi="Arial" w:cs="Arial"/>
          <w:color w:val="000000"/>
          <w:sz w:val="20"/>
        </w:rPr>
        <w:t xml:space="preserve">V 212 zadevah, ki so bile predmet nadzora v okviru akcije, nepravilnosti niso bile ugotovljene oziroma so bile v času, ko je potekala akcija, že odpravljene. Na dan 10. decembra 2018 je bilo izdanih 117 sklepov o ustavitvi postopkov ter 95 ustavitev postopkov na zapisnik. </w:t>
      </w:r>
    </w:p>
    <w:p w:rsidR="00495903" w:rsidRPr="00F27F4E" w:rsidRDefault="00495903" w:rsidP="000C4D5B">
      <w:pPr>
        <w:spacing w:line="276" w:lineRule="auto"/>
        <w:rPr>
          <w:rFonts w:ascii="Arial" w:hAnsi="Arial" w:cs="Arial"/>
          <w:bCs/>
          <w:sz w:val="20"/>
        </w:rPr>
      </w:pPr>
    </w:p>
    <w:p w:rsidR="00495903" w:rsidRPr="00F27F4E" w:rsidRDefault="00495903" w:rsidP="000C4D5B">
      <w:pPr>
        <w:spacing w:line="276" w:lineRule="auto"/>
        <w:rPr>
          <w:rFonts w:ascii="Arial" w:hAnsi="Arial" w:cs="Arial"/>
          <w:bCs/>
          <w:sz w:val="20"/>
          <w:lang w:eastAsia="sl-SI"/>
        </w:rPr>
      </w:pPr>
      <w:r w:rsidRPr="00F27F4E">
        <w:rPr>
          <w:rFonts w:ascii="Arial" w:hAnsi="Arial" w:cs="Arial"/>
          <w:bCs/>
          <w:sz w:val="20"/>
        </w:rPr>
        <w:t xml:space="preserve">Od 330 načrtovanih inšpekcijskih pregledov oziroma nadzorov je bilo izvedenih 475, kar pomeni, da je bil načrtovani načrt presežen. </w:t>
      </w:r>
      <w:r w:rsidRPr="00F27F4E">
        <w:rPr>
          <w:rFonts w:ascii="Arial" w:hAnsi="Arial" w:cs="Arial"/>
          <w:bCs/>
          <w:sz w:val="20"/>
          <w:lang w:eastAsia="sl-SI"/>
        </w:rPr>
        <w:t xml:space="preserve">Inšpekcijski nadzor je bil prvotno usmerjen v gradnjo zahtevnih in manj zahtevnih objektov, in sicer nadzor spoštovanja določb Gradbenega zakona (GZ) in podzakonskih predpisov, izdanih na njegovi podlagi, ki je v širšem interesu. </w:t>
      </w:r>
    </w:p>
    <w:p w:rsidR="00495903" w:rsidRPr="00F27F4E" w:rsidRDefault="00495903" w:rsidP="000C4D5B">
      <w:pPr>
        <w:spacing w:line="276" w:lineRule="auto"/>
        <w:rPr>
          <w:rFonts w:ascii="Arial" w:hAnsi="Arial" w:cs="Arial"/>
          <w:bCs/>
          <w:sz w:val="20"/>
          <w:lang w:eastAsia="sl-SI"/>
        </w:rPr>
      </w:pPr>
    </w:p>
    <w:p w:rsidR="00495903" w:rsidRPr="00F27F4E" w:rsidRDefault="00495903" w:rsidP="000C4D5B">
      <w:pPr>
        <w:spacing w:line="276" w:lineRule="auto"/>
        <w:rPr>
          <w:rFonts w:ascii="Arial" w:hAnsi="Arial" w:cs="Arial"/>
          <w:bCs/>
          <w:sz w:val="20"/>
          <w:lang w:eastAsia="sl-SI"/>
        </w:rPr>
      </w:pPr>
      <w:r w:rsidRPr="00F27F4E">
        <w:rPr>
          <w:rFonts w:ascii="Arial" w:hAnsi="Arial" w:cs="Arial"/>
          <w:bCs/>
          <w:sz w:val="20"/>
          <w:lang w:eastAsia="sl-SI"/>
        </w:rPr>
        <w:t xml:space="preserve">V drugi akciji je bil opravljen koordiniran nadzor na gradbiščih, v katerem so gradbeni inšpektorji predvsem preverjali, ali se gradnja izvaja na podlagi popolne prijave začetka gradnje. V tej akciji je sodelovalo 50 gradbenih inšpektorjev, ki so v zvezi z akcijo uvedli 437 postopkov, od teh šest </w:t>
      </w:r>
      <w:proofErr w:type="spellStart"/>
      <w:r w:rsidRPr="00F27F4E">
        <w:rPr>
          <w:rFonts w:ascii="Arial" w:hAnsi="Arial" w:cs="Arial"/>
          <w:bCs/>
          <w:sz w:val="20"/>
          <w:lang w:eastAsia="sl-SI"/>
        </w:rPr>
        <w:t>prekrškovnih</w:t>
      </w:r>
      <w:proofErr w:type="spellEnd"/>
      <w:r w:rsidRPr="00F27F4E">
        <w:rPr>
          <w:rFonts w:ascii="Arial" w:hAnsi="Arial" w:cs="Arial"/>
          <w:bCs/>
          <w:sz w:val="20"/>
          <w:lang w:eastAsia="sl-SI"/>
        </w:rPr>
        <w:t>. Od načrtovanih 396 inšpekcijskih pregledov je bilo izvedenih 589, kar pomeni, da je bil načrt izpolnjen.</w:t>
      </w:r>
    </w:p>
    <w:p w:rsidR="00495903" w:rsidRPr="00F27F4E" w:rsidRDefault="00495903" w:rsidP="000C4D5B">
      <w:pPr>
        <w:spacing w:line="276" w:lineRule="auto"/>
        <w:rPr>
          <w:rFonts w:ascii="Arial" w:hAnsi="Arial" w:cs="Arial"/>
          <w:bCs/>
          <w:sz w:val="20"/>
          <w:lang w:eastAsia="sl-SI"/>
        </w:rPr>
      </w:pPr>
    </w:p>
    <w:p w:rsidR="00495903" w:rsidRPr="00F27F4E" w:rsidRDefault="00495903" w:rsidP="000C4D5B">
      <w:pPr>
        <w:spacing w:line="276" w:lineRule="auto"/>
        <w:rPr>
          <w:rFonts w:ascii="Arial" w:hAnsi="Arial" w:cs="Arial"/>
          <w:bCs/>
          <w:sz w:val="20"/>
          <w:lang w:eastAsia="sl-SI"/>
        </w:rPr>
      </w:pPr>
      <w:r w:rsidRPr="00F27F4E">
        <w:rPr>
          <w:rFonts w:ascii="Arial" w:hAnsi="Arial" w:cs="Arial"/>
          <w:bCs/>
          <w:sz w:val="20"/>
          <w:lang w:eastAsia="sl-SI"/>
        </w:rPr>
        <w:t>Preverjalo se je tudi, ali izvajalci pri graditvi objektov izpolnjujejo z zakonom določene pogoje za opravljanje svojega dela v povezavi s pristojnostmi nadzora, opredeljenih z ZPDZC-1.</w:t>
      </w:r>
    </w:p>
    <w:p w:rsidR="00495903" w:rsidRPr="00F27F4E" w:rsidRDefault="00495903" w:rsidP="000C4D5B">
      <w:pPr>
        <w:spacing w:line="276" w:lineRule="auto"/>
        <w:rPr>
          <w:rFonts w:ascii="Arial" w:hAnsi="Arial" w:cs="Arial"/>
          <w:bCs/>
          <w:sz w:val="20"/>
          <w:lang w:eastAsia="sl-SI"/>
        </w:rPr>
      </w:pPr>
    </w:p>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Gradbeni inšpektorji IRSOP so v okviru akcije izdali ukrepe za odpravo pomanjkljivosti na podlagi določil ZGO-1 in GZ, ki pa se niso nanašali na nadzor po ZPDZC-1.</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bCs/>
          <w:color w:val="000000"/>
          <w:sz w:val="20"/>
        </w:rPr>
      </w:pPr>
      <w:r>
        <w:rPr>
          <w:rFonts w:ascii="Arial" w:hAnsi="Arial" w:cs="Arial"/>
          <w:color w:val="000000"/>
          <w:sz w:val="20"/>
        </w:rPr>
        <w:t>G</w:t>
      </w:r>
      <w:r w:rsidRPr="00F27F4E">
        <w:rPr>
          <w:rFonts w:ascii="Arial" w:hAnsi="Arial" w:cs="Arial"/>
          <w:color w:val="000000"/>
          <w:sz w:val="20"/>
        </w:rPr>
        <w:t>radbena inšpekcija</w:t>
      </w:r>
      <w:r>
        <w:rPr>
          <w:rFonts w:ascii="Arial" w:hAnsi="Arial" w:cs="Arial"/>
          <w:color w:val="000000"/>
          <w:sz w:val="20"/>
        </w:rPr>
        <w:t xml:space="preserve"> je</w:t>
      </w:r>
      <w:r w:rsidRPr="00F27F4E">
        <w:rPr>
          <w:rFonts w:ascii="Arial" w:hAnsi="Arial" w:cs="Arial"/>
          <w:color w:val="000000"/>
          <w:sz w:val="20"/>
        </w:rPr>
        <w:t xml:space="preserve"> v letu 2018</w:t>
      </w:r>
      <w:r w:rsidRPr="00F27F4E">
        <w:rPr>
          <w:rFonts w:ascii="Arial" w:hAnsi="Arial" w:cs="Arial"/>
          <w:bCs/>
          <w:color w:val="000000"/>
          <w:sz w:val="20"/>
        </w:rPr>
        <w:t xml:space="preserve"> eno zadevo odstopila v pristojno reševanje IRSD.</w:t>
      </w:r>
    </w:p>
    <w:p w:rsidR="00495903" w:rsidRPr="00F27F4E" w:rsidRDefault="00495903" w:rsidP="000C4D5B">
      <w:pPr>
        <w:spacing w:line="276" w:lineRule="auto"/>
        <w:rPr>
          <w:rFonts w:ascii="Arial" w:hAnsi="Arial" w:cs="Arial"/>
          <w:bCs/>
          <w:color w:val="000000"/>
          <w:sz w:val="20"/>
        </w:rPr>
      </w:pPr>
    </w:p>
    <w:p w:rsidR="00495903" w:rsidRPr="00F27F4E" w:rsidRDefault="00495903" w:rsidP="000C4D5B">
      <w:pPr>
        <w:spacing w:line="276" w:lineRule="auto"/>
        <w:rPr>
          <w:rFonts w:ascii="Arial" w:hAnsi="Arial" w:cs="Arial"/>
          <w:bCs/>
          <w:color w:val="000000"/>
          <w:sz w:val="20"/>
        </w:rPr>
      </w:pPr>
      <w:r w:rsidRPr="00F27F4E">
        <w:rPr>
          <w:rFonts w:ascii="Arial" w:hAnsi="Arial" w:cs="Arial"/>
          <w:bCs/>
          <w:color w:val="000000"/>
          <w:sz w:val="20"/>
        </w:rPr>
        <w:t>Inšpekcija za okolje in naravo je v letu 2018 v zvezi s sumom dela na črno opravila dva odstopa na FURS.</w:t>
      </w:r>
    </w:p>
    <w:p w:rsidR="00495903" w:rsidRPr="00F27F4E" w:rsidRDefault="00495903" w:rsidP="00A846DD">
      <w:pPr>
        <w:spacing w:line="276" w:lineRule="auto"/>
        <w:jc w:val="left"/>
        <w:rPr>
          <w:rFonts w:cs="Arial"/>
          <w:b/>
        </w:rPr>
      </w:pPr>
    </w:p>
    <w:p w:rsidR="00495903" w:rsidRPr="00F27F4E" w:rsidRDefault="00495903" w:rsidP="00A846DD">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spacing w:line="276" w:lineRule="auto"/>
        <w:rPr>
          <w:rFonts w:ascii="Arial" w:hAnsi="Arial" w:cs="Arial"/>
          <w:bCs/>
          <w:sz w:val="20"/>
          <w:lang w:eastAsia="sl-SI"/>
        </w:rPr>
      </w:pPr>
      <w:r w:rsidRPr="00F27F4E">
        <w:rPr>
          <w:rFonts w:ascii="Arial" w:hAnsi="Arial" w:cs="Arial"/>
          <w:sz w:val="20"/>
          <w:lang w:eastAsia="sl-SI"/>
        </w:rPr>
        <w:t xml:space="preserve">Gradbena inšpekcija je v </w:t>
      </w:r>
      <w:r w:rsidRPr="00F27F4E">
        <w:rPr>
          <w:rFonts w:ascii="Arial" w:hAnsi="Arial" w:cs="Arial"/>
          <w:color w:val="000000"/>
          <w:sz w:val="20"/>
        </w:rPr>
        <w:t xml:space="preserve">letu 2018 opravila koordiniran nadzor na gradbiščih </w:t>
      </w:r>
      <w:r w:rsidRPr="00F27F4E">
        <w:rPr>
          <w:rFonts w:ascii="Arial" w:hAnsi="Arial" w:cs="Arial"/>
          <w:bCs/>
          <w:sz w:val="20"/>
          <w:lang w:eastAsia="sl-SI"/>
        </w:rPr>
        <w:t xml:space="preserve">zahtevnih ali manj zahtevnih objektov, v katerem so gradbeni inšpektorji poleg prijave začetka gradnje, ograditve in označitve gradbišč </w:t>
      </w:r>
      <w:r w:rsidRPr="00F27F4E">
        <w:rPr>
          <w:rFonts w:ascii="Arial" w:hAnsi="Arial" w:cs="Arial"/>
          <w:bCs/>
          <w:sz w:val="20"/>
          <w:lang w:eastAsia="sl-SI"/>
        </w:rPr>
        <w:lastRenderedPageBreak/>
        <w:t>preverjali tudi, ali izvajalci pri graditvi objektov izpolnjujejo z zakonom določene pogoje za opravljanje svojega dela.</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kmetijstvo, gozdarstvo, lovstvo in ribištvo</w:t>
      </w:r>
    </w:p>
    <w:p w:rsidR="00495903" w:rsidRPr="00F27F4E" w:rsidRDefault="00495903" w:rsidP="000C4D5B">
      <w:pPr>
        <w:spacing w:line="276" w:lineRule="auto"/>
        <w:rPr>
          <w:rFonts w:ascii="Arial" w:hAnsi="Arial" w:cs="Arial"/>
          <w:sz w:val="20"/>
        </w:rPr>
      </w:pPr>
    </w:p>
    <w:p w:rsidR="00495903" w:rsidRPr="00F27F4E" w:rsidRDefault="00495903" w:rsidP="00A846DD">
      <w:pPr>
        <w:spacing w:line="276" w:lineRule="auto"/>
        <w:jc w:val="left"/>
        <w:rPr>
          <w:rFonts w:ascii="Arial" w:hAnsi="Arial" w:cs="Arial"/>
          <w:b/>
          <w:sz w:val="20"/>
        </w:rPr>
      </w:pPr>
      <w:r w:rsidRPr="00F27F4E">
        <w:rPr>
          <w:rFonts w:ascii="Arial" w:hAnsi="Arial" w:cs="Arial"/>
          <w:b/>
          <w:sz w:val="20"/>
        </w:rPr>
        <w:t>Podatki o številu izvedenih nadzorov</w:t>
      </w:r>
      <w:r w:rsidRPr="00812D61">
        <w:rPr>
          <w:rFonts w:ascii="Arial" w:hAnsi="Arial" w:cs="Arial"/>
          <w:b/>
          <w:sz w:val="20"/>
        </w:rPr>
        <w:t xml:space="preserve"> in</w:t>
      </w:r>
      <w:r w:rsidRPr="00F27F4E">
        <w:rPr>
          <w:rFonts w:ascii="Arial" w:hAnsi="Arial" w:cs="Arial"/>
          <w:b/>
          <w:sz w:val="20"/>
        </w:rPr>
        <w:t xml:space="preserve"> izrečenih ukrep</w:t>
      </w:r>
      <w:r w:rsidRPr="00812D61">
        <w:rPr>
          <w:rFonts w:ascii="Arial" w:hAnsi="Arial" w:cs="Arial"/>
          <w:b/>
          <w:sz w:val="20"/>
        </w:rPr>
        <w:t>ih</w:t>
      </w:r>
    </w:p>
    <w:p w:rsidR="00495903" w:rsidRPr="00F27F4E" w:rsidRDefault="00495903" w:rsidP="000C4D5B">
      <w:pPr>
        <w:spacing w:line="276" w:lineRule="auto"/>
        <w:rPr>
          <w:rFonts w:ascii="Arial" w:hAnsi="Arial" w:cs="Arial"/>
          <w:b/>
          <w:sz w:val="20"/>
        </w:rPr>
      </w:pPr>
    </w:p>
    <w:p w:rsidR="00495903" w:rsidRPr="00F27F4E" w:rsidRDefault="00495903" w:rsidP="00A846DD">
      <w:pPr>
        <w:spacing w:line="276" w:lineRule="auto"/>
        <w:rPr>
          <w:rFonts w:ascii="Arial" w:hAnsi="Arial" w:cs="Arial"/>
          <w:sz w:val="20"/>
        </w:rPr>
      </w:pPr>
      <w:r w:rsidRPr="00F27F4E">
        <w:rPr>
          <w:rFonts w:ascii="Arial" w:hAnsi="Arial" w:cs="Arial"/>
          <w:sz w:val="20"/>
        </w:rPr>
        <w:t>Inšpektorat RS za kmetijstvo, gozdarstvo, lovstvo in ribištvo (v nadaljnjem besedilu: IRSKLGR) je glede na delovno področje sestavljen iz štirih inšpekcij: kmetijske, gozdarske, lovske in ribiške ter vinarske.</w:t>
      </w:r>
    </w:p>
    <w:p w:rsidR="00495903" w:rsidRPr="00F27F4E" w:rsidRDefault="00495903" w:rsidP="00A846DD">
      <w:pPr>
        <w:spacing w:line="276" w:lineRule="auto"/>
        <w:rPr>
          <w:rFonts w:ascii="Arial" w:hAnsi="Arial" w:cs="Arial"/>
          <w:sz w:val="20"/>
          <w:u w:val="single"/>
        </w:rPr>
      </w:pPr>
    </w:p>
    <w:p w:rsidR="00495903" w:rsidRPr="00F27F4E" w:rsidRDefault="00495903" w:rsidP="00A846DD">
      <w:pPr>
        <w:spacing w:line="276" w:lineRule="auto"/>
        <w:rPr>
          <w:rFonts w:ascii="Arial" w:hAnsi="Arial" w:cs="Arial"/>
          <w:sz w:val="20"/>
        </w:rPr>
      </w:pPr>
      <w:r w:rsidRPr="00F27F4E">
        <w:rPr>
          <w:rFonts w:ascii="Arial" w:hAnsi="Arial" w:cs="Arial"/>
          <w:sz w:val="20"/>
          <w:u w:val="single"/>
        </w:rPr>
        <w:t>Gozdarska inšpekcija</w:t>
      </w:r>
      <w:r w:rsidRPr="00F27F4E">
        <w:rPr>
          <w:rFonts w:ascii="Arial" w:hAnsi="Arial" w:cs="Arial"/>
          <w:sz w:val="20"/>
        </w:rPr>
        <w:t xml:space="preserve"> je v letu 2018 v okviru nadzora izpolnjevanja pogojev za delo v gozdu opravila nadzor 480 subjektov. V okviru ugotovitev pri izvajanju nadzora je gozdarska inšpekcija na FURS odstopila v reševanje štiri primere suma dela na črno, TIRS pa en primer izvajanja dejavnosti, ki je subjekt ni imel registrirane. </w:t>
      </w:r>
    </w:p>
    <w:p w:rsidR="00495903" w:rsidRPr="00F27F4E" w:rsidRDefault="00495903" w:rsidP="000C4D5B">
      <w:pPr>
        <w:pStyle w:val="Odstavekseznama"/>
        <w:spacing w:line="276" w:lineRule="auto"/>
        <w:ind w:left="1440"/>
        <w:rPr>
          <w:rFonts w:cs="Arial"/>
          <w:b/>
          <w:szCs w:val="20"/>
        </w:rPr>
      </w:pPr>
    </w:p>
    <w:p w:rsidR="00495903" w:rsidRPr="00F27F4E" w:rsidRDefault="00495903" w:rsidP="00A846DD">
      <w:pPr>
        <w:spacing w:line="276" w:lineRule="auto"/>
        <w:rPr>
          <w:rFonts w:ascii="Arial" w:hAnsi="Arial" w:cs="Arial"/>
          <w:sz w:val="20"/>
        </w:rPr>
      </w:pPr>
      <w:r w:rsidRPr="00F27F4E">
        <w:rPr>
          <w:rFonts w:ascii="Arial" w:hAnsi="Arial" w:cs="Arial"/>
          <w:sz w:val="20"/>
          <w:u w:val="single"/>
        </w:rPr>
        <w:t>Kmetijska inšpekcija</w:t>
      </w:r>
      <w:r w:rsidRPr="00F27F4E">
        <w:rPr>
          <w:rFonts w:ascii="Arial" w:hAnsi="Arial" w:cs="Arial"/>
          <w:sz w:val="20"/>
        </w:rPr>
        <w:t xml:space="preserve"> je leta 2018 na podlagi Zakona o kmetijstvu opravila večkratni nadzor pri prodajalcih sadja in zelenjave ter predelanih proizvodih, kjer so preverjali status zaposlenih, poreklo pridelkov in izdelkov v okviru osnovne kmetijske dejavnosti, zavajanje z imenom kmetija ter dovoljenje za opravljanje dopolnilne dejavnosti v primeru predelanih proizvodov ali prodaje pridelkov in izdelkov s sosednjih kmetij. Ker prodajalec v osmih primerih ni imel vrednotnice ali potrdila za osebno dopolnilno delo ali pa je bila pogodba o delu pretečena, je odstopljene zadeve v nadaljevanju obravnaval FURS. Akcija nadzora tržnic je v 20 primerih potekala skupaj s predstavniki TIRS.</w:t>
      </w:r>
    </w:p>
    <w:p w:rsidR="00495903" w:rsidRPr="00F27F4E" w:rsidRDefault="00495903" w:rsidP="00A846DD">
      <w:pPr>
        <w:spacing w:line="276" w:lineRule="auto"/>
        <w:rPr>
          <w:rFonts w:ascii="Arial" w:hAnsi="Arial" w:cs="Arial"/>
          <w:sz w:val="20"/>
          <w:u w:val="single"/>
        </w:rPr>
      </w:pPr>
    </w:p>
    <w:p w:rsidR="00495903" w:rsidRPr="00F27F4E" w:rsidRDefault="00495903" w:rsidP="00A846DD">
      <w:pPr>
        <w:spacing w:line="276" w:lineRule="auto"/>
        <w:rPr>
          <w:rFonts w:ascii="Arial" w:hAnsi="Arial" w:cs="Arial"/>
          <w:sz w:val="20"/>
        </w:rPr>
      </w:pPr>
      <w:r w:rsidRPr="00F27F4E">
        <w:rPr>
          <w:rFonts w:ascii="Arial" w:hAnsi="Arial" w:cs="Arial"/>
          <w:sz w:val="20"/>
          <w:u w:val="single"/>
        </w:rPr>
        <w:t>Inšpekcija za lovstvo in ribištvo</w:t>
      </w:r>
      <w:r w:rsidRPr="00F27F4E">
        <w:rPr>
          <w:rFonts w:ascii="Arial" w:hAnsi="Arial" w:cs="Arial"/>
          <w:sz w:val="20"/>
        </w:rPr>
        <w:t xml:space="preserve"> kršitev zaradi specifike dela ni ugotovila. Kot vsako leto je bil tudi v letu 2018 opravljen nadzor skupaj s FURS. Opravljena sta bila dva nadzora s čolnom na morju. Pri obeh so predstavniki FURS ugotovili kršitve in izvedli ustrezne ukrepe.</w:t>
      </w:r>
    </w:p>
    <w:p w:rsidR="00495903" w:rsidRPr="00F27F4E" w:rsidRDefault="00495903" w:rsidP="000C4D5B">
      <w:pPr>
        <w:pStyle w:val="Odstavekseznama"/>
        <w:spacing w:line="276" w:lineRule="auto"/>
        <w:ind w:left="1440"/>
        <w:rPr>
          <w:rFonts w:cs="Arial"/>
          <w:szCs w:val="20"/>
        </w:rPr>
      </w:pPr>
    </w:p>
    <w:p w:rsidR="00495903" w:rsidRPr="00F27F4E" w:rsidRDefault="00495903" w:rsidP="00A846DD">
      <w:pPr>
        <w:spacing w:line="276" w:lineRule="auto"/>
        <w:rPr>
          <w:rFonts w:ascii="Arial" w:hAnsi="Arial" w:cs="Arial"/>
          <w:sz w:val="20"/>
          <w:u w:val="single"/>
        </w:rPr>
      </w:pPr>
      <w:r w:rsidRPr="00F27F4E">
        <w:rPr>
          <w:rFonts w:ascii="Arial" w:hAnsi="Arial" w:cs="Arial"/>
          <w:sz w:val="20"/>
          <w:u w:val="single"/>
        </w:rPr>
        <w:t xml:space="preserve">Vinarska inšpekcija </w:t>
      </w:r>
      <w:r w:rsidRPr="00F27F4E">
        <w:rPr>
          <w:rFonts w:ascii="Arial" w:hAnsi="Arial" w:cs="Arial"/>
          <w:sz w:val="20"/>
        </w:rPr>
        <w:t>v letu 2018 kršitev ni ugotovila ter posledično tudi ni izrekala ukrepov na tem področju.</w:t>
      </w:r>
      <w:r w:rsidRPr="00F27F4E">
        <w:rPr>
          <w:rFonts w:ascii="Arial" w:hAnsi="Arial" w:cs="Arial"/>
          <w:sz w:val="20"/>
          <w:u w:val="single"/>
        </w:rPr>
        <w:t xml:space="preserve"> </w:t>
      </w:r>
    </w:p>
    <w:p w:rsidR="00495903" w:rsidRPr="00F27F4E" w:rsidRDefault="00495903" w:rsidP="000C4D5B">
      <w:pPr>
        <w:spacing w:line="276" w:lineRule="auto"/>
        <w:ind w:left="1418"/>
        <w:rPr>
          <w:rFonts w:ascii="Arial" w:hAnsi="Arial" w:cs="Arial"/>
          <w:color w:val="FF0000"/>
          <w:sz w:val="20"/>
        </w:rPr>
      </w:pPr>
    </w:p>
    <w:p w:rsidR="00495903" w:rsidRPr="00F27F4E" w:rsidRDefault="00495903" w:rsidP="000C4D5B">
      <w:pPr>
        <w:pStyle w:val="Odstavekseznama"/>
        <w:spacing w:line="276" w:lineRule="auto"/>
        <w:ind w:left="1440"/>
        <w:rPr>
          <w:rFonts w:cs="Arial"/>
          <w:b/>
          <w:szCs w:val="20"/>
        </w:rPr>
      </w:pPr>
    </w:p>
    <w:p w:rsidR="00495903" w:rsidRPr="00F27F4E" w:rsidRDefault="00495903" w:rsidP="00A846DD">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0C4D5B">
      <w:pPr>
        <w:pStyle w:val="Odstavekseznama"/>
        <w:spacing w:line="276" w:lineRule="auto"/>
        <w:rPr>
          <w:rFonts w:cs="Arial"/>
          <w:b/>
          <w:szCs w:val="20"/>
        </w:rPr>
      </w:pPr>
    </w:p>
    <w:p w:rsidR="00495903" w:rsidRPr="00F27F4E" w:rsidRDefault="00495903" w:rsidP="00A846DD">
      <w:pPr>
        <w:spacing w:line="276" w:lineRule="auto"/>
        <w:rPr>
          <w:rFonts w:ascii="Arial" w:hAnsi="Arial" w:cs="Arial"/>
          <w:sz w:val="20"/>
        </w:rPr>
      </w:pPr>
      <w:r w:rsidRPr="00F27F4E">
        <w:rPr>
          <w:rFonts w:ascii="Arial" w:hAnsi="Arial" w:cs="Arial"/>
          <w:sz w:val="20"/>
        </w:rPr>
        <w:t>Sodelovanje gozdarske inšpekcije pri nadzoru izvajalcev del v gozdovih s FURS in Policijo je zelo dobro in uspešno. V letu 2018 so bili izvedeni trije skupni nadzori s FURS in dva s Policijo.</w:t>
      </w:r>
    </w:p>
    <w:p w:rsidR="00495903" w:rsidRPr="00F27F4E" w:rsidRDefault="00495903" w:rsidP="00A846DD">
      <w:pPr>
        <w:spacing w:line="276" w:lineRule="auto"/>
        <w:rPr>
          <w:rFonts w:ascii="Arial" w:hAnsi="Arial" w:cs="Arial"/>
          <w:sz w:val="20"/>
        </w:rPr>
      </w:pPr>
    </w:p>
    <w:p w:rsidR="00495903" w:rsidRPr="00F27F4E" w:rsidRDefault="00495903" w:rsidP="00A846DD">
      <w:pPr>
        <w:spacing w:line="276" w:lineRule="auto"/>
        <w:rPr>
          <w:rFonts w:ascii="Arial" w:hAnsi="Arial" w:cs="Arial"/>
          <w:sz w:val="20"/>
        </w:rPr>
      </w:pPr>
      <w:r w:rsidRPr="00F27F4E">
        <w:rPr>
          <w:rFonts w:ascii="Arial" w:hAnsi="Arial" w:cs="Arial"/>
          <w:sz w:val="20"/>
        </w:rPr>
        <w:t xml:space="preserve">Zelo dobro je tudi sodelovanje kmetijske inšpekcije pri nadzoru prodaje kmetijskih pridelkov in izdelkov na lokalnem trgu s TIRS. </w:t>
      </w:r>
    </w:p>
    <w:p w:rsidR="00495903" w:rsidRPr="00F27F4E" w:rsidRDefault="00495903" w:rsidP="00A846DD">
      <w:pPr>
        <w:spacing w:line="276" w:lineRule="auto"/>
        <w:rPr>
          <w:rFonts w:ascii="Arial" w:hAnsi="Arial" w:cs="Arial"/>
          <w:sz w:val="20"/>
        </w:rPr>
      </w:pPr>
    </w:p>
    <w:p w:rsidR="00495903" w:rsidRPr="00F27F4E" w:rsidRDefault="00495903" w:rsidP="00A846DD">
      <w:pPr>
        <w:spacing w:line="276" w:lineRule="auto"/>
        <w:rPr>
          <w:rFonts w:ascii="Arial" w:hAnsi="Arial" w:cs="Arial"/>
          <w:bCs/>
          <w:sz w:val="20"/>
        </w:rPr>
      </w:pPr>
      <w:r w:rsidRPr="00F27F4E">
        <w:rPr>
          <w:rFonts w:ascii="Arial" w:hAnsi="Arial" w:cs="Arial"/>
          <w:sz w:val="20"/>
        </w:rPr>
        <w:t xml:space="preserve">V oktobru 2018 sta kmetijska in gozdarska inšpekcija skupaj z </w:t>
      </w:r>
      <w:r w:rsidRPr="00F27F4E">
        <w:rPr>
          <w:rFonts w:ascii="Arial" w:hAnsi="Arial" w:cs="Arial"/>
          <w:bCs/>
          <w:sz w:val="20"/>
        </w:rPr>
        <w:t>Generalno policijsko upravo in Inšpekcija za okolje in naravo izvedli skupen nadzor nad delovanjem 13 motokros prog po vsej Sloveniji.</w:t>
      </w:r>
    </w:p>
    <w:p w:rsidR="00495903" w:rsidRPr="00F27F4E" w:rsidRDefault="00495903" w:rsidP="00A846DD">
      <w:pPr>
        <w:spacing w:line="276" w:lineRule="auto"/>
        <w:rPr>
          <w:rFonts w:ascii="Arial" w:hAnsi="Arial" w:cs="Arial"/>
          <w:sz w:val="20"/>
        </w:rPr>
      </w:pPr>
    </w:p>
    <w:p w:rsidR="00495903" w:rsidRPr="00F27F4E" w:rsidRDefault="00495903" w:rsidP="00A846DD">
      <w:pPr>
        <w:spacing w:line="276" w:lineRule="auto"/>
        <w:rPr>
          <w:rFonts w:ascii="Arial" w:hAnsi="Arial" w:cs="Arial"/>
          <w:bCs/>
          <w:sz w:val="20"/>
        </w:rPr>
      </w:pPr>
      <w:r w:rsidRPr="00F27F4E">
        <w:rPr>
          <w:rFonts w:ascii="Arial" w:hAnsi="Arial" w:cs="Arial"/>
          <w:sz w:val="20"/>
        </w:rPr>
        <w:t xml:space="preserve">Zelo uspešno je tudi sodelovanje inšpekcije za lovstvo in ribištvo pri nadzoru na morju s FURS. </w:t>
      </w: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Zdravstveni inšpektorat Republike Slovenije</w:t>
      </w:r>
    </w:p>
    <w:p w:rsidR="00495903" w:rsidRPr="00F27F4E" w:rsidRDefault="00495903" w:rsidP="000C4D5B">
      <w:pPr>
        <w:spacing w:line="276" w:lineRule="auto"/>
        <w:jc w:val="left"/>
        <w:rPr>
          <w:rFonts w:ascii="Arial" w:hAnsi="Arial" w:cs="Arial"/>
          <w:b/>
          <w:color w:val="8DB3E2"/>
          <w:sz w:val="20"/>
        </w:rPr>
      </w:pPr>
    </w:p>
    <w:p w:rsidR="00495903" w:rsidRPr="00F27F4E" w:rsidRDefault="00495903" w:rsidP="00A846DD">
      <w:pPr>
        <w:spacing w:line="276" w:lineRule="auto"/>
        <w:jc w:val="left"/>
        <w:rPr>
          <w:rFonts w:ascii="Arial" w:hAnsi="Arial" w:cs="Arial"/>
          <w:b/>
          <w:sz w:val="20"/>
        </w:rPr>
      </w:pPr>
      <w:r w:rsidRPr="00F27F4E">
        <w:rPr>
          <w:rFonts w:ascii="Arial" w:hAnsi="Arial" w:cs="Arial"/>
          <w:b/>
          <w:sz w:val="20"/>
        </w:rPr>
        <w:t>Podatki o številu izvedenih nadzorov in izrečenih ukrepih</w:t>
      </w:r>
    </w:p>
    <w:p w:rsidR="00495903" w:rsidRPr="00F27F4E" w:rsidRDefault="00495903" w:rsidP="000C4D5B">
      <w:pPr>
        <w:pStyle w:val="Odstavekseznama"/>
        <w:spacing w:line="276" w:lineRule="auto"/>
        <w:ind w:left="1440"/>
        <w:rPr>
          <w:rFonts w:cs="Arial"/>
          <w:b/>
          <w:szCs w:val="20"/>
        </w:rPr>
      </w:pPr>
    </w:p>
    <w:p w:rsidR="00495903" w:rsidRPr="00F27F4E" w:rsidRDefault="00495903" w:rsidP="00D7599D">
      <w:pPr>
        <w:spacing w:line="276" w:lineRule="auto"/>
        <w:rPr>
          <w:rFonts w:ascii="Arial" w:hAnsi="Arial" w:cs="Arial"/>
          <w:sz w:val="20"/>
        </w:rPr>
      </w:pPr>
      <w:r w:rsidRPr="00F27F4E">
        <w:rPr>
          <w:rFonts w:ascii="Arial" w:hAnsi="Arial" w:cs="Arial"/>
          <w:sz w:val="20"/>
        </w:rPr>
        <w:t xml:space="preserve">Zdravstveni inšpektorji so v zvezi s posebnimi pogoji za opravljanja dejavnosti na področjih zdravstvene dejavnosti, zdravniške službe in zdravilstva opravili skupno 1.303 pregledov. Ob tem so zaradi neizpolnjevanja pogojev izdali skupno 125 odločb o prepovedi opravljanja dejavnosti. </w:t>
      </w:r>
    </w:p>
    <w:p w:rsidR="00495903" w:rsidRPr="00F27F4E" w:rsidRDefault="00495903" w:rsidP="000C4D5B">
      <w:pPr>
        <w:pStyle w:val="Odstavekseznama"/>
        <w:spacing w:line="276" w:lineRule="auto"/>
        <w:rPr>
          <w:rFonts w:cs="Arial"/>
          <w:szCs w:val="20"/>
        </w:rPr>
      </w:pPr>
    </w:p>
    <w:p w:rsidR="00495903" w:rsidRPr="00F27F4E" w:rsidRDefault="00495903" w:rsidP="00D7599D">
      <w:pPr>
        <w:spacing w:line="276" w:lineRule="auto"/>
        <w:rPr>
          <w:rFonts w:ascii="Arial" w:hAnsi="Arial" w:cs="Arial"/>
          <w:sz w:val="20"/>
        </w:rPr>
      </w:pPr>
      <w:r w:rsidRPr="00F27F4E">
        <w:rPr>
          <w:rFonts w:ascii="Arial" w:hAnsi="Arial" w:cs="Arial"/>
          <w:sz w:val="20"/>
        </w:rPr>
        <w:t>Na področju zdravstvene dejavnosti je bilo v zvezi z izpolnjevanjem pogojev oziroma dovoljenj izdanih 18 odločb o prepovedi opravljanja zdravstveni dejavnosti in dve odločbi, ki sta se nanašali na neizpolnjevanje pogojev za delo pri drugem izvajalcu zdravstvene dejavnosti (soglasja), tj. prepoved opravljanja dela brez soglasja in prepoved omogočanja opravljanja dela. Poleg tega so bile izdane tri odločbe o prepovedi opravljanja dela oziroma zdravstvenih storitev brez licence, od tega je bila ena izdana na podlagi Zakona o zdravniški službi (ZZdrS). Na področju zdravilstva sta bili izdani 102 odločbi o prepovedi zaradi neizpolnjevanja pogojev za opravljanje zdravilstva. Po ZPDZC-1 so bili izdani dve odločbi o prekršku z izrekom globe, trije plačilni nalogi in tri odločbe o prekršku z izrekom opomina.</w:t>
      </w: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pStyle w:val="Odstavekseznama"/>
        <w:spacing w:line="276" w:lineRule="auto"/>
        <w:ind w:left="1440"/>
        <w:rPr>
          <w:rFonts w:cs="Arial"/>
          <w:b/>
          <w:szCs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Finančni učinki</w:t>
      </w:r>
    </w:p>
    <w:p w:rsidR="00495903" w:rsidRPr="00F27F4E" w:rsidRDefault="00495903" w:rsidP="000C4D5B">
      <w:pPr>
        <w:pStyle w:val="Odstavekseznama"/>
        <w:spacing w:line="276" w:lineRule="auto"/>
        <w:rPr>
          <w:rFonts w:cs="Arial"/>
          <w:b/>
          <w:szCs w:val="20"/>
        </w:rPr>
      </w:pPr>
    </w:p>
    <w:p w:rsidR="00495903" w:rsidRPr="00F27F4E" w:rsidRDefault="00495903" w:rsidP="00D7599D">
      <w:pPr>
        <w:spacing w:line="276" w:lineRule="auto"/>
        <w:rPr>
          <w:rFonts w:ascii="Arial" w:hAnsi="Arial" w:cs="Arial"/>
          <w:sz w:val="20"/>
        </w:rPr>
      </w:pPr>
      <w:r w:rsidRPr="00F27F4E">
        <w:rPr>
          <w:rFonts w:ascii="Arial" w:hAnsi="Arial" w:cs="Arial"/>
          <w:sz w:val="20"/>
        </w:rPr>
        <w:t xml:space="preserve">V </w:t>
      </w:r>
      <w:proofErr w:type="spellStart"/>
      <w:r w:rsidRPr="00F27F4E">
        <w:rPr>
          <w:rFonts w:ascii="Arial" w:hAnsi="Arial" w:cs="Arial"/>
          <w:sz w:val="20"/>
        </w:rPr>
        <w:t>prekrškovnem</w:t>
      </w:r>
      <w:proofErr w:type="spellEnd"/>
      <w:r w:rsidRPr="00F27F4E">
        <w:rPr>
          <w:rFonts w:ascii="Arial" w:hAnsi="Arial" w:cs="Arial"/>
          <w:sz w:val="20"/>
        </w:rPr>
        <w:t xml:space="preserve"> postopku so bile za kršitve ZPDZC-1 izrečene globe v višini 6.040,00 EUR. </w:t>
      </w:r>
    </w:p>
    <w:p w:rsidR="00495903" w:rsidRPr="00F27F4E" w:rsidRDefault="00495903" w:rsidP="000C4D5B">
      <w:pPr>
        <w:pStyle w:val="Odstavekseznama"/>
        <w:spacing w:line="276" w:lineRule="auto"/>
        <w:ind w:left="709"/>
        <w:rPr>
          <w:rFonts w:cs="Arial"/>
          <w:b/>
          <w:szCs w:val="20"/>
        </w:rPr>
      </w:pPr>
    </w:p>
    <w:p w:rsidR="00495903" w:rsidRPr="00F27F4E" w:rsidRDefault="00495903" w:rsidP="000C4D5B">
      <w:pPr>
        <w:spacing w:line="276" w:lineRule="auto"/>
        <w:rPr>
          <w:rFonts w:ascii="Arial" w:hAnsi="Arial" w:cs="Arial"/>
          <w:b/>
          <w:sz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0C4D5B">
      <w:pPr>
        <w:pStyle w:val="Odstavekseznama"/>
        <w:spacing w:line="276" w:lineRule="auto"/>
        <w:rPr>
          <w:rFonts w:cs="Arial"/>
          <w:szCs w:val="20"/>
        </w:rPr>
      </w:pPr>
    </w:p>
    <w:p w:rsidR="00495903" w:rsidRPr="00F27F4E" w:rsidRDefault="00495903" w:rsidP="00D7599D">
      <w:pPr>
        <w:spacing w:line="276" w:lineRule="auto"/>
        <w:rPr>
          <w:rFonts w:ascii="Arial" w:hAnsi="Arial" w:cs="Arial"/>
          <w:sz w:val="20"/>
        </w:rPr>
      </w:pPr>
      <w:r w:rsidRPr="00F27F4E">
        <w:rPr>
          <w:rFonts w:ascii="Arial" w:hAnsi="Arial" w:cs="Arial"/>
          <w:sz w:val="20"/>
        </w:rPr>
        <w:t>ZIRS je po novih določilih ZZDej-K največ kršitev zaznal ob izvajanju rednih inšpekcijskih pregledov. V okviru pregledov se je ugotavljalo izvajanje zdravstvene dejavnosti brez ustreznega dovoljenja. Ugotavljalo se je torej, ali je bilo izvajanje zdravstvene dejavnosti v skladu z izdanim dovoljenjem, in preverjalo soglasja za delo pri drugem izvajalcu zdravstvene dejavnosti. V skladu z Zakonom o zdravniški službi so se pri izvajalcih zdravstvene dejavnosti ugotavljale okoliščine v zvezi s predpisanimi pogoji za samostojno opravljanje zdravniške službe. Na področju zdravilstva so inšpektorji v skladu z Zakonom o zdravilstvu (ZZdrav) preverjali pridobitev dovoljenja in licence za zdravilca.</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šolstvo in šport</w:t>
      </w:r>
    </w:p>
    <w:p w:rsidR="00495903" w:rsidRPr="00F27F4E" w:rsidRDefault="00495903" w:rsidP="000C4D5B">
      <w:pPr>
        <w:spacing w:line="276" w:lineRule="auto"/>
        <w:rPr>
          <w:rFonts w:ascii="Arial" w:hAnsi="Arial" w:cs="Arial"/>
          <w:sz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Podatki o številu izvedenih nadzorov in izrečenih ukrepih</w:t>
      </w:r>
    </w:p>
    <w:p w:rsidR="00495903" w:rsidRPr="00F27F4E" w:rsidRDefault="00495903" w:rsidP="000C4D5B">
      <w:pPr>
        <w:spacing w:line="276" w:lineRule="auto"/>
        <w:ind w:left="284"/>
        <w:rPr>
          <w:rStyle w:val="Krepko"/>
          <w:rFonts w:ascii="Arial" w:hAnsi="Arial" w:cs="Arial"/>
          <w:bCs/>
          <w:sz w:val="20"/>
        </w:rPr>
      </w:pPr>
    </w:p>
    <w:p w:rsidR="00495903" w:rsidRPr="00F27F4E" w:rsidRDefault="00495903" w:rsidP="00D7599D">
      <w:pPr>
        <w:spacing w:line="276" w:lineRule="auto"/>
        <w:rPr>
          <w:rFonts w:ascii="Arial" w:hAnsi="Arial" w:cs="Arial"/>
          <w:bCs/>
          <w:sz w:val="20"/>
        </w:rPr>
      </w:pPr>
      <w:r w:rsidRPr="00F27F4E">
        <w:rPr>
          <w:rStyle w:val="Krepko"/>
          <w:rFonts w:ascii="Arial" w:hAnsi="Arial" w:cs="Arial"/>
          <w:b w:val="0"/>
          <w:bCs/>
          <w:sz w:val="20"/>
        </w:rPr>
        <w:t xml:space="preserve">V letu 2018 je IRSŠŠ </w:t>
      </w:r>
      <w:r w:rsidRPr="00F27F4E">
        <w:rPr>
          <w:rFonts w:ascii="Arial" w:hAnsi="Arial" w:cs="Arial"/>
          <w:sz w:val="20"/>
        </w:rPr>
        <w:t xml:space="preserve">vodil 48 inšpekcijskih postopkov zaradi domnevnih kršitev zakonodaje s področja dela in zaposlovanja na črno na področju šolstva. Na podlagi Strateških usmeritev in prioritet IRSŠŠ za leto 2018 in na podlagi določenega letnega programa je IRSŠŠ, upoštevaje oceno tveganja na delovnem področju v letu 2018 na področju športa, v okviru rednih inšpekcijskih nadzorov načrtoval med drugim tudi nadzor </w:t>
      </w:r>
      <w:r w:rsidRPr="00F27F4E">
        <w:rPr>
          <w:rFonts w:ascii="Arial" w:hAnsi="Arial" w:cs="Arial"/>
          <w:bCs/>
          <w:sz w:val="20"/>
        </w:rPr>
        <w:t>na področju izpolnjevanja pogojev za opravljanje nalog v športu nacionalnega pomena, pri čemer se je nadzor med drugim nanašal tudi na ustrezno izobrazbo oziroma usposobljenost strokovnih delavcev, kar spada na področje dela na črno. V teh primerih je bilo pregledanih 85 zavezancev.</w:t>
      </w:r>
    </w:p>
    <w:p w:rsidR="00495903" w:rsidRPr="00812D61" w:rsidRDefault="00495903" w:rsidP="00D7599D">
      <w:pPr>
        <w:pStyle w:val="Telobesedila"/>
        <w:spacing w:line="276" w:lineRule="auto"/>
        <w:rPr>
          <w:rFonts w:cs="Arial"/>
          <w:szCs w:val="20"/>
          <w:lang w:val="sl-SI"/>
        </w:rPr>
      </w:pPr>
    </w:p>
    <w:p w:rsidR="00495903" w:rsidRPr="00812D61" w:rsidRDefault="00495903" w:rsidP="00D7599D">
      <w:pPr>
        <w:pStyle w:val="Telobesedila"/>
        <w:spacing w:line="276" w:lineRule="auto"/>
        <w:rPr>
          <w:rFonts w:cs="Arial"/>
          <w:iCs/>
          <w:szCs w:val="20"/>
          <w:lang w:val="sl-SI"/>
        </w:rPr>
      </w:pPr>
      <w:r w:rsidRPr="00812D61">
        <w:rPr>
          <w:rFonts w:cs="Arial"/>
          <w:szCs w:val="20"/>
          <w:lang w:val="sl-SI"/>
        </w:rPr>
        <w:t>Pobude</w:t>
      </w:r>
      <w:r w:rsidRPr="00812D61">
        <w:rPr>
          <w:rFonts w:cs="Arial"/>
          <w:b/>
          <w:szCs w:val="20"/>
          <w:lang w:val="sl-SI"/>
        </w:rPr>
        <w:t xml:space="preserve"> </w:t>
      </w:r>
      <w:r w:rsidRPr="00812D61">
        <w:rPr>
          <w:rFonts w:cs="Arial"/>
          <w:szCs w:val="20"/>
          <w:lang w:val="sl-SI"/>
        </w:rPr>
        <w:t>v zvezi z delom na črno na področju šolstva beleži</w:t>
      </w:r>
      <w:r w:rsidRPr="00F27F4E">
        <w:rPr>
          <w:rFonts w:cs="Arial"/>
          <w:szCs w:val="20"/>
          <w:lang w:val="sl-SI"/>
        </w:rPr>
        <w:t>j</w:t>
      </w:r>
      <w:r w:rsidRPr="00812D61">
        <w:rPr>
          <w:rFonts w:cs="Arial"/>
          <w:szCs w:val="20"/>
          <w:lang w:val="sl-SI"/>
        </w:rPr>
        <w:t xml:space="preserve">o pri samostojnih podjetnikih ali pravnih osebah, ki opravljajo dejavnost varovanja predšolskih otrok oziroma programe za predšolske otroke na podlagi 34. člena Zakona o organizaciji in financiranju vzgoje in izobraževanja </w:t>
      </w:r>
      <w:r w:rsidRPr="00812D61">
        <w:rPr>
          <w:rFonts w:cs="Arial"/>
          <w:iCs/>
          <w:szCs w:val="20"/>
          <w:lang w:val="sl-SI"/>
        </w:rPr>
        <w:t xml:space="preserve">(ZOFVI). </w:t>
      </w:r>
    </w:p>
    <w:p w:rsidR="00495903" w:rsidRPr="00812D61" w:rsidRDefault="00495903" w:rsidP="00D7599D">
      <w:pPr>
        <w:spacing w:line="276" w:lineRule="auto"/>
        <w:rPr>
          <w:rFonts w:ascii="Arial" w:hAnsi="Arial" w:cs="Arial"/>
          <w:sz w:val="20"/>
        </w:rPr>
      </w:pPr>
    </w:p>
    <w:p w:rsidR="00495903" w:rsidRPr="00F27F4E" w:rsidRDefault="00495903" w:rsidP="00D7599D">
      <w:pPr>
        <w:spacing w:line="276" w:lineRule="auto"/>
        <w:rPr>
          <w:rFonts w:ascii="Arial" w:hAnsi="Arial" w:cs="Arial"/>
          <w:sz w:val="20"/>
          <w:lang w:eastAsia="sl-SI"/>
        </w:rPr>
      </w:pPr>
      <w:r w:rsidRPr="00F27F4E">
        <w:rPr>
          <w:rFonts w:ascii="Arial" w:hAnsi="Arial" w:cs="Arial"/>
          <w:sz w:val="20"/>
          <w:lang w:eastAsia="sl-SI"/>
        </w:rPr>
        <w:t xml:space="preserve">Delo na črno na področju športa beležijo v primerih, ko posamezni strokovni delavci v športu nimajo ustrezne izobrazbe ali ustrezne usposobljenosti, kot to določa Zakon o športu. </w:t>
      </w:r>
    </w:p>
    <w:p w:rsidR="00495903" w:rsidRPr="00812D61" w:rsidRDefault="00495903" w:rsidP="00D7599D">
      <w:pPr>
        <w:pStyle w:val="Telobesedila"/>
        <w:spacing w:line="276" w:lineRule="auto"/>
        <w:rPr>
          <w:rFonts w:cs="Arial"/>
          <w:szCs w:val="20"/>
          <w:lang w:val="sl-SI"/>
        </w:rPr>
      </w:pPr>
    </w:p>
    <w:p w:rsidR="00495903" w:rsidRPr="00812D61" w:rsidRDefault="00495903" w:rsidP="00D7599D">
      <w:pPr>
        <w:pStyle w:val="Telobesedila"/>
        <w:spacing w:line="276" w:lineRule="auto"/>
        <w:rPr>
          <w:rFonts w:cs="Arial"/>
          <w:szCs w:val="20"/>
          <w:lang w:val="sl-SI"/>
        </w:rPr>
      </w:pPr>
      <w:r w:rsidRPr="00812D61">
        <w:rPr>
          <w:rFonts w:cs="Arial"/>
          <w:szCs w:val="20"/>
          <w:lang w:val="sl-SI"/>
        </w:rPr>
        <w:t xml:space="preserve">Vsebinsko so se inšpekcijski postopki na področju dela na črno nanašali na: </w:t>
      </w:r>
    </w:p>
    <w:p w:rsidR="00495903" w:rsidRPr="00812D61" w:rsidRDefault="00495903" w:rsidP="00812D61">
      <w:pPr>
        <w:pStyle w:val="Telobesedila"/>
        <w:numPr>
          <w:ilvl w:val="0"/>
          <w:numId w:val="44"/>
        </w:numPr>
        <w:tabs>
          <w:tab w:val="left" w:pos="360"/>
        </w:tabs>
        <w:spacing w:after="0" w:line="276" w:lineRule="auto"/>
        <w:rPr>
          <w:rFonts w:cs="Arial"/>
          <w:szCs w:val="20"/>
          <w:lang w:val="sl-SI"/>
        </w:rPr>
      </w:pPr>
      <w:r w:rsidRPr="00812D61">
        <w:rPr>
          <w:rFonts w:cs="Arial"/>
          <w:szCs w:val="20"/>
          <w:lang w:val="sl-SI"/>
        </w:rPr>
        <w:t>izvajanje varovanja otrok in neustreznega vpisa v razvid (48);</w:t>
      </w:r>
    </w:p>
    <w:p w:rsidR="00495903" w:rsidRPr="00812D61" w:rsidRDefault="00495903" w:rsidP="00812D61">
      <w:pPr>
        <w:pStyle w:val="Telobesedila"/>
        <w:numPr>
          <w:ilvl w:val="0"/>
          <w:numId w:val="44"/>
        </w:numPr>
        <w:tabs>
          <w:tab w:val="left" w:pos="360"/>
        </w:tabs>
        <w:spacing w:after="0" w:line="276" w:lineRule="auto"/>
        <w:rPr>
          <w:rFonts w:cs="Arial"/>
          <w:szCs w:val="20"/>
          <w:lang w:val="sl-SI"/>
        </w:rPr>
      </w:pPr>
      <w:r w:rsidRPr="00812D61">
        <w:rPr>
          <w:rFonts w:cs="Arial"/>
          <w:szCs w:val="20"/>
          <w:lang w:val="sl-SI"/>
        </w:rPr>
        <w:t>neustrezno izobrazbo ali strokovno usposobljenost delavcev na področju športa (85 po uradni dolžnosti).</w:t>
      </w:r>
      <w:r w:rsidRPr="00F27F4E">
        <w:rPr>
          <w:rFonts w:cs="Arial"/>
          <w:szCs w:val="20"/>
          <w:lang w:val="sl-SI"/>
        </w:rPr>
        <w:t xml:space="preserve"> </w:t>
      </w:r>
    </w:p>
    <w:p w:rsidR="00495903" w:rsidRPr="00812D61" w:rsidRDefault="00495903" w:rsidP="000C4D5B">
      <w:pPr>
        <w:pStyle w:val="Telobesedila"/>
        <w:spacing w:line="276" w:lineRule="auto"/>
        <w:ind w:left="284"/>
        <w:rPr>
          <w:rFonts w:cs="Arial"/>
          <w:szCs w:val="20"/>
          <w:lang w:val="sl-SI"/>
        </w:rPr>
      </w:pPr>
    </w:p>
    <w:p w:rsidR="00495903" w:rsidRPr="00F27F4E" w:rsidRDefault="00495903" w:rsidP="00D7599D">
      <w:pPr>
        <w:tabs>
          <w:tab w:val="left" w:pos="360"/>
        </w:tabs>
        <w:spacing w:line="276" w:lineRule="auto"/>
        <w:rPr>
          <w:rFonts w:ascii="Arial" w:hAnsi="Arial" w:cs="Arial"/>
          <w:color w:val="000000"/>
          <w:sz w:val="20"/>
        </w:rPr>
      </w:pPr>
      <w:r w:rsidRPr="00F27F4E">
        <w:rPr>
          <w:rFonts w:ascii="Arial" w:hAnsi="Arial" w:cs="Arial"/>
          <w:color w:val="000000"/>
          <w:sz w:val="20"/>
        </w:rPr>
        <w:lastRenderedPageBreak/>
        <w:t>Izrečeni so bili naslednji ukrepi:</w:t>
      </w:r>
    </w:p>
    <w:p w:rsidR="00495903" w:rsidRPr="002F74D7" w:rsidRDefault="00495903" w:rsidP="00812D61">
      <w:pPr>
        <w:pStyle w:val="Odstavekseznama"/>
        <w:numPr>
          <w:ilvl w:val="0"/>
          <w:numId w:val="45"/>
        </w:numPr>
        <w:tabs>
          <w:tab w:val="left" w:pos="360"/>
        </w:tabs>
        <w:spacing w:line="276" w:lineRule="auto"/>
        <w:rPr>
          <w:rFonts w:cs="Arial"/>
          <w:b/>
          <w:bCs/>
        </w:rPr>
      </w:pPr>
      <w:r w:rsidRPr="002F74D7">
        <w:rPr>
          <w:rFonts w:cs="Arial"/>
        </w:rPr>
        <w:t xml:space="preserve">izdanih je bilo deset </w:t>
      </w:r>
      <w:r w:rsidRPr="002F74D7">
        <w:rPr>
          <w:rFonts w:cs="Arial"/>
          <w:bCs/>
        </w:rPr>
        <w:t>odločb o prepovedi</w:t>
      </w:r>
      <w:r w:rsidRPr="002F74D7">
        <w:rPr>
          <w:rFonts w:cs="Arial"/>
        </w:rPr>
        <w:t xml:space="preserve"> opravljanja dejavnosti; </w:t>
      </w:r>
    </w:p>
    <w:p w:rsidR="00495903" w:rsidRPr="00812D61" w:rsidRDefault="00495903" w:rsidP="00812D61">
      <w:pPr>
        <w:pStyle w:val="Odstavekseznama"/>
        <w:numPr>
          <w:ilvl w:val="0"/>
          <w:numId w:val="45"/>
        </w:numPr>
        <w:tabs>
          <w:tab w:val="left" w:pos="360"/>
        </w:tabs>
        <w:spacing w:line="276" w:lineRule="auto"/>
        <w:rPr>
          <w:rFonts w:cs="Arial"/>
        </w:rPr>
      </w:pPr>
      <w:r w:rsidRPr="00812D61">
        <w:rPr>
          <w:rFonts w:cs="Arial"/>
        </w:rPr>
        <w:t>v devetih primerih so bila zavezancem izrečena opozorila na zapisnik v skladu z drugim in tretjim odstavkom 33. člena ZIN, v 31 primerih pa določeni roki za odpravo napak oziroma izdana priporočila za delo;</w:t>
      </w:r>
    </w:p>
    <w:p w:rsidR="00495903" w:rsidRPr="00812D61" w:rsidRDefault="00495903" w:rsidP="00812D61">
      <w:pPr>
        <w:pStyle w:val="Odstavekseznama"/>
        <w:numPr>
          <w:ilvl w:val="0"/>
          <w:numId w:val="45"/>
        </w:numPr>
        <w:tabs>
          <w:tab w:val="left" w:pos="360"/>
        </w:tabs>
        <w:spacing w:line="276" w:lineRule="auto"/>
        <w:rPr>
          <w:rFonts w:cs="Arial"/>
        </w:rPr>
      </w:pPr>
      <w:r w:rsidRPr="00812D61">
        <w:rPr>
          <w:rFonts w:cs="Arial"/>
        </w:rPr>
        <w:t xml:space="preserve">v šestih primerih je bil vložen predlog pristojnemu ministrstvu za izbris iz evidence varuhov predšolskih otrok; </w:t>
      </w:r>
    </w:p>
    <w:p w:rsidR="00495903" w:rsidRPr="00812D61" w:rsidRDefault="00495903" w:rsidP="00812D61">
      <w:pPr>
        <w:pStyle w:val="Odstavekseznama"/>
        <w:numPr>
          <w:ilvl w:val="0"/>
          <w:numId w:val="45"/>
        </w:numPr>
        <w:tabs>
          <w:tab w:val="left" w:pos="360"/>
        </w:tabs>
        <w:spacing w:line="276" w:lineRule="auto"/>
        <w:rPr>
          <w:rFonts w:cs="Arial"/>
        </w:rPr>
      </w:pPr>
      <w:r w:rsidRPr="002F74D7">
        <w:rPr>
          <w:rFonts w:cs="Arial"/>
        </w:rPr>
        <w:t xml:space="preserve">prejete pobude (vsebine, ki so se nanašale na zaposlovanje) so v delih domnevnega dela na črno odstopili v reševanje pristojnim organom. </w:t>
      </w:r>
    </w:p>
    <w:p w:rsidR="00495903" w:rsidRPr="00812D61" w:rsidRDefault="00495903" w:rsidP="000C4D5B">
      <w:pPr>
        <w:pStyle w:val="Telobesedila"/>
        <w:spacing w:line="276" w:lineRule="auto"/>
        <w:ind w:left="284"/>
        <w:rPr>
          <w:rFonts w:cs="Arial"/>
          <w:bCs/>
          <w:szCs w:val="20"/>
          <w:lang w:val="sl-SI"/>
        </w:rPr>
      </w:pPr>
    </w:p>
    <w:p w:rsidR="00495903" w:rsidRPr="00812D61" w:rsidRDefault="00495903" w:rsidP="00D7599D">
      <w:pPr>
        <w:pStyle w:val="Telobesedila"/>
        <w:spacing w:line="276" w:lineRule="auto"/>
        <w:rPr>
          <w:rFonts w:cs="Arial"/>
          <w:bCs/>
          <w:szCs w:val="20"/>
          <w:lang w:val="sl-SI"/>
        </w:rPr>
      </w:pPr>
      <w:r w:rsidRPr="00812D61">
        <w:rPr>
          <w:rFonts w:cs="Arial"/>
          <w:bCs/>
          <w:szCs w:val="20"/>
          <w:lang w:val="sl-SI"/>
        </w:rPr>
        <w:t xml:space="preserve">V letu 2018 je bilo na novo uvedenih 12 </w:t>
      </w:r>
      <w:proofErr w:type="spellStart"/>
      <w:r w:rsidRPr="00812D61">
        <w:rPr>
          <w:rFonts w:cs="Arial"/>
          <w:bCs/>
          <w:szCs w:val="20"/>
          <w:lang w:val="sl-SI"/>
        </w:rPr>
        <w:t>prekrškovnih</w:t>
      </w:r>
      <w:proofErr w:type="spellEnd"/>
      <w:r w:rsidRPr="00812D61">
        <w:rPr>
          <w:rFonts w:cs="Arial"/>
          <w:bCs/>
          <w:szCs w:val="20"/>
          <w:lang w:val="sl-SI"/>
        </w:rPr>
        <w:t xml:space="preserve"> postopkov</w:t>
      </w:r>
      <w:r w:rsidRPr="00F27F4E">
        <w:rPr>
          <w:rFonts w:cs="Arial"/>
          <w:bCs/>
          <w:szCs w:val="20"/>
          <w:lang w:val="sl-SI"/>
        </w:rPr>
        <w:t>,</w:t>
      </w:r>
      <w:r w:rsidRPr="00812D61">
        <w:rPr>
          <w:rFonts w:cs="Arial"/>
          <w:bCs/>
          <w:szCs w:val="20"/>
          <w:lang w:val="sl-SI"/>
        </w:rPr>
        <w:t xml:space="preserve"> in sicer:</w:t>
      </w:r>
    </w:p>
    <w:p w:rsidR="00495903" w:rsidRPr="00812D61" w:rsidRDefault="00495903" w:rsidP="00812D61">
      <w:pPr>
        <w:pStyle w:val="Telobesedila"/>
        <w:numPr>
          <w:ilvl w:val="0"/>
          <w:numId w:val="46"/>
        </w:numPr>
        <w:tabs>
          <w:tab w:val="left" w:pos="360"/>
        </w:tabs>
        <w:spacing w:after="0" w:line="276" w:lineRule="auto"/>
        <w:rPr>
          <w:rFonts w:cs="Arial"/>
          <w:szCs w:val="20"/>
          <w:lang w:val="sl-SI"/>
        </w:rPr>
      </w:pPr>
      <w:r w:rsidRPr="00812D61">
        <w:rPr>
          <w:rFonts w:cs="Arial"/>
          <w:szCs w:val="20"/>
          <w:lang w:val="sl-SI"/>
        </w:rPr>
        <w:t xml:space="preserve"> na podlagi kršitev 136.a člena ZOFVI so izrekli </w:t>
      </w:r>
      <w:r w:rsidRPr="00F27F4E">
        <w:rPr>
          <w:rFonts w:cs="Arial"/>
          <w:szCs w:val="20"/>
          <w:lang w:val="sl-SI"/>
        </w:rPr>
        <w:t>dve</w:t>
      </w:r>
      <w:r w:rsidRPr="00812D61">
        <w:rPr>
          <w:rFonts w:cs="Arial"/>
          <w:szCs w:val="20"/>
          <w:lang w:val="sl-SI"/>
        </w:rPr>
        <w:t xml:space="preserve"> globi</w:t>
      </w:r>
      <w:r w:rsidRPr="00F27F4E">
        <w:rPr>
          <w:rFonts w:cs="Arial"/>
          <w:szCs w:val="20"/>
          <w:lang w:val="sl-SI"/>
        </w:rPr>
        <w:t>;</w:t>
      </w:r>
      <w:r w:rsidRPr="00812D61">
        <w:rPr>
          <w:rFonts w:cs="Arial"/>
          <w:szCs w:val="20"/>
          <w:lang w:val="sl-SI"/>
        </w:rPr>
        <w:t xml:space="preserve"> </w:t>
      </w:r>
    </w:p>
    <w:p w:rsidR="00495903" w:rsidRPr="00812D61" w:rsidRDefault="00495903" w:rsidP="00812D61">
      <w:pPr>
        <w:pStyle w:val="Telobesedila"/>
        <w:numPr>
          <w:ilvl w:val="0"/>
          <w:numId w:val="46"/>
        </w:numPr>
        <w:tabs>
          <w:tab w:val="left" w:pos="360"/>
        </w:tabs>
        <w:spacing w:after="0" w:line="276" w:lineRule="auto"/>
        <w:rPr>
          <w:rFonts w:cs="Arial"/>
          <w:szCs w:val="20"/>
          <w:lang w:val="sl-SI"/>
        </w:rPr>
      </w:pPr>
      <w:r w:rsidRPr="00812D61">
        <w:rPr>
          <w:rFonts w:cs="Arial"/>
          <w:szCs w:val="20"/>
          <w:lang w:val="sl-SI"/>
        </w:rPr>
        <w:t xml:space="preserve"> na podlagi ZPDZC-1 so izrekli </w:t>
      </w:r>
      <w:r w:rsidRPr="00F27F4E">
        <w:rPr>
          <w:rFonts w:cs="Arial"/>
          <w:szCs w:val="20"/>
          <w:lang w:val="sl-SI"/>
        </w:rPr>
        <w:t>dve</w:t>
      </w:r>
      <w:r w:rsidRPr="00812D61">
        <w:rPr>
          <w:rFonts w:cs="Arial"/>
          <w:szCs w:val="20"/>
          <w:lang w:val="sl-SI"/>
        </w:rPr>
        <w:t xml:space="preserve"> globi zaradi kršitev 21. člena</w:t>
      </w:r>
      <w:r w:rsidRPr="00F27F4E">
        <w:rPr>
          <w:rFonts w:cs="Arial"/>
          <w:szCs w:val="20"/>
          <w:lang w:val="sl-SI"/>
        </w:rPr>
        <w:t>,</w:t>
      </w:r>
      <w:r w:rsidRPr="00812D61">
        <w:rPr>
          <w:rFonts w:cs="Arial"/>
          <w:szCs w:val="20"/>
          <w:lang w:val="sl-SI"/>
        </w:rPr>
        <w:t xml:space="preserve"> in sicer:</w:t>
      </w:r>
    </w:p>
    <w:p w:rsidR="00495903" w:rsidRPr="00812D61" w:rsidRDefault="00495903" w:rsidP="00812D61">
      <w:pPr>
        <w:pStyle w:val="Telobesedila"/>
        <w:numPr>
          <w:ilvl w:val="1"/>
          <w:numId w:val="48"/>
        </w:numPr>
        <w:tabs>
          <w:tab w:val="left" w:pos="360"/>
        </w:tabs>
        <w:spacing w:after="0" w:line="276" w:lineRule="auto"/>
        <w:rPr>
          <w:rFonts w:cs="Arial"/>
          <w:szCs w:val="20"/>
          <w:lang w:val="sl-SI"/>
        </w:rPr>
      </w:pPr>
      <w:r w:rsidRPr="00F27F4E">
        <w:rPr>
          <w:rFonts w:cs="Arial"/>
          <w:szCs w:val="20"/>
          <w:lang w:val="sl-SI"/>
        </w:rPr>
        <w:t xml:space="preserve">prvega </w:t>
      </w:r>
      <w:r w:rsidRPr="00812D61">
        <w:rPr>
          <w:rFonts w:cs="Arial"/>
          <w:szCs w:val="20"/>
          <w:lang w:val="sl-SI"/>
        </w:rPr>
        <w:t>odstavka (</w:t>
      </w:r>
      <w:r w:rsidRPr="00F27F4E">
        <w:rPr>
          <w:rFonts w:cs="Arial"/>
          <w:szCs w:val="20"/>
          <w:lang w:val="sl-SI"/>
        </w:rPr>
        <w:t>ena</w:t>
      </w:r>
      <w:r w:rsidRPr="00812D61">
        <w:rPr>
          <w:rFonts w:cs="Arial"/>
          <w:szCs w:val="20"/>
          <w:lang w:val="sl-SI"/>
        </w:rPr>
        <w:t xml:space="preserve"> kršitev)</w:t>
      </w:r>
      <w:r w:rsidRPr="00F27F4E">
        <w:rPr>
          <w:rFonts w:cs="Arial"/>
          <w:szCs w:val="20"/>
          <w:lang w:val="sl-SI"/>
        </w:rPr>
        <w:t>,</w:t>
      </w:r>
      <w:r w:rsidRPr="00812D61">
        <w:rPr>
          <w:rFonts w:cs="Arial"/>
          <w:szCs w:val="20"/>
          <w:lang w:val="sl-SI"/>
        </w:rPr>
        <w:t xml:space="preserve"> </w:t>
      </w:r>
    </w:p>
    <w:p w:rsidR="00495903" w:rsidRPr="00812D61" w:rsidRDefault="00495903" w:rsidP="00812D61">
      <w:pPr>
        <w:pStyle w:val="Telobesedila"/>
        <w:numPr>
          <w:ilvl w:val="1"/>
          <w:numId w:val="48"/>
        </w:numPr>
        <w:tabs>
          <w:tab w:val="left" w:pos="360"/>
        </w:tabs>
        <w:spacing w:after="0" w:line="276" w:lineRule="auto"/>
        <w:rPr>
          <w:rFonts w:cs="Arial"/>
          <w:szCs w:val="20"/>
          <w:lang w:val="sl-SI"/>
        </w:rPr>
      </w:pPr>
      <w:r w:rsidRPr="00F27F4E">
        <w:rPr>
          <w:rFonts w:cs="Arial"/>
          <w:szCs w:val="20"/>
          <w:lang w:val="sl-SI"/>
        </w:rPr>
        <w:t xml:space="preserve">petega </w:t>
      </w:r>
      <w:r w:rsidRPr="00812D61">
        <w:rPr>
          <w:rFonts w:cs="Arial"/>
          <w:szCs w:val="20"/>
          <w:lang w:val="sl-SI"/>
        </w:rPr>
        <w:t>odstavka (</w:t>
      </w:r>
      <w:r w:rsidRPr="00F27F4E">
        <w:rPr>
          <w:rFonts w:cs="Arial"/>
          <w:szCs w:val="20"/>
          <w:lang w:val="sl-SI"/>
        </w:rPr>
        <w:t>ena</w:t>
      </w:r>
      <w:r w:rsidRPr="00812D61">
        <w:rPr>
          <w:rFonts w:cs="Arial"/>
          <w:szCs w:val="20"/>
          <w:lang w:val="sl-SI"/>
        </w:rPr>
        <w:t xml:space="preserve"> kršitev)</w:t>
      </w:r>
      <w:r w:rsidRPr="00F27F4E">
        <w:rPr>
          <w:rFonts w:cs="Arial"/>
          <w:szCs w:val="20"/>
          <w:lang w:val="sl-SI"/>
        </w:rPr>
        <w:t>.</w:t>
      </w:r>
      <w:r w:rsidRPr="00812D61">
        <w:rPr>
          <w:rFonts w:cs="Arial"/>
          <w:szCs w:val="20"/>
          <w:lang w:val="sl-SI"/>
        </w:rPr>
        <w:t xml:space="preserve"> </w:t>
      </w:r>
    </w:p>
    <w:p w:rsidR="00495903" w:rsidRPr="00F27F4E" w:rsidRDefault="00495903" w:rsidP="000C4D5B">
      <w:pPr>
        <w:pStyle w:val="Odstavekseznama"/>
        <w:spacing w:line="276" w:lineRule="auto"/>
        <w:rPr>
          <w:rFonts w:cs="Arial"/>
          <w:b/>
          <w:szCs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Finančni učinki</w:t>
      </w:r>
    </w:p>
    <w:p w:rsidR="00495903" w:rsidRPr="00812D61" w:rsidRDefault="00495903" w:rsidP="00D7599D">
      <w:pPr>
        <w:pStyle w:val="Telobesedila"/>
        <w:spacing w:line="276" w:lineRule="auto"/>
        <w:rPr>
          <w:rFonts w:cs="Arial"/>
          <w:iCs/>
          <w:szCs w:val="20"/>
          <w:lang w:val="sl-SI"/>
        </w:rPr>
      </w:pPr>
    </w:p>
    <w:p w:rsidR="00495903" w:rsidRPr="00812D61" w:rsidRDefault="00495903" w:rsidP="00D7599D">
      <w:pPr>
        <w:pStyle w:val="Telobesedila"/>
        <w:spacing w:line="276" w:lineRule="auto"/>
        <w:rPr>
          <w:rFonts w:cs="Arial"/>
          <w:iCs/>
          <w:szCs w:val="20"/>
          <w:lang w:val="sl-SI"/>
        </w:rPr>
      </w:pPr>
      <w:r w:rsidRPr="00812D61">
        <w:rPr>
          <w:rFonts w:cs="Arial"/>
          <w:iCs/>
          <w:szCs w:val="20"/>
          <w:lang w:val="sl-SI"/>
        </w:rPr>
        <w:t>Skupno je bilo izrečenih za 3</w:t>
      </w:r>
      <w:r w:rsidRPr="00F27F4E">
        <w:rPr>
          <w:rFonts w:cs="Arial"/>
          <w:iCs/>
          <w:szCs w:val="20"/>
          <w:lang w:val="sl-SI"/>
        </w:rPr>
        <w:t>.</w:t>
      </w:r>
      <w:r w:rsidRPr="00812D61">
        <w:rPr>
          <w:rFonts w:cs="Arial"/>
          <w:iCs/>
          <w:szCs w:val="20"/>
          <w:lang w:val="sl-SI"/>
        </w:rPr>
        <w:t>170</w:t>
      </w:r>
      <w:r w:rsidRPr="00F27F4E">
        <w:rPr>
          <w:rFonts w:cs="Arial"/>
          <w:iCs/>
          <w:szCs w:val="20"/>
          <w:lang w:val="sl-SI"/>
        </w:rPr>
        <w:t> EUR</w:t>
      </w:r>
      <w:r w:rsidRPr="00812D61">
        <w:rPr>
          <w:rFonts w:cs="Arial"/>
          <w:iCs/>
          <w:szCs w:val="20"/>
          <w:lang w:val="sl-SI"/>
        </w:rPr>
        <w:t xml:space="preserve"> glob in 317</w:t>
      </w:r>
      <w:r w:rsidRPr="00F27F4E">
        <w:rPr>
          <w:rFonts w:cs="Arial"/>
          <w:iCs/>
          <w:szCs w:val="20"/>
          <w:lang w:val="sl-SI"/>
        </w:rPr>
        <w:t> EUR</w:t>
      </w:r>
      <w:r w:rsidRPr="00812D61">
        <w:rPr>
          <w:rFonts w:cs="Arial"/>
          <w:iCs/>
          <w:szCs w:val="20"/>
          <w:lang w:val="sl-SI"/>
        </w:rPr>
        <w:t xml:space="preserve"> stroškov postopka</w:t>
      </w:r>
      <w:r w:rsidRPr="00F27F4E">
        <w:rPr>
          <w:rFonts w:cs="Arial"/>
          <w:iCs/>
          <w:szCs w:val="20"/>
          <w:lang w:val="sl-SI"/>
        </w:rPr>
        <w:t xml:space="preserve"> – </w:t>
      </w:r>
      <w:r w:rsidRPr="00812D61">
        <w:rPr>
          <w:rFonts w:cs="Arial"/>
          <w:iCs/>
          <w:szCs w:val="20"/>
          <w:lang w:val="sl-SI"/>
        </w:rPr>
        <w:t xml:space="preserve">sodne takse. </w:t>
      </w:r>
    </w:p>
    <w:p w:rsidR="00495903" w:rsidRPr="00F27F4E" w:rsidRDefault="00495903" w:rsidP="000C4D5B">
      <w:pPr>
        <w:spacing w:line="276" w:lineRule="auto"/>
        <w:ind w:left="284"/>
        <w:rPr>
          <w:rFonts w:ascii="Arial" w:hAnsi="Arial" w:cs="Arial"/>
          <w:b/>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notranje zadeve</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Podatki o številu izvedenih nadzorov in izrečenih ukrepih</w:t>
      </w:r>
    </w:p>
    <w:p w:rsidR="00495903" w:rsidRPr="00F27F4E" w:rsidRDefault="00495903" w:rsidP="000C4D5B">
      <w:pPr>
        <w:spacing w:line="276" w:lineRule="auto"/>
        <w:rPr>
          <w:rFonts w:ascii="Arial" w:hAnsi="Arial" w:cs="Arial"/>
          <w:b/>
          <w:sz w:val="20"/>
        </w:rPr>
      </w:pPr>
    </w:p>
    <w:p w:rsidR="00495903" w:rsidRPr="00812D61" w:rsidRDefault="00495903" w:rsidP="00D7599D">
      <w:pPr>
        <w:spacing w:line="276" w:lineRule="auto"/>
        <w:rPr>
          <w:rFonts w:ascii="Arial" w:hAnsi="Arial" w:cs="Arial"/>
          <w:sz w:val="20"/>
        </w:rPr>
      </w:pPr>
      <w:r w:rsidRPr="00812D61">
        <w:rPr>
          <w:rFonts w:ascii="Arial" w:hAnsi="Arial" w:cs="Arial"/>
          <w:sz w:val="20"/>
        </w:rPr>
        <w:t xml:space="preserve">Inšpektorji IRSNZ so iz svoje pristojnosti v letu 2018 opravili skupaj 716 inšpekcijskih nadzorov, </w:t>
      </w:r>
      <w:r w:rsidRPr="00F27F4E">
        <w:rPr>
          <w:rFonts w:ascii="Arial" w:hAnsi="Arial" w:cs="Arial"/>
          <w:sz w:val="20"/>
        </w:rPr>
        <w:t xml:space="preserve">v katerih je bilo opravljenih 3.412 inšpekcijskih pregledov. </w:t>
      </w:r>
      <w:r w:rsidRPr="00812D61">
        <w:rPr>
          <w:rFonts w:ascii="Arial" w:hAnsi="Arial" w:cs="Arial"/>
          <w:sz w:val="20"/>
        </w:rPr>
        <w:t>V vseh teh nadzorih so bili inšpektorji pozorni tudi na vse oblike morebitnega dela in zaposlovanja na črno. Posebna pozornost je bila usmerjena na področje zasebnega varovanja, kjer je bilo tudi največ pritožb glede tega, da so varnostniki opravljali delo na črno, da so opravili bistveno večje število ur, kot je to določeno s pogodbo, da so prejemali plačila neposredno</w:t>
      </w:r>
      <w:r w:rsidRPr="00F27F4E">
        <w:rPr>
          <w:rFonts w:ascii="Arial" w:hAnsi="Arial" w:cs="Arial"/>
          <w:sz w:val="20"/>
        </w:rPr>
        <w:t xml:space="preserve"> </w:t>
      </w:r>
      <w:r w:rsidRPr="00812D61">
        <w:rPr>
          <w:rFonts w:ascii="Arial" w:hAnsi="Arial" w:cs="Arial"/>
          <w:sz w:val="20"/>
        </w:rPr>
        <w:t xml:space="preserve">»na roko« ipd. Na področju zasebnega varovanja je bilo izvedenih 393 inšpekcijskih nadzorov, pri čemer so inšpektorji v vseh primerih ugotavljali tudi morebitne nepravilnosti oziroma kršitve s tega področja. V inšpekcijskih nadzorih je bilo zaznanih 45 različnih kršitev oziroma nepravilnosti, ki so bile v nadaljnjo obravnavo odstopljene predvsem IRSD in FURS. </w:t>
      </w:r>
    </w:p>
    <w:p w:rsidR="00495903" w:rsidRPr="00F27F4E" w:rsidRDefault="00495903" w:rsidP="000C4D5B">
      <w:pPr>
        <w:pStyle w:val="Odstavekseznama"/>
        <w:spacing w:line="276" w:lineRule="auto"/>
        <w:ind w:left="1440"/>
        <w:rPr>
          <w:rFonts w:cs="Arial"/>
          <w:b/>
          <w:szCs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812D61" w:rsidRDefault="00495903" w:rsidP="000C4D5B">
      <w:pPr>
        <w:spacing w:line="276" w:lineRule="auto"/>
        <w:ind w:left="360"/>
        <w:rPr>
          <w:rFonts w:ascii="Arial" w:hAnsi="Arial" w:cs="Arial"/>
          <w:sz w:val="20"/>
        </w:rPr>
      </w:pPr>
    </w:p>
    <w:p w:rsidR="00495903" w:rsidRPr="00812D61" w:rsidRDefault="00495903" w:rsidP="00D7599D">
      <w:pPr>
        <w:spacing w:line="276" w:lineRule="auto"/>
        <w:rPr>
          <w:rFonts w:ascii="Arial" w:hAnsi="Arial" w:cs="Arial"/>
          <w:sz w:val="20"/>
        </w:rPr>
      </w:pPr>
      <w:r w:rsidRPr="00812D61">
        <w:rPr>
          <w:rFonts w:ascii="Arial" w:hAnsi="Arial" w:cs="Arial"/>
          <w:sz w:val="20"/>
        </w:rPr>
        <w:t>Primer dobre prakse so akcije</w:t>
      </w:r>
      <w:r w:rsidRPr="00F27F4E">
        <w:rPr>
          <w:rFonts w:ascii="Arial" w:hAnsi="Arial" w:cs="Arial"/>
          <w:sz w:val="20"/>
        </w:rPr>
        <w:t>,</w:t>
      </w:r>
      <w:r w:rsidRPr="00812D61">
        <w:rPr>
          <w:rFonts w:ascii="Arial" w:hAnsi="Arial" w:cs="Arial"/>
          <w:sz w:val="20"/>
        </w:rPr>
        <w:t xml:space="preserve"> izvedene skupaj s policijskimi upravami oziroma policijskimi postajami in drugimi inšpekcijami (predvsem s tržno in delovno inšpekcijo). </w:t>
      </w:r>
    </w:p>
    <w:p w:rsidR="00495903" w:rsidRPr="00F27F4E" w:rsidRDefault="00495903" w:rsidP="000C4D5B">
      <w:pPr>
        <w:spacing w:line="276" w:lineRule="auto"/>
        <w:rPr>
          <w:rFonts w:ascii="Arial" w:hAnsi="Arial" w:cs="Arial"/>
          <w:sz w:val="20"/>
        </w:rPr>
      </w:pPr>
    </w:p>
    <w:p w:rsidR="00495903" w:rsidRPr="00F27F4E" w:rsidRDefault="00495903" w:rsidP="000C4D5B">
      <w:pPr>
        <w:overflowPunct/>
        <w:autoSpaceDE/>
        <w:autoSpaceDN/>
        <w:adjustRightInd/>
        <w:spacing w:line="276" w:lineRule="auto"/>
        <w:ind w:left="1440"/>
        <w:contextualSpacing/>
        <w:jc w:val="left"/>
        <w:textAlignment w:val="auto"/>
        <w:rPr>
          <w:rFonts w:ascii="Arial" w:hAnsi="Arial" w:cs="Arial"/>
          <w:b/>
          <w:sz w:val="20"/>
        </w:rPr>
      </w:pPr>
    </w:p>
    <w:p w:rsidR="00495903" w:rsidRPr="00F27F4E" w:rsidRDefault="00495903" w:rsidP="000C4D5B">
      <w:pPr>
        <w:overflowPunct/>
        <w:autoSpaceDE/>
        <w:autoSpaceDN/>
        <w:adjustRightInd/>
        <w:spacing w:line="276" w:lineRule="auto"/>
        <w:ind w:left="1440"/>
        <w:contextualSpacing/>
        <w:jc w:val="left"/>
        <w:textAlignment w:val="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POLICIJA</w:t>
      </w:r>
    </w:p>
    <w:p w:rsidR="00495903" w:rsidRPr="00F27F4E" w:rsidRDefault="00495903" w:rsidP="000C4D5B">
      <w:pPr>
        <w:overflowPunct/>
        <w:autoSpaceDE/>
        <w:autoSpaceDN/>
        <w:adjustRightInd/>
        <w:spacing w:after="160" w:line="276" w:lineRule="auto"/>
        <w:textAlignment w:val="auto"/>
        <w:rPr>
          <w:rFonts w:ascii="Arial" w:hAnsi="Arial" w:cs="Arial"/>
          <w:b/>
          <w:sz w:val="20"/>
        </w:rPr>
      </w:pPr>
    </w:p>
    <w:p w:rsidR="00495903" w:rsidRPr="00F27F4E" w:rsidRDefault="00495903" w:rsidP="000C4D5B">
      <w:pPr>
        <w:spacing w:line="276" w:lineRule="auto"/>
        <w:jc w:val="left"/>
        <w:rPr>
          <w:rFonts w:ascii="Arial" w:hAnsi="Arial" w:cs="Arial"/>
          <w:b/>
          <w:color w:val="8DB3E2"/>
          <w:sz w:val="20"/>
        </w:rPr>
      </w:pPr>
      <w:r w:rsidRPr="00F27F4E">
        <w:rPr>
          <w:rFonts w:ascii="Arial" w:hAnsi="Arial" w:cs="Arial"/>
          <w:b/>
          <w:color w:val="8DB3E2"/>
          <w:sz w:val="20"/>
        </w:rPr>
        <w:t>Podatki o številu izvedenih nadzorov in izrečenih ukrepih</w:t>
      </w:r>
    </w:p>
    <w:p w:rsidR="00495903" w:rsidRPr="00F27F4E" w:rsidRDefault="00495903" w:rsidP="000C4D5B">
      <w:pPr>
        <w:spacing w:line="276" w:lineRule="auto"/>
        <w:jc w:val="left"/>
        <w:rPr>
          <w:rFonts w:ascii="Arial" w:hAnsi="Arial" w:cs="Arial"/>
          <w:b/>
          <w:color w:val="8DB3E2"/>
          <w:sz w:val="20"/>
        </w:rPr>
      </w:pPr>
    </w:p>
    <w:p w:rsidR="00495903" w:rsidRPr="00F27F4E" w:rsidRDefault="00495903" w:rsidP="004B0D34">
      <w:pPr>
        <w:pStyle w:val="Odstavekseznama"/>
        <w:spacing w:line="276" w:lineRule="auto"/>
        <w:ind w:left="1440"/>
        <w:rPr>
          <w:rFonts w:cs="Arial"/>
          <w:b/>
          <w:szCs w:val="20"/>
        </w:rPr>
      </w:pPr>
    </w:p>
    <w:p w:rsidR="00495903" w:rsidRPr="00F27F4E" w:rsidRDefault="00495903" w:rsidP="004B0D34">
      <w:pPr>
        <w:spacing w:line="276" w:lineRule="auto"/>
        <w:rPr>
          <w:rFonts w:ascii="Arial" w:hAnsi="Arial" w:cs="Arial"/>
          <w:sz w:val="20"/>
        </w:rPr>
      </w:pPr>
      <w:r w:rsidRPr="00F27F4E">
        <w:rPr>
          <w:rFonts w:ascii="Arial" w:hAnsi="Arial" w:cs="Arial"/>
          <w:sz w:val="20"/>
        </w:rPr>
        <w:t xml:space="preserve">Policija je v letu 2018 opravila 587 poostrenih nadzorov, ki so bili ciljno usmerjeni k ugotavljanju prekrškov zaradi nedovoljenega prebivanja tujcev, v katerih so se ugotavljali tudi elementi morebitnega zaposlovanja </w:t>
      </w:r>
      <w:r w:rsidRPr="00F27F4E">
        <w:rPr>
          <w:rFonts w:ascii="Arial" w:hAnsi="Arial" w:cs="Arial"/>
          <w:sz w:val="20"/>
        </w:rPr>
        <w:lastRenderedPageBreak/>
        <w:t>in dela na črno. Policijske uprave oziroma policijske postaje so v poostrenih nadzorih sodelovale predvsem z delavci FURS, IRSD in TIRS. Pri ugotavljanju prekrškov s področja dela in zaposlovanja na črno je Policija v letu 2018 največ predlogov za uvedbo postopka o prekršku predala na FURS (393) in IRSD (39). Pri izvajanju policijskih nalog na področju ugotavljanja zakonitega prebivanja tujcev v Republiki Sloveniji je bilo v kar 249 primerih ugotovljeno, da je tujčevo nezakonito prebivanje povezano z zaposlovanjem oziroma delom na črno. Največ kršiteljev je bilo državljanov Bosne in Hercegovine (110) ter Srbije (95).</w:t>
      </w:r>
    </w:p>
    <w:p w:rsidR="00495903" w:rsidRPr="00F27F4E" w:rsidRDefault="00495903" w:rsidP="004B0D34">
      <w:pPr>
        <w:pStyle w:val="Odstavekseznama"/>
        <w:spacing w:line="276" w:lineRule="auto"/>
        <w:ind w:left="1440"/>
        <w:rPr>
          <w:rFonts w:cs="Arial"/>
          <w:b/>
          <w:szCs w:val="20"/>
        </w:rPr>
      </w:pPr>
    </w:p>
    <w:p w:rsidR="00495903" w:rsidRPr="00F27F4E" w:rsidRDefault="00495903" w:rsidP="004B0D34">
      <w:pPr>
        <w:pStyle w:val="Odstavekseznama"/>
        <w:spacing w:line="276" w:lineRule="auto"/>
        <w:ind w:left="1211"/>
        <w:jc w:val="left"/>
        <w:rPr>
          <w:rFonts w:cs="Arial"/>
          <w:b/>
          <w:szCs w:val="20"/>
        </w:rPr>
      </w:pPr>
    </w:p>
    <w:p w:rsidR="00495903" w:rsidRPr="00F27F4E" w:rsidRDefault="00495903" w:rsidP="004B0D34">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4B0D34">
      <w:pPr>
        <w:pStyle w:val="Odstavekseznama"/>
        <w:spacing w:line="276" w:lineRule="auto"/>
        <w:rPr>
          <w:rFonts w:cs="Arial"/>
          <w:b/>
          <w:szCs w:val="20"/>
        </w:rPr>
      </w:pPr>
    </w:p>
    <w:p w:rsidR="00495903" w:rsidRPr="00F27F4E" w:rsidRDefault="00495903" w:rsidP="004B0D34">
      <w:pPr>
        <w:spacing w:line="276" w:lineRule="auto"/>
        <w:rPr>
          <w:rFonts w:ascii="Arial" w:hAnsi="Arial" w:cs="Arial"/>
          <w:sz w:val="20"/>
        </w:rPr>
      </w:pPr>
      <w:r w:rsidRPr="00F27F4E">
        <w:rPr>
          <w:rFonts w:ascii="Arial" w:hAnsi="Arial" w:cs="Arial"/>
          <w:sz w:val="20"/>
        </w:rPr>
        <w:t xml:space="preserve">Poostrene nadzore velikokrat izvajajo skupaj z mobilnimi oddelki FURS ali delovnim inšpektorjem, in sicer se ti takoj vključijo v obravnavo kršitev ZPDZC-1, medtem ko policisti obravnavajo prekrške po drugih predpisih. V skupnih nadzorih je praviloma ugotovljenih več kršitev z različnih področij in tudi delo je lažje. </w:t>
      </w:r>
    </w:p>
    <w:p w:rsidR="00495903" w:rsidRPr="00F27F4E" w:rsidRDefault="00495903" w:rsidP="004B0D34">
      <w:pPr>
        <w:spacing w:line="276" w:lineRule="auto"/>
        <w:rPr>
          <w:rFonts w:ascii="Arial" w:hAnsi="Arial" w:cs="Arial"/>
          <w:sz w:val="20"/>
        </w:rPr>
      </w:pPr>
    </w:p>
    <w:p w:rsidR="00495903" w:rsidRPr="00F27F4E" w:rsidRDefault="00495903" w:rsidP="004B0D34">
      <w:pPr>
        <w:spacing w:line="276" w:lineRule="auto"/>
        <w:rPr>
          <w:rFonts w:ascii="Arial" w:hAnsi="Arial" w:cs="Arial"/>
          <w:sz w:val="20"/>
        </w:rPr>
      </w:pPr>
      <w:r w:rsidRPr="00F27F4E">
        <w:rPr>
          <w:rFonts w:ascii="Arial" w:hAnsi="Arial" w:cs="Arial"/>
          <w:sz w:val="20"/>
        </w:rPr>
        <w:t xml:space="preserve">V primeru zaznanih kršitev z drugih delovnih področij policisti občasno na kraj prekrška pokličejo pristojni organ (FURS ali IRSD), s čimer ni potrebe po formalnem obveščanju in izdajanju predlogov drugemu </w:t>
      </w:r>
      <w:proofErr w:type="spellStart"/>
      <w:r w:rsidRPr="00F27F4E">
        <w:rPr>
          <w:rFonts w:ascii="Arial" w:hAnsi="Arial" w:cs="Arial"/>
          <w:sz w:val="20"/>
        </w:rPr>
        <w:t>prekrškovnemu</w:t>
      </w:r>
      <w:proofErr w:type="spellEnd"/>
      <w:r w:rsidRPr="00F27F4E">
        <w:rPr>
          <w:rFonts w:ascii="Arial" w:hAnsi="Arial" w:cs="Arial"/>
          <w:sz w:val="20"/>
        </w:rPr>
        <w:t xml:space="preserve"> organu. S takojšnjo vključitvijo pristojnega organa v postopek se zagotovi, da je postopek optimalno izveden, saj je pogosto težava dostopnost/begosumnost tujcev.</w:t>
      </w:r>
    </w:p>
    <w:p w:rsidR="00495903" w:rsidRPr="00F27F4E" w:rsidRDefault="00495903" w:rsidP="004B0D34">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overflowPunct/>
        <w:autoSpaceDE/>
        <w:autoSpaceDN/>
        <w:adjustRightInd/>
        <w:spacing w:line="276" w:lineRule="auto"/>
        <w:jc w:val="left"/>
        <w:textAlignment w:val="auto"/>
        <w:rPr>
          <w:rFonts w:ascii="Arial" w:hAnsi="Arial" w:cs="Arial"/>
          <w:sz w:val="20"/>
        </w:rPr>
      </w:pPr>
      <w:r w:rsidRPr="00F27F4E">
        <w:rPr>
          <w:rFonts w:ascii="Arial" w:hAnsi="Arial" w:cs="Arial"/>
          <w:sz w:val="20"/>
        </w:rPr>
        <w:br w:type="page"/>
      </w:r>
      <w:bookmarkStart w:id="23" w:name="_Toc453590563"/>
    </w:p>
    <w:p w:rsidR="00495903" w:rsidRPr="00F27F4E" w:rsidRDefault="00495903" w:rsidP="000C4D5B">
      <w:pPr>
        <w:keepNext/>
        <w:spacing w:line="276" w:lineRule="auto"/>
        <w:jc w:val="center"/>
        <w:outlineLvl w:val="0"/>
        <w:rPr>
          <w:rFonts w:ascii="Arial" w:hAnsi="Arial" w:cs="Arial"/>
          <w:b/>
          <w:bCs/>
          <w:color w:val="17365D"/>
          <w:kern w:val="32"/>
          <w:sz w:val="20"/>
        </w:rPr>
      </w:pPr>
      <w:bookmarkStart w:id="24" w:name="_Toc488312153"/>
      <w:bookmarkStart w:id="25" w:name="_Toc518906406"/>
      <w:r w:rsidRPr="00F27F4E">
        <w:rPr>
          <w:rFonts w:ascii="Arial" w:hAnsi="Arial" w:cs="Arial"/>
          <w:b/>
          <w:bCs/>
          <w:color w:val="17365D"/>
          <w:kern w:val="32"/>
          <w:sz w:val="20"/>
        </w:rPr>
        <w:lastRenderedPageBreak/>
        <w:t xml:space="preserve">UGOTOVLJENE TEŽAVE </w:t>
      </w:r>
      <w:bookmarkEnd w:id="23"/>
      <w:r w:rsidRPr="00F27F4E">
        <w:rPr>
          <w:rFonts w:ascii="Arial" w:hAnsi="Arial" w:cs="Arial"/>
          <w:b/>
          <w:bCs/>
          <w:color w:val="17365D"/>
          <w:kern w:val="32"/>
          <w:sz w:val="20"/>
        </w:rPr>
        <w:t>IN PREDLOGI REŠITEV</w:t>
      </w:r>
      <w:bookmarkEnd w:id="24"/>
      <w:bookmarkEnd w:id="25"/>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FINANČNA UPRAVA REPUBLIKE SLOVENIJE</w:t>
      </w:r>
    </w:p>
    <w:p w:rsidR="00495903" w:rsidRPr="00F27F4E" w:rsidRDefault="00495903" w:rsidP="000C4D5B">
      <w:pPr>
        <w:spacing w:line="276" w:lineRule="auto"/>
        <w:rPr>
          <w:rFonts w:ascii="Arial" w:hAnsi="Arial" w:cs="Arial"/>
          <w:b/>
          <w:sz w:val="20"/>
        </w:rPr>
      </w:pPr>
    </w:p>
    <w:p w:rsidR="00495903" w:rsidRPr="00F27F4E" w:rsidRDefault="00495903" w:rsidP="000C4D5B">
      <w:pPr>
        <w:pStyle w:val="Odstavekseznama"/>
        <w:spacing w:line="276" w:lineRule="auto"/>
        <w:ind w:left="0"/>
        <w:rPr>
          <w:rFonts w:cs="Arial"/>
          <w:b/>
          <w:szCs w:val="20"/>
        </w:rPr>
      </w:pPr>
    </w:p>
    <w:p w:rsidR="00495903" w:rsidRPr="00F27F4E" w:rsidRDefault="00495903" w:rsidP="000C4D5B">
      <w:pPr>
        <w:pStyle w:val="Odstavekseznama"/>
        <w:spacing w:line="276" w:lineRule="auto"/>
        <w:ind w:left="0"/>
        <w:rPr>
          <w:rFonts w:cs="Arial"/>
          <w:szCs w:val="20"/>
        </w:rPr>
      </w:pPr>
      <w:r w:rsidRPr="00F27F4E">
        <w:rPr>
          <w:rFonts w:cs="Arial"/>
          <w:szCs w:val="20"/>
        </w:rPr>
        <w:t xml:space="preserve">Za delo na črno se po 3. členu ZPZDC-1 šteje tudi, če pravni subjekt nima z zakonom predpisanih listin o izpolnjevanju pogojev za opravljanje dejavnosti. Gre za regulirane dejavnosti, za katere so predpisani določeni pogoji po specialni zakonodaji, ki morajo biti izpolnjeni pred začetkom opravljanja dejavnosti. Z nadzori ugotavljajo, da gre za veliko število dejavnosti in obsežno specialno zakonodajo, po kateri so predpisani različni pogoji, ki jih mora pravni subjekt izpolnjevati, preden začne opravljati dejavnosti. </w:t>
      </w:r>
    </w:p>
    <w:p w:rsidR="00495903" w:rsidRPr="00F27F4E" w:rsidRDefault="00495903" w:rsidP="000C4D5B">
      <w:pPr>
        <w:pStyle w:val="Odstavekseznama"/>
        <w:spacing w:line="276" w:lineRule="auto"/>
        <w:ind w:left="0"/>
        <w:rPr>
          <w:rFonts w:cs="Arial"/>
          <w:szCs w:val="20"/>
        </w:rPr>
      </w:pPr>
    </w:p>
    <w:p w:rsidR="00495903" w:rsidRPr="00F27F4E" w:rsidRDefault="00495903" w:rsidP="000C4D5B">
      <w:pPr>
        <w:pStyle w:val="Odstavekseznama"/>
        <w:spacing w:line="276" w:lineRule="auto"/>
        <w:ind w:left="0"/>
        <w:rPr>
          <w:rFonts w:cs="Arial"/>
          <w:szCs w:val="20"/>
        </w:rPr>
      </w:pPr>
      <w:r w:rsidRPr="00F27F4E">
        <w:rPr>
          <w:rFonts w:cs="Arial"/>
          <w:szCs w:val="20"/>
        </w:rPr>
        <w:t>Obstaja pa dilema, kateri so tisti pogoji za opravljanje posameznih dejavnosti in katere so tiste dejavnosti, pri katerih mora pravni subjekt pred opravljanjem dejavnosti pridobiti z zakonom predpisane listine, kot je to določeno v prvi in drugi alineji 3. člena ZPDZC-1.</w:t>
      </w:r>
    </w:p>
    <w:p w:rsidR="00495903" w:rsidRPr="00F27F4E" w:rsidRDefault="00495903" w:rsidP="000C4D5B">
      <w:pPr>
        <w:pStyle w:val="Odstavekseznama"/>
        <w:spacing w:line="276" w:lineRule="auto"/>
        <w:ind w:left="0"/>
        <w:rPr>
          <w:rFonts w:cs="Arial"/>
          <w:szCs w:val="20"/>
        </w:rPr>
      </w:pPr>
    </w:p>
    <w:p w:rsidR="00495903" w:rsidRPr="00F27F4E" w:rsidRDefault="00495903" w:rsidP="000C4D5B">
      <w:pPr>
        <w:pStyle w:val="Odstavekseznama"/>
        <w:spacing w:line="276" w:lineRule="auto"/>
        <w:ind w:left="0"/>
        <w:rPr>
          <w:rFonts w:cs="Arial"/>
          <w:szCs w:val="20"/>
        </w:rPr>
      </w:pPr>
      <w:r w:rsidRPr="00F27F4E">
        <w:rPr>
          <w:rFonts w:cs="Arial"/>
          <w:szCs w:val="20"/>
        </w:rPr>
        <w:t>Zaradi zagotavljanja enotnega izvajanja zakonske določbe vseh nadzornih organov in pravilnega odločanja v upravnem postopku bi bilo treba pripraviti seznam reguliranih dejavnosti po Standardni klasifikaciji (2018) z navedbo listin o izpolnjevanju pogojev ter predpisa, ki zahteva izpolnitev tega pogoja.</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TRŽNI INŠPEKTORAT REPUBLIKE SLOVENIJE</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Kar se tiče zaznanih težav pri izvajanju ZPDZC-1, TIRS ponovno opozarja na težavo, ki jo je zaznal že v letu 2016, in sicer v povezavi z nadzorom Zakona o varnosti in zdravja pri delu (Uradni list RS, št. 43/11; v nadaljnjem besedilu: ZVZD-1), kar je bilo podrobno obrazloženo že v poročilu za leto 2016 in na kar je bilo opozorjeno tudi Ministrstvo za delo, družino, socialne zadeve in enake možnosti, in sicer ZPDZC-1 v drugem odstavku 18. člena za nadzor ne določa Inšpektorata RS za delo, čeprav predpisi iz pristojnosti tega inšpektorata za opravljanje dejavnosti predpisujejo posebna dovoljenja, in sicer tudi v drugih predpisih, ne zgolj v ZVZD-1. </w:t>
      </w:r>
    </w:p>
    <w:p w:rsidR="00495903" w:rsidRPr="00F27F4E" w:rsidRDefault="00495903" w:rsidP="000C4D5B">
      <w:pPr>
        <w:spacing w:line="276" w:lineRule="auto"/>
        <w:rPr>
          <w:rFonts w:ascii="Arial" w:hAnsi="Arial" w:cs="Arial"/>
          <w:sz w:val="20"/>
        </w:rPr>
      </w:pPr>
    </w:p>
    <w:p w:rsidR="00495903" w:rsidRPr="00F27F4E" w:rsidRDefault="00495903" w:rsidP="000C4D5B">
      <w:pPr>
        <w:pStyle w:val="Odstavekseznama"/>
        <w:spacing w:line="276" w:lineRule="auto"/>
        <w:ind w:left="0"/>
        <w:rPr>
          <w:rFonts w:cs="Arial"/>
          <w:szCs w:val="20"/>
        </w:rPr>
      </w:pPr>
      <w:r w:rsidRPr="00F27F4E">
        <w:rPr>
          <w:rFonts w:cs="Arial"/>
          <w:szCs w:val="20"/>
        </w:rPr>
        <w:t xml:space="preserve">Glede na navedeno še vedno ostaja aktualen predlog TIRS za spremembo zakonodaje, in sicer o tem, da bi bil za nadzor dovoljenj, ki jih predpisuje ZVZD-1, pristojen IRSD, ki že sicer vsebinsko nadzoruje celotno področje, saj je to edino smiselno z vidika učinkovitosti in ekonomičnosti postopka. S tega vidika predlagajo, da se dopolni drugi odstavek 18. člena ZPDZC-1 oziroma ZVZD-1 v 71. členu tako, da se izrecno določi pristojnost za nadzor dovoljenja IRSD. </w:t>
      </w: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INŠPEKTORAT REPUBLIKE SLOVENIJE ZA DELO</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IRSD se je soočal s številnimi kršitvami in zlorabami delovnopravne zakonodaje ter zakonodaje s področja varnosti in zdravja pri delu, predvsem na področju zagotavljanja temeljnih pravic glede dela. IRSD je posebno pozornost v inšpekcijskem nadzoru namenjal tistim področjem, ki se skozi prijave, opravljanje nadzorov in ugotovljene kršitve kažejo kot najbolj tvegana področja za kršitve pravic večjega števila delavcev.</w:t>
      </w:r>
    </w:p>
    <w:p w:rsidR="00495903" w:rsidRPr="00F27F4E" w:rsidRDefault="00495903" w:rsidP="000C4D5B">
      <w:pPr>
        <w:spacing w:after="200" w:line="276" w:lineRule="auto"/>
        <w:rPr>
          <w:rFonts w:ascii="Arial" w:hAnsi="Arial" w:cs="Arial"/>
          <w:sz w:val="20"/>
        </w:rPr>
      </w:pPr>
    </w:p>
    <w:p w:rsidR="00495903" w:rsidRPr="00F27F4E" w:rsidRDefault="00495903" w:rsidP="000C4D5B">
      <w:pPr>
        <w:spacing w:after="200" w:line="276" w:lineRule="auto"/>
        <w:rPr>
          <w:rFonts w:ascii="Arial" w:hAnsi="Arial" w:cs="Arial"/>
          <w:sz w:val="20"/>
        </w:rPr>
      </w:pPr>
      <w:r w:rsidRPr="00F27F4E">
        <w:rPr>
          <w:rFonts w:ascii="Arial" w:hAnsi="Arial" w:cs="Arial"/>
          <w:sz w:val="20"/>
        </w:rPr>
        <w:t xml:space="preserve">Na področju delovnih razmerij IRSD opaža, da se spoštovanje delovnopravne zakonodaje sicer počasi izboljšuje, a se je treba zavedati, da se to izboljšanje z vidika ugotovitev IRSD pozna z določenim časovnim zamikom, saj se precej kršitev, obravnavanih v letu 2018, nanaša še na pretekla obdobja. Vendar pa glede na številne prijave in ugotovitve inšpektorata s sliko stanja spoštovanja predpisov na področju delovnih razmerij še vedno nikakor ne morejo biti zadovoljni. </w:t>
      </w: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 xml:space="preserve">Na IRSD še vedno prejemajo večje število prijav (tudi anonimnih) domnevnih kršitev s področja dela in zaposlovanja na črno, ki jih odstopajo v pristojno reševanje. </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sz w:val="20"/>
        </w:rPr>
      </w:pPr>
      <w:r w:rsidRPr="00F27F4E">
        <w:rPr>
          <w:rFonts w:ascii="Arial" w:hAnsi="Arial" w:cs="Arial"/>
          <w:color w:val="000000"/>
          <w:sz w:val="20"/>
          <w:lang w:eastAsia="sl-SI"/>
        </w:rPr>
        <w:t xml:space="preserve">Menijo, da sta </w:t>
      </w:r>
      <w:r w:rsidRPr="00F27F4E">
        <w:rPr>
          <w:rFonts w:ascii="Arial" w:hAnsi="Arial" w:cs="Arial"/>
          <w:sz w:val="20"/>
        </w:rPr>
        <w:t xml:space="preserve">medsebojna povezljivost ter izmenjava informacij in podatkov različnih nadzornih organov v današnjem času nujna za hitro odzivnost in nenazadnje bistvena za učinkovitost.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IRSD opozarja na problematiko vodenja inšpekcijskih postopkov oziroma vročanja pravnim osebam, ki dejansko ne poslujejo na registriranih sedežih in nimajo urejenih hišnih predalčnikov. Obravnavajo tudi primere, ko odgovorne osebe pravnih oseb nimajo prijavljenega niti stalnega niti začasnega bivališča v Centralnem registru prebivalstva. Poleg tega ugotavljajo, da v vse večjem številu prihaja do sprememb odgovornih oseb pravnih oseb, in sicer se za zakonitega zastopnika postavlja osebe iz tretjih držav, kar otežuje vodenje inšpekcijskih postopkov oziroma onemogoča izrek ukrepov za kršitve, ugotovljene v postopku in izterjavo glob. Zato menijo, da bi bilo treba določiti pravno podlago za vročanje tako pravnim kot odgovornim osebam v varen elektronski predal in tudi vnesti podatek o varnem elektronskem predalu za vročanje pravnim in odgovornim osebam kot obvezen v AJPES. </w:t>
      </w:r>
    </w:p>
    <w:p w:rsidR="00495903"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Zelo pomembno je, da se v predpisih jasno določijo razmejitve delovnih področij, da v nadaljevanju ne prihaja do opravljanja parcialnega nadzora in delnega odstopanja zadev drugim organom ter nenazadnje do »podajanja« zadev in izrekanja nepristojnosti organov. Zato je smiselno, da so nadzorni organi aktivno vključeni že v pripravo sprememb zakonodaje. </w:t>
      </w:r>
    </w:p>
    <w:p w:rsidR="00495903" w:rsidRPr="00F27F4E" w:rsidRDefault="00495903" w:rsidP="000C4D5B">
      <w:pPr>
        <w:spacing w:line="276" w:lineRule="auto"/>
        <w:rPr>
          <w:rFonts w:ascii="Arial" w:hAnsi="Arial" w:cs="Arial"/>
          <w:sz w:val="20"/>
        </w:rPr>
      </w:pPr>
    </w:p>
    <w:p w:rsidR="00495903" w:rsidRPr="00F27F4E" w:rsidRDefault="00495903" w:rsidP="00B43D8B">
      <w:pPr>
        <w:spacing w:line="276" w:lineRule="auto"/>
        <w:rPr>
          <w:rFonts w:ascii="Arial" w:hAnsi="Arial" w:cs="Arial"/>
          <w:sz w:val="20"/>
          <w:lang w:eastAsia="sl-SI"/>
        </w:rPr>
      </w:pPr>
      <w:r w:rsidRPr="00F27F4E">
        <w:rPr>
          <w:rFonts w:ascii="Arial" w:hAnsi="Arial" w:cs="Arial"/>
          <w:sz w:val="20"/>
          <w:lang w:eastAsia="sl-SI"/>
        </w:rPr>
        <w:t>V okviru 7. člena Z</w:t>
      </w:r>
      <w:r>
        <w:rPr>
          <w:rFonts w:ascii="Arial" w:hAnsi="Arial" w:cs="Arial"/>
          <w:sz w:val="20"/>
          <w:lang w:eastAsia="sl-SI"/>
        </w:rPr>
        <w:t>ID-1</w:t>
      </w:r>
      <w:r w:rsidRPr="00F27F4E">
        <w:rPr>
          <w:rFonts w:ascii="Arial" w:hAnsi="Arial" w:cs="Arial"/>
          <w:sz w:val="20"/>
          <w:lang w:eastAsia="sl-SI"/>
        </w:rPr>
        <w:t xml:space="preserve"> dela so na Inšpektoratu RS za delo (IRSD) tudi ob pripravi letnega poročila za leto 201</w:t>
      </w:r>
      <w:r>
        <w:rPr>
          <w:rFonts w:ascii="Arial" w:hAnsi="Arial" w:cs="Arial"/>
          <w:sz w:val="20"/>
          <w:lang w:eastAsia="sl-SI"/>
        </w:rPr>
        <w:t>8 med drugim</w:t>
      </w:r>
      <w:r w:rsidRPr="00F27F4E">
        <w:rPr>
          <w:rFonts w:ascii="Arial" w:hAnsi="Arial" w:cs="Arial"/>
          <w:sz w:val="20"/>
          <w:lang w:eastAsia="sl-SI"/>
        </w:rPr>
        <w:t xml:space="preserve"> predlagali ukrepe v smislu predlogov sprememb predpisov v povezavi s področjem preprečevanja zaposlovanja na črno, med drugim s področja matičnih evidenc uživalcev pravic iz pokojninskega in invalidskega zavarovanja </w:t>
      </w:r>
      <w:r w:rsidRPr="00812D61">
        <w:rPr>
          <w:rFonts w:ascii="Arial" w:hAnsi="Arial" w:cs="Arial"/>
          <w:sz w:val="20"/>
          <w:lang w:eastAsia="sl-SI"/>
        </w:rPr>
        <w:t>ter</w:t>
      </w:r>
      <w:r w:rsidRPr="00F27F4E">
        <w:rPr>
          <w:rFonts w:ascii="Arial" w:hAnsi="Arial" w:cs="Arial"/>
          <w:sz w:val="20"/>
          <w:lang w:eastAsia="sl-SI"/>
        </w:rPr>
        <w:t xml:space="preserve"> evidenc </w:t>
      </w:r>
      <w:r w:rsidRPr="00812D61">
        <w:rPr>
          <w:rFonts w:ascii="Arial" w:hAnsi="Arial" w:cs="Arial"/>
          <w:sz w:val="20"/>
          <w:lang w:eastAsia="sl-SI"/>
        </w:rPr>
        <w:t>s</w:t>
      </w:r>
      <w:r w:rsidRPr="00F27F4E">
        <w:rPr>
          <w:rFonts w:ascii="Arial" w:hAnsi="Arial" w:cs="Arial"/>
          <w:sz w:val="20"/>
          <w:lang w:eastAsia="sl-SI"/>
        </w:rPr>
        <w:t xml:space="preserve"> področj</w:t>
      </w:r>
      <w:r w:rsidRPr="00812D61">
        <w:rPr>
          <w:rFonts w:ascii="Arial" w:hAnsi="Arial" w:cs="Arial"/>
          <w:sz w:val="20"/>
          <w:lang w:eastAsia="sl-SI"/>
        </w:rPr>
        <w:t>a</w:t>
      </w:r>
      <w:r w:rsidRPr="00F27F4E">
        <w:rPr>
          <w:rFonts w:ascii="Arial" w:hAnsi="Arial" w:cs="Arial"/>
          <w:sz w:val="20"/>
          <w:lang w:eastAsia="sl-SI"/>
        </w:rPr>
        <w:t xml:space="preserve"> dela in socialne varnosti, anonimnih prijav, dela tujcev</w:t>
      </w:r>
      <w:r w:rsidRPr="00812D61">
        <w:rPr>
          <w:rFonts w:ascii="Arial" w:hAnsi="Arial" w:cs="Arial"/>
          <w:sz w:val="20"/>
          <w:lang w:eastAsia="sl-SI"/>
        </w:rPr>
        <w:t xml:space="preserve"> in</w:t>
      </w:r>
      <w:r w:rsidRPr="00F27F4E">
        <w:rPr>
          <w:rFonts w:ascii="Arial" w:hAnsi="Arial" w:cs="Arial"/>
          <w:sz w:val="20"/>
          <w:lang w:eastAsia="sl-SI"/>
        </w:rPr>
        <w:t xml:space="preserve"> vročanj</w:t>
      </w:r>
      <w:r w:rsidRPr="00812D61">
        <w:rPr>
          <w:rFonts w:ascii="Arial" w:hAnsi="Arial" w:cs="Arial"/>
          <w:sz w:val="20"/>
          <w:lang w:eastAsia="sl-SI"/>
        </w:rPr>
        <w:t>a</w:t>
      </w:r>
      <w:r w:rsidRPr="00F27F4E">
        <w:rPr>
          <w:rFonts w:ascii="Arial" w:hAnsi="Arial" w:cs="Arial"/>
          <w:sz w:val="20"/>
          <w:lang w:eastAsia="sl-SI"/>
        </w:rPr>
        <w:t xml:space="preserve"> dokumentov.</w:t>
      </w:r>
    </w:p>
    <w:p w:rsidR="00495903" w:rsidRPr="00F27F4E" w:rsidRDefault="00495903" w:rsidP="00B43D8B">
      <w:pPr>
        <w:spacing w:line="276" w:lineRule="auto"/>
        <w:rPr>
          <w:rFonts w:ascii="Arial" w:hAnsi="Arial" w:cs="Arial"/>
          <w:sz w:val="20"/>
          <w:lang w:eastAsia="sl-SI"/>
        </w:rPr>
      </w:pPr>
    </w:p>
    <w:p w:rsidR="00495903" w:rsidRPr="00F27F4E" w:rsidRDefault="00495903" w:rsidP="00B43D8B">
      <w:pPr>
        <w:pStyle w:val="Odstavekseznama"/>
        <w:spacing w:line="276" w:lineRule="auto"/>
        <w:ind w:left="0"/>
        <w:rPr>
          <w:rFonts w:cs="Arial"/>
          <w:b/>
          <w:szCs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NADZORNI ORGANI S PODROČJA PROMETA, KMETIJSTVA IN OKOLJA, GOZDARSTVA, ENERGETIKE IN PROSTORA, ZDRAVJA, ŠOLSTVA IN ŠPORTA TER NOTRANJIH ZADEV</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2"/>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infrastrukturo</w:t>
      </w:r>
    </w:p>
    <w:p w:rsidR="00495903" w:rsidRPr="00F27F4E" w:rsidRDefault="00495903" w:rsidP="000C4D5B">
      <w:pPr>
        <w:spacing w:line="276" w:lineRule="auto"/>
        <w:rPr>
          <w:rFonts w:ascii="Arial" w:hAnsi="Arial" w:cs="Arial"/>
          <w:sz w:val="20"/>
        </w:rPr>
      </w:pPr>
    </w:p>
    <w:p w:rsidR="00495903" w:rsidRPr="00F27F4E" w:rsidRDefault="00495903" w:rsidP="00D4111B">
      <w:pPr>
        <w:spacing w:line="276" w:lineRule="auto"/>
      </w:pPr>
      <w:r w:rsidRPr="00F27F4E">
        <w:rPr>
          <w:rFonts w:ascii="Arial" w:hAnsi="Arial" w:cs="Arial"/>
          <w:color w:val="000000"/>
          <w:sz w:val="20"/>
          <w:lang w:eastAsia="sl-SI"/>
        </w:rPr>
        <w:t xml:space="preserve">Težave, s katerimi se sooča nadzorni organ IRSI, se nanašajo predvsem na težavno dokazovanje opravljanja dela na črno pri prevozu potnikov, ki se opravljajo z vozili kategorije M1 (osebna vozila), in sicer tako v inšpekcijskih kot v </w:t>
      </w:r>
      <w:proofErr w:type="spellStart"/>
      <w:r w:rsidRPr="00F27F4E">
        <w:rPr>
          <w:rFonts w:ascii="Arial" w:hAnsi="Arial" w:cs="Arial"/>
          <w:color w:val="000000"/>
          <w:sz w:val="20"/>
          <w:lang w:eastAsia="sl-SI"/>
        </w:rPr>
        <w:t>prekrškovnih</w:t>
      </w:r>
      <w:proofErr w:type="spellEnd"/>
      <w:r w:rsidRPr="00F27F4E">
        <w:rPr>
          <w:rFonts w:ascii="Arial" w:hAnsi="Arial" w:cs="Arial"/>
          <w:color w:val="000000"/>
          <w:sz w:val="20"/>
          <w:lang w:eastAsia="sl-SI"/>
        </w:rPr>
        <w:t xml:space="preserve"> postopkih. Ker gre v primeru prevozov za dinamično dejavnost in ker v teh primerih skorajda ni možnosti pridobitve listinskih dokazil, je pogosto treba izvesti več nadzornih dejanj, tudi s pomočjo navideznih nakupov, da se izvajanje dela na črno dokaže vsaj z veliko verjetnostjo. Postopki zahtevajo veliko angažmaja inšpektorjev za cestni promet v različnih krajevnih in časovnih okoliščinah, čeprav kljub temu v nekaterih primerih ni mogoče dokazati sumov opravljanja dela na črno. </w:t>
      </w: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2"/>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okolje in prostor</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Pristojnosti in obseg dela inšpektorjev se na vseh področjih iz leta v leto povečujejo. Povečujejo se pristojnosti dela tako z materialnimi kot s splošnimi predpisi, ne pa tudi število kadrov in materialni pogoji dela. Kljub uveljavitvi Gradbenega zakona, ki v finančnih posledicah predvideva nove zaposlitve, te še niso izvedene. Vse to vpliva na možnosti izpolnjevanja vseh obveznosti pri delu gradbenih inšpektorjev, zato ocenjujejo, da brez kadrovske okrepitve ne bo mogoče zagotavljati učinkovitega nadzora na vseh področjih dela, in sicer tudi nadzora nad preprečevanjem dela in zaposlovanja na črno.</w:t>
      </w:r>
    </w:p>
    <w:p w:rsidR="00495903" w:rsidRPr="00F27F4E"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Pr="00F27F4E" w:rsidRDefault="00495903" w:rsidP="000C4D5B">
      <w:p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3) Inšpektorat Republike Slovenije za šolstvo in šport</w:t>
      </w:r>
    </w:p>
    <w:p w:rsidR="00495903" w:rsidRPr="00F27F4E" w:rsidRDefault="00495903" w:rsidP="00E239FB">
      <w:pPr>
        <w:spacing w:line="276" w:lineRule="auto"/>
        <w:rPr>
          <w:rFonts w:ascii="Arial" w:hAnsi="Arial" w:cs="Arial"/>
          <w:bCs/>
          <w:color w:val="000000"/>
          <w:sz w:val="20"/>
        </w:rPr>
      </w:pPr>
    </w:p>
    <w:p w:rsidR="00495903" w:rsidRPr="00F27F4E" w:rsidRDefault="00495903" w:rsidP="00E239FB">
      <w:pPr>
        <w:spacing w:line="276" w:lineRule="auto"/>
        <w:rPr>
          <w:rFonts w:ascii="Arial" w:hAnsi="Arial" w:cs="Arial"/>
          <w:bCs/>
          <w:color w:val="000000"/>
          <w:sz w:val="20"/>
        </w:rPr>
      </w:pPr>
      <w:r w:rsidRPr="00F27F4E">
        <w:rPr>
          <w:rFonts w:ascii="Arial" w:hAnsi="Arial" w:cs="Arial"/>
          <w:bCs/>
          <w:color w:val="000000"/>
          <w:sz w:val="20"/>
        </w:rPr>
        <w:t xml:space="preserve">Ob opravljanju nadzorov ugotavljajo, da veljavna zakonodaja omogoča »izigravanje« zakonodaje, saj se pravne in fizične osebe za opravljanje varstva otrok ne prijavijo ustrezno. Posamezniki po opravljenih nadzorih izberejo takšne načine varovanja otrok, da obidejo zakonske določbe, zato podpirajo ukrepe za spremembo zakonodaje v tej smeri. </w:t>
      </w:r>
      <w:r w:rsidRPr="00F27F4E">
        <w:rPr>
          <w:rFonts w:ascii="Arial" w:hAnsi="Arial" w:cs="Arial"/>
          <w:color w:val="000000"/>
          <w:sz w:val="20"/>
        </w:rPr>
        <w:t xml:space="preserve">Primeri kažejo, da se je registracija varuhov izkoristila tako, da so se varuhi združevali na eni lokaciji in na ta način »prerasli« v vrtec, vsakodnevno varovanje otrok pa je prikazano kot izvajanje delavnic. </w:t>
      </w:r>
    </w:p>
    <w:p w:rsidR="00495903" w:rsidRPr="00F27F4E"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POLICIJA</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4E2125">
      <w:pPr>
        <w:rPr>
          <w:rFonts w:ascii="Arial" w:hAnsi="Arial" w:cs="Arial"/>
          <w:color w:val="000000"/>
          <w:sz w:val="20"/>
        </w:rPr>
      </w:pPr>
      <w:r w:rsidRPr="00F27F4E">
        <w:rPr>
          <w:rFonts w:ascii="Arial" w:hAnsi="Arial" w:cs="Arial"/>
          <w:color w:val="000000"/>
          <w:sz w:val="20"/>
        </w:rPr>
        <w:t>Pri nadzoru so policisti pogosto omejeni zaradi omejenih pooblastil, predvsem na področju vstopa v zasebne, poslovne in proizvodne prostore, kjer se opravlja dejavnost, ter na zasebna zemljišča, kjer se izvajajo gradbena dela. V teh primerih so odvisni od inšpekcijskih služb in uslužbencev mobilnih oddelkov FURS. Zaradi omejitve vstopa sta Policiji onemogočena hitro odzivanje na zaznana stanja in uspešno ugotavljanje prekrškov.</w:t>
      </w: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keepNext/>
        <w:spacing w:line="276" w:lineRule="auto"/>
        <w:ind w:left="432" w:hanging="432"/>
        <w:jc w:val="center"/>
        <w:outlineLvl w:val="0"/>
        <w:rPr>
          <w:rFonts w:ascii="Arial" w:hAnsi="Arial" w:cs="Arial"/>
          <w:b/>
          <w:bCs/>
          <w:color w:val="17365D"/>
          <w:kern w:val="32"/>
          <w:sz w:val="20"/>
          <w:lang w:eastAsia="sl-SI"/>
        </w:rPr>
      </w:pPr>
      <w:bookmarkStart w:id="26" w:name="_Toc488312154"/>
      <w:bookmarkStart w:id="27" w:name="_Toc518906407"/>
      <w:r w:rsidRPr="00F27F4E">
        <w:rPr>
          <w:rFonts w:ascii="Arial" w:hAnsi="Arial" w:cs="Arial"/>
          <w:b/>
          <w:bCs/>
          <w:color w:val="17365D"/>
          <w:kern w:val="32"/>
          <w:sz w:val="20"/>
          <w:lang w:eastAsia="sl-SI"/>
        </w:rPr>
        <w:lastRenderedPageBreak/>
        <w:t>KADROVSKE IN MATERIALNE RAZMERE ZA DELO</w:t>
      </w:r>
      <w:bookmarkEnd w:id="26"/>
      <w:bookmarkEnd w:id="27"/>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FINANČNA UPRAVA REPUBLIKE SLOVENIJE</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Cs/>
          <w:sz w:val="20"/>
        </w:rPr>
      </w:pPr>
      <w:r w:rsidRPr="00F27F4E">
        <w:rPr>
          <w:rFonts w:ascii="Arial" w:hAnsi="Arial" w:cs="Arial"/>
          <w:bCs/>
          <w:sz w:val="20"/>
        </w:rPr>
        <w:t xml:space="preserve">Kadrovski, materialni in drugi pogoji za delo se v primerjavi s preteklim letom niso bistveno spremenili. Izvajanje nalog in pooblastil po ZPDZC-1 in Zakonu o finančni upravi (ZFU) bo </w:t>
      </w:r>
      <w:r w:rsidRPr="00F27F4E">
        <w:rPr>
          <w:rFonts w:ascii="Arial" w:hAnsi="Arial" w:cs="Arial"/>
          <w:sz w:val="20"/>
        </w:rPr>
        <w:t>FURS</w:t>
      </w:r>
      <w:r w:rsidRPr="00F27F4E">
        <w:rPr>
          <w:rFonts w:ascii="Arial" w:hAnsi="Arial" w:cs="Arial"/>
          <w:bCs/>
          <w:sz w:val="20"/>
        </w:rPr>
        <w:t xml:space="preserve"> zagotavljal z razporeditvijo razpoložljivih kadrov, ustrezno organizacijo in iskanjem rešitev, ki bodo izvajalce nadzorov administrativno čim manj obremenjevale ter hkrati zagotavljale pravilnost in učinkovitost vodenih postopkov nadzora ter pravilnost in popolnost ugotavljanja dejanskega stanja v postopkih. FURS je s tem namenom ustanovil tudi posebno delovno skupino za nadzor na področju dela in zaposlovanja na črno.</w:t>
      </w:r>
    </w:p>
    <w:p w:rsidR="00495903" w:rsidRPr="00F27F4E" w:rsidRDefault="00495903" w:rsidP="000C4D5B">
      <w:pPr>
        <w:spacing w:line="276" w:lineRule="auto"/>
        <w:rPr>
          <w:rFonts w:ascii="Arial" w:hAnsi="Arial" w:cs="Arial"/>
          <w:bCs/>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Nadzore bodo opravljali uslužbenci mobilnih oddelkov in inšpektorji. Po stanju na dan 1. januarja 2019 je razpoložljivo število uslužbencev v mobilnih oddelkih 151, davčnih inšpektorjev, ki opravljajo nadzore, pa je 230. Tako eni kot drugi poleg nadzorov po ZPDZC-1 izvajajo nadzore tudi po številnih drugih predpisih, ki so v pristojnosti FURS.</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TRŽNI INŠPEKTORAT REPUBLIKE SLOVENIJE</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Na dan 31. decembra 2018 je bilo na TIRS zaposlenih 121 delavcev. Neposredno inšpekcijsko nadzorstvo je opravljalo 98 tržnih inšpektorjev. Na TIRS je vsako leto zaposlenih manj inšpektorjev. Negativni trend se kaže že od leta 2003 dalje, ko je bilo na TIRS 137 inšpektorjev, inšpektorat pa je bil pristojen za nadzor nad izvrševanjem več kot 120 zakonskih in podzakonskih predpisov. Konec leta 2018 je bilo na TIRS zaposlenih le še 98 inšpektorjev, inšpektorat pa je bil pristojen za nadzor nad izvrševanjem več kot 180 predpisov.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stalno prisotnost na terenu in posledično učinkovitejši inšpekcijski nadzor ter ugotavljanje potencialnih kršitev (nekatere dejavnosti, ki so predmet nadzora, se pretežno opravljajo v popoldanskem delovnem času), ima TIRS organizirano delo tudi v popoldanskem času od 12. do 20. ure oziroma od 1. novembra do 31. marca od 10. do 18. ure, in sicer za večje pisarne (Ljubljana, Maribor in Celje) dvakrat tedensko, za manjše pisarne pa enkrat tedensko. Dan omenjenega popoldanskega dela ni določen, saj je v interesu inšpektorata, da potencialni kršitelji ne vedo, kateri dan se bo v okviru rednega delovnega časa izvajal inšpekcijski pregled. </w:t>
      </w:r>
    </w:p>
    <w:p w:rsidR="00495903" w:rsidRPr="00F27F4E" w:rsidRDefault="00495903" w:rsidP="000C4D5B">
      <w:pPr>
        <w:spacing w:line="276" w:lineRule="auto"/>
        <w:rPr>
          <w:rFonts w:ascii="Arial" w:hAnsi="Arial" w:cs="Arial"/>
          <w:sz w:val="20"/>
        </w:rPr>
      </w:pPr>
    </w:p>
    <w:p w:rsidR="00495903" w:rsidRDefault="00495903" w:rsidP="000C4D5B">
      <w:pPr>
        <w:spacing w:line="276" w:lineRule="auto"/>
        <w:rPr>
          <w:rFonts w:ascii="Arial" w:hAnsi="Arial" w:cs="Arial"/>
          <w:sz w:val="20"/>
        </w:rPr>
      </w:pPr>
      <w:r w:rsidRPr="00F27F4E">
        <w:rPr>
          <w:rFonts w:ascii="Arial" w:hAnsi="Arial" w:cs="Arial"/>
          <w:color w:val="000000"/>
          <w:sz w:val="20"/>
        </w:rPr>
        <w:t xml:space="preserve">Kar se tiče materialnih pogojev, je TIRS v letu 2018 začel zamenjavo računalniške opreme, ki jo uporabljajo inšpektorji na terenu. Stara računalniška oprema je bila iztrošena in nezanesljiva, kar je močno oteževalo delo. Zaradi tega je TIRS od MJU dobil 41 prenosnih računalnikov in 39 prenosnih tiskalnikov. Ker delo tržnih inšpektorjev poteka predvsem na terenu, je potreben tudi ustrezen in dovolj velik vozni park. Konec leta 2018 je bilo inšpektorjem na razpolago 39 vozil, od tega 13 starih deset let ali več. Zaradi starosti vozil so stroški vzdrževanja visoki in se vsako leto še povečujejo, v nekaterih primerih pa že bistveno presegajo vrednost posameznega avtomobila, zato si </w:t>
      </w:r>
      <w:r w:rsidRPr="00F27F4E">
        <w:rPr>
          <w:rFonts w:ascii="Arial" w:hAnsi="Arial" w:cs="Arial"/>
          <w:sz w:val="20"/>
        </w:rPr>
        <w:t>TIRS prizadeva za čimprejšnjo zamenjavo dotrajanih vozil.</w:t>
      </w:r>
    </w:p>
    <w:p w:rsidR="00495903"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INŠPEKTORAT REPUBLIKE SLOVENIJE ZA DELO</w:t>
      </w: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Pr="00BC693B" w:rsidRDefault="00495903" w:rsidP="00BC693B">
      <w:pPr>
        <w:spacing w:line="276" w:lineRule="auto"/>
        <w:rPr>
          <w:rFonts w:ascii="Arial" w:hAnsi="Arial" w:cs="Arial"/>
          <w:sz w:val="20"/>
        </w:rPr>
      </w:pPr>
      <w:r w:rsidRPr="00BC693B">
        <w:rPr>
          <w:rFonts w:ascii="Arial" w:hAnsi="Arial" w:cs="Arial"/>
          <w:sz w:val="20"/>
          <w:lang w:eastAsia="sl-SI"/>
        </w:rPr>
        <w:t xml:space="preserve">Na dan 31. 12. 2018 je bilo na IRSD poleg vršilca dolžnosti glavnega inšpektorja zaposlenih 81 inšpektorjev/inšpektoric, v Inšpekciji nadzora delovnih razmerij je svoje delo opravljalo 48, v Inšpekciji nadzora varnosti in zdravja pri delu 28 in v Socialni inšpekciji 5 inšpektorjev/inšpektoric. V letu 2018 sta Vlada RS in resorno MDDSZ za navedeno leto povečala  kadrovski načrt IRSD za pet zaposlitev. Po več letih stagniranja oziroma celo zniževanja dovoljenega števila zaposlitev lahko z novimi močmi nekoliko bolj </w:t>
      </w:r>
      <w:r w:rsidRPr="00BC693B">
        <w:rPr>
          <w:rFonts w:ascii="Arial" w:hAnsi="Arial" w:cs="Arial"/>
          <w:sz w:val="20"/>
          <w:lang w:eastAsia="sl-SI"/>
        </w:rPr>
        <w:lastRenderedPageBreak/>
        <w:t xml:space="preserve">pozitivno načrtujejo svoje nadaljnje delo. </w:t>
      </w:r>
      <w:r w:rsidRPr="00BC693B">
        <w:rPr>
          <w:rFonts w:ascii="Arial" w:hAnsi="Arial" w:cs="Arial"/>
          <w:sz w:val="20"/>
        </w:rPr>
        <w:t>IRSD se zavzema za kadrovsko okrepitev tudi s strokovnimi pomočniki.</w:t>
      </w:r>
    </w:p>
    <w:p w:rsidR="00495903" w:rsidRPr="00BC693B" w:rsidRDefault="00495903" w:rsidP="00EF0949">
      <w:pPr>
        <w:spacing w:line="276" w:lineRule="auto"/>
        <w:rPr>
          <w:rFonts w:ascii="Arial" w:hAnsi="Arial" w:cs="Arial"/>
          <w:sz w:val="20"/>
        </w:rPr>
      </w:pPr>
    </w:p>
    <w:p w:rsidR="00495903" w:rsidRPr="00BC693B" w:rsidRDefault="00495903" w:rsidP="00BC693B">
      <w:pPr>
        <w:spacing w:line="276" w:lineRule="auto"/>
        <w:rPr>
          <w:rFonts w:ascii="Arial" w:hAnsi="Arial" w:cs="Arial"/>
          <w:sz w:val="20"/>
          <w:lang w:eastAsia="sl-SI"/>
        </w:rPr>
      </w:pPr>
      <w:r w:rsidRPr="00BC693B">
        <w:rPr>
          <w:rFonts w:ascii="Arial" w:hAnsi="Arial" w:cs="Arial"/>
          <w:sz w:val="20"/>
        </w:rPr>
        <w:t xml:space="preserve">IRSD ugotavlja, da »preprostih« nadzorov dejansko ni več. Pri vsakem nadzoru, ki izhaja iz prijave ali usmerjene akcije, se nadzorujejo specifične zahteve, ki od inšpektorja poleg poglobljenega znanja zahtevajo tudi konkretne izkušnje s posameznega področja. </w:t>
      </w:r>
      <w:r w:rsidRPr="00BC693B">
        <w:rPr>
          <w:rFonts w:ascii="Arial" w:hAnsi="Arial" w:cs="Arial"/>
          <w:sz w:val="20"/>
          <w:lang w:eastAsia="sl-SI"/>
        </w:rPr>
        <w:t xml:space="preserve">Obseg administrativnih opravil se žal ne zmanjšuje, saj se število različnih organov in institucij, ki pričakujejo poročanja o delu IRSD, ne zmanjšuje, prej nasprotno. Vse več poročanja izhaja tudi iz vključenosti Republike Slovenije v EU, nekatere dodatne obremenitve na tem področju pa prinašajo tudi potrebe po izmenjavi podatkov z drugimi nadzornimi organi Republike Slovenije, pri katerih informacijski sistemi niso vedno najbolj usklajeni. </w:t>
      </w:r>
    </w:p>
    <w:p w:rsidR="00495903" w:rsidRPr="00BC693B" w:rsidRDefault="00495903" w:rsidP="00E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0"/>
          <w:lang w:eastAsia="sl-SI"/>
        </w:rPr>
      </w:pPr>
    </w:p>
    <w:p w:rsidR="00495903" w:rsidRPr="00BC693B" w:rsidRDefault="00495903" w:rsidP="00BC6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0"/>
          <w:lang w:eastAsia="sl-SI"/>
        </w:rPr>
      </w:pPr>
      <w:r w:rsidRPr="00BC693B">
        <w:rPr>
          <w:rFonts w:ascii="Arial" w:hAnsi="Arial" w:cs="Arial"/>
          <w:sz w:val="20"/>
          <w:lang w:eastAsia="sl-SI"/>
        </w:rPr>
        <w:t xml:space="preserve">Še vedno pričakujejo večje poenotenje pri opremi, evidencah in dostopu do zbirk podatkov, ki jih inšpektorji potrebujejo za učinkovitejše opravljanje inšpekcijskega nadzora, kar naj bi bil eden izmed ključnih ciljev centralizacije in reorganizacije informatike v državni upravi, poleg razvoja skupnih informacijskih rešitev ter njihove tehnološke, procesne in organizacijske skladnosti s skupnim informacijskim sistemom, izvajanja enotne informacijske varnostne politike za skupno načrtovanje ter upravljanja vseh proračunskih virov na tem področju. </w:t>
      </w:r>
    </w:p>
    <w:p w:rsidR="00495903" w:rsidRPr="00BC693B" w:rsidRDefault="00495903" w:rsidP="000C4D5B">
      <w:pPr>
        <w:spacing w:line="276" w:lineRule="auto"/>
        <w:rPr>
          <w:rFonts w:ascii="Arial" w:hAnsi="Arial" w:cs="Arial"/>
          <w:b/>
          <w:sz w:val="20"/>
        </w:rPr>
      </w:pPr>
    </w:p>
    <w:p w:rsidR="00495903" w:rsidRPr="00BC693B"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NADZORNI ORGANI S PODROČJA PROMETA, KMETIJSTVA IN OKOLJA, GOZDARSTVA, ENERGETIKE IN PROSTORA, ZDRAVJA, ŠOLSTVA IN ŠPORTA TER NOTRANJIH ZADEV</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3"/>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infrastrukturo</w:t>
      </w:r>
    </w:p>
    <w:p w:rsidR="00495903" w:rsidRPr="00F27F4E" w:rsidRDefault="00495903" w:rsidP="000C4D5B">
      <w:pPr>
        <w:spacing w:line="276" w:lineRule="auto"/>
        <w:rPr>
          <w:rFonts w:ascii="Arial" w:hAnsi="Arial" w:cs="Arial"/>
          <w:b/>
          <w:i/>
          <w:color w:val="548DD4"/>
          <w:sz w:val="20"/>
        </w:rPr>
      </w:pPr>
    </w:p>
    <w:p w:rsidR="00495903" w:rsidRPr="00F27F4E" w:rsidRDefault="00495903" w:rsidP="00D4111B">
      <w:pPr>
        <w:spacing w:line="276" w:lineRule="auto"/>
        <w:rPr>
          <w:rFonts w:ascii="Arial" w:hAnsi="Arial"/>
          <w:sz w:val="20"/>
        </w:rPr>
      </w:pPr>
      <w:r w:rsidRPr="00F27F4E">
        <w:rPr>
          <w:rFonts w:ascii="Arial" w:hAnsi="Arial" w:cs="Arial"/>
          <w:color w:val="000000"/>
          <w:sz w:val="20"/>
          <w:lang w:eastAsia="sl-SI"/>
        </w:rPr>
        <w:t>Omejitev glede izvajanja tovrstnih nadzorov že vrsto let inšpekciji za cestni promet IRSI je relativno skromna kadrovska zasedenost inšpekcije, upoštevajoč širok obseg področij in zakonodaje, za nadzor katere je pristojna inšpekcija. Inšpekcija za cestni promet izvaja pristojnost na področju naslednjih zakonov: Zakona o prevozih v cestnem prometu (ZPCP), Zakona o delovnem času in obveznih počitkih mobilnih delavcev (ZDCOPMD), Zakona o motornih vozilih (ZMV), Zakona o voznikih (</w:t>
      </w:r>
      <w:proofErr w:type="spellStart"/>
      <w:r w:rsidRPr="00F27F4E">
        <w:rPr>
          <w:rFonts w:ascii="Arial" w:hAnsi="Arial" w:cs="Arial"/>
          <w:color w:val="000000"/>
          <w:sz w:val="20"/>
          <w:lang w:eastAsia="sl-SI"/>
        </w:rPr>
        <w:t>ZVoz</w:t>
      </w:r>
      <w:proofErr w:type="spellEnd"/>
      <w:r w:rsidRPr="00F27F4E">
        <w:rPr>
          <w:rFonts w:ascii="Arial" w:hAnsi="Arial" w:cs="Arial"/>
          <w:color w:val="000000"/>
          <w:sz w:val="20"/>
          <w:lang w:eastAsia="sl-SI"/>
        </w:rPr>
        <w:t xml:space="preserve">), Zakona o prevozih nevarnega blaga (ZPNB) in ZPDZC-1. Za izvajanje nadzorov na sedežu podjetij in terenu je v inšpekciji trenutno zaposlenih 23 inšpektorjev, vključno z direktorjem. </w:t>
      </w:r>
    </w:p>
    <w:p w:rsidR="00495903" w:rsidRPr="00F27F4E" w:rsidRDefault="00495903" w:rsidP="00D4111B">
      <w:pPr>
        <w:spacing w:line="276" w:lineRule="auto"/>
        <w:rPr>
          <w:rFonts w:ascii="Arial" w:hAnsi="Arial" w:cs="Arial"/>
          <w:color w:val="000000"/>
          <w:sz w:val="20"/>
          <w:lang w:eastAsia="sl-SI"/>
        </w:rPr>
      </w:pPr>
    </w:p>
    <w:p w:rsidR="00495903" w:rsidRPr="00F27F4E" w:rsidRDefault="00495903" w:rsidP="00D4111B">
      <w:pPr>
        <w:spacing w:line="276" w:lineRule="auto"/>
        <w:rPr>
          <w:rFonts w:ascii="Arial" w:hAnsi="Arial"/>
          <w:sz w:val="20"/>
        </w:rPr>
      </w:pPr>
      <w:r w:rsidRPr="00F27F4E">
        <w:rPr>
          <w:rFonts w:ascii="Arial" w:hAnsi="Arial" w:cs="Arial"/>
          <w:color w:val="000000"/>
          <w:sz w:val="20"/>
          <w:lang w:eastAsia="sl-SI"/>
        </w:rPr>
        <w:t xml:space="preserve">Na določenih področjih je inšpekcija zavezana izvesti zaradi EU določen obseg nadzorov (nadzor delovnih dni voznikov po ZDCOPMD, vezano na Direktivo ES 22/2006), hkrati pa mora biti prisotna v vseh segmentih področnega nadzora, ki so zelo raznoliki. Področna specializacija, ki bi bila zaradi obsega zakonodaje nujna, v obstoječi kadrovski zasedenosti in teritorialni razpršenosti v celoti ni izvedljiva. Narašča tudi obseg spremljajočih dejavnosti (administracija, analitika, sodelovanja ipd.), s tem pa se dodatno omejuje možnost organiziranja ter zagotavljanja kontinuiranega in učinkovitega preventivnega nadzora na vseh področjih pristojnosti. </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3"/>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okolje in prostor</w:t>
      </w:r>
    </w:p>
    <w:p w:rsidR="00495903" w:rsidRPr="00F27F4E" w:rsidRDefault="00495903" w:rsidP="00E239F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E239FB">
      <w:pPr>
        <w:spacing w:line="276" w:lineRule="auto"/>
        <w:rPr>
          <w:rFonts w:ascii="Arial" w:hAnsi="Arial" w:cs="Arial"/>
          <w:sz w:val="20"/>
        </w:rPr>
      </w:pPr>
      <w:r w:rsidRPr="00F27F4E">
        <w:rPr>
          <w:rFonts w:ascii="Arial" w:hAnsi="Arial" w:cs="Arial"/>
          <w:sz w:val="20"/>
        </w:rPr>
        <w:t xml:space="preserve">Na IRSOP je bilo na dan 31. decembra 2018 zaposlenih 194 javnih uslužbencev, pri čemer je bilo 181 javnih uslužbencev vštetih v kadrovski načrt na podlagi zaposlitve za nedoločen čas, dva javna uslužbenca sta bila v kadrovski načrt všteta na podlagi zaposlitve za določen čas, in sicer zaradi povečanega obsega dela, pet javnih uslužbencev je bilo v kadrovski načrt vštetih na podlagi zaposlitve preko projektnega dela, en javni uslužbenec je bil vštet v kadrovski načrt na podlagi pripravništva oziroma usposabljanja za delo, pet javnih uslužbencev pa v kadrovski načrt ni bilo vštetih, ker imajo delovno razmerje sklenjeno za določen čas zaradi </w:t>
      </w:r>
      <w:r w:rsidRPr="00F27F4E">
        <w:rPr>
          <w:rFonts w:ascii="Arial" w:hAnsi="Arial" w:cs="Arial"/>
          <w:sz w:val="20"/>
        </w:rPr>
        <w:lastRenderedPageBreak/>
        <w:t>nadomeščanja drugih javnih uslužbencev, ki so na materinskem oziroma starševskem dopustu ali v daljšem bolniškem dopustu.</w:t>
      </w:r>
    </w:p>
    <w:p w:rsidR="00495903" w:rsidRPr="00F27F4E" w:rsidRDefault="00495903" w:rsidP="001A35D7">
      <w:pPr>
        <w:pStyle w:val="Odstavekseznama"/>
        <w:spacing w:line="276" w:lineRule="auto"/>
        <w:rPr>
          <w:rFonts w:cs="Arial"/>
          <w:szCs w:val="20"/>
        </w:rPr>
      </w:pPr>
    </w:p>
    <w:p w:rsidR="00495903" w:rsidRPr="00F27F4E" w:rsidRDefault="00495903" w:rsidP="00E239FB">
      <w:pPr>
        <w:spacing w:after="120" w:line="276" w:lineRule="auto"/>
        <w:rPr>
          <w:rFonts w:ascii="Arial" w:hAnsi="Arial" w:cs="Arial"/>
          <w:sz w:val="20"/>
        </w:rPr>
      </w:pPr>
      <w:r w:rsidRPr="00F27F4E">
        <w:rPr>
          <w:rFonts w:ascii="Arial" w:hAnsi="Arial" w:cs="Arial"/>
          <w:sz w:val="20"/>
        </w:rPr>
        <w:t>Na dan 31. decembra 2018 je bilo v IRSOP zaposlenih 137 inšpektorjev (všteta glavna inšpektorica), 15 nadzornikov ter 42 drugih javnih uslužbencev.</w:t>
      </w:r>
    </w:p>
    <w:p w:rsidR="00495903" w:rsidRPr="00F27F4E" w:rsidRDefault="00495903" w:rsidP="00E239FB">
      <w:pPr>
        <w:spacing w:line="276" w:lineRule="auto"/>
        <w:rPr>
          <w:rFonts w:ascii="Arial" w:hAnsi="Arial" w:cs="Arial"/>
          <w:sz w:val="20"/>
        </w:rPr>
      </w:pPr>
      <w:r w:rsidRPr="00F27F4E">
        <w:rPr>
          <w:rFonts w:ascii="Arial" w:hAnsi="Arial" w:cs="Arial"/>
          <w:sz w:val="20"/>
        </w:rPr>
        <w:t>Iz navedenih številk je razvidno, da je nemogoče voditi vse inšpekcijske postopke na področju dela inšpekcije hkrati in v zakonsko predpisanih rokih ter da je fizično nemogoče zagotoviti pravočasno obravnavo vseh prijav, ki jih inšpektorat prejme za področje dela posamezne inšpekcije.</w:t>
      </w:r>
    </w:p>
    <w:p w:rsidR="00495903" w:rsidRPr="00F27F4E" w:rsidRDefault="00495903" w:rsidP="001A35D7">
      <w:pPr>
        <w:pStyle w:val="Odstavekseznama"/>
        <w:spacing w:line="276" w:lineRule="auto"/>
        <w:rPr>
          <w:rFonts w:cs="Arial"/>
          <w:color w:val="000000"/>
          <w:szCs w:val="20"/>
          <w:lang w:eastAsia="sl-SI"/>
        </w:rPr>
      </w:pPr>
    </w:p>
    <w:p w:rsidR="00495903" w:rsidRPr="00F27F4E" w:rsidRDefault="00495903" w:rsidP="00E239FB">
      <w:pPr>
        <w:spacing w:line="276" w:lineRule="auto"/>
        <w:rPr>
          <w:rFonts w:ascii="Arial" w:hAnsi="Arial" w:cs="Arial"/>
          <w:color w:val="000000"/>
          <w:sz w:val="20"/>
          <w:lang w:eastAsia="sl-SI"/>
        </w:rPr>
      </w:pPr>
      <w:r w:rsidRPr="00F27F4E">
        <w:rPr>
          <w:rFonts w:ascii="Arial" w:hAnsi="Arial" w:cs="Arial"/>
          <w:color w:val="000000"/>
          <w:sz w:val="20"/>
          <w:lang w:eastAsia="sl-SI"/>
        </w:rPr>
        <w:t>Materialni in drugi pogoji za delo so relativno dobri oziroma v okviru razpoložljivih finančnih sredstev.</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3"/>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kmetijstvo, gozdarstvo, lovstvo in ribištvo</w:t>
      </w:r>
    </w:p>
    <w:p w:rsidR="00495903" w:rsidRPr="00F27F4E" w:rsidRDefault="00495903" w:rsidP="00E239FB">
      <w:pPr>
        <w:spacing w:line="276" w:lineRule="auto"/>
        <w:rPr>
          <w:rFonts w:ascii="Arial" w:hAnsi="Arial" w:cs="Arial"/>
          <w:sz w:val="20"/>
        </w:rPr>
      </w:pPr>
    </w:p>
    <w:p w:rsidR="00495903" w:rsidRPr="00F27F4E" w:rsidRDefault="00495903" w:rsidP="00E239FB">
      <w:pPr>
        <w:spacing w:line="276" w:lineRule="auto"/>
        <w:rPr>
          <w:rFonts w:ascii="Arial" w:hAnsi="Arial" w:cs="Arial"/>
          <w:sz w:val="20"/>
        </w:rPr>
      </w:pPr>
      <w:r w:rsidRPr="00F27F4E">
        <w:rPr>
          <w:rFonts w:ascii="Arial" w:hAnsi="Arial" w:cs="Arial"/>
          <w:sz w:val="20"/>
        </w:rPr>
        <w:t>V okviru razpoložljivih kadrovskih resursov se v koordinaciji s FURS, TIRS in IRSD na letni ravni naredi določeno število pregledov v okviru njihovih pristojnosti.</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3"/>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šolstvo in šport</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E239FB">
      <w:pPr>
        <w:spacing w:line="276" w:lineRule="auto"/>
        <w:rPr>
          <w:rFonts w:ascii="Arial" w:hAnsi="Arial" w:cs="Arial"/>
          <w:b/>
          <w:sz w:val="20"/>
        </w:rPr>
      </w:pPr>
      <w:r w:rsidRPr="00F27F4E">
        <w:rPr>
          <w:rFonts w:ascii="Arial" w:hAnsi="Arial" w:cs="Arial"/>
          <w:sz w:val="20"/>
        </w:rPr>
        <w:t xml:space="preserve">S ciljem opravljanja nalog zunanjega </w:t>
      </w:r>
      <w:proofErr w:type="spellStart"/>
      <w:r w:rsidRPr="00F27F4E">
        <w:rPr>
          <w:rFonts w:ascii="Arial" w:hAnsi="Arial" w:cs="Arial"/>
          <w:sz w:val="20"/>
        </w:rPr>
        <w:t>evalvatorja</w:t>
      </w:r>
      <w:proofErr w:type="spellEnd"/>
      <w:r w:rsidRPr="00F27F4E">
        <w:rPr>
          <w:rFonts w:ascii="Arial" w:hAnsi="Arial" w:cs="Arial"/>
          <w:sz w:val="20"/>
        </w:rPr>
        <w:t xml:space="preserve"> na reprezentativnem vzorcu na vseh segmentih vzgoje in izobraževanja ter športa bi bilo treba zaradi ugotavljanja udejanjanja zakonskih norm s področja dela na črno povečati število rednih nadzorov. Ob takšnem številu inšpektorjev in izvedenih izrednih nadzorih navedeno ni mogoče. Glede vidika pogojev za delo poudarjajo, da je zaradi zelo kompleksne zakonodaje, razvejanih področij nadzora, specifike dela in vse zahtevnejših inšpekcijskih postopkov, kar zahteva od inšpektorjev posebna strokovna znanja, treba okrepiti število inšpektorjev in drugih upravnih delavcev (svetovalcev).</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3"/>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notranje zadeve</w:t>
      </w:r>
    </w:p>
    <w:p w:rsidR="00495903" w:rsidRPr="00F27F4E" w:rsidRDefault="00495903" w:rsidP="00E239FB">
      <w:pPr>
        <w:overflowPunct/>
        <w:autoSpaceDE/>
        <w:autoSpaceDN/>
        <w:adjustRightInd/>
        <w:spacing w:line="276" w:lineRule="auto"/>
        <w:contextualSpacing/>
        <w:textAlignment w:val="auto"/>
        <w:rPr>
          <w:rFonts w:ascii="Arial" w:hAnsi="Arial" w:cs="Arial"/>
          <w:b/>
          <w:i/>
          <w:color w:val="548DD4"/>
          <w:sz w:val="20"/>
        </w:rPr>
      </w:pPr>
    </w:p>
    <w:p w:rsidR="00495903" w:rsidRPr="00812D61" w:rsidRDefault="00495903" w:rsidP="00E239FB">
      <w:pPr>
        <w:spacing w:line="276" w:lineRule="auto"/>
        <w:rPr>
          <w:rFonts w:ascii="Arial" w:hAnsi="Arial" w:cs="Arial"/>
          <w:sz w:val="20"/>
        </w:rPr>
      </w:pPr>
      <w:r w:rsidRPr="00812D61">
        <w:rPr>
          <w:rFonts w:ascii="Arial" w:hAnsi="Arial" w:cs="Arial"/>
          <w:sz w:val="20"/>
        </w:rPr>
        <w:t>IRSNZ ima še vedno kadrovske težave, saj nima zadostnih resursov za učinkovito izvajanje vseh zakonskih nalog. Materialni pogoji za delo so relativno dobri</w:t>
      </w:r>
      <w:r w:rsidRPr="00F27F4E">
        <w:rPr>
          <w:rFonts w:ascii="Arial" w:hAnsi="Arial" w:cs="Arial"/>
          <w:sz w:val="20"/>
        </w:rPr>
        <w:t>.</w:t>
      </w:r>
      <w:r w:rsidRPr="00812D61">
        <w:rPr>
          <w:rFonts w:ascii="Arial" w:hAnsi="Arial" w:cs="Arial"/>
          <w:sz w:val="20"/>
        </w:rPr>
        <w:t xml:space="preserve"> </w:t>
      </w:r>
      <w:r w:rsidRPr="00F27F4E">
        <w:rPr>
          <w:rFonts w:ascii="Arial" w:hAnsi="Arial" w:cs="Arial"/>
          <w:sz w:val="20"/>
        </w:rPr>
        <w:t>O</w:t>
      </w:r>
      <w:r w:rsidRPr="00812D61">
        <w:rPr>
          <w:rFonts w:ascii="Arial" w:hAnsi="Arial" w:cs="Arial"/>
          <w:sz w:val="20"/>
        </w:rPr>
        <w:t xml:space="preserve"> večjih težav</w:t>
      </w:r>
      <w:r w:rsidRPr="00F27F4E">
        <w:rPr>
          <w:rFonts w:ascii="Arial" w:hAnsi="Arial" w:cs="Arial"/>
          <w:sz w:val="20"/>
        </w:rPr>
        <w:t>ah ne poročajo</w:t>
      </w:r>
      <w:r w:rsidRPr="00812D61">
        <w:rPr>
          <w:rFonts w:ascii="Arial" w:hAnsi="Arial" w:cs="Arial"/>
          <w:sz w:val="20"/>
        </w:rPr>
        <w:t xml:space="preserve">. </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0C4D5B">
      <w:pPr>
        <w:overflowPunct/>
        <w:autoSpaceDE/>
        <w:autoSpaceDN/>
        <w:adjustRightInd/>
        <w:spacing w:line="276" w:lineRule="auto"/>
        <w:textAlignment w:val="auto"/>
        <w:rPr>
          <w:rFonts w:ascii="Arial" w:hAnsi="Arial" w:cs="Arial"/>
          <w:color w:val="000000"/>
          <w:sz w:val="20"/>
          <w:lang w:eastAsia="sl-SI"/>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POLICIJA</w:t>
      </w:r>
    </w:p>
    <w:p w:rsidR="00495903" w:rsidRPr="00F27F4E" w:rsidRDefault="00495903" w:rsidP="000C4D5B">
      <w:pPr>
        <w:overflowPunct/>
        <w:autoSpaceDE/>
        <w:autoSpaceDN/>
        <w:adjustRightInd/>
        <w:spacing w:line="276" w:lineRule="auto"/>
        <w:textAlignment w:val="auto"/>
        <w:rPr>
          <w:rFonts w:ascii="Arial" w:hAnsi="Arial" w:cs="Arial"/>
          <w:color w:val="000000"/>
          <w:sz w:val="20"/>
          <w:lang w:eastAsia="sl-SI"/>
        </w:rPr>
      </w:pPr>
    </w:p>
    <w:p w:rsidR="00495903" w:rsidRPr="00F27F4E" w:rsidRDefault="00495903" w:rsidP="000C4D5B">
      <w:pPr>
        <w:overflowPunct/>
        <w:autoSpaceDE/>
        <w:autoSpaceDN/>
        <w:adjustRightInd/>
        <w:spacing w:line="276" w:lineRule="auto"/>
        <w:jc w:val="left"/>
        <w:textAlignment w:val="auto"/>
        <w:rPr>
          <w:rFonts w:ascii="Arial" w:hAnsi="Arial" w:cs="Arial"/>
          <w:sz w:val="20"/>
        </w:rPr>
      </w:pPr>
    </w:p>
    <w:p w:rsidR="00495903" w:rsidRPr="00F27F4E" w:rsidRDefault="00495903" w:rsidP="000C4D5B">
      <w:pPr>
        <w:overflowPunct/>
        <w:autoSpaceDE/>
        <w:autoSpaceDN/>
        <w:adjustRightInd/>
        <w:spacing w:line="276" w:lineRule="auto"/>
        <w:jc w:val="left"/>
        <w:textAlignment w:val="auto"/>
        <w:rPr>
          <w:rFonts w:ascii="Arial" w:hAnsi="Arial" w:cs="Arial"/>
          <w:sz w:val="20"/>
        </w:rPr>
      </w:pPr>
    </w:p>
    <w:p w:rsidR="00495903" w:rsidRPr="00F27F4E" w:rsidRDefault="00495903" w:rsidP="004E2125">
      <w:pPr>
        <w:rPr>
          <w:rFonts w:ascii="Arial" w:hAnsi="Arial" w:cs="Arial"/>
          <w:color w:val="000000"/>
          <w:sz w:val="20"/>
          <w:lang w:eastAsia="sl-SI"/>
        </w:rPr>
      </w:pPr>
      <w:r w:rsidRPr="00F27F4E">
        <w:rPr>
          <w:rFonts w:ascii="Arial" w:hAnsi="Arial" w:cs="Arial"/>
          <w:color w:val="000000"/>
          <w:sz w:val="20"/>
          <w:lang w:eastAsia="sl-SI"/>
        </w:rPr>
        <w:t xml:space="preserve">Policija delo na navedenem področju izvaja v okviru svojega rednega dela. V zvezi z delom na črno poudarjajo, da je kadrovsko stanje z leta v leto slabše, zato občasno nastajajo težave pri zagotavljanju kadrovskih virov, vendar glede na problematiko prilagajajo </w:t>
      </w:r>
      <w:r w:rsidRPr="00812D61">
        <w:rPr>
          <w:rFonts w:ascii="Arial" w:hAnsi="Arial" w:cs="Arial"/>
          <w:color w:val="000000"/>
          <w:sz w:val="20"/>
          <w:lang w:eastAsia="sl-SI"/>
        </w:rPr>
        <w:t>svoje dejavnosti</w:t>
      </w:r>
      <w:r w:rsidRPr="00F27F4E">
        <w:rPr>
          <w:rFonts w:ascii="Arial" w:hAnsi="Arial" w:cs="Arial"/>
          <w:color w:val="000000"/>
          <w:sz w:val="20"/>
          <w:lang w:eastAsia="sl-SI"/>
        </w:rPr>
        <w:t xml:space="preserve">. </w:t>
      </w:r>
    </w:p>
    <w:p w:rsidR="00495903" w:rsidRPr="00F27F4E" w:rsidRDefault="00495903" w:rsidP="000C4D5B">
      <w:pPr>
        <w:overflowPunct/>
        <w:autoSpaceDE/>
        <w:autoSpaceDN/>
        <w:adjustRightInd/>
        <w:spacing w:line="276" w:lineRule="auto"/>
        <w:jc w:val="left"/>
        <w:textAlignment w:val="auto"/>
        <w:rPr>
          <w:rFonts w:ascii="Arial" w:hAnsi="Arial" w:cs="Arial"/>
          <w:sz w:val="20"/>
        </w:rPr>
      </w:pPr>
    </w:p>
    <w:p w:rsidR="00495903" w:rsidRDefault="00495903"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Pr="00F27F4E" w:rsidRDefault="008C7B48" w:rsidP="000C4D5B">
      <w:pPr>
        <w:overflowPunct/>
        <w:autoSpaceDE/>
        <w:autoSpaceDN/>
        <w:adjustRightInd/>
        <w:spacing w:line="276" w:lineRule="auto"/>
        <w:jc w:val="left"/>
        <w:textAlignment w:val="auto"/>
        <w:rPr>
          <w:rFonts w:ascii="Arial" w:hAnsi="Arial" w:cs="Arial"/>
          <w:sz w:val="20"/>
        </w:rPr>
      </w:pPr>
    </w:p>
    <w:p w:rsidR="00495903" w:rsidRPr="00F27F4E" w:rsidRDefault="00495903" w:rsidP="000C4D5B">
      <w:pPr>
        <w:keepNext/>
        <w:spacing w:line="276" w:lineRule="auto"/>
        <w:ind w:left="432" w:hanging="432"/>
        <w:jc w:val="center"/>
        <w:outlineLvl w:val="0"/>
        <w:rPr>
          <w:rFonts w:ascii="Arial" w:hAnsi="Arial" w:cs="Arial"/>
          <w:b/>
          <w:bCs/>
          <w:color w:val="17365D"/>
          <w:kern w:val="32"/>
          <w:sz w:val="20"/>
        </w:rPr>
      </w:pPr>
      <w:bookmarkStart w:id="28" w:name="_Toc488312155"/>
      <w:bookmarkStart w:id="29" w:name="_Toc518906408"/>
      <w:bookmarkStart w:id="30" w:name="_Toc450679707"/>
      <w:bookmarkStart w:id="31" w:name="_Toc453590573"/>
      <w:r w:rsidRPr="00F27F4E">
        <w:rPr>
          <w:rFonts w:ascii="Arial" w:hAnsi="Arial" w:cs="Arial"/>
          <w:b/>
          <w:bCs/>
          <w:color w:val="17365D"/>
          <w:kern w:val="32"/>
          <w:sz w:val="20"/>
        </w:rPr>
        <w:lastRenderedPageBreak/>
        <w:t>PREDVIDENI UKREPI ZA PREPREČEVANJE DELA IN ZAPOSLOVANJA</w:t>
      </w:r>
      <w:bookmarkEnd w:id="28"/>
      <w:bookmarkEnd w:id="29"/>
    </w:p>
    <w:p w:rsidR="00495903" w:rsidRPr="00F27F4E" w:rsidRDefault="00495903" w:rsidP="000C4D5B">
      <w:pPr>
        <w:keepNext/>
        <w:spacing w:line="276" w:lineRule="auto"/>
        <w:ind w:left="432" w:hanging="432"/>
        <w:jc w:val="center"/>
        <w:outlineLvl w:val="0"/>
        <w:rPr>
          <w:rFonts w:ascii="Arial" w:hAnsi="Arial" w:cs="Arial"/>
          <w:b/>
          <w:bCs/>
          <w:color w:val="17365D"/>
          <w:kern w:val="32"/>
          <w:sz w:val="20"/>
        </w:rPr>
      </w:pPr>
      <w:bookmarkStart w:id="32" w:name="_Toc488312156"/>
      <w:bookmarkStart w:id="33" w:name="_Toc518906409"/>
      <w:r w:rsidRPr="00F27F4E">
        <w:rPr>
          <w:rFonts w:ascii="Arial" w:hAnsi="Arial" w:cs="Arial"/>
          <w:b/>
          <w:bCs/>
          <w:color w:val="17365D"/>
          <w:kern w:val="32"/>
          <w:sz w:val="20"/>
        </w:rPr>
        <w:t>NA ČRNO V LETU 201</w:t>
      </w:r>
      <w:bookmarkEnd w:id="30"/>
      <w:bookmarkEnd w:id="31"/>
      <w:bookmarkEnd w:id="32"/>
      <w:bookmarkEnd w:id="33"/>
      <w:r w:rsidRPr="00F27F4E">
        <w:rPr>
          <w:rFonts w:ascii="Arial" w:hAnsi="Arial" w:cs="Arial"/>
          <w:b/>
          <w:bCs/>
          <w:color w:val="17365D"/>
          <w:kern w:val="32"/>
          <w:sz w:val="20"/>
        </w:rPr>
        <w:t>9</w:t>
      </w:r>
    </w:p>
    <w:p w:rsidR="00495903" w:rsidRPr="00F27F4E" w:rsidRDefault="00495903" w:rsidP="000C4D5B">
      <w:pPr>
        <w:spacing w:line="276" w:lineRule="auto"/>
        <w:jc w:val="center"/>
        <w:rPr>
          <w:rFonts w:ascii="Arial" w:hAnsi="Arial" w:cs="Arial"/>
          <w:sz w:val="20"/>
        </w:rPr>
      </w:pPr>
    </w:p>
    <w:p w:rsidR="00495903" w:rsidRPr="00F27F4E" w:rsidRDefault="00495903" w:rsidP="000C4D5B">
      <w:pPr>
        <w:spacing w:line="276" w:lineRule="auto"/>
        <w:jc w:val="center"/>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FINANČNA UPRAVA REPUBLIKE SLOVENIJE</w:t>
      </w:r>
    </w:p>
    <w:p w:rsidR="00495903" w:rsidRPr="00F27F4E" w:rsidRDefault="00495903" w:rsidP="000C4D5B">
      <w:pPr>
        <w:spacing w:line="276" w:lineRule="auto"/>
        <w:rPr>
          <w:rFonts w:ascii="Arial" w:hAnsi="Arial" w:cs="Arial"/>
          <w:b/>
          <w:i/>
          <w:sz w:val="20"/>
        </w:rPr>
      </w:pPr>
    </w:p>
    <w:p w:rsidR="00495903" w:rsidRPr="00F27F4E" w:rsidRDefault="00495903" w:rsidP="000C4D5B">
      <w:pPr>
        <w:spacing w:line="276" w:lineRule="auto"/>
        <w:rPr>
          <w:rFonts w:ascii="Arial" w:hAnsi="Arial" w:cs="Arial"/>
          <w:sz w:val="20"/>
        </w:rPr>
      </w:pPr>
      <w:r w:rsidRPr="00F27F4E">
        <w:rPr>
          <w:rFonts w:ascii="Arial" w:hAnsi="Arial" w:cs="Arial"/>
          <w:bCs/>
          <w:sz w:val="20"/>
        </w:rPr>
        <w:t xml:space="preserve">Tudi v letu 2019 bodo dejavnosti FURS namenjene preprečevanju dela iz zaposlovanja na črno v primerljivem obsegu kot v preteklem letu, in sicer bodo nadaljevali izvajanje preventivnih in nadzornih dejavnosti, bodisi kot samostojne nadzore bodisi ob vzporednem izvajanju nadzorov po drugih predpisih. </w:t>
      </w:r>
      <w:r w:rsidRPr="00F27F4E">
        <w:rPr>
          <w:rFonts w:ascii="Arial" w:hAnsi="Arial" w:cs="Arial"/>
          <w:sz w:val="20"/>
        </w:rPr>
        <w:t xml:space="preserve">Za leto 2019 je FURS v letnem načrtu finančnega nadzora načrtoval več kot 10.000 nadzorov po ZPDZC-1. </w:t>
      </w:r>
    </w:p>
    <w:p w:rsidR="00495903" w:rsidRPr="00F27F4E" w:rsidRDefault="00495903" w:rsidP="000C4D5B">
      <w:pPr>
        <w:spacing w:line="276" w:lineRule="auto"/>
        <w:rPr>
          <w:rFonts w:ascii="Arial" w:hAnsi="Arial" w:cs="Arial"/>
          <w:bCs/>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učinkovitejše preprečevanje sive ekonomije, kamor spadata tudi delo in zaposlovanje na črno, se bodo nadzori in rezultati teh nadzorov napovedovali v medijih z opozarjanjem na legalno opravljanje dela in zaposlovanje ter izdajanje računov. Učinki se bodo posledično posredno izkazovali v prihodkih, obračunanem davku in prispevkih iz opravljanja dejavnosti in zaposlitev.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letu 2019 bo FURS nadaljeval delo s centralnim in enovitim orodjem za podporo analizi tveganja, ki se postopoma uvaja tudi za področje nadzorov dela in zaposlovanja na črno.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okviru ciljno usmerjenih nadzorov dela in zaposlovanja na črno bo pozornost namenjena področjem in dejavnostim, ki so na podlagi informacij iz okolja in lastne analize opredeljeni kot tvegani.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Pri nadzorih dela in zaposlovanja na črno FURS uporablja tudi ukrep prepovedi opravljanja dejavnosti in zapečatenja poslovnih prostorov na podlagi 37. člena ZFU. Prepoved opravljanja dejavnosti je eden izmed strožjih ukrepov, ki ga FURS uporablja v primerih, ko je to nujno potrebno zaradi dokazovanja, zavarovanja dokazov in preprečitve nadaljnjih kršitev. Namen ukrepa je dosežen, ko zavezanec preneha s kršitvijo na način, da odpravi nepravilnosti, ki so mu naložene v odločbi.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FURS bo nadaljeval sodelovanje z drugimi inšpektorati, strokovnimi združenji ter splošno in zainteresirano strokovno javnostjo.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okviru ciljno usmerjenih nadzorov na področju nadzora nad zaposlovanjem in delom na črno se bodo izvajale koordinirane akcije z drugimi inšpekcijskimi službami.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FURS si prizadeva zagotavljati kakovostno in pravočasno vsestransko informiranje zavezancev ter strokovne in druge javnosti. Javnost se obvešča preko različnih kanalov, večinoma preko objav vsebin na spletnih straneh in preko medijev, tudi družbenih. Na spletnih straneh FURS in družbenih medijih se sledi cilju, da so informacije objavljene sproti, sistematično in pregledno. Na ta način so zavezanci hitreje obveščeni in bolje informirani, posledično pa lažje izpolnjujejo svoje davčne in druge obveznosti ter uveljavljajo pravice.</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b/>
          <w:i/>
          <w:sz w:val="20"/>
        </w:rPr>
      </w:pPr>
    </w:p>
    <w:p w:rsidR="00495903" w:rsidRPr="00F27F4E" w:rsidRDefault="00495903" w:rsidP="000C4D5B">
      <w:pPr>
        <w:spacing w:line="276" w:lineRule="auto"/>
        <w:rPr>
          <w:rFonts w:ascii="Arial" w:hAnsi="Arial" w:cs="Arial"/>
          <w:b/>
          <w:i/>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TRŽNI INŠPEKTORAT REPUBLIKE SLOVENIJE</w:t>
      </w:r>
    </w:p>
    <w:p w:rsidR="00495903" w:rsidRPr="00F27F4E" w:rsidRDefault="00495903" w:rsidP="000C4D5B">
      <w:pPr>
        <w:spacing w:line="276" w:lineRule="auto"/>
        <w:rPr>
          <w:rFonts w:ascii="Arial" w:hAnsi="Arial" w:cs="Arial"/>
          <w:b/>
          <w:i/>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TIRS je za leto 2019 predvidel enak način dela kot v preteklem letu, torej preverjanje ustreznosti registracije oziroma vpis v temeljni akt pri vseh subjektih nadzora. Preverjanje dovoljenj za opravljanje dejavnosti bo opravljal na področjih, ki jih sicer nadzira, predvsem pa na področju obrti.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Organiziran bo skupen nadzor z drugimi inšpektorati na področjih, kjer je to potrebno glede na aktualnost problematike in trenutno stanje na trgu (npr. taksi dejavnosti in prodaja na stojnicah).</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lastRenderedPageBreak/>
        <w:t xml:space="preserve">Z namenom preprečevanja sive ekonomije se bo še naprej intenzivno preverjalo izdajanje računov na podlagi </w:t>
      </w:r>
      <w:proofErr w:type="spellStart"/>
      <w:r w:rsidRPr="00F27F4E">
        <w:rPr>
          <w:rFonts w:ascii="Arial" w:hAnsi="Arial" w:cs="Arial"/>
          <w:sz w:val="20"/>
        </w:rPr>
        <w:t>ZDavPR</w:t>
      </w:r>
      <w:proofErr w:type="spellEnd"/>
      <w:r w:rsidRPr="00F27F4E">
        <w:rPr>
          <w:rFonts w:ascii="Arial" w:hAnsi="Arial" w:cs="Arial"/>
          <w:sz w:val="20"/>
        </w:rPr>
        <w:t xml:space="preserve"> v sodelovanju s FURS. </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rPr>
      </w:pPr>
      <w:r w:rsidRPr="00F27F4E">
        <w:rPr>
          <w:rFonts w:ascii="Arial" w:hAnsi="Arial" w:cs="Arial"/>
          <w:sz w:val="20"/>
          <w:lang w:eastAsia="sl-SI"/>
        </w:rPr>
        <w:t xml:space="preserve">TIRS si bo prizadeval tudi za čim bolj </w:t>
      </w:r>
      <w:r w:rsidRPr="00F27F4E">
        <w:rPr>
          <w:rFonts w:ascii="Arial" w:hAnsi="Arial" w:cs="Arial"/>
          <w:sz w:val="20"/>
        </w:rPr>
        <w:t xml:space="preserve">vsestransko informiranje javnosti, predvsem z obveščanjem zavezancev o njihovih zakonskih obveznostih, z objavami na spletni strani in tudi s sodelovanjem na različnih prireditvah stanovskih združenj ter z drugimi razpoložljivimi načini. </w:t>
      </w:r>
    </w:p>
    <w:p w:rsidR="00495903" w:rsidRPr="00F27F4E" w:rsidRDefault="00495903" w:rsidP="000C4D5B">
      <w:pPr>
        <w:spacing w:line="276" w:lineRule="auto"/>
        <w:rPr>
          <w:rFonts w:ascii="Arial" w:hAnsi="Arial" w:cs="Arial"/>
          <w:b/>
          <w:i/>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INŠPEKTORAT REPUBLIKE SLOVENIJE ZA DELO</w:t>
      </w:r>
    </w:p>
    <w:p w:rsidR="00495903" w:rsidRPr="00F27F4E" w:rsidRDefault="00495903" w:rsidP="000C4D5B">
      <w:pPr>
        <w:spacing w:line="276" w:lineRule="auto"/>
        <w:rPr>
          <w:rFonts w:ascii="Arial" w:hAnsi="Arial" w:cs="Arial"/>
          <w:b/>
          <w:i/>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IRSD bo na podlagi sklepov Inšpekcijskega sveta, regijske koordinacije in medsebojnih dogovorov izvajal tudi različne skupne akcije z drugimi inšpekcijskimi organi, pri tem ne gre zgolj za področje preprečevanja dela in zaposlovanja na črno</w:t>
      </w:r>
      <w:r w:rsidRPr="00F27F4E">
        <w:rPr>
          <w:rFonts w:ascii="Arial" w:hAnsi="Arial" w:cs="Arial"/>
          <w:b/>
          <w:sz w:val="20"/>
        </w:rPr>
        <w:t xml:space="preserve">.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V okviru usmerjenih akcij nadzora bo IRSD pri nadzoru nad izvajanjem delovnopravne zakonodaje pri delodajalcih v dejavnosti prometa sodeloval s FURS in Inšpektoratom RS za infrastrukturo. Dogovorjeno je tudi sodelovanje s TIRS, FURS in IRSI v taksi dejavnosti.</w:t>
      </w:r>
    </w:p>
    <w:p w:rsidR="00495903" w:rsidRPr="00F27F4E" w:rsidRDefault="00495903" w:rsidP="000C4D5B">
      <w:pPr>
        <w:spacing w:line="276" w:lineRule="auto"/>
        <w:rPr>
          <w:rFonts w:ascii="Arial" w:hAnsi="Arial" w:cs="Arial"/>
          <w:sz w:val="20"/>
        </w:rPr>
      </w:pPr>
    </w:p>
    <w:p w:rsidR="00495903" w:rsidRPr="00F27F4E" w:rsidRDefault="00495903" w:rsidP="000C4D5B">
      <w:pPr>
        <w:overflowPunct/>
        <w:autoSpaceDE/>
        <w:autoSpaceDN/>
        <w:adjustRightInd/>
        <w:spacing w:after="160" w:line="276" w:lineRule="auto"/>
        <w:ind w:left="720"/>
        <w:jc w:val="left"/>
        <w:textAlignment w:val="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NADZORNI ORGANI S PODROČJA PROMETA, KMETIJSTVA IN OKOLJA, GOZDARSTVA, ENERGETIKE IN PROSTORA, ZDRAVJA, ŠOLSTVA IN ŠPORTA TER NOTRANJIH ZADEV</w:t>
      </w:r>
    </w:p>
    <w:p w:rsidR="00495903" w:rsidRPr="00F27F4E" w:rsidRDefault="00495903" w:rsidP="000C4D5B">
      <w:pPr>
        <w:spacing w:line="276" w:lineRule="auto"/>
        <w:rPr>
          <w:rFonts w:ascii="Arial" w:hAnsi="Arial" w:cs="Arial"/>
          <w:sz w:val="20"/>
        </w:rPr>
      </w:pPr>
    </w:p>
    <w:p w:rsidR="00495903" w:rsidRPr="00F27F4E" w:rsidRDefault="00495903" w:rsidP="000C4D5B">
      <w:pPr>
        <w:overflowPunct/>
        <w:autoSpaceDE/>
        <w:autoSpaceDN/>
        <w:adjustRightInd/>
        <w:spacing w:line="276" w:lineRule="auto"/>
        <w:jc w:val="center"/>
        <w:textAlignment w:val="auto"/>
        <w:rPr>
          <w:rFonts w:ascii="Arial" w:hAnsi="Arial" w:cs="Arial"/>
          <w:color w:val="000000"/>
          <w:sz w:val="20"/>
        </w:rPr>
      </w:pPr>
    </w:p>
    <w:p w:rsidR="00495903" w:rsidRPr="00F27F4E" w:rsidRDefault="00495903" w:rsidP="000C4D5B">
      <w:pPr>
        <w:numPr>
          <w:ilvl w:val="0"/>
          <w:numId w:val="14"/>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infrastrukturo</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D4111B">
      <w:pPr>
        <w:spacing w:line="276" w:lineRule="auto"/>
        <w:rPr>
          <w:rFonts w:ascii="Arial" w:hAnsi="Arial"/>
          <w:sz w:val="20"/>
        </w:rPr>
      </w:pPr>
      <w:r w:rsidRPr="00F27F4E">
        <w:rPr>
          <w:rFonts w:ascii="Arial" w:hAnsi="Arial" w:cs="Arial"/>
          <w:color w:val="000000"/>
          <w:sz w:val="20"/>
          <w:lang w:eastAsia="sl-SI"/>
        </w:rPr>
        <w:t xml:space="preserve">V povezavi s področjem preprečevanja dela na črno bo IRSI kot doslej nadaljeval dejavnosti, usmerjene predvsem v nadzore s področja prevozov potnikov in blaga. Posebna pozornost bo še nadalje posvečena prevozu potnikov v oblikah prevoza, ki se izvajajo z osebnimi vozili (nadzor taksi dejavnosti in druge oblike prevoza potnikov).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4"/>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okolje in prostor</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Inšpektorat bo t</w:t>
      </w:r>
      <w:r w:rsidRPr="00F27F4E">
        <w:rPr>
          <w:rFonts w:ascii="Arial" w:hAnsi="Arial" w:cs="Arial"/>
          <w:color w:val="000000"/>
          <w:sz w:val="20"/>
        </w:rPr>
        <w:t>udi v letu 2019</w:t>
      </w:r>
      <w:r w:rsidRPr="00F27F4E">
        <w:rPr>
          <w:rFonts w:ascii="Arial" w:hAnsi="Arial" w:cs="Arial"/>
          <w:sz w:val="20"/>
        </w:rPr>
        <w:t xml:space="preserve"> izvedel različne usmerjene akcije na področjih, kjer so bile v preteklem obdobju ugotovljene večje nepravilnosti, na področjih, kjer sprememba posamezne področne zakonodaje na novo določa nadzor, in na področjih, kjer je izkazan širši javni interes. Glede na področje nadzora se bo inšpektorat aktivno vključeval v skupne akcije različnih inšpektoratov RS in koordinirane akcije, ki jih bo organiziral Inšpekcijski svet, ter s tem nadaljeval že vzpostavljeno prakso.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Z namenom, da bo tudi v letu 2019 nadzor nad izvajanjem predpisov čim učinkovitejši ter ciljno usmerjen glede na prioritete dela, je oblikovan načrt dela Gradbene, geodetske in stanovanjske inšpekcije v letu 2019. Načrt je rezultat načrtnega in sistematičnega dela v preteklih letih. Kljub omejenemu številu inšpektorjev in drugih javnih uslužbencev ter omejenim materialnim virom je načrt zasnovan na način, da bo inšpekcijski nadzor v največji meri učinkovit in bo z izvajanjem zagotovil največji učinek nad nadzorovanimi področji.</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color w:val="000000"/>
          <w:sz w:val="20"/>
        </w:rPr>
      </w:pPr>
      <w:r w:rsidRPr="00F27F4E">
        <w:rPr>
          <w:rFonts w:ascii="Arial" w:hAnsi="Arial" w:cs="Arial"/>
          <w:sz w:val="20"/>
        </w:rPr>
        <w:t>Planirane dejavnosti</w:t>
      </w:r>
      <w:r w:rsidRPr="00F27F4E">
        <w:rPr>
          <w:rFonts w:ascii="Arial" w:hAnsi="Arial" w:cs="Arial"/>
          <w:color w:val="000000"/>
          <w:sz w:val="20"/>
        </w:rPr>
        <w:t xml:space="preserve"> in ukrepe v zvezi s preprečevanjem dela in zaposlovanja na črno bodo na gradbeni inšpekciji tudi v letu 2019 usmerjali v akcije nadzora nad aktivnimi gradbišči, in sicer z nadzorom nad delom udeležencev pri graditvi objektov, če ti izpolnjujejo osnovne pogoje za opravljanje dela. </w:t>
      </w:r>
    </w:p>
    <w:p w:rsidR="00495903" w:rsidRPr="00F27F4E" w:rsidRDefault="00495903" w:rsidP="000C4D5B">
      <w:pPr>
        <w:spacing w:line="276" w:lineRule="auto"/>
        <w:rPr>
          <w:rFonts w:ascii="Arial" w:hAnsi="Arial" w:cs="Arial"/>
          <w:color w:val="000000"/>
          <w:sz w:val="20"/>
          <w:lang w:eastAsia="sl-SI"/>
        </w:rPr>
      </w:pPr>
      <w:r w:rsidRPr="00F27F4E">
        <w:rPr>
          <w:rFonts w:ascii="Arial" w:hAnsi="Arial" w:cs="Arial"/>
          <w:sz w:val="20"/>
        </w:rPr>
        <w:t xml:space="preserve">V letu 2019 bosta gradbena inšpekcija in </w:t>
      </w:r>
      <w:r w:rsidRPr="00F27F4E">
        <w:rPr>
          <w:rFonts w:ascii="Arial" w:hAnsi="Arial" w:cs="Arial"/>
          <w:color w:val="000000"/>
          <w:sz w:val="20"/>
        </w:rPr>
        <w:t>Inšpekcija za okolje in naravo sodelovali v koordiniranih skupnih akcijah nadzora z drugimi nadzornimi organi ter v</w:t>
      </w:r>
      <w:r w:rsidRPr="00F27F4E">
        <w:rPr>
          <w:rFonts w:ascii="Arial" w:hAnsi="Arial" w:cs="Arial"/>
          <w:color w:val="000000"/>
          <w:sz w:val="20"/>
          <w:lang w:eastAsia="sl-SI"/>
        </w:rPr>
        <w:t xml:space="preserve"> primeru suma kršitev </w:t>
      </w:r>
      <w:r w:rsidRPr="00F27F4E">
        <w:rPr>
          <w:rFonts w:ascii="Arial" w:hAnsi="Arial" w:cs="Arial"/>
          <w:color w:val="000000"/>
          <w:sz w:val="20"/>
        </w:rPr>
        <w:t>ZPDZC-1</w:t>
      </w:r>
      <w:r w:rsidRPr="00F27F4E">
        <w:rPr>
          <w:rFonts w:ascii="Arial" w:hAnsi="Arial" w:cs="Arial"/>
          <w:color w:val="000000"/>
          <w:sz w:val="20"/>
          <w:lang w:eastAsia="sl-SI"/>
        </w:rPr>
        <w:t xml:space="preserve"> nepravilnosti sporočili pristojnim inšpektorjem in drugim organom nadzora. Inšpekcija za okolje in naravo bo pri izvajanju </w:t>
      </w:r>
      <w:r w:rsidRPr="00F27F4E">
        <w:rPr>
          <w:rFonts w:ascii="Arial" w:hAnsi="Arial" w:cs="Arial"/>
          <w:color w:val="000000"/>
          <w:sz w:val="20"/>
          <w:lang w:eastAsia="sl-SI"/>
        </w:rPr>
        <w:lastRenderedPageBreak/>
        <w:t>inšpekcijskega nadzora, posebej na področju ravnanja z odpadki, poudarila odkrivanje novih zavezancev, ki bi lahko delali oziroma zaposlovali na črno.</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4"/>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Zdravstveni inšpektorat Republike Slovenije</w:t>
      </w:r>
    </w:p>
    <w:p w:rsidR="00495903" w:rsidRPr="00F27F4E" w:rsidRDefault="00495903" w:rsidP="00E239FB">
      <w:pPr>
        <w:spacing w:line="276" w:lineRule="auto"/>
        <w:rPr>
          <w:rFonts w:cs="Arial"/>
        </w:rPr>
      </w:pPr>
    </w:p>
    <w:p w:rsidR="00495903" w:rsidRPr="00F27F4E" w:rsidRDefault="00495903" w:rsidP="00E239FB">
      <w:pPr>
        <w:spacing w:line="276" w:lineRule="auto"/>
        <w:rPr>
          <w:rFonts w:ascii="Arial" w:hAnsi="Arial" w:cs="Arial"/>
          <w:sz w:val="20"/>
        </w:rPr>
      </w:pPr>
      <w:r w:rsidRPr="00F27F4E">
        <w:rPr>
          <w:rFonts w:ascii="Arial" w:hAnsi="Arial" w:cs="Arial"/>
          <w:sz w:val="20"/>
        </w:rPr>
        <w:t>ZIRS bo še naprej deloval kot nadzorni organ na področju preprečevanja dela na črno v okviru področne zakonodaje iz svoje stvarne pristojnosti. Predvsem bo preverjal spoštovanje posebnih pogojev, ki jih morajo izpolnjevati njihovi zavezanci.</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4"/>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šolstvo in šport</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E239FB">
      <w:pPr>
        <w:spacing w:line="276" w:lineRule="auto"/>
        <w:rPr>
          <w:rFonts w:ascii="Arial" w:hAnsi="Arial" w:cs="Arial"/>
          <w:bCs/>
          <w:sz w:val="20"/>
        </w:rPr>
      </w:pPr>
      <w:r w:rsidRPr="00F27F4E">
        <w:rPr>
          <w:rFonts w:ascii="Arial" w:hAnsi="Arial" w:cs="Arial"/>
          <w:sz w:val="20"/>
        </w:rPr>
        <w:t xml:space="preserve">Na podlagi Strateških usmeritev in prioritet za leto 2019 in na podlagi določenega letnega programa bo IRSŠŠ, upoštevaje oceno tveganja na delovnem področju, v letu 2019 v okviru rednih inšpekcijskih nadzorov načrtoval med drugim tudi nadzor </w:t>
      </w:r>
      <w:r w:rsidRPr="00F27F4E">
        <w:rPr>
          <w:rFonts w:ascii="Arial" w:hAnsi="Arial" w:cs="Arial"/>
          <w:bCs/>
          <w:sz w:val="20"/>
        </w:rPr>
        <w:t xml:space="preserve">na področju izpolnjevanja pogojev za opravljanje nalog v športu nacionalnega pomena in zato preverjal ustrezno izobrazbo oziroma usposobljenost strokovnih delavcev, kar spada na področje dela na črno. Na področju šolstva predvidevajo predvsem izvedbo izrednih inšpekcijskih nadzorov zaradi prejetih pobud. </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4"/>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notranje zadeve</w:t>
      </w:r>
    </w:p>
    <w:p w:rsidR="00495903" w:rsidRPr="00812D61" w:rsidRDefault="00495903" w:rsidP="00E239FB">
      <w:pPr>
        <w:spacing w:line="276" w:lineRule="auto"/>
        <w:rPr>
          <w:rFonts w:ascii="Arial" w:hAnsi="Arial" w:cs="Arial"/>
          <w:sz w:val="20"/>
        </w:rPr>
      </w:pPr>
    </w:p>
    <w:p w:rsidR="00495903" w:rsidRPr="00812D61" w:rsidRDefault="00495903" w:rsidP="00E239FB">
      <w:pPr>
        <w:spacing w:line="276" w:lineRule="auto"/>
        <w:rPr>
          <w:rFonts w:ascii="Arial" w:hAnsi="Arial" w:cs="Arial"/>
          <w:sz w:val="20"/>
        </w:rPr>
      </w:pPr>
      <w:r w:rsidRPr="00812D61">
        <w:rPr>
          <w:rFonts w:ascii="Arial" w:hAnsi="Arial" w:cs="Arial"/>
          <w:sz w:val="20"/>
        </w:rPr>
        <w:t>IRSNZ bo nadaljeval dosledn</w:t>
      </w:r>
      <w:r w:rsidRPr="00F27F4E">
        <w:rPr>
          <w:rFonts w:ascii="Arial" w:hAnsi="Arial" w:cs="Arial"/>
          <w:sz w:val="20"/>
        </w:rPr>
        <w:t>o</w:t>
      </w:r>
      <w:r w:rsidRPr="00812D61">
        <w:rPr>
          <w:rFonts w:ascii="Arial" w:hAnsi="Arial" w:cs="Arial"/>
          <w:sz w:val="20"/>
        </w:rPr>
        <w:t xml:space="preserve"> preverjanje izpolnjevanja pogojev predvsem pri inšpekcijskih nadzorih na področju zasebnega varovanja</w:t>
      </w:r>
      <w:r w:rsidRPr="00F27F4E">
        <w:rPr>
          <w:rFonts w:ascii="Arial" w:hAnsi="Arial" w:cs="Arial"/>
          <w:sz w:val="20"/>
        </w:rPr>
        <w:t xml:space="preserve"> in</w:t>
      </w:r>
      <w:r w:rsidRPr="00812D61">
        <w:rPr>
          <w:rFonts w:ascii="Arial" w:hAnsi="Arial" w:cs="Arial"/>
          <w:sz w:val="20"/>
        </w:rPr>
        <w:t xml:space="preserve"> detektivske dejavnosti (zaznano povečano oglaševanje detektivskih storitev subjektov, za katere se sumi, da nimajo ustreznih licenc). </w:t>
      </w:r>
    </w:p>
    <w:p w:rsidR="00495903" w:rsidRPr="00F27F4E"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Pr="00F27F4E"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Pr="00F27F4E" w:rsidRDefault="00495903" w:rsidP="00E239FB">
      <w:pPr>
        <w:pStyle w:val="Odstavekseznama"/>
        <w:numPr>
          <w:ilvl w:val="0"/>
          <w:numId w:val="14"/>
        </w:numPr>
        <w:spacing w:line="276" w:lineRule="auto"/>
        <w:rPr>
          <w:rFonts w:cs="Arial"/>
          <w:b/>
          <w:i/>
          <w:color w:val="548DD4"/>
        </w:rPr>
      </w:pPr>
      <w:r w:rsidRPr="00F27F4E">
        <w:rPr>
          <w:rFonts w:cs="Arial"/>
          <w:b/>
          <w:i/>
          <w:color w:val="548DD4"/>
        </w:rPr>
        <w:t>Inšpektorat Republike Slovenije za kmetijstvo, gozdarstvo, lovstvo in ribištvo</w:t>
      </w:r>
    </w:p>
    <w:p w:rsidR="00495903" w:rsidRPr="00F27F4E" w:rsidRDefault="00495903" w:rsidP="00E239FB">
      <w:pPr>
        <w:spacing w:line="276" w:lineRule="auto"/>
        <w:rPr>
          <w:rFonts w:cs="Arial"/>
          <w:b/>
          <w:i/>
          <w:color w:val="548DD4"/>
        </w:rPr>
      </w:pPr>
    </w:p>
    <w:p w:rsidR="00495903" w:rsidRPr="00F27F4E" w:rsidRDefault="00495903" w:rsidP="00E239FB">
      <w:pPr>
        <w:spacing w:line="276" w:lineRule="auto"/>
        <w:rPr>
          <w:rFonts w:ascii="Arial" w:hAnsi="Arial" w:cs="Arial"/>
          <w:sz w:val="20"/>
        </w:rPr>
      </w:pPr>
      <w:r w:rsidRPr="00F27F4E">
        <w:rPr>
          <w:rFonts w:ascii="Arial" w:hAnsi="Arial" w:cs="Arial"/>
          <w:sz w:val="20"/>
        </w:rPr>
        <w:t>Gozdarska inšpekcija bo v letu 2019 izvajala nadzor nad izpolnjevanjem pogojev za delo v gozdu in v primeru suma kršitev ZPDZC-1 nepravilnosti sporočila pristojnim organom nadzora. Tudi v letu 2019 bo gozdarska inšpekcija pobudnik skupnih akcij nadzora s FURS in Policijo.</w:t>
      </w:r>
    </w:p>
    <w:p w:rsidR="00495903" w:rsidRPr="00F27F4E" w:rsidRDefault="00495903" w:rsidP="000C4D5B">
      <w:pPr>
        <w:pStyle w:val="Odstavekseznama"/>
        <w:spacing w:line="276" w:lineRule="auto"/>
        <w:rPr>
          <w:rFonts w:cs="Arial"/>
          <w:szCs w:val="20"/>
        </w:rPr>
      </w:pPr>
    </w:p>
    <w:p w:rsidR="00495903" w:rsidRPr="00F27F4E" w:rsidRDefault="00495903" w:rsidP="00E239FB">
      <w:pPr>
        <w:spacing w:line="276" w:lineRule="auto"/>
        <w:rPr>
          <w:rFonts w:ascii="Arial" w:hAnsi="Arial" w:cs="Arial"/>
          <w:sz w:val="20"/>
        </w:rPr>
      </w:pPr>
      <w:r w:rsidRPr="00F27F4E">
        <w:rPr>
          <w:rFonts w:ascii="Arial" w:hAnsi="Arial" w:cs="Arial"/>
          <w:sz w:val="20"/>
        </w:rPr>
        <w:t xml:space="preserve">Kmetijska inšpekcija bo tudi v letu 2019 izvajala nadzor zavajanja porekla slovenskega sadja in zelenjave na lokalnem trgu. Zaradi suma kršitev po ZPDZC-1 bo k sodelovanju povabila tudi TIRS. </w:t>
      </w:r>
    </w:p>
    <w:p w:rsidR="00495903" w:rsidRPr="00F27F4E" w:rsidRDefault="00495903" w:rsidP="00E239FB">
      <w:pPr>
        <w:spacing w:line="276" w:lineRule="auto"/>
        <w:rPr>
          <w:rFonts w:ascii="Arial" w:hAnsi="Arial" w:cs="Arial"/>
          <w:sz w:val="20"/>
        </w:rPr>
      </w:pPr>
    </w:p>
    <w:p w:rsidR="00495903" w:rsidRPr="00F27F4E" w:rsidRDefault="00495903" w:rsidP="00E239FB">
      <w:pPr>
        <w:spacing w:line="276" w:lineRule="auto"/>
        <w:rPr>
          <w:rFonts w:ascii="Arial" w:hAnsi="Arial" w:cs="Arial"/>
          <w:sz w:val="20"/>
        </w:rPr>
      </w:pPr>
      <w:r w:rsidRPr="00F27F4E">
        <w:rPr>
          <w:rFonts w:ascii="Arial" w:hAnsi="Arial" w:cs="Arial"/>
          <w:sz w:val="20"/>
        </w:rPr>
        <w:t>Predlagala bo ponovno sodelovanje s Policijo pri nadzoru nelegalnih objektov na kmetijskih zemljiščih (motokros steze in strelišča).</w:t>
      </w:r>
    </w:p>
    <w:p w:rsidR="00495903" w:rsidRPr="00F27F4E" w:rsidRDefault="00495903" w:rsidP="000C4D5B">
      <w:pPr>
        <w:pStyle w:val="Odstavekseznama"/>
        <w:spacing w:line="276" w:lineRule="auto"/>
        <w:rPr>
          <w:rFonts w:cs="Arial"/>
          <w:szCs w:val="20"/>
        </w:rPr>
      </w:pPr>
    </w:p>
    <w:p w:rsidR="00495903" w:rsidRPr="00F27F4E" w:rsidRDefault="00495903" w:rsidP="00E239FB">
      <w:pPr>
        <w:spacing w:line="276" w:lineRule="auto"/>
        <w:rPr>
          <w:rFonts w:ascii="Arial" w:hAnsi="Arial" w:cs="Arial"/>
          <w:sz w:val="20"/>
        </w:rPr>
      </w:pPr>
      <w:r w:rsidRPr="00F27F4E">
        <w:rPr>
          <w:rFonts w:ascii="Arial" w:hAnsi="Arial" w:cs="Arial"/>
          <w:sz w:val="20"/>
        </w:rPr>
        <w:t>V letu 2019 bo inšpekcija za lovstvo in ribištvo kot vsako leto po potrebi oziroma dogovoru sodelovala pri nadzoru na morju s FURS in Policijo.</w:t>
      </w:r>
    </w:p>
    <w:p w:rsidR="00495903" w:rsidRPr="00F27F4E" w:rsidRDefault="00495903" w:rsidP="000C4D5B">
      <w:pPr>
        <w:overflowPunct/>
        <w:autoSpaceDE/>
        <w:autoSpaceDN/>
        <w:adjustRightInd/>
        <w:spacing w:line="276" w:lineRule="auto"/>
        <w:jc w:val="left"/>
        <w:textAlignment w:val="auto"/>
        <w:rPr>
          <w:rFonts w:ascii="Arial" w:hAnsi="Arial" w:cs="Arial"/>
          <w:color w:val="000000"/>
          <w:sz w:val="20"/>
        </w:rPr>
      </w:pPr>
    </w:p>
    <w:p w:rsidR="00495903" w:rsidRPr="00F27F4E" w:rsidRDefault="00495903" w:rsidP="000C4D5B">
      <w:pPr>
        <w:overflowPunct/>
        <w:autoSpaceDE/>
        <w:autoSpaceDN/>
        <w:adjustRightInd/>
        <w:spacing w:line="276" w:lineRule="auto"/>
        <w:jc w:val="left"/>
        <w:textAlignment w:val="auto"/>
        <w:rPr>
          <w:rFonts w:ascii="Arial" w:hAnsi="Arial" w:cs="Arial"/>
          <w:color w:val="000000"/>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POLICIJA</w:t>
      </w:r>
    </w:p>
    <w:p w:rsidR="00495903" w:rsidRPr="00F27F4E" w:rsidRDefault="00495903" w:rsidP="000C4D5B">
      <w:pPr>
        <w:overflowPunct/>
        <w:autoSpaceDE/>
        <w:autoSpaceDN/>
        <w:adjustRightInd/>
        <w:spacing w:line="276" w:lineRule="auto"/>
        <w:jc w:val="left"/>
        <w:textAlignment w:val="auto"/>
        <w:rPr>
          <w:rFonts w:ascii="Arial" w:hAnsi="Arial" w:cs="Arial"/>
          <w:color w:val="000000"/>
          <w:sz w:val="20"/>
        </w:rPr>
      </w:pPr>
    </w:p>
    <w:p w:rsidR="00495903" w:rsidRPr="00F27F4E" w:rsidRDefault="00495903" w:rsidP="006D263C">
      <w:pPr>
        <w:rPr>
          <w:rFonts w:ascii="Arial" w:hAnsi="Arial" w:cs="Arial"/>
          <w:sz w:val="20"/>
        </w:rPr>
      </w:pPr>
      <w:r w:rsidRPr="00F27F4E">
        <w:rPr>
          <w:rFonts w:ascii="Arial" w:hAnsi="Arial" w:cs="Arial"/>
          <w:sz w:val="20"/>
        </w:rPr>
        <w:t xml:space="preserve">V letu 2019 se bodo nadaljevale dejavnosti, ki so se izvajale tudi že v preteklih letih, pri čemer bodo v okviru rednih oblik dela in tudi z izrednimi poostrenimi nadzori izvajali dejavnosti tudi na navedenem področju. </w:t>
      </w:r>
    </w:p>
    <w:p w:rsidR="00495903" w:rsidRDefault="00495903" w:rsidP="000C4D5B">
      <w:pPr>
        <w:overflowPunct/>
        <w:autoSpaceDE/>
        <w:autoSpaceDN/>
        <w:adjustRightInd/>
        <w:spacing w:line="276" w:lineRule="auto"/>
        <w:jc w:val="left"/>
        <w:textAlignment w:val="auto"/>
        <w:rPr>
          <w:rFonts w:ascii="Arial" w:hAnsi="Arial" w:cs="Arial"/>
          <w:color w:val="000000"/>
          <w:sz w:val="20"/>
        </w:rPr>
      </w:pPr>
    </w:p>
    <w:p w:rsidR="00495903" w:rsidRDefault="00495903" w:rsidP="000C4D5B">
      <w:pPr>
        <w:overflowPunct/>
        <w:autoSpaceDE/>
        <w:autoSpaceDN/>
        <w:adjustRightInd/>
        <w:spacing w:line="276" w:lineRule="auto"/>
        <w:jc w:val="left"/>
        <w:textAlignment w:val="auto"/>
        <w:rPr>
          <w:rFonts w:ascii="Arial" w:hAnsi="Arial" w:cs="Arial"/>
          <w:color w:val="000000"/>
          <w:sz w:val="20"/>
        </w:rPr>
      </w:pPr>
    </w:p>
    <w:p w:rsidR="00D778A4" w:rsidRDefault="00D778A4" w:rsidP="000C4D5B">
      <w:pPr>
        <w:overflowPunct/>
        <w:autoSpaceDE/>
        <w:autoSpaceDN/>
        <w:adjustRightInd/>
        <w:spacing w:line="276" w:lineRule="auto"/>
        <w:jc w:val="left"/>
        <w:textAlignment w:val="auto"/>
        <w:rPr>
          <w:rFonts w:ascii="Arial" w:hAnsi="Arial" w:cs="Arial"/>
          <w:color w:val="000000"/>
          <w:sz w:val="20"/>
        </w:rPr>
      </w:pPr>
    </w:p>
    <w:p w:rsidR="00D778A4" w:rsidRDefault="00D778A4" w:rsidP="000C4D5B">
      <w:pPr>
        <w:overflowPunct/>
        <w:autoSpaceDE/>
        <w:autoSpaceDN/>
        <w:adjustRightInd/>
        <w:spacing w:line="276" w:lineRule="auto"/>
        <w:jc w:val="left"/>
        <w:textAlignment w:val="auto"/>
        <w:rPr>
          <w:rFonts w:ascii="Arial" w:hAnsi="Arial" w:cs="Arial"/>
          <w:color w:val="000000"/>
          <w:sz w:val="20"/>
        </w:rPr>
      </w:pPr>
    </w:p>
    <w:p w:rsidR="00D778A4" w:rsidRPr="00F27F4E" w:rsidRDefault="00D778A4" w:rsidP="000C4D5B">
      <w:pPr>
        <w:overflowPunct/>
        <w:autoSpaceDE/>
        <w:autoSpaceDN/>
        <w:adjustRightInd/>
        <w:spacing w:line="276" w:lineRule="auto"/>
        <w:jc w:val="left"/>
        <w:textAlignment w:val="auto"/>
        <w:rPr>
          <w:rFonts w:ascii="Arial" w:hAnsi="Arial" w:cs="Arial"/>
          <w:color w:val="000000"/>
          <w:sz w:val="20"/>
        </w:rPr>
      </w:pPr>
    </w:p>
    <w:p w:rsidR="00495903" w:rsidRPr="00F27F4E" w:rsidRDefault="00495903" w:rsidP="000C4D5B">
      <w:pPr>
        <w:keepNext/>
        <w:spacing w:line="276" w:lineRule="auto"/>
        <w:ind w:left="432" w:hanging="432"/>
        <w:jc w:val="center"/>
        <w:outlineLvl w:val="0"/>
        <w:rPr>
          <w:rFonts w:ascii="Arial" w:hAnsi="Arial" w:cs="Arial"/>
          <w:b/>
          <w:bCs/>
          <w:color w:val="17365D"/>
          <w:kern w:val="32"/>
          <w:sz w:val="20"/>
        </w:rPr>
      </w:pPr>
      <w:bookmarkStart w:id="34" w:name="_Toc488312157"/>
      <w:bookmarkStart w:id="35" w:name="_Toc518906410"/>
      <w:r w:rsidRPr="00F27F4E">
        <w:rPr>
          <w:rFonts w:ascii="Arial" w:hAnsi="Arial" w:cs="Arial"/>
          <w:b/>
          <w:bCs/>
          <w:color w:val="17365D"/>
          <w:kern w:val="32"/>
          <w:sz w:val="20"/>
        </w:rPr>
        <w:lastRenderedPageBreak/>
        <w:t>DRUGI PODATKI</w:t>
      </w:r>
      <w:bookmarkEnd w:id="34"/>
      <w:bookmarkEnd w:id="35"/>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PODATKI V ZVEZI Z OSEBNIM DOPOLNILNIM DELOM</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Novi ZPDZC-1 je bil sprejet konec aprila 2014, uporabljati pa se je začel 18. avgusta 2014, razen določil, ki se nanašajo na novo ureditev osebnega dopolnilnega dela (ODD). Ta se uporabljajo od 1. januarja 2015 naprej. Osebe, ki so imele priglašeno ODD na dan 31. decembra 2014, so lahko opravljale ODD po stari ureditvi do 30. junija 2015. Vrednotnice so bili vsi zavezani kupiti do 30. junija 2015.</w:t>
      </w:r>
    </w:p>
    <w:p w:rsidR="00495903" w:rsidRPr="00F27F4E" w:rsidRDefault="00495903" w:rsidP="000C4D5B">
      <w:pPr>
        <w:spacing w:line="276" w:lineRule="auto"/>
        <w:rPr>
          <w:rFonts w:ascii="Arial" w:hAnsi="Arial" w:cs="Arial"/>
          <w:color w:val="000000"/>
          <w:sz w:val="20"/>
        </w:rPr>
      </w:pPr>
    </w:p>
    <w:p w:rsidR="00495903" w:rsidRPr="00F27F4E" w:rsidRDefault="00495903" w:rsidP="00165643">
      <w:pPr>
        <w:rPr>
          <w:rFonts w:ascii="Arial" w:hAnsi="Arial" w:cs="Arial"/>
          <w:color w:val="000000"/>
          <w:sz w:val="20"/>
        </w:rPr>
      </w:pPr>
      <w:r w:rsidRPr="00F27F4E">
        <w:rPr>
          <w:rFonts w:ascii="Arial" w:hAnsi="Arial" w:cs="Arial"/>
          <w:color w:val="000000"/>
          <w:sz w:val="20"/>
        </w:rPr>
        <w:t>V razpredelnici so prikazani mesečni podatki o številu posameznikov, ki so imeli priglašeno ODD (po stanju na zadnji dan posameznega meseca) v letu 2018.</w:t>
      </w:r>
    </w:p>
    <w:p w:rsidR="00495903" w:rsidRPr="00F27F4E" w:rsidRDefault="00495903" w:rsidP="00165643">
      <w:pPr>
        <w:rPr>
          <w:rFonts w:ascii="Arial" w:hAnsi="Arial" w:cs="Arial"/>
          <w:color w:val="000000"/>
          <w:sz w:val="20"/>
        </w:rPr>
      </w:pPr>
    </w:p>
    <w:tbl>
      <w:tblPr>
        <w:tblW w:w="0" w:type="auto"/>
        <w:tblCellMar>
          <w:left w:w="0" w:type="dxa"/>
          <w:right w:w="0" w:type="dxa"/>
        </w:tblCellMar>
        <w:tblLook w:val="00A0" w:firstRow="1" w:lastRow="0" w:firstColumn="1" w:lastColumn="0" w:noHBand="0" w:noVBand="0"/>
      </w:tblPr>
      <w:tblGrid>
        <w:gridCol w:w="3371"/>
        <w:gridCol w:w="3669"/>
      </w:tblGrid>
      <w:tr w:rsidR="00495903" w:rsidRPr="00F27F4E" w:rsidTr="00165643">
        <w:trPr>
          <w:trHeight w:val="252"/>
        </w:trPr>
        <w:tc>
          <w:tcPr>
            <w:tcW w:w="3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b/>
                <w:bCs/>
                <w:color w:val="000000"/>
                <w:sz w:val="20"/>
                <w:lang w:eastAsia="sl-SI"/>
              </w:rPr>
            </w:pPr>
            <w:r w:rsidRPr="00F27F4E">
              <w:rPr>
                <w:rFonts w:ascii="Arial" w:hAnsi="Arial" w:cs="Arial"/>
                <w:b/>
                <w:bCs/>
                <w:color w:val="000000"/>
                <w:sz w:val="20"/>
                <w:lang w:eastAsia="sl-SI"/>
              </w:rPr>
              <w:t>Mesec</w:t>
            </w:r>
          </w:p>
        </w:tc>
        <w:tc>
          <w:tcPr>
            <w:tcW w:w="36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b/>
                <w:bCs/>
                <w:color w:val="000000"/>
                <w:sz w:val="20"/>
                <w:lang w:eastAsia="sl-SI"/>
              </w:rPr>
            </w:pPr>
            <w:r w:rsidRPr="00F27F4E">
              <w:rPr>
                <w:rFonts w:ascii="Arial" w:hAnsi="Arial" w:cs="Arial"/>
                <w:b/>
                <w:bCs/>
                <w:color w:val="000000"/>
                <w:sz w:val="20"/>
                <w:lang w:eastAsia="sl-SI"/>
              </w:rPr>
              <w:t>Št. posameznikov</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Januar</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7.080</w:t>
            </w:r>
          </w:p>
        </w:tc>
      </w:tr>
      <w:tr w:rsidR="00495903" w:rsidRPr="00F27F4E" w:rsidTr="00165643">
        <w:trPr>
          <w:trHeight w:val="266"/>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Februar</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7.120</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Marec</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7.168</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April</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7.350</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Maj</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7.418</w:t>
            </w:r>
          </w:p>
        </w:tc>
      </w:tr>
      <w:tr w:rsidR="00495903" w:rsidRPr="00F27F4E" w:rsidTr="00165643">
        <w:trPr>
          <w:trHeight w:val="266"/>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Junij</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7.426</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Julij</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7.439</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Avgust</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7.436</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September</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7.489</w:t>
            </w:r>
          </w:p>
        </w:tc>
      </w:tr>
      <w:tr w:rsidR="00495903" w:rsidRPr="00F27F4E" w:rsidTr="00165643">
        <w:trPr>
          <w:trHeight w:val="266"/>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Oktober</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7.381</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November</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7.398</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 xml:space="preserve">December </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7.375</w:t>
            </w:r>
          </w:p>
        </w:tc>
      </w:tr>
    </w:tbl>
    <w:p w:rsidR="00495903" w:rsidRPr="00F27F4E" w:rsidRDefault="00495903" w:rsidP="00165643">
      <w:pPr>
        <w:rPr>
          <w:rFonts w:ascii="Arial" w:hAnsi="Arial" w:cs="Arial"/>
          <w:color w:val="FF0000"/>
          <w:sz w:val="20"/>
        </w:rPr>
      </w:pPr>
    </w:p>
    <w:p w:rsidR="00495903" w:rsidRPr="00F27F4E" w:rsidRDefault="00495903" w:rsidP="00165643">
      <w:pPr>
        <w:rPr>
          <w:rFonts w:ascii="Arial" w:hAnsi="Arial" w:cs="Arial"/>
          <w:color w:val="000000"/>
          <w:sz w:val="20"/>
        </w:rPr>
      </w:pPr>
    </w:p>
    <w:p w:rsidR="00495903" w:rsidRPr="00F27F4E" w:rsidRDefault="00495903" w:rsidP="00165643">
      <w:pPr>
        <w:rPr>
          <w:rFonts w:ascii="Arial" w:hAnsi="Arial" w:cs="Arial"/>
          <w:sz w:val="20"/>
        </w:rPr>
      </w:pPr>
      <w:r w:rsidRPr="00F27F4E">
        <w:rPr>
          <w:rFonts w:ascii="Arial" w:hAnsi="Arial" w:cs="Arial"/>
          <w:sz w:val="20"/>
        </w:rPr>
        <w:t xml:space="preserve">V letu 2018 je bilo po prejetih podatkih po </w:t>
      </w:r>
      <w:proofErr w:type="spellStart"/>
      <w:r w:rsidRPr="00F27F4E">
        <w:rPr>
          <w:rFonts w:ascii="Arial" w:hAnsi="Arial" w:cs="Arial"/>
          <w:sz w:val="20"/>
        </w:rPr>
        <w:t>eUpravi</w:t>
      </w:r>
      <w:proofErr w:type="spellEnd"/>
      <w:r w:rsidRPr="00F27F4E">
        <w:rPr>
          <w:rFonts w:ascii="Arial" w:hAnsi="Arial" w:cs="Arial"/>
          <w:sz w:val="20"/>
        </w:rPr>
        <w:t xml:space="preserve"> prodanih 21.492 vrednotnic za ODD. Od tega je posamezni naročnik kupil različno število vrednotnic, ki so bile kupljene na upravnih enotah oziroma po spletnem portalu </w:t>
      </w:r>
      <w:proofErr w:type="spellStart"/>
      <w:r w:rsidRPr="00F27F4E">
        <w:rPr>
          <w:rFonts w:ascii="Arial" w:hAnsi="Arial" w:cs="Arial"/>
          <w:sz w:val="20"/>
        </w:rPr>
        <w:t>eUprava</w:t>
      </w:r>
      <w:proofErr w:type="spellEnd"/>
      <w:r w:rsidRPr="00F27F4E">
        <w:rPr>
          <w:rFonts w:ascii="Arial" w:hAnsi="Arial" w:cs="Arial"/>
          <w:sz w:val="20"/>
        </w:rPr>
        <w:t xml:space="preserve">, kot je prikazano v razpredelnicah v nadaljevanju. </w:t>
      </w:r>
    </w:p>
    <w:p w:rsidR="00495903" w:rsidRPr="00F27F4E" w:rsidRDefault="00495903" w:rsidP="00165643">
      <w:pPr>
        <w:rPr>
          <w:rFonts w:cs="Arial"/>
          <w:color w:val="000000"/>
        </w:rPr>
      </w:pPr>
    </w:p>
    <w:tbl>
      <w:tblPr>
        <w:tblW w:w="6335" w:type="dxa"/>
        <w:tblCellMar>
          <w:left w:w="70" w:type="dxa"/>
          <w:right w:w="70" w:type="dxa"/>
        </w:tblCellMar>
        <w:tblLook w:val="00A0" w:firstRow="1" w:lastRow="0" w:firstColumn="1" w:lastColumn="0" w:noHBand="0" w:noVBand="0"/>
      </w:tblPr>
      <w:tblGrid>
        <w:gridCol w:w="1285"/>
        <w:gridCol w:w="1163"/>
        <w:gridCol w:w="960"/>
        <w:gridCol w:w="2412"/>
        <w:gridCol w:w="1163"/>
      </w:tblGrid>
      <w:tr w:rsidR="00495903" w:rsidRPr="00F27F4E" w:rsidTr="00165643">
        <w:trPr>
          <w:trHeight w:val="810"/>
        </w:trPr>
        <w:tc>
          <w:tcPr>
            <w:tcW w:w="1061" w:type="dxa"/>
            <w:tcBorders>
              <w:top w:val="single" w:sz="4" w:space="0" w:color="auto"/>
              <w:left w:val="single" w:sz="4" w:space="0" w:color="auto"/>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Št. naročnikov, ki so kupili vrednotnico</w:t>
            </w:r>
          </w:p>
        </w:tc>
        <w:tc>
          <w:tcPr>
            <w:tcW w:w="951" w:type="dxa"/>
            <w:tcBorders>
              <w:top w:val="single" w:sz="4" w:space="0" w:color="auto"/>
              <w:left w:val="nil"/>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Št. kupljenih vrednotnic po naročniku</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p>
        </w:tc>
        <w:tc>
          <w:tcPr>
            <w:tcW w:w="2412" w:type="dxa"/>
            <w:tcBorders>
              <w:top w:val="single" w:sz="4" w:space="0" w:color="auto"/>
              <w:left w:val="single" w:sz="4" w:space="0" w:color="auto"/>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Upravna enota</w:t>
            </w:r>
          </w:p>
        </w:tc>
        <w:tc>
          <w:tcPr>
            <w:tcW w:w="951" w:type="dxa"/>
            <w:tcBorders>
              <w:top w:val="single" w:sz="4" w:space="0" w:color="auto"/>
              <w:left w:val="nil"/>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Št. vrednotnic</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1.406</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Vloga državljana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3.321</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697</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6224 UE Ljubljana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1.719</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394</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6227 UE Maribor</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1.578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319</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6230 UE Murska Sobota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817</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207</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6232 UE Novo mesto</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742</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237</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6219 UE Krško</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734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161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6218 UE Kranj</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597</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174</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6239 UE Radovljica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584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131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9</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6237 UE Ptuj</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583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176</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6217 UE Koper</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553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167</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11</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6231 UE Nova Gorica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534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285</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6203 UE Celje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431</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76</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13</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6206 UE Domžale</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408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14</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6238 UE Radlje ob Dravi</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408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lastRenderedPageBreak/>
              <w:t>3</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6202 UE Brežice</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368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6215 UE Kamnik</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368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6249 UE Škofja Loka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353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20</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6251 UE Tolmin</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314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21</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6255 UE Velenje</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310</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6258 UE Žalec</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306</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23</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6241 UE Ribnica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280</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24</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6225 UE Ljutomer</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275</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6222 UE Lendava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271</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6209 UE Grosuplje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262</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6201 UE Ajdovščina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256</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31</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6216 UE Kočevje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255</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6246 UE Slovenska Bistrica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244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6254 UE Tržič</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238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40</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6235 UE Piran</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233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6245 UE Slovenj Gradec</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233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6233 UE Ormož</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223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51</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6214 UE Jesenice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214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6236 UE Postojna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207</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6250 UE Šmarje pri Jelšah</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194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59</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6243 UE Sevnica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188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63</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6221 UE Lenart</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183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64</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6240 UE Ravne na Koroškem</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183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6229 UE Mozirje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180</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73</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6242 UE Ruše</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176</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6205 UE Črnomelj</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175</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6208 UE Gornja Radgona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169</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125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6248 UE Šentjur pri Celju</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167</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127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6213 UE Izola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148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138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6256 UE Vrhnika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141</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192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6211 UE Idrija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140</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b/>
                <w:bCs/>
                <w:color w:val="333333"/>
                <w:sz w:val="20"/>
                <w:lang w:eastAsia="sl-SI"/>
              </w:rPr>
            </w:pPr>
            <w:r w:rsidRPr="00F27F4E">
              <w:rPr>
                <w:rFonts w:ascii="Arial" w:hAnsi="Arial" w:cs="Arial"/>
                <w:b/>
                <w:bCs/>
                <w:color w:val="333333"/>
                <w:sz w:val="20"/>
                <w:lang w:eastAsia="sl-SI"/>
              </w:rPr>
              <w:t>4.480</w:t>
            </w:r>
          </w:p>
        </w:tc>
        <w:tc>
          <w:tcPr>
            <w:tcW w:w="951" w:type="dxa"/>
            <w:tcBorders>
              <w:top w:val="nil"/>
              <w:left w:val="nil"/>
              <w:bottom w:val="single" w:sz="4" w:space="0" w:color="auto"/>
              <w:right w:val="single" w:sz="4" w:space="0" w:color="auto"/>
            </w:tcBorders>
            <w:noWrap/>
            <w:vAlign w:val="bottom"/>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 </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6234 UE Pesnica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127</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6253 UE Trebnje</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112</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6226 UE Logatec</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107</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6204 UE Cerknica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102</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6244 UE Sežana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100</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6257 UE Zagorje ob Savi</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100</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6220 UE Laško</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89</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6212 UE Ilirska Bistrica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82</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6247 UE Slovenske Konjice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78</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6207 UE Dravograd</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75</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6252 UE Trbovlje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74</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6210 UE Hrastnik</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60</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6223 UE Litija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60</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nedefinirano</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33</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6228 UE Metlika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30</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b/>
                <w:bCs/>
                <w:color w:val="333333"/>
                <w:sz w:val="20"/>
                <w:lang w:eastAsia="sl-SI"/>
              </w:rPr>
            </w:pPr>
            <w:r w:rsidRPr="00F27F4E">
              <w:rPr>
                <w:rFonts w:ascii="Arial" w:hAnsi="Arial" w:cs="Arial"/>
                <w:b/>
                <w:bCs/>
                <w:color w:val="333333"/>
                <w:sz w:val="20"/>
                <w:lang w:eastAsia="sl-SI"/>
              </w:rPr>
              <w:t>Skupaj</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b/>
                <w:bCs/>
                <w:color w:val="333333"/>
                <w:sz w:val="20"/>
                <w:lang w:eastAsia="sl-SI"/>
              </w:rPr>
            </w:pPr>
            <w:r w:rsidRPr="00F27F4E">
              <w:rPr>
                <w:rFonts w:ascii="Arial" w:hAnsi="Arial" w:cs="Arial"/>
                <w:b/>
                <w:bCs/>
                <w:color w:val="333333"/>
                <w:sz w:val="20"/>
                <w:lang w:eastAsia="sl-SI"/>
              </w:rPr>
              <w:t>21.492</w:t>
            </w:r>
          </w:p>
        </w:tc>
      </w:tr>
    </w:tbl>
    <w:p w:rsidR="00495903" w:rsidRPr="00F27F4E" w:rsidRDefault="00495903" w:rsidP="00165643">
      <w:pPr>
        <w:rPr>
          <w:rFonts w:ascii="Arial" w:hAnsi="Arial" w:cs="Arial"/>
          <w:color w:val="000000"/>
          <w:sz w:val="20"/>
        </w:rPr>
      </w:pPr>
    </w:p>
    <w:p w:rsidR="00495903" w:rsidRPr="00F27F4E" w:rsidRDefault="00495903" w:rsidP="00165643">
      <w:pPr>
        <w:rPr>
          <w:rFonts w:ascii="Arial" w:hAnsi="Arial" w:cs="Arial"/>
          <w:color w:val="000000"/>
          <w:sz w:val="20"/>
        </w:rPr>
      </w:pPr>
    </w:p>
    <w:p w:rsidR="00495903" w:rsidRPr="00F27F4E" w:rsidRDefault="00495903" w:rsidP="00165643">
      <w:pPr>
        <w:rPr>
          <w:rFonts w:ascii="Arial" w:hAnsi="Arial" w:cs="Arial"/>
          <w:color w:val="000000"/>
          <w:sz w:val="20"/>
        </w:rPr>
      </w:pPr>
    </w:p>
    <w:p w:rsidR="00495903" w:rsidRPr="00F27F4E" w:rsidRDefault="00495903" w:rsidP="00165643">
      <w:pPr>
        <w:overflowPunct/>
        <w:autoSpaceDE/>
        <w:autoSpaceDN/>
        <w:adjustRightInd/>
        <w:textAlignment w:val="auto"/>
        <w:rPr>
          <w:rFonts w:ascii="Arial" w:hAnsi="Arial" w:cs="Arial"/>
          <w:sz w:val="20"/>
        </w:rPr>
      </w:pPr>
      <w:r w:rsidRPr="00F27F4E">
        <w:rPr>
          <w:rFonts w:ascii="Arial" w:hAnsi="Arial" w:cs="Arial"/>
          <w:sz w:val="20"/>
        </w:rPr>
        <w:t>Vrednotnice (skupno število v 2018 je 21.492) je v letu 2018 kupilo 4.480 posameznih naročnikov. Število posameznih izvajalcev, za katere so bile kupljene vrednotnice, je 4.296. Njihova starostna struktura je prikazana v naslednjih razpredelnicah.</w:t>
      </w:r>
    </w:p>
    <w:p w:rsidR="00495903" w:rsidRPr="00F27F4E" w:rsidRDefault="00495903" w:rsidP="00165643">
      <w:pPr>
        <w:overflowPunct/>
        <w:autoSpaceDE/>
        <w:autoSpaceDN/>
        <w:adjustRightInd/>
        <w:spacing w:line="260" w:lineRule="atLeast"/>
        <w:textAlignment w:val="auto"/>
        <w:rPr>
          <w:rFonts w:ascii="Arial" w:hAnsi="Arial" w:cs="Arial"/>
          <w:sz w:val="20"/>
        </w:rPr>
      </w:pPr>
    </w:p>
    <w:tbl>
      <w:tblPr>
        <w:tblW w:w="5680" w:type="dxa"/>
        <w:tblCellMar>
          <w:left w:w="70" w:type="dxa"/>
          <w:right w:w="70" w:type="dxa"/>
        </w:tblCellMar>
        <w:tblLook w:val="00A0" w:firstRow="1" w:lastRow="0" w:firstColumn="1" w:lastColumn="0" w:noHBand="0" w:noVBand="0"/>
      </w:tblPr>
      <w:tblGrid>
        <w:gridCol w:w="1320"/>
        <w:gridCol w:w="1260"/>
        <w:gridCol w:w="960"/>
        <w:gridCol w:w="1141"/>
        <w:gridCol w:w="1075"/>
      </w:tblGrid>
      <w:tr w:rsidR="00495903" w:rsidRPr="00F27F4E" w:rsidTr="00165643">
        <w:trPr>
          <w:trHeight w:val="825"/>
        </w:trPr>
        <w:tc>
          <w:tcPr>
            <w:tcW w:w="1320" w:type="dxa"/>
            <w:tcBorders>
              <w:top w:val="single" w:sz="4" w:space="0" w:color="auto"/>
              <w:left w:val="single" w:sz="4" w:space="0" w:color="auto"/>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Razred (starost naročnika)</w:t>
            </w:r>
          </w:p>
        </w:tc>
        <w:tc>
          <w:tcPr>
            <w:tcW w:w="1260" w:type="dxa"/>
            <w:tcBorders>
              <w:top w:val="single" w:sz="4" w:space="0" w:color="auto"/>
              <w:left w:val="nil"/>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Št. naročnikov</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p>
        </w:tc>
        <w:tc>
          <w:tcPr>
            <w:tcW w:w="1120" w:type="dxa"/>
            <w:tcBorders>
              <w:top w:val="single" w:sz="4" w:space="0" w:color="auto"/>
              <w:left w:val="single" w:sz="4" w:space="0" w:color="auto"/>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Razred (starost izvajalcev)</w:t>
            </w:r>
          </w:p>
        </w:tc>
        <w:tc>
          <w:tcPr>
            <w:tcW w:w="1020" w:type="dxa"/>
            <w:tcBorders>
              <w:top w:val="single" w:sz="4" w:space="0" w:color="auto"/>
              <w:left w:val="nil"/>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Št. izvajalcev</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 xml:space="preserve"> 0–20</w:t>
            </w:r>
          </w:p>
        </w:tc>
        <w:tc>
          <w:tcPr>
            <w:tcW w:w="126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 xml:space="preserve"> 0–20</w:t>
            </w:r>
          </w:p>
        </w:tc>
        <w:tc>
          <w:tcPr>
            <w:tcW w:w="102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33</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21–30</w:t>
            </w:r>
          </w:p>
        </w:tc>
        <w:tc>
          <w:tcPr>
            <w:tcW w:w="126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625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21–30</w:t>
            </w:r>
          </w:p>
        </w:tc>
        <w:tc>
          <w:tcPr>
            <w:tcW w:w="102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575</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31–40</w:t>
            </w:r>
          </w:p>
        </w:tc>
        <w:tc>
          <w:tcPr>
            <w:tcW w:w="126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1.036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31–40</w:t>
            </w:r>
          </w:p>
        </w:tc>
        <w:tc>
          <w:tcPr>
            <w:tcW w:w="102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846</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41–50</w:t>
            </w:r>
          </w:p>
        </w:tc>
        <w:tc>
          <w:tcPr>
            <w:tcW w:w="126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815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41–50</w:t>
            </w:r>
          </w:p>
        </w:tc>
        <w:tc>
          <w:tcPr>
            <w:tcW w:w="102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774</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51–60</w:t>
            </w:r>
          </w:p>
        </w:tc>
        <w:tc>
          <w:tcPr>
            <w:tcW w:w="126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817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51–60</w:t>
            </w:r>
          </w:p>
        </w:tc>
        <w:tc>
          <w:tcPr>
            <w:tcW w:w="102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903</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61–70</w:t>
            </w:r>
          </w:p>
        </w:tc>
        <w:tc>
          <w:tcPr>
            <w:tcW w:w="126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760</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61–70</w:t>
            </w:r>
          </w:p>
        </w:tc>
        <w:tc>
          <w:tcPr>
            <w:tcW w:w="102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927</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71–80</w:t>
            </w:r>
          </w:p>
        </w:tc>
        <w:tc>
          <w:tcPr>
            <w:tcW w:w="126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254</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71–80</w:t>
            </w:r>
          </w:p>
        </w:tc>
        <w:tc>
          <w:tcPr>
            <w:tcW w:w="102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217</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81–90</w:t>
            </w:r>
          </w:p>
        </w:tc>
        <w:tc>
          <w:tcPr>
            <w:tcW w:w="126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81–90</w:t>
            </w:r>
          </w:p>
        </w:tc>
        <w:tc>
          <w:tcPr>
            <w:tcW w:w="102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21</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91–100</w:t>
            </w:r>
          </w:p>
        </w:tc>
        <w:tc>
          <w:tcPr>
            <w:tcW w:w="126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b/>
                <w:bCs/>
                <w:color w:val="333333"/>
                <w:sz w:val="20"/>
                <w:lang w:eastAsia="sl-SI"/>
              </w:rPr>
            </w:pPr>
            <w:r w:rsidRPr="00F27F4E">
              <w:rPr>
                <w:rFonts w:ascii="Arial" w:hAnsi="Arial" w:cs="Arial"/>
                <w:b/>
                <w:bCs/>
                <w:color w:val="333333"/>
                <w:sz w:val="20"/>
                <w:lang w:eastAsia="sl-SI"/>
              </w:rPr>
              <w:t>Skupaj</w:t>
            </w:r>
          </w:p>
        </w:tc>
        <w:tc>
          <w:tcPr>
            <w:tcW w:w="102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b/>
                <w:bCs/>
                <w:color w:val="333333"/>
                <w:sz w:val="20"/>
                <w:lang w:eastAsia="sl-SI"/>
              </w:rPr>
            </w:pPr>
            <w:r w:rsidRPr="00F27F4E">
              <w:rPr>
                <w:rFonts w:ascii="Arial" w:hAnsi="Arial" w:cs="Arial"/>
                <w:b/>
                <w:bCs/>
                <w:color w:val="333333"/>
                <w:sz w:val="20"/>
                <w:lang w:eastAsia="sl-SI"/>
              </w:rPr>
              <w:t>4.296</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b/>
                <w:bCs/>
                <w:color w:val="333333"/>
                <w:sz w:val="20"/>
                <w:lang w:eastAsia="sl-SI"/>
              </w:rPr>
            </w:pPr>
            <w:r w:rsidRPr="00F27F4E">
              <w:rPr>
                <w:rFonts w:ascii="Arial" w:hAnsi="Arial" w:cs="Arial"/>
                <w:b/>
                <w:bCs/>
                <w:color w:val="333333"/>
                <w:sz w:val="20"/>
                <w:lang w:eastAsia="sl-SI"/>
              </w:rPr>
              <w:t>Skupaj</w:t>
            </w:r>
          </w:p>
        </w:tc>
        <w:tc>
          <w:tcPr>
            <w:tcW w:w="126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b/>
                <w:bCs/>
                <w:color w:val="333333"/>
                <w:sz w:val="20"/>
                <w:lang w:eastAsia="sl-SI"/>
              </w:rPr>
            </w:pPr>
            <w:r w:rsidRPr="00F27F4E">
              <w:rPr>
                <w:rFonts w:ascii="Arial" w:hAnsi="Arial" w:cs="Arial"/>
                <w:b/>
                <w:bCs/>
                <w:color w:val="333333"/>
                <w:sz w:val="20"/>
                <w:lang w:eastAsia="sl-SI"/>
              </w:rPr>
              <w:t>4.480</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b/>
                <w:bCs/>
                <w:color w:val="333333"/>
                <w:sz w:val="20"/>
                <w:lang w:eastAsia="sl-SI"/>
              </w:rPr>
            </w:pPr>
          </w:p>
        </w:tc>
        <w:tc>
          <w:tcPr>
            <w:tcW w:w="112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102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r>
    </w:tbl>
    <w:p w:rsidR="00495903" w:rsidRPr="00F27F4E" w:rsidRDefault="00495903" w:rsidP="00165643">
      <w:pPr>
        <w:overflowPunct/>
        <w:autoSpaceDE/>
        <w:autoSpaceDN/>
        <w:adjustRightInd/>
        <w:spacing w:line="260" w:lineRule="atLeast"/>
        <w:textAlignment w:val="auto"/>
        <w:rPr>
          <w:rFonts w:ascii="Arial" w:hAnsi="Arial" w:cs="Arial"/>
          <w:sz w:val="20"/>
        </w:rPr>
      </w:pPr>
    </w:p>
    <w:p w:rsidR="00495903" w:rsidRPr="00F27F4E" w:rsidRDefault="00495903" w:rsidP="00165643">
      <w:pPr>
        <w:overflowPunct/>
        <w:autoSpaceDE/>
        <w:autoSpaceDN/>
        <w:adjustRightInd/>
        <w:textAlignment w:val="auto"/>
        <w:rPr>
          <w:rFonts w:ascii="Arial" w:hAnsi="Arial" w:cs="Arial"/>
          <w:sz w:val="20"/>
        </w:rPr>
      </w:pPr>
      <w:r w:rsidRPr="00F27F4E">
        <w:rPr>
          <w:rFonts w:ascii="Arial" w:hAnsi="Arial" w:cs="Arial"/>
          <w:sz w:val="20"/>
        </w:rPr>
        <w:t>V nadaljevanju je predstavljen izpis po izvajalcih, za katere so bile kupljene vrednotnice, pri čemer je upoštevana samo prva vpisana vrsta osebnega dopolnilnega dela, ki ga ima posamezni izvajalec storitve vpisanega pri AJPES (posamezniki imajo vpisano različno število vrst osebnih dopolnilnih del pri AJPES).</w:t>
      </w:r>
    </w:p>
    <w:p w:rsidR="00495903" w:rsidRPr="00F27F4E" w:rsidRDefault="00495903" w:rsidP="00165643">
      <w:pPr>
        <w:overflowPunct/>
        <w:autoSpaceDE/>
        <w:autoSpaceDN/>
        <w:adjustRightInd/>
        <w:spacing w:line="260" w:lineRule="atLeast"/>
        <w:textAlignment w:val="auto"/>
        <w:rPr>
          <w:rFonts w:ascii="Arial" w:hAnsi="Arial" w:cs="Arial"/>
          <w:sz w:val="20"/>
        </w:rPr>
      </w:pPr>
    </w:p>
    <w:tbl>
      <w:tblPr>
        <w:tblW w:w="9440" w:type="dxa"/>
        <w:tblInd w:w="70" w:type="dxa"/>
        <w:tblCellMar>
          <w:left w:w="70" w:type="dxa"/>
          <w:right w:w="70" w:type="dxa"/>
        </w:tblCellMar>
        <w:tblLook w:val="00A0" w:firstRow="1" w:lastRow="0" w:firstColumn="1" w:lastColumn="0" w:noHBand="0" w:noVBand="0"/>
      </w:tblPr>
      <w:tblGrid>
        <w:gridCol w:w="8106"/>
        <w:gridCol w:w="1334"/>
      </w:tblGrid>
      <w:tr w:rsidR="00495903" w:rsidRPr="00F27F4E" w:rsidTr="00165643">
        <w:trPr>
          <w:trHeight w:val="206"/>
        </w:trPr>
        <w:tc>
          <w:tcPr>
            <w:tcW w:w="8106" w:type="dxa"/>
            <w:tcBorders>
              <w:top w:val="single" w:sz="4" w:space="0" w:color="auto"/>
              <w:left w:val="single" w:sz="4" w:space="0" w:color="auto"/>
              <w:bottom w:val="single" w:sz="4" w:space="0" w:color="auto"/>
              <w:right w:val="single" w:sz="4" w:space="0" w:color="auto"/>
            </w:tcBorders>
            <w:noWrap/>
          </w:tcPr>
          <w:p w:rsidR="00495903" w:rsidRPr="00F27F4E" w:rsidRDefault="00495903" w:rsidP="00165643">
            <w:pPr>
              <w:overflowPunct/>
              <w:autoSpaceDE/>
              <w:autoSpaceDN/>
              <w:adjustRightInd/>
              <w:jc w:val="center"/>
              <w:textAlignment w:val="auto"/>
              <w:rPr>
                <w:rFonts w:ascii="Arial" w:hAnsi="Arial" w:cs="Arial"/>
                <w:b/>
                <w:bCs/>
                <w:color w:val="000000"/>
                <w:sz w:val="20"/>
                <w:lang w:eastAsia="sl-SI"/>
              </w:rPr>
            </w:pPr>
            <w:r w:rsidRPr="00F27F4E">
              <w:rPr>
                <w:rFonts w:ascii="Arial" w:hAnsi="Arial" w:cs="Arial"/>
                <w:b/>
                <w:bCs/>
                <w:color w:val="000000"/>
                <w:sz w:val="20"/>
                <w:lang w:eastAsia="sl-SI"/>
              </w:rPr>
              <w:t>Vrsta ODD</w:t>
            </w:r>
          </w:p>
        </w:tc>
        <w:tc>
          <w:tcPr>
            <w:tcW w:w="1334" w:type="dxa"/>
            <w:tcBorders>
              <w:top w:val="single" w:sz="4" w:space="0" w:color="auto"/>
              <w:left w:val="nil"/>
              <w:bottom w:val="single" w:sz="4" w:space="0" w:color="auto"/>
              <w:right w:val="single" w:sz="4" w:space="0" w:color="auto"/>
            </w:tcBorders>
            <w:noWrap/>
            <w:vAlign w:val="center"/>
          </w:tcPr>
          <w:p w:rsidR="00495903" w:rsidRPr="00F27F4E" w:rsidRDefault="00495903" w:rsidP="00165643">
            <w:pPr>
              <w:overflowPunct/>
              <w:autoSpaceDE/>
              <w:autoSpaceDN/>
              <w:adjustRightInd/>
              <w:jc w:val="center"/>
              <w:textAlignment w:val="auto"/>
              <w:rPr>
                <w:rFonts w:ascii="Arial" w:hAnsi="Arial" w:cs="Arial"/>
                <w:b/>
                <w:bCs/>
                <w:color w:val="000000"/>
                <w:sz w:val="20"/>
                <w:lang w:eastAsia="sl-SI"/>
              </w:rPr>
            </w:pPr>
            <w:r w:rsidRPr="00F27F4E">
              <w:rPr>
                <w:rFonts w:ascii="Arial" w:hAnsi="Arial" w:cs="Arial"/>
                <w:b/>
                <w:bCs/>
                <w:color w:val="000000"/>
                <w:sz w:val="20"/>
                <w:lang w:eastAsia="sl-SI"/>
              </w:rPr>
              <w:t>Število</w:t>
            </w:r>
          </w:p>
        </w:tc>
      </w:tr>
      <w:tr w:rsidR="00495903" w:rsidRPr="00F27F4E" w:rsidTr="00165643">
        <w:trPr>
          <w:trHeight w:val="505"/>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Občasna pomoč v gospodinjstvu, pomoč pri čiščenju stanovanja ali stanovanjske stavbe, vzdrževanje pripadajočih zunanjih površin</w:t>
            </w:r>
          </w:p>
        </w:tc>
        <w:tc>
          <w:tcPr>
            <w:tcW w:w="1334" w:type="dxa"/>
            <w:tcBorders>
              <w:top w:val="single" w:sz="4" w:space="0" w:color="auto"/>
              <w:left w:val="single" w:sz="4" w:space="0" w:color="auto"/>
              <w:bottom w:val="single" w:sz="4" w:space="0" w:color="auto"/>
              <w:right w:val="single" w:sz="4" w:space="0" w:color="auto"/>
            </w:tcBorders>
            <w:shd w:val="clear" w:color="FFFFFF" w:fill="F8FBFC"/>
          </w:tcPr>
          <w:p w:rsidR="00495903" w:rsidRPr="00F27F4E" w:rsidRDefault="00495903" w:rsidP="00165643">
            <w:pPr>
              <w:overflowPunct/>
              <w:autoSpaceDE/>
              <w:autoSpaceDN/>
              <w:adjustRightInd/>
              <w:jc w:val="right"/>
              <w:textAlignment w:val="auto"/>
              <w:rPr>
                <w:rFonts w:ascii="Arial" w:hAnsi="Arial" w:cs="Arial"/>
                <w:color w:val="333333"/>
                <w:sz w:val="20"/>
              </w:rPr>
            </w:pPr>
            <w:r w:rsidRPr="00F27F4E">
              <w:rPr>
                <w:rFonts w:ascii="Arial" w:hAnsi="Arial" w:cs="Arial"/>
                <w:color w:val="333333"/>
                <w:sz w:val="20"/>
              </w:rPr>
              <w:t>4.401</w:t>
            </w:r>
          </w:p>
        </w:tc>
      </w:tr>
      <w:tr w:rsidR="00495903" w:rsidRPr="00F27F4E" w:rsidTr="00165643">
        <w:trPr>
          <w:trHeight w:val="206"/>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Občasna pomoč pri kmetijskih delih</w:t>
            </w:r>
          </w:p>
        </w:tc>
        <w:tc>
          <w:tcPr>
            <w:tcW w:w="1334" w:type="dxa"/>
            <w:tcBorders>
              <w:top w:val="nil"/>
              <w:left w:val="single" w:sz="4" w:space="0" w:color="auto"/>
              <w:bottom w:val="single" w:sz="4" w:space="0" w:color="auto"/>
              <w:right w:val="single" w:sz="4" w:space="0" w:color="auto"/>
            </w:tcBorders>
            <w:shd w:val="clear" w:color="FFFFFF" w:fill="FFFFFF"/>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2.242</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Občasno varstvo otrok, pomoč starejšim, bolnim ali invalidom na domu, spremstvo oseb, ki potrebujejo nego</w:t>
            </w:r>
          </w:p>
        </w:tc>
        <w:tc>
          <w:tcPr>
            <w:tcW w:w="1334" w:type="dxa"/>
            <w:tcBorders>
              <w:top w:val="nil"/>
              <w:left w:val="single" w:sz="4" w:space="0" w:color="auto"/>
              <w:bottom w:val="single" w:sz="4" w:space="0" w:color="auto"/>
              <w:right w:val="single" w:sz="4" w:space="0" w:color="auto"/>
            </w:tcBorders>
            <w:shd w:val="clear" w:color="FFFFFF" w:fill="F8FBFC"/>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2.276</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Občasne inštrukcije kot pomoč pri izpolnjevanju šolskih ali študijskih obveznosti</w:t>
            </w:r>
          </w:p>
        </w:tc>
        <w:tc>
          <w:tcPr>
            <w:tcW w:w="1334" w:type="dxa"/>
            <w:tcBorders>
              <w:top w:val="nil"/>
              <w:left w:val="single" w:sz="4" w:space="0" w:color="auto"/>
              <w:bottom w:val="single" w:sz="4" w:space="0" w:color="auto"/>
              <w:right w:val="single" w:sz="4" w:space="0" w:color="auto"/>
            </w:tcBorders>
            <w:shd w:val="clear" w:color="FFFFFF" w:fill="FFFFFF"/>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545</w:t>
            </w:r>
          </w:p>
        </w:tc>
      </w:tr>
      <w:tr w:rsidR="00495903" w:rsidRPr="00F27F4E" w:rsidTr="00165643">
        <w:trPr>
          <w:trHeight w:val="505"/>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Občasno prevajanje ali lektoriranje</w:t>
            </w:r>
          </w:p>
        </w:tc>
        <w:tc>
          <w:tcPr>
            <w:tcW w:w="1334" w:type="dxa"/>
            <w:tcBorders>
              <w:top w:val="nil"/>
              <w:left w:val="single" w:sz="4" w:space="0" w:color="auto"/>
              <w:bottom w:val="single" w:sz="4" w:space="0" w:color="auto"/>
              <w:right w:val="single" w:sz="4" w:space="0" w:color="auto"/>
            </w:tcBorders>
            <w:shd w:val="clear" w:color="FFFFFF" w:fill="F8FBFC"/>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100</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Občasno izvajanje umetniških oziroma drugih kulturnih vsebin ob zasebnih dogodkih</w:t>
            </w:r>
          </w:p>
        </w:tc>
        <w:tc>
          <w:tcPr>
            <w:tcW w:w="1334" w:type="dxa"/>
            <w:tcBorders>
              <w:top w:val="nil"/>
              <w:left w:val="single" w:sz="4" w:space="0" w:color="auto"/>
              <w:bottom w:val="single" w:sz="4" w:space="0" w:color="auto"/>
              <w:right w:val="single" w:sz="4" w:space="0" w:color="auto"/>
            </w:tcBorders>
            <w:shd w:val="clear" w:color="FFFFFF" w:fill="FFFFFF"/>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393</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Občasna pomoč pri oskrbi hišnih živali na domu lastnika živali</w:t>
            </w:r>
          </w:p>
        </w:tc>
        <w:tc>
          <w:tcPr>
            <w:tcW w:w="1334" w:type="dxa"/>
            <w:tcBorders>
              <w:top w:val="nil"/>
              <w:left w:val="single" w:sz="4" w:space="0" w:color="auto"/>
              <w:bottom w:val="single" w:sz="4" w:space="0" w:color="auto"/>
              <w:right w:val="single" w:sz="4" w:space="0" w:color="auto"/>
            </w:tcBorders>
            <w:shd w:val="clear" w:color="FFFFFF" w:fill="F8FBFC"/>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49</w:t>
            </w:r>
          </w:p>
        </w:tc>
      </w:tr>
      <w:tr w:rsidR="00495903" w:rsidRPr="00F27F4E" w:rsidTr="00165643">
        <w:trPr>
          <w:trHeight w:val="505"/>
        </w:trPr>
        <w:tc>
          <w:tcPr>
            <w:tcW w:w="8106" w:type="dxa"/>
            <w:tcBorders>
              <w:top w:val="nil"/>
              <w:left w:val="single" w:sz="4" w:space="0" w:color="auto"/>
              <w:bottom w:val="single" w:sz="4" w:space="0" w:color="auto"/>
              <w:right w:val="single" w:sz="4" w:space="0" w:color="auto"/>
            </w:tcBorders>
          </w:tcPr>
          <w:p w:rsidR="00495903" w:rsidRPr="00F27F4E" w:rsidRDefault="00495903" w:rsidP="00A06DC2">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Izdelovanje in prodaja izdelkov domače in umetnostne obrti, ki niso namenjeni zaužitju, v skladu z zakonom, ki ureja obrtno dejavnost</w:t>
            </w:r>
          </w:p>
        </w:tc>
        <w:tc>
          <w:tcPr>
            <w:tcW w:w="1334" w:type="dxa"/>
            <w:tcBorders>
              <w:top w:val="nil"/>
              <w:left w:val="single" w:sz="4" w:space="0" w:color="auto"/>
              <w:bottom w:val="single" w:sz="4" w:space="0" w:color="auto"/>
              <w:right w:val="single" w:sz="4" w:space="0" w:color="auto"/>
            </w:tcBorders>
            <w:shd w:val="clear" w:color="FFFFFF" w:fill="FFFFFF"/>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2.761</w:t>
            </w:r>
          </w:p>
        </w:tc>
      </w:tr>
      <w:tr w:rsidR="00495903" w:rsidRPr="00F27F4E" w:rsidTr="00165643">
        <w:trPr>
          <w:trHeight w:val="505"/>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Izdelovanje, popravilo in prodaja izdelkov, ki niso namenjeni zauživanju in ki jih je možno izdelovati na domu pretežno ročno ali po pretežno tradicionalnih postopkih</w:t>
            </w:r>
          </w:p>
        </w:tc>
        <w:tc>
          <w:tcPr>
            <w:tcW w:w="1334" w:type="dxa"/>
            <w:tcBorders>
              <w:top w:val="nil"/>
              <w:left w:val="single" w:sz="4" w:space="0" w:color="auto"/>
              <w:bottom w:val="single" w:sz="4" w:space="0" w:color="auto"/>
              <w:right w:val="single" w:sz="4" w:space="0" w:color="auto"/>
            </w:tcBorders>
            <w:shd w:val="clear" w:color="FFFFFF" w:fill="F8FBFC"/>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8.288</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Nabiranje in prodaja gozdnih sadežev ter zelišč v njihovi osnovni obliki</w:t>
            </w:r>
          </w:p>
        </w:tc>
        <w:tc>
          <w:tcPr>
            <w:tcW w:w="1334" w:type="dxa"/>
            <w:tcBorders>
              <w:top w:val="nil"/>
              <w:left w:val="single" w:sz="4" w:space="0" w:color="auto"/>
              <w:bottom w:val="single" w:sz="4" w:space="0" w:color="auto"/>
              <w:right w:val="single" w:sz="4" w:space="0" w:color="auto"/>
            </w:tcBorders>
            <w:shd w:val="clear" w:color="FFFFFF" w:fill="FFFFFF"/>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416</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Mletje žita in žganje apna ali oglja na tradicionalen način ter prodaja</w:t>
            </w:r>
          </w:p>
        </w:tc>
        <w:tc>
          <w:tcPr>
            <w:tcW w:w="1334" w:type="dxa"/>
            <w:tcBorders>
              <w:top w:val="nil"/>
              <w:left w:val="single" w:sz="4" w:space="0" w:color="auto"/>
              <w:bottom w:val="single" w:sz="4" w:space="0" w:color="auto"/>
              <w:right w:val="single" w:sz="4" w:space="0" w:color="auto"/>
            </w:tcBorders>
            <w:shd w:val="clear" w:color="FFFFFF" w:fill="F8FBFC"/>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21</w:t>
            </w:r>
          </w:p>
        </w:tc>
      </w:tr>
    </w:tbl>
    <w:p w:rsidR="00495903" w:rsidRPr="00F27F4E" w:rsidRDefault="00495903" w:rsidP="00E448B6">
      <w:pPr>
        <w:rPr>
          <w:rFonts w:cs="Arial"/>
          <w:color w:val="000000"/>
        </w:rPr>
      </w:pPr>
    </w:p>
    <w:p w:rsidR="00495903" w:rsidRPr="00F27F4E" w:rsidRDefault="00495903" w:rsidP="00E448B6">
      <w:pPr>
        <w:rPr>
          <w:rFonts w:cs="Arial"/>
          <w:color w:val="000000"/>
        </w:rPr>
      </w:pPr>
    </w:p>
    <w:p w:rsidR="00495903" w:rsidRDefault="00495903" w:rsidP="00E448B6">
      <w:pPr>
        <w:rPr>
          <w:rFonts w:ascii="Calibri" w:hAnsi="Calibri" w:cs="Calibri"/>
          <w:sz w:val="22"/>
          <w:szCs w:val="22"/>
        </w:rPr>
      </w:pPr>
    </w:p>
    <w:p w:rsidR="008C7B48" w:rsidRDefault="008C7B48" w:rsidP="00E448B6">
      <w:pPr>
        <w:rPr>
          <w:rFonts w:ascii="Calibri" w:hAnsi="Calibri" w:cs="Calibri"/>
          <w:sz w:val="22"/>
          <w:szCs w:val="22"/>
        </w:rPr>
      </w:pPr>
    </w:p>
    <w:p w:rsidR="008C7B48" w:rsidRPr="00F27F4E" w:rsidRDefault="008C7B48" w:rsidP="00E448B6">
      <w:pPr>
        <w:rPr>
          <w:rFonts w:ascii="Calibri" w:hAnsi="Calibri" w:cs="Calibri"/>
          <w:sz w:val="22"/>
          <w:szCs w:val="22"/>
        </w:rPr>
      </w:pPr>
    </w:p>
    <w:p w:rsidR="00495903" w:rsidRPr="00F27F4E" w:rsidRDefault="00495903" w:rsidP="00E448B6">
      <w:pPr>
        <w:overflowPunct/>
        <w:autoSpaceDE/>
        <w:autoSpaceDN/>
        <w:adjustRightInd/>
        <w:textAlignment w:val="auto"/>
        <w:rPr>
          <w:rFonts w:ascii="Arial" w:hAnsi="Arial" w:cs="Arial"/>
          <w:color w:val="000000"/>
          <w:sz w:val="20"/>
        </w:rPr>
      </w:pPr>
    </w:p>
    <w:p w:rsidR="00495903" w:rsidRPr="00F27F4E" w:rsidRDefault="00495903" w:rsidP="00E448B6">
      <w:pPr>
        <w:shd w:val="clear" w:color="auto" w:fill="17365D"/>
        <w:rPr>
          <w:rFonts w:ascii="Calibri" w:hAnsi="Calibri" w:cs="Arial"/>
          <w:b/>
          <w:i/>
          <w:color w:val="C6D9F1"/>
          <w:sz w:val="22"/>
          <w:szCs w:val="22"/>
        </w:rPr>
      </w:pPr>
      <w:r w:rsidRPr="00F27F4E">
        <w:rPr>
          <w:rFonts w:ascii="Calibri" w:hAnsi="Calibri" w:cs="Arial"/>
          <w:b/>
          <w:i/>
          <w:color w:val="C6D9F1"/>
          <w:sz w:val="22"/>
          <w:szCs w:val="22"/>
        </w:rPr>
        <w:t>FINANČNA UPRAVA REPUBLIKE SLOVENIJE</w:t>
      </w:r>
    </w:p>
    <w:p w:rsidR="00495903" w:rsidRPr="00F27F4E" w:rsidRDefault="00495903" w:rsidP="00E448B6">
      <w:pPr>
        <w:overflowPunct/>
        <w:autoSpaceDE/>
        <w:autoSpaceDN/>
        <w:adjustRightInd/>
        <w:textAlignment w:val="auto"/>
        <w:rPr>
          <w:rFonts w:ascii="Calibri" w:hAnsi="Calibri" w:cs="Calibri"/>
          <w:color w:val="000000"/>
          <w:sz w:val="22"/>
          <w:szCs w:val="22"/>
        </w:rPr>
      </w:pPr>
    </w:p>
    <w:p w:rsidR="00495903" w:rsidRPr="00F27F4E" w:rsidRDefault="00495903" w:rsidP="00F7521C">
      <w:pPr>
        <w:overflowPunct/>
        <w:autoSpaceDE/>
        <w:autoSpaceDN/>
        <w:adjustRightInd/>
        <w:spacing w:line="276" w:lineRule="auto"/>
        <w:jc w:val="left"/>
        <w:textAlignment w:val="auto"/>
        <w:rPr>
          <w:rFonts w:ascii="Arial" w:hAnsi="Arial" w:cs="Arial"/>
          <w:sz w:val="20"/>
        </w:rPr>
      </w:pPr>
    </w:p>
    <w:p w:rsidR="00495903" w:rsidRPr="00F27F4E" w:rsidRDefault="00495903" w:rsidP="00F7521C">
      <w:pPr>
        <w:spacing w:after="160" w:line="276" w:lineRule="auto"/>
        <w:rPr>
          <w:rFonts w:ascii="Arial" w:hAnsi="Arial" w:cs="Arial"/>
          <w:b/>
          <w:sz w:val="20"/>
        </w:rPr>
      </w:pPr>
      <w:r w:rsidRPr="00F27F4E">
        <w:rPr>
          <w:rFonts w:ascii="Arial" w:hAnsi="Arial" w:cs="Arial"/>
          <w:b/>
          <w:sz w:val="20"/>
        </w:rPr>
        <w:t>Podatki o obsodbah za kaznivo dejanje zaposlovanja na črno</w:t>
      </w:r>
    </w:p>
    <w:p w:rsidR="00495903" w:rsidRPr="00F27F4E" w:rsidRDefault="00495903" w:rsidP="00F7521C">
      <w:pPr>
        <w:spacing w:line="276" w:lineRule="auto"/>
        <w:rPr>
          <w:rFonts w:ascii="Arial" w:hAnsi="Arial" w:cs="Arial"/>
          <w:sz w:val="20"/>
        </w:rPr>
      </w:pPr>
      <w:r w:rsidRPr="00F27F4E">
        <w:rPr>
          <w:rFonts w:ascii="Arial" w:hAnsi="Arial" w:cs="Arial"/>
          <w:sz w:val="20"/>
        </w:rPr>
        <w:t xml:space="preserve">V letu 2018 so inšpektorji za delo zaradi suma storitve kaznivega dejanja, kot jih opredeljuje Kazenski zakonik (KZ), izdali 53 ovadb oziroma naznanil kaznivih dejanj, od tega v dveh primerih zaradi suma storitve kaznivega dejanja zaposlovanja na črno (199. člen KZ-1). </w:t>
      </w:r>
    </w:p>
    <w:p w:rsidR="00495903" w:rsidRPr="00F27F4E" w:rsidRDefault="00495903" w:rsidP="00F7521C">
      <w:pPr>
        <w:overflowPunct/>
        <w:autoSpaceDE/>
        <w:autoSpaceDN/>
        <w:adjustRightInd/>
        <w:spacing w:line="276" w:lineRule="auto"/>
        <w:jc w:val="left"/>
        <w:textAlignment w:val="auto"/>
        <w:rPr>
          <w:rFonts w:ascii="Arial" w:hAnsi="Arial" w:cs="Arial"/>
          <w:sz w:val="20"/>
        </w:rPr>
      </w:pPr>
    </w:p>
    <w:p w:rsidR="00495903" w:rsidRPr="00F27F4E" w:rsidRDefault="00495903" w:rsidP="00F7521C">
      <w:pPr>
        <w:spacing w:line="276" w:lineRule="auto"/>
        <w:rPr>
          <w:rFonts w:ascii="Arial" w:hAnsi="Arial" w:cs="Arial"/>
          <w:sz w:val="20"/>
          <w:lang w:eastAsia="sl-SI"/>
        </w:rPr>
      </w:pPr>
      <w:r w:rsidRPr="00F27F4E">
        <w:rPr>
          <w:rFonts w:ascii="Arial" w:hAnsi="Arial" w:cs="Arial"/>
          <w:sz w:val="20"/>
          <w:lang w:eastAsia="sl-SI"/>
        </w:rPr>
        <w:t xml:space="preserve">Na podlagi vloženih kazenskih ovadb oziroma naznanil v primerih suma storitve kaznivega dejanja zaposlovanja na črno po prvem odstavku 199. člena Kazenskega zakonika (KZ-1) je bila v letu 2018 izdana ena obsodilna sodba, s katero je sodišče storilca (zavezanca za davek in/ali odgovorno osebo zavezanca za davek) spoznalo za krivega in mu izreklo pogojno kazen (kazen zapora in/ali denarno kazen). V isti sodbi, </w:t>
      </w:r>
      <w:r w:rsidRPr="00F27F4E">
        <w:rPr>
          <w:rFonts w:ascii="Arial" w:hAnsi="Arial" w:cs="Arial"/>
          <w:sz w:val="20"/>
        </w:rPr>
        <w:t xml:space="preserve">s katero je obdolžencu določena kazen za kaznivo dejanje zaradi zaposlovanja na črno po prvem odstavku 199. člena KZ-1, je bil obdolženec obsojen tudi zaradi ponarejanja listin po prvem odstavku 251. člena KZ. </w:t>
      </w:r>
    </w:p>
    <w:p w:rsidR="00495903" w:rsidRPr="00F27F4E" w:rsidRDefault="00495903" w:rsidP="00F7521C">
      <w:pPr>
        <w:spacing w:line="276" w:lineRule="auto"/>
        <w:rPr>
          <w:rFonts w:ascii="Arial" w:hAnsi="Arial" w:cs="Arial"/>
          <w:sz w:val="20"/>
          <w:lang w:eastAsia="sl-SI"/>
        </w:rPr>
      </w:pPr>
    </w:p>
    <w:p w:rsidR="00495903" w:rsidRPr="00F27F4E" w:rsidRDefault="00495903" w:rsidP="00F7521C">
      <w:pPr>
        <w:spacing w:line="276" w:lineRule="auto"/>
        <w:jc w:val="left"/>
        <w:rPr>
          <w:rFonts w:ascii="Arial" w:hAnsi="Arial" w:cs="Arial"/>
          <w:b/>
          <w:sz w:val="20"/>
        </w:rPr>
      </w:pPr>
      <w:r w:rsidRPr="00F27F4E">
        <w:rPr>
          <w:rFonts w:ascii="Arial" w:hAnsi="Arial" w:cs="Arial"/>
          <w:b/>
          <w:sz w:val="20"/>
        </w:rPr>
        <w:t>Sodelovanje s Policijo pri nadzoru zaposlovanja in dela na črno tujcev</w:t>
      </w:r>
    </w:p>
    <w:p w:rsidR="00495903" w:rsidRPr="00F27F4E" w:rsidRDefault="00495903" w:rsidP="00F7521C">
      <w:pPr>
        <w:spacing w:line="276" w:lineRule="auto"/>
        <w:rPr>
          <w:rFonts w:ascii="Arial" w:hAnsi="Arial" w:cs="Arial"/>
          <w:sz w:val="20"/>
        </w:rPr>
      </w:pPr>
    </w:p>
    <w:p w:rsidR="00495903" w:rsidRPr="00F27F4E" w:rsidRDefault="00495903" w:rsidP="00F7521C">
      <w:pPr>
        <w:spacing w:line="276" w:lineRule="auto"/>
        <w:rPr>
          <w:rFonts w:ascii="Arial" w:hAnsi="Arial" w:cs="Arial"/>
          <w:sz w:val="20"/>
        </w:rPr>
      </w:pPr>
      <w:r w:rsidRPr="00F27F4E">
        <w:rPr>
          <w:rFonts w:ascii="Arial" w:hAnsi="Arial" w:cs="Arial"/>
          <w:sz w:val="20"/>
        </w:rPr>
        <w:t xml:space="preserve">FURS ocenjuje sodelovanje s Policijo v primeru odkrivanja nezakonitega zaposlovanja tujcev kot dobro. Policija obvesti FURS o sumu zaposlovanja na črno tujca (državljana tretje države) in počaka na lokaciji do prihoda uradnih oseb FURS. Po izvedenem nadzoru zaposlovanja ali dela na črno, ki ga izvede FURS, Policija postopek ponovno prevzame v obravnavo po Zakonu o tujcih. Tudi v primerih, ko FURS v nadzorih zazna sum kršitve Zakona o tujcih (ZTuj), nemudoma obvesti Policijo. </w:t>
      </w:r>
    </w:p>
    <w:p w:rsidR="00495903" w:rsidRPr="00F27F4E" w:rsidRDefault="00495903" w:rsidP="00F7521C">
      <w:pPr>
        <w:spacing w:line="276" w:lineRule="auto"/>
        <w:rPr>
          <w:rFonts w:ascii="Arial" w:hAnsi="Arial" w:cs="Arial"/>
          <w:sz w:val="20"/>
        </w:rPr>
      </w:pPr>
    </w:p>
    <w:p w:rsidR="00495903" w:rsidRPr="00F27F4E" w:rsidRDefault="00495903" w:rsidP="00BA72D3">
      <w:pPr>
        <w:spacing w:after="160" w:line="259" w:lineRule="auto"/>
        <w:jc w:val="left"/>
        <w:rPr>
          <w:rFonts w:ascii="Arial" w:hAnsi="Arial" w:cs="Arial"/>
          <w:b/>
          <w:sz w:val="20"/>
        </w:rPr>
      </w:pPr>
      <w:r w:rsidRPr="00F27F4E">
        <w:rPr>
          <w:rFonts w:ascii="Arial" w:hAnsi="Arial" w:cs="Arial"/>
          <w:b/>
          <w:sz w:val="20"/>
        </w:rPr>
        <w:t>Podatki o vloženih kazenskih ovadbah za kaznivo dejanje zaposlovanja na črno po 199. členu KZ-1</w:t>
      </w:r>
    </w:p>
    <w:p w:rsidR="00495903" w:rsidRPr="00F27F4E" w:rsidRDefault="00495903" w:rsidP="00F7521C">
      <w:pPr>
        <w:spacing w:line="276" w:lineRule="auto"/>
        <w:rPr>
          <w:rFonts w:ascii="Arial" w:hAnsi="Arial" w:cs="Arial"/>
          <w:sz w:val="20"/>
        </w:rPr>
      </w:pPr>
    </w:p>
    <w:p w:rsidR="00495903" w:rsidRPr="00F27F4E" w:rsidRDefault="00495903" w:rsidP="00F7521C">
      <w:pPr>
        <w:spacing w:line="276" w:lineRule="auto"/>
        <w:rPr>
          <w:rFonts w:ascii="Arial" w:hAnsi="Arial" w:cs="Arial"/>
          <w:sz w:val="20"/>
        </w:rPr>
      </w:pPr>
      <w:r w:rsidRPr="00F27F4E">
        <w:rPr>
          <w:rFonts w:ascii="Arial" w:hAnsi="Arial" w:cs="Arial"/>
          <w:sz w:val="20"/>
        </w:rPr>
        <w:t>Zaposlovanje na črno je inkriminirano kot kaznivo dejanje v 199. členu KZ-1, kar preiskuje Policija na regijski ali lokalni ravni. Zaradi suma storitve kaznivega dejanja z</w:t>
      </w:r>
      <w:r w:rsidRPr="00F27F4E">
        <w:rPr>
          <w:rFonts w:ascii="Arial" w:hAnsi="Arial" w:cs="Arial"/>
          <w:bCs/>
          <w:sz w:val="20"/>
        </w:rPr>
        <w:t>aposlovanja na črno</w:t>
      </w:r>
      <w:r w:rsidRPr="00F27F4E">
        <w:rPr>
          <w:rFonts w:ascii="Arial" w:hAnsi="Arial" w:cs="Arial"/>
          <w:sz w:val="20"/>
        </w:rPr>
        <w:t xml:space="preserve"> je Policija v letu 2018 na pristojna okrožna državna tožilstva vložila kazensk</w:t>
      </w:r>
      <w:r>
        <w:rPr>
          <w:rFonts w:ascii="Arial" w:hAnsi="Arial" w:cs="Arial"/>
          <w:sz w:val="20"/>
        </w:rPr>
        <w:t>e</w:t>
      </w:r>
      <w:r w:rsidRPr="00F27F4E">
        <w:rPr>
          <w:rFonts w:ascii="Arial" w:hAnsi="Arial" w:cs="Arial"/>
          <w:sz w:val="20"/>
        </w:rPr>
        <w:t xml:space="preserve"> ovadb</w:t>
      </w:r>
      <w:r>
        <w:rPr>
          <w:rFonts w:ascii="Arial" w:hAnsi="Arial" w:cs="Arial"/>
          <w:sz w:val="20"/>
        </w:rPr>
        <w:t>e za 55 kaznivih dejanj</w:t>
      </w:r>
      <w:r w:rsidRPr="00F27F4E">
        <w:rPr>
          <w:rFonts w:ascii="Arial" w:hAnsi="Arial" w:cs="Arial"/>
          <w:sz w:val="20"/>
        </w:rPr>
        <w:t xml:space="preserve">, kar pomeni 25-odstotno povečanje v primerjavi z letom 2017, ko je bilo </w:t>
      </w:r>
      <w:r>
        <w:rPr>
          <w:rFonts w:ascii="Arial" w:hAnsi="Arial" w:cs="Arial"/>
          <w:sz w:val="20"/>
        </w:rPr>
        <w:t>obravnavanih</w:t>
      </w:r>
      <w:r w:rsidRPr="00F27F4E">
        <w:rPr>
          <w:rFonts w:ascii="Arial" w:hAnsi="Arial" w:cs="Arial"/>
          <w:sz w:val="20"/>
        </w:rPr>
        <w:t xml:space="preserve"> 44 kazni</w:t>
      </w:r>
      <w:r>
        <w:rPr>
          <w:rFonts w:ascii="Arial" w:hAnsi="Arial" w:cs="Arial"/>
          <w:sz w:val="20"/>
        </w:rPr>
        <w:t>vih</w:t>
      </w:r>
      <w:r w:rsidRPr="00F27F4E">
        <w:rPr>
          <w:rFonts w:ascii="Arial" w:hAnsi="Arial" w:cs="Arial"/>
          <w:sz w:val="20"/>
        </w:rPr>
        <w:t xml:space="preserve"> </w:t>
      </w:r>
      <w:r>
        <w:rPr>
          <w:rFonts w:ascii="Arial" w:hAnsi="Arial" w:cs="Arial"/>
          <w:sz w:val="20"/>
        </w:rPr>
        <w:t>dejanj</w:t>
      </w:r>
      <w:r w:rsidRPr="00F27F4E">
        <w:rPr>
          <w:rFonts w:ascii="Arial" w:hAnsi="Arial" w:cs="Arial"/>
          <w:sz w:val="20"/>
        </w:rPr>
        <w:t>. V vloženih kazenskih ovadbah je bilo ovadenih 26 pravnih oseb in 49 fizičnih oseb. V letu 2018 je bil največji delež (34,55 %) tovrstnih kaznivih dejanj obravnavan na območju Policijske uprave Ljubljana.</w:t>
      </w:r>
    </w:p>
    <w:p w:rsidR="00495903" w:rsidRPr="00F27F4E" w:rsidRDefault="00495903" w:rsidP="00F7521C">
      <w:pPr>
        <w:spacing w:line="276" w:lineRule="auto"/>
        <w:rPr>
          <w:rFonts w:ascii="Arial" w:hAnsi="Arial" w:cs="Arial"/>
          <w:sz w:val="20"/>
        </w:rPr>
      </w:pPr>
    </w:p>
    <w:p w:rsidR="00495903" w:rsidRPr="00F27F4E" w:rsidRDefault="00495903" w:rsidP="00F7521C">
      <w:pPr>
        <w:spacing w:line="276" w:lineRule="auto"/>
        <w:rPr>
          <w:rFonts w:ascii="Arial" w:hAnsi="Arial" w:cs="Arial"/>
          <w:sz w:val="20"/>
        </w:rPr>
      </w:pPr>
      <w:r w:rsidRPr="00F27F4E">
        <w:rPr>
          <w:rFonts w:ascii="Arial" w:hAnsi="Arial" w:cs="Arial"/>
          <w:sz w:val="20"/>
        </w:rPr>
        <w:t>Največ osumljenih fizičnih oseb pri kaznivem dejanju zaposlovanja na črno predstavljajo državljani Slovenije (81,63 %), v bistveno manjšem številu pa sledijo državljani Makedonije (6,12 %), Bosne in Hercegovine ter Italije (vsak 4,1 %) in državljani Srbije ter Madžarske (vsak 2 %).</w:t>
      </w:r>
    </w:p>
    <w:p w:rsidR="00495903" w:rsidRPr="00F27F4E" w:rsidRDefault="00495903" w:rsidP="000C4D5B">
      <w:pPr>
        <w:spacing w:line="276" w:lineRule="auto"/>
        <w:jc w:val="left"/>
        <w:rPr>
          <w:rFonts w:ascii="Arial" w:hAnsi="Arial" w:cs="Arial"/>
          <w:b/>
          <w:color w:val="8DB3E2"/>
          <w:sz w:val="20"/>
        </w:rPr>
      </w:pPr>
    </w:p>
    <w:p w:rsidR="00495903" w:rsidRPr="00F27F4E" w:rsidRDefault="00495903" w:rsidP="00277B41">
      <w:pPr>
        <w:spacing w:line="276" w:lineRule="auto"/>
        <w:jc w:val="left"/>
        <w:rPr>
          <w:rFonts w:ascii="Arial" w:hAnsi="Arial" w:cs="Arial"/>
          <w:b/>
          <w:sz w:val="20"/>
        </w:rPr>
      </w:pPr>
      <w:r w:rsidRPr="00F27F4E">
        <w:rPr>
          <w:rFonts w:ascii="Arial" w:hAnsi="Arial" w:cs="Arial"/>
          <w:b/>
          <w:sz w:val="20"/>
        </w:rPr>
        <w:t>Druge dejavnosti</w:t>
      </w:r>
    </w:p>
    <w:p w:rsidR="00495903" w:rsidRPr="00F27F4E" w:rsidRDefault="00495903" w:rsidP="00277B41">
      <w:pPr>
        <w:spacing w:line="276" w:lineRule="auto"/>
        <w:rPr>
          <w:rFonts w:ascii="Arial" w:hAnsi="Arial" w:cs="Arial"/>
          <w:sz w:val="20"/>
        </w:rPr>
      </w:pPr>
    </w:p>
    <w:p w:rsidR="00495903" w:rsidRPr="00F27F4E" w:rsidRDefault="00495903" w:rsidP="00277B41">
      <w:pPr>
        <w:spacing w:line="276" w:lineRule="auto"/>
        <w:rPr>
          <w:rFonts w:ascii="Arial" w:hAnsi="Arial" w:cs="Arial"/>
          <w:sz w:val="20"/>
        </w:rPr>
      </w:pPr>
      <w:r w:rsidRPr="00F27F4E">
        <w:rPr>
          <w:rFonts w:ascii="Arial" w:hAnsi="Arial" w:cs="Arial"/>
          <w:sz w:val="20"/>
        </w:rPr>
        <w:t>FURS izvaja tudi druge oblike preventivnega delovanja, vse z namenom prostovoljnega izpolnjevanja predpisanih obveznosti zavezancev. Odgovarja na novinarska vprašanja, preko medijev obvešča javnost o ugotovljenih nepravilnostih ter posledicah kršitev zakonov in drugih predpisov, pripravlja odgovore na vprašanja državljanov</w:t>
      </w:r>
      <w:r w:rsidRPr="00812D61">
        <w:rPr>
          <w:rFonts w:ascii="Arial" w:hAnsi="Arial" w:cs="Arial"/>
          <w:sz w:val="20"/>
        </w:rPr>
        <w:t xml:space="preserve"> ter</w:t>
      </w:r>
      <w:r w:rsidRPr="00F27F4E">
        <w:rPr>
          <w:rFonts w:ascii="Arial" w:hAnsi="Arial" w:cs="Arial"/>
          <w:sz w:val="20"/>
        </w:rPr>
        <w:t xml:space="preserve"> sodeluje na različnih srečanjih in izobraževanjih, ki jih organizirajo posamezne sekcije OZS in GZS </w:t>
      </w:r>
      <w:r w:rsidRPr="00812D61">
        <w:rPr>
          <w:rFonts w:ascii="Arial" w:hAnsi="Arial" w:cs="Arial"/>
          <w:sz w:val="20"/>
        </w:rPr>
        <w:t>ter</w:t>
      </w:r>
      <w:r w:rsidRPr="00F27F4E">
        <w:rPr>
          <w:rFonts w:ascii="Arial" w:hAnsi="Arial" w:cs="Arial"/>
          <w:sz w:val="20"/>
        </w:rPr>
        <w:t xml:space="preserve"> druga podobna združenja. </w:t>
      </w:r>
    </w:p>
    <w:p w:rsidR="00495903" w:rsidRPr="00F27F4E" w:rsidRDefault="00495903" w:rsidP="00277B41">
      <w:pPr>
        <w:spacing w:line="276" w:lineRule="auto"/>
        <w:rPr>
          <w:rFonts w:ascii="Arial" w:hAnsi="Arial" w:cs="Arial"/>
          <w:sz w:val="20"/>
        </w:rPr>
      </w:pPr>
    </w:p>
    <w:p w:rsidR="00495903" w:rsidRPr="00F27F4E" w:rsidRDefault="00495903" w:rsidP="000C4D5B">
      <w:pPr>
        <w:spacing w:line="276" w:lineRule="auto"/>
        <w:jc w:val="left"/>
        <w:rPr>
          <w:rFonts w:ascii="Arial" w:hAnsi="Arial" w:cs="Arial"/>
          <w:b/>
          <w:color w:val="8DB3E2"/>
          <w:sz w:val="20"/>
        </w:rPr>
      </w:pPr>
    </w:p>
    <w:p w:rsidR="00495903" w:rsidRDefault="00495903" w:rsidP="000C4D5B">
      <w:pPr>
        <w:spacing w:line="276" w:lineRule="auto"/>
        <w:jc w:val="left"/>
        <w:rPr>
          <w:rFonts w:ascii="Arial" w:hAnsi="Arial" w:cs="Arial"/>
          <w:b/>
          <w:color w:val="8DB3E2"/>
          <w:sz w:val="20"/>
        </w:rPr>
      </w:pPr>
    </w:p>
    <w:p w:rsidR="00D778A4" w:rsidRPr="00F27F4E" w:rsidRDefault="00D778A4" w:rsidP="000C4D5B">
      <w:pPr>
        <w:spacing w:line="276" w:lineRule="auto"/>
        <w:jc w:val="left"/>
        <w:rPr>
          <w:rFonts w:ascii="Arial" w:hAnsi="Arial" w:cs="Arial"/>
          <w:b/>
          <w:color w:val="8DB3E2"/>
          <w:sz w:val="20"/>
        </w:rPr>
      </w:pPr>
    </w:p>
    <w:p w:rsidR="00495903" w:rsidRPr="00F27F4E" w:rsidRDefault="00495903" w:rsidP="00E448B6">
      <w:pPr>
        <w:overflowPunct/>
        <w:autoSpaceDE/>
        <w:autoSpaceDN/>
        <w:adjustRightInd/>
        <w:jc w:val="center"/>
        <w:textAlignment w:val="auto"/>
        <w:rPr>
          <w:rFonts w:ascii="Calibri" w:hAnsi="Calibri" w:cs="Calibri"/>
          <w:color w:val="000000"/>
          <w:sz w:val="22"/>
          <w:szCs w:val="22"/>
        </w:rPr>
      </w:pPr>
    </w:p>
    <w:p w:rsidR="00495903" w:rsidRPr="00F27F4E" w:rsidRDefault="00495903" w:rsidP="00E448B6">
      <w:pPr>
        <w:shd w:val="clear" w:color="auto" w:fill="17365D"/>
        <w:rPr>
          <w:rFonts w:ascii="Calibri" w:hAnsi="Calibri" w:cs="Arial"/>
          <w:b/>
          <w:i/>
          <w:color w:val="C6D9F1"/>
          <w:sz w:val="22"/>
          <w:szCs w:val="22"/>
        </w:rPr>
      </w:pPr>
      <w:r w:rsidRPr="00F27F4E">
        <w:rPr>
          <w:rFonts w:ascii="Calibri" w:hAnsi="Calibri" w:cs="Arial"/>
          <w:b/>
          <w:i/>
          <w:color w:val="C6D9F1"/>
          <w:sz w:val="22"/>
          <w:szCs w:val="22"/>
        </w:rPr>
        <w:lastRenderedPageBreak/>
        <w:t>MINISTRSTVO ZA PRAVOSODJE</w:t>
      </w:r>
    </w:p>
    <w:p w:rsidR="00495903" w:rsidRPr="00F27F4E" w:rsidRDefault="00495903" w:rsidP="00E448B6">
      <w:pPr>
        <w:overflowPunct/>
        <w:autoSpaceDE/>
        <w:autoSpaceDN/>
        <w:adjustRightInd/>
        <w:jc w:val="left"/>
        <w:textAlignment w:val="auto"/>
        <w:rPr>
          <w:rFonts w:ascii="Arial" w:hAnsi="Arial" w:cs="Arial"/>
          <w:color w:val="000000"/>
          <w:sz w:val="20"/>
        </w:rPr>
      </w:pPr>
    </w:p>
    <w:p w:rsidR="00495903" w:rsidRPr="00F27F4E" w:rsidRDefault="00495903" w:rsidP="00BA72D3">
      <w:pPr>
        <w:spacing w:after="160" w:line="259" w:lineRule="auto"/>
        <w:jc w:val="left"/>
        <w:rPr>
          <w:rFonts w:cs="Arial"/>
          <w:b/>
        </w:rPr>
      </w:pPr>
    </w:p>
    <w:p w:rsidR="00495903" w:rsidRPr="00F27F4E" w:rsidRDefault="00495903" w:rsidP="00BA72D3">
      <w:pPr>
        <w:pStyle w:val="Odstavekseznama"/>
        <w:ind w:left="1440"/>
        <w:rPr>
          <w:rFonts w:cs="Arial"/>
          <w:b/>
          <w:szCs w:val="20"/>
        </w:rPr>
      </w:pPr>
    </w:p>
    <w:tbl>
      <w:tblPr>
        <w:tblW w:w="0" w:type="auto"/>
        <w:tblBorders>
          <w:top w:val="single" w:sz="6" w:space="0" w:color="A7C6D1"/>
          <w:left w:val="single" w:sz="6" w:space="0" w:color="A7C6D1"/>
          <w:bottom w:val="single" w:sz="6" w:space="0" w:color="A7C6D1"/>
          <w:right w:val="single" w:sz="6" w:space="0" w:color="A7C6D1"/>
        </w:tblBorders>
        <w:tblCellMar>
          <w:left w:w="0" w:type="dxa"/>
          <w:right w:w="0" w:type="dxa"/>
        </w:tblCellMar>
        <w:tblLook w:val="00A0" w:firstRow="1" w:lastRow="0" w:firstColumn="1" w:lastColumn="0" w:noHBand="0" w:noVBand="0"/>
      </w:tblPr>
      <w:tblGrid>
        <w:gridCol w:w="3233"/>
        <w:gridCol w:w="3534"/>
        <w:gridCol w:w="1256"/>
        <w:gridCol w:w="669"/>
        <w:gridCol w:w="790"/>
      </w:tblGrid>
      <w:tr w:rsidR="00495903" w:rsidRPr="00F27F4E" w:rsidTr="00BA72D3">
        <w:tc>
          <w:tcPr>
            <w:tcW w:w="0" w:type="auto"/>
            <w:gridSpan w:val="5"/>
            <w:tcBorders>
              <w:top w:val="outset" w:sz="6" w:space="0" w:color="auto"/>
              <w:left w:val="outset" w:sz="6" w:space="0" w:color="auto"/>
              <w:bottom w:val="outset" w:sz="6" w:space="0" w:color="auto"/>
              <w:right w:val="outset" w:sz="6" w:space="0" w:color="auto"/>
            </w:tcBorders>
            <w:shd w:val="clear" w:color="auto" w:fill="BDD5DD"/>
            <w:tcMar>
              <w:top w:w="75" w:type="dxa"/>
              <w:left w:w="150" w:type="dxa"/>
              <w:bottom w:w="75" w:type="dxa"/>
              <w:right w:w="150" w:type="dxa"/>
            </w:tcMar>
          </w:tcPr>
          <w:p w:rsidR="00495903" w:rsidRPr="00F27F4E" w:rsidRDefault="00495903" w:rsidP="00BA72D3">
            <w:pPr>
              <w:spacing w:after="300"/>
              <w:rPr>
                <w:rFonts w:ascii="Verdana" w:hAnsi="Verdana"/>
                <w:b/>
                <w:bCs/>
                <w:sz w:val="19"/>
                <w:szCs w:val="19"/>
                <w:lang w:eastAsia="sl-SI"/>
              </w:rPr>
            </w:pPr>
            <w:r w:rsidRPr="00F27F4E">
              <w:rPr>
                <w:rFonts w:ascii="Verdana" w:hAnsi="Verdana"/>
                <w:b/>
                <w:bCs/>
                <w:sz w:val="19"/>
                <w:szCs w:val="19"/>
                <w:lang w:eastAsia="sl-SI"/>
              </w:rPr>
              <w:t>Polnoletni obsojenci (znani storilci) po: KAZNIVO DEJANJE, GLAVNA KAZEN, LETO, SPOL</w:t>
            </w:r>
          </w:p>
        </w:tc>
      </w:tr>
      <w:tr w:rsidR="00495903" w:rsidRPr="00F27F4E" w:rsidTr="00BA72D3">
        <w:tc>
          <w:tcPr>
            <w:tcW w:w="0" w:type="auto"/>
            <w:gridSpan w:val="2"/>
            <w:vMerge w:val="restart"/>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 </w:t>
            </w:r>
          </w:p>
        </w:tc>
        <w:tc>
          <w:tcPr>
            <w:tcW w:w="0" w:type="auto"/>
            <w:gridSpan w:val="3"/>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2017</w:t>
            </w:r>
          </w:p>
        </w:tc>
      </w:tr>
      <w:tr w:rsidR="00495903" w:rsidRPr="00F27F4E" w:rsidTr="00BA72D3">
        <w:tc>
          <w:tcPr>
            <w:tcW w:w="0" w:type="auto"/>
            <w:gridSpan w:val="2"/>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Spol – SKUPAJ</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Moški</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Ženske</w:t>
            </w:r>
          </w:p>
        </w:tc>
      </w:tr>
      <w:tr w:rsidR="00495903" w:rsidRPr="00F27F4E" w:rsidTr="00BA72D3">
        <w:tc>
          <w:tcPr>
            <w:tcW w:w="0" w:type="auto"/>
            <w:vMerge w:val="restart"/>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b/>
                <w:bCs/>
                <w:sz w:val="16"/>
                <w:szCs w:val="16"/>
                <w:lang w:eastAsia="sl-SI"/>
              </w:rPr>
            </w:pPr>
            <w:r w:rsidRPr="00F27F4E">
              <w:rPr>
                <w:rFonts w:ascii="Verdana" w:hAnsi="Verdana"/>
                <w:b/>
                <w:bCs/>
                <w:sz w:val="16"/>
                <w:szCs w:val="16"/>
                <w:lang w:eastAsia="sl-SI"/>
              </w:rPr>
              <w:t>4.XXII.199 zaposlovanje na črno</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Glavna kazen – SKUPAJ</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10</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 Zaporna kazen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7</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6</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 Zaporna kazen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11101 Zaporna kazen – več kot 10 let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11100 Zaporna kazen – od 2 do 10 let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11105 Zaporna kazen – od 1 do 2 leti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11106 Zaporna kazen – od 6 mes. do 1 leta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11107 Zaporna kazen – od 3 do 6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11108 Zaporna kazen – od 2 do 3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11109 Zaporna kazen – od 1 do 2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11110 Zaporna kazen – do 30 dni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 Zaporna kazen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7</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6</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11205 Zaporna kazen – od 1 do 2 leti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11206 Zaporna kazen – od 6 mes. do 1 leta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11207 Zaporna kazen – od 3 do 6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5</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4</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11208 Zaporna kazen – od 2 do 3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11209 Zaporna kazen – od 1 do 2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11210 Zaporna kazen – do 30 dni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 Denarna kazen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120 Denarna kazen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121 Denarna kazen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13 Sodni opomin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14 Kazen opuščena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16 Varnostni ukrep brez izreka kazni</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val="restart"/>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b/>
                <w:bCs/>
                <w:sz w:val="16"/>
                <w:szCs w:val="16"/>
                <w:lang w:eastAsia="sl-SI"/>
              </w:rPr>
            </w:pPr>
            <w:r w:rsidRPr="00F27F4E">
              <w:rPr>
                <w:rFonts w:ascii="Verdana" w:hAnsi="Verdana"/>
                <w:b/>
                <w:bCs/>
                <w:sz w:val="16"/>
                <w:szCs w:val="16"/>
                <w:lang w:eastAsia="sl-SI"/>
              </w:rPr>
              <w:t>4.XXII.199010 zaposlovanje na črno – od. 1</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Glavna kazen – SKUPAJ</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10</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 Zaporna kazen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7</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6</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 Zaporna kazen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11101 Zaporna kazen – več kot 10 let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11100 Zaporna kazen – od 2 do 10 let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11105 Zaporna kazen – od 1 do 2 leti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11106 Zaporna kazen – od 6 mes. do 1 leta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11107 Zaporna kazen – od 3 do 6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11108 Zaporna kazen – od 2 do 3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11109 Zaporna kazen – od 1 do 2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11110 Zaporna kazen – do 30 dni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 Zaporna kazen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7</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6</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11205 Zaporna kazen – od 1 do 2 leti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11206 Zaporna kazen – od 6 mes. do 1 leta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11207 Zaporna kazen – od 3 do 6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5</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4</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11208 Zaporna kazen – od 2 do 3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11209 Zaporna kazen – od 1 do 2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11210 Zaporna kazen – do 30 dni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 Denarna kazen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120 Denarna kazen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121 Denarna kazen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13 Sodni opomin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14 Kazen opuščena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16 Varnostni ukrep brez izreka kazni</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gridSpan w:val="5"/>
            <w:tcBorders>
              <w:top w:val="single" w:sz="6" w:space="0" w:color="C0C0C0"/>
              <w:bottom w:val="single" w:sz="6" w:space="0" w:color="A7C6D1"/>
            </w:tcBorders>
            <w:shd w:val="clear" w:color="auto" w:fill="F1F1F1"/>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lastRenderedPageBreak/>
              <w:t>Vir: Statistični urad Republike Slovenije</w:t>
            </w:r>
          </w:p>
        </w:tc>
      </w:tr>
    </w:tbl>
    <w:p w:rsidR="00495903" w:rsidRPr="00F27F4E" w:rsidRDefault="00495903" w:rsidP="00BA72D3">
      <w:pPr>
        <w:pStyle w:val="Odstavekseznama"/>
        <w:ind w:left="1440"/>
        <w:rPr>
          <w:rFonts w:cs="Arial"/>
          <w:b/>
          <w:szCs w:val="20"/>
        </w:rPr>
      </w:pPr>
    </w:p>
    <w:tbl>
      <w:tblPr>
        <w:tblW w:w="0" w:type="auto"/>
        <w:tblBorders>
          <w:top w:val="single" w:sz="6" w:space="0" w:color="A7C6D1"/>
          <w:left w:val="single" w:sz="6" w:space="0" w:color="A7C6D1"/>
          <w:bottom w:val="single" w:sz="6" w:space="0" w:color="A7C6D1"/>
          <w:right w:val="single" w:sz="6" w:space="0" w:color="A7C6D1"/>
        </w:tblBorders>
        <w:tblCellMar>
          <w:left w:w="0" w:type="dxa"/>
          <w:right w:w="0" w:type="dxa"/>
        </w:tblCellMar>
        <w:tblLook w:val="00A0" w:firstRow="1" w:lastRow="0" w:firstColumn="1" w:lastColumn="0" w:noHBand="0" w:noVBand="0"/>
      </w:tblPr>
      <w:tblGrid>
        <w:gridCol w:w="5617"/>
        <w:gridCol w:w="3015"/>
        <w:gridCol w:w="850"/>
      </w:tblGrid>
      <w:tr w:rsidR="00495903" w:rsidRPr="00F27F4E" w:rsidTr="00BA72D3">
        <w:tc>
          <w:tcPr>
            <w:tcW w:w="0" w:type="auto"/>
            <w:gridSpan w:val="3"/>
            <w:tcBorders>
              <w:top w:val="outset" w:sz="6" w:space="0" w:color="auto"/>
              <w:left w:val="outset" w:sz="6" w:space="0" w:color="auto"/>
              <w:bottom w:val="outset" w:sz="6" w:space="0" w:color="auto"/>
              <w:right w:val="outset" w:sz="6" w:space="0" w:color="auto"/>
            </w:tcBorders>
            <w:shd w:val="clear" w:color="auto" w:fill="BDD5DD"/>
            <w:tcMar>
              <w:top w:w="75" w:type="dxa"/>
              <w:left w:w="150" w:type="dxa"/>
              <w:bottom w:w="75" w:type="dxa"/>
              <w:right w:w="150" w:type="dxa"/>
            </w:tcMar>
          </w:tcPr>
          <w:p w:rsidR="00495903" w:rsidRPr="00F27F4E" w:rsidRDefault="00495903" w:rsidP="00BA72D3">
            <w:pPr>
              <w:spacing w:after="300"/>
              <w:rPr>
                <w:rFonts w:ascii="Verdana" w:hAnsi="Verdana"/>
                <w:b/>
                <w:bCs/>
                <w:sz w:val="19"/>
                <w:szCs w:val="19"/>
                <w:lang w:eastAsia="sl-SI"/>
              </w:rPr>
            </w:pPr>
            <w:r w:rsidRPr="00F27F4E">
              <w:rPr>
                <w:rFonts w:ascii="Verdana" w:hAnsi="Verdana"/>
                <w:b/>
                <w:bCs/>
                <w:sz w:val="19"/>
                <w:szCs w:val="19"/>
                <w:lang w:eastAsia="sl-SI"/>
              </w:rPr>
              <w:t>Pravne osebe, ki so spoznane za odgovorne po: KAZNIVO DEJANJE, GLAVNA KAZEN, LETO</w:t>
            </w:r>
          </w:p>
        </w:tc>
      </w:tr>
      <w:tr w:rsidR="00495903" w:rsidRPr="00F27F4E" w:rsidTr="00BA72D3">
        <w:tc>
          <w:tcPr>
            <w:tcW w:w="0" w:type="auto"/>
            <w:gridSpan w:val="2"/>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 </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2017</w:t>
            </w:r>
          </w:p>
        </w:tc>
      </w:tr>
      <w:tr w:rsidR="00495903" w:rsidRPr="00F27F4E" w:rsidTr="00BA72D3">
        <w:tc>
          <w:tcPr>
            <w:tcW w:w="0" w:type="auto"/>
            <w:vMerge w:val="restart"/>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b/>
                <w:bCs/>
                <w:sz w:val="16"/>
                <w:szCs w:val="16"/>
                <w:lang w:eastAsia="sl-SI"/>
              </w:rPr>
            </w:pPr>
            <w:r w:rsidRPr="00F27F4E">
              <w:rPr>
                <w:rFonts w:ascii="Verdana" w:hAnsi="Verdana"/>
                <w:b/>
                <w:bCs/>
                <w:sz w:val="16"/>
                <w:szCs w:val="16"/>
                <w:lang w:eastAsia="sl-SI"/>
              </w:rPr>
              <w:t>4.XXII.199 zaposlovanje na črno</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Glavna kazen – SKUPAJ</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Denarna kazen</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Pogojna obsodba</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Odvzem premoženja</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Prenehanje pravne osebe</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val="restart"/>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b/>
                <w:bCs/>
                <w:sz w:val="16"/>
                <w:szCs w:val="16"/>
                <w:lang w:eastAsia="sl-SI"/>
              </w:rPr>
            </w:pPr>
            <w:r w:rsidRPr="00F27F4E">
              <w:rPr>
                <w:rFonts w:ascii="Verdana" w:hAnsi="Verdana"/>
                <w:b/>
                <w:bCs/>
                <w:sz w:val="16"/>
                <w:szCs w:val="16"/>
                <w:lang w:eastAsia="sl-SI"/>
              </w:rPr>
              <w:t>4.XXII.199010 zaposlovanje na črno – od. 1</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Glavna kazen – SKUPAJ</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Denarna kazen</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Pogojna obsodba</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Odvzem premoženja</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Prenehanje pravne osebe</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gridSpan w:val="3"/>
            <w:tcBorders>
              <w:top w:val="single" w:sz="6" w:space="0" w:color="C0C0C0"/>
              <w:bottom w:val="single" w:sz="6" w:space="0" w:color="A7C6D1"/>
            </w:tcBorders>
            <w:shd w:val="clear" w:color="auto" w:fill="F1F1F1"/>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Vir: Statistični urad Republike Slovenije</w:t>
            </w:r>
          </w:p>
        </w:tc>
      </w:tr>
    </w:tbl>
    <w:p w:rsidR="00495903" w:rsidRPr="00F27F4E" w:rsidRDefault="00495903" w:rsidP="00BA72D3">
      <w:pPr>
        <w:pStyle w:val="Odstavekseznama"/>
        <w:ind w:left="1440"/>
        <w:rPr>
          <w:rFonts w:cs="Arial"/>
          <w:b/>
          <w:szCs w:val="20"/>
        </w:rPr>
      </w:pPr>
    </w:p>
    <w:p w:rsidR="00495903" w:rsidRPr="00F27F4E" w:rsidRDefault="00495903" w:rsidP="00E448B6">
      <w:pPr>
        <w:overflowPunct/>
        <w:autoSpaceDE/>
        <w:autoSpaceDN/>
        <w:adjustRightInd/>
        <w:jc w:val="left"/>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8C7B48" w:rsidRPr="00F27F4E" w:rsidRDefault="008C7B48"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B87E3C">
      <w:pPr>
        <w:keepNext/>
        <w:spacing w:before="240" w:after="60"/>
        <w:jc w:val="center"/>
        <w:outlineLvl w:val="0"/>
        <w:rPr>
          <w:rFonts w:ascii="Calibri" w:hAnsi="Calibri"/>
          <w:b/>
          <w:bCs/>
          <w:color w:val="17365D"/>
          <w:kern w:val="32"/>
          <w:sz w:val="28"/>
          <w:szCs w:val="32"/>
        </w:rPr>
      </w:pPr>
      <w:bookmarkStart w:id="36" w:name="_Toc450679710"/>
      <w:bookmarkStart w:id="37" w:name="_Toc453590586"/>
      <w:bookmarkStart w:id="38" w:name="_Toc488312158"/>
      <w:bookmarkStart w:id="39" w:name="_Toc518906411"/>
      <w:r w:rsidRPr="00F27F4E">
        <w:rPr>
          <w:rFonts w:ascii="Calibri" w:hAnsi="Calibri"/>
          <w:b/>
          <w:bCs/>
          <w:color w:val="17365D"/>
          <w:kern w:val="32"/>
          <w:sz w:val="28"/>
          <w:szCs w:val="32"/>
        </w:rPr>
        <w:t>SKLEPNE UGOTOVITVE S PRIPOROČILI</w:t>
      </w:r>
      <w:bookmarkEnd w:id="36"/>
      <w:bookmarkEnd w:id="37"/>
      <w:bookmarkEnd w:id="38"/>
      <w:bookmarkEnd w:id="39"/>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u w:val="single"/>
        </w:rPr>
      </w:pPr>
      <w:r w:rsidRPr="00F27F4E">
        <w:rPr>
          <w:rFonts w:ascii="Arial" w:hAnsi="Arial" w:cs="Arial"/>
          <w:b/>
          <w:sz w:val="20"/>
          <w:u w:val="single"/>
        </w:rPr>
        <w:t>UGOTOVITVE OZIROMA SKLEPI:</w:t>
      </w:r>
    </w:p>
    <w:p w:rsidR="00495903" w:rsidRPr="00F27F4E" w:rsidRDefault="00495903" w:rsidP="000C4D5B">
      <w:pPr>
        <w:spacing w:line="276" w:lineRule="auto"/>
        <w:rPr>
          <w:rFonts w:ascii="Arial" w:hAnsi="Arial" w:cs="Arial"/>
          <w:b/>
          <w:sz w:val="20"/>
          <w:u w:val="single"/>
        </w:rPr>
      </w:pPr>
    </w:p>
    <w:p w:rsidR="00495903" w:rsidRPr="00F27F4E" w:rsidRDefault="00495903" w:rsidP="000C4D5B">
      <w:pPr>
        <w:spacing w:line="276" w:lineRule="auto"/>
        <w:rPr>
          <w:rFonts w:ascii="Arial" w:hAnsi="Arial" w:cs="Arial"/>
          <w:sz w:val="20"/>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FURS je v boju proti sivi ekonomiji tudi v letu 2018 namenil posebno pozornost nadzoru nad delom in zaposlovanjem na črno, saj je izvedel skupno 12.754 nadzorov, od tega se 79 % nadzorov nanaša na področje zaposlovanja na črno.</w:t>
      </w:r>
    </w:p>
    <w:p w:rsidR="00495903" w:rsidRPr="00F27F4E" w:rsidRDefault="00495903" w:rsidP="00FE0411">
      <w:pPr>
        <w:pStyle w:val="Odstavekseznama"/>
        <w:spacing w:line="276" w:lineRule="auto"/>
        <w:ind w:left="360"/>
        <w:rPr>
          <w:rFonts w:cs="Arial"/>
          <w:szCs w:val="20"/>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 xml:space="preserve">Delež ugotovljenih nepravilnosti v nadzorih se povečuje, kar posledično pomeni večje število vodenih </w:t>
      </w:r>
      <w:proofErr w:type="spellStart"/>
      <w:r w:rsidRPr="00F27F4E">
        <w:rPr>
          <w:rFonts w:cs="Arial"/>
          <w:szCs w:val="20"/>
        </w:rPr>
        <w:t>prekrškovnih</w:t>
      </w:r>
      <w:proofErr w:type="spellEnd"/>
      <w:r w:rsidRPr="00F27F4E">
        <w:rPr>
          <w:rFonts w:cs="Arial"/>
          <w:szCs w:val="20"/>
        </w:rPr>
        <w:t xml:space="preserve"> postopkov in sankcioniranje kršiteljev z izrekom globe, saj se znesek izrečenih glob vsako leto bistveno povečuje, kar kaže na dobro načrtovanje ciljno usmerjenih nadzorov (izbor zavezancev za nadzor, priprava usmeritev za nadzor ipd.) in učinkovito izvedbo samih nadzorov.</w:t>
      </w:r>
    </w:p>
    <w:p w:rsidR="00495903" w:rsidRPr="00F27F4E" w:rsidRDefault="00495903" w:rsidP="00FE0411">
      <w:pPr>
        <w:spacing w:line="276" w:lineRule="auto"/>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 xml:space="preserve">FURS je opravil 3.135 </w:t>
      </w:r>
      <w:proofErr w:type="spellStart"/>
      <w:r w:rsidRPr="00F27F4E">
        <w:rPr>
          <w:rFonts w:cs="Arial"/>
          <w:szCs w:val="20"/>
        </w:rPr>
        <w:t>prekrškovnih</w:t>
      </w:r>
      <w:proofErr w:type="spellEnd"/>
      <w:r w:rsidRPr="00F27F4E">
        <w:rPr>
          <w:rFonts w:cs="Arial"/>
          <w:szCs w:val="20"/>
        </w:rPr>
        <w:t xml:space="preserve"> postopkov, kar je 24 % več kot v letu 2017. Za kršitve po ZPDZC-1 je bila v </w:t>
      </w:r>
      <w:proofErr w:type="spellStart"/>
      <w:r w:rsidRPr="00F27F4E">
        <w:rPr>
          <w:rFonts w:cs="Arial"/>
          <w:szCs w:val="20"/>
        </w:rPr>
        <w:t>prekrškovnih</w:t>
      </w:r>
      <w:proofErr w:type="spellEnd"/>
      <w:r w:rsidRPr="00F27F4E">
        <w:rPr>
          <w:rFonts w:cs="Arial"/>
          <w:szCs w:val="20"/>
        </w:rPr>
        <w:t xml:space="preserve"> postopkih izrečena globa v skupni višini 5.957.900 EUR, kar je 22 % več kot v istem obdobju preteklega leta in dvakrat več kot v letu 2016. Največji del globe (86 %) je bil izrečen zaradi zaposlovanja na črno, kar ne preseneča, saj so za zaposlovanje na črno predpisane zelo visoke globe predvsem za delodajalce.</w:t>
      </w:r>
    </w:p>
    <w:p w:rsidR="00495903" w:rsidRPr="00F27F4E" w:rsidRDefault="00495903" w:rsidP="00FE0411">
      <w:pPr>
        <w:spacing w:line="276" w:lineRule="auto"/>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FURS je v letu 2018 vložil tudi 11 kazenskih ovadb in eno naznanilo suma storitve kaznivega dejanja zaposlovanja na črno po 199. členu Kazenskega zakonika (KZ-1). V tem letu je FURS prejel eno obsodilno sodbo sodišča zaradi kaznivega dejanja zaposlovanja na črno, s katero je sodišče storilca spoznalo za krivega in mu izreklo pogojno kazen (kazen zapora in denarno kazen).</w:t>
      </w:r>
    </w:p>
    <w:p w:rsidR="00495903" w:rsidRPr="00F27F4E" w:rsidRDefault="00495903" w:rsidP="00812D61">
      <w:pPr>
        <w:spacing w:line="276" w:lineRule="auto"/>
        <w:ind w:firstLine="60"/>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 xml:space="preserve">Za kršitve zaradi nezakonitega zaposlovanja državljanov tretje države (šesta alineja prvega odstavka 23. člena ZPDZC-1) so bili vodeni </w:t>
      </w:r>
      <w:proofErr w:type="spellStart"/>
      <w:r w:rsidRPr="00F27F4E">
        <w:rPr>
          <w:rFonts w:cs="Arial"/>
          <w:szCs w:val="20"/>
        </w:rPr>
        <w:t>prekrškovni</w:t>
      </w:r>
      <w:proofErr w:type="spellEnd"/>
      <w:r w:rsidRPr="00F27F4E">
        <w:rPr>
          <w:rFonts w:cs="Arial"/>
          <w:szCs w:val="20"/>
        </w:rPr>
        <w:t xml:space="preserve"> postopki pri 83 delodajalcih, kar je skoraj 40 % več kot v preteklem letu.</w:t>
      </w:r>
    </w:p>
    <w:p w:rsidR="00495903" w:rsidRPr="00F27F4E" w:rsidRDefault="00495903" w:rsidP="00812D61">
      <w:pPr>
        <w:spacing w:line="276" w:lineRule="auto"/>
        <w:ind w:firstLine="60"/>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Sodelovanje med inšpekcijskimi organi poteka dobro, saj je tudi v letu 2018 bilo izvedenih več koordiniranih akcij. Vzpostavljene so bile tudi druge oblike sodelovanja z inšpekcijskimi službami, kot je izmenjava podatkov in informacij.</w:t>
      </w:r>
    </w:p>
    <w:p w:rsidR="00495903" w:rsidRPr="00F27F4E" w:rsidRDefault="00495903" w:rsidP="00FE0411">
      <w:pPr>
        <w:spacing w:line="276" w:lineRule="auto"/>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 xml:space="preserve">Izvajalci ODD so v letu 2018 dosegli oziroma napovedali skupno 2.677.606,16 EUR prihodkov, kar izhaja iz predloženih poročil o doseženem prihodku iz ODD. Za leto 2018 je bilo pridobljenih 21.492 vrednotnic za ODD. </w:t>
      </w:r>
    </w:p>
    <w:p w:rsidR="00495903" w:rsidRPr="00F27F4E" w:rsidRDefault="00495903" w:rsidP="00FE0411">
      <w:pPr>
        <w:spacing w:line="276" w:lineRule="auto"/>
        <w:rPr>
          <w:rFonts w:cs="Arial"/>
        </w:rPr>
      </w:pPr>
    </w:p>
    <w:p w:rsidR="00495903" w:rsidRPr="002F74D7" w:rsidRDefault="00495903" w:rsidP="00812D61">
      <w:pPr>
        <w:pStyle w:val="Odstavekseznama"/>
        <w:numPr>
          <w:ilvl w:val="0"/>
          <w:numId w:val="49"/>
        </w:numPr>
        <w:spacing w:line="276" w:lineRule="auto"/>
        <w:rPr>
          <w:rFonts w:cs="Arial"/>
        </w:rPr>
      </w:pPr>
      <w:r w:rsidRPr="00F27F4E">
        <w:rPr>
          <w:rFonts w:cs="Arial"/>
        </w:rPr>
        <w:t>TIRS na področju dela na črno opravi veliko število nadzorov, vendar gre v nadzorih za preverjanje ustreznosti registracije in dovoljenja registriranih subjektov, kar se v javnosti ne pripoznava kot delo na č</w:t>
      </w:r>
      <w:r w:rsidRPr="002F74D7">
        <w:rPr>
          <w:rFonts w:cs="Arial"/>
        </w:rPr>
        <w:t>rno, ne glede na to, da takšen nadzor pripomore k urejenosti trga, saj je izpolnjevanje pogojev za dejavnosti, kjer so posebej predpisani, ključen pogoj za zakonito opravljanje dejavnosti.</w:t>
      </w:r>
    </w:p>
    <w:p w:rsidR="00495903" w:rsidRPr="00F27F4E" w:rsidRDefault="00495903" w:rsidP="00812D61">
      <w:pPr>
        <w:spacing w:line="276" w:lineRule="auto"/>
        <w:ind w:firstLine="60"/>
        <w:rPr>
          <w:rFonts w:cs="Arial"/>
        </w:rPr>
      </w:pPr>
    </w:p>
    <w:p w:rsidR="00495903" w:rsidRPr="00812D61" w:rsidRDefault="00495903" w:rsidP="00812D61">
      <w:pPr>
        <w:pStyle w:val="Odstavekseznama"/>
        <w:numPr>
          <w:ilvl w:val="0"/>
          <w:numId w:val="49"/>
        </w:numPr>
        <w:spacing w:line="276" w:lineRule="auto"/>
        <w:rPr>
          <w:rFonts w:cs="Arial"/>
        </w:rPr>
      </w:pPr>
      <w:r w:rsidRPr="002F74D7">
        <w:rPr>
          <w:rFonts w:cs="Arial"/>
        </w:rPr>
        <w:t>Nadzorni organi so v letu 2018 medsebojno dobro sodelovali tako na področju samega nadzora kot  tudi na splošno z izmenjavo znanj in stališč. Takšen način dela nameravajo ohraniti tudi v prihodnje. Enako velja tudi na področju sodelovanja s stanovskimi združenji iz posameznih dejavnosti</w:t>
      </w:r>
      <w:r w:rsidRPr="00812D61">
        <w:rPr>
          <w:rFonts w:cs="Arial"/>
        </w:rPr>
        <w:t>.</w:t>
      </w:r>
    </w:p>
    <w:p w:rsidR="00495903" w:rsidRPr="00F27F4E" w:rsidRDefault="00495903" w:rsidP="00E9006B">
      <w:pPr>
        <w:spacing w:line="276" w:lineRule="auto"/>
        <w:rPr>
          <w:rFonts w:ascii="Arial" w:hAnsi="Arial" w:cs="Arial"/>
          <w:sz w:val="20"/>
        </w:rPr>
      </w:pPr>
    </w:p>
    <w:p w:rsidR="00495903" w:rsidRPr="00F27F4E" w:rsidRDefault="00495903" w:rsidP="00812D61">
      <w:pPr>
        <w:pStyle w:val="Odstavekseznama"/>
        <w:numPr>
          <w:ilvl w:val="0"/>
          <w:numId w:val="49"/>
        </w:numPr>
        <w:spacing w:line="276" w:lineRule="auto"/>
        <w:rPr>
          <w:rFonts w:cs="Arial"/>
        </w:rPr>
      </w:pPr>
      <w:r w:rsidRPr="00F27F4E">
        <w:rPr>
          <w:rFonts w:cs="Arial"/>
        </w:rPr>
        <w:t xml:space="preserve">Ponovno je treba poudariti kadrovsko podhranjenost nadzornih organov. </w:t>
      </w:r>
    </w:p>
    <w:p w:rsidR="00495903" w:rsidRPr="00F27F4E" w:rsidRDefault="00495903" w:rsidP="00867433">
      <w:pPr>
        <w:pStyle w:val="Odstavekseznama"/>
        <w:spacing w:line="276" w:lineRule="auto"/>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lastRenderedPageBreak/>
        <w:t>S področnimi predpisi na področju ZIRS, ki urejajo posebne pogoje za opravljanje dejavnosti oziroma nalog, se delo na črno v smislu preprečevanja neplačevanja davčnih obveznosti preprečuje posredno, saj so zahteve področne zakonodaje usmerjene predvsem v zagotavljanje varnosti oziroma zdravja ljudi.</w:t>
      </w:r>
    </w:p>
    <w:p w:rsidR="00495903" w:rsidRPr="00F27F4E" w:rsidRDefault="00495903" w:rsidP="000C4D5B">
      <w:pPr>
        <w:pStyle w:val="Odstavekseznama"/>
        <w:spacing w:line="276" w:lineRule="auto"/>
        <w:rPr>
          <w:rFonts w:cs="Arial"/>
          <w:szCs w:val="20"/>
        </w:rPr>
      </w:pPr>
    </w:p>
    <w:p w:rsidR="00495903" w:rsidRPr="00F27F4E" w:rsidRDefault="00495903" w:rsidP="00812D61">
      <w:pPr>
        <w:pStyle w:val="Odstavekseznama"/>
        <w:numPr>
          <w:ilvl w:val="0"/>
          <w:numId w:val="49"/>
        </w:numPr>
        <w:spacing w:line="276" w:lineRule="auto"/>
        <w:rPr>
          <w:rFonts w:cs="Arial"/>
        </w:rPr>
      </w:pPr>
      <w:r w:rsidRPr="00F27F4E">
        <w:rPr>
          <w:rFonts w:cs="Arial"/>
        </w:rPr>
        <w:t xml:space="preserve">Za oceno stanja spoštovanja zakonodaje s področja dela na črno in IRSŠŠ bi bilo treba povečati število rednih nadzorov na tem področju, kar pa, glede na število zaposlenih in dejanski </w:t>
      </w:r>
      <w:proofErr w:type="spellStart"/>
      <w:r w:rsidRPr="00F27F4E">
        <w:rPr>
          <w:rFonts w:cs="Arial"/>
        </w:rPr>
        <w:t>pripad</w:t>
      </w:r>
      <w:proofErr w:type="spellEnd"/>
      <w:r w:rsidRPr="00F27F4E">
        <w:rPr>
          <w:rFonts w:cs="Arial"/>
        </w:rPr>
        <w:t xml:space="preserve"> zadev zaradi izrednih nadzorov, ni mogoče.</w:t>
      </w:r>
    </w:p>
    <w:p w:rsidR="00495903" w:rsidRPr="00F27F4E" w:rsidRDefault="00495903" w:rsidP="00867433">
      <w:pPr>
        <w:spacing w:line="276" w:lineRule="auto"/>
        <w:rPr>
          <w:rFonts w:cs="Arial"/>
        </w:rPr>
      </w:pPr>
    </w:p>
    <w:p w:rsidR="00495903" w:rsidRPr="00F27F4E" w:rsidRDefault="00495903" w:rsidP="00812D61">
      <w:pPr>
        <w:pStyle w:val="Odstavekseznama"/>
        <w:numPr>
          <w:ilvl w:val="0"/>
          <w:numId w:val="49"/>
        </w:numPr>
        <w:spacing w:line="276" w:lineRule="auto"/>
        <w:rPr>
          <w:rFonts w:cs="Arial"/>
          <w:color w:val="000000"/>
          <w:szCs w:val="20"/>
        </w:rPr>
      </w:pPr>
      <w:r w:rsidRPr="00F27F4E">
        <w:rPr>
          <w:rFonts w:cs="Arial"/>
          <w:color w:val="000000"/>
          <w:szCs w:val="20"/>
        </w:rPr>
        <w:t>IRSOP v sedanjih predpisih, po katerih opravlja nadzor, nima določb, ki bi bile neposredno povezane s preprečevanjem dela in zaposlovanja na črno, vendar pa izvaja posredno kontrolo dela preko preverjanja pogodb med udeleženci pri graditvi, pooblastil izvajalcev, vodij del, nadzornikov itd. v okviru rednih in izrednih pregledov gradbišč.</w:t>
      </w:r>
    </w:p>
    <w:p w:rsidR="00495903" w:rsidRPr="00F27F4E" w:rsidRDefault="00495903" w:rsidP="00812D61">
      <w:pPr>
        <w:spacing w:line="276" w:lineRule="auto"/>
        <w:ind w:firstLine="60"/>
        <w:rPr>
          <w:rFonts w:cs="Arial"/>
          <w:color w:val="000000"/>
        </w:rPr>
      </w:pPr>
    </w:p>
    <w:p w:rsidR="00495903" w:rsidRPr="00F27F4E" w:rsidRDefault="00495903" w:rsidP="00812D61">
      <w:pPr>
        <w:pStyle w:val="Odstavekseznama"/>
        <w:numPr>
          <w:ilvl w:val="0"/>
          <w:numId w:val="49"/>
        </w:numPr>
        <w:spacing w:line="276" w:lineRule="auto"/>
        <w:rPr>
          <w:rFonts w:cs="Arial"/>
        </w:rPr>
      </w:pPr>
      <w:r w:rsidRPr="00F27F4E">
        <w:rPr>
          <w:rFonts w:cs="Arial"/>
        </w:rPr>
        <w:t xml:space="preserve">Policija v primerih kaznivih dejanj zaposlovanja na črno ne ugotavlja bistveno drugačnih načinov izvrševanja kaznivih dejanj glede na ugotovitve iz prejšnjih let. Največkrat gre za opravljanje dela brez prijave v ustrezno zdravstveno zavarovanje in brez ustreznih dovoljenj za delo. Še vedno ugotavlja, da se tovrstna kazniva dejanja najpogosteje pojavljajo v gradbeništvu, gostinstvu in </w:t>
      </w:r>
      <w:proofErr w:type="spellStart"/>
      <w:r w:rsidRPr="00F27F4E">
        <w:rPr>
          <w:rFonts w:cs="Arial"/>
        </w:rPr>
        <w:t>avtoprevozništvu</w:t>
      </w:r>
      <w:proofErr w:type="spellEnd"/>
      <w:r w:rsidRPr="00F27F4E">
        <w:rPr>
          <w:rFonts w:cs="Arial"/>
        </w:rPr>
        <w:t>, zaznana pa so tudi v drugih storitvenih dejavnostih.</w:t>
      </w:r>
    </w:p>
    <w:p w:rsidR="00495903" w:rsidRPr="00F27F4E" w:rsidRDefault="00495903" w:rsidP="00812D61">
      <w:pPr>
        <w:spacing w:line="276" w:lineRule="auto"/>
        <w:ind w:firstLine="60"/>
        <w:rPr>
          <w:rFonts w:cs="Arial"/>
        </w:rPr>
      </w:pPr>
    </w:p>
    <w:p w:rsidR="00495903" w:rsidRPr="00F27F4E" w:rsidRDefault="00495903" w:rsidP="00812D61">
      <w:pPr>
        <w:pStyle w:val="Odstavekseznama"/>
        <w:numPr>
          <w:ilvl w:val="0"/>
          <w:numId w:val="49"/>
        </w:numPr>
        <w:spacing w:line="276" w:lineRule="auto"/>
        <w:rPr>
          <w:rFonts w:cs="Arial"/>
        </w:rPr>
      </w:pPr>
      <w:r w:rsidRPr="00F27F4E">
        <w:rPr>
          <w:rFonts w:cs="Arial"/>
        </w:rPr>
        <w:t>V sklopu kaznivih dejanj zoper delovno razmerje in socialno varnost, v katerega spada kaznivo dejanje zaposlovanja na črno, je v zadnjih letih najštevilčnejše kaznivo dejanje</w:t>
      </w:r>
      <w:r w:rsidRPr="00F27F4E">
        <w:rPr>
          <w:rFonts w:cs="Arial"/>
          <w:bCs/>
        </w:rPr>
        <w:t xml:space="preserve"> kršitev temeljnih pravic delavcev</w:t>
      </w:r>
      <w:r w:rsidRPr="00F27F4E">
        <w:rPr>
          <w:rFonts w:cs="Arial"/>
        </w:rPr>
        <w:t xml:space="preserve"> po 196. členu KZ-1, pri čemer je Policija </w:t>
      </w:r>
      <w:r>
        <w:rPr>
          <w:rFonts w:cs="Arial"/>
        </w:rPr>
        <w:t>izvajala</w:t>
      </w:r>
      <w:r w:rsidRPr="00F27F4E">
        <w:rPr>
          <w:rFonts w:cs="Arial"/>
        </w:rPr>
        <w:t xml:space="preserve"> dejavnosti tako na sistemski kot tudi na operativni ravni. V teh primerih gre predvsem za </w:t>
      </w:r>
      <w:proofErr w:type="spellStart"/>
      <w:r w:rsidRPr="00F27F4E">
        <w:rPr>
          <w:rFonts w:cs="Arial"/>
        </w:rPr>
        <w:t>neizplačevanje</w:t>
      </w:r>
      <w:proofErr w:type="spellEnd"/>
      <w:r w:rsidRPr="00F27F4E">
        <w:rPr>
          <w:rFonts w:cs="Arial"/>
        </w:rPr>
        <w:t xml:space="preserve"> plač oziroma neplačevanje pripadajočih davkov in prispevkov zaposlenim, kadar ti ne prejmejo plačila za opravljeno delo oziroma prejmejo izplačila v gotovini, v manjši meri pa za kršitve glede sklenitve oziroma nezakonitega prenehanja delovnega razmerja.</w:t>
      </w:r>
    </w:p>
    <w:p w:rsidR="00495903" w:rsidRPr="00F27F4E" w:rsidRDefault="00495903" w:rsidP="006C77E1">
      <w:pPr>
        <w:pStyle w:val="Odstavekseznama"/>
        <w:rPr>
          <w:rFonts w:cs="Arial"/>
        </w:rPr>
      </w:pPr>
    </w:p>
    <w:p w:rsidR="00495903" w:rsidRPr="00F27F4E" w:rsidRDefault="00495903" w:rsidP="00812D61">
      <w:pPr>
        <w:pStyle w:val="Odstavekseznama"/>
        <w:numPr>
          <w:ilvl w:val="0"/>
          <w:numId w:val="49"/>
        </w:numPr>
        <w:spacing w:after="160" w:line="276" w:lineRule="auto"/>
        <w:rPr>
          <w:rFonts w:cs="Arial"/>
          <w:szCs w:val="20"/>
        </w:rPr>
      </w:pPr>
      <w:r w:rsidRPr="00F27F4E">
        <w:rPr>
          <w:rFonts w:cs="Arial"/>
          <w:szCs w:val="20"/>
        </w:rPr>
        <w:t>Z</w:t>
      </w:r>
      <w:r w:rsidRPr="00812D61">
        <w:rPr>
          <w:rFonts w:cs="Arial"/>
          <w:szCs w:val="20"/>
        </w:rPr>
        <w:t xml:space="preserve">aznavajo se </w:t>
      </w:r>
      <w:r w:rsidRPr="00F27F4E">
        <w:rPr>
          <w:rFonts w:cs="Arial"/>
          <w:szCs w:val="20"/>
        </w:rPr>
        <w:t>težave</w:t>
      </w:r>
      <w:r w:rsidRPr="00812D61">
        <w:rPr>
          <w:rFonts w:cs="Arial"/>
          <w:szCs w:val="20"/>
        </w:rPr>
        <w:t xml:space="preserve"> na področju zasebnega varovanja. Na tem področju je tudi največ informacij o izvajanju dela na črno in plačevanja </w:t>
      </w:r>
      <w:r w:rsidRPr="00F27F4E">
        <w:rPr>
          <w:rFonts w:cs="Arial"/>
          <w:szCs w:val="20"/>
        </w:rPr>
        <w:t>»</w:t>
      </w:r>
      <w:r w:rsidRPr="00812D61">
        <w:rPr>
          <w:rFonts w:cs="Arial"/>
          <w:szCs w:val="20"/>
        </w:rPr>
        <w:t>na roko</w:t>
      </w:r>
      <w:r w:rsidRPr="00F27F4E">
        <w:rPr>
          <w:rFonts w:cs="Arial"/>
          <w:szCs w:val="20"/>
        </w:rPr>
        <w:t>«</w:t>
      </w:r>
      <w:r w:rsidRPr="00812D61">
        <w:rPr>
          <w:rFonts w:cs="Arial"/>
          <w:szCs w:val="20"/>
        </w:rPr>
        <w:t xml:space="preserve">, vendar je v praksi to težko dokazati. Zaradi nizkih dohodkov, ki se plačujejo varnostnikom na področju zasebnega varovanja, ti velikokrat brez ustreznih pogodb izvajajo naloge varovanja tudi za druge delodajalce. </w:t>
      </w:r>
    </w:p>
    <w:p w:rsidR="00495903" w:rsidRPr="00F27F4E" w:rsidRDefault="00495903" w:rsidP="006C77E1">
      <w:pPr>
        <w:pStyle w:val="Odstavekseznama"/>
        <w:spacing w:line="276" w:lineRule="auto"/>
        <w:rPr>
          <w:rFonts w:cs="Arial"/>
        </w:rPr>
      </w:pPr>
    </w:p>
    <w:p w:rsidR="00495903" w:rsidRPr="00F27F4E" w:rsidRDefault="00495903" w:rsidP="00D4111B">
      <w:pPr>
        <w:spacing w:line="276" w:lineRule="auto"/>
        <w:rPr>
          <w:rFonts w:cs="Arial"/>
        </w:rPr>
      </w:pPr>
    </w:p>
    <w:p w:rsidR="00495903" w:rsidRPr="00F27F4E" w:rsidRDefault="00495903" w:rsidP="000C4D5B">
      <w:pPr>
        <w:overflowPunct/>
        <w:autoSpaceDE/>
        <w:autoSpaceDN/>
        <w:adjustRightInd/>
        <w:spacing w:line="276" w:lineRule="auto"/>
        <w:textAlignment w:val="auto"/>
        <w:rPr>
          <w:rFonts w:ascii="Arial" w:hAnsi="Arial" w:cs="Arial"/>
          <w:b/>
          <w:color w:val="FF0000"/>
          <w:sz w:val="20"/>
        </w:rPr>
      </w:pPr>
    </w:p>
    <w:p w:rsidR="00495903" w:rsidRPr="00F27F4E" w:rsidRDefault="00495903" w:rsidP="000C4D5B">
      <w:pPr>
        <w:spacing w:line="276" w:lineRule="auto"/>
        <w:rPr>
          <w:rFonts w:ascii="Arial" w:hAnsi="Arial" w:cs="Arial"/>
          <w:b/>
          <w:sz w:val="20"/>
          <w:u w:val="single"/>
        </w:rPr>
      </w:pPr>
      <w:r w:rsidRPr="00F27F4E">
        <w:rPr>
          <w:rFonts w:ascii="Arial" w:hAnsi="Arial" w:cs="Arial"/>
          <w:b/>
          <w:sz w:val="20"/>
          <w:u w:val="single"/>
        </w:rPr>
        <w:t>PRIPOROČILA:</w:t>
      </w:r>
    </w:p>
    <w:p w:rsidR="00495903" w:rsidRPr="00F27F4E" w:rsidRDefault="00495903" w:rsidP="000C4D5B">
      <w:pPr>
        <w:spacing w:line="276" w:lineRule="auto"/>
        <w:rPr>
          <w:rFonts w:ascii="Arial" w:hAnsi="Arial" w:cs="Arial"/>
          <w:b/>
          <w:sz w:val="20"/>
          <w:u w:val="single"/>
        </w:rPr>
      </w:pPr>
    </w:p>
    <w:p w:rsidR="00495903" w:rsidRPr="00F27F4E" w:rsidRDefault="00495903" w:rsidP="00812D61">
      <w:pPr>
        <w:pStyle w:val="Odstavekseznama"/>
        <w:numPr>
          <w:ilvl w:val="0"/>
          <w:numId w:val="50"/>
        </w:numPr>
        <w:spacing w:line="276" w:lineRule="auto"/>
        <w:rPr>
          <w:rFonts w:cs="Arial"/>
          <w:szCs w:val="20"/>
        </w:rPr>
      </w:pPr>
      <w:r w:rsidRPr="00F27F4E">
        <w:rPr>
          <w:rFonts w:cs="Arial"/>
        </w:rPr>
        <w:t>Izvedejo naj se redni delovni sestanki vseh nadzornih organov, ki izvajajo nadzor po ZPDZC-1, z namenom iskanja rešitev v zvezi z odprtimi vprašanji, izmenjave izkušenj in znanja, skupnega dela ter zagotavljanja enotnih stališč za izvajanje nadzora in dajanja predlogov za spremembo zakonodaje, predvsem z vidika ZPDZC-1. Poveča naj se</w:t>
      </w:r>
      <w:r w:rsidRPr="00F27F4E">
        <w:rPr>
          <w:rFonts w:cs="Arial"/>
          <w:szCs w:val="20"/>
        </w:rPr>
        <w:t xml:space="preserve"> število sestankov regijskih koordinacij inšpekcij in na državnem vrhu Inšpekcijskega sveta, kjer se preučita pomen in učinkovitost skupnih akcij posameznih inšpekcij ter organizira več izobraževanj o problematiki dela in zaposlovanja na črno s primeri praktičnih rešitev med organi nadzora.</w:t>
      </w:r>
    </w:p>
    <w:p w:rsidR="00495903" w:rsidRPr="00F27F4E" w:rsidRDefault="00495903">
      <w:pPr>
        <w:spacing w:line="276" w:lineRule="auto"/>
        <w:rPr>
          <w:rFonts w:cs="Arial"/>
        </w:rPr>
      </w:pPr>
    </w:p>
    <w:p w:rsidR="00495903" w:rsidRPr="00F27F4E" w:rsidRDefault="00495903" w:rsidP="00812D61">
      <w:pPr>
        <w:pStyle w:val="Odstavekseznama"/>
        <w:numPr>
          <w:ilvl w:val="0"/>
          <w:numId w:val="50"/>
        </w:numPr>
        <w:spacing w:line="276" w:lineRule="auto"/>
        <w:rPr>
          <w:rFonts w:cs="Arial"/>
        </w:rPr>
      </w:pPr>
      <w:r w:rsidRPr="00F27F4E">
        <w:rPr>
          <w:rFonts w:cs="Arial"/>
        </w:rPr>
        <w:t>Nadzorni organi naj posebno pozornost namenijo aktivnemu nadzoru področja dela na črno oziroma sive ekonomije, v okviru česar bodo sodelovali v skupnih akcijah ter izmenjevali znanje in izkušnje. Še naprej naj obveščajo javnost o nadzornih dejavnostih preko spletnih strani in drugih razpoložljivih sredstev. Pri tem naj posebno pozornost namenijo tistim področjem, ki s</w:t>
      </w:r>
      <w:r w:rsidR="00011C80">
        <w:rPr>
          <w:rFonts w:cs="Arial"/>
        </w:rPr>
        <w:t>o</w:t>
      </w:r>
      <w:r w:rsidRPr="00F27F4E">
        <w:rPr>
          <w:rFonts w:cs="Arial"/>
        </w:rPr>
        <w:t xml:space="preserve"> na podlagi prijav in ugotovitev s terena posebej problematična.</w:t>
      </w:r>
    </w:p>
    <w:p w:rsidR="00495903" w:rsidRPr="00F27F4E" w:rsidRDefault="00495903" w:rsidP="00812D61">
      <w:pPr>
        <w:spacing w:line="276" w:lineRule="auto"/>
        <w:ind w:firstLine="60"/>
        <w:rPr>
          <w:rFonts w:cs="Arial"/>
        </w:rPr>
      </w:pPr>
    </w:p>
    <w:p w:rsidR="00495903" w:rsidRPr="00F27F4E" w:rsidRDefault="00495903" w:rsidP="00812D61">
      <w:pPr>
        <w:pStyle w:val="Odstavekseznama"/>
        <w:numPr>
          <w:ilvl w:val="0"/>
          <w:numId w:val="50"/>
        </w:numPr>
        <w:spacing w:line="276" w:lineRule="auto"/>
        <w:rPr>
          <w:rFonts w:cs="Arial"/>
          <w:szCs w:val="20"/>
        </w:rPr>
      </w:pPr>
      <w:r w:rsidRPr="00F27F4E">
        <w:rPr>
          <w:rFonts w:cs="Arial"/>
        </w:rPr>
        <w:lastRenderedPageBreak/>
        <w:t>Dejavnosti nadzora naj potekajo na različne načine (preko ugotovitev na terenu, prijav in obvestil drugih nadzornih organov). V smislu preventivnega delovanja (npr. objave na spletnih straneh posameznih nadzornih organov) in medsebojnega sodelovanja različnih nadzornih organov oziroma inšpekcijskih služb na ravni območnih enot naj se krepi dejavnost osveščanja ljudi, saj je tako z vidika varnosti kot finančnega učinka bistvenega pomena, da izvajalci opravljajo svojo dejavnost oziroma storitev legalno in legitimno takrat, ko izpolnjujejo posebne pogoje, ki so predpisani s posamezno področno zakonodajo.</w:t>
      </w:r>
    </w:p>
    <w:p w:rsidR="00495903" w:rsidRPr="00F27F4E" w:rsidRDefault="00495903">
      <w:pPr>
        <w:spacing w:line="276" w:lineRule="auto"/>
        <w:rPr>
          <w:rFonts w:cs="Arial"/>
        </w:rPr>
      </w:pPr>
    </w:p>
    <w:p w:rsidR="00495903" w:rsidRPr="00F27F4E" w:rsidRDefault="00495903" w:rsidP="00812D61">
      <w:pPr>
        <w:pStyle w:val="Odstavekseznama"/>
        <w:numPr>
          <w:ilvl w:val="0"/>
          <w:numId w:val="50"/>
        </w:numPr>
        <w:spacing w:after="160" w:line="276" w:lineRule="auto"/>
        <w:rPr>
          <w:rFonts w:cs="Arial"/>
        </w:rPr>
      </w:pPr>
      <w:r w:rsidRPr="00F27F4E">
        <w:rPr>
          <w:rFonts w:cs="Arial"/>
        </w:rPr>
        <w:t>Proučijo naj se predlogi nadzornih organov za spremembe zakonodaje z vidika preprečevanja dela in zaposlovanja na črno.</w:t>
      </w:r>
    </w:p>
    <w:p w:rsidR="00495903" w:rsidRPr="00F27F4E" w:rsidRDefault="00495903" w:rsidP="00812D61">
      <w:pPr>
        <w:pStyle w:val="Odstavekseznama"/>
        <w:spacing w:after="160" w:line="276" w:lineRule="auto"/>
        <w:rPr>
          <w:rFonts w:cs="Arial"/>
        </w:rPr>
      </w:pPr>
    </w:p>
    <w:p w:rsidR="00495903" w:rsidRPr="00F27F4E" w:rsidRDefault="00495903" w:rsidP="00812D61">
      <w:pPr>
        <w:pStyle w:val="Odstavekseznama"/>
        <w:numPr>
          <w:ilvl w:val="0"/>
          <w:numId w:val="50"/>
        </w:numPr>
        <w:spacing w:after="160" w:line="276" w:lineRule="auto"/>
        <w:rPr>
          <w:rFonts w:cs="Arial"/>
        </w:rPr>
      </w:pPr>
      <w:r w:rsidRPr="00F27F4E">
        <w:rPr>
          <w:rFonts w:cs="Arial"/>
          <w:color w:val="000000"/>
          <w:lang w:eastAsia="sl-SI"/>
        </w:rPr>
        <w:t xml:space="preserve">Večja pozornost in dejavnost naj se namenita </w:t>
      </w:r>
      <w:r w:rsidRPr="00F27F4E">
        <w:rPr>
          <w:rFonts w:cs="Arial"/>
        </w:rPr>
        <w:t>medsebojni povezljivosti ter izmenjavi informacij in podatkov različnih nadzornih organov s pomočjo sodobne informacijske podpore, tako z vsebinskega kot tudi s finančnega vidika.</w:t>
      </w:r>
    </w:p>
    <w:p w:rsidR="00495903" w:rsidRPr="00F27F4E" w:rsidRDefault="00495903">
      <w:pPr>
        <w:pStyle w:val="Odstavekseznama"/>
        <w:rPr>
          <w:rFonts w:cs="Arial"/>
        </w:rPr>
      </w:pPr>
    </w:p>
    <w:p w:rsidR="00495903" w:rsidRPr="00F27F4E" w:rsidRDefault="00495903" w:rsidP="00812D61">
      <w:pPr>
        <w:pStyle w:val="Odstavekseznama"/>
        <w:numPr>
          <w:ilvl w:val="0"/>
          <w:numId w:val="50"/>
        </w:numPr>
        <w:spacing w:line="276" w:lineRule="auto"/>
        <w:rPr>
          <w:rFonts w:cs="Arial"/>
        </w:rPr>
      </w:pPr>
      <w:r w:rsidRPr="00F27F4E">
        <w:rPr>
          <w:rFonts w:cs="Arial"/>
        </w:rPr>
        <w:t>Pri svojem delu naj nadzorni organi poudarijo sodelovanje z drugimi nadzornimi organi na vseh tistih področjih, kjer bodo ugotovili, da to prinaša spodbudne rezultate. Posebno pozornost naj namenjajo tistim področjem, ki se skozi prijave, opravljanje nadzorov in ugotovljene kršitve kažejo kot najbolj tvegana področja za kršitve pravic večjega števila delavcev.</w:t>
      </w:r>
    </w:p>
    <w:p w:rsidR="00495903" w:rsidRPr="00F27F4E" w:rsidRDefault="00495903" w:rsidP="00B87E3C">
      <w:pPr>
        <w:pStyle w:val="Odstavekseznama"/>
        <w:spacing w:after="160" w:line="276" w:lineRule="auto"/>
        <w:jc w:val="left"/>
        <w:rPr>
          <w:rFonts w:cs="Arial"/>
        </w:rPr>
      </w:pPr>
    </w:p>
    <w:p w:rsidR="00495903" w:rsidRPr="00F27F4E" w:rsidRDefault="00495903" w:rsidP="00E217CF">
      <w:pPr>
        <w:pStyle w:val="Odstavekseznama"/>
        <w:spacing w:after="160" w:line="276" w:lineRule="auto"/>
        <w:ind w:left="284"/>
        <w:jc w:val="left"/>
        <w:rPr>
          <w:rFonts w:cs="Arial"/>
          <w:szCs w:val="20"/>
        </w:rPr>
      </w:pPr>
    </w:p>
    <w:p w:rsidR="00495903" w:rsidRPr="00F27F4E" w:rsidRDefault="00495903" w:rsidP="008A1842">
      <w:pPr>
        <w:pStyle w:val="Odstavekseznama"/>
        <w:spacing w:line="276" w:lineRule="auto"/>
        <w:rPr>
          <w:rFonts w:cs="Arial"/>
          <w:szCs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keepNext/>
        <w:spacing w:before="240" w:after="60" w:line="276" w:lineRule="auto"/>
        <w:jc w:val="center"/>
        <w:outlineLvl w:val="0"/>
        <w:rPr>
          <w:rFonts w:ascii="Arial" w:hAnsi="Arial" w:cs="Arial"/>
          <w:b/>
          <w:bCs/>
          <w:color w:val="17365D"/>
          <w:kern w:val="32"/>
          <w:sz w:val="20"/>
        </w:rPr>
      </w:pPr>
      <w:bookmarkStart w:id="40" w:name="_Toc450679711"/>
      <w:bookmarkStart w:id="41" w:name="_Toc453590587"/>
      <w:bookmarkStart w:id="42" w:name="_Toc488312159"/>
      <w:bookmarkStart w:id="43" w:name="_Toc518906412"/>
      <w:r w:rsidRPr="00F27F4E">
        <w:rPr>
          <w:rFonts w:ascii="Arial" w:hAnsi="Arial" w:cs="Arial"/>
          <w:b/>
          <w:bCs/>
          <w:color w:val="17365D"/>
          <w:kern w:val="32"/>
          <w:sz w:val="20"/>
        </w:rPr>
        <w:t>PREDLOG SKLEPA VLADE REPUBLIKE SLOVENIJE</w:t>
      </w:r>
      <w:bookmarkEnd w:id="40"/>
      <w:bookmarkEnd w:id="41"/>
      <w:bookmarkEnd w:id="42"/>
      <w:bookmarkEnd w:id="43"/>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after="120" w:line="276" w:lineRule="auto"/>
        <w:rPr>
          <w:rFonts w:ascii="Arial" w:hAnsi="Arial" w:cs="Arial"/>
          <w:sz w:val="20"/>
        </w:rPr>
      </w:pPr>
    </w:p>
    <w:p w:rsidR="00495903" w:rsidRPr="00F27F4E" w:rsidRDefault="00495903" w:rsidP="000C4D5B">
      <w:pPr>
        <w:spacing w:after="120" w:line="276" w:lineRule="auto"/>
        <w:rPr>
          <w:rFonts w:ascii="Arial" w:hAnsi="Arial" w:cs="Arial"/>
          <w:sz w:val="20"/>
        </w:rPr>
      </w:pPr>
      <w:r w:rsidRPr="00F27F4E">
        <w:rPr>
          <w:rFonts w:ascii="Arial" w:hAnsi="Arial" w:cs="Arial"/>
          <w:sz w:val="20"/>
        </w:rPr>
        <w:t>Komisija Vlade Republike Slovenije za odkrivanje in preprečevanje dela in zaposlovanja na črno predlaga Vladi Republike Slovenije, naj sprejme naslednji</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after="120" w:line="276" w:lineRule="auto"/>
        <w:jc w:val="center"/>
        <w:rPr>
          <w:rFonts w:ascii="Arial" w:hAnsi="Arial" w:cs="Arial"/>
          <w:spacing w:val="50"/>
          <w:sz w:val="20"/>
        </w:rPr>
      </w:pPr>
      <w:r w:rsidRPr="00F27F4E">
        <w:rPr>
          <w:rFonts w:ascii="Arial" w:hAnsi="Arial" w:cs="Arial"/>
          <w:b/>
          <w:spacing w:val="50"/>
          <w:sz w:val="20"/>
        </w:rPr>
        <w:t>SKLEP</w:t>
      </w:r>
      <w:r w:rsidRPr="00F27F4E">
        <w:rPr>
          <w:rFonts w:ascii="Arial" w:hAnsi="Arial" w:cs="Arial"/>
          <w:spacing w:val="50"/>
          <w:sz w:val="20"/>
        </w:rPr>
        <w:t>:</w:t>
      </w:r>
    </w:p>
    <w:p w:rsidR="00495903" w:rsidRPr="00F27F4E" w:rsidRDefault="00495903" w:rsidP="000C4D5B">
      <w:pPr>
        <w:spacing w:line="276" w:lineRule="auto"/>
        <w:jc w:val="center"/>
        <w:rPr>
          <w:rFonts w:ascii="Arial" w:hAnsi="Arial" w:cs="Arial"/>
          <w:spacing w:val="50"/>
          <w:sz w:val="20"/>
        </w:rPr>
      </w:pPr>
    </w:p>
    <w:p w:rsidR="00495903" w:rsidRPr="00F27F4E" w:rsidRDefault="00495903" w:rsidP="000C4D5B">
      <w:pPr>
        <w:spacing w:after="120" w:line="276" w:lineRule="auto"/>
        <w:rPr>
          <w:rFonts w:ascii="Arial" w:hAnsi="Arial" w:cs="Arial"/>
          <w:spacing w:val="50"/>
          <w:sz w:val="20"/>
        </w:rPr>
      </w:pPr>
      <w:r w:rsidRPr="00F27F4E">
        <w:rPr>
          <w:rFonts w:ascii="Arial" w:hAnsi="Arial" w:cs="Arial"/>
          <w:sz w:val="20"/>
        </w:rPr>
        <w:t xml:space="preserve">Vlada Republike Slovenije se je seznanila s poročilom Komisije Vlade Republike Slovenije za odkrivanje in preprečevanje dela in zaposlovanja na črno, v katerem je komisija predstavila dejavnosti in učinke preprečevanja dela in zaposlovanja na črno v letu 2018. </w:t>
      </w: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E448B6">
      <w:pPr>
        <w:rPr>
          <w:rFonts w:ascii="Arial" w:hAnsi="Arial" w:cs="Arial"/>
          <w:color w:val="000000"/>
          <w:sz w:val="20"/>
        </w:rPr>
      </w:pPr>
    </w:p>
    <w:p w:rsidR="00495903" w:rsidRPr="00F27F4E" w:rsidRDefault="00495903" w:rsidP="007905B4">
      <w:pPr>
        <w:keepNext/>
        <w:spacing w:before="240" w:after="60"/>
        <w:jc w:val="center"/>
        <w:outlineLvl w:val="0"/>
        <w:rPr>
          <w:rFonts w:ascii="Calibri" w:hAnsi="Calibri"/>
          <w:b/>
          <w:bCs/>
          <w:color w:val="17365D"/>
          <w:kern w:val="32"/>
          <w:sz w:val="28"/>
          <w:szCs w:val="32"/>
        </w:rPr>
      </w:pPr>
      <w:bookmarkStart w:id="44" w:name="_Toc488312160"/>
      <w:bookmarkStart w:id="45" w:name="_Toc518906413"/>
      <w:r w:rsidRPr="00F27F4E">
        <w:rPr>
          <w:rFonts w:ascii="Calibri" w:hAnsi="Calibri"/>
          <w:b/>
          <w:bCs/>
          <w:color w:val="17365D"/>
          <w:kern w:val="32"/>
          <w:sz w:val="28"/>
          <w:szCs w:val="32"/>
        </w:rPr>
        <w:t>PRILOGA</w:t>
      </w:r>
      <w:bookmarkEnd w:id="44"/>
      <w:bookmarkEnd w:id="45"/>
    </w:p>
    <w:p w:rsidR="00495903" w:rsidRPr="00F27F4E" w:rsidRDefault="00495903" w:rsidP="00E76170">
      <w:pPr>
        <w:overflowPunct/>
        <w:autoSpaceDE/>
        <w:autoSpaceDN/>
        <w:adjustRightInd/>
        <w:spacing w:line="276" w:lineRule="auto"/>
        <w:jc w:val="left"/>
        <w:textAlignment w:val="auto"/>
        <w:rPr>
          <w:rFonts w:ascii="Calibri" w:hAnsi="Calibri" w:cs="Arial"/>
          <w:color w:val="000000"/>
          <w:sz w:val="22"/>
          <w:szCs w:val="22"/>
        </w:rPr>
      </w:pPr>
    </w:p>
    <w:p w:rsidR="00495903" w:rsidRPr="00E76170" w:rsidRDefault="00495903" w:rsidP="00E76170">
      <w:pPr>
        <w:spacing w:after="120" w:line="276" w:lineRule="auto"/>
        <w:rPr>
          <w:rFonts w:ascii="Arial" w:hAnsi="Arial" w:cs="Arial"/>
          <w:b/>
          <w:sz w:val="20"/>
        </w:rPr>
      </w:pPr>
      <w:r w:rsidRPr="00E76170">
        <w:rPr>
          <w:rFonts w:ascii="Arial" w:hAnsi="Arial" w:cs="Arial"/>
          <w:b/>
          <w:sz w:val="20"/>
        </w:rPr>
        <w:t>Obvestilo za Evropsko komisijo na podlagi 20. člena Zakona o preprečevanju dela in zaposlovanja na črno in 14. člena Direktive 2009/52/ES z dne 18. junija 2009 o minimalnih standardih glede sankcij in ukrepov zoper delodajalce nezakonito prebivajočih državljanov tretjih držav (UL L št. 168 z dne 30. junija 2009, str. 24)</w:t>
      </w:r>
    </w:p>
    <w:p w:rsidR="00495903" w:rsidRPr="00E76170" w:rsidRDefault="00495903" w:rsidP="00E76170">
      <w:pPr>
        <w:spacing w:before="240" w:line="276" w:lineRule="auto"/>
        <w:rPr>
          <w:rFonts w:ascii="Arial" w:hAnsi="Arial" w:cs="Arial"/>
          <w:sz w:val="20"/>
        </w:rPr>
      </w:pPr>
      <w:r w:rsidRPr="00E76170">
        <w:rPr>
          <w:rFonts w:ascii="Arial" w:hAnsi="Arial" w:cs="Arial"/>
          <w:sz w:val="20"/>
        </w:rPr>
        <w:t>Zakon o preprečevanju dela in zaposlovanja na črno (Uradni list RS, št. </w:t>
      </w:r>
      <w:hyperlink r:id="rId94" w:tgtFrame="_blank" w:tooltip="Zakon o preprečevanju dela in zaposlovanja na črno (ZPDZC-1)" w:history="1">
        <w:r w:rsidRPr="00E76170">
          <w:rPr>
            <w:rFonts w:ascii="Arial" w:hAnsi="Arial" w:cs="Arial"/>
            <w:sz w:val="20"/>
          </w:rPr>
          <w:t>32/14</w:t>
        </w:r>
      </w:hyperlink>
      <w:r w:rsidRPr="00E76170">
        <w:rPr>
          <w:rFonts w:ascii="Arial" w:hAnsi="Arial" w:cs="Arial"/>
          <w:sz w:val="20"/>
        </w:rPr>
        <w:t> in </w:t>
      </w:r>
      <w:hyperlink r:id="rId95" w:tgtFrame="_blank" w:tooltip="Zakon o zaposlovanju, samozaposlovanju in delu tujcev" w:history="1">
        <w:r w:rsidRPr="00E76170">
          <w:rPr>
            <w:rFonts w:ascii="Arial" w:hAnsi="Arial" w:cs="Arial"/>
            <w:sz w:val="20"/>
          </w:rPr>
          <w:t>47/15</w:t>
        </w:r>
      </w:hyperlink>
      <w:r w:rsidRPr="00E76170">
        <w:rPr>
          <w:rFonts w:ascii="Arial" w:hAnsi="Arial" w:cs="Arial"/>
          <w:sz w:val="20"/>
        </w:rPr>
        <w:t> – ZZSDT; v nadaljnjem besedilu: ZPDZC-1) v 20. členu določa, da mora Komisija Vlade Republike Slovenije za odkrivanje in preprečevanje dela in zaposlovanja na črno vsako leto opredeliti dejavnosti, za katere ocenjuje, da se v njih državljani tretjih držav v večji meri nezakonito zaposlujejo, in pripraviti načrt inšpekcijskih pregledov. Vsako koledarsko leto mora pripraviti tudi poročilo o opravljenih inšpekcijskih pregledih in Evropsko komisijo obvestiti o ugotovitvah teh pregledov do konca junija naslednjega leta za preteklo koledarsko leto.</w:t>
      </w:r>
    </w:p>
    <w:p w:rsidR="00495903" w:rsidRPr="00E76170" w:rsidRDefault="00495903" w:rsidP="00E76170">
      <w:pPr>
        <w:spacing w:before="240" w:line="276" w:lineRule="auto"/>
        <w:rPr>
          <w:rFonts w:ascii="Arial" w:hAnsi="Arial" w:cs="Arial"/>
          <w:sz w:val="20"/>
        </w:rPr>
      </w:pPr>
      <w:r w:rsidRPr="00E76170">
        <w:rPr>
          <w:rFonts w:ascii="Arial" w:hAnsi="Arial" w:cs="Arial"/>
          <w:sz w:val="20"/>
        </w:rPr>
        <w:t xml:space="preserve">V skladu z 2. členom Direktive 2009/52/ES z dne 18. junija 2009 o minimalnih standardih glede sankcij in ukrepov zoper delodajalce nezakonito prebivajočih državljanov tretjih držav (UL L št. 168 z dne 30. junija 2009, str. 24; v nadaljnjem besedilu: direktiva) »nezakonita zaposlitev« pomeni zaposlitev nezakonito prebivajočega državljana tretje države; »nezakonito prebivajoči državljan tretje države« pa pomeni državljana tretje države, ki je prisoten na ozemlju države članice in ne izpolnjuje ali ne izpolnjuje več pogojev za prebivanje v tej državi članici. </w:t>
      </w:r>
    </w:p>
    <w:p w:rsidR="00495903" w:rsidRPr="00E76170" w:rsidRDefault="00495903" w:rsidP="00E76170">
      <w:pPr>
        <w:spacing w:line="276" w:lineRule="auto"/>
        <w:rPr>
          <w:rFonts w:ascii="Arial" w:hAnsi="Arial" w:cs="Arial"/>
          <w:sz w:val="20"/>
          <w:lang w:eastAsia="sl-SI"/>
        </w:rPr>
      </w:pPr>
    </w:p>
    <w:p w:rsidR="00495903" w:rsidRPr="00E76170" w:rsidRDefault="00495903" w:rsidP="00E76170">
      <w:pPr>
        <w:spacing w:line="276" w:lineRule="auto"/>
        <w:rPr>
          <w:rFonts w:ascii="Arial" w:hAnsi="Arial" w:cs="Arial"/>
          <w:sz w:val="20"/>
          <w:lang w:eastAsia="sl-SI"/>
        </w:rPr>
      </w:pPr>
      <w:r w:rsidRPr="00E76170">
        <w:rPr>
          <w:rFonts w:ascii="Arial" w:hAnsi="Arial" w:cs="Arial"/>
          <w:sz w:val="20"/>
        </w:rPr>
        <w:t xml:space="preserve">Direktivo delno prenaša ZPDZC-1, </w:t>
      </w:r>
      <w:r w:rsidRPr="00E76170">
        <w:rPr>
          <w:rFonts w:ascii="Arial" w:hAnsi="Arial" w:cs="Arial"/>
          <w:sz w:val="20"/>
          <w:lang w:eastAsia="sl-SI"/>
        </w:rPr>
        <w:t xml:space="preserve">in sicer v delu, ki se nanaša na zaposlovanje na črno. </w:t>
      </w:r>
    </w:p>
    <w:p w:rsidR="00495903" w:rsidRPr="00E76170" w:rsidRDefault="00495903" w:rsidP="00E76170">
      <w:pPr>
        <w:spacing w:line="276" w:lineRule="auto"/>
        <w:rPr>
          <w:rFonts w:ascii="Arial" w:hAnsi="Arial" w:cs="Arial"/>
          <w:sz w:val="20"/>
          <w:lang w:eastAsia="sl-SI"/>
        </w:rPr>
      </w:pPr>
    </w:p>
    <w:p w:rsidR="00495903" w:rsidRPr="00E76170" w:rsidRDefault="00495903" w:rsidP="00E76170">
      <w:pPr>
        <w:spacing w:line="276" w:lineRule="auto"/>
        <w:rPr>
          <w:rFonts w:ascii="Arial" w:hAnsi="Arial" w:cs="Arial"/>
          <w:sz w:val="20"/>
          <w:lang w:eastAsia="sl-SI"/>
        </w:rPr>
      </w:pPr>
      <w:r w:rsidRPr="00E76170">
        <w:rPr>
          <w:rFonts w:ascii="Arial" w:hAnsi="Arial" w:cs="Arial"/>
          <w:sz w:val="20"/>
          <w:lang w:eastAsia="sl-SI"/>
        </w:rPr>
        <w:t>ZPDZC-1 v 4. točki prvega odstavka 2. člena opredeljuje nezakonito zaposlitev kot zaposlitev državljana tretje države, ki nezakonito prebiva v Republiki Sloveniji. Nezakonito prebivanje je prebivanje državljana tretje države, ki v Republiki Sloveniji ne prebiva v skladu z določbami zakona, ki ureja vstop, prebivanje in odstranitev tujcev, ali zakona, ki ureja mednarodno zaščito (5. točka prvega odstavka 2. člena ZPDZC-1).</w:t>
      </w:r>
    </w:p>
    <w:p w:rsidR="00495903" w:rsidRPr="00E76170" w:rsidRDefault="00495903" w:rsidP="00E76170">
      <w:pPr>
        <w:spacing w:before="240" w:line="276" w:lineRule="auto"/>
        <w:rPr>
          <w:rFonts w:ascii="Arial" w:hAnsi="Arial" w:cs="Arial"/>
          <w:sz w:val="20"/>
        </w:rPr>
      </w:pPr>
      <w:r w:rsidRPr="00E76170">
        <w:rPr>
          <w:rFonts w:ascii="Arial" w:hAnsi="Arial" w:cs="Arial"/>
          <w:sz w:val="20"/>
        </w:rPr>
        <w:t xml:space="preserve">Pri pripravi obvestila za Evropsko komisijo na podlagi 20. člena ZPDZC-1 in 14. člena Direktive 2009/52/ES z dne 18. junija 2009 o minimalnih standardih glede sankcij in ukrepov zoper delodajalce nezakonito prebivajočih državljanov tretjih držav (UL L št. 168 z dne 30. junija 2009, str. 24) je bilo poročanje prilagojeno obrazcem, ki jih je poslala Evropska komisija, upoštevan pa je bil dopis Generalnega direktorata Evropske komisije za notranje zadeve glede izpolnitve zahtev po poročanju v skladu s 14. členom direktive. </w:t>
      </w: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line="276" w:lineRule="auto"/>
        <w:jc w:val="center"/>
        <w:rPr>
          <w:rFonts w:ascii="Arial" w:hAnsi="Arial" w:cs="Arial"/>
          <w:b/>
          <w:sz w:val="20"/>
        </w:rPr>
      </w:pPr>
      <w:proofErr w:type="spellStart"/>
      <w:r w:rsidRPr="00E76170">
        <w:rPr>
          <w:rFonts w:ascii="Arial" w:hAnsi="Arial" w:cs="Arial"/>
          <w:b/>
          <w:sz w:val="20"/>
        </w:rPr>
        <w:t>Inspection</w:t>
      </w:r>
      <w:proofErr w:type="spellEnd"/>
      <w:r w:rsidRPr="00E76170">
        <w:rPr>
          <w:rFonts w:ascii="Arial" w:hAnsi="Arial" w:cs="Arial"/>
          <w:b/>
          <w:sz w:val="20"/>
        </w:rPr>
        <w:t xml:space="preserve"> </w:t>
      </w:r>
      <w:proofErr w:type="spellStart"/>
      <w:r w:rsidRPr="00E76170">
        <w:rPr>
          <w:rFonts w:ascii="Arial" w:hAnsi="Arial" w:cs="Arial"/>
          <w:b/>
          <w:sz w:val="20"/>
        </w:rPr>
        <w:t>report</w:t>
      </w:r>
      <w:proofErr w:type="spellEnd"/>
      <w:r w:rsidRPr="00E76170">
        <w:rPr>
          <w:rFonts w:ascii="Arial" w:hAnsi="Arial" w:cs="Arial"/>
          <w:b/>
          <w:sz w:val="20"/>
        </w:rPr>
        <w:t xml:space="preserve"> – </w:t>
      </w:r>
      <w:proofErr w:type="spellStart"/>
      <w:r w:rsidRPr="00E76170">
        <w:rPr>
          <w:rFonts w:ascii="Arial" w:hAnsi="Arial" w:cs="Arial"/>
          <w:b/>
          <w:sz w:val="20"/>
        </w:rPr>
        <w:t>Template</w:t>
      </w:r>
      <w:proofErr w:type="spellEnd"/>
    </w:p>
    <w:p w:rsidR="00495903" w:rsidRPr="00E76170" w:rsidRDefault="00495903" w:rsidP="00E76170">
      <w:pPr>
        <w:spacing w:line="276" w:lineRule="auto"/>
        <w:jc w:val="center"/>
        <w:rPr>
          <w:rFonts w:ascii="Arial" w:hAnsi="Arial" w:cs="Arial"/>
          <w:b/>
          <w:sz w:val="20"/>
        </w:rPr>
      </w:pPr>
      <w:proofErr w:type="spellStart"/>
      <w:r w:rsidRPr="00E76170">
        <w:rPr>
          <w:rFonts w:ascii="Arial" w:hAnsi="Arial" w:cs="Arial"/>
          <w:b/>
          <w:sz w:val="20"/>
        </w:rPr>
        <w:t>Articles</w:t>
      </w:r>
      <w:proofErr w:type="spellEnd"/>
      <w:r w:rsidRPr="00E76170">
        <w:rPr>
          <w:rFonts w:ascii="Arial" w:hAnsi="Arial" w:cs="Arial"/>
          <w:b/>
          <w:sz w:val="20"/>
        </w:rPr>
        <w:t xml:space="preserve"> 14 &amp; 16§2 </w:t>
      </w:r>
      <w:proofErr w:type="spellStart"/>
      <w:r w:rsidRPr="00E76170">
        <w:rPr>
          <w:rFonts w:ascii="Arial" w:hAnsi="Arial" w:cs="Arial"/>
          <w:b/>
          <w:sz w:val="20"/>
        </w:rPr>
        <w:t>of</w:t>
      </w:r>
      <w:proofErr w:type="spellEnd"/>
      <w:r w:rsidRPr="00E76170">
        <w:rPr>
          <w:rFonts w:ascii="Arial" w:hAnsi="Arial" w:cs="Arial"/>
          <w:b/>
          <w:sz w:val="20"/>
        </w:rPr>
        <w:t xml:space="preserve"> </w:t>
      </w:r>
      <w:proofErr w:type="spellStart"/>
      <w:r w:rsidRPr="00E76170">
        <w:rPr>
          <w:rFonts w:ascii="Arial" w:hAnsi="Arial" w:cs="Arial"/>
          <w:b/>
          <w:sz w:val="20"/>
        </w:rPr>
        <w:t>the</w:t>
      </w:r>
      <w:proofErr w:type="spellEnd"/>
      <w:r w:rsidRPr="00E76170">
        <w:rPr>
          <w:rFonts w:ascii="Arial" w:hAnsi="Arial" w:cs="Arial"/>
          <w:b/>
          <w:sz w:val="20"/>
        </w:rPr>
        <w:t xml:space="preserve"> </w:t>
      </w:r>
      <w:proofErr w:type="spellStart"/>
      <w:r w:rsidRPr="00E76170">
        <w:rPr>
          <w:rFonts w:ascii="Arial" w:hAnsi="Arial" w:cs="Arial"/>
          <w:b/>
          <w:sz w:val="20"/>
        </w:rPr>
        <w:t>Employers</w:t>
      </w:r>
      <w:proofErr w:type="spellEnd"/>
      <w:r w:rsidRPr="00E76170">
        <w:rPr>
          <w:rFonts w:ascii="Arial" w:hAnsi="Arial" w:cs="Arial"/>
          <w:b/>
          <w:sz w:val="20"/>
        </w:rPr>
        <w:t xml:space="preserve">’ </w:t>
      </w:r>
      <w:proofErr w:type="spellStart"/>
      <w:r w:rsidRPr="00E76170">
        <w:rPr>
          <w:rFonts w:ascii="Arial" w:hAnsi="Arial" w:cs="Arial"/>
          <w:b/>
          <w:sz w:val="20"/>
        </w:rPr>
        <w:t>Sanctions</w:t>
      </w:r>
      <w:proofErr w:type="spellEnd"/>
      <w:r w:rsidRPr="00E76170">
        <w:rPr>
          <w:rFonts w:ascii="Arial" w:hAnsi="Arial" w:cs="Arial"/>
          <w:b/>
          <w:sz w:val="20"/>
        </w:rPr>
        <w:t xml:space="preserve"> </w:t>
      </w:r>
      <w:proofErr w:type="spellStart"/>
      <w:r w:rsidRPr="00E76170">
        <w:rPr>
          <w:rFonts w:ascii="Arial" w:hAnsi="Arial" w:cs="Arial"/>
          <w:b/>
          <w:sz w:val="20"/>
        </w:rPr>
        <w:t>Directive</w:t>
      </w:r>
      <w:proofErr w:type="spellEnd"/>
      <w:r w:rsidRPr="00E76170">
        <w:rPr>
          <w:rFonts w:ascii="Arial" w:hAnsi="Arial" w:cs="Arial"/>
          <w:b/>
          <w:sz w:val="20"/>
        </w:rPr>
        <w:t xml:space="preserve"> (2009/52/EC)</w:t>
      </w:r>
    </w:p>
    <w:p w:rsidR="00495903" w:rsidRPr="00E76170" w:rsidRDefault="00495903" w:rsidP="00E76170">
      <w:pPr>
        <w:spacing w:after="120" w:line="276" w:lineRule="auto"/>
        <w:rPr>
          <w:rFonts w:ascii="Arial" w:eastAsia="MS Mincho" w:hAnsi="Arial" w:cs="Arial"/>
          <w:sz w:val="20"/>
          <w:lang w:eastAsia="ja-JP"/>
        </w:rPr>
      </w:pPr>
    </w:p>
    <w:p w:rsidR="00495903" w:rsidRPr="00E76170" w:rsidRDefault="00495903" w:rsidP="00E76170">
      <w:pPr>
        <w:spacing w:line="276" w:lineRule="auto"/>
        <w:rPr>
          <w:rFonts w:ascii="Arial" w:eastAsia="MS Mincho" w:hAnsi="Arial" w:cs="Arial"/>
          <w:b/>
          <w:sz w:val="20"/>
          <w:lang w:eastAsia="ja-JP"/>
        </w:rPr>
      </w:pPr>
      <w:r w:rsidRPr="00E76170">
        <w:rPr>
          <w:rFonts w:ascii="Arial" w:eastAsia="MS Mincho" w:hAnsi="Arial" w:cs="Arial"/>
          <w:b/>
          <w:sz w:val="20"/>
          <w:lang w:eastAsia="ja-JP"/>
        </w:rPr>
        <w:t>RISK ASSESSMENT</w:t>
      </w:r>
    </w:p>
    <w:p w:rsidR="00495903" w:rsidRPr="00E76170" w:rsidRDefault="00495903" w:rsidP="00E76170">
      <w:pPr>
        <w:spacing w:line="276" w:lineRule="auto"/>
        <w:rPr>
          <w:rFonts w:ascii="Arial" w:eastAsia="MS Mincho" w:hAnsi="Arial" w:cs="Arial"/>
          <w:b/>
          <w:sz w:val="20"/>
          <w:lang w:eastAsia="ja-JP"/>
        </w:rPr>
      </w:pPr>
    </w:p>
    <w:p w:rsidR="00495903" w:rsidRPr="00E76170" w:rsidRDefault="00495903" w:rsidP="00E76170">
      <w:pPr>
        <w:spacing w:line="276" w:lineRule="auto"/>
        <w:rPr>
          <w:rFonts w:ascii="Arial" w:eastAsia="MS Mincho" w:hAnsi="Arial" w:cs="Arial"/>
          <w:b/>
          <w:sz w:val="20"/>
          <w:lang w:eastAsia="ja-JP"/>
        </w:rPr>
      </w:pPr>
      <w:r w:rsidRPr="00E76170">
        <w:rPr>
          <w:rFonts w:ascii="Arial" w:eastAsia="MS Mincho" w:hAnsi="Arial" w:cs="Arial"/>
          <w:b/>
          <w:sz w:val="20"/>
          <w:lang w:eastAsia="ja-JP"/>
        </w:rPr>
        <w:t xml:space="preserve">List </w:t>
      </w:r>
      <w:proofErr w:type="spellStart"/>
      <w:r w:rsidRPr="00E76170">
        <w:rPr>
          <w:rFonts w:ascii="Arial" w:eastAsia="MS Mincho" w:hAnsi="Arial" w:cs="Arial"/>
          <w:b/>
          <w:sz w:val="20"/>
          <w:lang w:eastAsia="ja-JP"/>
        </w:rPr>
        <w:t>of</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sectors</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identified</w:t>
      </w:r>
      <w:proofErr w:type="spellEnd"/>
      <w:r w:rsidRPr="00E76170">
        <w:rPr>
          <w:rFonts w:ascii="Arial" w:eastAsia="MS Mincho" w:hAnsi="Arial" w:cs="Arial"/>
          <w:b/>
          <w:sz w:val="20"/>
          <w:lang w:eastAsia="ja-JP"/>
        </w:rPr>
        <w:t xml:space="preserve"> to be at </w:t>
      </w:r>
      <w:proofErr w:type="spellStart"/>
      <w:r w:rsidRPr="00E76170">
        <w:rPr>
          <w:rFonts w:ascii="Arial" w:eastAsia="MS Mincho" w:hAnsi="Arial" w:cs="Arial"/>
          <w:b/>
          <w:sz w:val="20"/>
          <w:lang w:eastAsia="ja-JP"/>
        </w:rPr>
        <w:t>greater</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risk</w:t>
      </w:r>
      <w:proofErr w:type="spellEnd"/>
      <w:r w:rsidRPr="00E76170">
        <w:rPr>
          <w:rFonts w:ascii="Arial" w:eastAsia="MS Mincho" w:hAnsi="Arial" w:cs="Arial"/>
          <w:b/>
          <w:sz w:val="20"/>
          <w:lang w:eastAsia="ja-JP"/>
        </w:rPr>
        <w:t xml:space="preserve"> to </w:t>
      </w:r>
      <w:proofErr w:type="spellStart"/>
      <w:r w:rsidRPr="00E76170">
        <w:rPr>
          <w:rFonts w:ascii="Arial" w:eastAsia="MS Mincho" w:hAnsi="Arial" w:cs="Arial"/>
          <w:b/>
          <w:sz w:val="20"/>
          <w:lang w:eastAsia="ja-JP"/>
        </w:rPr>
        <w:t>illegal</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employment</w:t>
      </w:r>
      <w:proofErr w:type="spellEnd"/>
    </w:p>
    <w:p w:rsidR="00495903" w:rsidRPr="00E76170" w:rsidRDefault="00495903" w:rsidP="00E76170">
      <w:pPr>
        <w:pStyle w:val="Odstavekseznama"/>
        <w:spacing w:line="276" w:lineRule="auto"/>
        <w:ind w:left="360"/>
        <w:rPr>
          <w:rFonts w:eastAsia="MS Mincho" w:cs="Arial"/>
          <w:b/>
          <w:szCs w:val="20"/>
          <w:lang w:eastAsia="ja-JP"/>
        </w:rPr>
      </w:pPr>
    </w:p>
    <w:p w:rsidR="00495903" w:rsidRPr="00E76170" w:rsidRDefault="00495903" w:rsidP="00E76170">
      <w:pPr>
        <w:spacing w:line="276" w:lineRule="auto"/>
        <w:rPr>
          <w:rFonts w:ascii="Arial" w:eastAsia="MS Mincho" w:hAnsi="Arial" w:cs="Arial"/>
          <w:sz w:val="20"/>
          <w:lang w:eastAsia="ja-JP"/>
        </w:rPr>
      </w:pPr>
      <w:r w:rsidRPr="00E76170">
        <w:rPr>
          <w:rFonts w:ascii="Arial" w:eastAsia="MS Mincho" w:hAnsi="Arial" w:cs="Arial"/>
          <w:sz w:val="20"/>
          <w:lang w:eastAsia="ja-JP"/>
        </w:rPr>
        <w:t xml:space="preserve">Pristojnost nadzora nad zaposlovanjem na črno je bila z dnem 18. avgusta 2014 z začetkom veljavnosti Zakona o preprečevanju dela in zaposlovanja na črno (v nadaljnjem besedilu: ZPDZC-1) v celoti prenesena na Finančno upravo Republik Slovenije (FURS). V skladu s šesto alinejo prvega odstavka 5. člena ZPDZC-1 je prepovedano zaposlovanje na črno, za kar velja, če delodajalec nezakonito zaposli državljana tretje države. </w:t>
      </w:r>
    </w:p>
    <w:p w:rsidR="00495903" w:rsidRPr="00E76170" w:rsidRDefault="00495903" w:rsidP="00E76170">
      <w:pPr>
        <w:spacing w:line="276" w:lineRule="auto"/>
        <w:rPr>
          <w:rFonts w:ascii="Arial" w:eastAsia="MS Mincho" w:hAnsi="Arial" w:cs="Arial"/>
          <w:sz w:val="20"/>
          <w:lang w:eastAsia="ja-JP"/>
        </w:rPr>
      </w:pPr>
    </w:p>
    <w:p w:rsidR="00495903" w:rsidRPr="00E76170" w:rsidRDefault="00495903" w:rsidP="00E76170">
      <w:pPr>
        <w:spacing w:line="276" w:lineRule="auto"/>
        <w:rPr>
          <w:rFonts w:ascii="Arial" w:eastAsia="MS Mincho" w:hAnsi="Arial" w:cs="Arial"/>
          <w:sz w:val="20"/>
          <w:lang w:eastAsia="ja-JP"/>
        </w:rPr>
      </w:pPr>
      <w:r w:rsidRPr="00E76170">
        <w:rPr>
          <w:rFonts w:ascii="Arial" w:eastAsia="MS Mincho" w:hAnsi="Arial" w:cs="Arial"/>
          <w:sz w:val="20"/>
          <w:lang w:eastAsia="ja-JP"/>
        </w:rPr>
        <w:t xml:space="preserve">Nadzori nad nezakonitim zaposlovanjem državljanov tretjih držav se opravljajo v okviru nadzorov nad zaposlovanjem na črno. </w:t>
      </w:r>
    </w:p>
    <w:p w:rsidR="00495903" w:rsidRPr="00E76170" w:rsidRDefault="00495903" w:rsidP="00E76170">
      <w:pPr>
        <w:spacing w:line="276" w:lineRule="auto"/>
        <w:rPr>
          <w:rFonts w:ascii="Arial" w:eastAsia="MS Mincho" w:hAnsi="Arial" w:cs="Arial"/>
          <w:sz w:val="20"/>
          <w:lang w:eastAsia="ja-JP"/>
        </w:rPr>
      </w:pP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Tako kot v preteklem letu je tudi v letu 2018 kot tvegana dejavnost, pri kateri so v nadzorih ugotovili nezakonito zaposlovanje državljanov tretjih držav, poudarjena dejavnost gradbeništva (F), v kateri so bile ugotovljene tovrstne kršitve pri 51 delodajalcih. Večje število nepravilnosti nedovoljenega zaposlovanja državljanov tretjih držav so ugotovili tudi v predelovalni dejavnosti (C) in gostinstvu (I). </w:t>
      </w:r>
    </w:p>
    <w:p w:rsidR="00495903" w:rsidRPr="00E76170" w:rsidRDefault="00495903" w:rsidP="00E76170">
      <w:pPr>
        <w:spacing w:after="200" w:line="276" w:lineRule="auto"/>
        <w:rPr>
          <w:rFonts w:ascii="Arial" w:hAnsi="Arial" w:cs="Arial"/>
          <w:sz w:val="20"/>
        </w:rPr>
      </w:pPr>
    </w:p>
    <w:p w:rsidR="00495903" w:rsidRPr="00E76170" w:rsidRDefault="00495903" w:rsidP="0016276F">
      <w:pPr>
        <w:spacing w:after="200" w:line="276" w:lineRule="auto"/>
        <w:rPr>
          <w:rFonts w:ascii="Arial" w:hAnsi="Arial" w:cs="Arial"/>
          <w:sz w:val="20"/>
        </w:rPr>
      </w:pPr>
    </w:p>
    <w:p w:rsidR="00495903" w:rsidRPr="00E76170" w:rsidRDefault="00495903" w:rsidP="0016276F">
      <w:pPr>
        <w:spacing w:after="200" w:line="276" w:lineRule="auto"/>
        <w:rPr>
          <w:rFonts w:ascii="Arial" w:hAnsi="Arial" w:cs="Arial"/>
          <w:sz w:val="20"/>
        </w:rPr>
      </w:pPr>
    </w:p>
    <w:p w:rsidR="00495903" w:rsidRPr="00E76170" w:rsidRDefault="0005732D" w:rsidP="00B77D11">
      <w:pPr>
        <w:spacing w:after="120" w:line="276" w:lineRule="auto"/>
        <w:rPr>
          <w:rFonts w:ascii="Arial" w:eastAsia="MS Mincho" w:hAnsi="Arial" w:cs="Arial"/>
          <w:sz w:val="20"/>
          <w:lang w:eastAsia="ja-JP"/>
        </w:rPr>
      </w:pPr>
      <w:r w:rsidRPr="00E76170">
        <w:rPr>
          <w:rFonts w:ascii="Arial" w:eastAsia="MS Mincho" w:hAnsi="Arial" w:cs="Arial"/>
          <w:noProof/>
          <w:sz w:val="20"/>
          <w:lang w:eastAsia="sl-SI"/>
        </w:rPr>
        <w:drawing>
          <wp:inline distT="0" distB="0" distL="0" distR="0">
            <wp:extent cx="5953125" cy="3895725"/>
            <wp:effectExtent l="0" t="0" r="0" b="0"/>
            <wp:docPr id="2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53125" cy="3895725"/>
                    </a:xfrm>
                    <a:prstGeom prst="rect">
                      <a:avLst/>
                    </a:prstGeom>
                    <a:noFill/>
                    <a:ln>
                      <a:noFill/>
                    </a:ln>
                  </pic:spPr>
                </pic:pic>
              </a:graphicData>
            </a:graphic>
          </wp:inline>
        </w:drawing>
      </w:r>
    </w:p>
    <w:p w:rsidR="00495903" w:rsidRPr="00E76170" w:rsidRDefault="00495903" w:rsidP="00B77D11">
      <w:pPr>
        <w:spacing w:after="120" w:line="276" w:lineRule="auto"/>
        <w:rPr>
          <w:rFonts w:ascii="Arial" w:eastAsia="MS Mincho" w:hAnsi="Arial" w:cs="Arial"/>
          <w:sz w:val="20"/>
          <w:lang w:eastAsia="ja-JP"/>
        </w:rPr>
      </w:pPr>
    </w:p>
    <w:p w:rsidR="00495903" w:rsidRPr="00E76170" w:rsidRDefault="00495903" w:rsidP="00220938">
      <w:pPr>
        <w:spacing w:line="276" w:lineRule="auto"/>
        <w:rPr>
          <w:rFonts w:ascii="Arial" w:eastAsia="MS Mincho" w:hAnsi="Arial" w:cs="Arial"/>
          <w:b/>
          <w:sz w:val="20"/>
          <w:lang w:eastAsia="ja-JP"/>
        </w:rPr>
      </w:pPr>
    </w:p>
    <w:p w:rsidR="00495903" w:rsidRPr="00E76170" w:rsidRDefault="00495903" w:rsidP="00220938">
      <w:pPr>
        <w:spacing w:line="276" w:lineRule="auto"/>
        <w:rPr>
          <w:rFonts w:ascii="Arial" w:eastAsia="MS Mincho" w:hAnsi="Arial" w:cs="Arial"/>
          <w:b/>
          <w:sz w:val="20"/>
          <w:lang w:eastAsia="ja-JP"/>
        </w:rPr>
      </w:pPr>
    </w:p>
    <w:p w:rsidR="00495903" w:rsidRPr="00E76170" w:rsidRDefault="00495903" w:rsidP="00220938">
      <w:pPr>
        <w:spacing w:line="276" w:lineRule="auto"/>
        <w:rPr>
          <w:rFonts w:ascii="Arial" w:eastAsia="MS Mincho" w:hAnsi="Arial" w:cs="Arial"/>
          <w:b/>
          <w:sz w:val="20"/>
          <w:lang w:eastAsia="ja-JP"/>
        </w:rPr>
      </w:pPr>
      <w:proofErr w:type="spellStart"/>
      <w:r w:rsidRPr="00E76170">
        <w:rPr>
          <w:rFonts w:ascii="Arial" w:eastAsia="MS Mincho" w:hAnsi="Arial" w:cs="Arial"/>
          <w:b/>
          <w:sz w:val="20"/>
          <w:lang w:eastAsia="ja-JP"/>
        </w:rPr>
        <w:t>Criteria</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upon</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which</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these</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risk</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sectors</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were</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identified</w:t>
      </w:r>
      <w:proofErr w:type="spellEnd"/>
    </w:p>
    <w:p w:rsidR="00495903" w:rsidRPr="00E76170" w:rsidRDefault="00495903" w:rsidP="00E76170">
      <w:pPr>
        <w:spacing w:line="276" w:lineRule="auto"/>
        <w:rPr>
          <w:rFonts w:ascii="Arial" w:eastAsia="MS Mincho" w:hAnsi="Arial" w:cs="Arial"/>
          <w:b/>
          <w:sz w:val="20"/>
          <w:lang w:eastAsia="ja-JP"/>
        </w:rPr>
      </w:pP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Nadzori nezakonitega zaposlovanja državljanov tretjih držav se opravljajo v okviru nadzorov zaposlovanja na črno po ZPDZC-1. </w:t>
      </w: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Merila, na osnovi katerih Finančna uprava Republike Slovenije izvaja nadzore, so določena na osnovi analize tveganja, naključnega izbora, prejetih prijav in drugih pobud. Sistemski nadzor zavezancev se zagotavlja na podlagi letnega načrta, ki se pripravi z analizo tveganja. Določen del letnega načrta temelji tudi na naključnem izboru. </w:t>
      </w:r>
    </w:p>
    <w:p w:rsidR="00495903" w:rsidRPr="00E76170" w:rsidRDefault="00495903" w:rsidP="00E76170">
      <w:pPr>
        <w:spacing w:after="200" w:line="276" w:lineRule="auto"/>
        <w:rPr>
          <w:rFonts w:ascii="Arial" w:hAnsi="Arial" w:cs="Arial"/>
          <w:sz w:val="20"/>
        </w:rPr>
      </w:pPr>
      <w:r w:rsidRPr="00E76170">
        <w:rPr>
          <w:rFonts w:ascii="Arial" w:hAnsi="Arial" w:cs="Arial"/>
          <w:sz w:val="20"/>
        </w:rPr>
        <w:t>Finančna uprava Republik Slovenije ima organizirane tudi delovne skupine za različna področja dela. Ena izmed njih je tudi delovna skupina za nadzor na področju dela in zaposlovanja na črno, ki v okviru svojih nalog skrbi za izvajanje ciljno usmerjenih nadzorov na področju dela in zaposlovanja na črno, v okviru katerih se nadzirajo tudi državljani tretjih držav, ki delajo v Sloveniji.</w:t>
      </w:r>
    </w:p>
    <w:p w:rsidR="00495903" w:rsidRPr="00E76170" w:rsidRDefault="00495903" w:rsidP="00E76170">
      <w:pPr>
        <w:spacing w:after="200" w:line="276" w:lineRule="auto"/>
        <w:rPr>
          <w:rFonts w:ascii="Arial" w:hAnsi="Arial" w:cs="Arial"/>
          <w:sz w:val="20"/>
        </w:rPr>
      </w:pPr>
      <w:r w:rsidRPr="00E76170">
        <w:rPr>
          <w:rFonts w:ascii="Arial" w:hAnsi="Arial" w:cs="Arial"/>
          <w:sz w:val="20"/>
        </w:rPr>
        <w:t>Finančna uprava Republike Slovenije pri izvajanju nadzorne funkcije že tretje leto uporablja centralno in enovito orodje za podporo analizi tveganja, ki se postopoma uvaja tudi na področju nadzorov zaposlovanja na črno, čeprav gre za področje, na katerem običajno ne razpolagamo s podatki o zaposlenih na črno (ni prijave v socialno zavarovanje, ni pogodb ipd.). Z uporabo kazalnikov tveganj hitreje prepoznamo tveganje na podlagi razpoložljivih podatkov, ki jih upravlja Finančna uprava Republike Slovenije, hkrati pa preprosteje, centralizirano in učinkoviteje distribuiramo primere za nadzor izvajalcem nadzora.</w:t>
      </w: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Vsako leto sta cilja dela ta, da se nadzor nad nezakonitim zaposlovanjem izvaja s preventivnimi in represivnimi ukrepi v tveganih dejavnostih in na podlagi predhodno opravljene analize tveganj ter pripravijo strategije, na podlagi katerih so izbrani primeri za nadzor in posledično izvedbo postopkov kaznovanja. </w:t>
      </w: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Za leto 2019 je načrtovanih skupaj več kot 10.000 nadzorov po ZPDZC-1, v okviru katerih obstaja možnost odkritja tudi nezakonitega zaposlovanja tujcev. Nadzori po ZPDZC-1 bodo usmerjeni v dejavnosti, ki so zaznane kot tvegane. Poudarek bo na naslednjih dejavnostih: gradbeništvo, gostinstvo, prevoz potnikov v mednarodnem cestnem prometu ipd. Zavezanci bodo izbrani za nadzor tudi na podlagi ciljno usmerjenih nadzorov po vnaprej določeni strategiji. </w:t>
      </w:r>
    </w:p>
    <w:p w:rsidR="00495903" w:rsidRPr="00E76170" w:rsidRDefault="00495903" w:rsidP="00E76170">
      <w:pPr>
        <w:spacing w:after="200" w:line="276" w:lineRule="auto"/>
        <w:rPr>
          <w:rFonts w:ascii="Arial" w:hAnsi="Arial" w:cs="Arial"/>
          <w:sz w:val="20"/>
        </w:rPr>
      </w:pPr>
      <w:r w:rsidRPr="00E76170">
        <w:rPr>
          <w:rFonts w:ascii="Arial" w:hAnsi="Arial" w:cs="Arial"/>
          <w:sz w:val="20"/>
        </w:rPr>
        <w:t>Praksa je pokazala, da se v tveganih dejavnostih nezakonito zaposlovanje tujcev velikokrat pojavlja v času izven rednega delovnega časa. Delovni čas mobilnih oddelkov oziroma nadzornikov zagotavlja stalno prisotnost na terenu, kar omogoča opravljanje nadzora in odkrivanje kršitev v času, ko je dela oziroma zaposlovanja na črno največ.</w:t>
      </w: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r w:rsidRPr="00E76170">
        <w:rPr>
          <w:rFonts w:ascii="Arial" w:eastAsia="MS Mincho" w:hAnsi="Arial" w:cs="Arial"/>
          <w:b/>
          <w:sz w:val="20"/>
          <w:lang w:eastAsia="ja-JP"/>
        </w:rPr>
        <w:lastRenderedPageBreak/>
        <w:t>STATE OF INSPECTIONS</w:t>
      </w:r>
    </w:p>
    <w:p w:rsidR="00495903" w:rsidRPr="00E76170" w:rsidRDefault="00495903" w:rsidP="00EF74F2">
      <w:pPr>
        <w:spacing w:after="120" w:line="276" w:lineRule="auto"/>
        <w:rPr>
          <w:rFonts w:ascii="Arial" w:eastAsia="MS Mincho" w:hAnsi="Arial" w:cs="Arial"/>
          <w:b/>
          <w:sz w:val="20"/>
          <w:lang w:eastAsia="ja-JP"/>
        </w:rPr>
      </w:pPr>
    </w:p>
    <w:p w:rsidR="00495903" w:rsidRPr="00E76170" w:rsidRDefault="0005732D" w:rsidP="00EF74F2">
      <w:pPr>
        <w:spacing w:after="120" w:line="276" w:lineRule="auto"/>
        <w:rPr>
          <w:rFonts w:ascii="Arial" w:eastAsia="MS Mincho" w:hAnsi="Arial" w:cs="Arial"/>
          <w:b/>
          <w:sz w:val="20"/>
          <w:lang w:eastAsia="ja-JP"/>
        </w:rPr>
      </w:pPr>
      <w:r w:rsidRPr="00E76170">
        <w:rPr>
          <w:rFonts w:ascii="Arial" w:eastAsia="MS Mincho" w:hAnsi="Arial" w:cs="Arial"/>
          <w:noProof/>
          <w:sz w:val="20"/>
          <w:lang w:eastAsia="sl-SI"/>
        </w:rPr>
        <w:drawing>
          <wp:inline distT="0" distB="0" distL="0" distR="0">
            <wp:extent cx="5953125" cy="3895725"/>
            <wp:effectExtent l="0" t="0" r="0" b="0"/>
            <wp:docPr id="2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53125" cy="3895725"/>
                    </a:xfrm>
                    <a:prstGeom prst="rect">
                      <a:avLst/>
                    </a:prstGeom>
                    <a:noFill/>
                    <a:ln>
                      <a:noFill/>
                    </a:ln>
                  </pic:spPr>
                </pic:pic>
              </a:graphicData>
            </a:graphic>
          </wp:inline>
        </w:drawing>
      </w:r>
    </w:p>
    <w:p w:rsidR="00495903" w:rsidRPr="00E76170" w:rsidRDefault="00495903" w:rsidP="00220938">
      <w:pPr>
        <w:spacing w:line="276" w:lineRule="auto"/>
        <w:rPr>
          <w:rFonts w:ascii="Arial" w:eastAsia="MS Mincho" w:hAnsi="Arial" w:cs="Arial"/>
          <w:b/>
          <w:sz w:val="20"/>
          <w:lang w:eastAsia="ja-JP"/>
        </w:rPr>
      </w:pPr>
    </w:p>
    <w:p w:rsidR="00495903" w:rsidRPr="00E76170" w:rsidRDefault="00495903" w:rsidP="00E76170">
      <w:pPr>
        <w:spacing w:line="276" w:lineRule="auto"/>
        <w:rPr>
          <w:rFonts w:ascii="Arial" w:eastAsia="MS Mincho" w:hAnsi="Arial" w:cs="Arial"/>
          <w:b/>
          <w:sz w:val="20"/>
          <w:lang w:eastAsia="ja-JP"/>
        </w:rPr>
      </w:pPr>
    </w:p>
    <w:p w:rsidR="00495903" w:rsidRPr="00E76170" w:rsidRDefault="00495903" w:rsidP="00E76170">
      <w:pPr>
        <w:spacing w:line="276" w:lineRule="auto"/>
        <w:rPr>
          <w:rFonts w:ascii="Arial" w:eastAsia="MS Mincho" w:hAnsi="Arial" w:cs="Arial"/>
          <w:b/>
          <w:sz w:val="20"/>
          <w:lang w:eastAsia="ja-JP"/>
        </w:rPr>
      </w:pPr>
      <w:r w:rsidRPr="00E76170">
        <w:rPr>
          <w:rFonts w:ascii="Arial" w:eastAsia="MS Mincho" w:hAnsi="Arial" w:cs="Arial"/>
          <w:b/>
          <w:sz w:val="20"/>
          <w:lang w:eastAsia="ja-JP"/>
        </w:rPr>
        <w:t>RESULTS – SANCTIONING</w:t>
      </w:r>
    </w:p>
    <w:p w:rsidR="00495903" w:rsidRPr="00E76170" w:rsidRDefault="00495903" w:rsidP="00E76170">
      <w:pPr>
        <w:spacing w:line="276" w:lineRule="auto"/>
        <w:rPr>
          <w:rFonts w:ascii="Arial" w:eastAsia="MS Mincho" w:hAnsi="Arial" w:cs="Arial"/>
          <w:b/>
          <w:sz w:val="20"/>
          <w:lang w:eastAsia="ja-JP"/>
        </w:rPr>
      </w:pPr>
    </w:p>
    <w:p w:rsidR="00495903" w:rsidRPr="00E76170" w:rsidRDefault="00495903" w:rsidP="00E76170">
      <w:pPr>
        <w:spacing w:line="276" w:lineRule="auto"/>
        <w:rPr>
          <w:rFonts w:ascii="Arial" w:hAnsi="Arial" w:cs="Arial"/>
          <w:b/>
          <w:sz w:val="20"/>
        </w:rPr>
      </w:pPr>
      <w:r w:rsidRPr="00E76170">
        <w:rPr>
          <w:rFonts w:ascii="Arial" w:hAnsi="Arial" w:cs="Arial"/>
          <w:b/>
          <w:sz w:val="20"/>
        </w:rPr>
        <w:t>Nadzori</w:t>
      </w:r>
    </w:p>
    <w:p w:rsidR="00495903" w:rsidRPr="00E76170" w:rsidRDefault="00495903" w:rsidP="00E76170">
      <w:pPr>
        <w:spacing w:line="276" w:lineRule="auto"/>
        <w:rPr>
          <w:rFonts w:ascii="Arial" w:hAnsi="Arial" w:cs="Arial"/>
          <w:sz w:val="20"/>
        </w:rPr>
      </w:pPr>
    </w:p>
    <w:p w:rsidR="00495903" w:rsidRPr="00E76170" w:rsidRDefault="00495903" w:rsidP="00E76170">
      <w:pPr>
        <w:spacing w:line="276" w:lineRule="auto"/>
        <w:rPr>
          <w:rFonts w:ascii="Arial" w:hAnsi="Arial" w:cs="Arial"/>
          <w:sz w:val="20"/>
        </w:rPr>
      </w:pPr>
      <w:r w:rsidRPr="00E76170">
        <w:rPr>
          <w:rFonts w:ascii="Arial" w:hAnsi="Arial" w:cs="Arial"/>
          <w:sz w:val="20"/>
        </w:rPr>
        <w:t>Finančna uprava Republike Slovenije je v letu 2018 opravila skupno 12.754 nadzorov dela in zaposlovanja na črno po ZPDZC-1, od tega se je na področje zaposlovanja na črno nanašalo 10.087 nadzorov. Z nadzori so bile ugotovljene kršitve nezakonite zaposlitve državljanov iz tretjih držav pri 80 delodajalcih. Najpogosteje so bile nepravilnosti zaradi nezakonitega zaposlovanja tujcev ugotovljene pri zavezancih, ki opravljajo dejavnost gradbeništva () in gostinstva (I), poudariti pa je treba tudi predelovalno dejavnost (C) ter dejavnost prometa in skladiščenja (H). Najpogosteje so se nepravilnosti nanašale na državljane tretjih držav iz Bosne in Hercegovine (BiH), Srbije in Makedonije.</w:t>
      </w:r>
    </w:p>
    <w:p w:rsidR="00495903" w:rsidRPr="00E76170" w:rsidRDefault="00495903" w:rsidP="00E76170">
      <w:pPr>
        <w:spacing w:line="276" w:lineRule="auto"/>
        <w:rPr>
          <w:rFonts w:ascii="Arial" w:hAnsi="Arial" w:cs="Arial"/>
          <w:b/>
          <w:sz w:val="20"/>
        </w:rPr>
      </w:pPr>
    </w:p>
    <w:p w:rsidR="00495903" w:rsidRPr="00E76170" w:rsidRDefault="00495903" w:rsidP="00E76170">
      <w:pPr>
        <w:spacing w:line="276" w:lineRule="auto"/>
        <w:rPr>
          <w:rFonts w:ascii="Arial" w:hAnsi="Arial" w:cs="Arial"/>
          <w:sz w:val="20"/>
        </w:rPr>
      </w:pPr>
      <w:r w:rsidRPr="00E76170">
        <w:rPr>
          <w:rFonts w:ascii="Arial" w:hAnsi="Arial" w:cs="Arial"/>
          <w:b/>
          <w:sz w:val="20"/>
        </w:rPr>
        <w:t>Sankcioniranje</w:t>
      </w:r>
    </w:p>
    <w:p w:rsidR="00495903" w:rsidRPr="00E76170" w:rsidRDefault="00495903" w:rsidP="00E76170">
      <w:pPr>
        <w:spacing w:line="276" w:lineRule="auto"/>
        <w:rPr>
          <w:rFonts w:ascii="Arial" w:hAnsi="Arial" w:cs="Arial"/>
          <w:color w:val="FF0000"/>
          <w:sz w:val="20"/>
        </w:rPr>
      </w:pPr>
    </w:p>
    <w:p w:rsidR="00495903" w:rsidRPr="00E76170" w:rsidRDefault="00495903" w:rsidP="00E76170">
      <w:pPr>
        <w:spacing w:line="276" w:lineRule="auto"/>
        <w:rPr>
          <w:rFonts w:ascii="Arial" w:hAnsi="Arial" w:cs="Arial"/>
          <w:sz w:val="20"/>
        </w:rPr>
      </w:pPr>
      <w:r w:rsidRPr="00E76170">
        <w:rPr>
          <w:rFonts w:ascii="Arial" w:hAnsi="Arial" w:cs="Arial"/>
          <w:sz w:val="20"/>
        </w:rPr>
        <w:t xml:space="preserve">V letu 2018 je bilo v zvezi s sankcioniranjem zaposlovanja na črno zaradi nezakonito zaposlenih državljanov tretjih držav zoper posamezne kršitelje – pravne subjekte zaradi kršitve določbe šeste alineje prvega odstavka 5. člena ZPDZC-1 uvedenih 88 </w:t>
      </w:r>
      <w:proofErr w:type="spellStart"/>
      <w:r w:rsidRPr="00E76170">
        <w:rPr>
          <w:rFonts w:ascii="Arial" w:hAnsi="Arial" w:cs="Arial"/>
          <w:sz w:val="20"/>
        </w:rPr>
        <w:t>prekrškovnih</w:t>
      </w:r>
      <w:proofErr w:type="spellEnd"/>
      <w:r w:rsidRPr="00E76170">
        <w:rPr>
          <w:rFonts w:ascii="Arial" w:hAnsi="Arial" w:cs="Arial"/>
          <w:sz w:val="20"/>
        </w:rPr>
        <w:t xml:space="preserve"> postopkov, od tega je bilo po stanju na dan 31. decembra 2018 zaključenih 83 </w:t>
      </w:r>
      <w:proofErr w:type="spellStart"/>
      <w:r w:rsidRPr="00E76170">
        <w:rPr>
          <w:rFonts w:ascii="Arial" w:hAnsi="Arial" w:cs="Arial"/>
          <w:sz w:val="20"/>
        </w:rPr>
        <w:t>prekrškovnih</w:t>
      </w:r>
      <w:proofErr w:type="spellEnd"/>
      <w:r w:rsidRPr="00E76170">
        <w:rPr>
          <w:rFonts w:ascii="Arial" w:hAnsi="Arial" w:cs="Arial"/>
          <w:sz w:val="20"/>
        </w:rPr>
        <w:t xml:space="preserve"> postopkov, pet </w:t>
      </w:r>
      <w:proofErr w:type="spellStart"/>
      <w:r w:rsidRPr="00E76170">
        <w:rPr>
          <w:rFonts w:ascii="Arial" w:hAnsi="Arial" w:cs="Arial"/>
          <w:sz w:val="20"/>
        </w:rPr>
        <w:t>prekrškovnih</w:t>
      </w:r>
      <w:proofErr w:type="spellEnd"/>
      <w:r w:rsidRPr="00E76170">
        <w:rPr>
          <w:rFonts w:ascii="Arial" w:hAnsi="Arial" w:cs="Arial"/>
          <w:sz w:val="20"/>
        </w:rPr>
        <w:t xml:space="preserve"> postopkov pa je bilo še v teku. V letu 2018 je bilo v </w:t>
      </w:r>
      <w:proofErr w:type="spellStart"/>
      <w:r w:rsidRPr="00E76170">
        <w:rPr>
          <w:rFonts w:ascii="Arial" w:hAnsi="Arial" w:cs="Arial"/>
          <w:sz w:val="20"/>
        </w:rPr>
        <w:t>prekrškovnih</w:t>
      </w:r>
      <w:proofErr w:type="spellEnd"/>
      <w:r w:rsidRPr="00E76170">
        <w:rPr>
          <w:rFonts w:ascii="Arial" w:hAnsi="Arial" w:cs="Arial"/>
          <w:sz w:val="20"/>
        </w:rPr>
        <w:t xml:space="preserve"> postopkih zaradi kršitev nezakonitega zaposlovanja državljanov tretjih držav sankcioniranih 82 delodajalcev, v enem primeru pa je bil postopek o prekršku ustavljen. V </w:t>
      </w:r>
      <w:proofErr w:type="spellStart"/>
      <w:r w:rsidRPr="00E76170">
        <w:rPr>
          <w:rFonts w:ascii="Arial" w:hAnsi="Arial" w:cs="Arial"/>
          <w:sz w:val="20"/>
        </w:rPr>
        <w:t>prekrškovnih</w:t>
      </w:r>
      <w:proofErr w:type="spellEnd"/>
      <w:r w:rsidRPr="00E76170">
        <w:rPr>
          <w:rFonts w:ascii="Arial" w:hAnsi="Arial" w:cs="Arial"/>
          <w:sz w:val="20"/>
        </w:rPr>
        <w:t xml:space="preserve"> postopkih je bilo kršiteljem – delodajalcem izdanih 74 </w:t>
      </w:r>
      <w:proofErr w:type="spellStart"/>
      <w:r w:rsidRPr="00E76170">
        <w:rPr>
          <w:rFonts w:ascii="Arial" w:hAnsi="Arial" w:cs="Arial"/>
          <w:sz w:val="20"/>
        </w:rPr>
        <w:t>prekrškovnih</w:t>
      </w:r>
      <w:proofErr w:type="spellEnd"/>
      <w:r w:rsidRPr="00E76170">
        <w:rPr>
          <w:rFonts w:ascii="Arial" w:hAnsi="Arial" w:cs="Arial"/>
          <w:sz w:val="20"/>
        </w:rPr>
        <w:t xml:space="preserve"> odločb in osem plačilnih nalogov. Skupni znesek izrečenih glob za obravnavani prekršek po šesti alineji prvega odstavka 23. člena ZPDZC-1 je pri kršiteljih – pravnih subjektih, delodajalcih in njihovih odgovornih osebah znašal 434.200 EUR. Izrečenih je </w:t>
      </w:r>
      <w:r w:rsidRPr="00E76170">
        <w:rPr>
          <w:rFonts w:ascii="Arial" w:hAnsi="Arial" w:cs="Arial"/>
          <w:sz w:val="20"/>
        </w:rPr>
        <w:lastRenderedPageBreak/>
        <w:t>bilo pet opominov. Za isto kršitev je bilo sankcioniranih tudi 59 delavcev, fizičnih oseb – državljanov tretjih držav, ki jim je bila izrečena globa v skupni višini 29.500 EUR.</w:t>
      </w:r>
    </w:p>
    <w:p w:rsidR="00495903" w:rsidRPr="00E76170" w:rsidRDefault="00495903" w:rsidP="00E76170">
      <w:pPr>
        <w:spacing w:line="276" w:lineRule="auto"/>
        <w:rPr>
          <w:rFonts w:ascii="Arial" w:hAnsi="Arial" w:cs="Arial"/>
          <w:sz w:val="20"/>
          <w:lang w:eastAsia="sl-SI"/>
        </w:rPr>
      </w:pPr>
    </w:p>
    <w:p w:rsidR="00495903" w:rsidRPr="00E76170" w:rsidRDefault="00495903" w:rsidP="00E76170">
      <w:pPr>
        <w:spacing w:line="276" w:lineRule="auto"/>
        <w:rPr>
          <w:rFonts w:ascii="Arial" w:hAnsi="Arial" w:cs="Arial"/>
          <w:sz w:val="20"/>
          <w:lang w:eastAsia="sl-SI"/>
        </w:rPr>
      </w:pPr>
      <w:r w:rsidRPr="00E76170">
        <w:rPr>
          <w:rFonts w:ascii="Arial" w:hAnsi="Arial" w:cs="Arial"/>
          <w:sz w:val="20"/>
          <w:lang w:eastAsia="sl-SI"/>
        </w:rPr>
        <w:t xml:space="preserve">Skupno število sankcioniranih kršiteljev (delodajalcev, odgovornih oseb in posameznikov – delavcev) v </w:t>
      </w:r>
      <w:proofErr w:type="spellStart"/>
      <w:r w:rsidRPr="00E76170">
        <w:rPr>
          <w:rFonts w:ascii="Arial" w:hAnsi="Arial" w:cs="Arial"/>
          <w:sz w:val="20"/>
          <w:lang w:eastAsia="sl-SI"/>
        </w:rPr>
        <w:t>prekrškovnih</w:t>
      </w:r>
      <w:proofErr w:type="spellEnd"/>
      <w:r w:rsidRPr="00E76170">
        <w:rPr>
          <w:rFonts w:ascii="Arial" w:hAnsi="Arial" w:cs="Arial"/>
          <w:sz w:val="20"/>
          <w:lang w:eastAsia="sl-SI"/>
        </w:rPr>
        <w:t xml:space="preserve"> postopkih zaradi kršitve nezakonite zaposlitve državljanov tretjih držav je bilo 206, skupaj izrečena globa (vključno s posamezniki iz tretjih držav – delavci) pa je znašala 463.700 EUR.</w:t>
      </w:r>
    </w:p>
    <w:p w:rsidR="00495903" w:rsidRPr="00E76170" w:rsidRDefault="00495903" w:rsidP="00E76170">
      <w:pPr>
        <w:spacing w:line="276" w:lineRule="auto"/>
        <w:rPr>
          <w:rFonts w:ascii="Arial" w:eastAsia="MS Mincho" w:hAnsi="Arial" w:cs="Arial"/>
          <w:b/>
          <w:sz w:val="20"/>
          <w:lang w:eastAsia="ja-JP"/>
        </w:rPr>
      </w:pPr>
    </w:p>
    <w:p w:rsidR="00495903" w:rsidRPr="00E76170" w:rsidRDefault="0005732D" w:rsidP="00220938">
      <w:pPr>
        <w:spacing w:line="276" w:lineRule="auto"/>
        <w:rPr>
          <w:rFonts w:ascii="Arial" w:eastAsia="MS Mincho" w:hAnsi="Arial" w:cs="Arial"/>
          <w:b/>
          <w:sz w:val="20"/>
          <w:lang w:eastAsia="ja-JP"/>
        </w:rPr>
      </w:pPr>
      <w:r w:rsidRPr="00E76170">
        <w:rPr>
          <w:rFonts w:ascii="Arial" w:eastAsia="MS Mincho" w:hAnsi="Arial" w:cs="Arial"/>
          <w:noProof/>
          <w:sz w:val="20"/>
          <w:lang w:eastAsia="sl-SI"/>
        </w:rPr>
        <w:drawing>
          <wp:inline distT="0" distB="0" distL="0" distR="0">
            <wp:extent cx="5972175" cy="1628775"/>
            <wp:effectExtent l="0" t="0" r="0" b="0"/>
            <wp:docPr id="2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72175" cy="1628775"/>
                    </a:xfrm>
                    <a:prstGeom prst="rect">
                      <a:avLst/>
                    </a:prstGeom>
                    <a:noFill/>
                    <a:ln>
                      <a:noFill/>
                    </a:ln>
                  </pic:spPr>
                </pic:pic>
              </a:graphicData>
            </a:graphic>
          </wp:inline>
        </w:drawing>
      </w:r>
    </w:p>
    <w:p w:rsidR="00495903" w:rsidRPr="00E76170" w:rsidRDefault="00495903" w:rsidP="00220938">
      <w:pPr>
        <w:rPr>
          <w:rFonts w:ascii="Arial" w:eastAsia="MS Mincho" w:hAnsi="Arial" w:cs="Arial"/>
          <w:sz w:val="20"/>
          <w:lang w:eastAsia="ja-JP"/>
        </w:rPr>
      </w:pPr>
    </w:p>
    <w:p w:rsidR="00495903" w:rsidRPr="00E76170" w:rsidRDefault="00495903" w:rsidP="00220938">
      <w:pPr>
        <w:rPr>
          <w:rFonts w:ascii="Arial" w:eastAsia="MS Mincho" w:hAnsi="Arial" w:cs="Arial"/>
          <w:sz w:val="20"/>
          <w:lang w:eastAsia="ja-JP"/>
        </w:rPr>
      </w:pPr>
    </w:p>
    <w:p w:rsidR="00495903" w:rsidRPr="00E76170" w:rsidRDefault="0005732D" w:rsidP="00220938">
      <w:pPr>
        <w:rPr>
          <w:rFonts w:ascii="Arial" w:eastAsia="MS Mincho" w:hAnsi="Arial" w:cs="Arial"/>
          <w:sz w:val="20"/>
          <w:lang w:eastAsia="ja-JP"/>
        </w:rPr>
      </w:pPr>
      <w:r w:rsidRPr="00E76170">
        <w:rPr>
          <w:rFonts w:ascii="Arial" w:eastAsia="MS Mincho" w:hAnsi="Arial" w:cs="Arial"/>
          <w:noProof/>
          <w:sz w:val="20"/>
          <w:lang w:eastAsia="sl-SI"/>
        </w:rPr>
        <w:drawing>
          <wp:inline distT="0" distB="0" distL="0" distR="0">
            <wp:extent cx="6038850" cy="1485900"/>
            <wp:effectExtent l="0" t="0" r="0" b="0"/>
            <wp:docPr id="2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038850" cy="1485900"/>
                    </a:xfrm>
                    <a:prstGeom prst="rect">
                      <a:avLst/>
                    </a:prstGeom>
                    <a:noFill/>
                    <a:ln>
                      <a:noFill/>
                    </a:ln>
                  </pic:spPr>
                </pic:pic>
              </a:graphicData>
            </a:graphic>
          </wp:inline>
        </w:drawing>
      </w:r>
    </w:p>
    <w:p w:rsidR="00495903" w:rsidRPr="00E76170" w:rsidRDefault="00495903" w:rsidP="00220938">
      <w:pPr>
        <w:rPr>
          <w:rFonts w:ascii="Arial" w:eastAsia="MS Mincho" w:hAnsi="Arial" w:cs="Arial"/>
          <w:sz w:val="20"/>
          <w:lang w:eastAsia="ja-JP"/>
        </w:rPr>
      </w:pPr>
    </w:p>
    <w:p w:rsidR="00495903" w:rsidRPr="00E76170" w:rsidRDefault="00495903" w:rsidP="00220938">
      <w:pPr>
        <w:rPr>
          <w:rFonts w:ascii="Arial" w:eastAsia="MS Mincho" w:hAnsi="Arial" w:cs="Arial"/>
          <w:sz w:val="20"/>
          <w:lang w:eastAsia="ja-JP"/>
        </w:rPr>
      </w:pPr>
    </w:p>
    <w:p w:rsidR="00495903" w:rsidRPr="00E76170" w:rsidRDefault="00495903" w:rsidP="00220938">
      <w:pPr>
        <w:rPr>
          <w:rFonts w:ascii="Arial" w:eastAsia="MS Mincho" w:hAnsi="Arial" w:cs="Arial"/>
          <w:sz w:val="20"/>
          <w:lang w:eastAsia="ja-JP"/>
        </w:rPr>
      </w:pPr>
      <w:r w:rsidRPr="00E76170">
        <w:rPr>
          <w:rFonts w:ascii="Arial" w:eastAsia="MS Mincho" w:hAnsi="Arial" w:cs="Arial"/>
          <w:sz w:val="20"/>
          <w:lang w:eastAsia="ja-JP"/>
        </w:rPr>
        <w:t xml:space="preserve">In </w:t>
      </w:r>
      <w:proofErr w:type="spellStart"/>
      <w:r w:rsidRPr="00E76170">
        <w:rPr>
          <w:rFonts w:ascii="Arial" w:eastAsia="MS Mincho" w:hAnsi="Arial" w:cs="Arial"/>
          <w:sz w:val="20"/>
          <w:lang w:eastAsia="ja-JP"/>
        </w:rPr>
        <w:t>the</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Republic</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of</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Slovenia</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illegal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employment</w:t>
      </w:r>
      <w:proofErr w:type="spellEnd"/>
      <w:r w:rsidRPr="00E76170">
        <w:rPr>
          <w:rFonts w:ascii="Arial" w:eastAsia="MS Mincho" w:hAnsi="Arial" w:cs="Arial"/>
          <w:sz w:val="20"/>
          <w:lang w:eastAsia="ja-JP"/>
        </w:rPr>
        <w:t xml:space="preserve"> is </w:t>
      </w:r>
      <w:proofErr w:type="spellStart"/>
      <w:r w:rsidRPr="00E76170">
        <w:rPr>
          <w:rFonts w:ascii="Arial" w:eastAsia="MS Mincho" w:hAnsi="Arial" w:cs="Arial"/>
          <w:sz w:val="20"/>
          <w:lang w:eastAsia="ja-JP"/>
        </w:rPr>
        <w:t>criminal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offence</w:t>
      </w:r>
      <w:proofErr w:type="spellEnd"/>
      <w:r w:rsidRPr="00E76170">
        <w:rPr>
          <w:rFonts w:ascii="Arial" w:eastAsia="MS Mincho" w:hAnsi="Arial" w:cs="Arial"/>
          <w:sz w:val="20"/>
          <w:lang w:eastAsia="ja-JP"/>
        </w:rPr>
        <w:t xml:space="preserve"> - </w:t>
      </w:r>
      <w:proofErr w:type="spellStart"/>
      <w:r w:rsidRPr="00E76170">
        <w:rPr>
          <w:rFonts w:ascii="Arial" w:eastAsia="MS Mincho" w:hAnsi="Arial" w:cs="Arial"/>
          <w:sz w:val="20"/>
          <w:lang w:eastAsia="ja-JP"/>
        </w:rPr>
        <w:t>Article</w:t>
      </w:r>
      <w:proofErr w:type="spellEnd"/>
      <w:r w:rsidRPr="00E76170">
        <w:rPr>
          <w:rFonts w:ascii="Arial" w:eastAsia="MS Mincho" w:hAnsi="Arial" w:cs="Arial"/>
          <w:sz w:val="20"/>
          <w:lang w:eastAsia="ja-JP"/>
        </w:rPr>
        <w:t xml:space="preserve"> 199 </w:t>
      </w:r>
      <w:proofErr w:type="spellStart"/>
      <w:r w:rsidRPr="00E76170">
        <w:rPr>
          <w:rFonts w:ascii="Arial" w:eastAsia="MS Mincho" w:hAnsi="Arial" w:cs="Arial"/>
          <w:sz w:val="20"/>
          <w:lang w:eastAsia="ja-JP"/>
        </w:rPr>
        <w:t>of</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The</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Criminal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Code</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Official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gazette</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of</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the</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Republic</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of</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Slovenia</w:t>
      </w:r>
      <w:proofErr w:type="spellEnd"/>
      <w:r w:rsidRPr="00E76170">
        <w:rPr>
          <w:rFonts w:ascii="Arial" w:eastAsia="MS Mincho" w:hAnsi="Arial" w:cs="Arial"/>
          <w:sz w:val="20"/>
          <w:lang w:eastAsia="ja-JP"/>
        </w:rPr>
        <w:t xml:space="preserve">, no. 50/12 – </w:t>
      </w:r>
      <w:proofErr w:type="spellStart"/>
      <w:r w:rsidRPr="00E76170">
        <w:rPr>
          <w:rFonts w:ascii="Arial" w:eastAsia="MS Mincho" w:hAnsi="Arial" w:cs="Arial"/>
          <w:sz w:val="20"/>
          <w:lang w:eastAsia="ja-JP"/>
        </w:rPr>
        <w:t>officially</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consolidated</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text</w:t>
      </w:r>
      <w:proofErr w:type="spellEnd"/>
      <w:r w:rsidRPr="00E76170">
        <w:rPr>
          <w:rFonts w:ascii="Arial" w:eastAsia="MS Mincho" w:hAnsi="Arial" w:cs="Arial"/>
          <w:sz w:val="20"/>
          <w:lang w:eastAsia="ja-JP"/>
        </w:rPr>
        <w:t xml:space="preserve">, 6/16 – </w:t>
      </w:r>
      <w:proofErr w:type="spellStart"/>
      <w:r w:rsidRPr="00E76170">
        <w:rPr>
          <w:rFonts w:ascii="Arial" w:eastAsia="MS Mincho" w:hAnsi="Arial" w:cs="Arial"/>
          <w:sz w:val="20"/>
          <w:lang w:eastAsia="ja-JP"/>
        </w:rPr>
        <w:t>popr</w:t>
      </w:r>
      <w:proofErr w:type="spellEnd"/>
      <w:r w:rsidRPr="00E76170">
        <w:rPr>
          <w:rFonts w:ascii="Arial" w:eastAsia="MS Mincho" w:hAnsi="Arial" w:cs="Arial"/>
          <w:sz w:val="20"/>
          <w:lang w:eastAsia="ja-JP"/>
        </w:rPr>
        <w:t xml:space="preserve">., 54/15, 38/16 </w:t>
      </w:r>
      <w:proofErr w:type="spellStart"/>
      <w:r w:rsidRPr="00E76170">
        <w:rPr>
          <w:rFonts w:ascii="Arial" w:eastAsia="MS Mincho" w:hAnsi="Arial" w:cs="Arial"/>
          <w:sz w:val="20"/>
          <w:lang w:eastAsia="ja-JP"/>
        </w:rPr>
        <w:t>and</w:t>
      </w:r>
      <w:proofErr w:type="spellEnd"/>
      <w:r w:rsidRPr="00E76170">
        <w:rPr>
          <w:rFonts w:ascii="Arial" w:eastAsia="MS Mincho" w:hAnsi="Arial" w:cs="Arial"/>
          <w:sz w:val="20"/>
          <w:lang w:eastAsia="ja-JP"/>
        </w:rPr>
        <w:t xml:space="preserve"> 27/17).</w:t>
      </w:r>
    </w:p>
    <w:p w:rsidR="00495903" w:rsidRPr="00E76170" w:rsidRDefault="00495903" w:rsidP="00220938">
      <w:pPr>
        <w:rPr>
          <w:rFonts w:ascii="Arial" w:eastAsia="MS Mincho" w:hAnsi="Arial" w:cs="Arial"/>
          <w:sz w:val="20"/>
          <w:lang w:eastAsia="ja-JP"/>
        </w:rPr>
      </w:pPr>
    </w:p>
    <w:p w:rsidR="00495903" w:rsidRPr="00E76170" w:rsidRDefault="00495903" w:rsidP="00220938">
      <w:pPr>
        <w:rPr>
          <w:rFonts w:ascii="Arial" w:eastAsia="MS Mincho" w:hAnsi="Arial" w:cs="Arial"/>
          <w:sz w:val="20"/>
          <w:lang w:eastAsia="ja-JP"/>
        </w:rPr>
      </w:pPr>
      <w:r w:rsidRPr="00E76170">
        <w:rPr>
          <w:rFonts w:ascii="Arial" w:eastAsia="MS Mincho" w:hAnsi="Arial" w:cs="Arial"/>
          <w:sz w:val="20"/>
          <w:lang w:eastAsia="ja-JP"/>
        </w:rPr>
        <w:t xml:space="preserve">In 2017 </w:t>
      </w:r>
      <w:proofErr w:type="spellStart"/>
      <w:r w:rsidRPr="00E76170">
        <w:rPr>
          <w:rFonts w:ascii="Arial" w:eastAsia="MS Mincho" w:hAnsi="Arial" w:cs="Arial"/>
          <w:sz w:val="20"/>
          <w:lang w:eastAsia="ja-JP"/>
        </w:rPr>
        <w:t>criminal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offence</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Illegal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employment</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was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slightly</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amended</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amended</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text</w:t>
      </w:r>
      <w:proofErr w:type="spellEnd"/>
      <w:r w:rsidRPr="00E76170">
        <w:rPr>
          <w:rFonts w:ascii="Arial" w:eastAsia="MS Mincho" w:hAnsi="Arial" w:cs="Arial"/>
          <w:sz w:val="20"/>
          <w:lang w:eastAsia="ja-JP"/>
        </w:rPr>
        <w:t xml:space="preserve"> is in </w:t>
      </w:r>
      <w:proofErr w:type="spellStart"/>
      <w:r w:rsidRPr="00E76170">
        <w:rPr>
          <w:rFonts w:ascii="Arial" w:eastAsia="MS Mincho" w:hAnsi="Arial" w:cs="Arial"/>
          <w:sz w:val="20"/>
          <w:lang w:eastAsia="ja-JP"/>
        </w:rPr>
        <w:t>bold</w:t>
      </w:r>
      <w:proofErr w:type="spellEnd"/>
      <w:r w:rsidRPr="00E76170">
        <w:rPr>
          <w:rFonts w:ascii="Arial" w:eastAsia="MS Mincho" w:hAnsi="Arial" w:cs="Arial"/>
          <w:sz w:val="20"/>
          <w:lang w:eastAsia="ja-JP"/>
        </w:rPr>
        <w:t>.</w:t>
      </w:r>
    </w:p>
    <w:p w:rsidR="00495903" w:rsidRPr="00E76170" w:rsidRDefault="00495903" w:rsidP="00220938">
      <w:pPr>
        <w:rPr>
          <w:rFonts w:ascii="Arial" w:eastAsia="MS Mincho" w:hAnsi="Arial" w:cs="Arial"/>
          <w:sz w:val="20"/>
          <w:lang w:eastAsia="ja-JP"/>
        </w:rPr>
      </w:pPr>
    </w:p>
    <w:p w:rsidR="00495903" w:rsidRPr="00E76170" w:rsidRDefault="00495903" w:rsidP="007A56AE">
      <w:pPr>
        <w:overflowPunct/>
        <w:autoSpaceDE/>
        <w:autoSpaceDN/>
        <w:adjustRightInd/>
        <w:spacing w:after="160"/>
        <w:textAlignment w:val="auto"/>
        <w:rPr>
          <w:rFonts w:ascii="Arial" w:hAnsi="Arial" w:cs="Arial"/>
          <w:sz w:val="20"/>
        </w:rPr>
      </w:pPr>
      <w:proofErr w:type="spellStart"/>
      <w:r w:rsidRPr="00E76170">
        <w:rPr>
          <w:rFonts w:ascii="Arial" w:hAnsi="Arial" w:cs="Arial"/>
          <w:sz w:val="20"/>
        </w:rPr>
        <w:t>Illegal</w:t>
      </w:r>
      <w:proofErr w:type="spellEnd"/>
      <w:r w:rsidRPr="00E76170">
        <w:rPr>
          <w:rFonts w:ascii="Arial" w:hAnsi="Arial" w:cs="Arial"/>
          <w:sz w:val="20"/>
        </w:rPr>
        <w:t xml:space="preserve"> </w:t>
      </w:r>
      <w:proofErr w:type="spellStart"/>
      <w:r w:rsidRPr="00E76170">
        <w:rPr>
          <w:rFonts w:ascii="Arial" w:hAnsi="Arial" w:cs="Arial"/>
          <w:sz w:val="20"/>
        </w:rPr>
        <w:t>employment</w:t>
      </w:r>
      <w:proofErr w:type="spellEnd"/>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p>
    <w:p w:rsidR="00495903" w:rsidRPr="00E76170" w:rsidRDefault="00495903" w:rsidP="007A56AE">
      <w:pPr>
        <w:overflowPunct/>
        <w:autoSpaceDE/>
        <w:autoSpaceDN/>
        <w:adjustRightInd/>
        <w:spacing w:after="160"/>
        <w:textAlignment w:val="auto"/>
        <w:rPr>
          <w:rFonts w:ascii="Arial" w:hAnsi="Arial" w:cs="Arial"/>
          <w:sz w:val="20"/>
        </w:rPr>
      </w:pPr>
      <w:proofErr w:type="spellStart"/>
      <w:r w:rsidRPr="00E76170">
        <w:rPr>
          <w:rFonts w:ascii="Arial" w:hAnsi="Arial" w:cs="Arial"/>
          <w:sz w:val="20"/>
        </w:rPr>
        <w:t>Article</w:t>
      </w:r>
      <w:proofErr w:type="spellEnd"/>
      <w:r w:rsidRPr="00E76170">
        <w:rPr>
          <w:rFonts w:ascii="Arial" w:hAnsi="Arial" w:cs="Arial"/>
          <w:sz w:val="20"/>
        </w:rPr>
        <w:t xml:space="preserve"> 199</w:t>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p>
    <w:p w:rsidR="00495903" w:rsidRPr="00E76170" w:rsidRDefault="00495903" w:rsidP="007A56AE">
      <w:pPr>
        <w:overflowPunct/>
        <w:autoSpaceDE/>
        <w:autoSpaceDN/>
        <w:adjustRightInd/>
        <w:textAlignment w:val="auto"/>
        <w:rPr>
          <w:rFonts w:ascii="Arial" w:hAnsi="Arial" w:cs="Arial"/>
          <w:sz w:val="20"/>
        </w:rPr>
      </w:pPr>
      <w:r w:rsidRPr="00E76170">
        <w:rPr>
          <w:rFonts w:ascii="Arial" w:hAnsi="Arial" w:cs="Arial"/>
          <w:sz w:val="20"/>
        </w:rPr>
        <w:t xml:space="preserve">(1) </w:t>
      </w:r>
      <w:proofErr w:type="spellStart"/>
      <w:r w:rsidRPr="00E76170">
        <w:rPr>
          <w:rFonts w:ascii="Arial" w:hAnsi="Arial" w:cs="Arial"/>
          <w:sz w:val="20"/>
        </w:rPr>
        <w:t>Whoever</w:t>
      </w:r>
      <w:proofErr w:type="spellEnd"/>
      <w:r w:rsidRPr="00E76170">
        <w:rPr>
          <w:rFonts w:ascii="Arial" w:hAnsi="Arial" w:cs="Arial"/>
          <w:sz w:val="20"/>
        </w:rPr>
        <w:t xml:space="preserve"> </w:t>
      </w:r>
      <w:proofErr w:type="spellStart"/>
      <w:r w:rsidRPr="00E76170">
        <w:rPr>
          <w:rFonts w:ascii="Arial" w:hAnsi="Arial" w:cs="Arial"/>
          <w:sz w:val="20"/>
        </w:rPr>
        <w:t>employs</w:t>
      </w:r>
      <w:proofErr w:type="spellEnd"/>
      <w:r w:rsidRPr="00E76170">
        <w:rPr>
          <w:rFonts w:ascii="Arial" w:hAnsi="Arial" w:cs="Arial"/>
          <w:sz w:val="20"/>
        </w:rPr>
        <w:t xml:space="preserve"> </w:t>
      </w:r>
      <w:proofErr w:type="spellStart"/>
      <w:r w:rsidRPr="00E76170">
        <w:rPr>
          <w:rFonts w:ascii="Arial" w:hAnsi="Arial" w:cs="Arial"/>
          <w:sz w:val="20"/>
        </w:rPr>
        <w:t>two</w:t>
      </w:r>
      <w:proofErr w:type="spellEnd"/>
      <w:r w:rsidRPr="00E76170">
        <w:rPr>
          <w:rFonts w:ascii="Arial" w:hAnsi="Arial" w:cs="Arial"/>
          <w:sz w:val="20"/>
        </w:rPr>
        <w:t xml:space="preserve"> </w:t>
      </w:r>
      <w:proofErr w:type="spellStart"/>
      <w:r w:rsidRPr="00E76170">
        <w:rPr>
          <w:rFonts w:ascii="Arial" w:hAnsi="Arial" w:cs="Arial"/>
          <w:sz w:val="20"/>
        </w:rPr>
        <w:t>or</w:t>
      </w:r>
      <w:proofErr w:type="spellEnd"/>
      <w:r w:rsidRPr="00E76170">
        <w:rPr>
          <w:rFonts w:ascii="Arial" w:hAnsi="Arial" w:cs="Arial"/>
          <w:sz w:val="20"/>
        </w:rPr>
        <w:t xml:space="preserve"> more </w:t>
      </w:r>
      <w:proofErr w:type="spellStart"/>
      <w:r w:rsidRPr="00E76170">
        <w:rPr>
          <w:rFonts w:ascii="Arial" w:hAnsi="Arial" w:cs="Arial"/>
          <w:sz w:val="20"/>
        </w:rPr>
        <w:t>workers</w:t>
      </w:r>
      <w:proofErr w:type="spellEnd"/>
      <w:r w:rsidRPr="00E76170">
        <w:rPr>
          <w:rFonts w:ascii="Arial" w:hAnsi="Arial" w:cs="Arial"/>
          <w:sz w:val="20"/>
        </w:rPr>
        <w:t xml:space="preserve"> </w:t>
      </w:r>
      <w:proofErr w:type="spellStart"/>
      <w:r w:rsidRPr="00E76170">
        <w:rPr>
          <w:rFonts w:ascii="Arial" w:hAnsi="Arial" w:cs="Arial"/>
          <w:sz w:val="20"/>
        </w:rPr>
        <w:t>contrary</w:t>
      </w:r>
      <w:proofErr w:type="spellEnd"/>
      <w:r w:rsidRPr="00E76170">
        <w:rPr>
          <w:rFonts w:ascii="Arial" w:hAnsi="Arial" w:cs="Arial"/>
          <w:sz w:val="20"/>
        </w:rPr>
        <w:t xml:space="preserve"> to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legislation</w:t>
      </w:r>
      <w:proofErr w:type="spellEnd"/>
      <w:r w:rsidRPr="00E76170">
        <w:rPr>
          <w:rFonts w:ascii="Arial" w:hAnsi="Arial" w:cs="Arial"/>
          <w:sz w:val="20"/>
        </w:rPr>
        <w:t xml:space="preserve"> </w:t>
      </w:r>
      <w:proofErr w:type="spellStart"/>
      <w:r w:rsidRPr="00E76170">
        <w:rPr>
          <w:rFonts w:ascii="Arial" w:hAnsi="Arial" w:cs="Arial"/>
          <w:sz w:val="20"/>
        </w:rPr>
        <w:t>and</w:t>
      </w:r>
      <w:proofErr w:type="spellEnd"/>
      <w:r w:rsidRPr="00E76170">
        <w:rPr>
          <w:rFonts w:ascii="Arial" w:hAnsi="Arial" w:cs="Arial"/>
          <w:sz w:val="20"/>
        </w:rPr>
        <w:t xml:space="preserve"> </w:t>
      </w:r>
      <w:proofErr w:type="spellStart"/>
      <w:r w:rsidRPr="00E76170">
        <w:rPr>
          <w:rFonts w:ascii="Arial" w:hAnsi="Arial" w:cs="Arial"/>
          <w:sz w:val="20"/>
        </w:rPr>
        <w:t>does</w:t>
      </w:r>
      <w:proofErr w:type="spellEnd"/>
      <w:r w:rsidRPr="00E76170">
        <w:rPr>
          <w:rFonts w:ascii="Arial" w:hAnsi="Arial" w:cs="Arial"/>
          <w:sz w:val="20"/>
        </w:rPr>
        <w:t xml:space="preserve"> not register </w:t>
      </w:r>
      <w:proofErr w:type="spellStart"/>
      <w:r w:rsidRPr="00E76170">
        <w:rPr>
          <w:rFonts w:ascii="Arial" w:hAnsi="Arial" w:cs="Arial"/>
          <w:sz w:val="20"/>
        </w:rPr>
        <w:t>them</w:t>
      </w:r>
      <w:proofErr w:type="spellEnd"/>
      <w:r w:rsidRPr="00E76170">
        <w:rPr>
          <w:rFonts w:ascii="Arial" w:hAnsi="Arial" w:cs="Arial"/>
          <w:sz w:val="20"/>
        </w:rPr>
        <w:t xml:space="preserve"> </w:t>
      </w:r>
      <w:proofErr w:type="spellStart"/>
      <w:r w:rsidRPr="00E76170">
        <w:rPr>
          <w:rFonts w:ascii="Arial" w:hAnsi="Arial" w:cs="Arial"/>
          <w:sz w:val="20"/>
        </w:rPr>
        <w:t>for</w:t>
      </w:r>
      <w:proofErr w:type="spellEnd"/>
      <w:r w:rsidRPr="00E76170">
        <w:rPr>
          <w:rFonts w:ascii="Arial" w:hAnsi="Arial" w:cs="Arial"/>
          <w:sz w:val="20"/>
        </w:rPr>
        <w:t xml:space="preserve">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appropriate</w:t>
      </w:r>
      <w:proofErr w:type="spellEnd"/>
      <w:r w:rsidRPr="00E76170">
        <w:rPr>
          <w:rFonts w:ascii="Arial" w:hAnsi="Arial" w:cs="Arial"/>
          <w:sz w:val="20"/>
        </w:rPr>
        <w:t xml:space="preserve"> </w:t>
      </w:r>
      <w:proofErr w:type="spellStart"/>
      <w:r w:rsidRPr="00E76170">
        <w:rPr>
          <w:rFonts w:ascii="Arial" w:hAnsi="Arial" w:cs="Arial"/>
          <w:sz w:val="20"/>
        </w:rPr>
        <w:t>insurance</w:t>
      </w:r>
      <w:proofErr w:type="spellEnd"/>
      <w:r w:rsidRPr="00E76170">
        <w:rPr>
          <w:rFonts w:ascii="Arial" w:hAnsi="Arial" w:cs="Arial"/>
          <w:sz w:val="20"/>
        </w:rPr>
        <w:t xml:space="preserve">,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b/>
          <w:sz w:val="20"/>
        </w:rPr>
        <w:t>employs</w:t>
      </w:r>
      <w:proofErr w:type="spellEnd"/>
      <w:r w:rsidRPr="00E76170">
        <w:rPr>
          <w:rFonts w:ascii="Arial" w:hAnsi="Arial" w:cs="Arial"/>
          <w:b/>
          <w:sz w:val="20"/>
        </w:rPr>
        <w:t xml:space="preserve"> </w:t>
      </w:r>
      <w:proofErr w:type="spellStart"/>
      <w:r w:rsidRPr="00E76170">
        <w:rPr>
          <w:rFonts w:ascii="Arial" w:hAnsi="Arial" w:cs="Arial"/>
          <w:b/>
          <w:sz w:val="20"/>
        </w:rPr>
        <w:t>two</w:t>
      </w:r>
      <w:proofErr w:type="spellEnd"/>
      <w:r w:rsidRPr="00E76170">
        <w:rPr>
          <w:rFonts w:ascii="Arial" w:hAnsi="Arial" w:cs="Arial"/>
          <w:b/>
          <w:sz w:val="20"/>
        </w:rPr>
        <w:t xml:space="preserve"> </w:t>
      </w:r>
      <w:proofErr w:type="spellStart"/>
      <w:r w:rsidRPr="00E76170">
        <w:rPr>
          <w:rFonts w:ascii="Arial" w:hAnsi="Arial" w:cs="Arial"/>
          <w:b/>
          <w:sz w:val="20"/>
        </w:rPr>
        <w:t>or</w:t>
      </w:r>
      <w:proofErr w:type="spellEnd"/>
      <w:r w:rsidRPr="00E76170">
        <w:rPr>
          <w:rFonts w:ascii="Arial" w:hAnsi="Arial" w:cs="Arial"/>
          <w:b/>
          <w:sz w:val="20"/>
        </w:rPr>
        <w:t xml:space="preserve"> more</w:t>
      </w:r>
      <w:r w:rsidRPr="00E76170">
        <w:rPr>
          <w:rFonts w:ascii="Arial" w:hAnsi="Arial" w:cs="Arial"/>
          <w:sz w:val="20"/>
        </w:rPr>
        <w:t xml:space="preserve"> </w:t>
      </w:r>
      <w:proofErr w:type="spellStart"/>
      <w:r w:rsidRPr="00E76170">
        <w:rPr>
          <w:rFonts w:ascii="Arial" w:hAnsi="Arial" w:cs="Arial"/>
          <w:sz w:val="20"/>
        </w:rPr>
        <w:t>aliens</w:t>
      </w:r>
      <w:proofErr w:type="spellEnd"/>
      <w:r w:rsidRPr="00E76170">
        <w:rPr>
          <w:rFonts w:ascii="Arial" w:hAnsi="Arial" w:cs="Arial"/>
          <w:sz w:val="20"/>
        </w:rPr>
        <w:t xml:space="preserve">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sz w:val="20"/>
        </w:rPr>
        <w:t>stateless</w:t>
      </w:r>
      <w:proofErr w:type="spellEnd"/>
      <w:r w:rsidRPr="00E76170">
        <w:rPr>
          <w:rFonts w:ascii="Arial" w:hAnsi="Arial" w:cs="Arial"/>
          <w:sz w:val="20"/>
        </w:rPr>
        <w:t xml:space="preserve"> </w:t>
      </w:r>
      <w:proofErr w:type="spellStart"/>
      <w:r w:rsidRPr="00E76170">
        <w:rPr>
          <w:rFonts w:ascii="Arial" w:hAnsi="Arial" w:cs="Arial"/>
          <w:sz w:val="20"/>
        </w:rPr>
        <w:t>persons</w:t>
      </w:r>
      <w:proofErr w:type="spellEnd"/>
      <w:r w:rsidRPr="00E76170">
        <w:rPr>
          <w:rFonts w:ascii="Arial" w:hAnsi="Arial" w:cs="Arial"/>
          <w:sz w:val="20"/>
        </w:rPr>
        <w:t xml:space="preserve"> </w:t>
      </w:r>
      <w:proofErr w:type="spellStart"/>
      <w:r w:rsidRPr="00E76170">
        <w:rPr>
          <w:rFonts w:ascii="Arial" w:hAnsi="Arial" w:cs="Arial"/>
          <w:sz w:val="20"/>
        </w:rPr>
        <w:t>that</w:t>
      </w:r>
      <w:proofErr w:type="spellEnd"/>
      <w:r w:rsidRPr="00E76170">
        <w:rPr>
          <w:rFonts w:ascii="Arial" w:hAnsi="Arial" w:cs="Arial"/>
          <w:sz w:val="20"/>
        </w:rPr>
        <w:t xml:space="preserve"> do not </w:t>
      </w:r>
      <w:proofErr w:type="spellStart"/>
      <w:r w:rsidRPr="00E76170">
        <w:rPr>
          <w:rFonts w:ascii="Arial" w:hAnsi="Arial" w:cs="Arial"/>
          <w:sz w:val="20"/>
        </w:rPr>
        <w:t>have</w:t>
      </w:r>
      <w:proofErr w:type="spellEnd"/>
      <w:r w:rsidRPr="00E76170">
        <w:rPr>
          <w:rFonts w:ascii="Arial" w:hAnsi="Arial" w:cs="Arial"/>
          <w:sz w:val="20"/>
        </w:rPr>
        <w:t xml:space="preserve"> a </w:t>
      </w:r>
      <w:proofErr w:type="spellStart"/>
      <w:r w:rsidRPr="00E76170">
        <w:rPr>
          <w:rFonts w:ascii="Arial" w:hAnsi="Arial" w:cs="Arial"/>
          <w:sz w:val="20"/>
        </w:rPr>
        <w:t>work</w:t>
      </w:r>
      <w:proofErr w:type="spellEnd"/>
      <w:r w:rsidRPr="00E76170">
        <w:rPr>
          <w:rFonts w:ascii="Arial" w:hAnsi="Arial" w:cs="Arial"/>
          <w:sz w:val="20"/>
        </w:rPr>
        <w:t xml:space="preserve"> </w:t>
      </w:r>
      <w:proofErr w:type="spellStart"/>
      <w:r w:rsidRPr="00E76170">
        <w:rPr>
          <w:rFonts w:ascii="Arial" w:hAnsi="Arial" w:cs="Arial"/>
          <w:sz w:val="20"/>
        </w:rPr>
        <w:t>permit</w:t>
      </w:r>
      <w:proofErr w:type="spellEnd"/>
      <w:r w:rsidRPr="00E76170">
        <w:rPr>
          <w:rFonts w:ascii="Arial" w:hAnsi="Arial" w:cs="Arial"/>
          <w:sz w:val="20"/>
        </w:rPr>
        <w:t xml:space="preserve">, </w:t>
      </w:r>
      <w:proofErr w:type="spellStart"/>
      <w:r w:rsidRPr="00E76170">
        <w:rPr>
          <w:rFonts w:ascii="Arial" w:hAnsi="Arial" w:cs="Arial"/>
          <w:sz w:val="20"/>
        </w:rPr>
        <w:t>shall</w:t>
      </w:r>
      <w:proofErr w:type="spellEnd"/>
      <w:r w:rsidRPr="00E76170">
        <w:rPr>
          <w:rFonts w:ascii="Arial" w:hAnsi="Arial" w:cs="Arial"/>
          <w:sz w:val="20"/>
        </w:rPr>
        <w:t xml:space="preserve"> be </w:t>
      </w:r>
      <w:proofErr w:type="spellStart"/>
      <w:r w:rsidRPr="00E76170">
        <w:rPr>
          <w:rFonts w:ascii="Arial" w:hAnsi="Arial" w:cs="Arial"/>
          <w:sz w:val="20"/>
        </w:rPr>
        <w:t>punished</w:t>
      </w:r>
      <w:proofErr w:type="spellEnd"/>
      <w:r w:rsidRPr="00E76170">
        <w:rPr>
          <w:rFonts w:ascii="Arial" w:hAnsi="Arial" w:cs="Arial"/>
          <w:sz w:val="20"/>
        </w:rPr>
        <w:t xml:space="preserve"> </w:t>
      </w:r>
      <w:proofErr w:type="spellStart"/>
      <w:r w:rsidRPr="00E76170">
        <w:rPr>
          <w:rFonts w:ascii="Arial" w:hAnsi="Arial" w:cs="Arial"/>
          <w:sz w:val="20"/>
        </w:rPr>
        <w:t>by</w:t>
      </w:r>
      <w:proofErr w:type="spellEnd"/>
      <w:r w:rsidRPr="00E76170">
        <w:rPr>
          <w:rFonts w:ascii="Arial" w:hAnsi="Arial" w:cs="Arial"/>
          <w:sz w:val="20"/>
        </w:rPr>
        <w:t xml:space="preserve"> a fine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sz w:val="20"/>
        </w:rPr>
        <w:t>by</w:t>
      </w:r>
      <w:proofErr w:type="spellEnd"/>
      <w:r w:rsidRPr="00E76170">
        <w:rPr>
          <w:rFonts w:ascii="Arial" w:hAnsi="Arial" w:cs="Arial"/>
          <w:sz w:val="20"/>
        </w:rPr>
        <w:t xml:space="preserve"> </w:t>
      </w:r>
      <w:proofErr w:type="spellStart"/>
      <w:r w:rsidRPr="00E76170">
        <w:rPr>
          <w:rFonts w:ascii="Arial" w:hAnsi="Arial" w:cs="Arial"/>
          <w:sz w:val="20"/>
        </w:rPr>
        <w:t>imprisonment</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up to one </w:t>
      </w:r>
      <w:proofErr w:type="spellStart"/>
      <w:r w:rsidRPr="00E76170">
        <w:rPr>
          <w:rFonts w:ascii="Arial" w:hAnsi="Arial" w:cs="Arial"/>
          <w:sz w:val="20"/>
        </w:rPr>
        <w:t>year</w:t>
      </w:r>
      <w:proofErr w:type="spellEnd"/>
      <w:r w:rsidRPr="00E76170">
        <w:rPr>
          <w:rFonts w:ascii="Arial" w:hAnsi="Arial" w:cs="Arial"/>
          <w:sz w:val="20"/>
        </w:rPr>
        <w:t>.</w:t>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p>
    <w:p w:rsidR="00495903" w:rsidRPr="00E76170" w:rsidRDefault="00495903" w:rsidP="007A56AE">
      <w:pPr>
        <w:overflowPunct/>
        <w:autoSpaceDE/>
        <w:autoSpaceDN/>
        <w:adjustRightInd/>
        <w:textAlignment w:val="auto"/>
        <w:rPr>
          <w:rFonts w:ascii="Arial" w:hAnsi="Arial" w:cs="Arial"/>
          <w:sz w:val="20"/>
        </w:rPr>
      </w:pPr>
      <w:r w:rsidRPr="00E76170">
        <w:rPr>
          <w:rFonts w:ascii="Arial" w:hAnsi="Arial" w:cs="Arial"/>
          <w:sz w:val="20"/>
        </w:rPr>
        <w:t xml:space="preserve">(2) </w:t>
      </w:r>
      <w:proofErr w:type="spellStart"/>
      <w:r w:rsidRPr="00E76170">
        <w:rPr>
          <w:rFonts w:ascii="Arial" w:hAnsi="Arial" w:cs="Arial"/>
          <w:sz w:val="20"/>
        </w:rPr>
        <w:t>Whoever</w:t>
      </w:r>
      <w:proofErr w:type="spellEnd"/>
      <w:r w:rsidRPr="00E76170">
        <w:rPr>
          <w:rFonts w:ascii="Arial" w:hAnsi="Arial" w:cs="Arial"/>
          <w:sz w:val="20"/>
        </w:rPr>
        <w:t xml:space="preserve"> </w:t>
      </w:r>
      <w:proofErr w:type="spellStart"/>
      <w:r w:rsidRPr="00E76170">
        <w:rPr>
          <w:rFonts w:ascii="Arial" w:hAnsi="Arial" w:cs="Arial"/>
          <w:sz w:val="20"/>
        </w:rPr>
        <w:t>continuously</w:t>
      </w:r>
      <w:proofErr w:type="spellEnd"/>
      <w:r w:rsidRPr="00E76170">
        <w:rPr>
          <w:rFonts w:ascii="Arial" w:hAnsi="Arial" w:cs="Arial"/>
          <w:sz w:val="20"/>
        </w:rPr>
        <w:t xml:space="preserve">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sz w:val="20"/>
        </w:rPr>
        <w:t>persistently</w:t>
      </w:r>
      <w:proofErr w:type="spellEnd"/>
      <w:r w:rsidRPr="00E76170">
        <w:rPr>
          <w:rFonts w:ascii="Arial" w:hAnsi="Arial" w:cs="Arial"/>
          <w:sz w:val="20"/>
        </w:rPr>
        <w:t xml:space="preserve"> </w:t>
      </w:r>
      <w:proofErr w:type="spellStart"/>
      <w:r w:rsidRPr="00E76170">
        <w:rPr>
          <w:rFonts w:ascii="Arial" w:hAnsi="Arial" w:cs="Arial"/>
          <w:sz w:val="20"/>
        </w:rPr>
        <w:t>employs</w:t>
      </w:r>
      <w:proofErr w:type="spellEnd"/>
      <w:r w:rsidRPr="00E76170">
        <w:rPr>
          <w:rFonts w:ascii="Arial" w:hAnsi="Arial" w:cs="Arial"/>
          <w:sz w:val="20"/>
        </w:rPr>
        <w:t xml:space="preserve">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sz w:val="20"/>
        </w:rPr>
        <w:t>employs</w:t>
      </w:r>
      <w:proofErr w:type="spellEnd"/>
      <w:r w:rsidRPr="00E76170">
        <w:rPr>
          <w:rFonts w:ascii="Arial" w:hAnsi="Arial" w:cs="Arial"/>
          <w:sz w:val="20"/>
        </w:rPr>
        <w:t xml:space="preserve"> a </w:t>
      </w:r>
      <w:proofErr w:type="spellStart"/>
      <w:r w:rsidRPr="00E76170">
        <w:rPr>
          <w:rFonts w:ascii="Arial" w:hAnsi="Arial" w:cs="Arial"/>
          <w:sz w:val="20"/>
        </w:rPr>
        <w:t>significant</w:t>
      </w:r>
      <w:proofErr w:type="spellEnd"/>
      <w:r w:rsidRPr="00E76170">
        <w:rPr>
          <w:rFonts w:ascii="Arial" w:hAnsi="Arial" w:cs="Arial"/>
          <w:sz w:val="20"/>
        </w:rPr>
        <w:t xml:space="preserve"> </w:t>
      </w:r>
      <w:proofErr w:type="spellStart"/>
      <w:r w:rsidRPr="00E76170">
        <w:rPr>
          <w:rFonts w:ascii="Arial" w:hAnsi="Arial" w:cs="Arial"/>
          <w:sz w:val="20"/>
        </w:rPr>
        <w:t>number</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w:t>
      </w:r>
      <w:proofErr w:type="spellStart"/>
      <w:r w:rsidRPr="00E76170">
        <w:rPr>
          <w:rFonts w:ascii="Arial" w:hAnsi="Arial" w:cs="Arial"/>
          <w:sz w:val="20"/>
        </w:rPr>
        <w:t>persons</w:t>
      </w:r>
      <w:proofErr w:type="spellEnd"/>
      <w:r w:rsidRPr="00E76170">
        <w:rPr>
          <w:rFonts w:ascii="Arial" w:hAnsi="Arial" w:cs="Arial"/>
          <w:sz w:val="20"/>
        </w:rPr>
        <w:t xml:space="preserve"> </w:t>
      </w:r>
      <w:proofErr w:type="spellStart"/>
      <w:r w:rsidRPr="00E76170">
        <w:rPr>
          <w:rFonts w:ascii="Arial" w:hAnsi="Arial" w:cs="Arial"/>
          <w:sz w:val="20"/>
        </w:rPr>
        <w:t>that</w:t>
      </w:r>
      <w:proofErr w:type="spellEnd"/>
      <w:r w:rsidRPr="00E76170">
        <w:rPr>
          <w:rFonts w:ascii="Arial" w:hAnsi="Arial" w:cs="Arial"/>
          <w:sz w:val="20"/>
        </w:rPr>
        <w:t xml:space="preserve"> are not </w:t>
      </w:r>
      <w:proofErr w:type="spellStart"/>
      <w:r w:rsidRPr="00E76170">
        <w:rPr>
          <w:rFonts w:ascii="Arial" w:hAnsi="Arial" w:cs="Arial"/>
          <w:sz w:val="20"/>
        </w:rPr>
        <w:t>citizens</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w:t>
      </w:r>
      <w:proofErr w:type="spellStart"/>
      <w:r w:rsidRPr="00E76170">
        <w:rPr>
          <w:rFonts w:ascii="Arial" w:hAnsi="Arial" w:cs="Arial"/>
          <w:sz w:val="20"/>
        </w:rPr>
        <w:t>the</w:t>
      </w:r>
      <w:proofErr w:type="spellEnd"/>
      <w:r w:rsidRPr="00E76170">
        <w:rPr>
          <w:rFonts w:ascii="Arial" w:hAnsi="Arial" w:cs="Arial"/>
          <w:sz w:val="20"/>
        </w:rPr>
        <w:t> </w:t>
      </w:r>
      <w:proofErr w:type="spellStart"/>
      <w:r w:rsidRPr="00E76170">
        <w:rPr>
          <w:rFonts w:ascii="Arial" w:hAnsi="Arial" w:cs="Arial"/>
          <w:sz w:val="20"/>
        </w:rPr>
        <w:t>EURopean</w:t>
      </w:r>
      <w:proofErr w:type="spellEnd"/>
      <w:r w:rsidRPr="00E76170">
        <w:rPr>
          <w:rFonts w:ascii="Arial" w:hAnsi="Arial" w:cs="Arial"/>
          <w:sz w:val="20"/>
        </w:rPr>
        <w:t xml:space="preserve"> Union </w:t>
      </w:r>
      <w:proofErr w:type="spellStart"/>
      <w:r w:rsidRPr="00E76170">
        <w:rPr>
          <w:rFonts w:ascii="Arial" w:hAnsi="Arial" w:cs="Arial"/>
          <w:sz w:val="20"/>
        </w:rPr>
        <w:t>Member</w:t>
      </w:r>
      <w:proofErr w:type="spellEnd"/>
      <w:r w:rsidRPr="00E76170">
        <w:rPr>
          <w:rFonts w:ascii="Arial" w:hAnsi="Arial" w:cs="Arial"/>
          <w:sz w:val="20"/>
        </w:rPr>
        <w:t xml:space="preserve"> </w:t>
      </w:r>
      <w:proofErr w:type="spellStart"/>
      <w:r w:rsidRPr="00E76170">
        <w:rPr>
          <w:rFonts w:ascii="Arial" w:hAnsi="Arial" w:cs="Arial"/>
          <w:sz w:val="20"/>
        </w:rPr>
        <w:t>State</w:t>
      </w:r>
      <w:proofErr w:type="spellEnd"/>
      <w:r w:rsidRPr="00E76170">
        <w:rPr>
          <w:rFonts w:ascii="Arial" w:hAnsi="Arial" w:cs="Arial"/>
          <w:sz w:val="20"/>
        </w:rPr>
        <w:t xml:space="preserve"> </w:t>
      </w:r>
      <w:proofErr w:type="spellStart"/>
      <w:r w:rsidRPr="00E76170">
        <w:rPr>
          <w:rFonts w:ascii="Arial" w:hAnsi="Arial" w:cs="Arial"/>
          <w:sz w:val="20"/>
        </w:rPr>
        <w:t>and</w:t>
      </w:r>
      <w:proofErr w:type="spellEnd"/>
      <w:r w:rsidRPr="00E76170">
        <w:rPr>
          <w:rFonts w:ascii="Arial" w:hAnsi="Arial" w:cs="Arial"/>
          <w:sz w:val="20"/>
        </w:rPr>
        <w:t xml:space="preserve"> </w:t>
      </w:r>
      <w:proofErr w:type="spellStart"/>
      <w:r w:rsidRPr="00E76170">
        <w:rPr>
          <w:rFonts w:ascii="Arial" w:hAnsi="Arial" w:cs="Arial"/>
          <w:sz w:val="20"/>
        </w:rPr>
        <w:t>illegally</w:t>
      </w:r>
      <w:proofErr w:type="spellEnd"/>
      <w:r w:rsidRPr="00E76170">
        <w:rPr>
          <w:rFonts w:ascii="Arial" w:hAnsi="Arial" w:cs="Arial"/>
          <w:sz w:val="20"/>
        </w:rPr>
        <w:t xml:space="preserve"> </w:t>
      </w:r>
      <w:proofErr w:type="spellStart"/>
      <w:r w:rsidRPr="00E76170">
        <w:rPr>
          <w:rFonts w:ascii="Arial" w:hAnsi="Arial" w:cs="Arial"/>
          <w:sz w:val="20"/>
        </w:rPr>
        <w:t>stay</w:t>
      </w:r>
      <w:proofErr w:type="spellEnd"/>
      <w:r w:rsidRPr="00E76170">
        <w:rPr>
          <w:rFonts w:ascii="Arial" w:hAnsi="Arial" w:cs="Arial"/>
          <w:sz w:val="20"/>
        </w:rPr>
        <w:t xml:space="preserve"> on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territory</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Republic</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w:t>
      </w:r>
      <w:proofErr w:type="spellStart"/>
      <w:r w:rsidRPr="00E76170">
        <w:rPr>
          <w:rFonts w:ascii="Arial" w:hAnsi="Arial" w:cs="Arial"/>
          <w:sz w:val="20"/>
        </w:rPr>
        <w:t>Slovenia</w:t>
      </w:r>
      <w:proofErr w:type="spellEnd"/>
      <w:r w:rsidRPr="00E76170">
        <w:rPr>
          <w:rFonts w:ascii="Arial" w:hAnsi="Arial" w:cs="Arial"/>
          <w:sz w:val="20"/>
        </w:rPr>
        <w:t xml:space="preserve"> </w:t>
      </w:r>
      <w:proofErr w:type="spellStart"/>
      <w:r w:rsidRPr="00E76170">
        <w:rPr>
          <w:rFonts w:ascii="Arial" w:hAnsi="Arial" w:cs="Arial"/>
          <w:sz w:val="20"/>
        </w:rPr>
        <w:t>shall</w:t>
      </w:r>
      <w:proofErr w:type="spellEnd"/>
      <w:r w:rsidRPr="00E76170">
        <w:rPr>
          <w:rFonts w:ascii="Arial" w:hAnsi="Arial" w:cs="Arial"/>
          <w:sz w:val="20"/>
        </w:rPr>
        <w:t xml:space="preserve"> be </w:t>
      </w:r>
      <w:proofErr w:type="spellStart"/>
      <w:r w:rsidRPr="00E76170">
        <w:rPr>
          <w:rFonts w:ascii="Arial" w:hAnsi="Arial" w:cs="Arial"/>
          <w:sz w:val="20"/>
        </w:rPr>
        <w:t>punished</w:t>
      </w:r>
      <w:proofErr w:type="spellEnd"/>
      <w:r w:rsidRPr="00E76170">
        <w:rPr>
          <w:rFonts w:ascii="Arial" w:hAnsi="Arial" w:cs="Arial"/>
          <w:sz w:val="20"/>
        </w:rPr>
        <w:t xml:space="preserve"> </w:t>
      </w:r>
      <w:proofErr w:type="spellStart"/>
      <w:r w:rsidRPr="00E76170">
        <w:rPr>
          <w:rFonts w:ascii="Arial" w:hAnsi="Arial" w:cs="Arial"/>
          <w:sz w:val="20"/>
        </w:rPr>
        <w:t>by</w:t>
      </w:r>
      <w:proofErr w:type="spellEnd"/>
      <w:r w:rsidRPr="00E76170">
        <w:rPr>
          <w:rFonts w:ascii="Arial" w:hAnsi="Arial" w:cs="Arial"/>
          <w:sz w:val="20"/>
        </w:rPr>
        <w:t xml:space="preserve"> </w:t>
      </w:r>
      <w:proofErr w:type="spellStart"/>
      <w:r w:rsidRPr="00E76170">
        <w:rPr>
          <w:rFonts w:ascii="Arial" w:hAnsi="Arial" w:cs="Arial"/>
          <w:sz w:val="20"/>
        </w:rPr>
        <w:t>imprisonment</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up to </w:t>
      </w:r>
      <w:proofErr w:type="spellStart"/>
      <w:r w:rsidRPr="00E76170">
        <w:rPr>
          <w:rFonts w:ascii="Arial" w:hAnsi="Arial" w:cs="Arial"/>
          <w:sz w:val="20"/>
        </w:rPr>
        <w:t>two</w:t>
      </w:r>
      <w:proofErr w:type="spellEnd"/>
      <w:r w:rsidRPr="00E76170">
        <w:rPr>
          <w:rFonts w:ascii="Arial" w:hAnsi="Arial" w:cs="Arial"/>
          <w:sz w:val="20"/>
        </w:rPr>
        <w:t xml:space="preserve"> </w:t>
      </w:r>
      <w:proofErr w:type="spellStart"/>
      <w:r w:rsidRPr="00E76170">
        <w:rPr>
          <w:rFonts w:ascii="Arial" w:hAnsi="Arial" w:cs="Arial"/>
          <w:sz w:val="20"/>
        </w:rPr>
        <w:t>years</w:t>
      </w:r>
      <w:proofErr w:type="spellEnd"/>
      <w:r w:rsidRPr="00E76170">
        <w:rPr>
          <w:rFonts w:ascii="Arial" w:hAnsi="Arial" w:cs="Arial"/>
          <w:sz w:val="20"/>
        </w:rPr>
        <w:t xml:space="preserve">. </w:t>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p>
    <w:p w:rsidR="00495903" w:rsidRPr="00E76170" w:rsidRDefault="00495903" w:rsidP="007A56AE">
      <w:pPr>
        <w:rPr>
          <w:rFonts w:ascii="Arial" w:eastAsia="MS Mincho" w:hAnsi="Arial" w:cs="Arial"/>
          <w:sz w:val="20"/>
          <w:lang w:eastAsia="ja-JP"/>
        </w:rPr>
      </w:pPr>
      <w:r w:rsidRPr="00E76170">
        <w:rPr>
          <w:rFonts w:ascii="Arial" w:hAnsi="Arial" w:cs="Arial"/>
          <w:sz w:val="20"/>
        </w:rPr>
        <w:t xml:space="preserve">(3) </w:t>
      </w:r>
      <w:proofErr w:type="spellStart"/>
      <w:r w:rsidRPr="00E76170">
        <w:rPr>
          <w:rFonts w:ascii="Arial" w:hAnsi="Arial" w:cs="Arial"/>
          <w:sz w:val="20"/>
        </w:rPr>
        <w:t>If</w:t>
      </w:r>
      <w:proofErr w:type="spellEnd"/>
      <w:r w:rsidRPr="00E76170">
        <w:rPr>
          <w:rFonts w:ascii="Arial" w:hAnsi="Arial" w:cs="Arial"/>
          <w:sz w:val="20"/>
        </w:rPr>
        <w:t xml:space="preserve">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offence</w:t>
      </w:r>
      <w:proofErr w:type="spellEnd"/>
      <w:r w:rsidRPr="00E76170">
        <w:rPr>
          <w:rFonts w:ascii="Arial" w:hAnsi="Arial" w:cs="Arial"/>
          <w:sz w:val="20"/>
        </w:rPr>
        <w:t xml:space="preserve"> </w:t>
      </w:r>
      <w:proofErr w:type="spellStart"/>
      <w:r w:rsidRPr="00E76170">
        <w:rPr>
          <w:rFonts w:ascii="Arial" w:hAnsi="Arial" w:cs="Arial"/>
          <w:sz w:val="20"/>
        </w:rPr>
        <w:t>determined</w:t>
      </w:r>
      <w:proofErr w:type="spellEnd"/>
      <w:r w:rsidRPr="00E76170">
        <w:rPr>
          <w:rFonts w:ascii="Arial" w:hAnsi="Arial" w:cs="Arial"/>
          <w:sz w:val="20"/>
        </w:rPr>
        <w:t xml:space="preserve"> in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first</w:t>
      </w:r>
      <w:proofErr w:type="spellEnd"/>
      <w:r w:rsidRPr="00E76170">
        <w:rPr>
          <w:rFonts w:ascii="Arial" w:hAnsi="Arial" w:cs="Arial"/>
          <w:sz w:val="20"/>
        </w:rPr>
        <w:t xml:space="preserve">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second</w:t>
      </w:r>
      <w:proofErr w:type="spellEnd"/>
      <w:r w:rsidRPr="00E76170">
        <w:rPr>
          <w:rFonts w:ascii="Arial" w:hAnsi="Arial" w:cs="Arial"/>
          <w:sz w:val="20"/>
        </w:rPr>
        <w:t xml:space="preserve"> </w:t>
      </w:r>
      <w:proofErr w:type="spellStart"/>
      <w:r w:rsidRPr="00E76170">
        <w:rPr>
          <w:rFonts w:ascii="Arial" w:hAnsi="Arial" w:cs="Arial"/>
          <w:sz w:val="20"/>
        </w:rPr>
        <w:t>paragraph</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w:t>
      </w:r>
      <w:proofErr w:type="spellStart"/>
      <w:r w:rsidRPr="00E76170">
        <w:rPr>
          <w:rFonts w:ascii="Arial" w:hAnsi="Arial" w:cs="Arial"/>
          <w:sz w:val="20"/>
        </w:rPr>
        <w:t>this</w:t>
      </w:r>
      <w:proofErr w:type="spellEnd"/>
      <w:r w:rsidRPr="00E76170">
        <w:rPr>
          <w:rFonts w:ascii="Arial" w:hAnsi="Arial" w:cs="Arial"/>
          <w:sz w:val="20"/>
        </w:rPr>
        <w:t xml:space="preserve"> </w:t>
      </w:r>
      <w:proofErr w:type="spellStart"/>
      <w:r w:rsidRPr="00E76170">
        <w:rPr>
          <w:rFonts w:ascii="Arial" w:hAnsi="Arial" w:cs="Arial"/>
          <w:sz w:val="20"/>
        </w:rPr>
        <w:t>Article</w:t>
      </w:r>
      <w:proofErr w:type="spellEnd"/>
      <w:r w:rsidRPr="00E76170">
        <w:rPr>
          <w:rFonts w:ascii="Arial" w:hAnsi="Arial" w:cs="Arial"/>
          <w:sz w:val="20"/>
        </w:rPr>
        <w:t xml:space="preserve"> is done </w:t>
      </w:r>
      <w:proofErr w:type="spellStart"/>
      <w:r w:rsidRPr="00E76170">
        <w:rPr>
          <w:rFonts w:ascii="Arial" w:hAnsi="Arial" w:cs="Arial"/>
          <w:sz w:val="20"/>
        </w:rPr>
        <w:t>by</w:t>
      </w:r>
      <w:proofErr w:type="spellEnd"/>
      <w:r w:rsidRPr="00E76170">
        <w:rPr>
          <w:rFonts w:ascii="Arial" w:hAnsi="Arial" w:cs="Arial"/>
          <w:sz w:val="20"/>
        </w:rPr>
        <w:t xml:space="preserve">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employment</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w:t>
      </w:r>
      <w:proofErr w:type="spellStart"/>
      <w:r w:rsidRPr="00E76170">
        <w:rPr>
          <w:rFonts w:ascii="Arial" w:hAnsi="Arial" w:cs="Arial"/>
          <w:sz w:val="20"/>
        </w:rPr>
        <w:t>workers</w:t>
      </w:r>
      <w:proofErr w:type="spellEnd"/>
      <w:r w:rsidRPr="00E76170">
        <w:rPr>
          <w:rFonts w:ascii="Arial" w:hAnsi="Arial" w:cs="Arial"/>
          <w:sz w:val="20"/>
        </w:rPr>
        <w:t xml:space="preserve"> not </w:t>
      </w:r>
      <w:proofErr w:type="spellStart"/>
      <w:r w:rsidRPr="00E76170">
        <w:rPr>
          <w:rFonts w:ascii="Arial" w:hAnsi="Arial" w:cs="Arial"/>
          <w:sz w:val="20"/>
        </w:rPr>
        <w:t>being</w:t>
      </w:r>
      <w:proofErr w:type="spellEnd"/>
      <w:r w:rsidRPr="00E76170">
        <w:rPr>
          <w:rFonts w:ascii="Arial" w:hAnsi="Arial" w:cs="Arial"/>
          <w:sz w:val="20"/>
        </w:rPr>
        <w:t xml:space="preserve"> </w:t>
      </w:r>
      <w:proofErr w:type="spellStart"/>
      <w:r w:rsidRPr="00E76170">
        <w:rPr>
          <w:rFonts w:ascii="Arial" w:hAnsi="Arial" w:cs="Arial"/>
          <w:sz w:val="20"/>
        </w:rPr>
        <w:t>qualified</w:t>
      </w:r>
      <w:proofErr w:type="spellEnd"/>
      <w:r w:rsidRPr="00E76170">
        <w:rPr>
          <w:rFonts w:ascii="Arial" w:hAnsi="Arial" w:cs="Arial"/>
          <w:sz w:val="20"/>
        </w:rPr>
        <w:t xml:space="preserve"> to </w:t>
      </w:r>
      <w:proofErr w:type="spellStart"/>
      <w:r w:rsidRPr="00E76170">
        <w:rPr>
          <w:rFonts w:ascii="Arial" w:hAnsi="Arial" w:cs="Arial"/>
          <w:sz w:val="20"/>
        </w:rPr>
        <w:t>perform</w:t>
      </w:r>
      <w:proofErr w:type="spellEnd"/>
      <w:r w:rsidRPr="00E76170">
        <w:rPr>
          <w:rFonts w:ascii="Arial" w:hAnsi="Arial" w:cs="Arial"/>
          <w:sz w:val="20"/>
        </w:rPr>
        <w:t xml:space="preserve"> </w:t>
      </w:r>
      <w:proofErr w:type="spellStart"/>
      <w:r w:rsidRPr="00E76170">
        <w:rPr>
          <w:rFonts w:ascii="Arial" w:hAnsi="Arial" w:cs="Arial"/>
          <w:sz w:val="20"/>
        </w:rPr>
        <w:t>labour</w:t>
      </w:r>
      <w:proofErr w:type="spellEnd"/>
      <w:r w:rsidRPr="00E76170">
        <w:rPr>
          <w:rFonts w:ascii="Arial" w:hAnsi="Arial" w:cs="Arial"/>
          <w:sz w:val="20"/>
        </w:rPr>
        <w:t xml:space="preserve"> </w:t>
      </w:r>
      <w:proofErr w:type="spellStart"/>
      <w:r w:rsidRPr="00E76170">
        <w:rPr>
          <w:rFonts w:ascii="Arial" w:hAnsi="Arial" w:cs="Arial"/>
          <w:sz w:val="20"/>
        </w:rPr>
        <w:t>requiring</w:t>
      </w:r>
      <w:proofErr w:type="spellEnd"/>
      <w:r w:rsidRPr="00E76170">
        <w:rPr>
          <w:rFonts w:ascii="Arial" w:hAnsi="Arial" w:cs="Arial"/>
          <w:sz w:val="20"/>
        </w:rPr>
        <w:t xml:space="preserve"> </w:t>
      </w:r>
      <w:proofErr w:type="spellStart"/>
      <w:r w:rsidRPr="00E76170">
        <w:rPr>
          <w:rFonts w:ascii="Arial" w:hAnsi="Arial" w:cs="Arial"/>
          <w:sz w:val="20"/>
        </w:rPr>
        <w:t>special</w:t>
      </w:r>
      <w:proofErr w:type="spellEnd"/>
      <w:r w:rsidRPr="00E76170">
        <w:rPr>
          <w:rFonts w:ascii="Arial" w:hAnsi="Arial" w:cs="Arial"/>
          <w:sz w:val="20"/>
        </w:rPr>
        <w:t xml:space="preserve"> </w:t>
      </w:r>
      <w:proofErr w:type="spellStart"/>
      <w:r w:rsidRPr="00E76170">
        <w:rPr>
          <w:rFonts w:ascii="Arial" w:hAnsi="Arial" w:cs="Arial"/>
          <w:sz w:val="20"/>
        </w:rPr>
        <w:t>authorisation</w:t>
      </w:r>
      <w:proofErr w:type="spellEnd"/>
      <w:r w:rsidRPr="00E76170">
        <w:rPr>
          <w:rFonts w:ascii="Arial" w:hAnsi="Arial" w:cs="Arial"/>
          <w:sz w:val="20"/>
        </w:rPr>
        <w:t xml:space="preserve">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sz w:val="20"/>
        </w:rPr>
        <w:t>having</w:t>
      </w:r>
      <w:proofErr w:type="spellEnd"/>
      <w:r w:rsidRPr="00E76170">
        <w:rPr>
          <w:rFonts w:ascii="Arial" w:hAnsi="Arial" w:cs="Arial"/>
          <w:sz w:val="20"/>
        </w:rPr>
        <w:t xml:space="preserve"> a </w:t>
      </w:r>
      <w:proofErr w:type="spellStart"/>
      <w:r w:rsidRPr="00E76170">
        <w:rPr>
          <w:rFonts w:ascii="Arial" w:hAnsi="Arial" w:cs="Arial"/>
          <w:sz w:val="20"/>
        </w:rPr>
        <w:t>right</w:t>
      </w:r>
      <w:proofErr w:type="spellEnd"/>
      <w:r w:rsidRPr="00E76170">
        <w:rPr>
          <w:rFonts w:ascii="Arial" w:hAnsi="Arial" w:cs="Arial"/>
          <w:sz w:val="20"/>
        </w:rPr>
        <w:t xml:space="preserve"> to </w:t>
      </w:r>
      <w:proofErr w:type="spellStart"/>
      <w:r w:rsidRPr="00E76170">
        <w:rPr>
          <w:rFonts w:ascii="Arial" w:hAnsi="Arial" w:cs="Arial"/>
          <w:sz w:val="20"/>
        </w:rPr>
        <w:t>interfere</w:t>
      </w:r>
      <w:proofErr w:type="spellEnd"/>
      <w:r w:rsidRPr="00E76170">
        <w:rPr>
          <w:rFonts w:ascii="Arial" w:hAnsi="Arial" w:cs="Arial"/>
          <w:sz w:val="20"/>
        </w:rPr>
        <w:t xml:space="preserve"> in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physical</w:t>
      </w:r>
      <w:proofErr w:type="spellEnd"/>
      <w:r w:rsidRPr="00E76170">
        <w:rPr>
          <w:rFonts w:ascii="Arial" w:hAnsi="Arial" w:cs="Arial"/>
          <w:sz w:val="20"/>
        </w:rPr>
        <w:t xml:space="preserve">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sz w:val="20"/>
        </w:rPr>
        <w:t>physical</w:t>
      </w:r>
      <w:proofErr w:type="spellEnd"/>
      <w:r w:rsidRPr="00E76170">
        <w:rPr>
          <w:rFonts w:ascii="Arial" w:hAnsi="Arial" w:cs="Arial"/>
          <w:sz w:val="20"/>
        </w:rPr>
        <w:t xml:space="preserve"> </w:t>
      </w:r>
      <w:proofErr w:type="spellStart"/>
      <w:r w:rsidRPr="00E76170">
        <w:rPr>
          <w:rFonts w:ascii="Arial" w:hAnsi="Arial" w:cs="Arial"/>
          <w:sz w:val="20"/>
        </w:rPr>
        <w:t>integrity</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a person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labour</w:t>
      </w:r>
      <w:proofErr w:type="spellEnd"/>
      <w:r w:rsidRPr="00E76170">
        <w:rPr>
          <w:rFonts w:ascii="Arial" w:hAnsi="Arial" w:cs="Arial"/>
          <w:sz w:val="20"/>
        </w:rPr>
        <w:t xml:space="preserve"> is </w:t>
      </w:r>
      <w:proofErr w:type="spellStart"/>
      <w:r w:rsidRPr="00E76170">
        <w:rPr>
          <w:rFonts w:ascii="Arial" w:hAnsi="Arial" w:cs="Arial"/>
          <w:sz w:val="20"/>
        </w:rPr>
        <w:t>performed</w:t>
      </w:r>
      <w:proofErr w:type="spellEnd"/>
      <w:r w:rsidRPr="00E76170">
        <w:rPr>
          <w:rFonts w:ascii="Arial" w:hAnsi="Arial" w:cs="Arial"/>
          <w:sz w:val="20"/>
        </w:rPr>
        <w:t xml:space="preserve"> </w:t>
      </w:r>
      <w:proofErr w:type="spellStart"/>
      <w:r w:rsidRPr="00E76170">
        <w:rPr>
          <w:rFonts w:ascii="Arial" w:hAnsi="Arial" w:cs="Arial"/>
          <w:sz w:val="20"/>
        </w:rPr>
        <w:t>under</w:t>
      </w:r>
      <w:proofErr w:type="spellEnd"/>
      <w:r w:rsidRPr="00E76170">
        <w:rPr>
          <w:rFonts w:ascii="Arial" w:hAnsi="Arial" w:cs="Arial"/>
          <w:sz w:val="20"/>
        </w:rPr>
        <w:t xml:space="preserve"> </w:t>
      </w:r>
      <w:proofErr w:type="spellStart"/>
      <w:r w:rsidRPr="00E76170">
        <w:rPr>
          <w:rFonts w:ascii="Arial" w:hAnsi="Arial" w:cs="Arial"/>
          <w:sz w:val="20"/>
        </w:rPr>
        <w:t>particularly</w:t>
      </w:r>
      <w:proofErr w:type="spellEnd"/>
      <w:r w:rsidRPr="00E76170">
        <w:rPr>
          <w:rFonts w:ascii="Arial" w:hAnsi="Arial" w:cs="Arial"/>
          <w:sz w:val="20"/>
        </w:rPr>
        <w:t xml:space="preserve"> </w:t>
      </w:r>
      <w:proofErr w:type="spellStart"/>
      <w:r w:rsidRPr="00E76170">
        <w:rPr>
          <w:rFonts w:ascii="Arial" w:hAnsi="Arial" w:cs="Arial"/>
          <w:sz w:val="20"/>
        </w:rPr>
        <w:t>exploitative</w:t>
      </w:r>
      <w:proofErr w:type="spellEnd"/>
      <w:r w:rsidRPr="00E76170">
        <w:rPr>
          <w:rFonts w:ascii="Arial" w:hAnsi="Arial" w:cs="Arial"/>
          <w:sz w:val="20"/>
        </w:rPr>
        <w:t xml:space="preserve"> </w:t>
      </w:r>
      <w:proofErr w:type="spellStart"/>
      <w:r w:rsidRPr="00E76170">
        <w:rPr>
          <w:rFonts w:ascii="Arial" w:hAnsi="Arial" w:cs="Arial"/>
          <w:sz w:val="20"/>
        </w:rPr>
        <w:t>working</w:t>
      </w:r>
      <w:proofErr w:type="spellEnd"/>
      <w:r w:rsidRPr="00E76170">
        <w:rPr>
          <w:rFonts w:ascii="Arial" w:hAnsi="Arial" w:cs="Arial"/>
          <w:sz w:val="20"/>
        </w:rPr>
        <w:t xml:space="preserve"> </w:t>
      </w:r>
      <w:proofErr w:type="spellStart"/>
      <w:r w:rsidRPr="00E76170">
        <w:rPr>
          <w:rFonts w:ascii="Arial" w:hAnsi="Arial" w:cs="Arial"/>
          <w:sz w:val="20"/>
        </w:rPr>
        <w:t>conditions</w:t>
      </w:r>
      <w:proofErr w:type="spellEnd"/>
      <w:r w:rsidRPr="00E76170">
        <w:rPr>
          <w:rFonts w:ascii="Arial" w:hAnsi="Arial" w:cs="Arial"/>
          <w:sz w:val="20"/>
        </w:rPr>
        <w:t xml:space="preserve">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sz w:val="20"/>
        </w:rPr>
        <w:t>by</w:t>
      </w:r>
      <w:proofErr w:type="spellEnd"/>
      <w:r w:rsidRPr="00E76170">
        <w:rPr>
          <w:rFonts w:ascii="Arial" w:hAnsi="Arial" w:cs="Arial"/>
          <w:sz w:val="20"/>
        </w:rPr>
        <w:t xml:space="preserve"> </w:t>
      </w:r>
      <w:proofErr w:type="spellStart"/>
      <w:r w:rsidRPr="00E76170">
        <w:rPr>
          <w:rFonts w:ascii="Arial" w:hAnsi="Arial" w:cs="Arial"/>
          <w:sz w:val="20"/>
        </w:rPr>
        <w:t>exploiting</w:t>
      </w:r>
      <w:proofErr w:type="spellEnd"/>
      <w:r w:rsidRPr="00E76170">
        <w:rPr>
          <w:rFonts w:ascii="Arial" w:hAnsi="Arial" w:cs="Arial"/>
          <w:sz w:val="20"/>
        </w:rPr>
        <w:t xml:space="preserve"> a </w:t>
      </w:r>
      <w:proofErr w:type="spellStart"/>
      <w:r w:rsidRPr="00E76170">
        <w:rPr>
          <w:rFonts w:ascii="Arial" w:hAnsi="Arial" w:cs="Arial"/>
          <w:sz w:val="20"/>
        </w:rPr>
        <w:t>victim</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w:t>
      </w:r>
      <w:proofErr w:type="spellStart"/>
      <w:r w:rsidRPr="00E76170">
        <w:rPr>
          <w:rFonts w:ascii="Arial" w:hAnsi="Arial" w:cs="Arial"/>
          <w:sz w:val="20"/>
        </w:rPr>
        <w:t>trafficking</w:t>
      </w:r>
      <w:proofErr w:type="spellEnd"/>
      <w:r w:rsidRPr="00E76170">
        <w:rPr>
          <w:rFonts w:ascii="Arial" w:hAnsi="Arial" w:cs="Arial"/>
          <w:sz w:val="20"/>
        </w:rPr>
        <w:t xml:space="preserve"> in human </w:t>
      </w:r>
      <w:proofErr w:type="spellStart"/>
      <w:r w:rsidRPr="00E76170">
        <w:rPr>
          <w:rFonts w:ascii="Arial" w:hAnsi="Arial" w:cs="Arial"/>
          <w:sz w:val="20"/>
        </w:rPr>
        <w:t>beings</w:t>
      </w:r>
      <w:proofErr w:type="spellEnd"/>
      <w:r w:rsidRPr="00E76170">
        <w:rPr>
          <w:rFonts w:ascii="Arial" w:hAnsi="Arial" w:cs="Arial"/>
          <w:sz w:val="20"/>
        </w:rPr>
        <w:t xml:space="preserve"> </w:t>
      </w:r>
      <w:proofErr w:type="spellStart"/>
      <w:r w:rsidRPr="00E76170">
        <w:rPr>
          <w:rFonts w:ascii="Arial" w:hAnsi="Arial" w:cs="Arial"/>
          <w:sz w:val="20"/>
        </w:rPr>
        <w:t>or</w:t>
      </w:r>
      <w:proofErr w:type="spellEnd"/>
      <w:r w:rsidRPr="00E76170">
        <w:rPr>
          <w:rFonts w:ascii="Arial" w:hAnsi="Arial" w:cs="Arial"/>
          <w:sz w:val="20"/>
        </w:rPr>
        <w:t xml:space="preserve"> </w:t>
      </w:r>
      <w:proofErr w:type="spellStart"/>
      <w:r w:rsidRPr="00E76170">
        <w:rPr>
          <w:rFonts w:ascii="Arial" w:hAnsi="Arial" w:cs="Arial"/>
          <w:sz w:val="20"/>
        </w:rPr>
        <w:t>employment</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a </w:t>
      </w:r>
      <w:proofErr w:type="spellStart"/>
      <w:r w:rsidRPr="00E76170">
        <w:rPr>
          <w:rFonts w:ascii="Arial" w:hAnsi="Arial" w:cs="Arial"/>
          <w:sz w:val="20"/>
        </w:rPr>
        <w:t>minor</w:t>
      </w:r>
      <w:proofErr w:type="spellEnd"/>
      <w:r w:rsidRPr="00E76170">
        <w:rPr>
          <w:rFonts w:ascii="Arial" w:hAnsi="Arial" w:cs="Arial"/>
          <w:sz w:val="20"/>
        </w:rPr>
        <w:t xml:space="preserve">, </w:t>
      </w:r>
      <w:proofErr w:type="spellStart"/>
      <w:r w:rsidRPr="00E76170">
        <w:rPr>
          <w:rFonts w:ascii="Arial" w:hAnsi="Arial" w:cs="Arial"/>
          <w:sz w:val="20"/>
        </w:rPr>
        <w:t>the</w:t>
      </w:r>
      <w:proofErr w:type="spellEnd"/>
      <w:r w:rsidRPr="00E76170">
        <w:rPr>
          <w:rFonts w:ascii="Arial" w:hAnsi="Arial" w:cs="Arial"/>
          <w:sz w:val="20"/>
        </w:rPr>
        <w:t xml:space="preserve"> </w:t>
      </w:r>
      <w:proofErr w:type="spellStart"/>
      <w:r w:rsidRPr="00E76170">
        <w:rPr>
          <w:rFonts w:ascii="Arial" w:hAnsi="Arial" w:cs="Arial"/>
          <w:sz w:val="20"/>
        </w:rPr>
        <w:t>perpetrator</w:t>
      </w:r>
      <w:proofErr w:type="spellEnd"/>
      <w:r w:rsidRPr="00E76170">
        <w:rPr>
          <w:rFonts w:ascii="Arial" w:hAnsi="Arial" w:cs="Arial"/>
          <w:sz w:val="20"/>
        </w:rPr>
        <w:t xml:space="preserve"> </w:t>
      </w:r>
      <w:proofErr w:type="spellStart"/>
      <w:r w:rsidRPr="00E76170">
        <w:rPr>
          <w:rFonts w:ascii="Arial" w:hAnsi="Arial" w:cs="Arial"/>
          <w:sz w:val="20"/>
        </w:rPr>
        <w:t>shall</w:t>
      </w:r>
      <w:proofErr w:type="spellEnd"/>
      <w:r w:rsidRPr="00E76170">
        <w:rPr>
          <w:rFonts w:ascii="Arial" w:hAnsi="Arial" w:cs="Arial"/>
          <w:sz w:val="20"/>
        </w:rPr>
        <w:t xml:space="preserve"> be </w:t>
      </w:r>
      <w:proofErr w:type="spellStart"/>
      <w:r w:rsidRPr="00E76170">
        <w:rPr>
          <w:rFonts w:ascii="Arial" w:hAnsi="Arial" w:cs="Arial"/>
          <w:sz w:val="20"/>
        </w:rPr>
        <w:t>punished</w:t>
      </w:r>
      <w:proofErr w:type="spellEnd"/>
      <w:r w:rsidRPr="00E76170">
        <w:rPr>
          <w:rFonts w:ascii="Arial" w:hAnsi="Arial" w:cs="Arial"/>
          <w:sz w:val="20"/>
        </w:rPr>
        <w:t xml:space="preserve"> </w:t>
      </w:r>
      <w:proofErr w:type="spellStart"/>
      <w:r w:rsidRPr="00E76170">
        <w:rPr>
          <w:rFonts w:ascii="Arial" w:hAnsi="Arial" w:cs="Arial"/>
          <w:sz w:val="20"/>
        </w:rPr>
        <w:t>by</w:t>
      </w:r>
      <w:proofErr w:type="spellEnd"/>
      <w:r w:rsidRPr="00E76170">
        <w:rPr>
          <w:rFonts w:ascii="Arial" w:hAnsi="Arial" w:cs="Arial"/>
          <w:sz w:val="20"/>
        </w:rPr>
        <w:t xml:space="preserve"> </w:t>
      </w:r>
      <w:proofErr w:type="spellStart"/>
      <w:r w:rsidRPr="00E76170">
        <w:rPr>
          <w:rFonts w:ascii="Arial" w:hAnsi="Arial" w:cs="Arial"/>
          <w:sz w:val="20"/>
        </w:rPr>
        <w:t>imprisonment</w:t>
      </w:r>
      <w:proofErr w:type="spellEnd"/>
      <w:r w:rsidRPr="00E76170">
        <w:rPr>
          <w:rFonts w:ascii="Arial" w:hAnsi="Arial" w:cs="Arial"/>
          <w:sz w:val="20"/>
        </w:rPr>
        <w:t xml:space="preserve"> </w:t>
      </w:r>
      <w:proofErr w:type="spellStart"/>
      <w:r w:rsidRPr="00E76170">
        <w:rPr>
          <w:rFonts w:ascii="Arial" w:hAnsi="Arial" w:cs="Arial"/>
          <w:sz w:val="20"/>
        </w:rPr>
        <w:t>of</w:t>
      </w:r>
      <w:proofErr w:type="spellEnd"/>
      <w:r w:rsidRPr="00E76170">
        <w:rPr>
          <w:rFonts w:ascii="Arial" w:hAnsi="Arial" w:cs="Arial"/>
          <w:sz w:val="20"/>
        </w:rPr>
        <w:t xml:space="preserve"> up to </w:t>
      </w:r>
      <w:proofErr w:type="spellStart"/>
      <w:r w:rsidRPr="00E76170">
        <w:rPr>
          <w:rFonts w:ascii="Arial" w:hAnsi="Arial" w:cs="Arial"/>
          <w:sz w:val="20"/>
        </w:rPr>
        <w:t>three</w:t>
      </w:r>
      <w:proofErr w:type="spellEnd"/>
      <w:r w:rsidRPr="00E76170">
        <w:rPr>
          <w:rFonts w:ascii="Arial" w:hAnsi="Arial" w:cs="Arial"/>
          <w:sz w:val="20"/>
        </w:rPr>
        <w:t xml:space="preserve"> </w:t>
      </w:r>
      <w:proofErr w:type="spellStart"/>
      <w:r w:rsidRPr="00E76170">
        <w:rPr>
          <w:rFonts w:ascii="Arial" w:hAnsi="Arial" w:cs="Arial"/>
          <w:sz w:val="20"/>
        </w:rPr>
        <w:t>years</w:t>
      </w:r>
      <w:proofErr w:type="spellEnd"/>
      <w:r w:rsidRPr="00E76170">
        <w:rPr>
          <w:rFonts w:ascii="Arial" w:hAnsi="Arial" w:cs="Arial"/>
          <w:sz w:val="20"/>
        </w:rPr>
        <w:t>.</w:t>
      </w:r>
      <w:r w:rsidRPr="00E76170">
        <w:rPr>
          <w:rFonts w:ascii="Arial" w:hAnsi="Arial" w:cs="Arial"/>
          <w:sz w:val="20"/>
        </w:rPr>
        <w:tab/>
      </w:r>
    </w:p>
    <w:p w:rsidR="00495903" w:rsidRPr="00E76170" w:rsidRDefault="00495903" w:rsidP="00717803">
      <w:pPr>
        <w:spacing w:line="276" w:lineRule="auto"/>
        <w:rPr>
          <w:rFonts w:ascii="Arial" w:eastAsia="MS Mincho" w:hAnsi="Arial" w:cs="Arial"/>
          <w:sz w:val="20"/>
          <w:lang w:eastAsia="ja-JP"/>
        </w:rPr>
      </w:pPr>
    </w:p>
    <w:p w:rsidR="00495903" w:rsidRPr="00E76170" w:rsidRDefault="00495903" w:rsidP="00717803">
      <w:pPr>
        <w:spacing w:line="276" w:lineRule="auto"/>
        <w:rPr>
          <w:rFonts w:ascii="Arial" w:eastAsia="MS Mincho" w:hAnsi="Arial" w:cs="Arial"/>
          <w:sz w:val="20"/>
          <w:lang w:eastAsia="ja-JP"/>
        </w:rPr>
      </w:pPr>
    </w:p>
    <w:p w:rsidR="00495903" w:rsidRPr="00E76170" w:rsidRDefault="0005732D" w:rsidP="00717803">
      <w:pPr>
        <w:spacing w:line="276" w:lineRule="auto"/>
        <w:rPr>
          <w:rFonts w:ascii="Arial" w:eastAsia="MS Mincho" w:hAnsi="Arial" w:cs="Arial"/>
          <w:sz w:val="20"/>
          <w:lang w:eastAsia="ja-JP"/>
        </w:rPr>
      </w:pPr>
      <w:r w:rsidRPr="00E76170">
        <w:rPr>
          <w:rFonts w:ascii="Arial" w:eastAsia="MS Mincho" w:hAnsi="Arial" w:cs="Arial"/>
          <w:noProof/>
          <w:sz w:val="20"/>
          <w:lang w:eastAsia="sl-SI"/>
        </w:rPr>
        <w:lastRenderedPageBreak/>
        <w:drawing>
          <wp:inline distT="0" distB="0" distL="0" distR="0">
            <wp:extent cx="6019800" cy="6067425"/>
            <wp:effectExtent l="0" t="0" r="0" b="0"/>
            <wp:docPr id="3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019800" cy="6067425"/>
                    </a:xfrm>
                    <a:prstGeom prst="rect">
                      <a:avLst/>
                    </a:prstGeom>
                    <a:noFill/>
                    <a:ln>
                      <a:noFill/>
                    </a:ln>
                  </pic:spPr>
                </pic:pic>
              </a:graphicData>
            </a:graphic>
          </wp:inline>
        </w:drawing>
      </w:r>
    </w:p>
    <w:p w:rsidR="00495903" w:rsidRPr="00E76170" w:rsidRDefault="00495903" w:rsidP="00717803">
      <w:pPr>
        <w:spacing w:line="276" w:lineRule="auto"/>
        <w:rPr>
          <w:rFonts w:ascii="Arial" w:eastAsia="MS Mincho" w:hAnsi="Arial" w:cs="Arial"/>
          <w:sz w:val="20"/>
          <w:lang w:eastAsia="ja-JP"/>
        </w:rPr>
      </w:pPr>
    </w:p>
    <w:p w:rsidR="00495903" w:rsidRPr="00E76170" w:rsidRDefault="00495903" w:rsidP="00717803">
      <w:pPr>
        <w:spacing w:line="276" w:lineRule="auto"/>
        <w:rPr>
          <w:rFonts w:ascii="Arial" w:eastAsia="MS Mincho" w:hAnsi="Arial" w:cs="Arial"/>
          <w:sz w:val="20"/>
          <w:lang w:eastAsia="ja-JP"/>
        </w:rPr>
      </w:pPr>
      <w:r w:rsidRPr="00E76170">
        <w:rPr>
          <w:rFonts w:ascii="Arial" w:eastAsia="MS Mincho" w:hAnsi="Arial" w:cs="Arial"/>
          <w:sz w:val="20"/>
          <w:lang w:eastAsia="ja-JP"/>
        </w:rPr>
        <w:t xml:space="preserve">In 2017 </w:t>
      </w:r>
      <w:proofErr w:type="spellStart"/>
      <w:r w:rsidRPr="00E76170">
        <w:rPr>
          <w:rFonts w:ascii="Arial" w:eastAsia="MS Mincho" w:hAnsi="Arial" w:cs="Arial"/>
          <w:sz w:val="20"/>
          <w:lang w:eastAsia="ja-JP"/>
        </w:rPr>
        <w:t>all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punishments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by</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imprisonement</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were</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suspended</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punishments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by</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imprisonment</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seven</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only</w:t>
      </w:r>
      <w:proofErr w:type="spellEnd"/>
      <w:r w:rsidRPr="00E76170">
        <w:rPr>
          <w:rFonts w:ascii="Arial" w:eastAsia="MS Mincho" w:hAnsi="Arial" w:cs="Arial"/>
          <w:sz w:val="20"/>
          <w:lang w:eastAsia="ja-JP"/>
        </w:rPr>
        <w:t xml:space="preserve"> fine as </w:t>
      </w:r>
      <w:proofErr w:type="spellStart"/>
      <w:r w:rsidRPr="00E76170">
        <w:rPr>
          <w:rFonts w:ascii="Arial" w:eastAsia="MS Mincho" w:hAnsi="Arial" w:cs="Arial"/>
          <w:sz w:val="20"/>
          <w:lang w:eastAsia="ja-JP"/>
        </w:rPr>
        <w:t>punishments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were</w:t>
      </w:r>
      <w:proofErr w:type="spellEnd"/>
      <w:r w:rsidRPr="00E76170">
        <w:rPr>
          <w:rFonts w:ascii="Arial" w:eastAsia="MS Mincho" w:hAnsi="Arial" w:cs="Arial"/>
          <w:sz w:val="20"/>
          <w:lang w:eastAsia="ja-JP"/>
        </w:rPr>
        <w:t xml:space="preserve"> non-</w:t>
      </w:r>
      <w:proofErr w:type="spellStart"/>
      <w:r w:rsidRPr="00E76170">
        <w:rPr>
          <w:rFonts w:ascii="Arial" w:eastAsia="MS Mincho" w:hAnsi="Arial" w:cs="Arial"/>
          <w:sz w:val="20"/>
          <w:lang w:eastAsia="ja-JP"/>
        </w:rPr>
        <w:t>suspended</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three</w:t>
      </w:r>
      <w:proofErr w:type="spellEnd"/>
      <w:r w:rsidRPr="00E76170">
        <w:rPr>
          <w:rFonts w:ascii="Arial" w:eastAsia="MS Mincho" w:hAnsi="Arial" w:cs="Arial"/>
          <w:sz w:val="20"/>
          <w:lang w:eastAsia="ja-JP"/>
        </w:rPr>
        <w:t xml:space="preserve">). In one </w:t>
      </w:r>
      <w:proofErr w:type="spellStart"/>
      <w:r w:rsidRPr="00E76170">
        <w:rPr>
          <w:rFonts w:ascii="Arial" w:eastAsia="MS Mincho" w:hAnsi="Arial" w:cs="Arial"/>
          <w:sz w:val="20"/>
          <w:lang w:eastAsia="ja-JP"/>
        </w:rPr>
        <w:t>case</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punishment</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was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remitted</w:t>
      </w:r>
      <w:proofErr w:type="spellEnd"/>
      <w:r w:rsidRPr="00E76170">
        <w:rPr>
          <w:rFonts w:ascii="Arial" w:eastAsia="MS Mincho" w:hAnsi="Arial" w:cs="Arial"/>
          <w:sz w:val="20"/>
          <w:lang w:eastAsia="ja-JP"/>
        </w:rPr>
        <w:t>.</w:t>
      </w:r>
    </w:p>
    <w:p w:rsidR="00495903" w:rsidRPr="00E76170" w:rsidRDefault="00495903" w:rsidP="00717803">
      <w:pPr>
        <w:spacing w:line="276" w:lineRule="auto"/>
        <w:rPr>
          <w:rFonts w:ascii="Arial" w:eastAsia="MS Mincho" w:hAnsi="Arial" w:cs="Arial"/>
          <w:sz w:val="20"/>
          <w:lang w:eastAsia="ja-JP"/>
        </w:rPr>
      </w:pPr>
      <w:r w:rsidRPr="00E76170">
        <w:rPr>
          <w:rFonts w:ascii="Arial" w:eastAsia="MS Mincho" w:hAnsi="Arial" w:cs="Arial"/>
          <w:sz w:val="20"/>
          <w:lang w:eastAsia="ja-JP"/>
        </w:rPr>
        <w:t xml:space="preserve">In 2017 </w:t>
      </w:r>
      <w:proofErr w:type="spellStart"/>
      <w:r w:rsidRPr="00E76170">
        <w:rPr>
          <w:rFonts w:ascii="Arial" w:eastAsia="MS Mincho" w:hAnsi="Arial" w:cs="Arial"/>
          <w:sz w:val="20"/>
          <w:lang w:eastAsia="ja-JP"/>
        </w:rPr>
        <w:t>also</w:t>
      </w:r>
      <w:proofErr w:type="spellEnd"/>
      <w:r w:rsidRPr="00E76170">
        <w:rPr>
          <w:rFonts w:ascii="Arial" w:eastAsia="MS Mincho" w:hAnsi="Arial" w:cs="Arial"/>
          <w:sz w:val="20"/>
          <w:lang w:eastAsia="ja-JP"/>
        </w:rPr>
        <w:t xml:space="preserve"> one legal person </w:t>
      </w:r>
      <w:proofErr w:type="spellStart"/>
      <w:r w:rsidRPr="00E76170">
        <w:rPr>
          <w:rFonts w:ascii="Arial" w:eastAsia="MS Mincho" w:hAnsi="Arial" w:cs="Arial"/>
          <w:sz w:val="20"/>
          <w:lang w:eastAsia="ja-JP"/>
        </w:rPr>
        <w:t>was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convicted</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of</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illegal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employment</w:t>
      </w:r>
      <w:proofErr w:type="spellEnd"/>
      <w:r w:rsidRPr="00E76170">
        <w:rPr>
          <w:rFonts w:ascii="Arial" w:eastAsia="MS Mincho" w:hAnsi="Arial" w:cs="Arial"/>
          <w:sz w:val="20"/>
          <w:lang w:eastAsia="ja-JP"/>
        </w:rPr>
        <w:t xml:space="preserve"> - </w:t>
      </w:r>
      <w:proofErr w:type="spellStart"/>
      <w:r w:rsidRPr="00E76170">
        <w:rPr>
          <w:rFonts w:ascii="Arial" w:eastAsia="MS Mincho" w:hAnsi="Arial" w:cs="Arial"/>
          <w:sz w:val="20"/>
          <w:lang w:eastAsia="ja-JP"/>
        </w:rPr>
        <w:t>punishment</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was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suspended</w:t>
      </w:r>
      <w:proofErr w:type="spellEnd"/>
      <w:r w:rsidRPr="00E76170">
        <w:rPr>
          <w:rFonts w:ascii="Arial" w:eastAsia="MS Mincho" w:hAnsi="Arial" w:cs="Arial"/>
          <w:sz w:val="20"/>
          <w:lang w:eastAsia="ja-JP"/>
        </w:rPr>
        <w:t>.</w:t>
      </w:r>
    </w:p>
    <w:p w:rsidR="00495903" w:rsidRPr="00E76170" w:rsidRDefault="00495903" w:rsidP="00717803">
      <w:pPr>
        <w:spacing w:line="276" w:lineRule="auto"/>
        <w:rPr>
          <w:rFonts w:ascii="Arial" w:eastAsia="MS Mincho" w:hAnsi="Arial" w:cs="Arial"/>
          <w:sz w:val="20"/>
          <w:lang w:eastAsia="ja-JP"/>
        </w:rPr>
      </w:pPr>
    </w:p>
    <w:p w:rsidR="00495903" w:rsidRPr="00E76170" w:rsidRDefault="00495903" w:rsidP="00717803">
      <w:pPr>
        <w:spacing w:line="276" w:lineRule="auto"/>
        <w:rPr>
          <w:rFonts w:ascii="Arial" w:eastAsia="MS Mincho" w:hAnsi="Arial" w:cs="Arial"/>
          <w:sz w:val="20"/>
          <w:lang w:eastAsia="ja-JP"/>
        </w:rPr>
      </w:pPr>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All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final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decisions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imposing</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criminal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sanctions</w:t>
      </w:r>
      <w:proofErr w:type="spellEnd"/>
      <w:r w:rsidRPr="00E76170">
        <w:rPr>
          <w:rFonts w:ascii="Arial" w:eastAsia="MS Mincho" w:hAnsi="Arial" w:cs="Arial"/>
          <w:sz w:val="20"/>
          <w:lang w:eastAsia="ja-JP"/>
        </w:rPr>
        <w:t xml:space="preserve"> in 2015 </w:t>
      </w:r>
      <w:proofErr w:type="spellStart"/>
      <w:r w:rsidRPr="00E76170">
        <w:rPr>
          <w:rFonts w:ascii="Arial" w:eastAsia="MS Mincho" w:hAnsi="Arial" w:cs="Arial"/>
          <w:sz w:val="20"/>
          <w:lang w:eastAsia="ja-JP"/>
        </w:rPr>
        <w:t>were</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suspended</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sentences</w:t>
      </w:r>
      <w:proofErr w:type="spellEnd"/>
      <w:r w:rsidRPr="00E76170">
        <w:rPr>
          <w:rFonts w:ascii="Arial" w:eastAsia="MS Mincho" w:hAnsi="Arial" w:cs="Arial"/>
          <w:sz w:val="20"/>
          <w:lang w:eastAsia="ja-JP"/>
        </w:rPr>
        <w:t>.</w:t>
      </w:r>
    </w:p>
    <w:p w:rsidR="00495903" w:rsidRPr="00E76170" w:rsidRDefault="00495903" w:rsidP="00717803">
      <w:pPr>
        <w:spacing w:line="276" w:lineRule="auto"/>
        <w:rPr>
          <w:rFonts w:ascii="Arial" w:eastAsia="MS Mincho" w:hAnsi="Arial" w:cs="Arial"/>
          <w:sz w:val="20"/>
          <w:lang w:eastAsia="ja-JP"/>
        </w:rPr>
      </w:pPr>
      <w:r w:rsidRPr="00E76170">
        <w:rPr>
          <w:rFonts w:ascii="Arial" w:eastAsia="MS Mincho" w:hAnsi="Arial" w:cs="Arial"/>
          <w:sz w:val="20"/>
          <w:lang w:eastAsia="ja-JP"/>
        </w:rPr>
        <w:t xml:space="preserve">** In 2016 </w:t>
      </w:r>
      <w:proofErr w:type="spellStart"/>
      <w:r w:rsidRPr="00E76170">
        <w:rPr>
          <w:rFonts w:ascii="Arial" w:eastAsia="MS Mincho" w:hAnsi="Arial" w:cs="Arial"/>
          <w:sz w:val="20"/>
          <w:lang w:eastAsia="ja-JP"/>
        </w:rPr>
        <w:t>all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prison</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sentences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were</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suspended</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sentences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eight</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only</w:t>
      </w:r>
      <w:proofErr w:type="spellEnd"/>
      <w:r w:rsidRPr="00E76170">
        <w:rPr>
          <w:rFonts w:ascii="Arial" w:eastAsia="MS Mincho" w:hAnsi="Arial" w:cs="Arial"/>
          <w:sz w:val="20"/>
          <w:lang w:eastAsia="ja-JP"/>
        </w:rPr>
        <w:t xml:space="preserve"> fine as sentence (one) </w:t>
      </w:r>
      <w:proofErr w:type="spellStart"/>
      <w:r w:rsidRPr="00E76170">
        <w:rPr>
          <w:rFonts w:ascii="Arial" w:eastAsia="MS Mincho" w:hAnsi="Arial" w:cs="Arial"/>
          <w:sz w:val="20"/>
          <w:lang w:eastAsia="ja-JP"/>
        </w:rPr>
        <w:t>was</w:t>
      </w:r>
      <w:proofErr w:type="spellEnd"/>
      <w:r w:rsidRPr="00E76170">
        <w:rPr>
          <w:rFonts w:ascii="Arial" w:eastAsia="MS Mincho" w:hAnsi="Arial" w:cs="Arial"/>
          <w:sz w:val="20"/>
          <w:lang w:eastAsia="ja-JP"/>
        </w:rPr>
        <w:t xml:space="preserve"> non-</w:t>
      </w:r>
      <w:proofErr w:type="spellStart"/>
      <w:r w:rsidRPr="00E76170">
        <w:rPr>
          <w:rFonts w:ascii="Arial" w:eastAsia="MS Mincho" w:hAnsi="Arial" w:cs="Arial"/>
          <w:sz w:val="20"/>
          <w:lang w:eastAsia="ja-JP"/>
        </w:rPr>
        <w:t>suspended</w:t>
      </w:r>
      <w:proofErr w:type="spellEnd"/>
      <w:r w:rsidRPr="00E76170">
        <w:rPr>
          <w:rFonts w:ascii="Arial" w:eastAsia="MS Mincho" w:hAnsi="Arial" w:cs="Arial"/>
          <w:sz w:val="20"/>
          <w:lang w:eastAsia="ja-JP"/>
        </w:rPr>
        <w:t>.</w:t>
      </w:r>
    </w:p>
    <w:p w:rsidR="00495903" w:rsidRPr="00E76170" w:rsidRDefault="00495903" w:rsidP="00717803">
      <w:pPr>
        <w:spacing w:line="276" w:lineRule="auto"/>
        <w:rPr>
          <w:rFonts w:ascii="Arial" w:eastAsia="MS Mincho" w:hAnsi="Arial" w:cs="Arial"/>
          <w:sz w:val="20"/>
          <w:lang w:eastAsia="ja-JP"/>
        </w:rPr>
      </w:pPr>
      <w:r w:rsidRPr="00E76170">
        <w:rPr>
          <w:rFonts w:ascii="Arial" w:eastAsia="MS Mincho" w:hAnsi="Arial" w:cs="Arial"/>
          <w:sz w:val="20"/>
          <w:lang w:eastAsia="ja-JP"/>
        </w:rPr>
        <w:t xml:space="preserve">In 2016 </w:t>
      </w:r>
      <w:proofErr w:type="spellStart"/>
      <w:r w:rsidRPr="00E76170">
        <w:rPr>
          <w:rFonts w:ascii="Arial" w:eastAsia="MS Mincho" w:hAnsi="Arial" w:cs="Arial"/>
          <w:sz w:val="20"/>
          <w:lang w:eastAsia="ja-JP"/>
        </w:rPr>
        <w:t>also</w:t>
      </w:r>
      <w:proofErr w:type="spellEnd"/>
      <w:r w:rsidRPr="00E76170">
        <w:rPr>
          <w:rFonts w:ascii="Arial" w:eastAsia="MS Mincho" w:hAnsi="Arial" w:cs="Arial"/>
          <w:sz w:val="20"/>
          <w:lang w:eastAsia="ja-JP"/>
        </w:rPr>
        <w:t xml:space="preserve"> one legal person </w:t>
      </w:r>
      <w:proofErr w:type="spellStart"/>
      <w:r w:rsidRPr="00E76170">
        <w:rPr>
          <w:rFonts w:ascii="Arial" w:eastAsia="MS Mincho" w:hAnsi="Arial" w:cs="Arial"/>
          <w:sz w:val="20"/>
          <w:lang w:eastAsia="ja-JP"/>
        </w:rPr>
        <w:t>was</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convicted</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of</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illegal</w:t>
      </w:r>
      <w:proofErr w:type="spellEnd"/>
      <w:r w:rsidRPr="00E76170">
        <w:rPr>
          <w:rFonts w:ascii="Arial" w:eastAsia="MS Mincho" w:hAnsi="Arial" w:cs="Arial"/>
          <w:sz w:val="20"/>
          <w:lang w:eastAsia="ja-JP"/>
        </w:rPr>
        <w:t xml:space="preserve"> </w:t>
      </w:r>
      <w:proofErr w:type="spellStart"/>
      <w:r w:rsidRPr="00E76170">
        <w:rPr>
          <w:rFonts w:ascii="Arial" w:eastAsia="MS Mincho" w:hAnsi="Arial" w:cs="Arial"/>
          <w:sz w:val="20"/>
          <w:lang w:eastAsia="ja-JP"/>
        </w:rPr>
        <w:t>employment</w:t>
      </w:r>
      <w:proofErr w:type="spellEnd"/>
      <w:r w:rsidRPr="00E76170">
        <w:rPr>
          <w:rFonts w:ascii="Arial" w:eastAsia="MS Mincho" w:hAnsi="Arial" w:cs="Arial"/>
          <w:sz w:val="20"/>
          <w:lang w:eastAsia="ja-JP"/>
        </w:rPr>
        <w:t xml:space="preserve"> (data </w:t>
      </w:r>
      <w:proofErr w:type="spellStart"/>
      <w:r w:rsidRPr="00E76170">
        <w:rPr>
          <w:rFonts w:ascii="Arial" w:eastAsia="MS Mincho" w:hAnsi="Arial" w:cs="Arial"/>
          <w:sz w:val="20"/>
          <w:lang w:eastAsia="ja-JP"/>
        </w:rPr>
        <w:t>regarding</w:t>
      </w:r>
      <w:proofErr w:type="spellEnd"/>
      <w:r w:rsidRPr="00E76170">
        <w:rPr>
          <w:rFonts w:ascii="Arial" w:eastAsia="MS Mincho" w:hAnsi="Arial" w:cs="Arial"/>
          <w:sz w:val="20"/>
          <w:lang w:eastAsia="ja-JP"/>
        </w:rPr>
        <w:t xml:space="preserve"> sentence not </w:t>
      </w:r>
      <w:proofErr w:type="spellStart"/>
      <w:r w:rsidRPr="00E76170">
        <w:rPr>
          <w:rFonts w:ascii="Arial" w:eastAsia="MS Mincho" w:hAnsi="Arial" w:cs="Arial"/>
          <w:sz w:val="20"/>
          <w:lang w:eastAsia="ja-JP"/>
        </w:rPr>
        <w:t>availible</w:t>
      </w:r>
      <w:proofErr w:type="spellEnd"/>
      <w:r w:rsidRPr="00E76170">
        <w:rPr>
          <w:rFonts w:ascii="Arial" w:eastAsia="MS Mincho" w:hAnsi="Arial" w:cs="Arial"/>
          <w:sz w:val="20"/>
          <w:lang w:eastAsia="ja-JP"/>
        </w:rPr>
        <w:t>).</w:t>
      </w:r>
    </w:p>
    <w:p w:rsidR="00495903" w:rsidRPr="00E76170" w:rsidRDefault="00495903" w:rsidP="00EF74F2">
      <w:pPr>
        <w:spacing w:after="120" w:line="276" w:lineRule="auto"/>
        <w:rPr>
          <w:rFonts w:ascii="Arial" w:eastAsia="MS Mincho" w:hAnsi="Arial" w:cs="Arial"/>
          <w:b/>
          <w:sz w:val="20"/>
          <w:lang w:eastAsia="ja-JP"/>
        </w:rPr>
      </w:pPr>
    </w:p>
    <w:p w:rsidR="00495903" w:rsidRPr="00E76170" w:rsidRDefault="00495903" w:rsidP="00220938">
      <w:pPr>
        <w:spacing w:line="276" w:lineRule="auto"/>
        <w:rPr>
          <w:rFonts w:ascii="Arial" w:eastAsia="MS Mincho" w:hAnsi="Arial" w:cs="Arial"/>
          <w:b/>
          <w:sz w:val="20"/>
          <w:lang w:eastAsia="ja-JP"/>
        </w:rPr>
      </w:pPr>
      <w:proofErr w:type="spellStart"/>
      <w:r w:rsidRPr="00E76170">
        <w:rPr>
          <w:rFonts w:ascii="Arial" w:eastAsia="MS Mincho" w:hAnsi="Arial" w:cs="Arial"/>
          <w:b/>
          <w:sz w:val="20"/>
          <w:lang w:eastAsia="ja-JP"/>
        </w:rPr>
        <w:t>Other</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measures</w:t>
      </w:r>
      <w:proofErr w:type="spellEnd"/>
      <w:r w:rsidRPr="00E76170">
        <w:rPr>
          <w:rFonts w:ascii="Arial" w:eastAsia="MS Mincho" w:hAnsi="Arial" w:cs="Arial"/>
          <w:b/>
          <w:sz w:val="20"/>
          <w:lang w:eastAsia="ja-JP"/>
        </w:rPr>
        <w:t xml:space="preserve"> (</w:t>
      </w:r>
      <w:proofErr w:type="spellStart"/>
      <w:r w:rsidRPr="00E76170">
        <w:rPr>
          <w:rFonts w:ascii="Arial" w:eastAsia="MS Mincho" w:hAnsi="Arial" w:cs="Arial"/>
          <w:b/>
          <w:sz w:val="20"/>
          <w:lang w:eastAsia="ja-JP"/>
        </w:rPr>
        <w:t>Article</w:t>
      </w:r>
      <w:proofErr w:type="spellEnd"/>
      <w:r w:rsidRPr="00E76170">
        <w:rPr>
          <w:rFonts w:ascii="Arial" w:eastAsia="MS Mincho" w:hAnsi="Arial" w:cs="Arial"/>
          <w:b/>
          <w:sz w:val="20"/>
          <w:lang w:eastAsia="ja-JP"/>
        </w:rPr>
        <w:t xml:space="preserve"> 7)</w:t>
      </w:r>
    </w:p>
    <w:p w:rsidR="00495903" w:rsidRPr="00E76170" w:rsidRDefault="00495903" w:rsidP="00E76170">
      <w:pPr>
        <w:spacing w:line="276" w:lineRule="auto"/>
        <w:rPr>
          <w:rFonts w:ascii="Arial" w:eastAsia="MS Mincho" w:hAnsi="Arial" w:cs="Arial"/>
          <w:b/>
          <w:sz w:val="20"/>
          <w:lang w:eastAsia="ja-JP"/>
        </w:rPr>
      </w:pPr>
    </w:p>
    <w:p w:rsidR="00495903" w:rsidRPr="00E76170" w:rsidRDefault="00495903" w:rsidP="00E76170">
      <w:pPr>
        <w:spacing w:after="200" w:line="276" w:lineRule="auto"/>
        <w:rPr>
          <w:rFonts w:ascii="Arial" w:hAnsi="Arial" w:cs="Arial"/>
          <w:sz w:val="20"/>
        </w:rPr>
      </w:pPr>
      <w:r w:rsidRPr="00E76170">
        <w:rPr>
          <w:rFonts w:ascii="Arial" w:hAnsi="Arial" w:cs="Arial"/>
          <w:sz w:val="20"/>
        </w:rPr>
        <w:t>V postopkih nadzora, kjer ugotovimo nezakonito zaposlovanje tujcev, Finančna uprava Republik Slovenije izvaja naslednje ukrepe:</w:t>
      </w:r>
    </w:p>
    <w:p w:rsidR="00495903" w:rsidRPr="00E76170" w:rsidRDefault="00495903" w:rsidP="00E76170">
      <w:pPr>
        <w:numPr>
          <w:ilvl w:val="0"/>
          <w:numId w:val="16"/>
        </w:numPr>
        <w:overflowPunct/>
        <w:autoSpaceDE/>
        <w:autoSpaceDN/>
        <w:adjustRightInd/>
        <w:spacing w:after="200" w:line="276" w:lineRule="auto"/>
        <w:jc w:val="left"/>
        <w:textAlignment w:val="auto"/>
        <w:rPr>
          <w:rFonts w:ascii="Arial" w:hAnsi="Arial" w:cs="Arial"/>
          <w:sz w:val="20"/>
          <w:u w:val="single"/>
          <w:lang w:eastAsia="sl-SI"/>
        </w:rPr>
      </w:pPr>
      <w:r w:rsidRPr="00E76170">
        <w:rPr>
          <w:rFonts w:ascii="Arial" w:hAnsi="Arial" w:cs="Arial"/>
          <w:sz w:val="20"/>
          <w:u w:val="single"/>
          <w:lang w:eastAsia="sl-SI"/>
        </w:rPr>
        <w:t>če državljan tretje države nezakonito prebiva v RS, o tem takoj obvesti Policijo;</w:t>
      </w:r>
    </w:p>
    <w:p w:rsidR="00495903" w:rsidRPr="00E76170" w:rsidRDefault="00495903" w:rsidP="00E76170">
      <w:pPr>
        <w:numPr>
          <w:ilvl w:val="0"/>
          <w:numId w:val="16"/>
        </w:numPr>
        <w:overflowPunct/>
        <w:autoSpaceDE/>
        <w:autoSpaceDN/>
        <w:adjustRightInd/>
        <w:spacing w:after="200" w:line="276" w:lineRule="auto"/>
        <w:jc w:val="left"/>
        <w:textAlignment w:val="auto"/>
        <w:rPr>
          <w:rFonts w:ascii="Arial" w:hAnsi="Arial" w:cs="Arial"/>
          <w:sz w:val="20"/>
          <w:lang w:eastAsia="sl-SI"/>
        </w:rPr>
      </w:pPr>
      <w:r w:rsidRPr="00E76170">
        <w:rPr>
          <w:rFonts w:ascii="Arial" w:hAnsi="Arial" w:cs="Arial"/>
          <w:sz w:val="20"/>
          <w:lang w:eastAsia="sl-SI"/>
        </w:rPr>
        <w:lastRenderedPageBreak/>
        <w:t xml:space="preserve">z </w:t>
      </w:r>
      <w:r w:rsidRPr="00E76170">
        <w:rPr>
          <w:rFonts w:ascii="Arial" w:hAnsi="Arial" w:cs="Arial"/>
          <w:sz w:val="20"/>
          <w:u w:val="single"/>
          <w:lang w:eastAsia="sl-SI"/>
        </w:rPr>
        <w:t>odločbo o prepovedi opravljanja dela</w:t>
      </w:r>
      <w:r w:rsidRPr="00E76170">
        <w:rPr>
          <w:rFonts w:ascii="Arial" w:hAnsi="Arial" w:cs="Arial"/>
          <w:sz w:val="20"/>
          <w:lang w:eastAsia="sl-SI"/>
        </w:rPr>
        <w:t xml:space="preserve"> nezakonito zaposlenemu državljanu prepove opravljanje dela;</w:t>
      </w:r>
    </w:p>
    <w:p w:rsidR="00495903" w:rsidRPr="00E76170" w:rsidRDefault="00495903" w:rsidP="00E76170">
      <w:pPr>
        <w:numPr>
          <w:ilvl w:val="0"/>
          <w:numId w:val="16"/>
        </w:numPr>
        <w:overflowPunct/>
        <w:autoSpaceDE/>
        <w:autoSpaceDN/>
        <w:adjustRightInd/>
        <w:spacing w:after="200" w:line="276" w:lineRule="auto"/>
        <w:textAlignment w:val="auto"/>
        <w:rPr>
          <w:rFonts w:ascii="Arial" w:hAnsi="Arial" w:cs="Arial"/>
          <w:sz w:val="20"/>
          <w:lang w:eastAsia="sl-SI"/>
        </w:rPr>
      </w:pPr>
      <w:r w:rsidRPr="00E76170">
        <w:rPr>
          <w:rFonts w:ascii="Arial" w:hAnsi="Arial" w:cs="Arial"/>
          <w:sz w:val="20"/>
          <w:u w:val="single"/>
          <w:lang w:eastAsia="sl-SI"/>
        </w:rPr>
        <w:t xml:space="preserve">uvede </w:t>
      </w:r>
      <w:proofErr w:type="spellStart"/>
      <w:r w:rsidRPr="00E76170">
        <w:rPr>
          <w:rFonts w:ascii="Arial" w:hAnsi="Arial" w:cs="Arial"/>
          <w:sz w:val="20"/>
          <w:u w:val="single"/>
          <w:lang w:eastAsia="sl-SI"/>
        </w:rPr>
        <w:t>prekrškovni</w:t>
      </w:r>
      <w:proofErr w:type="spellEnd"/>
      <w:r w:rsidRPr="00E76170">
        <w:rPr>
          <w:rFonts w:ascii="Arial" w:hAnsi="Arial" w:cs="Arial"/>
          <w:sz w:val="20"/>
          <w:u w:val="single"/>
          <w:lang w:eastAsia="sl-SI"/>
        </w:rPr>
        <w:t xml:space="preserve"> postopek s sankcioniranjem (delodajalca in odgovorne osebe delodajalca)</w:t>
      </w:r>
      <w:r w:rsidRPr="00E76170">
        <w:rPr>
          <w:rFonts w:ascii="Arial" w:hAnsi="Arial" w:cs="Arial"/>
          <w:sz w:val="20"/>
          <w:lang w:eastAsia="sl-SI"/>
        </w:rPr>
        <w:t>.</w:t>
      </w:r>
    </w:p>
    <w:p w:rsidR="00495903" w:rsidRPr="00E76170" w:rsidRDefault="00495903" w:rsidP="00E76170">
      <w:pPr>
        <w:spacing w:after="200" w:line="276" w:lineRule="auto"/>
        <w:rPr>
          <w:rFonts w:ascii="Arial" w:hAnsi="Arial" w:cs="Arial"/>
          <w:sz w:val="20"/>
        </w:rPr>
      </w:pPr>
      <w:r w:rsidRPr="00E76170">
        <w:rPr>
          <w:rFonts w:ascii="Arial" w:hAnsi="Arial" w:cs="Arial"/>
          <w:sz w:val="20"/>
        </w:rPr>
        <w:t>Pri nadzorih lahko Finančna uprava Republike Slovenije uporabi tudi ukrep po 37. členu Zakona o finančni upravi, in sicer prepoved opravljanja dejavnosti in zapečatenja poslovnih prostorov, dokumentacije in drugih predmetov. Prepoved opravljanja dejavnosti je eden izmed strožjih ukrepov, ki se uporabi le, ko je to nujno potrebno zaradi preprečitve nadaljnjih kršitev, zavarovanja dokazov ali odprave nepravilnosti.</w:t>
      </w:r>
    </w:p>
    <w:p w:rsidR="00495903" w:rsidRPr="00E76170" w:rsidRDefault="00495903" w:rsidP="00E76170">
      <w:pPr>
        <w:spacing w:after="200" w:line="276" w:lineRule="auto"/>
        <w:rPr>
          <w:rFonts w:ascii="Arial" w:hAnsi="Arial" w:cs="Arial"/>
          <w:sz w:val="20"/>
        </w:rPr>
      </w:pPr>
      <w:r w:rsidRPr="00E76170">
        <w:rPr>
          <w:rFonts w:ascii="Arial" w:hAnsi="Arial" w:cs="Arial"/>
          <w:sz w:val="20"/>
        </w:rPr>
        <w:t>Za nezakonito zaposlovanje so razen delodajalca, ki je nezakonito zaposlil državljana tretje države, odgovorni tudi glavni izvajalec ali vsi vmesni izvajalci, če so vedeli, da je državljan tretje države predložil ponarejeno dokazilo o zakonitem prebivanju v Republiki Slovenije, ali v primeru, če za državljana tretje države ni bila opravljena prijava dela v skladu z zakonom.</w:t>
      </w: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V skladu z zakonom je Finančna uprava Republike Slovenije dolžna obveščati </w:t>
      </w:r>
      <w:r w:rsidRPr="00E76170">
        <w:rPr>
          <w:rFonts w:ascii="Arial" w:hAnsi="Arial" w:cs="Arial"/>
          <w:sz w:val="20"/>
          <w:u w:val="single"/>
        </w:rPr>
        <w:t>Ministrstvo za javno upravo (MJU)</w:t>
      </w:r>
      <w:r w:rsidRPr="00E76170">
        <w:rPr>
          <w:rFonts w:ascii="Arial" w:hAnsi="Arial" w:cs="Arial"/>
          <w:sz w:val="20"/>
        </w:rPr>
        <w:t xml:space="preserve"> o imenih delodajalcev, pri katerih je bil s pravnomočno odločbo ugotovljen prekršek nezakonitega zaposlovanja državljanov tretje države. V letu 2018 je Finančna uprava Republike Slovenije MJU sporočila podatke o 46 delodajalcih, pri katerih je bilo pravnomočno ugotovljeno nezakonito zaposlovanje tujcev. Podatki kažejo, da se število takšnih delodajalcev vsako leto povečuje. Gre za seznam delodajalcev z negativno referenco, ki se jih zaradi storjenega prekrška za pet let od pravnomočnosti odločbe izloči iz postopkov javnega naročanja ali izgubijo oziroma se jim omeji pravica do javnih sredstev, vključno s sredstvi EU. </w:t>
      </w: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Finančna uprava Republike Slovenije je dolžna na zahtevo </w:t>
      </w:r>
      <w:r w:rsidRPr="00E76170">
        <w:rPr>
          <w:rFonts w:ascii="Arial" w:hAnsi="Arial" w:cs="Arial"/>
          <w:sz w:val="20"/>
          <w:u w:val="single"/>
        </w:rPr>
        <w:t>Zavoda Republike Slovenije za zaposlovanje</w:t>
      </w:r>
      <w:r w:rsidRPr="00E76170">
        <w:rPr>
          <w:rFonts w:ascii="Arial" w:hAnsi="Arial" w:cs="Arial"/>
          <w:sz w:val="20"/>
        </w:rPr>
        <w:t xml:space="preserve"> posredovati podatke o pravnomočnih sodbah, sklepih ali odločbah o prekrških, izdanih delodajalcem, njihovim odgovornim osebam ter pravnim ali fizičnim osebam, registriranim za opravljanje dejavnosti.</w:t>
      </w:r>
    </w:p>
    <w:p w:rsidR="00495903" w:rsidRPr="00E76170" w:rsidRDefault="00495903" w:rsidP="00E76170">
      <w:pPr>
        <w:spacing w:after="200" w:line="276" w:lineRule="auto"/>
        <w:rPr>
          <w:rFonts w:ascii="Arial" w:hAnsi="Arial" w:cs="Arial"/>
          <w:bCs/>
          <w:sz w:val="20"/>
        </w:rPr>
      </w:pPr>
      <w:r w:rsidRPr="00E76170">
        <w:rPr>
          <w:rFonts w:ascii="Arial" w:hAnsi="Arial" w:cs="Arial"/>
          <w:bCs/>
          <w:sz w:val="20"/>
        </w:rPr>
        <w:t xml:space="preserve">Ko inšpektor v nadzoru ugotovi, da državljan tretje države nezakonito prebiva v Republiki Sloveniji, o tem takoj </w:t>
      </w:r>
      <w:r w:rsidRPr="00E76170">
        <w:rPr>
          <w:rFonts w:ascii="Arial" w:hAnsi="Arial" w:cs="Arial"/>
          <w:bCs/>
          <w:sz w:val="20"/>
          <w:u w:val="single"/>
        </w:rPr>
        <w:t>obvesti Policijo</w:t>
      </w:r>
      <w:r w:rsidRPr="00E76170">
        <w:rPr>
          <w:rFonts w:ascii="Arial" w:hAnsi="Arial" w:cs="Arial"/>
          <w:bCs/>
          <w:sz w:val="20"/>
        </w:rPr>
        <w:t xml:space="preserve">, ki izvaja nadaljnje postopke nadzora nad nelegalnim zaposlovanjem teh državljanov v skladu z Zakonom o tujcih. </w:t>
      </w:r>
    </w:p>
    <w:p w:rsidR="00495903" w:rsidRPr="00E76170" w:rsidRDefault="00495903" w:rsidP="00E76170">
      <w:pPr>
        <w:spacing w:after="200" w:line="276" w:lineRule="auto"/>
        <w:rPr>
          <w:rFonts w:ascii="Arial" w:hAnsi="Arial" w:cs="Arial"/>
          <w:sz w:val="20"/>
        </w:rPr>
      </w:pPr>
      <w:r w:rsidRPr="00E76170">
        <w:rPr>
          <w:rFonts w:ascii="Arial" w:hAnsi="Arial" w:cs="Arial"/>
          <w:bCs/>
          <w:sz w:val="20"/>
        </w:rPr>
        <w:t xml:space="preserve">V postopku nadzora inšpektor </w:t>
      </w:r>
      <w:r w:rsidRPr="00E76170">
        <w:rPr>
          <w:rFonts w:ascii="Arial" w:hAnsi="Arial" w:cs="Arial"/>
          <w:sz w:val="20"/>
        </w:rPr>
        <w:t xml:space="preserve">z </w:t>
      </w:r>
      <w:r w:rsidRPr="00E76170">
        <w:rPr>
          <w:rFonts w:ascii="Arial" w:hAnsi="Arial" w:cs="Arial"/>
          <w:sz w:val="20"/>
          <w:u w:val="single"/>
        </w:rPr>
        <w:t xml:space="preserve">odločbo o prepovedi opravljanja dela </w:t>
      </w:r>
      <w:r w:rsidRPr="00E76170">
        <w:rPr>
          <w:rFonts w:ascii="Arial" w:hAnsi="Arial" w:cs="Arial"/>
          <w:sz w:val="20"/>
        </w:rPr>
        <w:t>nezakonito zaposlenemu državljanu in delodajalcu prepove opravljanje dela.</w:t>
      </w:r>
    </w:p>
    <w:p w:rsidR="00495903" w:rsidRPr="00E76170" w:rsidRDefault="0005732D" w:rsidP="0016276F">
      <w:pPr>
        <w:spacing w:after="200" w:line="276" w:lineRule="auto"/>
        <w:rPr>
          <w:rFonts w:ascii="Arial" w:hAnsi="Arial" w:cs="Arial"/>
          <w:sz w:val="20"/>
        </w:rPr>
      </w:pPr>
      <w:r w:rsidRPr="00E76170">
        <w:rPr>
          <w:rFonts w:ascii="Arial" w:hAnsi="Arial" w:cs="Arial"/>
          <w:noProof/>
          <w:sz w:val="20"/>
          <w:lang w:eastAsia="sl-SI"/>
        </w:rPr>
        <w:drawing>
          <wp:inline distT="0" distB="0" distL="0" distR="0">
            <wp:extent cx="6029325" cy="1905000"/>
            <wp:effectExtent l="0" t="0" r="0" b="0"/>
            <wp:docPr id="31"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029325" cy="1905000"/>
                    </a:xfrm>
                    <a:prstGeom prst="rect">
                      <a:avLst/>
                    </a:prstGeom>
                    <a:noFill/>
                    <a:ln>
                      <a:noFill/>
                    </a:ln>
                  </pic:spPr>
                </pic:pic>
              </a:graphicData>
            </a:graphic>
          </wp:inline>
        </w:drawing>
      </w:r>
    </w:p>
    <w:p w:rsidR="00495903" w:rsidRPr="00E76170" w:rsidRDefault="00495903" w:rsidP="0016276F">
      <w:pPr>
        <w:spacing w:after="200" w:line="276" w:lineRule="auto"/>
        <w:rPr>
          <w:rFonts w:ascii="Arial" w:hAnsi="Arial" w:cs="Arial"/>
          <w:sz w:val="20"/>
        </w:rPr>
      </w:pPr>
    </w:p>
    <w:sectPr w:rsidR="00495903" w:rsidRPr="00E76170" w:rsidSect="00026297">
      <w:footerReference w:type="default" r:id="rId102"/>
      <w:headerReference w:type="first" r:id="rId103"/>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790" w:rsidRDefault="00605790">
      <w:r>
        <w:separator/>
      </w:r>
    </w:p>
  </w:endnote>
  <w:endnote w:type="continuationSeparator" w:id="0">
    <w:p w:rsidR="00605790" w:rsidRDefault="0060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enSymbol">
    <w:altName w:val="Times New Roman"/>
    <w:charset w:val="01"/>
    <w:family w:val="auto"/>
    <w:pitch w:val="variable"/>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Franklin Gothic Demi Cond"/>
    <w:charset w:val="EE"/>
    <w:family w:val="auto"/>
    <w:pitch w:val="variable"/>
    <w:sig w:usb0="A00000FF" w:usb1="4000205B" w:usb2="00000000" w:usb3="00000000" w:csb0="00000093"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70" w:rsidRDefault="00E76170">
    <w:pPr>
      <w:pStyle w:val="Noga"/>
    </w:pPr>
    <w:r>
      <w:rPr>
        <w:noProof/>
        <w:lang w:eastAsia="sl-SI"/>
      </w:rPr>
      <mc:AlternateContent>
        <mc:Choice Requires="wps">
          <w:drawing>
            <wp:inline distT="0" distB="0" distL="0" distR="0">
              <wp:extent cx="565785" cy="191770"/>
              <wp:effectExtent l="4445" t="1905" r="1270" b="0"/>
              <wp:docPr id="1"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76170" w:rsidRPr="003A2026" w:rsidRDefault="00E76170" w:rsidP="003A2026">
                          <w:pPr>
                            <w:pBdr>
                              <w:top w:val="single" w:sz="4" w:space="1" w:color="7F7F7F"/>
                            </w:pBdr>
                            <w:jc w:val="center"/>
                            <w:rPr>
                              <w:rFonts w:ascii="Calibri" w:hAnsi="Calibri" w:cs="Arial"/>
                              <w:color w:val="17365D"/>
                              <w:sz w:val="20"/>
                            </w:rPr>
                          </w:pPr>
                          <w:r w:rsidRPr="003A2026">
                            <w:rPr>
                              <w:rFonts w:ascii="Calibri" w:hAnsi="Calibri" w:cs="Arial"/>
                              <w:color w:val="17365D"/>
                              <w:sz w:val="20"/>
                            </w:rPr>
                            <w:fldChar w:fldCharType="begin"/>
                          </w:r>
                          <w:r w:rsidRPr="003A2026">
                            <w:rPr>
                              <w:rFonts w:ascii="Calibri" w:hAnsi="Calibri" w:cs="Arial"/>
                              <w:color w:val="17365D"/>
                              <w:sz w:val="20"/>
                            </w:rPr>
                            <w:instrText>PAGE   \* MERGEFORMAT</w:instrText>
                          </w:r>
                          <w:r w:rsidRPr="003A2026">
                            <w:rPr>
                              <w:rFonts w:ascii="Calibri" w:hAnsi="Calibri" w:cs="Arial"/>
                              <w:color w:val="17365D"/>
                              <w:sz w:val="20"/>
                            </w:rPr>
                            <w:fldChar w:fldCharType="separate"/>
                          </w:r>
                          <w:r w:rsidR="00E50EA2">
                            <w:rPr>
                              <w:rFonts w:ascii="Calibri" w:hAnsi="Calibri" w:cs="Arial"/>
                              <w:noProof/>
                              <w:color w:val="17365D"/>
                              <w:sz w:val="20"/>
                            </w:rPr>
                            <w:t>21</w:t>
                          </w:r>
                          <w:r w:rsidRPr="003A2026">
                            <w:rPr>
                              <w:rFonts w:ascii="Calibri" w:hAnsi="Calibri" w:cs="Arial"/>
                              <w:color w:val="17365D"/>
                              <w:sz w:val="20"/>
                            </w:rPr>
                            <w:fldChar w:fldCharType="end"/>
                          </w:r>
                        </w:p>
                      </w:txbxContent>
                    </wps:txbx>
                    <wps:bodyPr rot="0" vert="horz" wrap="square" lIns="91440" tIns="0" rIns="91440" bIns="0" anchor="t" anchorCtr="0" upright="1">
                      <a:noAutofit/>
                    </wps:bodyPr>
                  </wps:wsp>
                </a:graphicData>
              </a:graphic>
            </wp:inline>
          </w:drawing>
        </mc:Choice>
        <mc:Fallback>
          <w:pict>
            <v:rect id="Pravokotnik 4"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OabndLGAgAAwwUAAA4AAAAAAAAAAAAAAAAALgIAAGRycy9lMm9Eb2MueG1sUEsBAi0AFAAG&#10;AAgAAAAhACPlevHbAAAAAwEAAA8AAAAAAAAAAAAAAAAAIAUAAGRycy9kb3ducmV2LnhtbFBLBQYA&#10;AAAABAAEAPMAAAAoBgAAAAA=&#10;" filled="f" fillcolor="#c0504d" stroked="f" strokecolor="#5c83b4" strokeweight="2.25pt">
              <v:textbox inset=",0,,0">
                <w:txbxContent>
                  <w:p w:rsidR="00E76170" w:rsidRPr="003A2026" w:rsidRDefault="00E76170" w:rsidP="003A2026">
                    <w:pPr>
                      <w:pBdr>
                        <w:top w:val="single" w:sz="4" w:space="1" w:color="7F7F7F"/>
                      </w:pBdr>
                      <w:jc w:val="center"/>
                      <w:rPr>
                        <w:rFonts w:ascii="Calibri" w:hAnsi="Calibri" w:cs="Arial"/>
                        <w:color w:val="17365D"/>
                        <w:sz w:val="20"/>
                      </w:rPr>
                    </w:pPr>
                    <w:r w:rsidRPr="003A2026">
                      <w:rPr>
                        <w:rFonts w:ascii="Calibri" w:hAnsi="Calibri" w:cs="Arial"/>
                        <w:color w:val="17365D"/>
                        <w:sz w:val="20"/>
                      </w:rPr>
                      <w:fldChar w:fldCharType="begin"/>
                    </w:r>
                    <w:r w:rsidRPr="003A2026">
                      <w:rPr>
                        <w:rFonts w:ascii="Calibri" w:hAnsi="Calibri" w:cs="Arial"/>
                        <w:color w:val="17365D"/>
                        <w:sz w:val="20"/>
                      </w:rPr>
                      <w:instrText>PAGE   \* MERGEFORMAT</w:instrText>
                    </w:r>
                    <w:r w:rsidRPr="003A2026">
                      <w:rPr>
                        <w:rFonts w:ascii="Calibri" w:hAnsi="Calibri" w:cs="Arial"/>
                        <w:color w:val="17365D"/>
                        <w:sz w:val="20"/>
                      </w:rPr>
                      <w:fldChar w:fldCharType="separate"/>
                    </w:r>
                    <w:r w:rsidR="00E50EA2">
                      <w:rPr>
                        <w:rFonts w:ascii="Calibri" w:hAnsi="Calibri" w:cs="Arial"/>
                        <w:noProof/>
                        <w:color w:val="17365D"/>
                        <w:sz w:val="20"/>
                      </w:rPr>
                      <w:t>21</w:t>
                    </w:r>
                    <w:r w:rsidRPr="003A2026">
                      <w:rPr>
                        <w:rFonts w:ascii="Calibri" w:hAnsi="Calibri" w:cs="Arial"/>
                        <w:color w:val="17365D"/>
                        <w:sz w:val="20"/>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790" w:rsidRDefault="00605790">
      <w:r>
        <w:separator/>
      </w:r>
    </w:p>
  </w:footnote>
  <w:footnote w:type="continuationSeparator" w:id="0">
    <w:p w:rsidR="00605790" w:rsidRDefault="006057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70" w:rsidRDefault="00E76170">
    <w:pPr>
      <w:pStyle w:val="Glava"/>
    </w:pPr>
    <w:r>
      <w:rPr>
        <w:noProof/>
        <w:lang w:eastAsia="sl-SI"/>
      </w:rPr>
      <w:drawing>
        <wp:anchor distT="0" distB="0" distL="114300" distR="114300" simplePos="0" relativeHeight="251660288" behindDoc="1" locked="0" layoutInCell="1" allowOverlap="1">
          <wp:simplePos x="0" y="0"/>
          <wp:positionH relativeFrom="page">
            <wp:align>left</wp:align>
          </wp:positionH>
          <wp:positionV relativeFrom="page">
            <wp:align>top</wp:align>
          </wp:positionV>
          <wp:extent cx="3956050" cy="1453515"/>
          <wp:effectExtent l="0" t="0" r="0" b="0"/>
          <wp:wrapNone/>
          <wp:docPr id="2" name="Slika 1" descr="komisija za odkrivanje in preprecevanje dela in zaposlovanja na 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isija za odkrivanje in preprecevanje dela in zaposlovanja na c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0" cy="1453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14CC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3634C"/>
    <w:multiLevelType w:val="hybridMultilevel"/>
    <w:tmpl w:val="4D94B1AE"/>
    <w:lvl w:ilvl="0" w:tplc="E4566CCA">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F14A0"/>
    <w:multiLevelType w:val="hybridMultilevel"/>
    <w:tmpl w:val="3D4E50BE"/>
    <w:lvl w:ilvl="0" w:tplc="8FB47A3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67481"/>
    <w:multiLevelType w:val="hybridMultilevel"/>
    <w:tmpl w:val="B860E2C2"/>
    <w:lvl w:ilvl="0" w:tplc="E4566CCA">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4F0123"/>
    <w:multiLevelType w:val="hybridMultilevel"/>
    <w:tmpl w:val="B9CEB298"/>
    <w:lvl w:ilvl="0" w:tplc="04240011">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15:restartNumberingAfterBreak="0">
    <w:nsid w:val="11215D09"/>
    <w:multiLevelType w:val="hybridMultilevel"/>
    <w:tmpl w:val="9FF4D364"/>
    <w:lvl w:ilvl="0" w:tplc="4EA8D746">
      <w:start w:val="1"/>
      <w:numFmt w:val="bullet"/>
      <w:lvlText w:val=""/>
      <w:lvlJc w:val="left"/>
      <w:pPr>
        <w:ind w:left="360" w:hanging="360"/>
      </w:pPr>
      <w:rPr>
        <w:rFonts w:ascii="Wingdings" w:hAnsi="Wingdings" w:hint="default"/>
        <w:b w:val="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168691F"/>
    <w:multiLevelType w:val="hybridMultilevel"/>
    <w:tmpl w:val="B20292B4"/>
    <w:lvl w:ilvl="0" w:tplc="1010BA0A">
      <w:start w:val="1"/>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35859F6"/>
    <w:multiLevelType w:val="hybridMultilevel"/>
    <w:tmpl w:val="B9CEB298"/>
    <w:lvl w:ilvl="0" w:tplc="04240011">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138346E7"/>
    <w:multiLevelType w:val="hybridMultilevel"/>
    <w:tmpl w:val="F3EC7026"/>
    <w:lvl w:ilvl="0" w:tplc="DD3A81A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3341AF"/>
    <w:multiLevelType w:val="multilevel"/>
    <w:tmpl w:val="1ECAAB14"/>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0" w15:restartNumberingAfterBreak="0">
    <w:nsid w:val="192A23ED"/>
    <w:multiLevelType w:val="hybridMultilevel"/>
    <w:tmpl w:val="E3166AB4"/>
    <w:lvl w:ilvl="0" w:tplc="E30CF0D8">
      <w:start w:val="1"/>
      <w:numFmt w:val="bullet"/>
      <w:lvlText w:val=""/>
      <w:lvlJc w:val="left"/>
      <w:pPr>
        <w:ind w:left="1068" w:hanging="360"/>
      </w:pPr>
      <w:rPr>
        <w:rFonts w:ascii="Symbol" w:hAnsi="Symbol" w:hint="default"/>
        <w:b w:val="0"/>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1988195D"/>
    <w:multiLevelType w:val="hybridMultilevel"/>
    <w:tmpl w:val="5A2477E8"/>
    <w:lvl w:ilvl="0" w:tplc="A468B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671708"/>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13" w15:restartNumberingAfterBreak="0">
    <w:nsid w:val="1B6B1D4D"/>
    <w:multiLevelType w:val="hybridMultilevel"/>
    <w:tmpl w:val="521C7EAA"/>
    <w:lvl w:ilvl="0" w:tplc="B52026C8">
      <w:start w:val="7"/>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2CE769F"/>
    <w:multiLevelType w:val="hybridMultilevel"/>
    <w:tmpl w:val="EB582C92"/>
    <w:lvl w:ilvl="0" w:tplc="E4566CCA">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5665EA"/>
    <w:multiLevelType w:val="hybridMultilevel"/>
    <w:tmpl w:val="19C01F2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E4566CCA">
      <w:numFmt w:val="bullet"/>
      <w:lvlText w:val="−"/>
      <w:lvlJc w:val="left"/>
      <w:pPr>
        <w:ind w:left="2880" w:hanging="360"/>
      </w:pPr>
      <w:rPr>
        <w:rFonts w:ascii="Times New Roman" w:eastAsia="Times New Roman" w:hAnsi="Times New Roman"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F27001"/>
    <w:multiLevelType w:val="hybridMultilevel"/>
    <w:tmpl w:val="332A412A"/>
    <w:lvl w:ilvl="0" w:tplc="37F87DB2">
      <w:start w:val="1"/>
      <w:numFmt w:val="decimal"/>
      <w:pStyle w:val="Podnaslov"/>
      <w:lvlText w:val="%1.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9" w15:restartNumberingAfterBreak="0">
    <w:nsid w:val="3B1715AC"/>
    <w:multiLevelType w:val="multilevel"/>
    <w:tmpl w:val="32CE4FEA"/>
    <w:lvl w:ilvl="0">
      <w:start w:val="1"/>
      <w:numFmt w:val="bullet"/>
      <w:lvlText w:val="-"/>
      <w:lvlJc w:val="left"/>
      <w:pPr>
        <w:tabs>
          <w:tab w:val="num" w:pos="720"/>
        </w:tabs>
        <w:ind w:left="720" w:hanging="360"/>
      </w:pPr>
      <w:rPr>
        <w:rFonts w:ascii="Times New Roman" w:hAnsi="Times New Roman" w:hint="default"/>
        <w:b w:val="0"/>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3B446318"/>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21" w15:restartNumberingAfterBreak="0">
    <w:nsid w:val="3C1E129F"/>
    <w:multiLevelType w:val="hybridMultilevel"/>
    <w:tmpl w:val="D5BC1C2C"/>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2" w15:restartNumberingAfterBreak="0">
    <w:nsid w:val="439B4A76"/>
    <w:multiLevelType w:val="hybridMultilevel"/>
    <w:tmpl w:val="935E1D04"/>
    <w:lvl w:ilvl="0" w:tplc="E4566CCA">
      <w:numFmt w:val="bullet"/>
      <w:lvlText w:val="−"/>
      <w:lvlJc w:val="left"/>
      <w:pPr>
        <w:ind w:left="1004" w:hanging="360"/>
      </w:pPr>
      <w:rPr>
        <w:rFonts w:ascii="Times New Roman" w:eastAsia="Times New Roman" w:hAnsi="Times New Roman" w:hint="default"/>
      </w:rPr>
    </w:lvl>
    <w:lvl w:ilvl="1" w:tplc="04240003">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3" w15:restartNumberingAfterBreak="0">
    <w:nsid w:val="456872A7"/>
    <w:multiLevelType w:val="hybridMultilevel"/>
    <w:tmpl w:val="8C400588"/>
    <w:lvl w:ilvl="0" w:tplc="04240017">
      <w:start w:val="1"/>
      <w:numFmt w:val="lowerLetter"/>
      <w:lvlText w:val="%1)"/>
      <w:lvlJc w:val="left"/>
      <w:pPr>
        <w:ind w:left="1211" w:hanging="360"/>
      </w:pPr>
      <w:rPr>
        <w:rFonts w:cs="Times New Roman"/>
      </w:rPr>
    </w:lvl>
    <w:lvl w:ilvl="1" w:tplc="04240019" w:tentative="1">
      <w:start w:val="1"/>
      <w:numFmt w:val="lowerLetter"/>
      <w:lvlText w:val="%2."/>
      <w:lvlJc w:val="left"/>
      <w:pPr>
        <w:ind w:left="1931" w:hanging="360"/>
      </w:pPr>
      <w:rPr>
        <w:rFonts w:cs="Times New Roman"/>
      </w:rPr>
    </w:lvl>
    <w:lvl w:ilvl="2" w:tplc="0424001B" w:tentative="1">
      <w:start w:val="1"/>
      <w:numFmt w:val="lowerRoman"/>
      <w:lvlText w:val="%3."/>
      <w:lvlJc w:val="right"/>
      <w:pPr>
        <w:ind w:left="2651" w:hanging="180"/>
      </w:pPr>
      <w:rPr>
        <w:rFonts w:cs="Times New Roman"/>
      </w:rPr>
    </w:lvl>
    <w:lvl w:ilvl="3" w:tplc="0424000F" w:tentative="1">
      <w:start w:val="1"/>
      <w:numFmt w:val="decimal"/>
      <w:lvlText w:val="%4."/>
      <w:lvlJc w:val="left"/>
      <w:pPr>
        <w:ind w:left="3371" w:hanging="360"/>
      </w:pPr>
      <w:rPr>
        <w:rFonts w:cs="Times New Roman"/>
      </w:rPr>
    </w:lvl>
    <w:lvl w:ilvl="4" w:tplc="04240019" w:tentative="1">
      <w:start w:val="1"/>
      <w:numFmt w:val="lowerLetter"/>
      <w:lvlText w:val="%5."/>
      <w:lvlJc w:val="left"/>
      <w:pPr>
        <w:ind w:left="4091" w:hanging="360"/>
      </w:pPr>
      <w:rPr>
        <w:rFonts w:cs="Times New Roman"/>
      </w:rPr>
    </w:lvl>
    <w:lvl w:ilvl="5" w:tplc="0424001B" w:tentative="1">
      <w:start w:val="1"/>
      <w:numFmt w:val="lowerRoman"/>
      <w:lvlText w:val="%6."/>
      <w:lvlJc w:val="right"/>
      <w:pPr>
        <w:ind w:left="4811" w:hanging="180"/>
      </w:pPr>
      <w:rPr>
        <w:rFonts w:cs="Times New Roman"/>
      </w:rPr>
    </w:lvl>
    <w:lvl w:ilvl="6" w:tplc="0424000F" w:tentative="1">
      <w:start w:val="1"/>
      <w:numFmt w:val="decimal"/>
      <w:lvlText w:val="%7."/>
      <w:lvlJc w:val="left"/>
      <w:pPr>
        <w:ind w:left="5531" w:hanging="360"/>
      </w:pPr>
      <w:rPr>
        <w:rFonts w:cs="Times New Roman"/>
      </w:rPr>
    </w:lvl>
    <w:lvl w:ilvl="7" w:tplc="04240019" w:tentative="1">
      <w:start w:val="1"/>
      <w:numFmt w:val="lowerLetter"/>
      <w:lvlText w:val="%8."/>
      <w:lvlJc w:val="left"/>
      <w:pPr>
        <w:ind w:left="6251" w:hanging="360"/>
      </w:pPr>
      <w:rPr>
        <w:rFonts w:cs="Times New Roman"/>
      </w:rPr>
    </w:lvl>
    <w:lvl w:ilvl="8" w:tplc="0424001B" w:tentative="1">
      <w:start w:val="1"/>
      <w:numFmt w:val="lowerRoman"/>
      <w:lvlText w:val="%9."/>
      <w:lvlJc w:val="right"/>
      <w:pPr>
        <w:ind w:left="6971" w:hanging="180"/>
      </w:pPr>
      <w:rPr>
        <w:rFonts w:cs="Times New Roman"/>
      </w:rPr>
    </w:lvl>
  </w:abstractNum>
  <w:abstractNum w:abstractNumId="24" w15:restartNumberingAfterBreak="0">
    <w:nsid w:val="45784B36"/>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25" w15:restartNumberingAfterBreak="0">
    <w:nsid w:val="4A735210"/>
    <w:multiLevelType w:val="hybridMultilevel"/>
    <w:tmpl w:val="B9CEB298"/>
    <w:lvl w:ilvl="0" w:tplc="04240011">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6" w15:restartNumberingAfterBreak="0">
    <w:nsid w:val="4B346159"/>
    <w:multiLevelType w:val="multilevel"/>
    <w:tmpl w:val="D4F2C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80"/>
        </w:tabs>
        <w:ind w:left="1080" w:hanging="360"/>
      </w:pPr>
      <w:rPr>
        <w:rFonts w:ascii="OpenSymbol" w:hAnsi="OpenSymbol" w:hint="default"/>
        <w:sz w:val="20"/>
      </w:rPr>
    </w:lvl>
    <w:lvl w:ilvl="2">
      <w:start w:val="1"/>
      <w:numFmt w:val="bullet"/>
      <w:lvlText w:val="▪"/>
      <w:lvlJc w:val="left"/>
      <w:pPr>
        <w:tabs>
          <w:tab w:val="num" w:pos="1440"/>
        </w:tabs>
        <w:ind w:left="1440" w:hanging="360"/>
      </w:pPr>
      <w:rPr>
        <w:rFonts w:ascii="OpenSymbol" w:hAnsi="Open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160"/>
        </w:tabs>
        <w:ind w:left="2160" w:hanging="360"/>
      </w:pPr>
      <w:rPr>
        <w:rFonts w:ascii="OpenSymbol" w:hAnsi="OpenSymbol" w:hint="default"/>
        <w:sz w:val="20"/>
      </w:rPr>
    </w:lvl>
    <w:lvl w:ilvl="5">
      <w:start w:val="1"/>
      <w:numFmt w:val="bullet"/>
      <w:lvlText w:val="▪"/>
      <w:lvlJc w:val="left"/>
      <w:pPr>
        <w:tabs>
          <w:tab w:val="num" w:pos="2520"/>
        </w:tabs>
        <w:ind w:left="2520" w:hanging="360"/>
      </w:pPr>
      <w:rPr>
        <w:rFonts w:ascii="OpenSymbol" w:hAnsi="OpenSymbol" w:hint="default"/>
        <w:sz w:val="20"/>
      </w:rPr>
    </w:lvl>
    <w:lvl w:ilvl="6">
      <w:start w:val="1"/>
      <w:numFmt w:val="bullet"/>
      <w:lvlText w:val=""/>
      <w:lvlJc w:val="left"/>
      <w:pPr>
        <w:tabs>
          <w:tab w:val="num" w:pos="2880"/>
        </w:tabs>
        <w:ind w:left="2880" w:hanging="360"/>
      </w:pPr>
      <w:rPr>
        <w:rFonts w:ascii="Symbol" w:hAnsi="Symbol" w:hint="default"/>
        <w:sz w:val="20"/>
      </w:rPr>
    </w:lvl>
    <w:lvl w:ilvl="7">
      <w:start w:val="1"/>
      <w:numFmt w:val="bullet"/>
      <w:lvlText w:val="◦"/>
      <w:lvlJc w:val="left"/>
      <w:pPr>
        <w:tabs>
          <w:tab w:val="num" w:pos="3240"/>
        </w:tabs>
        <w:ind w:left="3240" w:hanging="360"/>
      </w:pPr>
      <w:rPr>
        <w:rFonts w:ascii="OpenSymbol" w:hAnsi="OpenSymbol" w:hint="default"/>
        <w:sz w:val="20"/>
      </w:rPr>
    </w:lvl>
    <w:lvl w:ilvl="8">
      <w:start w:val="1"/>
      <w:numFmt w:val="bullet"/>
      <w:lvlText w:val="▪"/>
      <w:lvlJc w:val="left"/>
      <w:pPr>
        <w:tabs>
          <w:tab w:val="num" w:pos="3600"/>
        </w:tabs>
        <w:ind w:left="3600" w:hanging="360"/>
      </w:pPr>
      <w:rPr>
        <w:rFonts w:ascii="OpenSymbol" w:hAnsi="OpenSymbol" w:hint="default"/>
        <w:sz w:val="20"/>
      </w:rPr>
    </w:lvl>
  </w:abstractNum>
  <w:abstractNum w:abstractNumId="27" w15:restartNumberingAfterBreak="0">
    <w:nsid w:val="4BA7057A"/>
    <w:multiLevelType w:val="hybridMultilevel"/>
    <w:tmpl w:val="6E727072"/>
    <w:lvl w:ilvl="0" w:tplc="3E20C2C4">
      <w:start w:val="1"/>
      <w:numFmt w:val="decimal"/>
      <w:lvlText w:val="%1."/>
      <w:lvlJc w:val="left"/>
      <w:pPr>
        <w:ind w:left="720" w:hanging="360"/>
      </w:pPr>
      <w:rPr>
        <w:rFonts w:cs="Times New Roman"/>
      </w:rPr>
    </w:lvl>
    <w:lvl w:ilvl="1" w:tplc="9190E77C" w:tentative="1">
      <w:start w:val="1"/>
      <w:numFmt w:val="lowerLetter"/>
      <w:lvlText w:val="%2."/>
      <w:lvlJc w:val="left"/>
      <w:pPr>
        <w:ind w:left="1440" w:hanging="360"/>
      </w:pPr>
      <w:rPr>
        <w:rFonts w:cs="Times New Roman"/>
      </w:rPr>
    </w:lvl>
    <w:lvl w:ilvl="2" w:tplc="41E8DF92" w:tentative="1">
      <w:start w:val="1"/>
      <w:numFmt w:val="lowerRoman"/>
      <w:lvlText w:val="%3."/>
      <w:lvlJc w:val="right"/>
      <w:pPr>
        <w:ind w:left="2160" w:hanging="180"/>
      </w:pPr>
      <w:rPr>
        <w:rFonts w:cs="Times New Roman"/>
      </w:rPr>
    </w:lvl>
    <w:lvl w:ilvl="3" w:tplc="9968B1AC" w:tentative="1">
      <w:start w:val="1"/>
      <w:numFmt w:val="decimal"/>
      <w:lvlText w:val="%4."/>
      <w:lvlJc w:val="left"/>
      <w:pPr>
        <w:ind w:left="2880" w:hanging="360"/>
      </w:pPr>
      <w:rPr>
        <w:rFonts w:cs="Times New Roman"/>
      </w:rPr>
    </w:lvl>
    <w:lvl w:ilvl="4" w:tplc="B9604738" w:tentative="1">
      <w:start w:val="1"/>
      <w:numFmt w:val="lowerLetter"/>
      <w:lvlText w:val="%5."/>
      <w:lvlJc w:val="left"/>
      <w:pPr>
        <w:ind w:left="3600" w:hanging="360"/>
      </w:pPr>
      <w:rPr>
        <w:rFonts w:cs="Times New Roman"/>
      </w:rPr>
    </w:lvl>
    <w:lvl w:ilvl="5" w:tplc="C4D4A1DE" w:tentative="1">
      <w:start w:val="1"/>
      <w:numFmt w:val="lowerRoman"/>
      <w:lvlText w:val="%6."/>
      <w:lvlJc w:val="right"/>
      <w:pPr>
        <w:ind w:left="4320" w:hanging="180"/>
      </w:pPr>
      <w:rPr>
        <w:rFonts w:cs="Times New Roman"/>
      </w:rPr>
    </w:lvl>
    <w:lvl w:ilvl="6" w:tplc="2FBA49FE" w:tentative="1">
      <w:start w:val="1"/>
      <w:numFmt w:val="decimal"/>
      <w:lvlText w:val="%7."/>
      <w:lvlJc w:val="left"/>
      <w:pPr>
        <w:ind w:left="5040" w:hanging="360"/>
      </w:pPr>
      <w:rPr>
        <w:rFonts w:cs="Times New Roman"/>
      </w:rPr>
    </w:lvl>
    <w:lvl w:ilvl="7" w:tplc="29E0C8A0" w:tentative="1">
      <w:start w:val="1"/>
      <w:numFmt w:val="lowerLetter"/>
      <w:lvlText w:val="%8."/>
      <w:lvlJc w:val="left"/>
      <w:pPr>
        <w:ind w:left="5760" w:hanging="360"/>
      </w:pPr>
      <w:rPr>
        <w:rFonts w:cs="Times New Roman"/>
      </w:rPr>
    </w:lvl>
    <w:lvl w:ilvl="8" w:tplc="35741320" w:tentative="1">
      <w:start w:val="1"/>
      <w:numFmt w:val="lowerRoman"/>
      <w:lvlText w:val="%9."/>
      <w:lvlJc w:val="right"/>
      <w:pPr>
        <w:ind w:left="6480" w:hanging="180"/>
      </w:pPr>
      <w:rPr>
        <w:rFonts w:cs="Times New Roman"/>
      </w:rPr>
    </w:lvl>
  </w:abstractNum>
  <w:abstractNum w:abstractNumId="28" w15:restartNumberingAfterBreak="0">
    <w:nsid w:val="52571464"/>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29" w15:restartNumberingAfterBreak="0">
    <w:nsid w:val="54BD0BEC"/>
    <w:multiLevelType w:val="singleLevel"/>
    <w:tmpl w:val="72D6F376"/>
    <w:lvl w:ilvl="0">
      <w:start w:val="1"/>
      <w:numFmt w:val="bullet"/>
      <w:pStyle w:val="Oznaenseznam"/>
      <w:lvlText w:val=""/>
      <w:lvlJc w:val="left"/>
      <w:pPr>
        <w:tabs>
          <w:tab w:val="num" w:pos="283"/>
        </w:tabs>
        <w:ind w:left="283" w:hanging="283"/>
      </w:pPr>
      <w:rPr>
        <w:rFonts w:ascii="Symbol" w:hAnsi="Symbol"/>
      </w:rPr>
    </w:lvl>
  </w:abstractNum>
  <w:abstractNum w:abstractNumId="30" w15:restartNumberingAfterBreak="0">
    <w:nsid w:val="555845A6"/>
    <w:multiLevelType w:val="hybridMultilevel"/>
    <w:tmpl w:val="647418DA"/>
    <w:lvl w:ilvl="0" w:tplc="3CFA964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6596487"/>
    <w:multiLevelType w:val="multilevel"/>
    <w:tmpl w:val="F0E42038"/>
    <w:lvl w:ilvl="0">
      <w:start w:val="1"/>
      <w:numFmt w:val="decimal"/>
      <w:pStyle w:val="Naslov1"/>
      <w:lvlText w:val="%1"/>
      <w:lvlJc w:val="left"/>
      <w:pPr>
        <w:ind w:left="432" w:hanging="432"/>
      </w:pPr>
      <w:rPr>
        <w:rFonts w:cs="Times New Roman"/>
      </w:rPr>
    </w:lvl>
    <w:lvl w:ilvl="1">
      <w:start w:val="1"/>
      <w:numFmt w:val="decimal"/>
      <w:pStyle w:val="Naslov2"/>
      <w:lvlText w:val="%1.%2"/>
      <w:lvlJc w:val="left"/>
      <w:pPr>
        <w:ind w:left="718" w:hanging="576"/>
      </w:pPr>
      <w:rPr>
        <w:rFonts w:ascii="Calibri" w:hAnsi="Calibri"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Naslov3"/>
      <w:lvlText w:val="%1.%2.%3"/>
      <w:lvlJc w:val="left"/>
      <w:pPr>
        <w:ind w:left="720" w:hanging="720"/>
      </w:pPr>
      <w:rPr>
        <w:rFonts w:cs="Times New Roman"/>
      </w:rPr>
    </w:lvl>
    <w:lvl w:ilvl="3">
      <w:start w:val="1"/>
      <w:numFmt w:val="decimal"/>
      <w:pStyle w:val="Naslov4"/>
      <w:lvlText w:val="%1.%2.%3.%4"/>
      <w:lvlJc w:val="left"/>
      <w:pPr>
        <w:ind w:left="864" w:hanging="864"/>
      </w:pPr>
      <w:rPr>
        <w:rFonts w:cs="Times New Roman"/>
      </w:rPr>
    </w:lvl>
    <w:lvl w:ilvl="4">
      <w:start w:val="1"/>
      <w:numFmt w:val="decimal"/>
      <w:pStyle w:val="Naslov5"/>
      <w:lvlText w:val="%1.%2.%3.%4.%5"/>
      <w:lvlJc w:val="left"/>
      <w:pPr>
        <w:ind w:left="1008" w:hanging="1008"/>
      </w:pPr>
      <w:rPr>
        <w:rFonts w:cs="Times New Roman"/>
      </w:rPr>
    </w:lvl>
    <w:lvl w:ilvl="5">
      <w:start w:val="1"/>
      <w:numFmt w:val="decimal"/>
      <w:pStyle w:val="Naslov6"/>
      <w:lvlText w:val="%1.%2.%3.%4.%5.%6"/>
      <w:lvlJc w:val="left"/>
      <w:pPr>
        <w:ind w:left="1152" w:hanging="1152"/>
      </w:pPr>
      <w:rPr>
        <w:rFonts w:cs="Times New Roman"/>
      </w:rPr>
    </w:lvl>
    <w:lvl w:ilvl="6">
      <w:start w:val="1"/>
      <w:numFmt w:val="decimal"/>
      <w:pStyle w:val="Naslov7"/>
      <w:lvlText w:val="%1.%2.%3.%4.%5.%6.%7"/>
      <w:lvlJc w:val="left"/>
      <w:pPr>
        <w:ind w:left="1296" w:hanging="1296"/>
      </w:pPr>
      <w:rPr>
        <w:rFonts w:cs="Times New Roman"/>
      </w:rPr>
    </w:lvl>
    <w:lvl w:ilvl="7">
      <w:start w:val="1"/>
      <w:numFmt w:val="decimal"/>
      <w:pStyle w:val="Naslov8"/>
      <w:lvlText w:val="%1.%2.%3.%4.%5.%6.%7.%8"/>
      <w:lvlJc w:val="left"/>
      <w:pPr>
        <w:ind w:left="1440" w:hanging="1440"/>
      </w:pPr>
      <w:rPr>
        <w:rFonts w:cs="Times New Roman"/>
      </w:rPr>
    </w:lvl>
    <w:lvl w:ilvl="8">
      <w:start w:val="1"/>
      <w:numFmt w:val="decimal"/>
      <w:pStyle w:val="Naslov9"/>
      <w:lvlText w:val="%1.%2.%3.%4.%5.%6.%7.%8.%9"/>
      <w:lvlJc w:val="left"/>
      <w:pPr>
        <w:ind w:left="1584" w:hanging="1584"/>
      </w:pPr>
      <w:rPr>
        <w:rFonts w:cs="Times New Roman"/>
      </w:rPr>
    </w:lvl>
  </w:abstractNum>
  <w:abstractNum w:abstractNumId="32" w15:restartNumberingAfterBreak="0">
    <w:nsid w:val="58E51929"/>
    <w:multiLevelType w:val="hybridMultilevel"/>
    <w:tmpl w:val="B9CEB298"/>
    <w:lvl w:ilvl="0" w:tplc="04240011">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3" w15:restartNumberingAfterBreak="0">
    <w:nsid w:val="5B232359"/>
    <w:multiLevelType w:val="hybridMultilevel"/>
    <w:tmpl w:val="32985F72"/>
    <w:lvl w:ilvl="0" w:tplc="F94467E4">
      <w:start w:val="1"/>
      <w:numFmt w:val="lowerLetter"/>
      <w:lvlText w:val="%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34" w15:restartNumberingAfterBreak="0">
    <w:nsid w:val="5DFB40F8"/>
    <w:multiLevelType w:val="hybridMultilevel"/>
    <w:tmpl w:val="3326BBBA"/>
    <w:lvl w:ilvl="0" w:tplc="E4566CCA">
      <w:numFmt w:val="bullet"/>
      <w:lvlText w:val="−"/>
      <w:lvlJc w:val="left"/>
      <w:pPr>
        <w:ind w:left="720" w:hanging="360"/>
      </w:pPr>
      <w:rPr>
        <w:rFonts w:ascii="Times New Roman" w:eastAsia="Times New Roman" w:hAnsi="Times New Roman" w:hint="default"/>
      </w:rPr>
    </w:lvl>
    <w:lvl w:ilvl="1" w:tplc="57561768">
      <w:numFmt w:val="bullet"/>
      <w:lvlText w:val="-"/>
      <w:lvlJc w:val="left"/>
      <w:pPr>
        <w:ind w:left="1440" w:hanging="360"/>
      </w:pPr>
      <w:rPr>
        <w:rFonts w:ascii="Arial" w:eastAsia="Times New Roman" w:hAnsi="Arial" w:hint="default"/>
        <w:b w:val="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A27E93"/>
    <w:multiLevelType w:val="multilevel"/>
    <w:tmpl w:val="4336C20A"/>
    <w:lvl w:ilvl="0">
      <w:numFmt w:val="bullet"/>
      <w:lvlText w:val="−"/>
      <w:lvlJc w:val="left"/>
      <w:pPr>
        <w:tabs>
          <w:tab w:val="num" w:pos="720"/>
        </w:tabs>
        <w:ind w:left="720" w:hanging="360"/>
      </w:pPr>
      <w:rPr>
        <w:rFonts w:ascii="Times New Roman" w:eastAsia="Times New Roman" w:hAnsi="Times New Roman" w:hint="default"/>
        <w:b w:val="0"/>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6" w15:restartNumberingAfterBreak="0">
    <w:nsid w:val="62842CF5"/>
    <w:multiLevelType w:val="hybridMultilevel"/>
    <w:tmpl w:val="2D08E9C2"/>
    <w:lvl w:ilvl="0" w:tplc="A8A660B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A150F1"/>
    <w:multiLevelType w:val="hybridMultilevel"/>
    <w:tmpl w:val="C6D0AD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E6319AF"/>
    <w:multiLevelType w:val="hybridMultilevel"/>
    <w:tmpl w:val="1EF4FE32"/>
    <w:lvl w:ilvl="0" w:tplc="D07A8A7C">
      <w:start w:val="1030"/>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6ED81AC6"/>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40" w15:restartNumberingAfterBreak="0">
    <w:nsid w:val="6F171310"/>
    <w:multiLevelType w:val="hybridMultilevel"/>
    <w:tmpl w:val="082A9A2A"/>
    <w:lvl w:ilvl="0" w:tplc="04240017">
      <w:start w:val="1"/>
      <w:numFmt w:val="lowerLetter"/>
      <w:lvlText w:val="%1)"/>
      <w:lvlJc w:val="left"/>
      <w:pPr>
        <w:ind w:left="1068" w:hanging="360"/>
      </w:pPr>
      <w:rPr>
        <w:rFonts w:cs="Times New Roman"/>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1" w15:restartNumberingAfterBreak="0">
    <w:nsid w:val="70E84BCB"/>
    <w:multiLevelType w:val="hybridMultilevel"/>
    <w:tmpl w:val="E19A8B36"/>
    <w:lvl w:ilvl="0" w:tplc="E4566CCA">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760B6347"/>
    <w:multiLevelType w:val="hybridMultilevel"/>
    <w:tmpl w:val="BC6CFB16"/>
    <w:lvl w:ilvl="0" w:tplc="3CFA964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894789"/>
    <w:multiLevelType w:val="hybridMultilevel"/>
    <w:tmpl w:val="AD62F670"/>
    <w:lvl w:ilvl="0" w:tplc="1010BA0A">
      <w:start w:val="1"/>
      <w:numFmt w:val="bullet"/>
      <w:lvlText w:val="‒"/>
      <w:lvlJc w:val="left"/>
      <w:pPr>
        <w:ind w:left="720" w:hanging="360"/>
      </w:pPr>
      <w:rPr>
        <w:rFonts w:ascii="Times New Roman" w:eastAsia="Times New Roman" w:hAnsi="Times New Roman" w:hint="default"/>
        <w:b/>
        <w:sz w:val="24"/>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C7145B"/>
    <w:multiLevelType w:val="multilevel"/>
    <w:tmpl w:val="1B9A666C"/>
    <w:lvl w:ilvl="0">
      <w:start w:val="1"/>
      <w:numFmt w:val="decimal"/>
      <w:pStyle w:val="Alineazatok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15:restartNumberingAfterBreak="0">
    <w:nsid w:val="773A4B58"/>
    <w:multiLevelType w:val="hybridMultilevel"/>
    <w:tmpl w:val="7E7E1DF8"/>
    <w:lvl w:ilvl="0" w:tplc="04240001">
      <w:start w:val="1"/>
      <w:numFmt w:val="bullet"/>
      <w:lvlText w:val=""/>
      <w:lvlJc w:val="left"/>
      <w:pPr>
        <w:ind w:left="720" w:hanging="360"/>
      </w:pPr>
      <w:rPr>
        <w:rFonts w:ascii="Symbol" w:hAnsi="Symbol" w:hint="default"/>
      </w:rPr>
    </w:lvl>
    <w:lvl w:ilvl="1" w:tplc="E4566CCA">
      <w:numFmt w:val="bullet"/>
      <w:lvlText w:val="−"/>
      <w:lvlJc w:val="left"/>
      <w:pPr>
        <w:ind w:left="1440" w:hanging="360"/>
      </w:pPr>
      <w:rPr>
        <w:rFonts w:ascii="Times New Roman" w:eastAsia="Times New Roman" w:hAnsi="Times New Roman" w:hint="default"/>
      </w:rPr>
    </w:lvl>
    <w:lvl w:ilvl="2" w:tplc="04240005">
      <w:start w:val="1"/>
      <w:numFmt w:val="bullet"/>
      <w:lvlText w:val=""/>
      <w:lvlJc w:val="left"/>
      <w:pPr>
        <w:ind w:left="2160" w:hanging="360"/>
      </w:pPr>
      <w:rPr>
        <w:rFonts w:ascii="Wingdings" w:hAnsi="Wingdings" w:hint="default"/>
      </w:rPr>
    </w:lvl>
    <w:lvl w:ilvl="3" w:tplc="E4566CCA">
      <w:numFmt w:val="bullet"/>
      <w:lvlText w:val="−"/>
      <w:lvlJc w:val="left"/>
      <w:pPr>
        <w:ind w:left="2880" w:hanging="360"/>
      </w:pPr>
      <w:rPr>
        <w:rFonts w:ascii="Times New Roman" w:eastAsia="Times New Roman" w:hAnsi="Times New Roman"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E6681C"/>
    <w:multiLevelType w:val="hybridMultilevel"/>
    <w:tmpl w:val="6352CB18"/>
    <w:lvl w:ilvl="0" w:tplc="2E943362">
      <w:start w:val="1"/>
      <w:numFmt w:val="upperRoman"/>
      <w:lvlText w:val="%1."/>
      <w:lvlJc w:val="left"/>
      <w:pPr>
        <w:ind w:left="1080" w:hanging="720"/>
      </w:pPr>
      <w:rPr>
        <w:rFonts w:cs="Times New Roman" w:hint="default"/>
      </w:rPr>
    </w:lvl>
    <w:lvl w:ilvl="1" w:tplc="98EE8CF4" w:tentative="1">
      <w:start w:val="1"/>
      <w:numFmt w:val="lowerLetter"/>
      <w:lvlText w:val="%2."/>
      <w:lvlJc w:val="left"/>
      <w:pPr>
        <w:ind w:left="1440" w:hanging="360"/>
      </w:pPr>
      <w:rPr>
        <w:rFonts w:cs="Times New Roman"/>
      </w:rPr>
    </w:lvl>
    <w:lvl w:ilvl="2" w:tplc="DD0CA572" w:tentative="1">
      <w:start w:val="1"/>
      <w:numFmt w:val="lowerRoman"/>
      <w:lvlText w:val="%3."/>
      <w:lvlJc w:val="right"/>
      <w:pPr>
        <w:ind w:left="2160" w:hanging="180"/>
      </w:pPr>
      <w:rPr>
        <w:rFonts w:cs="Times New Roman"/>
      </w:rPr>
    </w:lvl>
    <w:lvl w:ilvl="3" w:tplc="7E888C9C" w:tentative="1">
      <w:start w:val="1"/>
      <w:numFmt w:val="decimal"/>
      <w:lvlText w:val="%4."/>
      <w:lvlJc w:val="left"/>
      <w:pPr>
        <w:ind w:left="2880" w:hanging="360"/>
      </w:pPr>
      <w:rPr>
        <w:rFonts w:cs="Times New Roman"/>
      </w:rPr>
    </w:lvl>
    <w:lvl w:ilvl="4" w:tplc="B742154E" w:tentative="1">
      <w:start w:val="1"/>
      <w:numFmt w:val="lowerLetter"/>
      <w:lvlText w:val="%5."/>
      <w:lvlJc w:val="left"/>
      <w:pPr>
        <w:ind w:left="3600" w:hanging="360"/>
      </w:pPr>
      <w:rPr>
        <w:rFonts w:cs="Times New Roman"/>
      </w:rPr>
    </w:lvl>
    <w:lvl w:ilvl="5" w:tplc="A6605C68" w:tentative="1">
      <w:start w:val="1"/>
      <w:numFmt w:val="lowerRoman"/>
      <w:lvlText w:val="%6."/>
      <w:lvlJc w:val="right"/>
      <w:pPr>
        <w:ind w:left="4320" w:hanging="180"/>
      </w:pPr>
      <w:rPr>
        <w:rFonts w:cs="Times New Roman"/>
      </w:rPr>
    </w:lvl>
    <w:lvl w:ilvl="6" w:tplc="6086488C" w:tentative="1">
      <w:start w:val="1"/>
      <w:numFmt w:val="decimal"/>
      <w:lvlText w:val="%7."/>
      <w:lvlJc w:val="left"/>
      <w:pPr>
        <w:ind w:left="5040" w:hanging="360"/>
      </w:pPr>
      <w:rPr>
        <w:rFonts w:cs="Times New Roman"/>
      </w:rPr>
    </w:lvl>
    <w:lvl w:ilvl="7" w:tplc="8458CAD0" w:tentative="1">
      <w:start w:val="1"/>
      <w:numFmt w:val="lowerLetter"/>
      <w:lvlText w:val="%8."/>
      <w:lvlJc w:val="left"/>
      <w:pPr>
        <w:ind w:left="5760" w:hanging="360"/>
      </w:pPr>
      <w:rPr>
        <w:rFonts w:cs="Times New Roman"/>
      </w:rPr>
    </w:lvl>
    <w:lvl w:ilvl="8" w:tplc="404C076A" w:tentative="1">
      <w:start w:val="1"/>
      <w:numFmt w:val="lowerRoman"/>
      <w:lvlText w:val="%9."/>
      <w:lvlJc w:val="right"/>
      <w:pPr>
        <w:ind w:left="6480" w:hanging="180"/>
      </w:pPr>
      <w:rPr>
        <w:rFonts w:cs="Times New Roman"/>
      </w:rPr>
    </w:lvl>
  </w:abstractNum>
  <w:abstractNum w:abstractNumId="47" w15:restartNumberingAfterBreak="0">
    <w:nsid w:val="7D4D416F"/>
    <w:multiLevelType w:val="hybridMultilevel"/>
    <w:tmpl w:val="181C2E00"/>
    <w:lvl w:ilvl="0" w:tplc="E4566CCA">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E4C0764"/>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17"/>
  </w:num>
  <w:num w:numId="4">
    <w:abstractNumId w:val="18"/>
    <w:lvlOverride w:ilvl="0">
      <w:startOverride w:val="1"/>
    </w:lvlOverride>
  </w:num>
  <w:num w:numId="5">
    <w:abstractNumId w:val="44"/>
  </w:num>
  <w:num w:numId="6">
    <w:abstractNumId w:val="29"/>
  </w:num>
  <w:num w:numId="7">
    <w:abstractNumId w:val="10"/>
  </w:num>
  <w:num w:numId="8">
    <w:abstractNumId w:val="16"/>
  </w:num>
  <w:num w:numId="9">
    <w:abstractNumId w:val="31"/>
  </w:num>
  <w:num w:numId="10">
    <w:abstractNumId w:val="5"/>
  </w:num>
  <w:num w:numId="11">
    <w:abstractNumId w:val="32"/>
  </w:num>
  <w:num w:numId="12">
    <w:abstractNumId w:val="4"/>
  </w:num>
  <w:num w:numId="13">
    <w:abstractNumId w:val="25"/>
  </w:num>
  <w:num w:numId="14">
    <w:abstractNumId w:val="7"/>
  </w:num>
  <w:num w:numId="15">
    <w:abstractNumId w:val="6"/>
  </w:num>
  <w:num w:numId="16">
    <w:abstractNumId w:val="43"/>
  </w:num>
  <w:num w:numId="17">
    <w:abstractNumId w:val="21"/>
  </w:num>
  <w:num w:numId="18">
    <w:abstractNumId w:val="11"/>
  </w:num>
  <w:num w:numId="19">
    <w:abstractNumId w:val="48"/>
  </w:num>
  <w:num w:numId="20">
    <w:abstractNumId w:val="24"/>
  </w:num>
  <w:num w:numId="21">
    <w:abstractNumId w:val="8"/>
  </w:num>
  <w:num w:numId="22">
    <w:abstractNumId w:val="36"/>
  </w:num>
  <w:num w:numId="23">
    <w:abstractNumId w:val="37"/>
  </w:num>
  <w:num w:numId="24">
    <w:abstractNumId w:val="30"/>
  </w:num>
  <w:num w:numId="25">
    <w:abstractNumId w:val="42"/>
  </w:num>
  <w:num w:numId="26">
    <w:abstractNumId w:val="2"/>
  </w:num>
  <w:num w:numId="27">
    <w:abstractNumId w:val="39"/>
  </w:num>
  <w:num w:numId="28">
    <w:abstractNumId w:val="27"/>
  </w:num>
  <w:num w:numId="29">
    <w:abstractNumId w:val="46"/>
  </w:num>
  <w:num w:numId="30">
    <w:abstractNumId w:val="40"/>
  </w:num>
  <w:num w:numId="31">
    <w:abstractNumId w:val="38"/>
  </w:num>
  <w:num w:numId="32">
    <w:abstractNumId w:val="28"/>
  </w:num>
  <w:num w:numId="33">
    <w:abstractNumId w:val="13"/>
  </w:num>
  <w:num w:numId="34">
    <w:abstractNumId w:val="20"/>
  </w:num>
  <w:num w:numId="35">
    <w:abstractNumId w:val="9"/>
  </w:num>
  <w:num w:numId="36">
    <w:abstractNumId w:val="26"/>
  </w:num>
  <w:num w:numId="37">
    <w:abstractNumId w:val="19"/>
  </w:num>
  <w:num w:numId="38">
    <w:abstractNumId w:val="23"/>
  </w:num>
  <w:num w:numId="39">
    <w:abstractNumId w:val="12"/>
  </w:num>
  <w:num w:numId="40">
    <w:abstractNumId w:val="33"/>
  </w:num>
  <w:num w:numId="41">
    <w:abstractNumId w:val="1"/>
  </w:num>
  <w:num w:numId="42">
    <w:abstractNumId w:val="41"/>
  </w:num>
  <w:num w:numId="43">
    <w:abstractNumId w:val="35"/>
  </w:num>
  <w:num w:numId="44">
    <w:abstractNumId w:val="34"/>
  </w:num>
  <w:num w:numId="45">
    <w:abstractNumId w:val="22"/>
  </w:num>
  <w:num w:numId="46">
    <w:abstractNumId w:val="47"/>
  </w:num>
  <w:num w:numId="47">
    <w:abstractNumId w:val="15"/>
  </w:num>
  <w:num w:numId="48">
    <w:abstractNumId w:val="45"/>
  </w:num>
  <w:num w:numId="49">
    <w:abstractNumId w:val="3"/>
  </w:num>
  <w:num w:numId="5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AA"/>
    <w:rsid w:val="00002EBD"/>
    <w:rsid w:val="000032FD"/>
    <w:rsid w:val="000044AD"/>
    <w:rsid w:val="00004D74"/>
    <w:rsid w:val="000065A8"/>
    <w:rsid w:val="00006C60"/>
    <w:rsid w:val="000108DB"/>
    <w:rsid w:val="00011A4D"/>
    <w:rsid w:val="00011C80"/>
    <w:rsid w:val="00012909"/>
    <w:rsid w:val="00015437"/>
    <w:rsid w:val="00016BFA"/>
    <w:rsid w:val="00017EB9"/>
    <w:rsid w:val="00021B5A"/>
    <w:rsid w:val="00022D48"/>
    <w:rsid w:val="00026297"/>
    <w:rsid w:val="000270F7"/>
    <w:rsid w:val="0003202C"/>
    <w:rsid w:val="000325C6"/>
    <w:rsid w:val="00033422"/>
    <w:rsid w:val="00036F77"/>
    <w:rsid w:val="000430EA"/>
    <w:rsid w:val="000431C0"/>
    <w:rsid w:val="00044BDD"/>
    <w:rsid w:val="0005056E"/>
    <w:rsid w:val="00051297"/>
    <w:rsid w:val="00052E43"/>
    <w:rsid w:val="000549C7"/>
    <w:rsid w:val="00056942"/>
    <w:rsid w:val="0005732D"/>
    <w:rsid w:val="000577AF"/>
    <w:rsid w:val="0006141B"/>
    <w:rsid w:val="00061C37"/>
    <w:rsid w:val="00061D63"/>
    <w:rsid w:val="00062262"/>
    <w:rsid w:val="00062E53"/>
    <w:rsid w:val="00063E3A"/>
    <w:rsid w:val="00064AE9"/>
    <w:rsid w:val="00066D79"/>
    <w:rsid w:val="0006725B"/>
    <w:rsid w:val="0006770D"/>
    <w:rsid w:val="000723B4"/>
    <w:rsid w:val="00072CAD"/>
    <w:rsid w:val="00072D4F"/>
    <w:rsid w:val="00072F5B"/>
    <w:rsid w:val="0007457D"/>
    <w:rsid w:val="00075B60"/>
    <w:rsid w:val="00076846"/>
    <w:rsid w:val="00077DCF"/>
    <w:rsid w:val="000812F0"/>
    <w:rsid w:val="000813B8"/>
    <w:rsid w:val="00083955"/>
    <w:rsid w:val="00085F48"/>
    <w:rsid w:val="00087D67"/>
    <w:rsid w:val="000908B3"/>
    <w:rsid w:val="000921C1"/>
    <w:rsid w:val="0009407C"/>
    <w:rsid w:val="00094693"/>
    <w:rsid w:val="00094811"/>
    <w:rsid w:val="00095547"/>
    <w:rsid w:val="00096A85"/>
    <w:rsid w:val="00096AF9"/>
    <w:rsid w:val="00097619"/>
    <w:rsid w:val="000A00A6"/>
    <w:rsid w:val="000A032A"/>
    <w:rsid w:val="000A0C7A"/>
    <w:rsid w:val="000A1C0B"/>
    <w:rsid w:val="000A2FAD"/>
    <w:rsid w:val="000A34E7"/>
    <w:rsid w:val="000A4810"/>
    <w:rsid w:val="000A67EB"/>
    <w:rsid w:val="000B2A10"/>
    <w:rsid w:val="000B4EB8"/>
    <w:rsid w:val="000B5944"/>
    <w:rsid w:val="000B73E2"/>
    <w:rsid w:val="000B79F7"/>
    <w:rsid w:val="000B7F0C"/>
    <w:rsid w:val="000C0EB5"/>
    <w:rsid w:val="000C24F6"/>
    <w:rsid w:val="000C28C9"/>
    <w:rsid w:val="000C3BB1"/>
    <w:rsid w:val="000C4D5B"/>
    <w:rsid w:val="000C5819"/>
    <w:rsid w:val="000C7C3C"/>
    <w:rsid w:val="000D30D5"/>
    <w:rsid w:val="000D33EB"/>
    <w:rsid w:val="000D396C"/>
    <w:rsid w:val="000D4632"/>
    <w:rsid w:val="000D5277"/>
    <w:rsid w:val="000D6020"/>
    <w:rsid w:val="000D7BA7"/>
    <w:rsid w:val="000E1597"/>
    <w:rsid w:val="000E3816"/>
    <w:rsid w:val="000E5202"/>
    <w:rsid w:val="000E5D06"/>
    <w:rsid w:val="000E6037"/>
    <w:rsid w:val="000E609B"/>
    <w:rsid w:val="000E6A37"/>
    <w:rsid w:val="000E6D79"/>
    <w:rsid w:val="000E717C"/>
    <w:rsid w:val="000E7E41"/>
    <w:rsid w:val="000F0347"/>
    <w:rsid w:val="000F16C5"/>
    <w:rsid w:val="000F22D9"/>
    <w:rsid w:val="000F37C0"/>
    <w:rsid w:val="000F4559"/>
    <w:rsid w:val="000F581B"/>
    <w:rsid w:val="000F6846"/>
    <w:rsid w:val="000F6887"/>
    <w:rsid w:val="00102624"/>
    <w:rsid w:val="0010734B"/>
    <w:rsid w:val="00107367"/>
    <w:rsid w:val="0011060C"/>
    <w:rsid w:val="001124DB"/>
    <w:rsid w:val="001129D6"/>
    <w:rsid w:val="00112B4C"/>
    <w:rsid w:val="001136B3"/>
    <w:rsid w:val="00114FC5"/>
    <w:rsid w:val="00116158"/>
    <w:rsid w:val="00116C2A"/>
    <w:rsid w:val="00116FB3"/>
    <w:rsid w:val="00120D11"/>
    <w:rsid w:val="00121DBF"/>
    <w:rsid w:val="00123573"/>
    <w:rsid w:val="00124296"/>
    <w:rsid w:val="0012670B"/>
    <w:rsid w:val="001276F7"/>
    <w:rsid w:val="00127BDF"/>
    <w:rsid w:val="001311AE"/>
    <w:rsid w:val="00131461"/>
    <w:rsid w:val="00131C15"/>
    <w:rsid w:val="00134C2F"/>
    <w:rsid w:val="00135DCB"/>
    <w:rsid w:val="00136799"/>
    <w:rsid w:val="00137ED6"/>
    <w:rsid w:val="001419E7"/>
    <w:rsid w:val="00142BDC"/>
    <w:rsid w:val="00144168"/>
    <w:rsid w:val="0014610B"/>
    <w:rsid w:val="00150452"/>
    <w:rsid w:val="001506EE"/>
    <w:rsid w:val="00151007"/>
    <w:rsid w:val="00152538"/>
    <w:rsid w:val="001530D6"/>
    <w:rsid w:val="001531EC"/>
    <w:rsid w:val="00155764"/>
    <w:rsid w:val="001557AC"/>
    <w:rsid w:val="00155AD9"/>
    <w:rsid w:val="00156B73"/>
    <w:rsid w:val="001601FA"/>
    <w:rsid w:val="001622D4"/>
    <w:rsid w:val="0016276F"/>
    <w:rsid w:val="00164F0C"/>
    <w:rsid w:val="0016520D"/>
    <w:rsid w:val="00165643"/>
    <w:rsid w:val="00165B86"/>
    <w:rsid w:val="001669C9"/>
    <w:rsid w:val="00167703"/>
    <w:rsid w:val="00167A08"/>
    <w:rsid w:val="00170322"/>
    <w:rsid w:val="00170A73"/>
    <w:rsid w:val="001715E0"/>
    <w:rsid w:val="001716AA"/>
    <w:rsid w:val="00173718"/>
    <w:rsid w:val="001745EB"/>
    <w:rsid w:val="00177622"/>
    <w:rsid w:val="0017778D"/>
    <w:rsid w:val="00177801"/>
    <w:rsid w:val="00180582"/>
    <w:rsid w:val="00182255"/>
    <w:rsid w:val="00182DD1"/>
    <w:rsid w:val="00187C54"/>
    <w:rsid w:val="001900F2"/>
    <w:rsid w:val="00191AB3"/>
    <w:rsid w:val="0019371F"/>
    <w:rsid w:val="00193927"/>
    <w:rsid w:val="00193B0D"/>
    <w:rsid w:val="00193C6D"/>
    <w:rsid w:val="00195FA2"/>
    <w:rsid w:val="001965E0"/>
    <w:rsid w:val="001A1298"/>
    <w:rsid w:val="001A2294"/>
    <w:rsid w:val="001A2BA7"/>
    <w:rsid w:val="001A34F3"/>
    <w:rsid w:val="001A35D7"/>
    <w:rsid w:val="001A3623"/>
    <w:rsid w:val="001A3985"/>
    <w:rsid w:val="001A63A3"/>
    <w:rsid w:val="001A6749"/>
    <w:rsid w:val="001B0019"/>
    <w:rsid w:val="001B196B"/>
    <w:rsid w:val="001B2618"/>
    <w:rsid w:val="001B356B"/>
    <w:rsid w:val="001B5CBC"/>
    <w:rsid w:val="001B613A"/>
    <w:rsid w:val="001B6C8D"/>
    <w:rsid w:val="001C0B53"/>
    <w:rsid w:val="001C147E"/>
    <w:rsid w:val="001C1772"/>
    <w:rsid w:val="001C1A6D"/>
    <w:rsid w:val="001C5D49"/>
    <w:rsid w:val="001C663B"/>
    <w:rsid w:val="001C6677"/>
    <w:rsid w:val="001C788A"/>
    <w:rsid w:val="001D0315"/>
    <w:rsid w:val="001D0D6B"/>
    <w:rsid w:val="001D1C28"/>
    <w:rsid w:val="001D26F0"/>
    <w:rsid w:val="001D2DB9"/>
    <w:rsid w:val="001D33F7"/>
    <w:rsid w:val="001D43CD"/>
    <w:rsid w:val="001D67D0"/>
    <w:rsid w:val="001D6E75"/>
    <w:rsid w:val="001D6F47"/>
    <w:rsid w:val="001D7214"/>
    <w:rsid w:val="001E2D85"/>
    <w:rsid w:val="001E328A"/>
    <w:rsid w:val="001E3D23"/>
    <w:rsid w:val="001E3DB8"/>
    <w:rsid w:val="001E75D6"/>
    <w:rsid w:val="001E780C"/>
    <w:rsid w:val="001E79A7"/>
    <w:rsid w:val="001F06CE"/>
    <w:rsid w:val="001F1F5E"/>
    <w:rsid w:val="001F5998"/>
    <w:rsid w:val="001F76A6"/>
    <w:rsid w:val="0020085E"/>
    <w:rsid w:val="00201604"/>
    <w:rsid w:val="002018F3"/>
    <w:rsid w:val="00202799"/>
    <w:rsid w:val="0020421A"/>
    <w:rsid w:val="0020499F"/>
    <w:rsid w:val="00205231"/>
    <w:rsid w:val="00205E5F"/>
    <w:rsid w:val="00207540"/>
    <w:rsid w:val="00207CA1"/>
    <w:rsid w:val="002117A2"/>
    <w:rsid w:val="002125B8"/>
    <w:rsid w:val="00212FCB"/>
    <w:rsid w:val="00214164"/>
    <w:rsid w:val="00214855"/>
    <w:rsid w:val="00217D56"/>
    <w:rsid w:val="00220120"/>
    <w:rsid w:val="00220612"/>
    <w:rsid w:val="00220938"/>
    <w:rsid w:val="00224180"/>
    <w:rsid w:val="00225B76"/>
    <w:rsid w:val="0022615F"/>
    <w:rsid w:val="00227B93"/>
    <w:rsid w:val="0023021E"/>
    <w:rsid w:val="00230EFD"/>
    <w:rsid w:val="00230F2D"/>
    <w:rsid w:val="002319B2"/>
    <w:rsid w:val="00231F7B"/>
    <w:rsid w:val="00232898"/>
    <w:rsid w:val="002338C0"/>
    <w:rsid w:val="00235852"/>
    <w:rsid w:val="002428C1"/>
    <w:rsid w:val="0024329A"/>
    <w:rsid w:val="00244DE2"/>
    <w:rsid w:val="00245645"/>
    <w:rsid w:val="00246ACD"/>
    <w:rsid w:val="002501EF"/>
    <w:rsid w:val="0025050E"/>
    <w:rsid w:val="002505F4"/>
    <w:rsid w:val="00252098"/>
    <w:rsid w:val="002521FE"/>
    <w:rsid w:val="00254C11"/>
    <w:rsid w:val="00255670"/>
    <w:rsid w:val="00255B1A"/>
    <w:rsid w:val="00257AE8"/>
    <w:rsid w:val="00261180"/>
    <w:rsid w:val="00266225"/>
    <w:rsid w:val="0026628C"/>
    <w:rsid w:val="00270411"/>
    <w:rsid w:val="00270CD9"/>
    <w:rsid w:val="00270D8C"/>
    <w:rsid w:val="00272E49"/>
    <w:rsid w:val="002741A3"/>
    <w:rsid w:val="00276171"/>
    <w:rsid w:val="00276237"/>
    <w:rsid w:val="00276666"/>
    <w:rsid w:val="00276AAA"/>
    <w:rsid w:val="00276B82"/>
    <w:rsid w:val="002778A4"/>
    <w:rsid w:val="00277B41"/>
    <w:rsid w:val="002812F1"/>
    <w:rsid w:val="002840F7"/>
    <w:rsid w:val="00284390"/>
    <w:rsid w:val="00284E00"/>
    <w:rsid w:val="00284F4F"/>
    <w:rsid w:val="00285919"/>
    <w:rsid w:val="00285EC6"/>
    <w:rsid w:val="00287A65"/>
    <w:rsid w:val="00291FAE"/>
    <w:rsid w:val="00292409"/>
    <w:rsid w:val="002925C4"/>
    <w:rsid w:val="00293248"/>
    <w:rsid w:val="002937D0"/>
    <w:rsid w:val="002937D9"/>
    <w:rsid w:val="00293AFF"/>
    <w:rsid w:val="00293CC0"/>
    <w:rsid w:val="00295C32"/>
    <w:rsid w:val="00295EBF"/>
    <w:rsid w:val="00297907"/>
    <w:rsid w:val="002A006E"/>
    <w:rsid w:val="002A0D77"/>
    <w:rsid w:val="002A26CA"/>
    <w:rsid w:val="002A3E79"/>
    <w:rsid w:val="002A4328"/>
    <w:rsid w:val="002A4A39"/>
    <w:rsid w:val="002A55D5"/>
    <w:rsid w:val="002A7A9D"/>
    <w:rsid w:val="002B03D4"/>
    <w:rsid w:val="002B1DB9"/>
    <w:rsid w:val="002B2396"/>
    <w:rsid w:val="002B2C07"/>
    <w:rsid w:val="002B353E"/>
    <w:rsid w:val="002B37F2"/>
    <w:rsid w:val="002B39D7"/>
    <w:rsid w:val="002B4D66"/>
    <w:rsid w:val="002B4D75"/>
    <w:rsid w:val="002B4EAD"/>
    <w:rsid w:val="002B5A29"/>
    <w:rsid w:val="002B67CE"/>
    <w:rsid w:val="002C1213"/>
    <w:rsid w:val="002C1790"/>
    <w:rsid w:val="002C17CA"/>
    <w:rsid w:val="002C202F"/>
    <w:rsid w:val="002C24AB"/>
    <w:rsid w:val="002C297A"/>
    <w:rsid w:val="002C3AA6"/>
    <w:rsid w:val="002C4027"/>
    <w:rsid w:val="002C4733"/>
    <w:rsid w:val="002C4AC4"/>
    <w:rsid w:val="002D023B"/>
    <w:rsid w:val="002D0291"/>
    <w:rsid w:val="002D0F7B"/>
    <w:rsid w:val="002D2EE8"/>
    <w:rsid w:val="002D4F93"/>
    <w:rsid w:val="002D5267"/>
    <w:rsid w:val="002D536F"/>
    <w:rsid w:val="002D7A4E"/>
    <w:rsid w:val="002E294A"/>
    <w:rsid w:val="002E3486"/>
    <w:rsid w:val="002E6274"/>
    <w:rsid w:val="002E7D1B"/>
    <w:rsid w:val="002E7D73"/>
    <w:rsid w:val="002F40BF"/>
    <w:rsid w:val="002F54E8"/>
    <w:rsid w:val="002F6984"/>
    <w:rsid w:val="002F74D7"/>
    <w:rsid w:val="003000ED"/>
    <w:rsid w:val="003007B0"/>
    <w:rsid w:val="00300B7E"/>
    <w:rsid w:val="00300EB5"/>
    <w:rsid w:val="0030186C"/>
    <w:rsid w:val="003019AD"/>
    <w:rsid w:val="00304425"/>
    <w:rsid w:val="00304DBF"/>
    <w:rsid w:val="0030507E"/>
    <w:rsid w:val="00305955"/>
    <w:rsid w:val="00306554"/>
    <w:rsid w:val="00307846"/>
    <w:rsid w:val="003118B6"/>
    <w:rsid w:val="0031293C"/>
    <w:rsid w:val="003133EE"/>
    <w:rsid w:val="003144AC"/>
    <w:rsid w:val="0031463D"/>
    <w:rsid w:val="003148C1"/>
    <w:rsid w:val="00314C8E"/>
    <w:rsid w:val="00315CB5"/>
    <w:rsid w:val="0031674E"/>
    <w:rsid w:val="003176B1"/>
    <w:rsid w:val="003217E8"/>
    <w:rsid w:val="00321CD0"/>
    <w:rsid w:val="0032295B"/>
    <w:rsid w:val="0032700A"/>
    <w:rsid w:val="00330CCA"/>
    <w:rsid w:val="00340E88"/>
    <w:rsid w:val="0034114D"/>
    <w:rsid w:val="003419E3"/>
    <w:rsid w:val="00341CAD"/>
    <w:rsid w:val="00343B0B"/>
    <w:rsid w:val="003440A1"/>
    <w:rsid w:val="00344957"/>
    <w:rsid w:val="00345B1C"/>
    <w:rsid w:val="00345E9E"/>
    <w:rsid w:val="00346C57"/>
    <w:rsid w:val="00352696"/>
    <w:rsid w:val="0035351F"/>
    <w:rsid w:val="00354E5C"/>
    <w:rsid w:val="00354F58"/>
    <w:rsid w:val="003560FF"/>
    <w:rsid w:val="00360BD5"/>
    <w:rsid w:val="00360F31"/>
    <w:rsid w:val="00361571"/>
    <w:rsid w:val="00361AE5"/>
    <w:rsid w:val="0036407F"/>
    <w:rsid w:val="003642FB"/>
    <w:rsid w:val="003656F6"/>
    <w:rsid w:val="00366733"/>
    <w:rsid w:val="00366943"/>
    <w:rsid w:val="0036750E"/>
    <w:rsid w:val="00370F69"/>
    <w:rsid w:val="00373183"/>
    <w:rsid w:val="0037338B"/>
    <w:rsid w:val="00373DA2"/>
    <w:rsid w:val="00374A55"/>
    <w:rsid w:val="0037549B"/>
    <w:rsid w:val="00377BCD"/>
    <w:rsid w:val="00382AB3"/>
    <w:rsid w:val="003832D4"/>
    <w:rsid w:val="00383E74"/>
    <w:rsid w:val="003858FA"/>
    <w:rsid w:val="00387663"/>
    <w:rsid w:val="00390635"/>
    <w:rsid w:val="00391ED8"/>
    <w:rsid w:val="00392C86"/>
    <w:rsid w:val="00393A85"/>
    <w:rsid w:val="00393C30"/>
    <w:rsid w:val="00394E79"/>
    <w:rsid w:val="00395244"/>
    <w:rsid w:val="00395B3D"/>
    <w:rsid w:val="003A07D3"/>
    <w:rsid w:val="003A2026"/>
    <w:rsid w:val="003A2D9F"/>
    <w:rsid w:val="003A4D60"/>
    <w:rsid w:val="003A6BD9"/>
    <w:rsid w:val="003B0721"/>
    <w:rsid w:val="003B10DD"/>
    <w:rsid w:val="003B1565"/>
    <w:rsid w:val="003B1748"/>
    <w:rsid w:val="003B18E8"/>
    <w:rsid w:val="003B1BC2"/>
    <w:rsid w:val="003B1CE0"/>
    <w:rsid w:val="003B5775"/>
    <w:rsid w:val="003B6149"/>
    <w:rsid w:val="003B6752"/>
    <w:rsid w:val="003B6E08"/>
    <w:rsid w:val="003B7002"/>
    <w:rsid w:val="003B7817"/>
    <w:rsid w:val="003C27DA"/>
    <w:rsid w:val="003C581B"/>
    <w:rsid w:val="003C58D2"/>
    <w:rsid w:val="003C5E1E"/>
    <w:rsid w:val="003C6053"/>
    <w:rsid w:val="003C7CD8"/>
    <w:rsid w:val="003C7F9D"/>
    <w:rsid w:val="003D0608"/>
    <w:rsid w:val="003D0C7C"/>
    <w:rsid w:val="003D2650"/>
    <w:rsid w:val="003D3D3D"/>
    <w:rsid w:val="003D543E"/>
    <w:rsid w:val="003D614B"/>
    <w:rsid w:val="003D7A72"/>
    <w:rsid w:val="003D7B44"/>
    <w:rsid w:val="003E00AD"/>
    <w:rsid w:val="003E0393"/>
    <w:rsid w:val="003E1567"/>
    <w:rsid w:val="003E312D"/>
    <w:rsid w:val="003E3DBF"/>
    <w:rsid w:val="003E4743"/>
    <w:rsid w:val="003E494D"/>
    <w:rsid w:val="003E5A1C"/>
    <w:rsid w:val="003E6097"/>
    <w:rsid w:val="003E67E7"/>
    <w:rsid w:val="003E7145"/>
    <w:rsid w:val="003E7C63"/>
    <w:rsid w:val="003F04FD"/>
    <w:rsid w:val="003F0EA0"/>
    <w:rsid w:val="003F1D0E"/>
    <w:rsid w:val="003F2049"/>
    <w:rsid w:val="003F2591"/>
    <w:rsid w:val="003F3B76"/>
    <w:rsid w:val="003F3C37"/>
    <w:rsid w:val="003F5D7B"/>
    <w:rsid w:val="003F75A9"/>
    <w:rsid w:val="004023DA"/>
    <w:rsid w:val="00402897"/>
    <w:rsid w:val="00402BF0"/>
    <w:rsid w:val="00403109"/>
    <w:rsid w:val="00404169"/>
    <w:rsid w:val="0040593F"/>
    <w:rsid w:val="00405C5B"/>
    <w:rsid w:val="00407293"/>
    <w:rsid w:val="00410646"/>
    <w:rsid w:val="00410A7F"/>
    <w:rsid w:val="00416BC3"/>
    <w:rsid w:val="00417BAD"/>
    <w:rsid w:val="004203CE"/>
    <w:rsid w:val="00420AFC"/>
    <w:rsid w:val="00422DC4"/>
    <w:rsid w:val="00422FBC"/>
    <w:rsid w:val="0042394F"/>
    <w:rsid w:val="00423E8F"/>
    <w:rsid w:val="0042505A"/>
    <w:rsid w:val="00425500"/>
    <w:rsid w:val="00426652"/>
    <w:rsid w:val="00427DE9"/>
    <w:rsid w:val="00430258"/>
    <w:rsid w:val="00430E73"/>
    <w:rsid w:val="0043274F"/>
    <w:rsid w:val="00433BB2"/>
    <w:rsid w:val="00434A2C"/>
    <w:rsid w:val="00435537"/>
    <w:rsid w:val="00440444"/>
    <w:rsid w:val="00441A99"/>
    <w:rsid w:val="00441C6F"/>
    <w:rsid w:val="00445718"/>
    <w:rsid w:val="00445B96"/>
    <w:rsid w:val="00451877"/>
    <w:rsid w:val="00452608"/>
    <w:rsid w:val="0045665B"/>
    <w:rsid w:val="004601CF"/>
    <w:rsid w:val="00460CAC"/>
    <w:rsid w:val="00460D8B"/>
    <w:rsid w:val="00462AFC"/>
    <w:rsid w:val="00463272"/>
    <w:rsid w:val="0046366A"/>
    <w:rsid w:val="00463D0C"/>
    <w:rsid w:val="0046528B"/>
    <w:rsid w:val="004661F2"/>
    <w:rsid w:val="004707B2"/>
    <w:rsid w:val="00471BAB"/>
    <w:rsid w:val="004723D3"/>
    <w:rsid w:val="00472559"/>
    <w:rsid w:val="00472702"/>
    <w:rsid w:val="004751A6"/>
    <w:rsid w:val="0047524D"/>
    <w:rsid w:val="004752BE"/>
    <w:rsid w:val="00480093"/>
    <w:rsid w:val="00480CBE"/>
    <w:rsid w:val="00481F6A"/>
    <w:rsid w:val="004859B4"/>
    <w:rsid w:val="00490087"/>
    <w:rsid w:val="0049141E"/>
    <w:rsid w:val="00491E1C"/>
    <w:rsid w:val="0049233C"/>
    <w:rsid w:val="004936A8"/>
    <w:rsid w:val="004937FE"/>
    <w:rsid w:val="00495903"/>
    <w:rsid w:val="004963D3"/>
    <w:rsid w:val="00497AB1"/>
    <w:rsid w:val="00497F27"/>
    <w:rsid w:val="004A0756"/>
    <w:rsid w:val="004A105E"/>
    <w:rsid w:val="004A28D6"/>
    <w:rsid w:val="004A2D1E"/>
    <w:rsid w:val="004A33EC"/>
    <w:rsid w:val="004A3E4E"/>
    <w:rsid w:val="004A5C1E"/>
    <w:rsid w:val="004A72F4"/>
    <w:rsid w:val="004A732A"/>
    <w:rsid w:val="004A76DF"/>
    <w:rsid w:val="004B0146"/>
    <w:rsid w:val="004B071F"/>
    <w:rsid w:val="004B0D34"/>
    <w:rsid w:val="004B1787"/>
    <w:rsid w:val="004B22B3"/>
    <w:rsid w:val="004B4977"/>
    <w:rsid w:val="004B502F"/>
    <w:rsid w:val="004B618B"/>
    <w:rsid w:val="004B7177"/>
    <w:rsid w:val="004C2EF6"/>
    <w:rsid w:val="004C35DE"/>
    <w:rsid w:val="004C4FB5"/>
    <w:rsid w:val="004C5E45"/>
    <w:rsid w:val="004D1B02"/>
    <w:rsid w:val="004D657D"/>
    <w:rsid w:val="004D6587"/>
    <w:rsid w:val="004D69F9"/>
    <w:rsid w:val="004D7AE1"/>
    <w:rsid w:val="004E0747"/>
    <w:rsid w:val="004E0D09"/>
    <w:rsid w:val="004E0DF1"/>
    <w:rsid w:val="004E0F4C"/>
    <w:rsid w:val="004E2125"/>
    <w:rsid w:val="004E38A0"/>
    <w:rsid w:val="004E3BC0"/>
    <w:rsid w:val="004E6672"/>
    <w:rsid w:val="004E6B51"/>
    <w:rsid w:val="004F00A1"/>
    <w:rsid w:val="004F05EB"/>
    <w:rsid w:val="004F1FA4"/>
    <w:rsid w:val="004F2706"/>
    <w:rsid w:val="004F36BA"/>
    <w:rsid w:val="004F38E8"/>
    <w:rsid w:val="004F3AC3"/>
    <w:rsid w:val="004F5892"/>
    <w:rsid w:val="00501388"/>
    <w:rsid w:val="00502D6B"/>
    <w:rsid w:val="00505628"/>
    <w:rsid w:val="00505F62"/>
    <w:rsid w:val="0050620C"/>
    <w:rsid w:val="00507753"/>
    <w:rsid w:val="0051255B"/>
    <w:rsid w:val="00512F5A"/>
    <w:rsid w:val="0051332A"/>
    <w:rsid w:val="005140C1"/>
    <w:rsid w:val="00514128"/>
    <w:rsid w:val="00514144"/>
    <w:rsid w:val="00514EE9"/>
    <w:rsid w:val="005213A0"/>
    <w:rsid w:val="00522F50"/>
    <w:rsid w:val="0052446E"/>
    <w:rsid w:val="00525002"/>
    <w:rsid w:val="0052644E"/>
    <w:rsid w:val="0052653C"/>
    <w:rsid w:val="005266AB"/>
    <w:rsid w:val="00526962"/>
    <w:rsid w:val="00527B0D"/>
    <w:rsid w:val="00531BC7"/>
    <w:rsid w:val="0053291B"/>
    <w:rsid w:val="00533280"/>
    <w:rsid w:val="00533393"/>
    <w:rsid w:val="00533D2A"/>
    <w:rsid w:val="0053402C"/>
    <w:rsid w:val="00535A4C"/>
    <w:rsid w:val="00536F86"/>
    <w:rsid w:val="0053734A"/>
    <w:rsid w:val="0053778B"/>
    <w:rsid w:val="005377CE"/>
    <w:rsid w:val="00537A1F"/>
    <w:rsid w:val="00540132"/>
    <w:rsid w:val="00543A5D"/>
    <w:rsid w:val="00544132"/>
    <w:rsid w:val="00544B17"/>
    <w:rsid w:val="0054672E"/>
    <w:rsid w:val="005471E6"/>
    <w:rsid w:val="00551704"/>
    <w:rsid w:val="005571B0"/>
    <w:rsid w:val="00557342"/>
    <w:rsid w:val="005605DB"/>
    <w:rsid w:val="00560E4A"/>
    <w:rsid w:val="00561B9C"/>
    <w:rsid w:val="00562348"/>
    <w:rsid w:val="005625D3"/>
    <w:rsid w:val="00562642"/>
    <w:rsid w:val="0056324F"/>
    <w:rsid w:val="00564450"/>
    <w:rsid w:val="0056532D"/>
    <w:rsid w:val="00566573"/>
    <w:rsid w:val="00571C20"/>
    <w:rsid w:val="00571EAA"/>
    <w:rsid w:val="0057358C"/>
    <w:rsid w:val="005755BD"/>
    <w:rsid w:val="00580861"/>
    <w:rsid w:val="00580945"/>
    <w:rsid w:val="00583034"/>
    <w:rsid w:val="00583E40"/>
    <w:rsid w:val="00584EB6"/>
    <w:rsid w:val="005855F5"/>
    <w:rsid w:val="00585AB9"/>
    <w:rsid w:val="0058625F"/>
    <w:rsid w:val="00590421"/>
    <w:rsid w:val="00592E9A"/>
    <w:rsid w:val="005961CF"/>
    <w:rsid w:val="0059689A"/>
    <w:rsid w:val="00597CF4"/>
    <w:rsid w:val="005A3B4D"/>
    <w:rsid w:val="005A53D2"/>
    <w:rsid w:val="005A5648"/>
    <w:rsid w:val="005A57C3"/>
    <w:rsid w:val="005A6183"/>
    <w:rsid w:val="005A6820"/>
    <w:rsid w:val="005A7219"/>
    <w:rsid w:val="005A78BD"/>
    <w:rsid w:val="005B0C6D"/>
    <w:rsid w:val="005B225C"/>
    <w:rsid w:val="005B2D39"/>
    <w:rsid w:val="005B36BB"/>
    <w:rsid w:val="005B3995"/>
    <w:rsid w:val="005B4374"/>
    <w:rsid w:val="005B49B5"/>
    <w:rsid w:val="005B4D85"/>
    <w:rsid w:val="005B4F03"/>
    <w:rsid w:val="005B51E0"/>
    <w:rsid w:val="005B5277"/>
    <w:rsid w:val="005B5557"/>
    <w:rsid w:val="005B7CEB"/>
    <w:rsid w:val="005C0086"/>
    <w:rsid w:val="005C1508"/>
    <w:rsid w:val="005C2843"/>
    <w:rsid w:val="005C773B"/>
    <w:rsid w:val="005D00A7"/>
    <w:rsid w:val="005D2913"/>
    <w:rsid w:val="005D2CDE"/>
    <w:rsid w:val="005D3805"/>
    <w:rsid w:val="005D3B49"/>
    <w:rsid w:val="005D7BE2"/>
    <w:rsid w:val="005D7C96"/>
    <w:rsid w:val="005E00A5"/>
    <w:rsid w:val="005E1C9F"/>
    <w:rsid w:val="005E34E1"/>
    <w:rsid w:val="005E4182"/>
    <w:rsid w:val="005E6F09"/>
    <w:rsid w:val="005E7600"/>
    <w:rsid w:val="005E7C7D"/>
    <w:rsid w:val="005F1F31"/>
    <w:rsid w:val="005F2E13"/>
    <w:rsid w:val="005F3546"/>
    <w:rsid w:val="005F6A06"/>
    <w:rsid w:val="005F6E52"/>
    <w:rsid w:val="00601013"/>
    <w:rsid w:val="00601050"/>
    <w:rsid w:val="006041A8"/>
    <w:rsid w:val="00605790"/>
    <w:rsid w:val="006071D2"/>
    <w:rsid w:val="00607767"/>
    <w:rsid w:val="00607F22"/>
    <w:rsid w:val="0061069A"/>
    <w:rsid w:val="00611DB7"/>
    <w:rsid w:val="006121EE"/>
    <w:rsid w:val="00613835"/>
    <w:rsid w:val="00613ECA"/>
    <w:rsid w:val="0061415C"/>
    <w:rsid w:val="006144B2"/>
    <w:rsid w:val="00614DBC"/>
    <w:rsid w:val="00616A1A"/>
    <w:rsid w:val="00617F13"/>
    <w:rsid w:val="00620EF8"/>
    <w:rsid w:val="006221DC"/>
    <w:rsid w:val="0062453C"/>
    <w:rsid w:val="006255F0"/>
    <w:rsid w:val="00625BEA"/>
    <w:rsid w:val="00626F75"/>
    <w:rsid w:val="006274B6"/>
    <w:rsid w:val="00627617"/>
    <w:rsid w:val="00627ED2"/>
    <w:rsid w:val="00631A66"/>
    <w:rsid w:val="00632CFE"/>
    <w:rsid w:val="006333FA"/>
    <w:rsid w:val="006337AB"/>
    <w:rsid w:val="00636DF7"/>
    <w:rsid w:val="00636F95"/>
    <w:rsid w:val="0064174E"/>
    <w:rsid w:val="00647173"/>
    <w:rsid w:val="00652290"/>
    <w:rsid w:val="00652EE2"/>
    <w:rsid w:val="00653F99"/>
    <w:rsid w:val="00655F91"/>
    <w:rsid w:val="006560BB"/>
    <w:rsid w:val="006570AC"/>
    <w:rsid w:val="00660E43"/>
    <w:rsid w:val="006616A0"/>
    <w:rsid w:val="0066232E"/>
    <w:rsid w:val="0066241B"/>
    <w:rsid w:val="006642D4"/>
    <w:rsid w:val="0066567C"/>
    <w:rsid w:val="00665DEC"/>
    <w:rsid w:val="00666F81"/>
    <w:rsid w:val="006704B4"/>
    <w:rsid w:val="006707A7"/>
    <w:rsid w:val="0067250E"/>
    <w:rsid w:val="00672531"/>
    <w:rsid w:val="00672B1D"/>
    <w:rsid w:val="0067482A"/>
    <w:rsid w:val="00675019"/>
    <w:rsid w:val="00675F44"/>
    <w:rsid w:val="00676E10"/>
    <w:rsid w:val="00676FA8"/>
    <w:rsid w:val="00680A3A"/>
    <w:rsid w:val="00681C98"/>
    <w:rsid w:val="006831F9"/>
    <w:rsid w:val="006874EC"/>
    <w:rsid w:val="0069168D"/>
    <w:rsid w:val="006942B8"/>
    <w:rsid w:val="00695C16"/>
    <w:rsid w:val="006978DA"/>
    <w:rsid w:val="006979E9"/>
    <w:rsid w:val="00697A6D"/>
    <w:rsid w:val="006A3180"/>
    <w:rsid w:val="006A616F"/>
    <w:rsid w:val="006B038C"/>
    <w:rsid w:val="006B228A"/>
    <w:rsid w:val="006B3B3A"/>
    <w:rsid w:val="006B57B9"/>
    <w:rsid w:val="006B6954"/>
    <w:rsid w:val="006B77EB"/>
    <w:rsid w:val="006C0539"/>
    <w:rsid w:val="006C0C07"/>
    <w:rsid w:val="006C1215"/>
    <w:rsid w:val="006C14F1"/>
    <w:rsid w:val="006C1F26"/>
    <w:rsid w:val="006C33AA"/>
    <w:rsid w:val="006C3D17"/>
    <w:rsid w:val="006C4849"/>
    <w:rsid w:val="006C5636"/>
    <w:rsid w:val="006C5CFA"/>
    <w:rsid w:val="006C6C7F"/>
    <w:rsid w:val="006C77E1"/>
    <w:rsid w:val="006D008B"/>
    <w:rsid w:val="006D0C51"/>
    <w:rsid w:val="006D263C"/>
    <w:rsid w:val="006D2905"/>
    <w:rsid w:val="006D2D07"/>
    <w:rsid w:val="006D6AE7"/>
    <w:rsid w:val="006E3A88"/>
    <w:rsid w:val="006E71CF"/>
    <w:rsid w:val="006E7589"/>
    <w:rsid w:val="006E7B06"/>
    <w:rsid w:val="006F142F"/>
    <w:rsid w:val="006F2EE3"/>
    <w:rsid w:val="006F39FD"/>
    <w:rsid w:val="006F3B9C"/>
    <w:rsid w:val="006F6A77"/>
    <w:rsid w:val="007022A7"/>
    <w:rsid w:val="00702B9C"/>
    <w:rsid w:val="00704439"/>
    <w:rsid w:val="00704817"/>
    <w:rsid w:val="00705339"/>
    <w:rsid w:val="00706738"/>
    <w:rsid w:val="00707B8E"/>
    <w:rsid w:val="00711277"/>
    <w:rsid w:val="00712090"/>
    <w:rsid w:val="00714F05"/>
    <w:rsid w:val="007157B8"/>
    <w:rsid w:val="00716597"/>
    <w:rsid w:val="00717803"/>
    <w:rsid w:val="00717B68"/>
    <w:rsid w:val="00717BDA"/>
    <w:rsid w:val="00717F7D"/>
    <w:rsid w:val="00721257"/>
    <w:rsid w:val="00721BE7"/>
    <w:rsid w:val="007220CB"/>
    <w:rsid w:val="007221AF"/>
    <w:rsid w:val="00722BE5"/>
    <w:rsid w:val="0072341B"/>
    <w:rsid w:val="007245BD"/>
    <w:rsid w:val="00727063"/>
    <w:rsid w:val="0073055B"/>
    <w:rsid w:val="00730956"/>
    <w:rsid w:val="0073165A"/>
    <w:rsid w:val="007319F4"/>
    <w:rsid w:val="007327E6"/>
    <w:rsid w:val="00732FE8"/>
    <w:rsid w:val="007334FE"/>
    <w:rsid w:val="007341FC"/>
    <w:rsid w:val="00735342"/>
    <w:rsid w:val="007355BD"/>
    <w:rsid w:val="007365EA"/>
    <w:rsid w:val="00740EA8"/>
    <w:rsid w:val="00741290"/>
    <w:rsid w:val="00741845"/>
    <w:rsid w:val="00741903"/>
    <w:rsid w:val="00742A29"/>
    <w:rsid w:val="00743696"/>
    <w:rsid w:val="00743AAE"/>
    <w:rsid w:val="00744094"/>
    <w:rsid w:val="0074414B"/>
    <w:rsid w:val="00745E0F"/>
    <w:rsid w:val="007464D2"/>
    <w:rsid w:val="00746C64"/>
    <w:rsid w:val="00746FCE"/>
    <w:rsid w:val="0074765C"/>
    <w:rsid w:val="00747EAC"/>
    <w:rsid w:val="0075321F"/>
    <w:rsid w:val="007556D8"/>
    <w:rsid w:val="0075627A"/>
    <w:rsid w:val="00756B3E"/>
    <w:rsid w:val="00757ABE"/>
    <w:rsid w:val="007622EB"/>
    <w:rsid w:val="007642D3"/>
    <w:rsid w:val="00765B66"/>
    <w:rsid w:val="007663DE"/>
    <w:rsid w:val="007676C4"/>
    <w:rsid w:val="0077137F"/>
    <w:rsid w:val="007714F4"/>
    <w:rsid w:val="007717F7"/>
    <w:rsid w:val="00774BEF"/>
    <w:rsid w:val="0077644B"/>
    <w:rsid w:val="00776D25"/>
    <w:rsid w:val="0077773C"/>
    <w:rsid w:val="0077788C"/>
    <w:rsid w:val="007818E7"/>
    <w:rsid w:val="00781E9F"/>
    <w:rsid w:val="0078291C"/>
    <w:rsid w:val="00783044"/>
    <w:rsid w:val="00783081"/>
    <w:rsid w:val="00784456"/>
    <w:rsid w:val="00784610"/>
    <w:rsid w:val="00784FFC"/>
    <w:rsid w:val="00785200"/>
    <w:rsid w:val="007853EC"/>
    <w:rsid w:val="00785E07"/>
    <w:rsid w:val="00785FA1"/>
    <w:rsid w:val="0078774E"/>
    <w:rsid w:val="007905B4"/>
    <w:rsid w:val="00790F8A"/>
    <w:rsid w:val="00791BAF"/>
    <w:rsid w:val="00792E88"/>
    <w:rsid w:val="00793A59"/>
    <w:rsid w:val="007A0063"/>
    <w:rsid w:val="007A0C95"/>
    <w:rsid w:val="007A2229"/>
    <w:rsid w:val="007A3636"/>
    <w:rsid w:val="007A56AE"/>
    <w:rsid w:val="007A687C"/>
    <w:rsid w:val="007A6C2F"/>
    <w:rsid w:val="007A7438"/>
    <w:rsid w:val="007A7C64"/>
    <w:rsid w:val="007B2D5E"/>
    <w:rsid w:val="007B3163"/>
    <w:rsid w:val="007B3570"/>
    <w:rsid w:val="007B4B9F"/>
    <w:rsid w:val="007B6613"/>
    <w:rsid w:val="007B6B0D"/>
    <w:rsid w:val="007C1425"/>
    <w:rsid w:val="007C2209"/>
    <w:rsid w:val="007C2730"/>
    <w:rsid w:val="007C294B"/>
    <w:rsid w:val="007C5FBA"/>
    <w:rsid w:val="007C6E74"/>
    <w:rsid w:val="007C7D03"/>
    <w:rsid w:val="007C7F7D"/>
    <w:rsid w:val="007D1205"/>
    <w:rsid w:val="007D2E25"/>
    <w:rsid w:val="007D4125"/>
    <w:rsid w:val="007D56FB"/>
    <w:rsid w:val="007D5CE6"/>
    <w:rsid w:val="007D6CD9"/>
    <w:rsid w:val="007D76D5"/>
    <w:rsid w:val="007D76E2"/>
    <w:rsid w:val="007D7FF3"/>
    <w:rsid w:val="007E0F36"/>
    <w:rsid w:val="007E1C13"/>
    <w:rsid w:val="007E3204"/>
    <w:rsid w:val="007E5ABD"/>
    <w:rsid w:val="007E6180"/>
    <w:rsid w:val="007F0769"/>
    <w:rsid w:val="007F2345"/>
    <w:rsid w:val="007F318E"/>
    <w:rsid w:val="007F44F2"/>
    <w:rsid w:val="007F5113"/>
    <w:rsid w:val="007F5349"/>
    <w:rsid w:val="007F6DC4"/>
    <w:rsid w:val="007F73DF"/>
    <w:rsid w:val="00804333"/>
    <w:rsid w:val="00807B61"/>
    <w:rsid w:val="0081023C"/>
    <w:rsid w:val="008102B7"/>
    <w:rsid w:val="00810714"/>
    <w:rsid w:val="0081146D"/>
    <w:rsid w:val="0081227C"/>
    <w:rsid w:val="008128D3"/>
    <w:rsid w:val="0081292E"/>
    <w:rsid w:val="00812D61"/>
    <w:rsid w:val="00813BA7"/>
    <w:rsid w:val="00813BB6"/>
    <w:rsid w:val="00821190"/>
    <w:rsid w:val="0082187E"/>
    <w:rsid w:val="008237A2"/>
    <w:rsid w:val="0082428D"/>
    <w:rsid w:val="008242D1"/>
    <w:rsid w:val="00825514"/>
    <w:rsid w:val="00825C45"/>
    <w:rsid w:val="0082605E"/>
    <w:rsid w:val="0082699F"/>
    <w:rsid w:val="00827E5E"/>
    <w:rsid w:val="008300D4"/>
    <w:rsid w:val="00831D40"/>
    <w:rsid w:val="008328C7"/>
    <w:rsid w:val="00834065"/>
    <w:rsid w:val="0083442C"/>
    <w:rsid w:val="00834B59"/>
    <w:rsid w:val="00834B97"/>
    <w:rsid w:val="008352AB"/>
    <w:rsid w:val="00837329"/>
    <w:rsid w:val="00837649"/>
    <w:rsid w:val="0084057B"/>
    <w:rsid w:val="00840C4F"/>
    <w:rsid w:val="00840CD7"/>
    <w:rsid w:val="008412CD"/>
    <w:rsid w:val="008426A9"/>
    <w:rsid w:val="008434BA"/>
    <w:rsid w:val="0084362D"/>
    <w:rsid w:val="008443F6"/>
    <w:rsid w:val="008462E5"/>
    <w:rsid w:val="00846918"/>
    <w:rsid w:val="0084767E"/>
    <w:rsid w:val="00847D5F"/>
    <w:rsid w:val="00847ECE"/>
    <w:rsid w:val="00851018"/>
    <w:rsid w:val="008520C2"/>
    <w:rsid w:val="008523A7"/>
    <w:rsid w:val="008523CC"/>
    <w:rsid w:val="00854C5C"/>
    <w:rsid w:val="00856DC9"/>
    <w:rsid w:val="00857573"/>
    <w:rsid w:val="008578CB"/>
    <w:rsid w:val="0086001C"/>
    <w:rsid w:val="00862EB2"/>
    <w:rsid w:val="00864452"/>
    <w:rsid w:val="0086467F"/>
    <w:rsid w:val="008667F2"/>
    <w:rsid w:val="00867433"/>
    <w:rsid w:val="008675B2"/>
    <w:rsid w:val="00870017"/>
    <w:rsid w:val="008700BF"/>
    <w:rsid w:val="00870E9F"/>
    <w:rsid w:val="008722D9"/>
    <w:rsid w:val="00872A0D"/>
    <w:rsid w:val="00872AF5"/>
    <w:rsid w:val="00873664"/>
    <w:rsid w:val="00874B29"/>
    <w:rsid w:val="00874EE0"/>
    <w:rsid w:val="00875392"/>
    <w:rsid w:val="00875A79"/>
    <w:rsid w:val="00876028"/>
    <w:rsid w:val="008779E0"/>
    <w:rsid w:val="00883142"/>
    <w:rsid w:val="00884C4D"/>
    <w:rsid w:val="00885654"/>
    <w:rsid w:val="008857FC"/>
    <w:rsid w:val="00887184"/>
    <w:rsid w:val="00887968"/>
    <w:rsid w:val="00891FBB"/>
    <w:rsid w:val="008922A8"/>
    <w:rsid w:val="008929F5"/>
    <w:rsid w:val="008942F7"/>
    <w:rsid w:val="00894E4E"/>
    <w:rsid w:val="00895071"/>
    <w:rsid w:val="00897DEB"/>
    <w:rsid w:val="008A1842"/>
    <w:rsid w:val="008A26A8"/>
    <w:rsid w:val="008A3C93"/>
    <w:rsid w:val="008A40AA"/>
    <w:rsid w:val="008A55AE"/>
    <w:rsid w:val="008A5D0F"/>
    <w:rsid w:val="008A62C4"/>
    <w:rsid w:val="008A64D1"/>
    <w:rsid w:val="008A6641"/>
    <w:rsid w:val="008A78FB"/>
    <w:rsid w:val="008B5489"/>
    <w:rsid w:val="008B6788"/>
    <w:rsid w:val="008B7A59"/>
    <w:rsid w:val="008B7AFD"/>
    <w:rsid w:val="008C0F1E"/>
    <w:rsid w:val="008C0F82"/>
    <w:rsid w:val="008C18C3"/>
    <w:rsid w:val="008C38C4"/>
    <w:rsid w:val="008C421B"/>
    <w:rsid w:val="008C4793"/>
    <w:rsid w:val="008C4829"/>
    <w:rsid w:val="008C4E32"/>
    <w:rsid w:val="008C6B14"/>
    <w:rsid w:val="008C6BA4"/>
    <w:rsid w:val="008C7097"/>
    <w:rsid w:val="008C7B48"/>
    <w:rsid w:val="008C7CC2"/>
    <w:rsid w:val="008C7F0E"/>
    <w:rsid w:val="008D08E6"/>
    <w:rsid w:val="008D3FAF"/>
    <w:rsid w:val="008D4D43"/>
    <w:rsid w:val="008D6089"/>
    <w:rsid w:val="008D6130"/>
    <w:rsid w:val="008D6A2F"/>
    <w:rsid w:val="008D7319"/>
    <w:rsid w:val="008D7812"/>
    <w:rsid w:val="008D7C9E"/>
    <w:rsid w:val="008E0C81"/>
    <w:rsid w:val="008E1AA5"/>
    <w:rsid w:val="008E3377"/>
    <w:rsid w:val="008E50EB"/>
    <w:rsid w:val="008E6CBB"/>
    <w:rsid w:val="008E7610"/>
    <w:rsid w:val="008E7A50"/>
    <w:rsid w:val="008F05E7"/>
    <w:rsid w:val="008F203A"/>
    <w:rsid w:val="008F2AF2"/>
    <w:rsid w:val="008F349D"/>
    <w:rsid w:val="008F4606"/>
    <w:rsid w:val="008F5C8B"/>
    <w:rsid w:val="008F61A4"/>
    <w:rsid w:val="008F634E"/>
    <w:rsid w:val="009008B1"/>
    <w:rsid w:val="00900934"/>
    <w:rsid w:val="00901C8C"/>
    <w:rsid w:val="00902175"/>
    <w:rsid w:val="00902D54"/>
    <w:rsid w:val="00903BB0"/>
    <w:rsid w:val="00904FC6"/>
    <w:rsid w:val="00907C53"/>
    <w:rsid w:val="00907FBD"/>
    <w:rsid w:val="0091032E"/>
    <w:rsid w:val="00911F15"/>
    <w:rsid w:val="009135DB"/>
    <w:rsid w:val="00913AF3"/>
    <w:rsid w:val="00917DEB"/>
    <w:rsid w:val="00917E2E"/>
    <w:rsid w:val="00920EA7"/>
    <w:rsid w:val="0092130B"/>
    <w:rsid w:val="0092171B"/>
    <w:rsid w:val="009228F4"/>
    <w:rsid w:val="009236A7"/>
    <w:rsid w:val="0092394B"/>
    <w:rsid w:val="0092433F"/>
    <w:rsid w:val="00924BAD"/>
    <w:rsid w:val="00924C77"/>
    <w:rsid w:val="00925118"/>
    <w:rsid w:val="009271A2"/>
    <w:rsid w:val="0092759C"/>
    <w:rsid w:val="00927631"/>
    <w:rsid w:val="00931204"/>
    <w:rsid w:val="00931237"/>
    <w:rsid w:val="009319F2"/>
    <w:rsid w:val="00931A6E"/>
    <w:rsid w:val="0093386F"/>
    <w:rsid w:val="00937C7F"/>
    <w:rsid w:val="00937FFC"/>
    <w:rsid w:val="00941A40"/>
    <w:rsid w:val="00942118"/>
    <w:rsid w:val="00943735"/>
    <w:rsid w:val="00945876"/>
    <w:rsid w:val="009464DC"/>
    <w:rsid w:val="00947311"/>
    <w:rsid w:val="0095049F"/>
    <w:rsid w:val="00950937"/>
    <w:rsid w:val="0095156A"/>
    <w:rsid w:val="009520C9"/>
    <w:rsid w:val="0095462D"/>
    <w:rsid w:val="00955FB7"/>
    <w:rsid w:val="00957EAF"/>
    <w:rsid w:val="00960E28"/>
    <w:rsid w:val="009616A1"/>
    <w:rsid w:val="009624F3"/>
    <w:rsid w:val="00962BDD"/>
    <w:rsid w:val="00963055"/>
    <w:rsid w:val="009635E5"/>
    <w:rsid w:val="00963B8F"/>
    <w:rsid w:val="00964A78"/>
    <w:rsid w:val="009651AD"/>
    <w:rsid w:val="009656E4"/>
    <w:rsid w:val="009675BB"/>
    <w:rsid w:val="00967B98"/>
    <w:rsid w:val="009712D5"/>
    <w:rsid w:val="00972179"/>
    <w:rsid w:val="00972DAC"/>
    <w:rsid w:val="009733A8"/>
    <w:rsid w:val="009747BE"/>
    <w:rsid w:val="0097506E"/>
    <w:rsid w:val="009767B6"/>
    <w:rsid w:val="009769CC"/>
    <w:rsid w:val="00976FE5"/>
    <w:rsid w:val="009808C2"/>
    <w:rsid w:val="00980CC6"/>
    <w:rsid w:val="009812B3"/>
    <w:rsid w:val="0098224A"/>
    <w:rsid w:val="00983326"/>
    <w:rsid w:val="0098437E"/>
    <w:rsid w:val="009876EB"/>
    <w:rsid w:val="00987CA5"/>
    <w:rsid w:val="00990B7C"/>
    <w:rsid w:val="00991098"/>
    <w:rsid w:val="00993A4A"/>
    <w:rsid w:val="00997956"/>
    <w:rsid w:val="009A090B"/>
    <w:rsid w:val="009A18BA"/>
    <w:rsid w:val="009A1A42"/>
    <w:rsid w:val="009A1D08"/>
    <w:rsid w:val="009A2B38"/>
    <w:rsid w:val="009A5A38"/>
    <w:rsid w:val="009A6129"/>
    <w:rsid w:val="009A76EF"/>
    <w:rsid w:val="009B00F1"/>
    <w:rsid w:val="009B1776"/>
    <w:rsid w:val="009B197F"/>
    <w:rsid w:val="009B22BC"/>
    <w:rsid w:val="009B341F"/>
    <w:rsid w:val="009B4314"/>
    <w:rsid w:val="009B48D6"/>
    <w:rsid w:val="009B5969"/>
    <w:rsid w:val="009B6F56"/>
    <w:rsid w:val="009C11BE"/>
    <w:rsid w:val="009C1C01"/>
    <w:rsid w:val="009C2F3A"/>
    <w:rsid w:val="009C4049"/>
    <w:rsid w:val="009C62A3"/>
    <w:rsid w:val="009C6A9E"/>
    <w:rsid w:val="009C6C25"/>
    <w:rsid w:val="009D24D0"/>
    <w:rsid w:val="009D34BE"/>
    <w:rsid w:val="009D393D"/>
    <w:rsid w:val="009D528A"/>
    <w:rsid w:val="009D56C5"/>
    <w:rsid w:val="009D6B2C"/>
    <w:rsid w:val="009D7EB3"/>
    <w:rsid w:val="009D7F0B"/>
    <w:rsid w:val="009E0C64"/>
    <w:rsid w:val="009E17F3"/>
    <w:rsid w:val="009E2241"/>
    <w:rsid w:val="009E5945"/>
    <w:rsid w:val="009F0561"/>
    <w:rsid w:val="009F06C1"/>
    <w:rsid w:val="009F094A"/>
    <w:rsid w:val="009F191E"/>
    <w:rsid w:val="009F5847"/>
    <w:rsid w:val="00A00B1B"/>
    <w:rsid w:val="00A00DB2"/>
    <w:rsid w:val="00A01A84"/>
    <w:rsid w:val="00A0299A"/>
    <w:rsid w:val="00A034D0"/>
    <w:rsid w:val="00A0427F"/>
    <w:rsid w:val="00A04B0C"/>
    <w:rsid w:val="00A04DBF"/>
    <w:rsid w:val="00A05F0B"/>
    <w:rsid w:val="00A06D80"/>
    <w:rsid w:val="00A06DC2"/>
    <w:rsid w:val="00A07034"/>
    <w:rsid w:val="00A07577"/>
    <w:rsid w:val="00A07A45"/>
    <w:rsid w:val="00A07A82"/>
    <w:rsid w:val="00A104D9"/>
    <w:rsid w:val="00A104F2"/>
    <w:rsid w:val="00A1105D"/>
    <w:rsid w:val="00A11B78"/>
    <w:rsid w:val="00A1255B"/>
    <w:rsid w:val="00A13120"/>
    <w:rsid w:val="00A1479B"/>
    <w:rsid w:val="00A15D09"/>
    <w:rsid w:val="00A162AC"/>
    <w:rsid w:val="00A200FF"/>
    <w:rsid w:val="00A2024C"/>
    <w:rsid w:val="00A20766"/>
    <w:rsid w:val="00A20DDF"/>
    <w:rsid w:val="00A22396"/>
    <w:rsid w:val="00A2334B"/>
    <w:rsid w:val="00A24209"/>
    <w:rsid w:val="00A246AC"/>
    <w:rsid w:val="00A24AFA"/>
    <w:rsid w:val="00A24E70"/>
    <w:rsid w:val="00A26152"/>
    <w:rsid w:val="00A27CB5"/>
    <w:rsid w:val="00A30970"/>
    <w:rsid w:val="00A32802"/>
    <w:rsid w:val="00A3301E"/>
    <w:rsid w:val="00A34188"/>
    <w:rsid w:val="00A34536"/>
    <w:rsid w:val="00A3612B"/>
    <w:rsid w:val="00A361A6"/>
    <w:rsid w:val="00A36BE8"/>
    <w:rsid w:val="00A37366"/>
    <w:rsid w:val="00A37966"/>
    <w:rsid w:val="00A4057B"/>
    <w:rsid w:val="00A42C6C"/>
    <w:rsid w:val="00A4547D"/>
    <w:rsid w:val="00A46132"/>
    <w:rsid w:val="00A4641A"/>
    <w:rsid w:val="00A46DD7"/>
    <w:rsid w:val="00A471CA"/>
    <w:rsid w:val="00A5028A"/>
    <w:rsid w:val="00A5051F"/>
    <w:rsid w:val="00A527FF"/>
    <w:rsid w:val="00A5380C"/>
    <w:rsid w:val="00A55933"/>
    <w:rsid w:val="00A5597D"/>
    <w:rsid w:val="00A561F9"/>
    <w:rsid w:val="00A5671D"/>
    <w:rsid w:val="00A57A8F"/>
    <w:rsid w:val="00A60790"/>
    <w:rsid w:val="00A62A1A"/>
    <w:rsid w:val="00A65E65"/>
    <w:rsid w:val="00A66971"/>
    <w:rsid w:val="00A66A66"/>
    <w:rsid w:val="00A70852"/>
    <w:rsid w:val="00A71696"/>
    <w:rsid w:val="00A71775"/>
    <w:rsid w:val="00A72810"/>
    <w:rsid w:val="00A72CC2"/>
    <w:rsid w:val="00A73E79"/>
    <w:rsid w:val="00A74754"/>
    <w:rsid w:val="00A7557B"/>
    <w:rsid w:val="00A760DB"/>
    <w:rsid w:val="00A76174"/>
    <w:rsid w:val="00A76F8D"/>
    <w:rsid w:val="00A77A01"/>
    <w:rsid w:val="00A77F8E"/>
    <w:rsid w:val="00A81598"/>
    <w:rsid w:val="00A81654"/>
    <w:rsid w:val="00A81675"/>
    <w:rsid w:val="00A824BF"/>
    <w:rsid w:val="00A825D7"/>
    <w:rsid w:val="00A82C56"/>
    <w:rsid w:val="00A83486"/>
    <w:rsid w:val="00A83E4D"/>
    <w:rsid w:val="00A84348"/>
    <w:rsid w:val="00A84688"/>
    <w:rsid w:val="00A846DD"/>
    <w:rsid w:val="00A85750"/>
    <w:rsid w:val="00A860A9"/>
    <w:rsid w:val="00A86363"/>
    <w:rsid w:val="00A86704"/>
    <w:rsid w:val="00A869A6"/>
    <w:rsid w:val="00A86EB3"/>
    <w:rsid w:val="00A87967"/>
    <w:rsid w:val="00A903F9"/>
    <w:rsid w:val="00A90816"/>
    <w:rsid w:val="00A9123A"/>
    <w:rsid w:val="00A92165"/>
    <w:rsid w:val="00A92231"/>
    <w:rsid w:val="00A93613"/>
    <w:rsid w:val="00A93676"/>
    <w:rsid w:val="00A937BA"/>
    <w:rsid w:val="00A9570F"/>
    <w:rsid w:val="00A9635D"/>
    <w:rsid w:val="00AA07E0"/>
    <w:rsid w:val="00AA143E"/>
    <w:rsid w:val="00AA302D"/>
    <w:rsid w:val="00AA4DDB"/>
    <w:rsid w:val="00AA542D"/>
    <w:rsid w:val="00AA58CF"/>
    <w:rsid w:val="00AA5F4E"/>
    <w:rsid w:val="00AA66CE"/>
    <w:rsid w:val="00AB021E"/>
    <w:rsid w:val="00AB04F5"/>
    <w:rsid w:val="00AB074B"/>
    <w:rsid w:val="00AB1CCA"/>
    <w:rsid w:val="00AB42D3"/>
    <w:rsid w:val="00AB4766"/>
    <w:rsid w:val="00AB60A1"/>
    <w:rsid w:val="00AB619C"/>
    <w:rsid w:val="00AB6666"/>
    <w:rsid w:val="00AB79EB"/>
    <w:rsid w:val="00AC10D9"/>
    <w:rsid w:val="00AC158F"/>
    <w:rsid w:val="00AC600C"/>
    <w:rsid w:val="00AD2D98"/>
    <w:rsid w:val="00AD2EFF"/>
    <w:rsid w:val="00AD4B91"/>
    <w:rsid w:val="00AD4CBA"/>
    <w:rsid w:val="00AD52EF"/>
    <w:rsid w:val="00AE0997"/>
    <w:rsid w:val="00AE131B"/>
    <w:rsid w:val="00AE3215"/>
    <w:rsid w:val="00AE3855"/>
    <w:rsid w:val="00AE4D69"/>
    <w:rsid w:val="00AE56B7"/>
    <w:rsid w:val="00AE57BF"/>
    <w:rsid w:val="00AF1879"/>
    <w:rsid w:val="00AF2CCB"/>
    <w:rsid w:val="00AF300F"/>
    <w:rsid w:val="00AF3D01"/>
    <w:rsid w:val="00AF414F"/>
    <w:rsid w:val="00AF5E2C"/>
    <w:rsid w:val="00AF7642"/>
    <w:rsid w:val="00AF78A3"/>
    <w:rsid w:val="00AF793D"/>
    <w:rsid w:val="00B00C40"/>
    <w:rsid w:val="00B01C34"/>
    <w:rsid w:val="00B03157"/>
    <w:rsid w:val="00B03463"/>
    <w:rsid w:val="00B04BE8"/>
    <w:rsid w:val="00B05068"/>
    <w:rsid w:val="00B079BB"/>
    <w:rsid w:val="00B105DC"/>
    <w:rsid w:val="00B1335C"/>
    <w:rsid w:val="00B16C49"/>
    <w:rsid w:val="00B16E85"/>
    <w:rsid w:val="00B177AA"/>
    <w:rsid w:val="00B17BA2"/>
    <w:rsid w:val="00B17C2E"/>
    <w:rsid w:val="00B20C5B"/>
    <w:rsid w:val="00B22513"/>
    <w:rsid w:val="00B24187"/>
    <w:rsid w:val="00B243FE"/>
    <w:rsid w:val="00B24CD1"/>
    <w:rsid w:val="00B26E27"/>
    <w:rsid w:val="00B27747"/>
    <w:rsid w:val="00B27A52"/>
    <w:rsid w:val="00B30D8C"/>
    <w:rsid w:val="00B31A8A"/>
    <w:rsid w:val="00B32C07"/>
    <w:rsid w:val="00B32D16"/>
    <w:rsid w:val="00B34C6E"/>
    <w:rsid w:val="00B362AA"/>
    <w:rsid w:val="00B36B58"/>
    <w:rsid w:val="00B36ECA"/>
    <w:rsid w:val="00B40BB2"/>
    <w:rsid w:val="00B42A9B"/>
    <w:rsid w:val="00B430BE"/>
    <w:rsid w:val="00B43D8B"/>
    <w:rsid w:val="00B47681"/>
    <w:rsid w:val="00B50232"/>
    <w:rsid w:val="00B50E23"/>
    <w:rsid w:val="00B52562"/>
    <w:rsid w:val="00B544EA"/>
    <w:rsid w:val="00B545B4"/>
    <w:rsid w:val="00B6237C"/>
    <w:rsid w:val="00B6348E"/>
    <w:rsid w:val="00B63584"/>
    <w:rsid w:val="00B63E86"/>
    <w:rsid w:val="00B67E8A"/>
    <w:rsid w:val="00B70A14"/>
    <w:rsid w:val="00B72A7D"/>
    <w:rsid w:val="00B72D42"/>
    <w:rsid w:val="00B73A03"/>
    <w:rsid w:val="00B75355"/>
    <w:rsid w:val="00B77D11"/>
    <w:rsid w:val="00B80123"/>
    <w:rsid w:val="00B815DD"/>
    <w:rsid w:val="00B816A5"/>
    <w:rsid w:val="00B82093"/>
    <w:rsid w:val="00B82534"/>
    <w:rsid w:val="00B83877"/>
    <w:rsid w:val="00B845D2"/>
    <w:rsid w:val="00B849F0"/>
    <w:rsid w:val="00B85583"/>
    <w:rsid w:val="00B8601A"/>
    <w:rsid w:val="00B8609C"/>
    <w:rsid w:val="00B8733A"/>
    <w:rsid w:val="00B874FD"/>
    <w:rsid w:val="00B87A09"/>
    <w:rsid w:val="00B87E3C"/>
    <w:rsid w:val="00B904E4"/>
    <w:rsid w:val="00B90B8D"/>
    <w:rsid w:val="00B93677"/>
    <w:rsid w:val="00B95943"/>
    <w:rsid w:val="00B96A39"/>
    <w:rsid w:val="00B96EF2"/>
    <w:rsid w:val="00BA0A67"/>
    <w:rsid w:val="00BA23E6"/>
    <w:rsid w:val="00BA2D17"/>
    <w:rsid w:val="00BA37DE"/>
    <w:rsid w:val="00BA4342"/>
    <w:rsid w:val="00BA45E8"/>
    <w:rsid w:val="00BA4727"/>
    <w:rsid w:val="00BA4931"/>
    <w:rsid w:val="00BA4CEC"/>
    <w:rsid w:val="00BA540C"/>
    <w:rsid w:val="00BA654C"/>
    <w:rsid w:val="00BA679C"/>
    <w:rsid w:val="00BA72D3"/>
    <w:rsid w:val="00BA77E5"/>
    <w:rsid w:val="00BB1078"/>
    <w:rsid w:val="00BB1FD8"/>
    <w:rsid w:val="00BB2C10"/>
    <w:rsid w:val="00BB2D65"/>
    <w:rsid w:val="00BB378A"/>
    <w:rsid w:val="00BB495C"/>
    <w:rsid w:val="00BB527C"/>
    <w:rsid w:val="00BB5642"/>
    <w:rsid w:val="00BB6DF4"/>
    <w:rsid w:val="00BB6F4E"/>
    <w:rsid w:val="00BB7005"/>
    <w:rsid w:val="00BB77AF"/>
    <w:rsid w:val="00BC07AA"/>
    <w:rsid w:val="00BC0B57"/>
    <w:rsid w:val="00BC240C"/>
    <w:rsid w:val="00BC44D4"/>
    <w:rsid w:val="00BC693B"/>
    <w:rsid w:val="00BC71F8"/>
    <w:rsid w:val="00BC7BB6"/>
    <w:rsid w:val="00BD0230"/>
    <w:rsid w:val="00BD114B"/>
    <w:rsid w:val="00BD158D"/>
    <w:rsid w:val="00BD220A"/>
    <w:rsid w:val="00BD2AD8"/>
    <w:rsid w:val="00BD483E"/>
    <w:rsid w:val="00BD6218"/>
    <w:rsid w:val="00BD6475"/>
    <w:rsid w:val="00BD6723"/>
    <w:rsid w:val="00BD7D16"/>
    <w:rsid w:val="00BE0604"/>
    <w:rsid w:val="00BE17D9"/>
    <w:rsid w:val="00BE3554"/>
    <w:rsid w:val="00BE38DB"/>
    <w:rsid w:val="00BE4DF4"/>
    <w:rsid w:val="00BF0847"/>
    <w:rsid w:val="00BF11B0"/>
    <w:rsid w:val="00BF1596"/>
    <w:rsid w:val="00BF299C"/>
    <w:rsid w:val="00BF44EA"/>
    <w:rsid w:val="00BF4AF2"/>
    <w:rsid w:val="00BF56BA"/>
    <w:rsid w:val="00BF6D44"/>
    <w:rsid w:val="00BF6FE9"/>
    <w:rsid w:val="00BF7719"/>
    <w:rsid w:val="00C00FE1"/>
    <w:rsid w:val="00C017B9"/>
    <w:rsid w:val="00C01898"/>
    <w:rsid w:val="00C0256E"/>
    <w:rsid w:val="00C03951"/>
    <w:rsid w:val="00C0399B"/>
    <w:rsid w:val="00C049D1"/>
    <w:rsid w:val="00C06D26"/>
    <w:rsid w:val="00C070CF"/>
    <w:rsid w:val="00C1148F"/>
    <w:rsid w:val="00C11631"/>
    <w:rsid w:val="00C14E3F"/>
    <w:rsid w:val="00C15DBD"/>
    <w:rsid w:val="00C215A5"/>
    <w:rsid w:val="00C2265B"/>
    <w:rsid w:val="00C22AE9"/>
    <w:rsid w:val="00C23DF2"/>
    <w:rsid w:val="00C24994"/>
    <w:rsid w:val="00C25654"/>
    <w:rsid w:val="00C256D4"/>
    <w:rsid w:val="00C25CBF"/>
    <w:rsid w:val="00C27243"/>
    <w:rsid w:val="00C30A9C"/>
    <w:rsid w:val="00C318FD"/>
    <w:rsid w:val="00C33A6F"/>
    <w:rsid w:val="00C36F8F"/>
    <w:rsid w:val="00C371F9"/>
    <w:rsid w:val="00C42696"/>
    <w:rsid w:val="00C42703"/>
    <w:rsid w:val="00C443BB"/>
    <w:rsid w:val="00C4702A"/>
    <w:rsid w:val="00C47482"/>
    <w:rsid w:val="00C47761"/>
    <w:rsid w:val="00C4793D"/>
    <w:rsid w:val="00C47A2F"/>
    <w:rsid w:val="00C47A47"/>
    <w:rsid w:val="00C52ADF"/>
    <w:rsid w:val="00C53176"/>
    <w:rsid w:val="00C53F19"/>
    <w:rsid w:val="00C547A1"/>
    <w:rsid w:val="00C5544E"/>
    <w:rsid w:val="00C55A8B"/>
    <w:rsid w:val="00C56310"/>
    <w:rsid w:val="00C565D6"/>
    <w:rsid w:val="00C6065F"/>
    <w:rsid w:val="00C609A6"/>
    <w:rsid w:val="00C610CB"/>
    <w:rsid w:val="00C63FE8"/>
    <w:rsid w:val="00C642E4"/>
    <w:rsid w:val="00C665E0"/>
    <w:rsid w:val="00C669D4"/>
    <w:rsid w:val="00C677A6"/>
    <w:rsid w:val="00C72AA8"/>
    <w:rsid w:val="00C73497"/>
    <w:rsid w:val="00C74A15"/>
    <w:rsid w:val="00C74CDA"/>
    <w:rsid w:val="00C74F16"/>
    <w:rsid w:val="00C75DF1"/>
    <w:rsid w:val="00C76082"/>
    <w:rsid w:val="00C762C0"/>
    <w:rsid w:val="00C81DB1"/>
    <w:rsid w:val="00C8306C"/>
    <w:rsid w:val="00C83403"/>
    <w:rsid w:val="00C83495"/>
    <w:rsid w:val="00C84741"/>
    <w:rsid w:val="00C87341"/>
    <w:rsid w:val="00C8748B"/>
    <w:rsid w:val="00C90077"/>
    <w:rsid w:val="00C90F62"/>
    <w:rsid w:val="00C91320"/>
    <w:rsid w:val="00C918D9"/>
    <w:rsid w:val="00C919C2"/>
    <w:rsid w:val="00C93095"/>
    <w:rsid w:val="00C93D7A"/>
    <w:rsid w:val="00C93FD2"/>
    <w:rsid w:val="00C94CAC"/>
    <w:rsid w:val="00C955D4"/>
    <w:rsid w:val="00C958C0"/>
    <w:rsid w:val="00C96543"/>
    <w:rsid w:val="00C967CA"/>
    <w:rsid w:val="00C96BB7"/>
    <w:rsid w:val="00C9770C"/>
    <w:rsid w:val="00C97AD6"/>
    <w:rsid w:val="00C97CCC"/>
    <w:rsid w:val="00CA0223"/>
    <w:rsid w:val="00CA063C"/>
    <w:rsid w:val="00CA1381"/>
    <w:rsid w:val="00CA1EC7"/>
    <w:rsid w:val="00CA1ECC"/>
    <w:rsid w:val="00CA222A"/>
    <w:rsid w:val="00CA2328"/>
    <w:rsid w:val="00CA23E8"/>
    <w:rsid w:val="00CA32D7"/>
    <w:rsid w:val="00CA4128"/>
    <w:rsid w:val="00CA5765"/>
    <w:rsid w:val="00CA73AB"/>
    <w:rsid w:val="00CA7F87"/>
    <w:rsid w:val="00CB13CE"/>
    <w:rsid w:val="00CB1E57"/>
    <w:rsid w:val="00CB2134"/>
    <w:rsid w:val="00CB2A78"/>
    <w:rsid w:val="00CB2C9F"/>
    <w:rsid w:val="00CB3557"/>
    <w:rsid w:val="00CB4978"/>
    <w:rsid w:val="00CB51F8"/>
    <w:rsid w:val="00CB5921"/>
    <w:rsid w:val="00CB7519"/>
    <w:rsid w:val="00CC00FA"/>
    <w:rsid w:val="00CC059C"/>
    <w:rsid w:val="00CC0744"/>
    <w:rsid w:val="00CC0816"/>
    <w:rsid w:val="00CC086B"/>
    <w:rsid w:val="00CC1028"/>
    <w:rsid w:val="00CC1287"/>
    <w:rsid w:val="00CC157B"/>
    <w:rsid w:val="00CC3173"/>
    <w:rsid w:val="00CC3D71"/>
    <w:rsid w:val="00CC401C"/>
    <w:rsid w:val="00CC604B"/>
    <w:rsid w:val="00CC63BF"/>
    <w:rsid w:val="00CC65BC"/>
    <w:rsid w:val="00CC6795"/>
    <w:rsid w:val="00CC6D11"/>
    <w:rsid w:val="00CC700D"/>
    <w:rsid w:val="00CC7C8F"/>
    <w:rsid w:val="00CD0E3E"/>
    <w:rsid w:val="00CD13B7"/>
    <w:rsid w:val="00CD3530"/>
    <w:rsid w:val="00CD41D0"/>
    <w:rsid w:val="00CD58A5"/>
    <w:rsid w:val="00CE37F6"/>
    <w:rsid w:val="00CE521C"/>
    <w:rsid w:val="00CE646C"/>
    <w:rsid w:val="00CE7C04"/>
    <w:rsid w:val="00CF078E"/>
    <w:rsid w:val="00CF0DBF"/>
    <w:rsid w:val="00CF15B8"/>
    <w:rsid w:val="00CF16DA"/>
    <w:rsid w:val="00CF265D"/>
    <w:rsid w:val="00CF2891"/>
    <w:rsid w:val="00CF334D"/>
    <w:rsid w:val="00CF5459"/>
    <w:rsid w:val="00CF5D55"/>
    <w:rsid w:val="00CF6078"/>
    <w:rsid w:val="00CF6DE6"/>
    <w:rsid w:val="00D01AE3"/>
    <w:rsid w:val="00D064A9"/>
    <w:rsid w:val="00D10665"/>
    <w:rsid w:val="00D10A15"/>
    <w:rsid w:val="00D11BC1"/>
    <w:rsid w:val="00D12B28"/>
    <w:rsid w:val="00D13596"/>
    <w:rsid w:val="00D13FBB"/>
    <w:rsid w:val="00D14617"/>
    <w:rsid w:val="00D1487B"/>
    <w:rsid w:val="00D15C6E"/>
    <w:rsid w:val="00D15E1A"/>
    <w:rsid w:val="00D16B6B"/>
    <w:rsid w:val="00D17A3B"/>
    <w:rsid w:val="00D17CD6"/>
    <w:rsid w:val="00D20115"/>
    <w:rsid w:val="00D201E6"/>
    <w:rsid w:val="00D206E0"/>
    <w:rsid w:val="00D20C78"/>
    <w:rsid w:val="00D20E08"/>
    <w:rsid w:val="00D23496"/>
    <w:rsid w:val="00D23CAE"/>
    <w:rsid w:val="00D241A8"/>
    <w:rsid w:val="00D2522C"/>
    <w:rsid w:val="00D25BF8"/>
    <w:rsid w:val="00D26515"/>
    <w:rsid w:val="00D274C0"/>
    <w:rsid w:val="00D277D0"/>
    <w:rsid w:val="00D313D3"/>
    <w:rsid w:val="00D3231A"/>
    <w:rsid w:val="00D329A2"/>
    <w:rsid w:val="00D34307"/>
    <w:rsid w:val="00D34ADB"/>
    <w:rsid w:val="00D35D79"/>
    <w:rsid w:val="00D36804"/>
    <w:rsid w:val="00D37A2E"/>
    <w:rsid w:val="00D4111B"/>
    <w:rsid w:val="00D425B8"/>
    <w:rsid w:val="00D42B88"/>
    <w:rsid w:val="00D42D4B"/>
    <w:rsid w:val="00D4341B"/>
    <w:rsid w:val="00D47021"/>
    <w:rsid w:val="00D472BD"/>
    <w:rsid w:val="00D4788E"/>
    <w:rsid w:val="00D50728"/>
    <w:rsid w:val="00D51C6E"/>
    <w:rsid w:val="00D51EFA"/>
    <w:rsid w:val="00D52689"/>
    <w:rsid w:val="00D536A1"/>
    <w:rsid w:val="00D5516C"/>
    <w:rsid w:val="00D558A9"/>
    <w:rsid w:val="00D61C21"/>
    <w:rsid w:val="00D62080"/>
    <w:rsid w:val="00D6362E"/>
    <w:rsid w:val="00D645BE"/>
    <w:rsid w:val="00D65271"/>
    <w:rsid w:val="00D66F90"/>
    <w:rsid w:val="00D671A6"/>
    <w:rsid w:val="00D7138F"/>
    <w:rsid w:val="00D71B2E"/>
    <w:rsid w:val="00D71FF7"/>
    <w:rsid w:val="00D73591"/>
    <w:rsid w:val="00D73E5D"/>
    <w:rsid w:val="00D740E6"/>
    <w:rsid w:val="00D750A3"/>
    <w:rsid w:val="00D7599D"/>
    <w:rsid w:val="00D77010"/>
    <w:rsid w:val="00D7759F"/>
    <w:rsid w:val="00D778A4"/>
    <w:rsid w:val="00D8008D"/>
    <w:rsid w:val="00D80370"/>
    <w:rsid w:val="00D83C42"/>
    <w:rsid w:val="00D84185"/>
    <w:rsid w:val="00D85E83"/>
    <w:rsid w:val="00D865E9"/>
    <w:rsid w:val="00D87EAD"/>
    <w:rsid w:val="00D90833"/>
    <w:rsid w:val="00D90FD2"/>
    <w:rsid w:val="00D92694"/>
    <w:rsid w:val="00D92F48"/>
    <w:rsid w:val="00D93772"/>
    <w:rsid w:val="00D93CCC"/>
    <w:rsid w:val="00DA0063"/>
    <w:rsid w:val="00DA03CF"/>
    <w:rsid w:val="00DA63E9"/>
    <w:rsid w:val="00DA6591"/>
    <w:rsid w:val="00DA6FA9"/>
    <w:rsid w:val="00DA7380"/>
    <w:rsid w:val="00DB1FC2"/>
    <w:rsid w:val="00DB58AE"/>
    <w:rsid w:val="00DB5AA7"/>
    <w:rsid w:val="00DB5BB1"/>
    <w:rsid w:val="00DB70AA"/>
    <w:rsid w:val="00DC0963"/>
    <w:rsid w:val="00DC0A7B"/>
    <w:rsid w:val="00DC0D59"/>
    <w:rsid w:val="00DC43FD"/>
    <w:rsid w:val="00DD064D"/>
    <w:rsid w:val="00DD31AE"/>
    <w:rsid w:val="00DD3CA9"/>
    <w:rsid w:val="00DD4566"/>
    <w:rsid w:val="00DD51E3"/>
    <w:rsid w:val="00DD615A"/>
    <w:rsid w:val="00DD7624"/>
    <w:rsid w:val="00DD7A65"/>
    <w:rsid w:val="00DE02B4"/>
    <w:rsid w:val="00DE0906"/>
    <w:rsid w:val="00DE1B92"/>
    <w:rsid w:val="00DE412F"/>
    <w:rsid w:val="00DE4CE5"/>
    <w:rsid w:val="00DE52D7"/>
    <w:rsid w:val="00DE549B"/>
    <w:rsid w:val="00DE6615"/>
    <w:rsid w:val="00DF0108"/>
    <w:rsid w:val="00DF051F"/>
    <w:rsid w:val="00DF0DB3"/>
    <w:rsid w:val="00DF366B"/>
    <w:rsid w:val="00DF3D1A"/>
    <w:rsid w:val="00DF4BA5"/>
    <w:rsid w:val="00DF5B2A"/>
    <w:rsid w:val="00DF748D"/>
    <w:rsid w:val="00E00B55"/>
    <w:rsid w:val="00E0205E"/>
    <w:rsid w:val="00E05D25"/>
    <w:rsid w:val="00E0782B"/>
    <w:rsid w:val="00E12942"/>
    <w:rsid w:val="00E1358B"/>
    <w:rsid w:val="00E146E1"/>
    <w:rsid w:val="00E15A50"/>
    <w:rsid w:val="00E171B4"/>
    <w:rsid w:val="00E204E8"/>
    <w:rsid w:val="00E2074B"/>
    <w:rsid w:val="00E2084D"/>
    <w:rsid w:val="00E211E9"/>
    <w:rsid w:val="00E217CF"/>
    <w:rsid w:val="00E21BE5"/>
    <w:rsid w:val="00E22C4E"/>
    <w:rsid w:val="00E239FB"/>
    <w:rsid w:val="00E23B7E"/>
    <w:rsid w:val="00E26224"/>
    <w:rsid w:val="00E27BB0"/>
    <w:rsid w:val="00E31B25"/>
    <w:rsid w:val="00E32402"/>
    <w:rsid w:val="00E32A01"/>
    <w:rsid w:val="00E32CFC"/>
    <w:rsid w:val="00E33688"/>
    <w:rsid w:val="00E4003B"/>
    <w:rsid w:val="00E400D9"/>
    <w:rsid w:val="00E409E7"/>
    <w:rsid w:val="00E4386A"/>
    <w:rsid w:val="00E43E6E"/>
    <w:rsid w:val="00E440BC"/>
    <w:rsid w:val="00E448B6"/>
    <w:rsid w:val="00E458A0"/>
    <w:rsid w:val="00E45A64"/>
    <w:rsid w:val="00E45FD1"/>
    <w:rsid w:val="00E504B2"/>
    <w:rsid w:val="00E50EA2"/>
    <w:rsid w:val="00E518FB"/>
    <w:rsid w:val="00E52EFC"/>
    <w:rsid w:val="00E53A3D"/>
    <w:rsid w:val="00E56CD3"/>
    <w:rsid w:val="00E5781C"/>
    <w:rsid w:val="00E61126"/>
    <w:rsid w:val="00E6183D"/>
    <w:rsid w:val="00E62198"/>
    <w:rsid w:val="00E62F49"/>
    <w:rsid w:val="00E66FCC"/>
    <w:rsid w:val="00E679C0"/>
    <w:rsid w:val="00E724E6"/>
    <w:rsid w:val="00E735DD"/>
    <w:rsid w:val="00E73844"/>
    <w:rsid w:val="00E74A26"/>
    <w:rsid w:val="00E751F0"/>
    <w:rsid w:val="00E75ECF"/>
    <w:rsid w:val="00E76170"/>
    <w:rsid w:val="00E82356"/>
    <w:rsid w:val="00E82BF6"/>
    <w:rsid w:val="00E82CF1"/>
    <w:rsid w:val="00E832F8"/>
    <w:rsid w:val="00E83A4F"/>
    <w:rsid w:val="00E8452A"/>
    <w:rsid w:val="00E85538"/>
    <w:rsid w:val="00E85845"/>
    <w:rsid w:val="00E85C52"/>
    <w:rsid w:val="00E86C25"/>
    <w:rsid w:val="00E86FFB"/>
    <w:rsid w:val="00E87FB4"/>
    <w:rsid w:val="00E9006B"/>
    <w:rsid w:val="00E93004"/>
    <w:rsid w:val="00E944A3"/>
    <w:rsid w:val="00E96554"/>
    <w:rsid w:val="00E968F5"/>
    <w:rsid w:val="00EA0665"/>
    <w:rsid w:val="00EA2850"/>
    <w:rsid w:val="00EA2983"/>
    <w:rsid w:val="00EA4E43"/>
    <w:rsid w:val="00EA5AF9"/>
    <w:rsid w:val="00EB0A01"/>
    <w:rsid w:val="00EB183D"/>
    <w:rsid w:val="00EB2475"/>
    <w:rsid w:val="00EB33AB"/>
    <w:rsid w:val="00EB4932"/>
    <w:rsid w:val="00EB5A1B"/>
    <w:rsid w:val="00EB5F28"/>
    <w:rsid w:val="00EB7A2D"/>
    <w:rsid w:val="00EB7CA6"/>
    <w:rsid w:val="00EC0FC3"/>
    <w:rsid w:val="00EC4777"/>
    <w:rsid w:val="00EC4FDB"/>
    <w:rsid w:val="00EC6043"/>
    <w:rsid w:val="00EC6ED9"/>
    <w:rsid w:val="00EC7CC4"/>
    <w:rsid w:val="00ED0067"/>
    <w:rsid w:val="00ED1674"/>
    <w:rsid w:val="00ED46E4"/>
    <w:rsid w:val="00ED52A1"/>
    <w:rsid w:val="00ED549E"/>
    <w:rsid w:val="00ED7644"/>
    <w:rsid w:val="00ED7EC6"/>
    <w:rsid w:val="00EE00FD"/>
    <w:rsid w:val="00EE082E"/>
    <w:rsid w:val="00EE2D8D"/>
    <w:rsid w:val="00EE2FDF"/>
    <w:rsid w:val="00EE3593"/>
    <w:rsid w:val="00EE6326"/>
    <w:rsid w:val="00EF04BA"/>
    <w:rsid w:val="00EF0949"/>
    <w:rsid w:val="00EF0E94"/>
    <w:rsid w:val="00EF0FD0"/>
    <w:rsid w:val="00EF120B"/>
    <w:rsid w:val="00EF32AC"/>
    <w:rsid w:val="00EF74F2"/>
    <w:rsid w:val="00EF7EAC"/>
    <w:rsid w:val="00F0005A"/>
    <w:rsid w:val="00F0111A"/>
    <w:rsid w:val="00F0241E"/>
    <w:rsid w:val="00F02BA7"/>
    <w:rsid w:val="00F0342B"/>
    <w:rsid w:val="00F03822"/>
    <w:rsid w:val="00F06700"/>
    <w:rsid w:val="00F11B51"/>
    <w:rsid w:val="00F13BAA"/>
    <w:rsid w:val="00F1439A"/>
    <w:rsid w:val="00F14FBB"/>
    <w:rsid w:val="00F158A7"/>
    <w:rsid w:val="00F16C0A"/>
    <w:rsid w:val="00F172EF"/>
    <w:rsid w:val="00F20B51"/>
    <w:rsid w:val="00F20C9D"/>
    <w:rsid w:val="00F214E9"/>
    <w:rsid w:val="00F21721"/>
    <w:rsid w:val="00F218F7"/>
    <w:rsid w:val="00F22EAE"/>
    <w:rsid w:val="00F2381E"/>
    <w:rsid w:val="00F23953"/>
    <w:rsid w:val="00F24325"/>
    <w:rsid w:val="00F26B18"/>
    <w:rsid w:val="00F27F4E"/>
    <w:rsid w:val="00F30262"/>
    <w:rsid w:val="00F302D4"/>
    <w:rsid w:val="00F31AB3"/>
    <w:rsid w:val="00F31EC3"/>
    <w:rsid w:val="00F3271D"/>
    <w:rsid w:val="00F34446"/>
    <w:rsid w:val="00F34A29"/>
    <w:rsid w:val="00F34D3A"/>
    <w:rsid w:val="00F35954"/>
    <w:rsid w:val="00F35F39"/>
    <w:rsid w:val="00F35FB4"/>
    <w:rsid w:val="00F36BE6"/>
    <w:rsid w:val="00F37503"/>
    <w:rsid w:val="00F37B73"/>
    <w:rsid w:val="00F402E3"/>
    <w:rsid w:val="00F403B8"/>
    <w:rsid w:val="00F40BF3"/>
    <w:rsid w:val="00F4135F"/>
    <w:rsid w:val="00F41E6D"/>
    <w:rsid w:val="00F45431"/>
    <w:rsid w:val="00F460F3"/>
    <w:rsid w:val="00F4781B"/>
    <w:rsid w:val="00F47C96"/>
    <w:rsid w:val="00F508EF"/>
    <w:rsid w:val="00F524A4"/>
    <w:rsid w:val="00F53600"/>
    <w:rsid w:val="00F53720"/>
    <w:rsid w:val="00F5408F"/>
    <w:rsid w:val="00F54E25"/>
    <w:rsid w:val="00F54EC0"/>
    <w:rsid w:val="00F578A1"/>
    <w:rsid w:val="00F57973"/>
    <w:rsid w:val="00F60E6B"/>
    <w:rsid w:val="00F631E2"/>
    <w:rsid w:val="00F65560"/>
    <w:rsid w:val="00F65BED"/>
    <w:rsid w:val="00F67112"/>
    <w:rsid w:val="00F67C05"/>
    <w:rsid w:val="00F7083F"/>
    <w:rsid w:val="00F723E6"/>
    <w:rsid w:val="00F72402"/>
    <w:rsid w:val="00F7521C"/>
    <w:rsid w:val="00F766BD"/>
    <w:rsid w:val="00F77718"/>
    <w:rsid w:val="00F81D80"/>
    <w:rsid w:val="00F830DA"/>
    <w:rsid w:val="00F84831"/>
    <w:rsid w:val="00F853BA"/>
    <w:rsid w:val="00F85B7B"/>
    <w:rsid w:val="00F85FE4"/>
    <w:rsid w:val="00F905A5"/>
    <w:rsid w:val="00F91667"/>
    <w:rsid w:val="00F929F0"/>
    <w:rsid w:val="00F960A7"/>
    <w:rsid w:val="00FA0583"/>
    <w:rsid w:val="00FA1ECC"/>
    <w:rsid w:val="00FA24EF"/>
    <w:rsid w:val="00FA2CEB"/>
    <w:rsid w:val="00FA506E"/>
    <w:rsid w:val="00FA6898"/>
    <w:rsid w:val="00FA6A04"/>
    <w:rsid w:val="00FA739B"/>
    <w:rsid w:val="00FA7B1D"/>
    <w:rsid w:val="00FB030F"/>
    <w:rsid w:val="00FB0522"/>
    <w:rsid w:val="00FB066E"/>
    <w:rsid w:val="00FB0AC2"/>
    <w:rsid w:val="00FB0C39"/>
    <w:rsid w:val="00FB2149"/>
    <w:rsid w:val="00FB3BEC"/>
    <w:rsid w:val="00FB7395"/>
    <w:rsid w:val="00FB74E0"/>
    <w:rsid w:val="00FC0341"/>
    <w:rsid w:val="00FC0643"/>
    <w:rsid w:val="00FC0A43"/>
    <w:rsid w:val="00FC0DA0"/>
    <w:rsid w:val="00FC1D3D"/>
    <w:rsid w:val="00FC238D"/>
    <w:rsid w:val="00FC2578"/>
    <w:rsid w:val="00FC3BF8"/>
    <w:rsid w:val="00FC3DCC"/>
    <w:rsid w:val="00FC4FD2"/>
    <w:rsid w:val="00FC6595"/>
    <w:rsid w:val="00FC76D4"/>
    <w:rsid w:val="00FD06F2"/>
    <w:rsid w:val="00FD1273"/>
    <w:rsid w:val="00FD2576"/>
    <w:rsid w:val="00FD4E9A"/>
    <w:rsid w:val="00FD5427"/>
    <w:rsid w:val="00FD546F"/>
    <w:rsid w:val="00FD5F16"/>
    <w:rsid w:val="00FD6735"/>
    <w:rsid w:val="00FD72DD"/>
    <w:rsid w:val="00FE002C"/>
    <w:rsid w:val="00FE0411"/>
    <w:rsid w:val="00FE3B1F"/>
    <w:rsid w:val="00FF4DB5"/>
    <w:rsid w:val="00FF5D5B"/>
    <w:rsid w:val="00FF64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1AF0FB-4C90-4CBF-8FA1-D9F20C6B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128D3"/>
    <w:pPr>
      <w:overflowPunct w:val="0"/>
      <w:autoSpaceDE w:val="0"/>
      <w:autoSpaceDN w:val="0"/>
      <w:adjustRightInd w:val="0"/>
      <w:jc w:val="both"/>
      <w:textAlignment w:val="baseline"/>
    </w:pPr>
    <w:rPr>
      <w:rFonts w:ascii="Times New Roman" w:eastAsia="Times New Roman" w:hAnsi="Times New Roman"/>
      <w:sz w:val="24"/>
      <w:szCs w:val="20"/>
      <w:lang w:eastAsia="en-US"/>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NASLOV"/>
    <w:basedOn w:val="Navaden"/>
    <w:next w:val="Navaden"/>
    <w:link w:val="Naslov1Znak"/>
    <w:uiPriority w:val="99"/>
    <w:qFormat/>
    <w:rsid w:val="009A76EF"/>
    <w:pPr>
      <w:keepNext/>
      <w:numPr>
        <w:numId w:val="9"/>
      </w:numPr>
      <w:spacing w:before="240" w:after="60"/>
      <w:outlineLvl w:val="0"/>
    </w:pPr>
    <w:rPr>
      <w:rFonts w:ascii="Arial" w:hAnsi="Arial"/>
      <w:b/>
      <w:bCs/>
      <w:kern w:val="32"/>
      <w:sz w:val="28"/>
      <w:szCs w:val="32"/>
    </w:rPr>
  </w:style>
  <w:style w:type="paragraph" w:styleId="Naslov2">
    <w:name w:val="heading 2"/>
    <w:basedOn w:val="Navaden"/>
    <w:next w:val="Navaden"/>
    <w:link w:val="Naslov2Znak"/>
    <w:uiPriority w:val="99"/>
    <w:qFormat/>
    <w:rsid w:val="00972DAC"/>
    <w:pPr>
      <w:keepNext/>
      <w:keepLines/>
      <w:numPr>
        <w:ilvl w:val="1"/>
        <w:numId w:val="9"/>
      </w:numPr>
      <w:overflowPunct/>
      <w:autoSpaceDE/>
      <w:autoSpaceDN/>
      <w:adjustRightInd/>
      <w:spacing w:before="200" w:line="360" w:lineRule="auto"/>
      <w:textAlignment w:val="auto"/>
      <w:outlineLvl w:val="1"/>
    </w:pPr>
    <w:rPr>
      <w:rFonts w:ascii="Arial" w:hAnsi="Arial"/>
      <w:b/>
      <w:bCs/>
      <w:sz w:val="20"/>
      <w:szCs w:val="26"/>
    </w:rPr>
  </w:style>
  <w:style w:type="paragraph" w:styleId="Naslov3">
    <w:name w:val="heading 3"/>
    <w:basedOn w:val="Navaden"/>
    <w:next w:val="Navaden"/>
    <w:link w:val="Naslov3Znak"/>
    <w:uiPriority w:val="99"/>
    <w:qFormat/>
    <w:rsid w:val="006642D4"/>
    <w:pPr>
      <w:keepNext/>
      <w:numPr>
        <w:ilvl w:val="2"/>
        <w:numId w:val="9"/>
      </w:numPr>
      <w:spacing w:before="240" w:after="60"/>
      <w:outlineLvl w:val="2"/>
    </w:pPr>
    <w:rPr>
      <w:rFonts w:ascii="Arial" w:hAnsi="Arial"/>
      <w:b/>
      <w:bCs/>
      <w:sz w:val="20"/>
      <w:szCs w:val="26"/>
    </w:rPr>
  </w:style>
  <w:style w:type="paragraph" w:styleId="Naslov4">
    <w:name w:val="heading 4"/>
    <w:basedOn w:val="Navaden"/>
    <w:next w:val="Navaden"/>
    <w:link w:val="Naslov4Znak"/>
    <w:uiPriority w:val="99"/>
    <w:qFormat/>
    <w:rsid w:val="006642D4"/>
    <w:pPr>
      <w:keepNext/>
      <w:keepLines/>
      <w:numPr>
        <w:ilvl w:val="3"/>
        <w:numId w:val="9"/>
      </w:numPr>
      <w:spacing w:before="200"/>
      <w:outlineLvl w:val="3"/>
    </w:pPr>
    <w:rPr>
      <w:rFonts w:ascii="Cambria" w:hAnsi="Cambria"/>
      <w:b/>
      <w:bCs/>
      <w:i/>
      <w:iCs/>
      <w:color w:val="4F81BD"/>
    </w:rPr>
  </w:style>
  <w:style w:type="paragraph" w:styleId="Naslov5">
    <w:name w:val="heading 5"/>
    <w:basedOn w:val="Navaden"/>
    <w:next w:val="Navaden"/>
    <w:link w:val="Naslov5Znak"/>
    <w:uiPriority w:val="99"/>
    <w:qFormat/>
    <w:rsid w:val="006642D4"/>
    <w:pPr>
      <w:keepNext/>
      <w:keepLines/>
      <w:numPr>
        <w:ilvl w:val="4"/>
        <w:numId w:val="9"/>
      </w:numPr>
      <w:spacing w:before="200"/>
      <w:outlineLvl w:val="4"/>
    </w:pPr>
    <w:rPr>
      <w:rFonts w:ascii="Cambria" w:hAnsi="Cambria"/>
      <w:color w:val="243F60"/>
    </w:rPr>
  </w:style>
  <w:style w:type="paragraph" w:styleId="Naslov6">
    <w:name w:val="heading 6"/>
    <w:basedOn w:val="Navaden"/>
    <w:next w:val="Navaden"/>
    <w:link w:val="Naslov6Znak"/>
    <w:uiPriority w:val="99"/>
    <w:qFormat/>
    <w:rsid w:val="006642D4"/>
    <w:pPr>
      <w:keepNext/>
      <w:keepLines/>
      <w:numPr>
        <w:ilvl w:val="5"/>
        <w:numId w:val="9"/>
      </w:numPr>
      <w:spacing w:before="200"/>
      <w:outlineLvl w:val="5"/>
    </w:pPr>
    <w:rPr>
      <w:rFonts w:ascii="Cambria" w:hAnsi="Cambria"/>
      <w:i/>
      <w:iCs/>
      <w:color w:val="243F60"/>
    </w:rPr>
  </w:style>
  <w:style w:type="paragraph" w:styleId="Naslov7">
    <w:name w:val="heading 7"/>
    <w:basedOn w:val="Navaden"/>
    <w:next w:val="Navaden"/>
    <w:link w:val="Naslov7Znak"/>
    <w:uiPriority w:val="99"/>
    <w:qFormat/>
    <w:rsid w:val="006642D4"/>
    <w:pPr>
      <w:keepNext/>
      <w:keepLines/>
      <w:numPr>
        <w:ilvl w:val="6"/>
        <w:numId w:val="9"/>
      </w:numPr>
      <w:spacing w:before="200"/>
      <w:outlineLvl w:val="6"/>
    </w:pPr>
    <w:rPr>
      <w:rFonts w:ascii="Cambria" w:hAnsi="Cambria"/>
      <w:i/>
      <w:iCs/>
      <w:color w:val="404040"/>
    </w:rPr>
  </w:style>
  <w:style w:type="paragraph" w:styleId="Naslov8">
    <w:name w:val="heading 8"/>
    <w:basedOn w:val="Navaden"/>
    <w:next w:val="Navaden"/>
    <w:link w:val="Naslov8Znak"/>
    <w:uiPriority w:val="99"/>
    <w:qFormat/>
    <w:rsid w:val="006642D4"/>
    <w:pPr>
      <w:keepNext/>
      <w:keepLines/>
      <w:numPr>
        <w:ilvl w:val="7"/>
        <w:numId w:val="9"/>
      </w:numPr>
      <w:spacing w:before="200"/>
      <w:outlineLvl w:val="7"/>
    </w:pPr>
    <w:rPr>
      <w:rFonts w:ascii="Cambria" w:hAnsi="Cambria"/>
      <w:color w:val="404040"/>
      <w:sz w:val="20"/>
    </w:rPr>
  </w:style>
  <w:style w:type="paragraph" w:styleId="Naslov9">
    <w:name w:val="heading 9"/>
    <w:basedOn w:val="Navaden"/>
    <w:next w:val="Navaden"/>
    <w:link w:val="Naslov9Znak"/>
    <w:uiPriority w:val="99"/>
    <w:qFormat/>
    <w:rsid w:val="006642D4"/>
    <w:pPr>
      <w:keepNext/>
      <w:keepLines/>
      <w:numPr>
        <w:ilvl w:val="8"/>
        <w:numId w:val="9"/>
      </w:numPr>
      <w:spacing w:before="200"/>
      <w:outlineLvl w:val="8"/>
    </w:pPr>
    <w:rPr>
      <w:rFonts w:ascii="Cambria" w:hAnsi="Cambria"/>
      <w:i/>
      <w:iCs/>
      <w:color w:val="4040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NASLOV Znak"/>
    <w:basedOn w:val="Privzetapisavaodstavka"/>
    <w:link w:val="Naslov1"/>
    <w:uiPriority w:val="99"/>
    <w:locked/>
    <w:rsid w:val="009A76EF"/>
    <w:rPr>
      <w:rFonts w:ascii="Arial" w:eastAsia="Times New Roman" w:hAnsi="Arial"/>
      <w:b/>
      <w:bCs/>
      <w:kern w:val="32"/>
      <w:sz w:val="28"/>
      <w:szCs w:val="32"/>
      <w:lang w:eastAsia="en-US"/>
    </w:rPr>
  </w:style>
  <w:style w:type="character" w:customStyle="1" w:styleId="Naslov2Znak">
    <w:name w:val="Naslov 2 Znak"/>
    <w:basedOn w:val="Privzetapisavaodstavka"/>
    <w:link w:val="Naslov2"/>
    <w:uiPriority w:val="99"/>
    <w:locked/>
    <w:rsid w:val="00972DAC"/>
    <w:rPr>
      <w:rFonts w:ascii="Arial" w:eastAsia="Times New Roman" w:hAnsi="Arial"/>
      <w:b/>
      <w:bCs/>
      <w:sz w:val="20"/>
      <w:szCs w:val="26"/>
      <w:lang w:eastAsia="en-US"/>
    </w:rPr>
  </w:style>
  <w:style w:type="character" w:customStyle="1" w:styleId="Naslov3Znak">
    <w:name w:val="Naslov 3 Znak"/>
    <w:basedOn w:val="Privzetapisavaodstavka"/>
    <w:link w:val="Naslov3"/>
    <w:uiPriority w:val="99"/>
    <w:locked/>
    <w:rsid w:val="006642D4"/>
    <w:rPr>
      <w:rFonts w:ascii="Arial" w:eastAsia="Times New Roman" w:hAnsi="Arial"/>
      <w:b/>
      <w:bCs/>
      <w:sz w:val="20"/>
      <w:szCs w:val="26"/>
      <w:lang w:eastAsia="en-US"/>
    </w:rPr>
  </w:style>
  <w:style w:type="character" w:customStyle="1" w:styleId="Naslov4Znak">
    <w:name w:val="Naslov 4 Znak"/>
    <w:basedOn w:val="Privzetapisavaodstavka"/>
    <w:link w:val="Naslov4"/>
    <w:uiPriority w:val="99"/>
    <w:locked/>
    <w:rsid w:val="006642D4"/>
    <w:rPr>
      <w:rFonts w:ascii="Cambria" w:eastAsia="Times New Roman" w:hAnsi="Cambria"/>
      <w:b/>
      <w:bCs/>
      <w:i/>
      <w:iCs/>
      <w:color w:val="4F81BD"/>
      <w:sz w:val="24"/>
      <w:szCs w:val="20"/>
      <w:lang w:eastAsia="en-US"/>
    </w:rPr>
  </w:style>
  <w:style w:type="character" w:customStyle="1" w:styleId="Naslov5Znak">
    <w:name w:val="Naslov 5 Znak"/>
    <w:basedOn w:val="Privzetapisavaodstavka"/>
    <w:link w:val="Naslov5"/>
    <w:uiPriority w:val="99"/>
    <w:locked/>
    <w:rsid w:val="006642D4"/>
    <w:rPr>
      <w:rFonts w:ascii="Cambria" w:eastAsia="Times New Roman" w:hAnsi="Cambria"/>
      <w:color w:val="243F60"/>
      <w:sz w:val="24"/>
      <w:szCs w:val="20"/>
      <w:lang w:eastAsia="en-US"/>
    </w:rPr>
  </w:style>
  <w:style w:type="character" w:customStyle="1" w:styleId="Naslov6Znak">
    <w:name w:val="Naslov 6 Znak"/>
    <w:basedOn w:val="Privzetapisavaodstavka"/>
    <w:link w:val="Naslov6"/>
    <w:uiPriority w:val="99"/>
    <w:locked/>
    <w:rsid w:val="006642D4"/>
    <w:rPr>
      <w:rFonts w:ascii="Cambria" w:eastAsia="Times New Roman" w:hAnsi="Cambria"/>
      <w:i/>
      <w:iCs/>
      <w:color w:val="243F60"/>
      <w:sz w:val="24"/>
      <w:szCs w:val="20"/>
      <w:lang w:eastAsia="en-US"/>
    </w:rPr>
  </w:style>
  <w:style w:type="character" w:customStyle="1" w:styleId="Naslov7Znak">
    <w:name w:val="Naslov 7 Znak"/>
    <w:basedOn w:val="Privzetapisavaodstavka"/>
    <w:link w:val="Naslov7"/>
    <w:uiPriority w:val="99"/>
    <w:locked/>
    <w:rsid w:val="006642D4"/>
    <w:rPr>
      <w:rFonts w:ascii="Cambria" w:eastAsia="Times New Roman" w:hAnsi="Cambria"/>
      <w:i/>
      <w:iCs/>
      <w:color w:val="404040"/>
      <w:sz w:val="24"/>
      <w:szCs w:val="20"/>
      <w:lang w:eastAsia="en-US"/>
    </w:rPr>
  </w:style>
  <w:style w:type="character" w:customStyle="1" w:styleId="Naslov8Znak">
    <w:name w:val="Naslov 8 Znak"/>
    <w:basedOn w:val="Privzetapisavaodstavka"/>
    <w:link w:val="Naslov8"/>
    <w:uiPriority w:val="99"/>
    <w:locked/>
    <w:rsid w:val="006642D4"/>
    <w:rPr>
      <w:rFonts w:ascii="Cambria" w:eastAsia="Times New Roman" w:hAnsi="Cambria"/>
      <w:color w:val="404040"/>
      <w:sz w:val="20"/>
      <w:szCs w:val="20"/>
      <w:lang w:eastAsia="en-US"/>
    </w:rPr>
  </w:style>
  <w:style w:type="character" w:customStyle="1" w:styleId="Naslov9Znak">
    <w:name w:val="Naslov 9 Znak"/>
    <w:basedOn w:val="Privzetapisavaodstavka"/>
    <w:link w:val="Naslov9"/>
    <w:uiPriority w:val="99"/>
    <w:locked/>
    <w:rsid w:val="006642D4"/>
    <w:rPr>
      <w:rFonts w:ascii="Cambria" w:eastAsia="Times New Roman" w:hAnsi="Cambria"/>
      <w:i/>
      <w:iCs/>
      <w:color w:val="404040"/>
      <w:sz w:val="20"/>
      <w:szCs w:val="20"/>
      <w:lang w:eastAsia="en-US"/>
    </w:rPr>
  </w:style>
  <w:style w:type="paragraph" w:customStyle="1" w:styleId="Odstavekseznama1">
    <w:name w:val="Odstavek seznama1"/>
    <w:basedOn w:val="Navaden"/>
    <w:uiPriority w:val="99"/>
    <w:rsid w:val="00987CA5"/>
    <w:pPr>
      <w:overflowPunct/>
      <w:autoSpaceDE/>
      <w:autoSpaceDN/>
      <w:adjustRightInd/>
      <w:ind w:left="720"/>
      <w:contextualSpacing/>
      <w:jc w:val="left"/>
      <w:textAlignment w:val="auto"/>
    </w:pPr>
    <w:rPr>
      <w:szCs w:val="24"/>
      <w:lang w:eastAsia="sl-SI"/>
    </w:rPr>
  </w:style>
  <w:style w:type="character" w:styleId="Hiperpovezava">
    <w:name w:val="Hyperlink"/>
    <w:basedOn w:val="Privzetapisavaodstavka"/>
    <w:uiPriority w:val="99"/>
    <w:rsid w:val="00987CA5"/>
    <w:rPr>
      <w:rFonts w:cs="Times New Roman"/>
      <w:color w:val="0000FF"/>
      <w:u w:val="single"/>
    </w:rPr>
  </w:style>
  <w:style w:type="paragraph" w:customStyle="1" w:styleId="Vrstapredpisa">
    <w:name w:val="Vrsta predpisa"/>
    <w:basedOn w:val="Navaden"/>
    <w:link w:val="VrstapredpisaZnak"/>
    <w:uiPriority w:val="99"/>
    <w:rsid w:val="00987CA5"/>
    <w:pPr>
      <w:suppressAutoHyphens/>
      <w:spacing w:before="360" w:line="220" w:lineRule="exact"/>
      <w:jc w:val="center"/>
    </w:pPr>
    <w:rPr>
      <w:rFonts w:ascii="Arial" w:hAnsi="Arial"/>
      <w:b/>
      <w:bCs/>
      <w:color w:val="000000"/>
      <w:spacing w:val="40"/>
      <w:sz w:val="20"/>
      <w:lang w:eastAsia="sl-SI"/>
    </w:rPr>
  </w:style>
  <w:style w:type="character" w:customStyle="1" w:styleId="VrstapredpisaZnak">
    <w:name w:val="Vrsta predpisa Znak"/>
    <w:link w:val="Vrstapredpisa"/>
    <w:uiPriority w:val="99"/>
    <w:locked/>
    <w:rsid w:val="00987CA5"/>
    <w:rPr>
      <w:rFonts w:ascii="Arial" w:hAnsi="Arial"/>
      <w:b/>
      <w:color w:val="000000"/>
      <w:spacing w:val="40"/>
      <w:lang w:eastAsia="sl-SI"/>
    </w:rPr>
  </w:style>
  <w:style w:type="paragraph" w:customStyle="1" w:styleId="Naslovpredpisa">
    <w:name w:val="Naslov_predpisa"/>
    <w:basedOn w:val="Navaden"/>
    <w:link w:val="NaslovpredpisaZnak"/>
    <w:uiPriority w:val="99"/>
    <w:rsid w:val="00987CA5"/>
    <w:pPr>
      <w:suppressAutoHyphens/>
      <w:spacing w:before="120" w:after="160" w:line="200" w:lineRule="exact"/>
      <w:jc w:val="center"/>
    </w:pPr>
    <w:rPr>
      <w:rFonts w:ascii="Arial" w:hAnsi="Arial"/>
      <w:b/>
      <w:sz w:val="20"/>
      <w:lang w:eastAsia="sl-SI"/>
    </w:rPr>
  </w:style>
  <w:style w:type="character" w:customStyle="1" w:styleId="NaslovpredpisaZnak">
    <w:name w:val="Naslov_predpisa Znak"/>
    <w:link w:val="Naslovpredpisa"/>
    <w:uiPriority w:val="99"/>
    <w:locked/>
    <w:rsid w:val="00987CA5"/>
    <w:rPr>
      <w:rFonts w:ascii="Arial" w:hAnsi="Arial"/>
      <w:b/>
      <w:lang w:eastAsia="sl-SI"/>
    </w:rPr>
  </w:style>
  <w:style w:type="paragraph" w:customStyle="1" w:styleId="Poglavje">
    <w:name w:val="Poglavje"/>
    <w:basedOn w:val="Navaden"/>
    <w:uiPriority w:val="99"/>
    <w:rsid w:val="00987CA5"/>
    <w:pPr>
      <w:suppressAutoHyphens/>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uiPriority w:val="99"/>
    <w:rsid w:val="00987CA5"/>
    <w:pPr>
      <w:spacing w:before="60" w:after="60" w:line="200" w:lineRule="exact"/>
    </w:pPr>
    <w:rPr>
      <w:rFonts w:ascii="Arial" w:hAnsi="Arial"/>
      <w:sz w:val="20"/>
      <w:lang w:eastAsia="sl-SI"/>
    </w:rPr>
  </w:style>
  <w:style w:type="character" w:customStyle="1" w:styleId="NeotevilenodstavekZnak">
    <w:name w:val="Neoštevilčen odstavek Znak"/>
    <w:link w:val="Neotevilenodstavek"/>
    <w:uiPriority w:val="99"/>
    <w:locked/>
    <w:rsid w:val="00987CA5"/>
    <w:rPr>
      <w:rFonts w:ascii="Arial" w:hAnsi="Arial"/>
      <w:lang w:eastAsia="sl-SI"/>
    </w:rPr>
  </w:style>
  <w:style w:type="paragraph" w:customStyle="1" w:styleId="Oddelek">
    <w:name w:val="Oddelek"/>
    <w:basedOn w:val="Navaden"/>
    <w:link w:val="OddelekZnak1"/>
    <w:uiPriority w:val="99"/>
    <w:rsid w:val="00987CA5"/>
    <w:pPr>
      <w:numPr>
        <w:numId w:val="3"/>
      </w:numPr>
      <w:suppressAutoHyphens/>
      <w:spacing w:before="280" w:after="60" w:line="200" w:lineRule="exact"/>
      <w:ind w:left="0" w:firstLine="0"/>
      <w:jc w:val="center"/>
      <w:outlineLvl w:val="3"/>
    </w:pPr>
    <w:rPr>
      <w:rFonts w:ascii="Arial" w:hAnsi="Arial"/>
      <w:b/>
      <w:sz w:val="22"/>
      <w:szCs w:val="22"/>
    </w:rPr>
  </w:style>
  <w:style w:type="character" w:customStyle="1" w:styleId="OddelekZnak1">
    <w:name w:val="Oddelek Znak1"/>
    <w:link w:val="Oddelek"/>
    <w:uiPriority w:val="99"/>
    <w:locked/>
    <w:rsid w:val="00987CA5"/>
    <w:rPr>
      <w:rFonts w:ascii="Arial" w:eastAsia="Times New Roman" w:hAnsi="Arial"/>
      <w:b/>
      <w:lang w:eastAsia="en-US"/>
    </w:rPr>
  </w:style>
  <w:style w:type="paragraph" w:customStyle="1" w:styleId="Alineazatoko">
    <w:name w:val="Alinea za točko"/>
    <w:basedOn w:val="Navaden"/>
    <w:link w:val="AlineazatokoZnak"/>
    <w:uiPriority w:val="99"/>
    <w:rsid w:val="00987CA5"/>
    <w:pPr>
      <w:numPr>
        <w:numId w:val="5"/>
      </w:numPr>
      <w:spacing w:line="200" w:lineRule="exact"/>
    </w:pPr>
    <w:rPr>
      <w:rFonts w:ascii="Arial" w:hAnsi="Arial"/>
      <w:sz w:val="22"/>
      <w:szCs w:val="22"/>
    </w:rPr>
  </w:style>
  <w:style w:type="character" w:customStyle="1" w:styleId="AlineazatokoZnak">
    <w:name w:val="Alinea za točko Znak"/>
    <w:link w:val="Alineazatoko"/>
    <w:uiPriority w:val="99"/>
    <w:locked/>
    <w:rsid w:val="00987CA5"/>
    <w:rPr>
      <w:rFonts w:ascii="Arial" w:eastAsia="Times New Roman" w:hAnsi="Arial"/>
      <w:lang w:eastAsia="en-US"/>
    </w:rPr>
  </w:style>
  <w:style w:type="character" w:customStyle="1" w:styleId="rkovnatokazaodstavkomZnak">
    <w:name w:val="Črkovna točka_za odstavkom Znak"/>
    <w:link w:val="rkovnatokazaodstavkom"/>
    <w:uiPriority w:val="99"/>
    <w:locked/>
    <w:rsid w:val="00987CA5"/>
    <w:rPr>
      <w:rFonts w:ascii="Arial" w:hAnsi="Arial"/>
      <w:lang w:eastAsia="en-US"/>
    </w:rPr>
  </w:style>
  <w:style w:type="paragraph" w:customStyle="1" w:styleId="rkovnatokazaodstavkom">
    <w:name w:val="Črkovna točka_za odstavkom"/>
    <w:basedOn w:val="Navaden"/>
    <w:link w:val="rkovnatokazaodstavkomZnak"/>
    <w:uiPriority w:val="99"/>
    <w:rsid w:val="00987CA5"/>
    <w:pPr>
      <w:numPr>
        <w:numId w:val="4"/>
      </w:numPr>
      <w:spacing w:line="200" w:lineRule="exact"/>
    </w:pPr>
    <w:rPr>
      <w:rFonts w:ascii="Arial" w:eastAsia="Calibri" w:hAnsi="Arial"/>
      <w:sz w:val="22"/>
      <w:szCs w:val="22"/>
    </w:rPr>
  </w:style>
  <w:style w:type="paragraph" w:customStyle="1" w:styleId="Alineazaodstavkom">
    <w:name w:val="Alinea za odstavkom"/>
    <w:basedOn w:val="Alineazatoko"/>
    <w:link w:val="AlineazaodstavkomZnak"/>
    <w:uiPriority w:val="99"/>
    <w:rsid w:val="00987CA5"/>
    <w:pPr>
      <w:numPr>
        <w:numId w:val="0"/>
      </w:numPr>
    </w:pPr>
    <w:rPr>
      <w:sz w:val="20"/>
      <w:szCs w:val="20"/>
      <w:lang w:eastAsia="sl-SI"/>
    </w:rPr>
  </w:style>
  <w:style w:type="character" w:customStyle="1" w:styleId="AlineazaodstavkomZnak">
    <w:name w:val="Alinea za odstavkom Znak"/>
    <w:link w:val="Alineazaodstavkom"/>
    <w:uiPriority w:val="99"/>
    <w:locked/>
    <w:rsid w:val="00987CA5"/>
    <w:rPr>
      <w:rFonts w:ascii="Arial" w:hAnsi="Arial"/>
      <w:lang w:eastAsia="sl-SI"/>
    </w:rPr>
  </w:style>
  <w:style w:type="paragraph" w:customStyle="1" w:styleId="Odsek">
    <w:name w:val="Odsek"/>
    <w:basedOn w:val="Oddelek"/>
    <w:link w:val="OdsekZnak"/>
    <w:uiPriority w:val="99"/>
    <w:rsid w:val="00987CA5"/>
  </w:style>
  <w:style w:type="character" w:customStyle="1" w:styleId="OdsekZnak">
    <w:name w:val="Odsek Znak"/>
    <w:link w:val="Odsek"/>
    <w:uiPriority w:val="99"/>
    <w:locked/>
    <w:rsid w:val="00987CA5"/>
    <w:rPr>
      <w:rFonts w:ascii="Arial" w:hAnsi="Arial"/>
      <w:b/>
      <w:sz w:val="22"/>
      <w:lang w:eastAsia="en-US"/>
    </w:rPr>
  </w:style>
  <w:style w:type="paragraph" w:styleId="Glava">
    <w:name w:val="header"/>
    <w:basedOn w:val="Navaden"/>
    <w:link w:val="GlavaZnak"/>
    <w:uiPriority w:val="99"/>
    <w:rsid w:val="00FB066E"/>
    <w:pPr>
      <w:tabs>
        <w:tab w:val="center" w:pos="4536"/>
        <w:tab w:val="right" w:pos="9072"/>
      </w:tabs>
    </w:pPr>
  </w:style>
  <w:style w:type="character" w:customStyle="1" w:styleId="GlavaZnak">
    <w:name w:val="Glava Znak"/>
    <w:basedOn w:val="Privzetapisavaodstavka"/>
    <w:link w:val="Glava"/>
    <w:uiPriority w:val="99"/>
    <w:locked/>
    <w:rsid w:val="00FB066E"/>
    <w:rPr>
      <w:rFonts w:ascii="Times New Roman" w:hAnsi="Times New Roman"/>
      <w:sz w:val="24"/>
      <w:lang w:eastAsia="en-US"/>
    </w:rPr>
  </w:style>
  <w:style w:type="paragraph" w:styleId="Noga">
    <w:name w:val="footer"/>
    <w:basedOn w:val="Navaden"/>
    <w:link w:val="NogaZnak"/>
    <w:uiPriority w:val="99"/>
    <w:rsid w:val="00FB066E"/>
    <w:pPr>
      <w:tabs>
        <w:tab w:val="center" w:pos="4536"/>
        <w:tab w:val="right" w:pos="9072"/>
      </w:tabs>
    </w:pPr>
  </w:style>
  <w:style w:type="character" w:customStyle="1" w:styleId="NogaZnak">
    <w:name w:val="Noga Znak"/>
    <w:basedOn w:val="Privzetapisavaodstavka"/>
    <w:link w:val="Noga"/>
    <w:uiPriority w:val="99"/>
    <w:locked/>
    <w:rsid w:val="00FB066E"/>
    <w:rPr>
      <w:rFonts w:ascii="Times New Roman" w:hAnsi="Times New Roman"/>
      <w:sz w:val="24"/>
      <w:lang w:eastAsia="en-US"/>
    </w:rPr>
  </w:style>
  <w:style w:type="paragraph" w:styleId="Odstavekseznama">
    <w:name w:val="List Paragraph"/>
    <w:basedOn w:val="Navaden"/>
    <w:link w:val="OdstavekseznamaZnak"/>
    <w:uiPriority w:val="99"/>
    <w:qFormat/>
    <w:rsid w:val="008C18C3"/>
    <w:pPr>
      <w:overflowPunct/>
      <w:autoSpaceDE/>
      <w:autoSpaceDN/>
      <w:adjustRightInd/>
      <w:spacing w:line="360" w:lineRule="auto"/>
      <w:ind w:left="720"/>
      <w:contextualSpacing/>
      <w:textAlignment w:val="auto"/>
    </w:pPr>
    <w:rPr>
      <w:rFonts w:ascii="Arial" w:hAnsi="Arial"/>
      <w:sz w:val="20"/>
      <w:szCs w:val="24"/>
    </w:rPr>
  </w:style>
  <w:style w:type="paragraph" w:styleId="Zgradbadokumenta">
    <w:name w:val="Document Map"/>
    <w:basedOn w:val="Navaden"/>
    <w:link w:val="ZgradbadokumentaZnak"/>
    <w:uiPriority w:val="99"/>
    <w:rsid w:val="00C677A6"/>
    <w:pPr>
      <w:overflowPunct/>
      <w:autoSpaceDE/>
      <w:autoSpaceDN/>
      <w:adjustRightInd/>
      <w:spacing w:line="360" w:lineRule="auto"/>
      <w:textAlignment w:val="auto"/>
    </w:pPr>
    <w:rPr>
      <w:rFonts w:ascii="Tahoma" w:hAnsi="Tahoma"/>
      <w:sz w:val="16"/>
      <w:szCs w:val="16"/>
    </w:rPr>
  </w:style>
  <w:style w:type="character" w:customStyle="1" w:styleId="ZgradbadokumentaZnak">
    <w:name w:val="Zgradba dokumenta Znak"/>
    <w:basedOn w:val="Privzetapisavaodstavka"/>
    <w:link w:val="Zgradbadokumenta"/>
    <w:uiPriority w:val="99"/>
    <w:locked/>
    <w:rsid w:val="00C677A6"/>
    <w:rPr>
      <w:rFonts w:ascii="Tahoma" w:hAnsi="Tahoma"/>
      <w:sz w:val="16"/>
      <w:lang w:eastAsia="en-US"/>
    </w:rPr>
  </w:style>
  <w:style w:type="table" w:styleId="Tabelamrea">
    <w:name w:val="Table Grid"/>
    <w:basedOn w:val="Navadnatabela"/>
    <w:uiPriority w:val="99"/>
    <w:rsid w:val="00C677A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rsid w:val="00C677A6"/>
    <w:pPr>
      <w:tabs>
        <w:tab w:val="left" w:pos="1701"/>
      </w:tabs>
      <w:overflowPunct/>
      <w:autoSpaceDE/>
      <w:autoSpaceDN/>
      <w:adjustRightInd/>
      <w:spacing w:line="360" w:lineRule="auto"/>
      <w:textAlignment w:val="auto"/>
    </w:pPr>
    <w:rPr>
      <w:rFonts w:ascii="Arial" w:hAnsi="Arial"/>
      <w:sz w:val="20"/>
      <w:lang w:eastAsia="sl-SI"/>
    </w:rPr>
  </w:style>
  <w:style w:type="paragraph" w:customStyle="1" w:styleId="ZADEVA">
    <w:name w:val="ZADEVA"/>
    <w:basedOn w:val="Navaden"/>
    <w:uiPriority w:val="99"/>
    <w:rsid w:val="00C677A6"/>
    <w:pPr>
      <w:tabs>
        <w:tab w:val="left" w:pos="1701"/>
      </w:tabs>
      <w:overflowPunct/>
      <w:autoSpaceDE/>
      <w:autoSpaceDN/>
      <w:adjustRightInd/>
      <w:spacing w:line="360" w:lineRule="auto"/>
      <w:ind w:left="1701" w:hanging="1701"/>
      <w:textAlignment w:val="auto"/>
    </w:pPr>
    <w:rPr>
      <w:rFonts w:ascii="Arial" w:hAnsi="Arial"/>
      <w:b/>
      <w:sz w:val="20"/>
      <w:szCs w:val="24"/>
      <w:lang w:val="it-IT"/>
    </w:rPr>
  </w:style>
  <w:style w:type="paragraph" w:customStyle="1" w:styleId="podpisi">
    <w:name w:val="podpisi"/>
    <w:basedOn w:val="Navaden"/>
    <w:uiPriority w:val="99"/>
    <w:rsid w:val="00C677A6"/>
    <w:pPr>
      <w:tabs>
        <w:tab w:val="left" w:pos="3402"/>
      </w:tabs>
      <w:overflowPunct/>
      <w:autoSpaceDE/>
      <w:autoSpaceDN/>
      <w:adjustRightInd/>
      <w:spacing w:line="360" w:lineRule="auto"/>
      <w:textAlignment w:val="auto"/>
    </w:pPr>
    <w:rPr>
      <w:rFonts w:ascii="Arial" w:hAnsi="Arial"/>
      <w:sz w:val="20"/>
      <w:szCs w:val="24"/>
      <w:lang w:val="it-IT"/>
    </w:rPr>
  </w:style>
  <w:style w:type="paragraph" w:styleId="Navadensplet">
    <w:name w:val="Normal (Web)"/>
    <w:basedOn w:val="Navaden"/>
    <w:link w:val="NavadenspletZnak"/>
    <w:uiPriority w:val="99"/>
    <w:rsid w:val="00C677A6"/>
    <w:pPr>
      <w:overflowPunct/>
      <w:autoSpaceDE/>
      <w:autoSpaceDN/>
      <w:adjustRightInd/>
      <w:spacing w:before="100" w:beforeAutospacing="1" w:after="100" w:afterAutospacing="1"/>
      <w:textAlignment w:val="auto"/>
    </w:pPr>
    <w:rPr>
      <w:szCs w:val="24"/>
      <w:lang w:eastAsia="sl-SI"/>
    </w:rPr>
  </w:style>
  <w:style w:type="character" w:styleId="Krepko">
    <w:name w:val="Strong"/>
    <w:basedOn w:val="Privzetapisavaodstavka"/>
    <w:uiPriority w:val="99"/>
    <w:qFormat/>
    <w:rsid w:val="00C677A6"/>
    <w:rPr>
      <w:rFonts w:cs="Times New Roman"/>
      <w:b/>
    </w:rPr>
  </w:style>
  <w:style w:type="character" w:customStyle="1" w:styleId="menuji">
    <w:name w:val="menuji"/>
    <w:basedOn w:val="Privzetapisavaodstavka"/>
    <w:uiPriority w:val="99"/>
    <w:rsid w:val="00C677A6"/>
    <w:rPr>
      <w:rFonts w:cs="Times New Roman"/>
    </w:rPr>
  </w:style>
  <w:style w:type="paragraph" w:styleId="Besedilooblaka">
    <w:name w:val="Balloon Text"/>
    <w:basedOn w:val="Navaden"/>
    <w:link w:val="BesedilooblakaZnak"/>
    <w:uiPriority w:val="99"/>
    <w:rsid w:val="00C677A6"/>
    <w:pPr>
      <w:overflowPunct/>
      <w:autoSpaceDE/>
      <w:autoSpaceDN/>
      <w:adjustRightInd/>
      <w:textAlignment w:val="auto"/>
    </w:pPr>
    <w:rPr>
      <w:rFonts w:ascii="Tahoma" w:hAnsi="Tahoma"/>
      <w:sz w:val="16"/>
      <w:szCs w:val="16"/>
    </w:rPr>
  </w:style>
  <w:style w:type="character" w:customStyle="1" w:styleId="BesedilooblakaZnak">
    <w:name w:val="Besedilo oblačka Znak"/>
    <w:basedOn w:val="Privzetapisavaodstavka"/>
    <w:link w:val="Besedilooblaka"/>
    <w:uiPriority w:val="99"/>
    <w:locked/>
    <w:rsid w:val="00C677A6"/>
    <w:rPr>
      <w:rFonts w:ascii="Tahoma" w:hAnsi="Tahoma"/>
      <w:sz w:val="16"/>
      <w:lang w:eastAsia="en-US"/>
    </w:rPr>
  </w:style>
  <w:style w:type="character" w:styleId="Pripombasklic">
    <w:name w:val="annotation reference"/>
    <w:basedOn w:val="Privzetapisavaodstavka"/>
    <w:uiPriority w:val="99"/>
    <w:rsid w:val="00C677A6"/>
    <w:rPr>
      <w:rFonts w:cs="Times New Roman"/>
      <w:sz w:val="16"/>
    </w:rPr>
  </w:style>
  <w:style w:type="paragraph" w:styleId="Pripombabesedilo">
    <w:name w:val="annotation text"/>
    <w:basedOn w:val="Navaden"/>
    <w:link w:val="PripombabesediloZnak"/>
    <w:uiPriority w:val="99"/>
    <w:rsid w:val="00C677A6"/>
    <w:pPr>
      <w:overflowPunct/>
      <w:autoSpaceDE/>
      <w:autoSpaceDN/>
      <w:adjustRightInd/>
      <w:textAlignment w:val="auto"/>
    </w:pPr>
    <w:rPr>
      <w:rFonts w:ascii="Arial" w:hAnsi="Arial"/>
      <w:sz w:val="20"/>
    </w:rPr>
  </w:style>
  <w:style w:type="character" w:customStyle="1" w:styleId="PripombabesediloZnak">
    <w:name w:val="Pripomba – besedilo Znak"/>
    <w:basedOn w:val="Privzetapisavaodstavka"/>
    <w:link w:val="Pripombabesedilo"/>
    <w:uiPriority w:val="99"/>
    <w:locked/>
    <w:rsid w:val="00C677A6"/>
    <w:rPr>
      <w:rFonts w:ascii="Arial" w:hAnsi="Arial"/>
      <w:lang w:eastAsia="en-US"/>
    </w:rPr>
  </w:style>
  <w:style w:type="paragraph" w:styleId="Zadevapripombe">
    <w:name w:val="annotation subject"/>
    <w:basedOn w:val="Pripombabesedilo"/>
    <w:next w:val="Pripombabesedilo"/>
    <w:link w:val="ZadevapripombeZnak"/>
    <w:uiPriority w:val="99"/>
    <w:rsid w:val="00C677A6"/>
    <w:rPr>
      <w:b/>
      <w:bCs/>
    </w:rPr>
  </w:style>
  <w:style w:type="character" w:customStyle="1" w:styleId="ZadevapripombeZnak">
    <w:name w:val="Zadeva pripombe Znak"/>
    <w:basedOn w:val="PripombabesediloZnak"/>
    <w:link w:val="Zadevapripombe"/>
    <w:uiPriority w:val="99"/>
    <w:locked/>
    <w:rsid w:val="00C677A6"/>
    <w:rPr>
      <w:rFonts w:ascii="Arial" w:hAnsi="Arial"/>
      <w:b/>
      <w:lang w:eastAsia="en-US"/>
    </w:rPr>
  </w:style>
  <w:style w:type="paragraph" w:styleId="Telobesedila">
    <w:name w:val="Body Text"/>
    <w:basedOn w:val="Navaden"/>
    <w:link w:val="TelobesedilaZnak"/>
    <w:uiPriority w:val="99"/>
    <w:rsid w:val="00C677A6"/>
    <w:pPr>
      <w:overflowPunct/>
      <w:autoSpaceDE/>
      <w:autoSpaceDN/>
      <w:adjustRightInd/>
      <w:spacing w:after="120" w:line="360" w:lineRule="auto"/>
      <w:textAlignment w:val="auto"/>
    </w:pPr>
    <w:rPr>
      <w:rFonts w:ascii="Arial" w:hAnsi="Arial"/>
      <w:sz w:val="20"/>
      <w:szCs w:val="24"/>
      <w:lang w:val="en-US"/>
    </w:rPr>
  </w:style>
  <w:style w:type="character" w:customStyle="1" w:styleId="TelobesedilaZnak">
    <w:name w:val="Telo besedila Znak"/>
    <w:basedOn w:val="Privzetapisavaodstavka"/>
    <w:link w:val="Telobesedila"/>
    <w:uiPriority w:val="99"/>
    <w:locked/>
    <w:rsid w:val="00C677A6"/>
    <w:rPr>
      <w:rFonts w:ascii="Arial" w:hAnsi="Arial"/>
      <w:sz w:val="24"/>
      <w:lang w:val="en-US" w:eastAsia="en-US"/>
    </w:rPr>
  </w:style>
  <w:style w:type="character" w:styleId="Sprotnaopomba-sklic">
    <w:name w:val="footnote reference"/>
    <w:basedOn w:val="Privzetapisavaodstavka"/>
    <w:uiPriority w:val="99"/>
    <w:rsid w:val="00C677A6"/>
    <w:rPr>
      <w:rFonts w:cs="Times New Roman"/>
      <w:vertAlign w:val="superscript"/>
    </w:rPr>
  </w:style>
  <w:style w:type="paragraph" w:styleId="Sprotnaopomba-besedilo">
    <w:name w:val="footnote text"/>
    <w:basedOn w:val="Navaden"/>
    <w:link w:val="Sprotnaopomba-besediloZnak"/>
    <w:uiPriority w:val="99"/>
    <w:rsid w:val="00C677A6"/>
    <w:pPr>
      <w:overflowPunct/>
      <w:autoSpaceDE/>
      <w:autoSpaceDN/>
      <w:adjustRightInd/>
      <w:textAlignment w:val="auto"/>
    </w:pPr>
    <w:rPr>
      <w:sz w:val="20"/>
      <w:lang w:val="en-GB" w:eastAsia="sl-SI"/>
    </w:rPr>
  </w:style>
  <w:style w:type="character" w:customStyle="1" w:styleId="Sprotnaopomba-besediloZnak">
    <w:name w:val="Sprotna opomba - besedilo Znak"/>
    <w:basedOn w:val="Privzetapisavaodstavka"/>
    <w:link w:val="Sprotnaopomba-besedilo"/>
    <w:uiPriority w:val="99"/>
    <w:locked/>
    <w:rsid w:val="00C677A6"/>
    <w:rPr>
      <w:rFonts w:ascii="Times New Roman" w:hAnsi="Times New Roman"/>
      <w:lang w:val="en-GB"/>
    </w:rPr>
  </w:style>
  <w:style w:type="table" w:styleId="Srednjamrea3poudarek1">
    <w:name w:val="Medium Grid 3 Accent 1"/>
    <w:basedOn w:val="Navadnatabela"/>
    <w:uiPriority w:val="99"/>
    <w:rsid w:val="00C677A6"/>
    <w:rPr>
      <w:rFonts w:ascii="Times New Roman" w:eastAsia="Times New Roman" w:hAnsi="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rednjamrea1poudarek1">
    <w:name w:val="Medium Grid 1 Accent 1"/>
    <w:basedOn w:val="Navadnatabela"/>
    <w:uiPriority w:val="99"/>
    <w:rsid w:val="00C677A6"/>
    <w:rPr>
      <w:rFonts w:ascii="Times New Roman" w:eastAsia="Times New Roman" w:hAnsi="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Svetelseznampoudarek11">
    <w:name w:val="Svetel seznam – poudarek 11"/>
    <w:uiPriority w:val="99"/>
    <w:rsid w:val="00C677A6"/>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Naslov">
    <w:name w:val="Title"/>
    <w:basedOn w:val="Navaden"/>
    <w:next w:val="Navaden"/>
    <w:link w:val="NaslovZnak"/>
    <w:autoRedefine/>
    <w:uiPriority w:val="99"/>
    <w:qFormat/>
    <w:rsid w:val="006642D4"/>
    <w:pPr>
      <w:overflowPunct/>
      <w:autoSpaceDE/>
      <w:autoSpaceDN/>
      <w:adjustRightInd/>
      <w:spacing w:after="300"/>
      <w:contextualSpacing/>
      <w:textAlignment w:val="auto"/>
    </w:pPr>
    <w:rPr>
      <w:rFonts w:ascii="Arial" w:hAnsi="Arial"/>
      <w:b/>
      <w:spacing w:val="5"/>
      <w:kern w:val="28"/>
      <w:szCs w:val="52"/>
    </w:rPr>
  </w:style>
  <w:style w:type="character" w:customStyle="1" w:styleId="NaslovZnak">
    <w:name w:val="Naslov Znak"/>
    <w:basedOn w:val="Privzetapisavaodstavka"/>
    <w:link w:val="Naslov"/>
    <w:uiPriority w:val="99"/>
    <w:locked/>
    <w:rsid w:val="006642D4"/>
    <w:rPr>
      <w:rFonts w:ascii="Arial" w:hAnsi="Arial"/>
      <w:b/>
      <w:spacing w:val="5"/>
      <w:kern w:val="28"/>
      <w:sz w:val="52"/>
      <w:lang w:eastAsia="en-US"/>
    </w:rPr>
  </w:style>
  <w:style w:type="paragraph" w:styleId="Podnaslov">
    <w:name w:val="Subtitle"/>
    <w:basedOn w:val="Navaden"/>
    <w:next w:val="Navaden"/>
    <w:link w:val="PodnaslovZnak"/>
    <w:autoRedefine/>
    <w:uiPriority w:val="99"/>
    <w:qFormat/>
    <w:rsid w:val="00972DAC"/>
    <w:pPr>
      <w:numPr>
        <w:numId w:val="8"/>
      </w:numPr>
      <w:overflowPunct/>
      <w:autoSpaceDE/>
      <w:autoSpaceDN/>
      <w:adjustRightInd/>
      <w:spacing w:line="360" w:lineRule="auto"/>
      <w:textAlignment w:val="auto"/>
    </w:pPr>
    <w:rPr>
      <w:rFonts w:ascii="Arial" w:hAnsi="Arial"/>
      <w:b/>
      <w:iCs/>
      <w:spacing w:val="15"/>
      <w:sz w:val="20"/>
      <w:szCs w:val="24"/>
    </w:rPr>
  </w:style>
  <w:style w:type="character" w:customStyle="1" w:styleId="PodnaslovZnak">
    <w:name w:val="Podnaslov Znak"/>
    <w:basedOn w:val="Privzetapisavaodstavka"/>
    <w:link w:val="Podnaslov"/>
    <w:uiPriority w:val="99"/>
    <w:locked/>
    <w:rsid w:val="00972DAC"/>
    <w:rPr>
      <w:rFonts w:ascii="Arial" w:eastAsia="Times New Roman" w:hAnsi="Arial"/>
      <w:b/>
      <w:iCs/>
      <w:spacing w:val="15"/>
      <w:sz w:val="20"/>
      <w:szCs w:val="24"/>
      <w:lang w:eastAsia="en-US"/>
    </w:rPr>
  </w:style>
  <w:style w:type="paragraph" w:styleId="Intenzivencitat">
    <w:name w:val="Intense Quote"/>
    <w:basedOn w:val="Navaden"/>
    <w:next w:val="Navaden"/>
    <w:link w:val="IntenzivencitatZnak"/>
    <w:uiPriority w:val="99"/>
    <w:qFormat/>
    <w:rsid w:val="00C677A6"/>
    <w:pPr>
      <w:pBdr>
        <w:bottom w:val="single" w:sz="4" w:space="4" w:color="4F81BD"/>
      </w:pBdr>
      <w:overflowPunct/>
      <w:autoSpaceDE/>
      <w:autoSpaceDN/>
      <w:adjustRightInd/>
      <w:spacing w:before="200" w:after="280" w:line="360" w:lineRule="auto"/>
      <w:ind w:left="936" w:right="936"/>
      <w:textAlignment w:val="auto"/>
    </w:pPr>
    <w:rPr>
      <w:rFonts w:ascii="Arial" w:hAnsi="Arial"/>
      <w:b/>
      <w:bCs/>
      <w:i/>
      <w:iCs/>
      <w:color w:val="4F81BD"/>
      <w:sz w:val="20"/>
      <w:szCs w:val="24"/>
    </w:rPr>
  </w:style>
  <w:style w:type="character" w:customStyle="1" w:styleId="IntenzivencitatZnak">
    <w:name w:val="Intenziven citat Znak"/>
    <w:basedOn w:val="Privzetapisavaodstavka"/>
    <w:link w:val="Intenzivencitat"/>
    <w:uiPriority w:val="99"/>
    <w:locked/>
    <w:rsid w:val="00C677A6"/>
    <w:rPr>
      <w:rFonts w:ascii="Arial" w:hAnsi="Arial"/>
      <w:b/>
      <w:i/>
      <w:color w:val="4F81BD"/>
      <w:sz w:val="24"/>
      <w:lang w:eastAsia="en-US"/>
    </w:rPr>
  </w:style>
  <w:style w:type="paragraph" w:customStyle="1" w:styleId="BasicParagraph">
    <w:name w:val="[Basic Paragraph]"/>
    <w:basedOn w:val="Navaden"/>
    <w:uiPriority w:val="99"/>
    <w:rsid w:val="00C677A6"/>
    <w:pPr>
      <w:widowControl w:val="0"/>
      <w:suppressAutoHyphens/>
      <w:overflowPunct/>
      <w:autoSpaceDN/>
      <w:adjustRightInd/>
      <w:spacing w:line="288" w:lineRule="auto"/>
      <w:jc w:val="left"/>
      <w:textAlignment w:val="auto"/>
    </w:pPr>
    <w:rPr>
      <w:color w:val="000000"/>
      <w:szCs w:val="24"/>
      <w:lang w:val="en-US" w:eastAsia="sl-SI"/>
    </w:rPr>
  </w:style>
  <w:style w:type="paragraph" w:styleId="Kazalovsebine2">
    <w:name w:val="toc 2"/>
    <w:basedOn w:val="Navaden"/>
    <w:next w:val="Navaden"/>
    <w:autoRedefine/>
    <w:uiPriority w:val="99"/>
    <w:rsid w:val="00C677A6"/>
    <w:pPr>
      <w:ind w:left="240"/>
      <w:jc w:val="left"/>
    </w:pPr>
    <w:rPr>
      <w:rFonts w:ascii="Calibri" w:hAnsi="Calibri"/>
      <w:smallCaps/>
      <w:sz w:val="20"/>
    </w:rPr>
  </w:style>
  <w:style w:type="paragraph" w:styleId="Kazalovsebine1">
    <w:name w:val="toc 1"/>
    <w:basedOn w:val="Navaden"/>
    <w:next w:val="Navaden"/>
    <w:autoRedefine/>
    <w:uiPriority w:val="99"/>
    <w:rsid w:val="00846918"/>
    <w:pPr>
      <w:tabs>
        <w:tab w:val="right" w:leader="dot" w:pos="9488"/>
      </w:tabs>
      <w:spacing w:before="120" w:after="120" w:line="480" w:lineRule="auto"/>
      <w:jc w:val="left"/>
    </w:pPr>
    <w:rPr>
      <w:rFonts w:ascii="Calibri" w:hAnsi="Calibri"/>
      <w:b/>
      <w:bCs/>
      <w:caps/>
      <w:sz w:val="20"/>
    </w:rPr>
  </w:style>
  <w:style w:type="paragraph" w:styleId="Kazalovsebine3">
    <w:name w:val="toc 3"/>
    <w:basedOn w:val="Navaden"/>
    <w:next w:val="Navaden"/>
    <w:autoRedefine/>
    <w:uiPriority w:val="99"/>
    <w:rsid w:val="00C677A6"/>
    <w:pPr>
      <w:ind w:left="480"/>
      <w:jc w:val="left"/>
    </w:pPr>
    <w:rPr>
      <w:rFonts w:ascii="Calibri" w:hAnsi="Calibri"/>
      <w:i/>
      <w:iCs/>
      <w:sz w:val="20"/>
    </w:rPr>
  </w:style>
  <w:style w:type="paragraph" w:customStyle="1" w:styleId="msolistparagraphcxspmiddle">
    <w:name w:val="msolistparagraphcxspmiddle"/>
    <w:basedOn w:val="Navaden"/>
    <w:uiPriority w:val="99"/>
    <w:rsid w:val="00C677A6"/>
    <w:pPr>
      <w:overflowPunct/>
      <w:autoSpaceDE/>
      <w:autoSpaceDN/>
      <w:adjustRightInd/>
      <w:spacing w:before="100" w:beforeAutospacing="1" w:after="100" w:afterAutospacing="1"/>
      <w:jc w:val="left"/>
      <w:textAlignment w:val="auto"/>
    </w:pPr>
    <w:rPr>
      <w:szCs w:val="24"/>
      <w:lang w:eastAsia="sl-SI"/>
    </w:rPr>
  </w:style>
  <w:style w:type="table" w:styleId="Srednjiseznam2poudarek1">
    <w:name w:val="Medium List 2 Accent 1"/>
    <w:basedOn w:val="Navadnatabela"/>
    <w:uiPriority w:val="99"/>
    <w:rsid w:val="00746FCE"/>
    <w:rPr>
      <w:rFonts w:ascii="Cambria" w:eastAsia="Times New Roman" w:hAnsi="Cambria"/>
      <w:color w:val="000000"/>
      <w:sz w:val="20"/>
      <w:szCs w:val="2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rednjiseznam1poudarek11">
    <w:name w:val="Srednji seznam 1 – poudarek 11"/>
    <w:uiPriority w:val="99"/>
    <w:rsid w:val="00746FCE"/>
    <w:rPr>
      <w:rFonts w:ascii="Times New Roman" w:eastAsia="Times New Roman" w:hAnsi="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NaslovTOC">
    <w:name w:val="TOC Heading"/>
    <w:basedOn w:val="Naslov1"/>
    <w:next w:val="Navaden"/>
    <w:uiPriority w:val="99"/>
    <w:qFormat/>
    <w:rsid w:val="00746FCE"/>
    <w:pPr>
      <w:keepLines/>
      <w:overflowPunct/>
      <w:autoSpaceDE/>
      <w:autoSpaceDN/>
      <w:adjustRightInd/>
      <w:spacing w:before="480" w:after="0" w:line="276" w:lineRule="auto"/>
      <w:jc w:val="left"/>
      <w:textAlignment w:val="auto"/>
      <w:outlineLvl w:val="9"/>
    </w:pPr>
    <w:rPr>
      <w:rFonts w:ascii="Cambria" w:hAnsi="Cambria"/>
      <w:color w:val="365F91"/>
      <w:kern w:val="0"/>
      <w:szCs w:val="28"/>
    </w:rPr>
  </w:style>
  <w:style w:type="table" w:customStyle="1" w:styleId="Srednjesenenje1poudarek11">
    <w:name w:val="Srednje senčenje 1 – poudarek 11"/>
    <w:uiPriority w:val="99"/>
    <w:rsid w:val="00746FCE"/>
    <w:rPr>
      <w:rFonts w:ascii="Times New Roman" w:eastAsia="Times New Roman" w:hAnsi="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ZnakCharChar">
    <w:name w:val="Znak Char Char"/>
    <w:basedOn w:val="Navaden"/>
    <w:uiPriority w:val="99"/>
    <w:rsid w:val="00E409E7"/>
    <w:pPr>
      <w:overflowPunct/>
      <w:autoSpaceDE/>
      <w:autoSpaceDN/>
      <w:adjustRightInd/>
      <w:spacing w:after="160" w:line="240" w:lineRule="exact"/>
      <w:jc w:val="left"/>
      <w:textAlignment w:val="auto"/>
    </w:pPr>
    <w:rPr>
      <w:rFonts w:ascii="Tahoma" w:hAnsi="Tahoma"/>
      <w:sz w:val="20"/>
      <w:lang w:val="en-US"/>
    </w:rPr>
  </w:style>
  <w:style w:type="paragraph" w:styleId="Telobesedila2">
    <w:name w:val="Body Text 2"/>
    <w:basedOn w:val="Navaden"/>
    <w:link w:val="Telobesedila2Znak"/>
    <w:uiPriority w:val="99"/>
    <w:semiHidden/>
    <w:rsid w:val="00E75ECF"/>
    <w:pPr>
      <w:spacing w:after="120" w:line="480" w:lineRule="auto"/>
    </w:pPr>
  </w:style>
  <w:style w:type="character" w:customStyle="1" w:styleId="Telobesedila2Znak">
    <w:name w:val="Telo besedila 2 Znak"/>
    <w:basedOn w:val="Privzetapisavaodstavka"/>
    <w:link w:val="Telobesedila2"/>
    <w:uiPriority w:val="99"/>
    <w:semiHidden/>
    <w:locked/>
    <w:rsid w:val="00E75ECF"/>
    <w:rPr>
      <w:rFonts w:ascii="Times New Roman" w:hAnsi="Times New Roman"/>
      <w:sz w:val="24"/>
      <w:lang w:eastAsia="en-US"/>
    </w:rPr>
  </w:style>
  <w:style w:type="paragraph" w:styleId="Telobesedila3">
    <w:name w:val="Body Text 3"/>
    <w:basedOn w:val="Navaden"/>
    <w:link w:val="Telobesedila3Znak"/>
    <w:uiPriority w:val="99"/>
    <w:semiHidden/>
    <w:rsid w:val="00E75ECF"/>
    <w:pPr>
      <w:spacing w:after="120"/>
    </w:pPr>
    <w:rPr>
      <w:sz w:val="16"/>
      <w:szCs w:val="16"/>
    </w:rPr>
  </w:style>
  <w:style w:type="character" w:customStyle="1" w:styleId="Telobesedila3Znak">
    <w:name w:val="Telo besedila 3 Znak"/>
    <w:basedOn w:val="Privzetapisavaodstavka"/>
    <w:link w:val="Telobesedila3"/>
    <w:uiPriority w:val="99"/>
    <w:semiHidden/>
    <w:locked/>
    <w:rsid w:val="00E75ECF"/>
    <w:rPr>
      <w:rFonts w:ascii="Times New Roman" w:hAnsi="Times New Roman"/>
      <w:sz w:val="16"/>
      <w:lang w:eastAsia="en-US"/>
    </w:rPr>
  </w:style>
  <w:style w:type="paragraph" w:styleId="Brezrazmikov">
    <w:name w:val="No Spacing"/>
    <w:link w:val="BrezrazmikovZnak"/>
    <w:uiPriority w:val="99"/>
    <w:qFormat/>
    <w:rsid w:val="00E75ECF"/>
    <w:rPr>
      <w:lang w:eastAsia="en-US"/>
    </w:rPr>
  </w:style>
  <w:style w:type="character" w:customStyle="1" w:styleId="BrezrazmikovZnak">
    <w:name w:val="Brez razmikov Znak"/>
    <w:link w:val="Brezrazmikov"/>
    <w:uiPriority w:val="99"/>
    <w:locked/>
    <w:rsid w:val="00E75ECF"/>
    <w:rPr>
      <w:sz w:val="22"/>
      <w:lang w:val="sl-SI" w:eastAsia="en-US"/>
    </w:rPr>
  </w:style>
  <w:style w:type="paragraph" w:styleId="Napis">
    <w:name w:val="caption"/>
    <w:basedOn w:val="Navaden"/>
    <w:next w:val="Navaden"/>
    <w:uiPriority w:val="99"/>
    <w:qFormat/>
    <w:rsid w:val="00E75ECF"/>
    <w:pPr>
      <w:keepNext/>
      <w:overflowPunct/>
      <w:autoSpaceDE/>
      <w:autoSpaceDN/>
      <w:adjustRightInd/>
      <w:textAlignment w:val="auto"/>
    </w:pPr>
    <w:rPr>
      <w:rFonts w:ascii="Arial" w:hAnsi="Arial" w:cs="Arial"/>
      <w:b/>
      <w:bCs/>
      <w:color w:val="000000"/>
      <w:sz w:val="18"/>
      <w:szCs w:val="18"/>
      <w:lang w:eastAsia="sl-SI"/>
    </w:rPr>
  </w:style>
  <w:style w:type="paragraph" w:customStyle="1" w:styleId="Znak1ZnakZnakCharZnak">
    <w:name w:val="Znak1 Znak Znak Char Znak"/>
    <w:basedOn w:val="Navaden"/>
    <w:uiPriority w:val="99"/>
    <w:rsid w:val="00DE412F"/>
    <w:pPr>
      <w:overflowPunct/>
      <w:autoSpaceDE/>
      <w:autoSpaceDN/>
      <w:adjustRightInd/>
      <w:spacing w:after="160" w:line="240" w:lineRule="exact"/>
      <w:jc w:val="left"/>
      <w:textAlignment w:val="auto"/>
    </w:pPr>
    <w:rPr>
      <w:rFonts w:ascii="Tahoma" w:hAnsi="Tahoma"/>
      <w:sz w:val="20"/>
      <w:lang w:val="en-US"/>
    </w:rPr>
  </w:style>
  <w:style w:type="paragraph" w:customStyle="1" w:styleId="Odstavekseznama2">
    <w:name w:val="Odstavek seznama2"/>
    <w:basedOn w:val="Navaden"/>
    <w:uiPriority w:val="99"/>
    <w:rsid w:val="005D3805"/>
    <w:pPr>
      <w:overflowPunct/>
      <w:autoSpaceDE/>
      <w:autoSpaceDN/>
      <w:adjustRightInd/>
      <w:ind w:left="720"/>
      <w:contextualSpacing/>
      <w:jc w:val="left"/>
      <w:textAlignment w:val="auto"/>
    </w:pPr>
    <w:rPr>
      <w:szCs w:val="24"/>
      <w:lang w:eastAsia="sl-SI"/>
    </w:rPr>
  </w:style>
  <w:style w:type="paragraph" w:styleId="Revizija">
    <w:name w:val="Revision"/>
    <w:hidden/>
    <w:uiPriority w:val="99"/>
    <w:semiHidden/>
    <w:rsid w:val="000108DB"/>
    <w:rPr>
      <w:rFonts w:ascii="Times New Roman" w:eastAsia="Times New Roman" w:hAnsi="Times New Roman"/>
      <w:sz w:val="24"/>
      <w:szCs w:val="20"/>
      <w:lang w:eastAsia="en-US"/>
    </w:rPr>
  </w:style>
  <w:style w:type="paragraph" w:customStyle="1" w:styleId="Brezrazmikov1">
    <w:name w:val="Brez razmikov1"/>
    <w:link w:val="NoSpacingChar"/>
    <w:uiPriority w:val="99"/>
    <w:rsid w:val="003F3C37"/>
    <w:rPr>
      <w:rFonts w:eastAsia="Times New Roman"/>
      <w:lang w:eastAsia="en-US"/>
    </w:rPr>
  </w:style>
  <w:style w:type="character" w:customStyle="1" w:styleId="NoSpacingChar">
    <w:name w:val="No Spacing Char"/>
    <w:link w:val="Brezrazmikov1"/>
    <w:uiPriority w:val="99"/>
    <w:locked/>
    <w:rsid w:val="003F3C37"/>
    <w:rPr>
      <w:rFonts w:eastAsia="Times New Roman"/>
      <w:sz w:val="22"/>
      <w:lang w:eastAsia="en-US"/>
    </w:rPr>
  </w:style>
  <w:style w:type="paragraph" w:customStyle="1" w:styleId="Prazno">
    <w:name w:val="Prazno"/>
    <w:basedOn w:val="Navaden"/>
    <w:uiPriority w:val="99"/>
    <w:rsid w:val="00D23496"/>
    <w:rPr>
      <w:rFonts w:ascii="Republika" w:hAnsi="Republika" w:cs="Arial"/>
      <w:sz w:val="12"/>
      <w:szCs w:val="12"/>
      <w:lang w:eastAsia="sl-SI"/>
    </w:rPr>
  </w:style>
  <w:style w:type="paragraph" w:customStyle="1" w:styleId="Slika">
    <w:name w:val="Slika"/>
    <w:basedOn w:val="Navaden"/>
    <w:link w:val="SlikaZnak"/>
    <w:uiPriority w:val="99"/>
    <w:rsid w:val="00D23496"/>
    <w:pPr>
      <w:spacing w:after="240"/>
      <w:jc w:val="center"/>
    </w:pPr>
    <w:rPr>
      <w:rFonts w:ascii="Republika" w:hAnsi="Republika"/>
      <w:sz w:val="22"/>
      <w:szCs w:val="22"/>
      <w:lang w:eastAsia="sl-SI"/>
    </w:rPr>
  </w:style>
  <w:style w:type="character" w:customStyle="1" w:styleId="SlikaZnak">
    <w:name w:val="Slika Znak"/>
    <w:link w:val="Slika"/>
    <w:uiPriority w:val="99"/>
    <w:locked/>
    <w:rsid w:val="00D23496"/>
    <w:rPr>
      <w:rFonts w:ascii="Republika" w:hAnsi="Republika"/>
      <w:sz w:val="22"/>
    </w:rPr>
  </w:style>
  <w:style w:type="paragraph" w:customStyle="1" w:styleId="Tabelanaslov">
    <w:name w:val="Tabela naslov"/>
    <w:basedOn w:val="Navaden"/>
    <w:uiPriority w:val="99"/>
    <w:rsid w:val="00D23496"/>
    <w:pPr>
      <w:jc w:val="center"/>
    </w:pPr>
    <w:rPr>
      <w:rFonts w:ascii="Republika" w:hAnsi="Republika" w:cs="Arial"/>
      <w:b/>
      <w:bCs/>
      <w:sz w:val="20"/>
      <w:szCs w:val="22"/>
      <w:lang w:eastAsia="sl-SI"/>
    </w:rPr>
  </w:style>
  <w:style w:type="paragraph" w:customStyle="1" w:styleId="Tabela">
    <w:name w:val="Tabela"/>
    <w:basedOn w:val="Navaden"/>
    <w:uiPriority w:val="99"/>
    <w:rsid w:val="00D23496"/>
    <w:pPr>
      <w:tabs>
        <w:tab w:val="num" w:pos="720"/>
      </w:tabs>
    </w:pPr>
    <w:rPr>
      <w:rFonts w:ascii="Republika" w:hAnsi="Republika" w:cs="Arial"/>
      <w:sz w:val="20"/>
      <w:szCs w:val="22"/>
      <w:lang w:eastAsia="sl-SI"/>
    </w:rPr>
  </w:style>
  <w:style w:type="paragraph" w:customStyle="1" w:styleId="Tabelasredina">
    <w:name w:val="Tabela sredina"/>
    <w:basedOn w:val="Tabela"/>
    <w:uiPriority w:val="99"/>
    <w:rsid w:val="00D23496"/>
    <w:pPr>
      <w:jc w:val="center"/>
    </w:pPr>
  </w:style>
  <w:style w:type="paragraph" w:customStyle="1" w:styleId="CharChar1Char">
    <w:name w:val="Char Char1 Char"/>
    <w:basedOn w:val="Navaden"/>
    <w:uiPriority w:val="99"/>
    <w:rsid w:val="00D23496"/>
    <w:pPr>
      <w:overflowPunct/>
      <w:autoSpaceDE/>
      <w:autoSpaceDN/>
      <w:adjustRightInd/>
      <w:spacing w:after="160" w:line="240" w:lineRule="exact"/>
      <w:jc w:val="left"/>
      <w:textAlignment w:val="auto"/>
    </w:pPr>
    <w:rPr>
      <w:rFonts w:ascii="Tahoma" w:hAnsi="Tahoma"/>
      <w:sz w:val="20"/>
      <w:lang w:val="en-US"/>
    </w:rPr>
  </w:style>
  <w:style w:type="character" w:styleId="Poudarek">
    <w:name w:val="Emphasis"/>
    <w:basedOn w:val="Privzetapisavaodstavka"/>
    <w:uiPriority w:val="99"/>
    <w:qFormat/>
    <w:rsid w:val="00A42C6C"/>
    <w:rPr>
      <w:rFonts w:cs="Times New Roman"/>
      <w:i/>
    </w:rPr>
  </w:style>
  <w:style w:type="paragraph" w:styleId="Golobesedilo">
    <w:name w:val="Plain Text"/>
    <w:basedOn w:val="Navaden"/>
    <w:link w:val="GolobesediloZnak"/>
    <w:uiPriority w:val="99"/>
    <w:rsid w:val="00F35F39"/>
    <w:pPr>
      <w:overflowPunct/>
      <w:autoSpaceDE/>
      <w:autoSpaceDN/>
      <w:adjustRightInd/>
      <w:jc w:val="left"/>
      <w:textAlignment w:val="auto"/>
    </w:pPr>
    <w:rPr>
      <w:rFonts w:ascii="Consolas" w:eastAsia="Calibri" w:hAnsi="Consolas"/>
      <w:sz w:val="21"/>
      <w:szCs w:val="21"/>
    </w:rPr>
  </w:style>
  <w:style w:type="character" w:customStyle="1" w:styleId="GolobesediloZnak">
    <w:name w:val="Golo besedilo Znak"/>
    <w:basedOn w:val="Privzetapisavaodstavka"/>
    <w:link w:val="Golobesedilo"/>
    <w:uiPriority w:val="99"/>
    <w:locked/>
    <w:rsid w:val="00F35F39"/>
    <w:rPr>
      <w:rFonts w:ascii="Consolas" w:hAnsi="Consolas"/>
      <w:sz w:val="21"/>
      <w:lang w:eastAsia="en-US"/>
    </w:rPr>
  </w:style>
  <w:style w:type="paragraph" w:styleId="Oznaenseznam">
    <w:name w:val="List Bullet"/>
    <w:basedOn w:val="Navaden"/>
    <w:uiPriority w:val="99"/>
    <w:rsid w:val="00212FCB"/>
    <w:pPr>
      <w:numPr>
        <w:numId w:val="6"/>
      </w:numPr>
      <w:overflowPunct/>
      <w:autoSpaceDE/>
      <w:autoSpaceDN/>
      <w:adjustRightInd/>
      <w:spacing w:after="240"/>
      <w:textAlignment w:val="auto"/>
    </w:pPr>
    <w:rPr>
      <w:lang w:val="en-GB"/>
    </w:rPr>
  </w:style>
  <w:style w:type="paragraph" w:customStyle="1" w:styleId="Default">
    <w:name w:val="Default"/>
    <w:uiPriority w:val="99"/>
    <w:rsid w:val="003C7CD8"/>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ivzetapisavaodstavka"/>
    <w:uiPriority w:val="99"/>
    <w:rsid w:val="00FC0643"/>
    <w:rPr>
      <w:rFonts w:cs="Times New Roman"/>
    </w:rPr>
  </w:style>
  <w:style w:type="paragraph" w:customStyle="1" w:styleId="esegmenth4">
    <w:name w:val="esegment_h4"/>
    <w:basedOn w:val="Navaden"/>
    <w:uiPriority w:val="99"/>
    <w:rsid w:val="00C84741"/>
    <w:pPr>
      <w:overflowPunct/>
      <w:autoSpaceDE/>
      <w:autoSpaceDN/>
      <w:adjustRightInd/>
      <w:spacing w:before="100" w:beforeAutospacing="1" w:after="100" w:afterAutospacing="1"/>
      <w:jc w:val="left"/>
      <w:textAlignment w:val="auto"/>
    </w:pPr>
    <w:rPr>
      <w:szCs w:val="24"/>
      <w:lang w:eastAsia="sl-SI"/>
    </w:rPr>
  </w:style>
  <w:style w:type="character" w:customStyle="1" w:styleId="highlight">
    <w:name w:val="highlight"/>
    <w:basedOn w:val="Privzetapisavaodstavka"/>
    <w:uiPriority w:val="99"/>
    <w:rsid w:val="00616A1A"/>
    <w:rPr>
      <w:rFonts w:cs="Times New Roman"/>
    </w:rPr>
  </w:style>
  <w:style w:type="paragraph" w:customStyle="1" w:styleId="Nastevanje1">
    <w:name w:val="Nastevanje 1"/>
    <w:basedOn w:val="Navaden"/>
    <w:uiPriority w:val="99"/>
    <w:rsid w:val="008523CC"/>
    <w:pPr>
      <w:tabs>
        <w:tab w:val="left" w:pos="1701"/>
      </w:tabs>
      <w:ind w:left="1440" w:hanging="360"/>
    </w:pPr>
    <w:rPr>
      <w:rFonts w:ascii="Republika" w:hAnsi="Republika" w:cs="Arial"/>
      <w:sz w:val="22"/>
      <w:szCs w:val="22"/>
      <w:lang w:eastAsia="sl-SI"/>
    </w:rPr>
  </w:style>
  <w:style w:type="paragraph" w:customStyle="1" w:styleId="Tabsred">
    <w:name w:val="Tab sred"/>
    <w:basedOn w:val="Brezrazmikov"/>
    <w:autoRedefine/>
    <w:uiPriority w:val="99"/>
    <w:rsid w:val="001A3985"/>
    <w:pPr>
      <w:tabs>
        <w:tab w:val="left" w:pos="266"/>
      </w:tabs>
      <w:jc w:val="center"/>
    </w:pPr>
    <w:rPr>
      <w:rFonts w:eastAsia="Times New Roman"/>
      <w:b/>
      <w:bCs/>
      <w:sz w:val="18"/>
      <w:szCs w:val="20"/>
      <w:lang w:eastAsia="sl-SI"/>
    </w:rPr>
  </w:style>
  <w:style w:type="paragraph" w:customStyle="1" w:styleId="Tabzt">
    <w:name w:val="Tab zčt"/>
    <w:basedOn w:val="Brezrazmikov"/>
    <w:autoRedefine/>
    <w:uiPriority w:val="99"/>
    <w:rsid w:val="001A3985"/>
    <w:pPr>
      <w:tabs>
        <w:tab w:val="left" w:pos="497"/>
      </w:tabs>
    </w:pPr>
    <w:rPr>
      <w:rFonts w:ascii="Arial" w:eastAsia="Times New Roman" w:hAnsi="Arial" w:cs="Arial"/>
      <w:b/>
      <w:sz w:val="16"/>
      <w:szCs w:val="16"/>
      <w:lang w:eastAsia="sl-SI"/>
    </w:rPr>
  </w:style>
  <w:style w:type="paragraph" w:customStyle="1" w:styleId="Tabnslsr">
    <w:name w:val="Tab nsl sr"/>
    <w:basedOn w:val="Brezrazmikov"/>
    <w:autoRedefine/>
    <w:uiPriority w:val="99"/>
    <w:rsid w:val="001A3985"/>
    <w:pPr>
      <w:tabs>
        <w:tab w:val="left" w:pos="266"/>
      </w:tabs>
      <w:jc w:val="center"/>
    </w:pPr>
    <w:rPr>
      <w:rFonts w:ascii="Arial" w:eastAsia="Times New Roman" w:hAnsi="Arial" w:cs="Arial"/>
      <w:b/>
      <w:noProof/>
      <w:sz w:val="16"/>
      <w:szCs w:val="20"/>
      <w:lang w:eastAsia="sl-SI"/>
    </w:rPr>
  </w:style>
  <w:style w:type="paragraph" w:styleId="Stvarnokazalo1">
    <w:name w:val="index 1"/>
    <w:basedOn w:val="Navaden"/>
    <w:next w:val="Navaden"/>
    <w:autoRedefine/>
    <w:uiPriority w:val="99"/>
    <w:rsid w:val="00EF120B"/>
    <w:pPr>
      <w:ind w:left="240" w:hanging="240"/>
      <w:jc w:val="left"/>
    </w:pPr>
    <w:rPr>
      <w:rFonts w:ascii="Calibri" w:hAnsi="Calibri"/>
      <w:sz w:val="18"/>
      <w:szCs w:val="18"/>
    </w:rPr>
  </w:style>
  <w:style w:type="paragraph" w:styleId="Stvarnokazalo2">
    <w:name w:val="index 2"/>
    <w:basedOn w:val="Navaden"/>
    <w:next w:val="Navaden"/>
    <w:autoRedefine/>
    <w:uiPriority w:val="99"/>
    <w:rsid w:val="00EF120B"/>
    <w:pPr>
      <w:ind w:left="480" w:hanging="240"/>
      <w:jc w:val="left"/>
    </w:pPr>
    <w:rPr>
      <w:rFonts w:ascii="Calibri" w:hAnsi="Calibri"/>
      <w:sz w:val="18"/>
      <w:szCs w:val="18"/>
    </w:rPr>
  </w:style>
  <w:style w:type="paragraph" w:styleId="Stvarnokazalo3">
    <w:name w:val="index 3"/>
    <w:basedOn w:val="Navaden"/>
    <w:next w:val="Navaden"/>
    <w:autoRedefine/>
    <w:uiPriority w:val="99"/>
    <w:rsid w:val="00EF120B"/>
    <w:pPr>
      <w:ind w:left="720" w:hanging="240"/>
      <w:jc w:val="left"/>
    </w:pPr>
    <w:rPr>
      <w:rFonts w:ascii="Calibri" w:hAnsi="Calibri"/>
      <w:sz w:val="18"/>
      <w:szCs w:val="18"/>
    </w:rPr>
  </w:style>
  <w:style w:type="paragraph" w:styleId="Stvarnokazalo4">
    <w:name w:val="index 4"/>
    <w:basedOn w:val="Navaden"/>
    <w:next w:val="Navaden"/>
    <w:autoRedefine/>
    <w:uiPriority w:val="99"/>
    <w:rsid w:val="00EF120B"/>
    <w:pPr>
      <w:ind w:left="960" w:hanging="240"/>
      <w:jc w:val="left"/>
    </w:pPr>
    <w:rPr>
      <w:rFonts w:ascii="Calibri" w:hAnsi="Calibri"/>
      <w:sz w:val="18"/>
      <w:szCs w:val="18"/>
    </w:rPr>
  </w:style>
  <w:style w:type="paragraph" w:styleId="Stvarnokazalo5">
    <w:name w:val="index 5"/>
    <w:basedOn w:val="Navaden"/>
    <w:next w:val="Navaden"/>
    <w:autoRedefine/>
    <w:uiPriority w:val="99"/>
    <w:rsid w:val="00EF120B"/>
    <w:pPr>
      <w:ind w:left="1200" w:hanging="240"/>
      <w:jc w:val="left"/>
    </w:pPr>
    <w:rPr>
      <w:rFonts w:ascii="Calibri" w:hAnsi="Calibri"/>
      <w:sz w:val="18"/>
      <w:szCs w:val="18"/>
    </w:rPr>
  </w:style>
  <w:style w:type="paragraph" w:styleId="Stvarnokazalo6">
    <w:name w:val="index 6"/>
    <w:basedOn w:val="Navaden"/>
    <w:next w:val="Navaden"/>
    <w:autoRedefine/>
    <w:uiPriority w:val="99"/>
    <w:rsid w:val="00EF120B"/>
    <w:pPr>
      <w:ind w:left="1440" w:hanging="240"/>
      <w:jc w:val="left"/>
    </w:pPr>
    <w:rPr>
      <w:rFonts w:ascii="Calibri" w:hAnsi="Calibri"/>
      <w:sz w:val="18"/>
      <w:szCs w:val="18"/>
    </w:rPr>
  </w:style>
  <w:style w:type="paragraph" w:styleId="Stvarnokazalo7">
    <w:name w:val="index 7"/>
    <w:basedOn w:val="Navaden"/>
    <w:next w:val="Navaden"/>
    <w:autoRedefine/>
    <w:uiPriority w:val="99"/>
    <w:rsid w:val="00EF120B"/>
    <w:pPr>
      <w:ind w:left="1680" w:hanging="240"/>
      <w:jc w:val="left"/>
    </w:pPr>
    <w:rPr>
      <w:rFonts w:ascii="Calibri" w:hAnsi="Calibri"/>
      <w:sz w:val="18"/>
      <w:szCs w:val="18"/>
    </w:rPr>
  </w:style>
  <w:style w:type="paragraph" w:styleId="Stvarnokazalo8">
    <w:name w:val="index 8"/>
    <w:basedOn w:val="Navaden"/>
    <w:next w:val="Navaden"/>
    <w:autoRedefine/>
    <w:uiPriority w:val="99"/>
    <w:rsid w:val="00EF120B"/>
    <w:pPr>
      <w:ind w:left="1920" w:hanging="240"/>
      <w:jc w:val="left"/>
    </w:pPr>
    <w:rPr>
      <w:rFonts w:ascii="Calibri" w:hAnsi="Calibri"/>
      <w:sz w:val="18"/>
      <w:szCs w:val="18"/>
    </w:rPr>
  </w:style>
  <w:style w:type="paragraph" w:styleId="Stvarnokazalo9">
    <w:name w:val="index 9"/>
    <w:basedOn w:val="Navaden"/>
    <w:next w:val="Navaden"/>
    <w:autoRedefine/>
    <w:uiPriority w:val="99"/>
    <w:rsid w:val="00EF120B"/>
    <w:pPr>
      <w:ind w:left="2160" w:hanging="240"/>
      <w:jc w:val="left"/>
    </w:pPr>
    <w:rPr>
      <w:rFonts w:ascii="Calibri" w:hAnsi="Calibri"/>
      <w:sz w:val="18"/>
      <w:szCs w:val="18"/>
    </w:rPr>
  </w:style>
  <w:style w:type="paragraph" w:styleId="Stvarnokazalo-naslov">
    <w:name w:val="index heading"/>
    <w:basedOn w:val="Navaden"/>
    <w:next w:val="Stvarnokazalo1"/>
    <w:uiPriority w:val="99"/>
    <w:rsid w:val="00EF120B"/>
    <w:pPr>
      <w:pBdr>
        <w:top w:val="single" w:sz="12" w:space="0" w:color="auto"/>
      </w:pBdr>
      <w:spacing w:before="360" w:after="240"/>
      <w:jc w:val="left"/>
    </w:pPr>
    <w:rPr>
      <w:rFonts w:ascii="Calibri" w:hAnsi="Calibri"/>
      <w:b/>
      <w:bCs/>
      <w:i/>
      <w:iCs/>
      <w:sz w:val="26"/>
      <w:szCs w:val="26"/>
    </w:rPr>
  </w:style>
  <w:style w:type="paragraph" w:styleId="Kazalovsebine4">
    <w:name w:val="toc 4"/>
    <w:basedOn w:val="Navaden"/>
    <w:next w:val="Navaden"/>
    <w:autoRedefine/>
    <w:uiPriority w:val="99"/>
    <w:rsid w:val="006C5636"/>
    <w:pPr>
      <w:ind w:left="720"/>
      <w:jc w:val="left"/>
    </w:pPr>
    <w:rPr>
      <w:rFonts w:ascii="Calibri" w:hAnsi="Calibri"/>
      <w:sz w:val="18"/>
      <w:szCs w:val="18"/>
    </w:rPr>
  </w:style>
  <w:style w:type="paragraph" w:styleId="Kazalovsebine5">
    <w:name w:val="toc 5"/>
    <w:basedOn w:val="Navaden"/>
    <w:next w:val="Navaden"/>
    <w:autoRedefine/>
    <w:uiPriority w:val="99"/>
    <w:rsid w:val="006C5636"/>
    <w:pPr>
      <w:ind w:left="960"/>
      <w:jc w:val="left"/>
    </w:pPr>
    <w:rPr>
      <w:rFonts w:ascii="Calibri" w:hAnsi="Calibri"/>
      <w:sz w:val="18"/>
      <w:szCs w:val="18"/>
    </w:rPr>
  </w:style>
  <w:style w:type="paragraph" w:styleId="Kazalovsebine6">
    <w:name w:val="toc 6"/>
    <w:basedOn w:val="Navaden"/>
    <w:next w:val="Navaden"/>
    <w:autoRedefine/>
    <w:uiPriority w:val="99"/>
    <w:rsid w:val="006C5636"/>
    <w:pPr>
      <w:ind w:left="1200"/>
      <w:jc w:val="left"/>
    </w:pPr>
    <w:rPr>
      <w:rFonts w:ascii="Calibri" w:hAnsi="Calibri"/>
      <w:sz w:val="18"/>
      <w:szCs w:val="18"/>
    </w:rPr>
  </w:style>
  <w:style w:type="paragraph" w:styleId="Kazalovsebine7">
    <w:name w:val="toc 7"/>
    <w:basedOn w:val="Navaden"/>
    <w:next w:val="Navaden"/>
    <w:autoRedefine/>
    <w:uiPriority w:val="99"/>
    <w:rsid w:val="006C5636"/>
    <w:pPr>
      <w:ind w:left="1440"/>
      <w:jc w:val="left"/>
    </w:pPr>
    <w:rPr>
      <w:rFonts w:ascii="Calibri" w:hAnsi="Calibri"/>
      <w:sz w:val="18"/>
      <w:szCs w:val="18"/>
    </w:rPr>
  </w:style>
  <w:style w:type="paragraph" w:styleId="Kazalovsebine8">
    <w:name w:val="toc 8"/>
    <w:basedOn w:val="Navaden"/>
    <w:next w:val="Navaden"/>
    <w:autoRedefine/>
    <w:uiPriority w:val="99"/>
    <w:rsid w:val="006C5636"/>
    <w:pPr>
      <w:ind w:left="1680"/>
      <w:jc w:val="left"/>
    </w:pPr>
    <w:rPr>
      <w:rFonts w:ascii="Calibri" w:hAnsi="Calibri"/>
      <w:sz w:val="18"/>
      <w:szCs w:val="18"/>
    </w:rPr>
  </w:style>
  <w:style w:type="paragraph" w:styleId="Kazalovsebine9">
    <w:name w:val="toc 9"/>
    <w:basedOn w:val="Navaden"/>
    <w:next w:val="Navaden"/>
    <w:autoRedefine/>
    <w:uiPriority w:val="99"/>
    <w:rsid w:val="006C5636"/>
    <w:pPr>
      <w:ind w:left="1920"/>
      <w:jc w:val="left"/>
    </w:pPr>
    <w:rPr>
      <w:rFonts w:ascii="Calibri" w:hAnsi="Calibri"/>
      <w:sz w:val="18"/>
      <w:szCs w:val="18"/>
    </w:rPr>
  </w:style>
  <w:style w:type="table" w:customStyle="1" w:styleId="Tabelamrea1">
    <w:name w:val="Tabela – mreža1"/>
    <w:uiPriority w:val="99"/>
    <w:rsid w:val="00E448B6"/>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rednjamrea3poudarek11">
    <w:name w:val="Srednja mreža 3 – poudarek 11"/>
    <w:uiPriority w:val="99"/>
    <w:rsid w:val="00E448B6"/>
    <w:rPr>
      <w:rFonts w:ascii="Times New Roman" w:eastAsia="Times New Roman" w:hAnsi="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rednjamrea1poudarek11">
    <w:name w:val="Srednja mreža 1 – poudarek 11"/>
    <w:uiPriority w:val="99"/>
    <w:rsid w:val="00E448B6"/>
    <w:rPr>
      <w:rFonts w:ascii="Times New Roman" w:eastAsia="Times New Roman" w:hAnsi="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Svetelseznampoudarek111">
    <w:name w:val="Svetel seznam – poudarek 111"/>
    <w:uiPriority w:val="99"/>
    <w:rsid w:val="00E448B6"/>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Srednjiseznam2poudarek11">
    <w:name w:val="Srednji seznam 2 – poudarek 11"/>
    <w:uiPriority w:val="99"/>
    <w:rsid w:val="00E448B6"/>
    <w:rPr>
      <w:rFonts w:ascii="Cambria" w:eastAsia="Times New Roman" w:hAnsi="Cambria"/>
      <w:color w:val="000000"/>
      <w:sz w:val="20"/>
      <w:szCs w:val="2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rednjiseznam1poudarek111">
    <w:name w:val="Srednji seznam 1 – poudarek 111"/>
    <w:uiPriority w:val="99"/>
    <w:rsid w:val="00E448B6"/>
    <w:rPr>
      <w:rFonts w:ascii="Times New Roman" w:eastAsia="Times New Roman" w:hAnsi="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Srednjesenenje1poudarek111">
    <w:name w:val="Srednje senčenje 1 – poudarek 111"/>
    <w:uiPriority w:val="99"/>
    <w:rsid w:val="00E448B6"/>
    <w:rPr>
      <w:rFonts w:ascii="Times New Roman" w:eastAsia="Times New Roman" w:hAnsi="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elamrea2">
    <w:name w:val="Tabela – mreža2"/>
    <w:uiPriority w:val="99"/>
    <w:rsid w:val="0051255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adenspletZnak">
    <w:name w:val="Navaden (splet) Znak"/>
    <w:link w:val="Navadensplet"/>
    <w:uiPriority w:val="99"/>
    <w:locked/>
    <w:rsid w:val="00AF414F"/>
    <w:rPr>
      <w:rFonts w:ascii="Times New Roman" w:hAnsi="Times New Roman"/>
      <w:sz w:val="24"/>
    </w:rPr>
  </w:style>
  <w:style w:type="character" w:customStyle="1" w:styleId="OdstavekseznamaZnak">
    <w:name w:val="Odstavek seznama Znak"/>
    <w:link w:val="Odstavekseznama"/>
    <w:uiPriority w:val="99"/>
    <w:locked/>
    <w:rsid w:val="00462AF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334715">
      <w:marLeft w:val="0"/>
      <w:marRight w:val="0"/>
      <w:marTop w:val="0"/>
      <w:marBottom w:val="0"/>
      <w:divBdr>
        <w:top w:val="none" w:sz="0" w:space="0" w:color="auto"/>
        <w:left w:val="none" w:sz="0" w:space="0" w:color="auto"/>
        <w:bottom w:val="none" w:sz="0" w:space="0" w:color="auto"/>
        <w:right w:val="none" w:sz="0" w:space="0" w:color="auto"/>
      </w:divBdr>
    </w:div>
    <w:div w:id="2034334716">
      <w:marLeft w:val="0"/>
      <w:marRight w:val="0"/>
      <w:marTop w:val="0"/>
      <w:marBottom w:val="0"/>
      <w:divBdr>
        <w:top w:val="none" w:sz="0" w:space="0" w:color="auto"/>
        <w:left w:val="none" w:sz="0" w:space="0" w:color="auto"/>
        <w:bottom w:val="none" w:sz="0" w:space="0" w:color="auto"/>
        <w:right w:val="none" w:sz="0" w:space="0" w:color="auto"/>
      </w:divBdr>
    </w:div>
    <w:div w:id="2034334717">
      <w:marLeft w:val="0"/>
      <w:marRight w:val="0"/>
      <w:marTop w:val="0"/>
      <w:marBottom w:val="0"/>
      <w:divBdr>
        <w:top w:val="none" w:sz="0" w:space="0" w:color="auto"/>
        <w:left w:val="none" w:sz="0" w:space="0" w:color="auto"/>
        <w:bottom w:val="none" w:sz="0" w:space="0" w:color="auto"/>
        <w:right w:val="none" w:sz="0" w:space="0" w:color="auto"/>
      </w:divBdr>
    </w:div>
    <w:div w:id="2034334718">
      <w:marLeft w:val="0"/>
      <w:marRight w:val="0"/>
      <w:marTop w:val="0"/>
      <w:marBottom w:val="0"/>
      <w:divBdr>
        <w:top w:val="none" w:sz="0" w:space="0" w:color="auto"/>
        <w:left w:val="none" w:sz="0" w:space="0" w:color="auto"/>
        <w:bottom w:val="none" w:sz="0" w:space="0" w:color="auto"/>
        <w:right w:val="none" w:sz="0" w:space="0" w:color="auto"/>
      </w:divBdr>
    </w:div>
    <w:div w:id="2034334719">
      <w:marLeft w:val="0"/>
      <w:marRight w:val="0"/>
      <w:marTop w:val="0"/>
      <w:marBottom w:val="0"/>
      <w:divBdr>
        <w:top w:val="none" w:sz="0" w:space="0" w:color="auto"/>
        <w:left w:val="none" w:sz="0" w:space="0" w:color="auto"/>
        <w:bottom w:val="none" w:sz="0" w:space="0" w:color="auto"/>
        <w:right w:val="none" w:sz="0" w:space="0" w:color="auto"/>
      </w:divBdr>
    </w:div>
    <w:div w:id="2034334721">
      <w:marLeft w:val="0"/>
      <w:marRight w:val="0"/>
      <w:marTop w:val="0"/>
      <w:marBottom w:val="0"/>
      <w:divBdr>
        <w:top w:val="none" w:sz="0" w:space="0" w:color="auto"/>
        <w:left w:val="none" w:sz="0" w:space="0" w:color="auto"/>
        <w:bottom w:val="none" w:sz="0" w:space="0" w:color="auto"/>
        <w:right w:val="none" w:sz="0" w:space="0" w:color="auto"/>
      </w:divBdr>
    </w:div>
    <w:div w:id="2034334722">
      <w:marLeft w:val="0"/>
      <w:marRight w:val="0"/>
      <w:marTop w:val="0"/>
      <w:marBottom w:val="0"/>
      <w:divBdr>
        <w:top w:val="none" w:sz="0" w:space="0" w:color="auto"/>
        <w:left w:val="none" w:sz="0" w:space="0" w:color="auto"/>
        <w:bottom w:val="none" w:sz="0" w:space="0" w:color="auto"/>
        <w:right w:val="none" w:sz="0" w:space="0" w:color="auto"/>
      </w:divBdr>
    </w:div>
    <w:div w:id="2034334723">
      <w:marLeft w:val="0"/>
      <w:marRight w:val="0"/>
      <w:marTop w:val="0"/>
      <w:marBottom w:val="0"/>
      <w:divBdr>
        <w:top w:val="none" w:sz="0" w:space="0" w:color="auto"/>
        <w:left w:val="none" w:sz="0" w:space="0" w:color="auto"/>
        <w:bottom w:val="none" w:sz="0" w:space="0" w:color="auto"/>
        <w:right w:val="none" w:sz="0" w:space="0" w:color="auto"/>
      </w:divBdr>
      <w:divsChild>
        <w:div w:id="2034334743">
          <w:marLeft w:val="0"/>
          <w:marRight w:val="0"/>
          <w:marTop w:val="0"/>
          <w:marBottom w:val="0"/>
          <w:divBdr>
            <w:top w:val="none" w:sz="0" w:space="0" w:color="auto"/>
            <w:left w:val="none" w:sz="0" w:space="0" w:color="auto"/>
            <w:bottom w:val="none" w:sz="0" w:space="0" w:color="auto"/>
            <w:right w:val="none" w:sz="0" w:space="0" w:color="auto"/>
          </w:divBdr>
        </w:div>
        <w:div w:id="2034334746">
          <w:marLeft w:val="0"/>
          <w:marRight w:val="0"/>
          <w:marTop w:val="0"/>
          <w:marBottom w:val="0"/>
          <w:divBdr>
            <w:top w:val="none" w:sz="0" w:space="0" w:color="auto"/>
            <w:left w:val="none" w:sz="0" w:space="0" w:color="auto"/>
            <w:bottom w:val="none" w:sz="0" w:space="0" w:color="auto"/>
            <w:right w:val="none" w:sz="0" w:space="0" w:color="auto"/>
          </w:divBdr>
        </w:div>
        <w:div w:id="2034334747">
          <w:marLeft w:val="0"/>
          <w:marRight w:val="0"/>
          <w:marTop w:val="0"/>
          <w:marBottom w:val="0"/>
          <w:divBdr>
            <w:top w:val="none" w:sz="0" w:space="0" w:color="auto"/>
            <w:left w:val="none" w:sz="0" w:space="0" w:color="auto"/>
            <w:bottom w:val="none" w:sz="0" w:space="0" w:color="auto"/>
            <w:right w:val="none" w:sz="0" w:space="0" w:color="auto"/>
          </w:divBdr>
        </w:div>
        <w:div w:id="2034334753">
          <w:marLeft w:val="0"/>
          <w:marRight w:val="0"/>
          <w:marTop w:val="0"/>
          <w:marBottom w:val="0"/>
          <w:divBdr>
            <w:top w:val="none" w:sz="0" w:space="0" w:color="auto"/>
            <w:left w:val="none" w:sz="0" w:space="0" w:color="auto"/>
            <w:bottom w:val="none" w:sz="0" w:space="0" w:color="auto"/>
            <w:right w:val="none" w:sz="0" w:space="0" w:color="auto"/>
          </w:divBdr>
        </w:div>
      </w:divsChild>
    </w:div>
    <w:div w:id="2034334724">
      <w:marLeft w:val="0"/>
      <w:marRight w:val="0"/>
      <w:marTop w:val="0"/>
      <w:marBottom w:val="0"/>
      <w:divBdr>
        <w:top w:val="none" w:sz="0" w:space="0" w:color="auto"/>
        <w:left w:val="none" w:sz="0" w:space="0" w:color="auto"/>
        <w:bottom w:val="none" w:sz="0" w:space="0" w:color="auto"/>
        <w:right w:val="none" w:sz="0" w:space="0" w:color="auto"/>
      </w:divBdr>
    </w:div>
    <w:div w:id="2034334725">
      <w:marLeft w:val="0"/>
      <w:marRight w:val="0"/>
      <w:marTop w:val="0"/>
      <w:marBottom w:val="0"/>
      <w:divBdr>
        <w:top w:val="none" w:sz="0" w:space="0" w:color="auto"/>
        <w:left w:val="none" w:sz="0" w:space="0" w:color="auto"/>
        <w:bottom w:val="none" w:sz="0" w:space="0" w:color="auto"/>
        <w:right w:val="none" w:sz="0" w:space="0" w:color="auto"/>
      </w:divBdr>
    </w:div>
    <w:div w:id="2034334726">
      <w:marLeft w:val="0"/>
      <w:marRight w:val="0"/>
      <w:marTop w:val="0"/>
      <w:marBottom w:val="0"/>
      <w:divBdr>
        <w:top w:val="none" w:sz="0" w:space="0" w:color="auto"/>
        <w:left w:val="none" w:sz="0" w:space="0" w:color="auto"/>
        <w:bottom w:val="none" w:sz="0" w:space="0" w:color="auto"/>
        <w:right w:val="none" w:sz="0" w:space="0" w:color="auto"/>
      </w:divBdr>
    </w:div>
    <w:div w:id="2034334728">
      <w:marLeft w:val="0"/>
      <w:marRight w:val="0"/>
      <w:marTop w:val="0"/>
      <w:marBottom w:val="0"/>
      <w:divBdr>
        <w:top w:val="none" w:sz="0" w:space="0" w:color="auto"/>
        <w:left w:val="none" w:sz="0" w:space="0" w:color="auto"/>
        <w:bottom w:val="none" w:sz="0" w:space="0" w:color="auto"/>
        <w:right w:val="none" w:sz="0" w:space="0" w:color="auto"/>
      </w:divBdr>
      <w:divsChild>
        <w:div w:id="2034334731">
          <w:marLeft w:val="0"/>
          <w:marRight w:val="0"/>
          <w:marTop w:val="0"/>
          <w:marBottom w:val="0"/>
          <w:divBdr>
            <w:top w:val="none" w:sz="0" w:space="0" w:color="auto"/>
            <w:left w:val="none" w:sz="0" w:space="0" w:color="auto"/>
            <w:bottom w:val="none" w:sz="0" w:space="0" w:color="auto"/>
            <w:right w:val="none" w:sz="0" w:space="0" w:color="auto"/>
          </w:divBdr>
          <w:divsChild>
            <w:div w:id="2034334736">
              <w:marLeft w:val="0"/>
              <w:marRight w:val="0"/>
              <w:marTop w:val="0"/>
              <w:marBottom w:val="0"/>
              <w:divBdr>
                <w:top w:val="none" w:sz="0" w:space="0" w:color="auto"/>
                <w:left w:val="none" w:sz="0" w:space="0" w:color="auto"/>
                <w:bottom w:val="none" w:sz="0" w:space="0" w:color="auto"/>
                <w:right w:val="none" w:sz="0" w:space="0" w:color="auto"/>
              </w:divBdr>
              <w:divsChild>
                <w:div w:id="2034334741">
                  <w:marLeft w:val="0"/>
                  <w:marRight w:val="0"/>
                  <w:marTop w:val="0"/>
                  <w:marBottom w:val="0"/>
                  <w:divBdr>
                    <w:top w:val="none" w:sz="0" w:space="0" w:color="auto"/>
                    <w:left w:val="none" w:sz="0" w:space="0" w:color="auto"/>
                    <w:bottom w:val="none" w:sz="0" w:space="0" w:color="auto"/>
                    <w:right w:val="none" w:sz="0" w:space="0" w:color="auto"/>
                  </w:divBdr>
                  <w:divsChild>
                    <w:div w:id="2034334730">
                      <w:marLeft w:val="0"/>
                      <w:marRight w:val="0"/>
                      <w:marTop w:val="0"/>
                      <w:marBottom w:val="0"/>
                      <w:divBdr>
                        <w:top w:val="single" w:sz="18" w:space="0" w:color="61A2B4"/>
                        <w:left w:val="none" w:sz="0" w:space="0" w:color="auto"/>
                        <w:bottom w:val="none" w:sz="0" w:space="0" w:color="auto"/>
                        <w:right w:val="none" w:sz="0" w:space="0" w:color="auto"/>
                      </w:divBdr>
                      <w:divsChild>
                        <w:div w:id="2034334751">
                          <w:marLeft w:val="0"/>
                          <w:marRight w:val="0"/>
                          <w:marTop w:val="0"/>
                          <w:marBottom w:val="0"/>
                          <w:divBdr>
                            <w:top w:val="none" w:sz="0" w:space="0" w:color="auto"/>
                            <w:left w:val="none" w:sz="0" w:space="0" w:color="auto"/>
                            <w:bottom w:val="none" w:sz="0" w:space="0" w:color="auto"/>
                            <w:right w:val="none" w:sz="0" w:space="0" w:color="auto"/>
                          </w:divBdr>
                          <w:divsChild>
                            <w:div w:id="20343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334729">
      <w:marLeft w:val="0"/>
      <w:marRight w:val="0"/>
      <w:marTop w:val="0"/>
      <w:marBottom w:val="0"/>
      <w:divBdr>
        <w:top w:val="none" w:sz="0" w:space="0" w:color="auto"/>
        <w:left w:val="none" w:sz="0" w:space="0" w:color="auto"/>
        <w:bottom w:val="none" w:sz="0" w:space="0" w:color="auto"/>
        <w:right w:val="none" w:sz="0" w:space="0" w:color="auto"/>
      </w:divBdr>
    </w:div>
    <w:div w:id="2034334732">
      <w:marLeft w:val="0"/>
      <w:marRight w:val="0"/>
      <w:marTop w:val="0"/>
      <w:marBottom w:val="0"/>
      <w:divBdr>
        <w:top w:val="none" w:sz="0" w:space="0" w:color="auto"/>
        <w:left w:val="none" w:sz="0" w:space="0" w:color="auto"/>
        <w:bottom w:val="none" w:sz="0" w:space="0" w:color="auto"/>
        <w:right w:val="none" w:sz="0" w:space="0" w:color="auto"/>
      </w:divBdr>
    </w:div>
    <w:div w:id="2034334733">
      <w:marLeft w:val="0"/>
      <w:marRight w:val="0"/>
      <w:marTop w:val="0"/>
      <w:marBottom w:val="0"/>
      <w:divBdr>
        <w:top w:val="none" w:sz="0" w:space="0" w:color="auto"/>
        <w:left w:val="none" w:sz="0" w:space="0" w:color="auto"/>
        <w:bottom w:val="none" w:sz="0" w:space="0" w:color="auto"/>
        <w:right w:val="none" w:sz="0" w:space="0" w:color="auto"/>
      </w:divBdr>
    </w:div>
    <w:div w:id="2034334734">
      <w:marLeft w:val="0"/>
      <w:marRight w:val="0"/>
      <w:marTop w:val="0"/>
      <w:marBottom w:val="0"/>
      <w:divBdr>
        <w:top w:val="none" w:sz="0" w:space="0" w:color="auto"/>
        <w:left w:val="none" w:sz="0" w:space="0" w:color="auto"/>
        <w:bottom w:val="none" w:sz="0" w:space="0" w:color="auto"/>
        <w:right w:val="none" w:sz="0" w:space="0" w:color="auto"/>
      </w:divBdr>
    </w:div>
    <w:div w:id="2034334735">
      <w:marLeft w:val="0"/>
      <w:marRight w:val="0"/>
      <w:marTop w:val="0"/>
      <w:marBottom w:val="0"/>
      <w:divBdr>
        <w:top w:val="none" w:sz="0" w:space="0" w:color="auto"/>
        <w:left w:val="none" w:sz="0" w:space="0" w:color="auto"/>
        <w:bottom w:val="none" w:sz="0" w:space="0" w:color="auto"/>
        <w:right w:val="none" w:sz="0" w:space="0" w:color="auto"/>
      </w:divBdr>
    </w:div>
    <w:div w:id="2034334737">
      <w:marLeft w:val="0"/>
      <w:marRight w:val="0"/>
      <w:marTop w:val="0"/>
      <w:marBottom w:val="0"/>
      <w:divBdr>
        <w:top w:val="none" w:sz="0" w:space="0" w:color="auto"/>
        <w:left w:val="none" w:sz="0" w:space="0" w:color="auto"/>
        <w:bottom w:val="none" w:sz="0" w:space="0" w:color="auto"/>
        <w:right w:val="none" w:sz="0" w:space="0" w:color="auto"/>
      </w:divBdr>
      <w:divsChild>
        <w:div w:id="2034334727">
          <w:marLeft w:val="0"/>
          <w:marRight w:val="0"/>
          <w:marTop w:val="0"/>
          <w:marBottom w:val="0"/>
          <w:divBdr>
            <w:top w:val="none" w:sz="0" w:space="0" w:color="auto"/>
            <w:left w:val="none" w:sz="0" w:space="0" w:color="auto"/>
            <w:bottom w:val="none" w:sz="0" w:space="0" w:color="auto"/>
            <w:right w:val="none" w:sz="0" w:space="0" w:color="auto"/>
          </w:divBdr>
        </w:div>
        <w:div w:id="2034334749">
          <w:marLeft w:val="0"/>
          <w:marRight w:val="0"/>
          <w:marTop w:val="0"/>
          <w:marBottom w:val="0"/>
          <w:divBdr>
            <w:top w:val="none" w:sz="0" w:space="0" w:color="auto"/>
            <w:left w:val="none" w:sz="0" w:space="0" w:color="auto"/>
            <w:bottom w:val="none" w:sz="0" w:space="0" w:color="auto"/>
            <w:right w:val="none" w:sz="0" w:space="0" w:color="auto"/>
          </w:divBdr>
        </w:div>
        <w:div w:id="2034334750">
          <w:marLeft w:val="0"/>
          <w:marRight w:val="0"/>
          <w:marTop w:val="0"/>
          <w:marBottom w:val="0"/>
          <w:divBdr>
            <w:top w:val="none" w:sz="0" w:space="0" w:color="auto"/>
            <w:left w:val="none" w:sz="0" w:space="0" w:color="auto"/>
            <w:bottom w:val="none" w:sz="0" w:space="0" w:color="auto"/>
            <w:right w:val="none" w:sz="0" w:space="0" w:color="auto"/>
          </w:divBdr>
        </w:div>
      </w:divsChild>
    </w:div>
    <w:div w:id="2034334738">
      <w:marLeft w:val="0"/>
      <w:marRight w:val="0"/>
      <w:marTop w:val="0"/>
      <w:marBottom w:val="0"/>
      <w:divBdr>
        <w:top w:val="none" w:sz="0" w:space="0" w:color="auto"/>
        <w:left w:val="none" w:sz="0" w:space="0" w:color="auto"/>
        <w:bottom w:val="none" w:sz="0" w:space="0" w:color="auto"/>
        <w:right w:val="none" w:sz="0" w:space="0" w:color="auto"/>
      </w:divBdr>
    </w:div>
    <w:div w:id="2034334739">
      <w:marLeft w:val="0"/>
      <w:marRight w:val="0"/>
      <w:marTop w:val="0"/>
      <w:marBottom w:val="0"/>
      <w:divBdr>
        <w:top w:val="none" w:sz="0" w:space="0" w:color="auto"/>
        <w:left w:val="none" w:sz="0" w:space="0" w:color="auto"/>
        <w:bottom w:val="none" w:sz="0" w:space="0" w:color="auto"/>
        <w:right w:val="none" w:sz="0" w:space="0" w:color="auto"/>
      </w:divBdr>
    </w:div>
    <w:div w:id="2034334740">
      <w:marLeft w:val="0"/>
      <w:marRight w:val="0"/>
      <w:marTop w:val="0"/>
      <w:marBottom w:val="0"/>
      <w:divBdr>
        <w:top w:val="none" w:sz="0" w:space="0" w:color="auto"/>
        <w:left w:val="none" w:sz="0" w:space="0" w:color="auto"/>
        <w:bottom w:val="none" w:sz="0" w:space="0" w:color="auto"/>
        <w:right w:val="none" w:sz="0" w:space="0" w:color="auto"/>
      </w:divBdr>
    </w:div>
    <w:div w:id="2034334742">
      <w:marLeft w:val="0"/>
      <w:marRight w:val="0"/>
      <w:marTop w:val="0"/>
      <w:marBottom w:val="0"/>
      <w:divBdr>
        <w:top w:val="none" w:sz="0" w:space="0" w:color="auto"/>
        <w:left w:val="none" w:sz="0" w:space="0" w:color="auto"/>
        <w:bottom w:val="none" w:sz="0" w:space="0" w:color="auto"/>
        <w:right w:val="none" w:sz="0" w:space="0" w:color="auto"/>
      </w:divBdr>
    </w:div>
    <w:div w:id="2034334744">
      <w:marLeft w:val="0"/>
      <w:marRight w:val="0"/>
      <w:marTop w:val="0"/>
      <w:marBottom w:val="0"/>
      <w:divBdr>
        <w:top w:val="none" w:sz="0" w:space="0" w:color="auto"/>
        <w:left w:val="none" w:sz="0" w:space="0" w:color="auto"/>
        <w:bottom w:val="none" w:sz="0" w:space="0" w:color="auto"/>
        <w:right w:val="none" w:sz="0" w:space="0" w:color="auto"/>
      </w:divBdr>
    </w:div>
    <w:div w:id="2034334745">
      <w:marLeft w:val="0"/>
      <w:marRight w:val="0"/>
      <w:marTop w:val="0"/>
      <w:marBottom w:val="0"/>
      <w:divBdr>
        <w:top w:val="none" w:sz="0" w:space="0" w:color="auto"/>
        <w:left w:val="none" w:sz="0" w:space="0" w:color="auto"/>
        <w:bottom w:val="none" w:sz="0" w:space="0" w:color="auto"/>
        <w:right w:val="none" w:sz="0" w:space="0" w:color="auto"/>
      </w:divBdr>
    </w:div>
    <w:div w:id="2034334748">
      <w:marLeft w:val="0"/>
      <w:marRight w:val="0"/>
      <w:marTop w:val="0"/>
      <w:marBottom w:val="0"/>
      <w:divBdr>
        <w:top w:val="none" w:sz="0" w:space="0" w:color="auto"/>
        <w:left w:val="none" w:sz="0" w:space="0" w:color="auto"/>
        <w:bottom w:val="none" w:sz="0" w:space="0" w:color="auto"/>
        <w:right w:val="none" w:sz="0" w:space="0" w:color="auto"/>
      </w:divBdr>
    </w:div>
    <w:div w:id="2034334752">
      <w:marLeft w:val="0"/>
      <w:marRight w:val="0"/>
      <w:marTop w:val="0"/>
      <w:marBottom w:val="0"/>
      <w:divBdr>
        <w:top w:val="none" w:sz="0" w:space="0" w:color="auto"/>
        <w:left w:val="none" w:sz="0" w:space="0" w:color="auto"/>
        <w:bottom w:val="none" w:sz="0" w:space="0" w:color="auto"/>
        <w:right w:val="none" w:sz="0" w:space="0" w:color="auto"/>
      </w:divBdr>
    </w:div>
    <w:div w:id="2034334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9-21-3033" TargetMode="External"/><Relationship Id="rId21" Type="http://schemas.openxmlformats.org/officeDocument/2006/relationships/hyperlink" Target="http://www.uradni-list.si/1/objava.jsp?sop=2015-01-2372" TargetMode="External"/><Relationship Id="rId42" Type="http://schemas.openxmlformats.org/officeDocument/2006/relationships/hyperlink" Target="http://www.uradni-list.si/1/objava.jsp?sop=2009-01-3036" TargetMode="External"/><Relationship Id="rId47" Type="http://schemas.openxmlformats.org/officeDocument/2006/relationships/hyperlink" Target="http://www.uradni-list.si/1/objava.jsp?sop=2013-01-1696" TargetMode="External"/><Relationship Id="rId63" Type="http://schemas.openxmlformats.org/officeDocument/2006/relationships/hyperlink" Target="http://www.uradni-list.si/1/objava.jsp?sop=2014-01-1808" TargetMode="External"/><Relationship Id="rId68" Type="http://schemas.openxmlformats.org/officeDocument/2006/relationships/hyperlink" Target="http://www.uradni-list.si/1/objava.jsp?sop=2017-01-1209" TargetMode="External"/><Relationship Id="rId84" Type="http://schemas.openxmlformats.org/officeDocument/2006/relationships/hyperlink" Target="http://www.mop.gov.si/fileadmin/mop.gov.si/pageuploads/zakonodaja/graditev_objektov/ZAID.pdf" TargetMode="External"/><Relationship Id="rId89" Type="http://schemas.openxmlformats.org/officeDocument/2006/relationships/hyperlink" Target="http://www.mop.gov.si/fileadmin/mop.gov.si/pageuploads/zakonodaja/graditev_objektov/GZ.pdf" TargetMode="External"/><Relationship Id="rId16" Type="http://schemas.openxmlformats.org/officeDocument/2006/relationships/hyperlink" Target="http://www.uradni-list.si/1/objava.jsp?sop=2012-01-2065" TargetMode="External"/><Relationship Id="rId11" Type="http://schemas.openxmlformats.org/officeDocument/2006/relationships/hyperlink" Target="http://www.uradni-list.si/1/objava.jsp?sop=2013-01-4126" TargetMode="External"/><Relationship Id="rId32" Type="http://schemas.openxmlformats.org/officeDocument/2006/relationships/hyperlink" Target="http://www.uradni-list.si/1/objava.jsp?sop=2016-01-1999" TargetMode="External"/><Relationship Id="rId37" Type="http://schemas.openxmlformats.org/officeDocument/2006/relationships/hyperlink" Target="http://www.uradni-list.si/1/objava.jsp?sop=2017-01-1523" TargetMode="External"/><Relationship Id="rId53" Type="http://schemas.openxmlformats.org/officeDocument/2006/relationships/hyperlink" Target="http://www.uradni-list.si/1/objava.jsp?sop=2006-01-0970" TargetMode="External"/><Relationship Id="rId58" Type="http://schemas.openxmlformats.org/officeDocument/2006/relationships/hyperlink" Target="http://www.uradni-list.si/1/objava.jsp?sop=2013-01-3034" TargetMode="External"/><Relationship Id="rId74" Type="http://schemas.openxmlformats.org/officeDocument/2006/relationships/hyperlink" Target="http://www.uradni-list.si/1/objava.jsp?sop=2009-01-3804" TargetMode="External"/><Relationship Id="rId79" Type="http://schemas.openxmlformats.org/officeDocument/2006/relationships/hyperlink" Target="http://www.uradni-list.si/1/objava.jsp?sop=2004-01-1657"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www.mop.gov.si/fileadmin/mop.gov.si/pageuploads/zakonodaja/graditev_objektov/ZAID.pdf" TargetMode="External"/><Relationship Id="rId95" Type="http://schemas.openxmlformats.org/officeDocument/2006/relationships/hyperlink" Target="http://www.uradni-list.si/1/objava.jsp?sop=2015-01-1930" TargetMode="External"/><Relationship Id="rId22" Type="http://schemas.openxmlformats.org/officeDocument/2006/relationships/hyperlink" Target="http://www.uradni-list.si/1/objava.jsp?sop=2017-01-3270" TargetMode="External"/><Relationship Id="rId27" Type="http://schemas.openxmlformats.org/officeDocument/2006/relationships/hyperlink" Target="http://www.uradni-list.si/1/objava.jsp?sop=2009-21-3051" TargetMode="External"/><Relationship Id="rId43" Type="http://schemas.openxmlformats.org/officeDocument/2006/relationships/hyperlink" Target="http://www.uradni-list.si/1/objava.jsp?sop=2011-01-1587" TargetMode="External"/><Relationship Id="rId48" Type="http://schemas.openxmlformats.org/officeDocument/2006/relationships/hyperlink" Target="http://www.uradni-list.si/1/objava.jsp?sop=2013-01-3035" TargetMode="External"/><Relationship Id="rId64" Type="http://schemas.openxmlformats.org/officeDocument/2006/relationships/hyperlink" Target="http://www.uradni-list.si/1/objava.jsp?sop=2014-01-3442" TargetMode="External"/><Relationship Id="rId69" Type="http://schemas.openxmlformats.org/officeDocument/2006/relationships/hyperlink" Target="http://www.uradni-list.si/1/objava.jsp?sop=2017-01-2004" TargetMode="External"/><Relationship Id="rId80" Type="http://schemas.openxmlformats.org/officeDocument/2006/relationships/hyperlink" Target="http://www.uradni-list.si/1/objava.jsp?sop=2006-01-5018" TargetMode="External"/><Relationship Id="rId85" Type="http://schemas.openxmlformats.org/officeDocument/2006/relationships/hyperlink" Target="http://www.uradni-list.si/1/objava.jsp?sop=2014-01-1320" TargetMode="External"/><Relationship Id="rId12" Type="http://schemas.openxmlformats.org/officeDocument/2006/relationships/hyperlink" Target="http://www.uradni-list.si/1/objava.jsp?sop=2014-01-3062" TargetMode="External"/><Relationship Id="rId17" Type="http://schemas.openxmlformats.org/officeDocument/2006/relationships/hyperlink" Target="http://www.uradni-list.si/1/objava.jsp?sop=2016-21-0263" TargetMode="External"/><Relationship Id="rId33" Type="http://schemas.openxmlformats.org/officeDocument/2006/relationships/hyperlink" Target="http://www.uradni-list.si/1/objava.jsp?sop=2016-21-2169" TargetMode="External"/><Relationship Id="rId38" Type="http://schemas.openxmlformats.org/officeDocument/2006/relationships/hyperlink" Target="http://www.uradni-list.si/1/objava.jsp?sop=2018-01-0887" TargetMode="External"/><Relationship Id="rId59" Type="http://schemas.openxmlformats.org/officeDocument/2006/relationships/hyperlink" Target="http://www.uradni-list.si/1/objava.jsp?sop=2012-01-3693" TargetMode="External"/><Relationship Id="rId103" Type="http://schemas.openxmlformats.org/officeDocument/2006/relationships/header" Target="header1.xml"/><Relationship Id="rId20" Type="http://schemas.openxmlformats.org/officeDocument/2006/relationships/hyperlink" Target="http://www.uradni-list.si/1/objava.jsp?sop=2017-01-1445" TargetMode="External"/><Relationship Id="rId41" Type="http://schemas.openxmlformats.org/officeDocument/2006/relationships/hyperlink" Target="http://www.uradni-list.si/1/objava.jsp?sop=2011-01-2039" TargetMode="External"/><Relationship Id="rId54" Type="http://schemas.openxmlformats.org/officeDocument/2006/relationships/hyperlink" Target="http://www.uradni-list.si/1/objava.jsp?sop=2006-01-4487" TargetMode="External"/><Relationship Id="rId62" Type="http://schemas.openxmlformats.org/officeDocument/2006/relationships/hyperlink" Target="http://www.uradni-list.si/1/objava.jsp?sop=2013-01-3675" TargetMode="External"/><Relationship Id="rId70" Type="http://schemas.openxmlformats.org/officeDocument/2006/relationships/hyperlink" Target="http://www.uradni-list.si/1/objava.jsp?sop=2017-01-3064" TargetMode="External"/><Relationship Id="rId75" Type="http://schemas.openxmlformats.org/officeDocument/2006/relationships/hyperlink" Target="http://www.uradni-list.si/1/objava.jsp?sop=2011-01-3297" TargetMode="External"/><Relationship Id="rId83" Type="http://schemas.openxmlformats.org/officeDocument/2006/relationships/hyperlink" Target="http://www.uradni-list.si/1/objava.jsp?sop=2013-21-1427" TargetMode="External"/><Relationship Id="rId88" Type="http://schemas.openxmlformats.org/officeDocument/2006/relationships/hyperlink" Target="http://www.mop.gov.si/fileadmin/mop.gov.si/pageuploads/zakonodaja/prostorsko_nacrtovanje/ZUREP.pdf" TargetMode="External"/><Relationship Id="rId91" Type="http://schemas.openxmlformats.org/officeDocument/2006/relationships/hyperlink" Target="http://www.google.si/url?sa=t&amp;rct=j&amp;q=&amp;esrc=s&amp;source=web&amp;cd=1&amp;cad=rja&amp;uact=8&amp;ved=0ahUKEwiQ5P3CgN_YAhWjCMAKHfI4AyoQFggmMAA&amp;url=http%3A%2F%2Fwww.ikglr.gov.si%2F&amp;usg=AOvVaw1VK_VaESD-XBm3sOB0YtTt" TargetMode="External"/><Relationship Id="rId9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radni-list.si/1/objava.jsp?sop=2017-01-0740" TargetMode="External"/><Relationship Id="rId23" Type="http://schemas.openxmlformats.org/officeDocument/2006/relationships/hyperlink" Target="http://www.uradni-list.si/1/objava.jsp?sop=2007-01-0718" TargetMode="External"/><Relationship Id="rId28" Type="http://schemas.openxmlformats.org/officeDocument/2006/relationships/hyperlink" Target="http://www.uradni-list.si/1/objava.jsp?sop=2011-01-0821" TargetMode="External"/><Relationship Id="rId36" Type="http://schemas.openxmlformats.org/officeDocument/2006/relationships/hyperlink" Target="http://www.uradni-list.si/1/objava.jsp?sop=2014-01-1619" TargetMode="External"/><Relationship Id="rId49" Type="http://schemas.openxmlformats.org/officeDocument/2006/relationships/hyperlink" Target="http://www.uradni-list.si/1/objava.jsp?sop=2015-01-2281" TargetMode="External"/><Relationship Id="rId57" Type="http://schemas.openxmlformats.org/officeDocument/2006/relationships/hyperlink" Target="http://www.uradni-list.si/1/objava.jsp?sop=2010-01-0251" TargetMode="External"/><Relationship Id="rId10" Type="http://schemas.openxmlformats.org/officeDocument/2006/relationships/hyperlink" Target="http://www.uradni-list.si/1/objava.jsp?sop=2013-01-0786" TargetMode="External"/><Relationship Id="rId31" Type="http://schemas.openxmlformats.org/officeDocument/2006/relationships/hyperlink" Target="http://www.uradni-list.si/1/objava.jsp?sop=2015-01-1934" TargetMode="External"/><Relationship Id="rId44" Type="http://schemas.openxmlformats.org/officeDocument/2006/relationships/hyperlink" Target="http://www.uradni-list.si/1/objava.jsp?sop=2011-01-3912" TargetMode="External"/><Relationship Id="rId52" Type="http://schemas.openxmlformats.org/officeDocument/2006/relationships/hyperlink" Target="http://www.uradni-list.si/1/objava.jsp?sop=2018-01-0588" TargetMode="External"/><Relationship Id="rId60" Type="http://schemas.openxmlformats.org/officeDocument/2006/relationships/hyperlink" Target="http://www.uradni-list.si/1/objava.jsp?sop=2013-01-1516" TargetMode="External"/><Relationship Id="rId65" Type="http://schemas.openxmlformats.org/officeDocument/2006/relationships/hyperlink" Target="http://www.uradni-list.si/1/objava.jsp?sop=2014-01-3951" TargetMode="External"/><Relationship Id="rId73" Type="http://schemas.openxmlformats.org/officeDocument/2006/relationships/hyperlink" Target="http://www.uradni-list.si/1/objava.jsp?sop=2007-01-6416" TargetMode="External"/><Relationship Id="rId78" Type="http://schemas.openxmlformats.org/officeDocument/2006/relationships/hyperlink" Target="http://www.uradni-list.si/1/objava.jsp?sop=2017-01-2517" TargetMode="External"/><Relationship Id="rId81" Type="http://schemas.openxmlformats.org/officeDocument/2006/relationships/hyperlink" Target="http://www.uradni-list.si/1/objava.jsp?sop=2007-01-5069" TargetMode="External"/><Relationship Id="rId86" Type="http://schemas.openxmlformats.org/officeDocument/2006/relationships/hyperlink" Target="http://www.uradni-list.si/1/objava.jsp?sop=2015-01-1930" TargetMode="External"/><Relationship Id="rId94" Type="http://schemas.openxmlformats.org/officeDocument/2006/relationships/hyperlink" Target="http://www.uradni-list.si/1/objava.jsp?sop=2014-01-1320" TargetMode="External"/><Relationship Id="rId99" Type="http://schemas.openxmlformats.org/officeDocument/2006/relationships/image" Target="media/image5.emf"/><Relationship Id="rId101"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http://www.uradni-list.si/1/objava.jsp?sop=2011-01-1376" TargetMode="External"/><Relationship Id="rId13" Type="http://schemas.openxmlformats.org/officeDocument/2006/relationships/hyperlink" Target="http://www.uradni-list.si/1/objava.jsp?sop=2014-01-3705" TargetMode="External"/><Relationship Id="rId18" Type="http://schemas.openxmlformats.org/officeDocument/2006/relationships/hyperlink" Target="http://www.uradni-list.si/1/objava.jsp?sop=2015-01-2227" TargetMode="External"/><Relationship Id="rId39" Type="http://schemas.openxmlformats.org/officeDocument/2006/relationships/hyperlink" Target="http://www.uradni-list.si/1/objava.jsp?sop=2016-01-1974" TargetMode="External"/><Relationship Id="rId34" Type="http://schemas.openxmlformats.org/officeDocument/2006/relationships/hyperlink" Target="http://www.uradni-list.si/1/objava.jsp?sop=2017-01-1324" TargetMode="External"/><Relationship Id="rId50" Type="http://schemas.openxmlformats.org/officeDocument/2006/relationships/hyperlink" Target="http://www.uradni-list.si/1/objava.jsp?sop=2017-01-0730" TargetMode="External"/><Relationship Id="rId55" Type="http://schemas.openxmlformats.org/officeDocument/2006/relationships/hyperlink" Target="http://www.uradni-list.si/1/objava.jsp?sop=2007-01-6415" TargetMode="External"/><Relationship Id="rId76" Type="http://schemas.openxmlformats.org/officeDocument/2006/relationships/hyperlink" Target="http://www.uradni-list.si/1/objava.jsp?sop=2014-01-1521" TargetMode="External"/><Relationship Id="rId97" Type="http://schemas.openxmlformats.org/officeDocument/2006/relationships/image" Target="media/image3.emf"/><Relationship Id="rId10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www.uradni-list.si/1/objava.jsp?sop=2004-01-4288" TargetMode="External"/><Relationship Id="rId92" Type="http://schemas.openxmlformats.org/officeDocument/2006/relationships/hyperlink" Target="http://www.google.si/url?sa=t&amp;rct=j&amp;q=&amp;esrc=s&amp;source=web&amp;cd=1&amp;cad=rja&amp;uact=8&amp;ved=0ahUKEwiQ5P3CgN_YAhWjCMAKHfI4AyoQFggmMAA&amp;url=http%3A%2F%2Fwww.ikglr.gov.si%2F&amp;usg=AOvVaw1VK_VaESD-XBm3sOB0YtTt" TargetMode="External"/><Relationship Id="rId2" Type="http://schemas.openxmlformats.org/officeDocument/2006/relationships/styles" Target="styles.xml"/><Relationship Id="rId29" Type="http://schemas.openxmlformats.org/officeDocument/2006/relationships/hyperlink" Target="http://www.uradni-list.si/1/objava.jsp?sop=2012-01-1700" TargetMode="External"/><Relationship Id="rId24" Type="http://schemas.openxmlformats.org/officeDocument/2006/relationships/hyperlink" Target="http://www.uradni-list.si/1/objava.jsp?sop=2008-01-1460" TargetMode="External"/><Relationship Id="rId40" Type="http://schemas.openxmlformats.org/officeDocument/2006/relationships/hyperlink" Target="http://www.uradni-list.si/1/objava.jsp?sop=2016-21-2682" TargetMode="External"/><Relationship Id="rId45" Type="http://schemas.openxmlformats.org/officeDocument/2006/relationships/hyperlink" Target="http://www.uradni-list.si/1/objava.jsp?sop=2012-01-1401" TargetMode="External"/><Relationship Id="rId66" Type="http://schemas.openxmlformats.org/officeDocument/2006/relationships/hyperlink" Target="http://www.uradni-list.si/1/objava.jsp?sop=2015-01-3499" TargetMode="External"/><Relationship Id="rId87" Type="http://schemas.openxmlformats.org/officeDocument/2006/relationships/hyperlink" Target="http://www.uradni-list.si/1/objava.jsp?sop=2014-01-3850" TargetMode="External"/><Relationship Id="rId61" Type="http://schemas.openxmlformats.org/officeDocument/2006/relationships/hyperlink" Target="http://www.uradni-list.si/1/objava.jsp?sop=2013-01-3549" TargetMode="External"/><Relationship Id="rId82" Type="http://schemas.openxmlformats.org/officeDocument/2006/relationships/hyperlink" Target="http://www.uradni-list.si/1/objava.jsp?sop=2013-01-1129" TargetMode="External"/><Relationship Id="rId19" Type="http://schemas.openxmlformats.org/officeDocument/2006/relationships/hyperlink" Target="http://www.uradni-list.si/1/objava.jsp?sop=2016-01-1628" TargetMode="External"/><Relationship Id="rId14" Type="http://schemas.openxmlformats.org/officeDocument/2006/relationships/hyperlink" Target="http://www.uradni-list.si/1/objava.jsp?sop=2016-01-1364" TargetMode="External"/><Relationship Id="rId30" Type="http://schemas.openxmlformats.org/officeDocument/2006/relationships/hyperlink" Target="http://www.uradni-list.si/1/objava.jsp?sop=2012-01-2410" TargetMode="External"/><Relationship Id="rId35" Type="http://schemas.openxmlformats.org/officeDocument/2006/relationships/hyperlink" Target="http://www.uradni-list.si/1/objava.jsp?sop=2007-01-2353" TargetMode="External"/><Relationship Id="rId56" Type="http://schemas.openxmlformats.org/officeDocument/2006/relationships/hyperlink" Target="http://www.uradni-list.si/1/objava.jsp?sop=2008-01-2816" TargetMode="External"/><Relationship Id="rId77" Type="http://schemas.openxmlformats.org/officeDocument/2006/relationships/hyperlink" Target="http://www.uradni-list.si/1/objava.jsp?sop=2015-01-0709" TargetMode="External"/><Relationship Id="rId100" Type="http://schemas.openxmlformats.org/officeDocument/2006/relationships/image" Target="media/image6.emf"/><Relationship Id="rId105" Type="http://schemas.openxmlformats.org/officeDocument/2006/relationships/theme" Target="theme/theme1.xml"/><Relationship Id="rId8" Type="http://schemas.openxmlformats.org/officeDocument/2006/relationships/hyperlink" Target="http://www.google.si/url?sa=t&amp;rct=j&amp;q=&amp;esrc=s&amp;source=web&amp;cd=1&amp;cad=rja&amp;uact=8&amp;ved=0ahUKEwjeir_UgN_YAhXpA8AKHT41AVEQFggmMAA&amp;url=http%3A%2F%2Fwww.uvhvvr.gov.si%2Fo_uvhvvr%2F&amp;usg=AOvVaw3aDYJxlQLo8NpOs3fgEYUu" TargetMode="External"/><Relationship Id="rId51" Type="http://schemas.openxmlformats.org/officeDocument/2006/relationships/hyperlink" Target="http://www.uradni-list.si/1/objava.jsp?sop=2015-01-3570" TargetMode="External"/><Relationship Id="rId72" Type="http://schemas.openxmlformats.org/officeDocument/2006/relationships/hyperlink" Target="http://www.uradni-list.si/1/objava.jsp?sop=2006-01-4831" TargetMode="External"/><Relationship Id="rId93" Type="http://schemas.openxmlformats.org/officeDocument/2006/relationships/hyperlink" Target="http://www.google.si/url?sa=t&amp;rct=j&amp;q=&amp;esrc=s&amp;source=web&amp;cd=1&amp;cad=rja&amp;uact=8&amp;ved=0ahUKEwjeir_UgN_YAhXpA8AKHT41AVEQFggmMAA&amp;url=http%3A%2F%2Fwww.uvhvvr.gov.si%2Fo_uvhvvr%2F&amp;usg=AOvVaw3aDYJxlQLo8NpOs3fgEYUu" TargetMode="External"/><Relationship Id="rId98" Type="http://schemas.openxmlformats.org/officeDocument/2006/relationships/image" Target="media/image4.emf"/><Relationship Id="rId3" Type="http://schemas.openxmlformats.org/officeDocument/2006/relationships/settings" Target="settings.xml"/><Relationship Id="rId25" Type="http://schemas.openxmlformats.org/officeDocument/2006/relationships/hyperlink" Target="http://www.uradni-list.si/1/objava.jsp?sop=2009-01-2871" TargetMode="External"/><Relationship Id="rId46" Type="http://schemas.openxmlformats.org/officeDocument/2006/relationships/hyperlink" Target="http://www.uradni-list.si/1/objava.jsp?sop=2012-01-2405" TargetMode="External"/><Relationship Id="rId67" Type="http://schemas.openxmlformats.org/officeDocument/2006/relationships/hyperlink" Target="http://www.uradni-list.si/1/objava.jsp?sop=2015-01-40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20622</Words>
  <Characters>117550</Characters>
  <Application>Microsoft Office Word</Application>
  <DocSecurity>0</DocSecurity>
  <Lines>979</Lines>
  <Paragraphs>275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mdk155</dc:creator>
  <cp:keywords/>
  <dc:description/>
  <cp:lastModifiedBy>Uporabnik sistema Windows</cp:lastModifiedBy>
  <cp:revision>2</cp:revision>
  <cp:lastPrinted>2019-06-12T11:53:00Z</cp:lastPrinted>
  <dcterms:created xsi:type="dcterms:W3CDTF">2019-08-29T06:46:00Z</dcterms:created>
  <dcterms:modified xsi:type="dcterms:W3CDTF">2019-08-29T06:46:00Z</dcterms:modified>
</cp:coreProperties>
</file>