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BD80" w14:textId="589BBAA2" w:rsidR="00A5254B" w:rsidRPr="001C3460" w:rsidRDefault="00C74A5F" w:rsidP="00A5254B">
      <w:pPr>
        <w:rPr>
          <w:color w:val="FF0000"/>
        </w:rPr>
      </w:pPr>
      <w:r w:rsidRPr="001C3460">
        <w:rPr>
          <w:noProof/>
          <w:lang w:eastAsia="sl-SI"/>
        </w:rPr>
        <mc:AlternateContent>
          <mc:Choice Requires="wps">
            <w:drawing>
              <wp:anchor distT="0" distB="0" distL="114300" distR="114300" simplePos="0" relativeHeight="251659264" behindDoc="0" locked="0" layoutInCell="1" allowOverlap="1" wp14:anchorId="1CA17689" wp14:editId="42ECB489">
                <wp:simplePos x="0" y="0"/>
                <wp:positionH relativeFrom="margin">
                  <wp:posOffset>14605</wp:posOffset>
                </wp:positionH>
                <wp:positionV relativeFrom="paragraph">
                  <wp:posOffset>1034415</wp:posOffset>
                </wp:positionV>
                <wp:extent cx="5499735" cy="2456815"/>
                <wp:effectExtent l="0" t="0" r="24765" b="1968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735" cy="2456815"/>
                        </a:xfrm>
                        <a:prstGeom prst="rect">
                          <a:avLst/>
                        </a:prstGeom>
                        <a:ln>
                          <a:headEnd type="none" w="med" len="med"/>
                          <a:tailEnd type="none" w="med" len="med"/>
                        </a:ln>
                      </wps:spPr>
                      <wps:style>
                        <a:lnRef idx="2">
                          <a:schemeClr val="accent3"/>
                        </a:lnRef>
                        <a:fillRef idx="1">
                          <a:schemeClr val="lt1"/>
                        </a:fillRef>
                        <a:effectRef idx="0">
                          <a:schemeClr val="accent3"/>
                        </a:effectRef>
                        <a:fontRef idx="minor">
                          <a:schemeClr val="dk1"/>
                        </a:fontRef>
                      </wps:style>
                      <wps:txbx>
                        <w:txbxContent>
                          <w:p w14:paraId="76535D6B"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Letno poro</w:t>
                            </w:r>
                            <w:r w:rsidRPr="00C74A5F">
                              <w:rPr>
                                <w:rFonts w:ascii="Calibri" w:hAnsi="Calibri" w:cs="Calibri"/>
                                <w:sz w:val="56"/>
                                <w:szCs w:val="56"/>
                              </w:rPr>
                              <w:t>č</w:t>
                            </w:r>
                            <w:r w:rsidRPr="00C74A5F">
                              <w:rPr>
                                <w:sz w:val="56"/>
                                <w:szCs w:val="56"/>
                              </w:rPr>
                              <w:t>ilo</w:t>
                            </w:r>
                          </w:p>
                          <w:p w14:paraId="7733C136"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o izvajanju</w:t>
                            </w:r>
                          </w:p>
                          <w:p w14:paraId="178831D3"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ukrepov države</w:t>
                            </w:r>
                          </w:p>
                          <w:p w14:paraId="5EEC3335"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na trgu dela</w:t>
                            </w:r>
                          </w:p>
                          <w:p w14:paraId="26756401" w14:textId="469C64D9"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 xml:space="preserve">za leto </w:t>
                            </w:r>
                            <w:r w:rsidRPr="00C74A5F">
                              <w:rPr>
                                <w:b/>
                                <w:bCs/>
                                <w:color w:val="5B9BD5" w:themeColor="accent5"/>
                                <w:sz w:val="56"/>
                                <w:szCs w:val="56"/>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A17689" id="_x0000_t202" coordsize="21600,21600" o:spt="202" path="m,l,21600r21600,l21600,xe">
                <v:stroke joinstyle="miter"/>
                <v:path gradientshapeok="t" o:connecttype="rect"/>
              </v:shapetype>
              <v:shape id="Polje z besedilom 17" o:spid="_x0000_s1026" type="#_x0000_t202" style="position:absolute;margin-left:1.15pt;margin-top:81.45pt;width:433.05pt;height:19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uDjgIAAHoFAAAOAAAAZHJzL2Uyb0RvYy54bWysVG1P2zAQ/j5p/8Hy95G2tLxEpKiDMU2q&#10;AA0mPruOTSIcn2df23S/fmcnDYwhbZr2xTnn3vzcPXdn521j2Eb5UIMt+PhgxJmyEsraPhb82/3V&#10;hxPOAgpbCgNWFXynAj+fv393tnW5mkAFplSeURAb8q0reIXo8iwLslKNCAfglCWlBt8IpKt/zEov&#10;thS9MdlkNDrKtuBL50GqEOjvZafk8xRfayXxRuugkJmC09swnT6dq3hm8zORP3rhqlr2zxD/8IpG&#10;1JaSDqEuBQq29vVvoZpaegig8UBCk4HWtVQJA6EZj16huauEUwkLFSe4oUzh/4WV15s7d+sZth+h&#10;pQYmEMEtQT4Fqk22dSHvbWJNQx7IOgJttW/ilyAwcqTa7oZ6qhaZpJ+z6enp8eGMM0m6yXR2dDKe&#10;xYpnz+7OB/ysoGFRKLinhqUniM0yYGe6N4nZjI1npUT5yZYMd44oZYlYnG0L3qiSM6OIh1FKnUVR&#10;m7+xpBfF0AluhzBhxZ1RXdqvSrO6JEyTrkKRn+rCeLYRxCwhpbJ42GMzlqyjm66NGRz70v7qaHDc&#10;O/W20U0l3g6Ooz9nHDxSVrA4ODe1Bf9WgPJpyNzZ79F3mCN8bFctVTGKKyh3xBIP3QAFJ69qathS&#10;BLwVniaG+k9bAG/o0AaoGdBLnFXgf7z1P9oTkUlL3aMJLHj4vhaeemm+WKL46Xg6jSObLtPZ8YQu&#10;/qVm9VJj180FUCvGtG+cTGK0R7MXtYfmgZbFImYllbCSchcc9+IFdnuBlo1Ui0UyoiF1Apf2zsn9&#10;cEQ63rcPwrues0h0v4b9rIr8FXU729gYC4s1gq4Tr5+r2heeBjxNRr+M4gZ5eU9Wzytz/hMAAP//&#10;AwBQSwMEFAAGAAgAAAAhAOpKYw/gAAAACQEAAA8AAABkcnMvZG93bnJldi54bWxMj0FLw0AQhe+C&#10;/2EZwYvYjTHGbcymiFC8SMHagsdtdkyC2dmQ3abRX+940uOb93jvm3I1u15MOIbOk4abRQICqfa2&#10;o0bD7m19rUCEaMia3hNq+MIAq+r8rDSF9Sd6xWkbG8ElFAqjoY1xKKQMdYvOhIUfkNj78KMzkeXY&#10;SDuaE5e7XqZJkktnOuKF1gz41GL9uT06DZv3K0V28pPbr+9b/M5enm0StL68mB8fQESc418YfvEZ&#10;HSpmOvgj2SB6DektB/mcp0sQ7KtcZSAOGu6ypQJZlfL/B9UPAAAA//8DAFBLAQItABQABgAIAAAA&#10;IQC2gziS/gAAAOEBAAATAAAAAAAAAAAAAAAAAAAAAABbQ29udGVudF9UeXBlc10ueG1sUEsBAi0A&#10;FAAGAAgAAAAhADj9If/WAAAAlAEAAAsAAAAAAAAAAAAAAAAALwEAAF9yZWxzLy5yZWxzUEsBAi0A&#10;FAAGAAgAAAAhAM6ta4OOAgAAegUAAA4AAAAAAAAAAAAAAAAALgIAAGRycy9lMm9Eb2MueG1sUEsB&#10;Ai0AFAAGAAgAAAAhAOpKYw/gAAAACQEAAA8AAAAAAAAAAAAAAAAA6AQAAGRycy9kb3ducmV2Lnht&#10;bFBLBQYAAAAABAAEAPMAAAD1BQAAAAA=&#10;" fillcolor="white [3201]" strokecolor="#a5a5a5 [3206]" strokeweight="1pt">
                <v:path arrowok="t"/>
                <v:textbox>
                  <w:txbxContent>
                    <w:p w14:paraId="76535D6B"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Letno poro</w:t>
                      </w:r>
                      <w:r w:rsidRPr="00C74A5F">
                        <w:rPr>
                          <w:rFonts w:ascii="Calibri" w:hAnsi="Calibri" w:cs="Calibri"/>
                          <w:sz w:val="56"/>
                          <w:szCs w:val="56"/>
                        </w:rPr>
                        <w:t>č</w:t>
                      </w:r>
                      <w:r w:rsidRPr="00C74A5F">
                        <w:rPr>
                          <w:sz w:val="56"/>
                          <w:szCs w:val="56"/>
                        </w:rPr>
                        <w:t>ilo</w:t>
                      </w:r>
                    </w:p>
                    <w:p w14:paraId="7733C136"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o izvajanju</w:t>
                      </w:r>
                    </w:p>
                    <w:p w14:paraId="178831D3"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ukrepov države</w:t>
                      </w:r>
                    </w:p>
                    <w:p w14:paraId="5EEC3335" w14:textId="77777777"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na trgu dela</w:t>
                      </w:r>
                    </w:p>
                    <w:p w14:paraId="26756401" w14:textId="469C64D9" w:rsidR="00BA7659" w:rsidRPr="00C74A5F" w:rsidRDefault="00BA7659" w:rsidP="00C74A5F">
                      <w:pPr>
                        <w:pStyle w:val="Naslov"/>
                        <w:pBdr>
                          <w:top w:val="none" w:sz="0" w:space="0" w:color="auto"/>
                          <w:bottom w:val="none" w:sz="0" w:space="0" w:color="auto"/>
                        </w:pBdr>
                        <w:rPr>
                          <w:sz w:val="56"/>
                          <w:szCs w:val="56"/>
                        </w:rPr>
                      </w:pPr>
                      <w:r w:rsidRPr="00C74A5F">
                        <w:rPr>
                          <w:sz w:val="56"/>
                          <w:szCs w:val="56"/>
                        </w:rPr>
                        <w:t xml:space="preserve">za leto </w:t>
                      </w:r>
                      <w:r w:rsidRPr="00C74A5F">
                        <w:rPr>
                          <w:b/>
                          <w:bCs/>
                          <w:color w:val="5B9BD5" w:themeColor="accent5"/>
                          <w:sz w:val="56"/>
                          <w:szCs w:val="56"/>
                        </w:rPr>
                        <w:t>2023</w:t>
                      </w:r>
                    </w:p>
                  </w:txbxContent>
                </v:textbox>
                <w10:wrap type="square" anchorx="margin"/>
              </v:shape>
            </w:pict>
          </mc:Fallback>
        </mc:AlternateContent>
      </w:r>
    </w:p>
    <w:p w14:paraId="4D2C9891" w14:textId="4836F3F5" w:rsidR="00A5254B" w:rsidRPr="001C3460" w:rsidRDefault="00A5254B" w:rsidP="00A5254B"/>
    <w:p w14:paraId="3DA54EDC" w14:textId="09CF321B" w:rsidR="00A5254B" w:rsidRPr="001C3460" w:rsidRDefault="00A5254B" w:rsidP="00285E64">
      <w:pPr>
        <w:jc w:val="center"/>
      </w:pPr>
    </w:p>
    <w:p w14:paraId="6CC1E3AA" w14:textId="6547D0E4" w:rsidR="00A5254B" w:rsidRPr="001C3460" w:rsidRDefault="00A5254B" w:rsidP="00A5254B"/>
    <w:p w14:paraId="0F259678" w14:textId="300A32B1" w:rsidR="00A5254B" w:rsidRPr="001C3460" w:rsidRDefault="00A5254B" w:rsidP="00A5254B"/>
    <w:p w14:paraId="12477384" w14:textId="5A273FCE" w:rsidR="00A5254B" w:rsidRPr="001C3460" w:rsidRDefault="00A5254B" w:rsidP="00A5254B"/>
    <w:p w14:paraId="2EC7AC29" w14:textId="3D247111" w:rsidR="00A5254B" w:rsidRPr="001C3460" w:rsidRDefault="00A5254B" w:rsidP="00A5254B"/>
    <w:p w14:paraId="3A1280A7" w14:textId="519761E8" w:rsidR="00A5254B" w:rsidRPr="001C3460" w:rsidRDefault="00A5254B" w:rsidP="00A5254B">
      <w:pPr>
        <w:tabs>
          <w:tab w:val="left" w:pos="3043"/>
        </w:tabs>
      </w:pPr>
      <w:r w:rsidRPr="001C3460">
        <w:tab/>
      </w:r>
    </w:p>
    <w:p w14:paraId="3793D461" w14:textId="3D475F36" w:rsidR="00A5254B" w:rsidRPr="001C3460" w:rsidRDefault="00A5254B" w:rsidP="00A5254B">
      <w:pPr>
        <w:tabs>
          <w:tab w:val="left" w:pos="3043"/>
        </w:tabs>
      </w:pPr>
    </w:p>
    <w:p w14:paraId="761C6984" w14:textId="28604EAB" w:rsidR="00A5254B" w:rsidRPr="001C3460" w:rsidRDefault="00A5254B" w:rsidP="00A5254B">
      <w:pPr>
        <w:tabs>
          <w:tab w:val="left" w:pos="3043"/>
        </w:tabs>
      </w:pPr>
    </w:p>
    <w:p w14:paraId="11B6B9B6" w14:textId="77777777" w:rsidR="00C74A5F" w:rsidRPr="001C3460" w:rsidRDefault="00C74A5F" w:rsidP="00A5254B">
      <w:pPr>
        <w:tabs>
          <w:tab w:val="left" w:pos="3043"/>
        </w:tabs>
      </w:pPr>
    </w:p>
    <w:p w14:paraId="5C48F9B3" w14:textId="1E4FDF44" w:rsidR="00A5254B" w:rsidRPr="001C3460" w:rsidRDefault="00A5254B" w:rsidP="00A5254B">
      <w:pPr>
        <w:tabs>
          <w:tab w:val="left" w:pos="3043"/>
        </w:tabs>
      </w:pPr>
    </w:p>
    <w:p w14:paraId="793505AC" w14:textId="02278CC0" w:rsidR="00D72347" w:rsidRPr="001C3460" w:rsidRDefault="00D72347" w:rsidP="00A5254B">
      <w:pPr>
        <w:tabs>
          <w:tab w:val="left" w:pos="3043"/>
        </w:tabs>
      </w:pPr>
    </w:p>
    <w:p w14:paraId="424F5F91" w14:textId="7A1211E5" w:rsidR="00D72347" w:rsidRPr="001C3460" w:rsidRDefault="00D72347" w:rsidP="00A5254B">
      <w:pPr>
        <w:tabs>
          <w:tab w:val="left" w:pos="3043"/>
        </w:tabs>
      </w:pPr>
    </w:p>
    <w:p w14:paraId="22457554" w14:textId="5DB2EA29" w:rsidR="00D72347" w:rsidRPr="001C3460" w:rsidRDefault="00D72347" w:rsidP="00A5254B">
      <w:pPr>
        <w:tabs>
          <w:tab w:val="left" w:pos="3043"/>
        </w:tabs>
      </w:pPr>
    </w:p>
    <w:p w14:paraId="33CE0E26" w14:textId="030186D3" w:rsidR="00D72347" w:rsidRPr="001C3460" w:rsidRDefault="00D72347" w:rsidP="00A5254B">
      <w:pPr>
        <w:tabs>
          <w:tab w:val="left" w:pos="3043"/>
        </w:tabs>
      </w:pPr>
    </w:p>
    <w:p w14:paraId="6C9DF6E9" w14:textId="59477AD2" w:rsidR="00D72347" w:rsidRPr="001C3460" w:rsidRDefault="00F952C8" w:rsidP="003970D0">
      <w:pPr>
        <w:tabs>
          <w:tab w:val="left" w:pos="3043"/>
        </w:tabs>
        <w:jc w:val="center"/>
        <w:rPr>
          <w:rFonts w:ascii="Arial" w:hAnsi="Arial" w:cs="Arial"/>
          <w:i/>
          <w:iCs/>
        </w:rPr>
      </w:pPr>
      <w:r>
        <w:rPr>
          <w:rFonts w:ascii="Arial" w:hAnsi="Arial" w:cs="Arial"/>
          <w:i/>
          <w:iCs/>
        </w:rPr>
        <w:t>Junij</w:t>
      </w:r>
      <w:r w:rsidR="003970D0" w:rsidRPr="001C3460">
        <w:rPr>
          <w:rFonts w:ascii="Arial" w:hAnsi="Arial" w:cs="Arial"/>
          <w:i/>
          <w:iCs/>
        </w:rPr>
        <w:t>, 2024</w:t>
      </w:r>
    </w:p>
    <w:p w14:paraId="7419B4A6" w14:textId="77777777" w:rsidR="003970D0" w:rsidRPr="001C3460" w:rsidRDefault="003970D0" w:rsidP="00A5254B">
      <w:pPr>
        <w:tabs>
          <w:tab w:val="left" w:pos="3043"/>
        </w:tabs>
      </w:pPr>
    </w:p>
    <w:p w14:paraId="05C53A3D" w14:textId="77777777" w:rsidR="00D72347" w:rsidRPr="001C3460" w:rsidRDefault="00D72347" w:rsidP="00A5254B">
      <w:pPr>
        <w:tabs>
          <w:tab w:val="left" w:pos="3043"/>
        </w:tabs>
      </w:pPr>
    </w:p>
    <w:p w14:paraId="79CFA157" w14:textId="2D6D890F" w:rsidR="00A5254B" w:rsidRPr="001C3460" w:rsidRDefault="00A5254B" w:rsidP="00A5254B">
      <w:pPr>
        <w:tabs>
          <w:tab w:val="left" w:pos="3043"/>
        </w:tabs>
      </w:pPr>
    </w:p>
    <w:p w14:paraId="29640E04" w14:textId="7E7A7D4D" w:rsidR="00A5254B" w:rsidRPr="001C3460" w:rsidRDefault="00A5254B" w:rsidP="00A5254B">
      <w:pPr>
        <w:tabs>
          <w:tab w:val="left" w:pos="3043"/>
        </w:tabs>
      </w:pPr>
    </w:p>
    <w:sdt>
      <w:sdtPr>
        <w:rPr>
          <w:rFonts w:ascii="Arial" w:eastAsiaTheme="minorHAnsi" w:hAnsi="Arial" w:cs="Arial"/>
          <w:color w:val="auto"/>
          <w:sz w:val="18"/>
          <w:szCs w:val="18"/>
          <w:lang w:eastAsia="en-US"/>
        </w:rPr>
        <w:id w:val="1856071616"/>
        <w:docPartObj>
          <w:docPartGallery w:val="Table of Contents"/>
          <w:docPartUnique/>
        </w:docPartObj>
      </w:sdtPr>
      <w:sdtEndPr>
        <w:rPr>
          <w:b/>
          <w:bCs/>
        </w:rPr>
      </w:sdtEndPr>
      <w:sdtContent>
        <w:p w14:paraId="25C08EF9" w14:textId="12E3F99A" w:rsidR="00730306" w:rsidRPr="001C3460" w:rsidRDefault="00730306">
          <w:pPr>
            <w:pStyle w:val="NaslovTOC"/>
            <w:rPr>
              <w:rFonts w:ascii="Arial" w:hAnsi="Arial" w:cs="Arial"/>
              <w:b/>
              <w:bCs/>
              <w:sz w:val="20"/>
              <w:szCs w:val="20"/>
            </w:rPr>
          </w:pPr>
          <w:r w:rsidRPr="001C3460">
            <w:rPr>
              <w:rFonts w:ascii="Arial" w:hAnsi="Arial" w:cs="Arial"/>
              <w:b/>
              <w:bCs/>
              <w:sz w:val="18"/>
              <w:szCs w:val="18"/>
            </w:rPr>
            <w:t>Kazalo</w:t>
          </w:r>
        </w:p>
        <w:p w14:paraId="72414EB1" w14:textId="7C9C9523" w:rsidR="00D3115C" w:rsidRPr="00D3115C" w:rsidRDefault="00730306">
          <w:pPr>
            <w:pStyle w:val="Kazalovsebine1"/>
            <w:tabs>
              <w:tab w:val="left" w:pos="440"/>
              <w:tab w:val="right" w:leader="dot" w:pos="9062"/>
            </w:tabs>
            <w:rPr>
              <w:rFonts w:eastAsiaTheme="minorEastAsia" w:cs="Arial"/>
              <w:noProof/>
              <w:kern w:val="2"/>
              <w:sz w:val="20"/>
              <w:szCs w:val="20"/>
              <w:lang w:eastAsia="sl-SI"/>
              <w14:ligatures w14:val="standardContextual"/>
            </w:rPr>
          </w:pPr>
          <w:r w:rsidRPr="001C3460">
            <w:rPr>
              <w:rFonts w:cs="Arial"/>
              <w:sz w:val="20"/>
              <w:szCs w:val="20"/>
            </w:rPr>
            <w:fldChar w:fldCharType="begin"/>
          </w:r>
          <w:r w:rsidRPr="001C3460">
            <w:rPr>
              <w:rFonts w:cs="Arial"/>
              <w:sz w:val="20"/>
              <w:szCs w:val="20"/>
            </w:rPr>
            <w:instrText xml:space="preserve"> TOC \o "1-3" \h \z \u </w:instrText>
          </w:r>
          <w:r w:rsidRPr="001C3460">
            <w:rPr>
              <w:rFonts w:cs="Arial"/>
              <w:sz w:val="20"/>
              <w:szCs w:val="20"/>
            </w:rPr>
            <w:fldChar w:fldCharType="separate"/>
          </w:r>
          <w:hyperlink w:anchor="_Toc170376459" w:history="1">
            <w:r w:rsidR="00D3115C" w:rsidRPr="00D3115C">
              <w:rPr>
                <w:rStyle w:val="Hiperpovezava"/>
                <w:rFonts w:cs="Arial"/>
                <w:noProof/>
                <w:sz w:val="20"/>
                <w:szCs w:val="20"/>
              </w:rPr>
              <w:t>1.</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TRG DELA V LETU 2023</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_Toc170376459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4</w:t>
            </w:r>
            <w:r w:rsidR="00D3115C" w:rsidRPr="00D3115C">
              <w:rPr>
                <w:rFonts w:cs="Arial"/>
                <w:noProof/>
                <w:webHidden/>
                <w:sz w:val="20"/>
                <w:szCs w:val="20"/>
              </w:rPr>
              <w:fldChar w:fldCharType="end"/>
            </w:r>
          </w:hyperlink>
        </w:p>
        <w:p w14:paraId="4E74D7C8" w14:textId="5DF1339A" w:rsidR="00D3115C" w:rsidRPr="00D3115C" w:rsidRDefault="008B249E">
          <w:pPr>
            <w:pStyle w:val="Kazalovsebine1"/>
            <w:tabs>
              <w:tab w:val="left" w:pos="440"/>
              <w:tab w:val="right" w:leader="dot" w:pos="9062"/>
            </w:tabs>
            <w:rPr>
              <w:rFonts w:eastAsiaTheme="minorEastAsia" w:cs="Arial"/>
              <w:noProof/>
              <w:kern w:val="2"/>
              <w:sz w:val="20"/>
              <w:szCs w:val="20"/>
              <w:lang w:eastAsia="sl-SI"/>
              <w14:ligatures w14:val="standardContextual"/>
            </w:rPr>
          </w:pPr>
          <w:hyperlink w:anchor="_Toc170376460" w:history="1">
            <w:r w:rsidR="00D3115C" w:rsidRPr="00D3115C">
              <w:rPr>
                <w:rStyle w:val="Hiperpovezava"/>
                <w:rFonts w:cs="Arial"/>
                <w:noProof/>
                <w:sz w:val="20"/>
                <w:szCs w:val="20"/>
              </w:rPr>
              <w:t>2.</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UKREPI DRŽAVE NA TRGU DELA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_Toc170376460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8</w:t>
            </w:r>
            <w:r w:rsidR="00D3115C" w:rsidRPr="00D3115C">
              <w:rPr>
                <w:rFonts w:cs="Arial"/>
                <w:noProof/>
                <w:webHidden/>
                <w:sz w:val="20"/>
                <w:szCs w:val="20"/>
              </w:rPr>
              <w:fldChar w:fldCharType="end"/>
            </w:r>
          </w:hyperlink>
        </w:p>
        <w:p w14:paraId="7386FAAE" w14:textId="5148D91D"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61" w:history="1">
            <w:r w:rsidR="00D3115C" w:rsidRPr="00D3115C">
              <w:rPr>
                <w:rStyle w:val="Hiperpovezava"/>
                <w:rFonts w:cs="Arial"/>
                <w:noProof/>
                <w:sz w:val="20"/>
                <w:szCs w:val="20"/>
              </w:rPr>
              <w:t>2.1.</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STORITVI ZA TRG DELA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_Toc170376461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8</w:t>
            </w:r>
            <w:r w:rsidR="00D3115C" w:rsidRPr="00D3115C">
              <w:rPr>
                <w:rFonts w:cs="Arial"/>
                <w:noProof/>
                <w:webHidden/>
                <w:sz w:val="20"/>
                <w:szCs w:val="20"/>
              </w:rPr>
              <w:fldChar w:fldCharType="end"/>
            </w:r>
          </w:hyperlink>
        </w:p>
        <w:p w14:paraId="1C4BDC0D" w14:textId="2706054F" w:rsidR="00D3115C" w:rsidRPr="00D3115C" w:rsidRDefault="008B249E">
          <w:pPr>
            <w:pStyle w:val="Kazalovsebine3"/>
            <w:tabs>
              <w:tab w:val="left" w:pos="1320"/>
              <w:tab w:val="right" w:leader="dot" w:pos="9062"/>
            </w:tabs>
            <w:rPr>
              <w:rFonts w:ascii="Arial" w:eastAsiaTheme="minorEastAsia" w:hAnsi="Arial" w:cs="Arial"/>
              <w:noProof/>
              <w:kern w:val="2"/>
              <w:sz w:val="20"/>
              <w:szCs w:val="20"/>
              <w:lang w:eastAsia="sl-SI"/>
              <w14:ligatures w14:val="standardContextual"/>
            </w:rPr>
          </w:pPr>
          <w:hyperlink w:anchor="_Toc170376462" w:history="1">
            <w:r w:rsidR="00D3115C" w:rsidRPr="00D3115C">
              <w:rPr>
                <w:rStyle w:val="Hiperpovezava"/>
                <w:rFonts w:ascii="Arial" w:hAnsi="Arial" w:cs="Arial"/>
                <w:noProof/>
                <w:sz w:val="20"/>
                <w:szCs w:val="20"/>
              </w:rPr>
              <w:t>2.1.1.</w:t>
            </w:r>
            <w:r w:rsidR="00D3115C" w:rsidRPr="00D3115C">
              <w:rPr>
                <w:rFonts w:ascii="Arial" w:eastAsiaTheme="minorEastAsia" w:hAnsi="Arial" w:cs="Arial"/>
                <w:noProof/>
                <w:kern w:val="2"/>
                <w:sz w:val="20"/>
                <w:szCs w:val="20"/>
                <w:lang w:eastAsia="sl-SI"/>
                <w14:ligatures w14:val="standardContextual"/>
              </w:rPr>
              <w:tab/>
            </w:r>
            <w:r w:rsidR="00D3115C" w:rsidRPr="00D3115C">
              <w:rPr>
                <w:rStyle w:val="Hiperpovezava"/>
                <w:rFonts w:ascii="Arial" w:hAnsi="Arial" w:cs="Arial"/>
                <w:noProof/>
                <w:sz w:val="20"/>
                <w:szCs w:val="20"/>
              </w:rPr>
              <w:t>VSEŽIVLJENJSKA KARIERNA ORIENTACIJA</w:t>
            </w:r>
            <w:r w:rsidR="00D3115C" w:rsidRPr="00D3115C">
              <w:rPr>
                <w:rFonts w:ascii="Arial" w:hAnsi="Arial" w:cs="Arial"/>
                <w:noProof/>
                <w:webHidden/>
                <w:sz w:val="20"/>
                <w:szCs w:val="20"/>
              </w:rPr>
              <w:tab/>
            </w:r>
            <w:r w:rsidR="00D3115C" w:rsidRPr="00D3115C">
              <w:rPr>
                <w:rFonts w:ascii="Arial" w:hAnsi="Arial" w:cs="Arial"/>
                <w:noProof/>
                <w:webHidden/>
                <w:sz w:val="20"/>
                <w:szCs w:val="20"/>
              </w:rPr>
              <w:fldChar w:fldCharType="begin"/>
            </w:r>
            <w:r w:rsidR="00D3115C" w:rsidRPr="00D3115C">
              <w:rPr>
                <w:rFonts w:ascii="Arial" w:hAnsi="Arial" w:cs="Arial"/>
                <w:noProof/>
                <w:webHidden/>
                <w:sz w:val="20"/>
                <w:szCs w:val="20"/>
              </w:rPr>
              <w:instrText xml:space="preserve"> PAGEREF _Toc170376462 \h </w:instrText>
            </w:r>
            <w:r w:rsidR="00D3115C" w:rsidRPr="00D3115C">
              <w:rPr>
                <w:rFonts w:ascii="Arial" w:hAnsi="Arial" w:cs="Arial"/>
                <w:noProof/>
                <w:webHidden/>
                <w:sz w:val="20"/>
                <w:szCs w:val="20"/>
              </w:rPr>
            </w:r>
            <w:r w:rsidR="00D3115C" w:rsidRPr="00D3115C">
              <w:rPr>
                <w:rFonts w:ascii="Arial" w:hAnsi="Arial" w:cs="Arial"/>
                <w:noProof/>
                <w:webHidden/>
                <w:sz w:val="20"/>
                <w:szCs w:val="20"/>
              </w:rPr>
              <w:fldChar w:fldCharType="separate"/>
            </w:r>
            <w:r w:rsidR="00D3115C" w:rsidRPr="00D3115C">
              <w:rPr>
                <w:rFonts w:ascii="Arial" w:hAnsi="Arial" w:cs="Arial"/>
                <w:noProof/>
                <w:webHidden/>
                <w:sz w:val="20"/>
                <w:szCs w:val="20"/>
              </w:rPr>
              <w:t>8</w:t>
            </w:r>
            <w:r w:rsidR="00D3115C" w:rsidRPr="00D3115C">
              <w:rPr>
                <w:rFonts w:ascii="Arial" w:hAnsi="Arial" w:cs="Arial"/>
                <w:noProof/>
                <w:webHidden/>
                <w:sz w:val="20"/>
                <w:szCs w:val="20"/>
              </w:rPr>
              <w:fldChar w:fldCharType="end"/>
            </w:r>
          </w:hyperlink>
        </w:p>
        <w:p w14:paraId="2545957F" w14:textId="545CEECD" w:rsidR="00D3115C" w:rsidRPr="00D3115C" w:rsidRDefault="008B249E">
          <w:pPr>
            <w:pStyle w:val="Kazalovsebine3"/>
            <w:tabs>
              <w:tab w:val="left" w:pos="1320"/>
              <w:tab w:val="right" w:leader="dot" w:pos="9062"/>
            </w:tabs>
            <w:rPr>
              <w:rFonts w:ascii="Arial" w:eastAsiaTheme="minorEastAsia" w:hAnsi="Arial" w:cs="Arial"/>
              <w:noProof/>
              <w:kern w:val="2"/>
              <w:sz w:val="20"/>
              <w:szCs w:val="20"/>
              <w:lang w:eastAsia="sl-SI"/>
              <w14:ligatures w14:val="standardContextual"/>
            </w:rPr>
          </w:pPr>
          <w:hyperlink w:anchor="_Toc170376463" w:history="1">
            <w:r w:rsidR="00D3115C" w:rsidRPr="00D3115C">
              <w:rPr>
                <w:rStyle w:val="Hiperpovezava"/>
                <w:rFonts w:ascii="Arial" w:hAnsi="Arial" w:cs="Arial"/>
                <w:noProof/>
                <w:sz w:val="20"/>
                <w:szCs w:val="20"/>
              </w:rPr>
              <w:t>2.1.2.</w:t>
            </w:r>
            <w:r w:rsidR="00D3115C" w:rsidRPr="00D3115C">
              <w:rPr>
                <w:rFonts w:ascii="Arial" w:eastAsiaTheme="minorEastAsia" w:hAnsi="Arial" w:cs="Arial"/>
                <w:noProof/>
                <w:kern w:val="2"/>
                <w:sz w:val="20"/>
                <w:szCs w:val="20"/>
                <w:lang w:eastAsia="sl-SI"/>
                <w14:ligatures w14:val="standardContextual"/>
              </w:rPr>
              <w:tab/>
            </w:r>
            <w:r w:rsidR="00D3115C" w:rsidRPr="00D3115C">
              <w:rPr>
                <w:rStyle w:val="Hiperpovezava"/>
                <w:rFonts w:ascii="Arial" w:hAnsi="Arial" w:cs="Arial"/>
                <w:noProof/>
                <w:sz w:val="20"/>
                <w:szCs w:val="20"/>
              </w:rPr>
              <w:t>POSREDOVANJE ZAPOSLITVE</w:t>
            </w:r>
            <w:r w:rsidR="00D3115C" w:rsidRPr="00D3115C">
              <w:rPr>
                <w:rFonts w:ascii="Arial" w:hAnsi="Arial" w:cs="Arial"/>
                <w:noProof/>
                <w:webHidden/>
                <w:sz w:val="20"/>
                <w:szCs w:val="20"/>
              </w:rPr>
              <w:tab/>
            </w:r>
            <w:r w:rsidR="00D3115C" w:rsidRPr="00D3115C">
              <w:rPr>
                <w:rFonts w:ascii="Arial" w:hAnsi="Arial" w:cs="Arial"/>
                <w:noProof/>
                <w:webHidden/>
                <w:sz w:val="20"/>
                <w:szCs w:val="20"/>
              </w:rPr>
              <w:fldChar w:fldCharType="begin"/>
            </w:r>
            <w:r w:rsidR="00D3115C" w:rsidRPr="00D3115C">
              <w:rPr>
                <w:rFonts w:ascii="Arial" w:hAnsi="Arial" w:cs="Arial"/>
                <w:noProof/>
                <w:webHidden/>
                <w:sz w:val="20"/>
                <w:szCs w:val="20"/>
              </w:rPr>
              <w:instrText xml:space="preserve"> PAGEREF _Toc170376463 \h </w:instrText>
            </w:r>
            <w:r w:rsidR="00D3115C" w:rsidRPr="00D3115C">
              <w:rPr>
                <w:rFonts w:ascii="Arial" w:hAnsi="Arial" w:cs="Arial"/>
                <w:noProof/>
                <w:webHidden/>
                <w:sz w:val="20"/>
                <w:szCs w:val="20"/>
              </w:rPr>
            </w:r>
            <w:r w:rsidR="00D3115C" w:rsidRPr="00D3115C">
              <w:rPr>
                <w:rFonts w:ascii="Arial" w:hAnsi="Arial" w:cs="Arial"/>
                <w:noProof/>
                <w:webHidden/>
                <w:sz w:val="20"/>
                <w:szCs w:val="20"/>
              </w:rPr>
              <w:fldChar w:fldCharType="separate"/>
            </w:r>
            <w:r w:rsidR="00D3115C" w:rsidRPr="00D3115C">
              <w:rPr>
                <w:rFonts w:ascii="Arial" w:hAnsi="Arial" w:cs="Arial"/>
                <w:noProof/>
                <w:webHidden/>
                <w:sz w:val="20"/>
                <w:szCs w:val="20"/>
              </w:rPr>
              <w:t>12</w:t>
            </w:r>
            <w:r w:rsidR="00D3115C" w:rsidRPr="00D3115C">
              <w:rPr>
                <w:rFonts w:ascii="Arial" w:hAnsi="Arial" w:cs="Arial"/>
                <w:noProof/>
                <w:webHidden/>
                <w:sz w:val="20"/>
                <w:szCs w:val="20"/>
              </w:rPr>
              <w:fldChar w:fldCharType="end"/>
            </w:r>
          </w:hyperlink>
        </w:p>
        <w:p w14:paraId="7984FA81" w14:textId="6F23E39E"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64" w:history="1">
            <w:r w:rsidR="00D3115C" w:rsidRPr="00D3115C">
              <w:rPr>
                <w:rStyle w:val="Hiperpovezava"/>
                <w:rFonts w:cs="Arial"/>
                <w:noProof/>
                <w:sz w:val="20"/>
                <w:szCs w:val="20"/>
              </w:rPr>
              <w:t>2.2.</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AKTIVNA POLITIKA ZAPOSLOVANJA (APZ)</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_Toc170376464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16</w:t>
            </w:r>
            <w:r w:rsidR="00D3115C" w:rsidRPr="00D3115C">
              <w:rPr>
                <w:rFonts w:cs="Arial"/>
                <w:noProof/>
                <w:webHidden/>
                <w:sz w:val="20"/>
                <w:szCs w:val="20"/>
              </w:rPr>
              <w:fldChar w:fldCharType="end"/>
            </w:r>
          </w:hyperlink>
        </w:p>
        <w:p w14:paraId="7D8B311A" w14:textId="70D52635" w:rsidR="00D3115C" w:rsidRPr="00D3115C" w:rsidRDefault="008B249E">
          <w:pPr>
            <w:pStyle w:val="Kazalovsebine3"/>
            <w:tabs>
              <w:tab w:val="left" w:pos="1320"/>
              <w:tab w:val="right" w:leader="dot" w:pos="9062"/>
            </w:tabs>
            <w:rPr>
              <w:rFonts w:ascii="Arial" w:eastAsiaTheme="minorEastAsia" w:hAnsi="Arial" w:cs="Arial"/>
              <w:noProof/>
              <w:kern w:val="2"/>
              <w:sz w:val="20"/>
              <w:szCs w:val="20"/>
              <w:lang w:eastAsia="sl-SI"/>
              <w14:ligatures w14:val="standardContextual"/>
            </w:rPr>
          </w:pPr>
          <w:hyperlink w:anchor="_Toc170376465" w:history="1">
            <w:r w:rsidR="00D3115C" w:rsidRPr="00D3115C">
              <w:rPr>
                <w:rStyle w:val="Hiperpovezava"/>
                <w:rFonts w:ascii="Arial" w:hAnsi="Arial" w:cs="Arial"/>
                <w:noProof/>
                <w:sz w:val="20"/>
                <w:szCs w:val="20"/>
              </w:rPr>
              <w:t>2.2.1.</w:t>
            </w:r>
            <w:r w:rsidR="00D3115C" w:rsidRPr="00D3115C">
              <w:rPr>
                <w:rFonts w:ascii="Arial" w:eastAsiaTheme="minorEastAsia" w:hAnsi="Arial" w:cs="Arial"/>
                <w:noProof/>
                <w:kern w:val="2"/>
                <w:sz w:val="20"/>
                <w:szCs w:val="20"/>
                <w:lang w:eastAsia="sl-SI"/>
                <w14:ligatures w14:val="standardContextual"/>
              </w:rPr>
              <w:tab/>
            </w:r>
            <w:r w:rsidR="00D3115C" w:rsidRPr="00D3115C">
              <w:rPr>
                <w:rStyle w:val="Hiperpovezava"/>
                <w:rFonts w:ascii="Arial" w:hAnsi="Arial" w:cs="Arial"/>
                <w:noProof/>
                <w:sz w:val="20"/>
                <w:szCs w:val="20"/>
              </w:rPr>
              <w:t>UKREP 1: USPOSABLJANJE IN IZOBRAŽEVANJE</w:t>
            </w:r>
            <w:r w:rsidR="00D3115C" w:rsidRPr="00D3115C">
              <w:rPr>
                <w:rFonts w:ascii="Arial" w:hAnsi="Arial" w:cs="Arial"/>
                <w:noProof/>
                <w:webHidden/>
                <w:sz w:val="20"/>
                <w:szCs w:val="20"/>
              </w:rPr>
              <w:tab/>
            </w:r>
            <w:r w:rsidR="00D3115C" w:rsidRPr="00D3115C">
              <w:rPr>
                <w:rFonts w:ascii="Arial" w:hAnsi="Arial" w:cs="Arial"/>
                <w:noProof/>
                <w:webHidden/>
                <w:sz w:val="20"/>
                <w:szCs w:val="20"/>
              </w:rPr>
              <w:fldChar w:fldCharType="begin"/>
            </w:r>
            <w:r w:rsidR="00D3115C" w:rsidRPr="00D3115C">
              <w:rPr>
                <w:rFonts w:ascii="Arial" w:hAnsi="Arial" w:cs="Arial"/>
                <w:noProof/>
                <w:webHidden/>
                <w:sz w:val="20"/>
                <w:szCs w:val="20"/>
              </w:rPr>
              <w:instrText xml:space="preserve"> PAGEREF _Toc170376465 \h </w:instrText>
            </w:r>
            <w:r w:rsidR="00D3115C" w:rsidRPr="00D3115C">
              <w:rPr>
                <w:rFonts w:ascii="Arial" w:hAnsi="Arial" w:cs="Arial"/>
                <w:noProof/>
                <w:webHidden/>
                <w:sz w:val="20"/>
                <w:szCs w:val="20"/>
              </w:rPr>
            </w:r>
            <w:r w:rsidR="00D3115C" w:rsidRPr="00D3115C">
              <w:rPr>
                <w:rFonts w:ascii="Arial" w:hAnsi="Arial" w:cs="Arial"/>
                <w:noProof/>
                <w:webHidden/>
                <w:sz w:val="20"/>
                <w:szCs w:val="20"/>
              </w:rPr>
              <w:fldChar w:fldCharType="separate"/>
            </w:r>
            <w:r w:rsidR="00D3115C" w:rsidRPr="00D3115C">
              <w:rPr>
                <w:rFonts w:ascii="Arial" w:hAnsi="Arial" w:cs="Arial"/>
                <w:noProof/>
                <w:webHidden/>
                <w:sz w:val="20"/>
                <w:szCs w:val="20"/>
              </w:rPr>
              <w:t>18</w:t>
            </w:r>
            <w:r w:rsidR="00D3115C" w:rsidRPr="00D3115C">
              <w:rPr>
                <w:rFonts w:ascii="Arial" w:hAnsi="Arial" w:cs="Arial"/>
                <w:noProof/>
                <w:webHidden/>
                <w:sz w:val="20"/>
                <w:szCs w:val="20"/>
              </w:rPr>
              <w:fldChar w:fldCharType="end"/>
            </w:r>
          </w:hyperlink>
        </w:p>
        <w:p w14:paraId="5FE7B797" w14:textId="20D41062" w:rsidR="00D3115C" w:rsidRPr="00D3115C" w:rsidRDefault="008B249E">
          <w:pPr>
            <w:pStyle w:val="Kazalovsebine3"/>
            <w:tabs>
              <w:tab w:val="left" w:pos="1320"/>
              <w:tab w:val="right" w:leader="dot" w:pos="9062"/>
            </w:tabs>
            <w:rPr>
              <w:rFonts w:ascii="Arial" w:eastAsiaTheme="minorEastAsia" w:hAnsi="Arial" w:cs="Arial"/>
              <w:noProof/>
              <w:kern w:val="2"/>
              <w:sz w:val="20"/>
              <w:szCs w:val="20"/>
              <w:lang w:eastAsia="sl-SI"/>
              <w14:ligatures w14:val="standardContextual"/>
            </w:rPr>
          </w:pPr>
          <w:hyperlink w:anchor="_Toc170376466" w:history="1">
            <w:r w:rsidR="00D3115C" w:rsidRPr="00D3115C">
              <w:rPr>
                <w:rStyle w:val="Hiperpovezava"/>
                <w:rFonts w:ascii="Arial" w:hAnsi="Arial" w:cs="Arial"/>
                <w:noProof/>
                <w:sz w:val="20"/>
                <w:szCs w:val="20"/>
              </w:rPr>
              <w:t>2.2.2.</w:t>
            </w:r>
            <w:r w:rsidR="00D3115C" w:rsidRPr="00D3115C">
              <w:rPr>
                <w:rFonts w:ascii="Arial" w:eastAsiaTheme="minorEastAsia" w:hAnsi="Arial" w:cs="Arial"/>
                <w:noProof/>
                <w:kern w:val="2"/>
                <w:sz w:val="20"/>
                <w:szCs w:val="20"/>
                <w:lang w:eastAsia="sl-SI"/>
                <w14:ligatures w14:val="standardContextual"/>
              </w:rPr>
              <w:tab/>
            </w:r>
            <w:r w:rsidR="00D3115C" w:rsidRPr="00D3115C">
              <w:rPr>
                <w:rStyle w:val="Hiperpovezava"/>
                <w:rFonts w:ascii="Arial" w:hAnsi="Arial" w:cs="Arial"/>
                <w:noProof/>
                <w:sz w:val="20"/>
                <w:szCs w:val="20"/>
              </w:rPr>
              <w:t>UKREP 3: SPODBUDE ZA ZAPOSLOVANJE</w:t>
            </w:r>
            <w:r w:rsidR="00D3115C" w:rsidRPr="00D3115C">
              <w:rPr>
                <w:rFonts w:ascii="Arial" w:hAnsi="Arial" w:cs="Arial"/>
                <w:noProof/>
                <w:webHidden/>
                <w:sz w:val="20"/>
                <w:szCs w:val="20"/>
              </w:rPr>
              <w:tab/>
            </w:r>
            <w:r w:rsidR="00D3115C" w:rsidRPr="00D3115C">
              <w:rPr>
                <w:rFonts w:ascii="Arial" w:hAnsi="Arial" w:cs="Arial"/>
                <w:noProof/>
                <w:webHidden/>
                <w:sz w:val="20"/>
                <w:szCs w:val="20"/>
              </w:rPr>
              <w:fldChar w:fldCharType="begin"/>
            </w:r>
            <w:r w:rsidR="00D3115C" w:rsidRPr="00D3115C">
              <w:rPr>
                <w:rFonts w:ascii="Arial" w:hAnsi="Arial" w:cs="Arial"/>
                <w:noProof/>
                <w:webHidden/>
                <w:sz w:val="20"/>
                <w:szCs w:val="20"/>
              </w:rPr>
              <w:instrText xml:space="preserve"> PAGEREF _Toc170376466 \h </w:instrText>
            </w:r>
            <w:r w:rsidR="00D3115C" w:rsidRPr="00D3115C">
              <w:rPr>
                <w:rFonts w:ascii="Arial" w:hAnsi="Arial" w:cs="Arial"/>
                <w:noProof/>
                <w:webHidden/>
                <w:sz w:val="20"/>
                <w:szCs w:val="20"/>
              </w:rPr>
            </w:r>
            <w:r w:rsidR="00D3115C" w:rsidRPr="00D3115C">
              <w:rPr>
                <w:rFonts w:ascii="Arial" w:hAnsi="Arial" w:cs="Arial"/>
                <w:noProof/>
                <w:webHidden/>
                <w:sz w:val="20"/>
                <w:szCs w:val="20"/>
              </w:rPr>
              <w:fldChar w:fldCharType="separate"/>
            </w:r>
            <w:r w:rsidR="00D3115C" w:rsidRPr="00D3115C">
              <w:rPr>
                <w:rFonts w:ascii="Arial" w:hAnsi="Arial" w:cs="Arial"/>
                <w:noProof/>
                <w:webHidden/>
                <w:sz w:val="20"/>
                <w:szCs w:val="20"/>
              </w:rPr>
              <w:t>24</w:t>
            </w:r>
            <w:r w:rsidR="00D3115C" w:rsidRPr="00D3115C">
              <w:rPr>
                <w:rFonts w:ascii="Arial" w:hAnsi="Arial" w:cs="Arial"/>
                <w:noProof/>
                <w:webHidden/>
                <w:sz w:val="20"/>
                <w:szCs w:val="20"/>
              </w:rPr>
              <w:fldChar w:fldCharType="end"/>
            </w:r>
          </w:hyperlink>
        </w:p>
        <w:p w14:paraId="577B1384" w14:textId="46729575" w:rsidR="00D3115C" w:rsidRPr="00D3115C" w:rsidRDefault="008B249E">
          <w:pPr>
            <w:pStyle w:val="Kazalovsebine3"/>
            <w:tabs>
              <w:tab w:val="left" w:pos="1320"/>
              <w:tab w:val="right" w:leader="dot" w:pos="9062"/>
            </w:tabs>
            <w:rPr>
              <w:rFonts w:ascii="Arial" w:eastAsiaTheme="minorEastAsia" w:hAnsi="Arial" w:cs="Arial"/>
              <w:noProof/>
              <w:kern w:val="2"/>
              <w:sz w:val="20"/>
              <w:szCs w:val="20"/>
              <w:lang w:eastAsia="sl-SI"/>
              <w14:ligatures w14:val="standardContextual"/>
            </w:rPr>
          </w:pPr>
          <w:hyperlink w:anchor="_Toc170376467" w:history="1">
            <w:r w:rsidR="00D3115C" w:rsidRPr="00D3115C">
              <w:rPr>
                <w:rStyle w:val="Hiperpovezava"/>
                <w:rFonts w:ascii="Arial" w:hAnsi="Arial" w:cs="Arial"/>
                <w:noProof/>
                <w:sz w:val="20"/>
                <w:szCs w:val="20"/>
              </w:rPr>
              <w:t>2.2.3.</w:t>
            </w:r>
            <w:r w:rsidR="00D3115C" w:rsidRPr="00D3115C">
              <w:rPr>
                <w:rFonts w:ascii="Arial" w:eastAsiaTheme="minorEastAsia" w:hAnsi="Arial" w:cs="Arial"/>
                <w:noProof/>
                <w:kern w:val="2"/>
                <w:sz w:val="20"/>
                <w:szCs w:val="20"/>
                <w:lang w:eastAsia="sl-SI"/>
                <w14:ligatures w14:val="standardContextual"/>
              </w:rPr>
              <w:tab/>
            </w:r>
            <w:r w:rsidR="00D3115C" w:rsidRPr="00D3115C">
              <w:rPr>
                <w:rStyle w:val="Hiperpovezava"/>
                <w:rFonts w:ascii="Arial" w:hAnsi="Arial" w:cs="Arial"/>
                <w:noProof/>
                <w:sz w:val="20"/>
                <w:szCs w:val="20"/>
              </w:rPr>
              <w:t>UKREP 4: KREIRANJE DELOVNIH MEST</w:t>
            </w:r>
            <w:r w:rsidR="00D3115C" w:rsidRPr="00D3115C">
              <w:rPr>
                <w:rFonts w:ascii="Arial" w:hAnsi="Arial" w:cs="Arial"/>
                <w:noProof/>
                <w:webHidden/>
                <w:sz w:val="20"/>
                <w:szCs w:val="20"/>
              </w:rPr>
              <w:tab/>
            </w:r>
            <w:r w:rsidR="00D3115C" w:rsidRPr="00D3115C">
              <w:rPr>
                <w:rFonts w:ascii="Arial" w:hAnsi="Arial" w:cs="Arial"/>
                <w:noProof/>
                <w:webHidden/>
                <w:sz w:val="20"/>
                <w:szCs w:val="20"/>
              </w:rPr>
              <w:fldChar w:fldCharType="begin"/>
            </w:r>
            <w:r w:rsidR="00D3115C" w:rsidRPr="00D3115C">
              <w:rPr>
                <w:rFonts w:ascii="Arial" w:hAnsi="Arial" w:cs="Arial"/>
                <w:noProof/>
                <w:webHidden/>
                <w:sz w:val="20"/>
                <w:szCs w:val="20"/>
              </w:rPr>
              <w:instrText xml:space="preserve"> PAGEREF _Toc170376467 \h </w:instrText>
            </w:r>
            <w:r w:rsidR="00D3115C" w:rsidRPr="00D3115C">
              <w:rPr>
                <w:rFonts w:ascii="Arial" w:hAnsi="Arial" w:cs="Arial"/>
                <w:noProof/>
                <w:webHidden/>
                <w:sz w:val="20"/>
                <w:szCs w:val="20"/>
              </w:rPr>
            </w:r>
            <w:r w:rsidR="00D3115C" w:rsidRPr="00D3115C">
              <w:rPr>
                <w:rFonts w:ascii="Arial" w:hAnsi="Arial" w:cs="Arial"/>
                <w:noProof/>
                <w:webHidden/>
                <w:sz w:val="20"/>
                <w:szCs w:val="20"/>
              </w:rPr>
              <w:fldChar w:fldCharType="separate"/>
            </w:r>
            <w:r w:rsidR="00D3115C" w:rsidRPr="00D3115C">
              <w:rPr>
                <w:rFonts w:ascii="Arial" w:hAnsi="Arial" w:cs="Arial"/>
                <w:noProof/>
                <w:webHidden/>
                <w:sz w:val="20"/>
                <w:szCs w:val="20"/>
              </w:rPr>
              <w:t>27</w:t>
            </w:r>
            <w:r w:rsidR="00D3115C" w:rsidRPr="00D3115C">
              <w:rPr>
                <w:rFonts w:ascii="Arial" w:hAnsi="Arial" w:cs="Arial"/>
                <w:noProof/>
                <w:webHidden/>
                <w:sz w:val="20"/>
                <w:szCs w:val="20"/>
              </w:rPr>
              <w:fldChar w:fldCharType="end"/>
            </w:r>
          </w:hyperlink>
        </w:p>
        <w:p w14:paraId="27A88BDE" w14:textId="64968DB6"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68" w:history="1">
            <w:r w:rsidR="00D3115C" w:rsidRPr="00D3115C">
              <w:rPr>
                <w:rStyle w:val="Hiperpovezava"/>
                <w:rFonts w:cs="Arial"/>
                <w:noProof/>
                <w:sz w:val="20"/>
                <w:szCs w:val="20"/>
              </w:rPr>
              <w:t>2.3.</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ZAVAROVANJE ZA PRIMER BREZPOSELNOSTI TER ZAGOTAVLJANJE PRAVIC IZ OBVEZNEGA IN PROSTOVOLJNEGA ZAVAROVANJA ZA PRIMER BREZPOSELNOSTI</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_Toc170376468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33</w:t>
            </w:r>
            <w:r w:rsidR="00D3115C" w:rsidRPr="00D3115C">
              <w:rPr>
                <w:rFonts w:cs="Arial"/>
                <w:noProof/>
                <w:webHidden/>
                <w:sz w:val="20"/>
                <w:szCs w:val="20"/>
              </w:rPr>
              <w:fldChar w:fldCharType="end"/>
            </w:r>
          </w:hyperlink>
        </w:p>
        <w:p w14:paraId="080A801F" w14:textId="3BD14509" w:rsidR="00D3115C" w:rsidRPr="00D3115C" w:rsidRDefault="008B249E">
          <w:pPr>
            <w:pStyle w:val="Kazalovsebine1"/>
            <w:tabs>
              <w:tab w:val="left" w:pos="440"/>
              <w:tab w:val="right" w:leader="dot" w:pos="9062"/>
            </w:tabs>
            <w:rPr>
              <w:rFonts w:eastAsiaTheme="minorEastAsia" w:cs="Arial"/>
              <w:noProof/>
              <w:kern w:val="2"/>
              <w:sz w:val="20"/>
              <w:szCs w:val="20"/>
              <w:lang w:eastAsia="sl-SI"/>
              <w14:ligatures w14:val="standardContextual"/>
            </w:rPr>
          </w:pPr>
          <w:hyperlink w:anchor="_Toc170376469" w:history="1">
            <w:r w:rsidR="00D3115C" w:rsidRPr="00D3115C">
              <w:rPr>
                <w:rStyle w:val="Hiperpovezava"/>
                <w:rFonts w:cs="Arial"/>
                <w:noProof/>
                <w:sz w:val="20"/>
                <w:szCs w:val="20"/>
              </w:rPr>
              <w:t>3.</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SREDSTVA ZA IZVAJANJE UKEPOV NA TRGU DELA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_Toc170376469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35</w:t>
            </w:r>
            <w:r w:rsidR="00D3115C" w:rsidRPr="00D3115C">
              <w:rPr>
                <w:rFonts w:cs="Arial"/>
                <w:noProof/>
                <w:webHidden/>
                <w:sz w:val="20"/>
                <w:szCs w:val="20"/>
              </w:rPr>
              <w:fldChar w:fldCharType="end"/>
            </w:r>
          </w:hyperlink>
        </w:p>
        <w:p w14:paraId="15E1C8C8" w14:textId="73681F24"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70" w:history="1">
            <w:r w:rsidR="00D3115C" w:rsidRPr="00D3115C">
              <w:rPr>
                <w:rStyle w:val="Hiperpovezava"/>
                <w:rFonts w:cs="Arial"/>
                <w:noProof/>
                <w:sz w:val="20"/>
                <w:szCs w:val="20"/>
              </w:rPr>
              <w:t>3.1.</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STORITVI ZA TRG DELA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_Toc170376470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35</w:t>
            </w:r>
            <w:r w:rsidR="00D3115C" w:rsidRPr="00D3115C">
              <w:rPr>
                <w:rFonts w:cs="Arial"/>
                <w:noProof/>
                <w:webHidden/>
                <w:sz w:val="20"/>
                <w:szCs w:val="20"/>
              </w:rPr>
              <w:fldChar w:fldCharType="end"/>
            </w:r>
          </w:hyperlink>
        </w:p>
        <w:p w14:paraId="11E057E2" w14:textId="11EE0DCB"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71" w:history="1">
            <w:r w:rsidR="00D3115C" w:rsidRPr="00D3115C">
              <w:rPr>
                <w:rStyle w:val="Hiperpovezava"/>
                <w:rFonts w:cs="Arial"/>
                <w:noProof/>
                <w:sz w:val="20"/>
                <w:szCs w:val="20"/>
              </w:rPr>
              <w:t>3.2.</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AKTIVNA POLITIKA ZAPOSLOVANJA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_Toc170376471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35</w:t>
            </w:r>
            <w:r w:rsidR="00D3115C" w:rsidRPr="00D3115C">
              <w:rPr>
                <w:rFonts w:cs="Arial"/>
                <w:noProof/>
                <w:webHidden/>
                <w:sz w:val="20"/>
                <w:szCs w:val="20"/>
              </w:rPr>
              <w:fldChar w:fldCharType="end"/>
            </w:r>
          </w:hyperlink>
        </w:p>
        <w:p w14:paraId="6698278E" w14:textId="7063BBAE"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72" w:history="1">
            <w:r w:rsidR="00D3115C" w:rsidRPr="00D3115C">
              <w:rPr>
                <w:rStyle w:val="Hiperpovezava"/>
                <w:rFonts w:cs="Arial"/>
                <w:noProof/>
                <w:sz w:val="20"/>
                <w:szCs w:val="20"/>
              </w:rPr>
              <w:t>3.3.</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ZAVAROVANJE ZA PRIMER BREZPOSELNOSTI</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_Toc170376472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38</w:t>
            </w:r>
            <w:r w:rsidR="00D3115C" w:rsidRPr="00D3115C">
              <w:rPr>
                <w:rFonts w:cs="Arial"/>
                <w:noProof/>
                <w:webHidden/>
                <w:sz w:val="20"/>
                <w:szCs w:val="20"/>
              </w:rPr>
              <w:fldChar w:fldCharType="end"/>
            </w:r>
          </w:hyperlink>
        </w:p>
        <w:p w14:paraId="76326419" w14:textId="11557FCC" w:rsidR="00D3115C" w:rsidRPr="00D3115C" w:rsidRDefault="008B249E">
          <w:pPr>
            <w:pStyle w:val="Kazalovsebine1"/>
            <w:tabs>
              <w:tab w:val="left" w:pos="440"/>
              <w:tab w:val="right" w:leader="dot" w:pos="9062"/>
            </w:tabs>
            <w:rPr>
              <w:rFonts w:eastAsiaTheme="minorEastAsia" w:cs="Arial"/>
              <w:noProof/>
              <w:kern w:val="2"/>
              <w:sz w:val="20"/>
              <w:szCs w:val="20"/>
              <w:lang w:eastAsia="sl-SI"/>
              <w14:ligatures w14:val="standardContextual"/>
            </w:rPr>
          </w:pPr>
          <w:hyperlink w:anchor="_Toc170376473" w:history="1">
            <w:r w:rsidR="00D3115C" w:rsidRPr="00D3115C">
              <w:rPr>
                <w:rStyle w:val="Hiperpovezava"/>
                <w:rFonts w:cs="Arial"/>
                <w:noProof/>
                <w:sz w:val="20"/>
                <w:szCs w:val="20"/>
              </w:rPr>
              <w:t>4.</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NAČRTOVANI UKREPI V TEKOČEM LETU</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_Toc170376473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39</w:t>
            </w:r>
            <w:r w:rsidR="00D3115C" w:rsidRPr="00D3115C">
              <w:rPr>
                <w:rFonts w:cs="Arial"/>
                <w:noProof/>
                <w:webHidden/>
                <w:sz w:val="20"/>
                <w:szCs w:val="20"/>
              </w:rPr>
              <w:fldChar w:fldCharType="end"/>
            </w:r>
          </w:hyperlink>
        </w:p>
        <w:p w14:paraId="06371A68" w14:textId="01A49E21" w:rsidR="00D3115C" w:rsidRPr="00D3115C" w:rsidRDefault="008B249E">
          <w:pPr>
            <w:pStyle w:val="Kazalovsebine1"/>
            <w:tabs>
              <w:tab w:val="left" w:pos="440"/>
              <w:tab w:val="right" w:leader="dot" w:pos="9062"/>
            </w:tabs>
            <w:rPr>
              <w:rFonts w:eastAsiaTheme="minorEastAsia" w:cs="Arial"/>
              <w:noProof/>
              <w:kern w:val="2"/>
              <w:sz w:val="20"/>
              <w:szCs w:val="20"/>
              <w:lang w:eastAsia="sl-SI"/>
              <w14:ligatures w14:val="standardContextual"/>
            </w:rPr>
          </w:pPr>
          <w:hyperlink w:anchor="_Toc170376474" w:history="1">
            <w:r w:rsidR="00D3115C" w:rsidRPr="00D3115C">
              <w:rPr>
                <w:rStyle w:val="Hiperpovezava"/>
                <w:rFonts w:cs="Arial"/>
                <w:noProof/>
                <w:sz w:val="20"/>
                <w:szCs w:val="20"/>
              </w:rPr>
              <w:t>5.</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DOSEGANJE CILJEV EVROPSKE POLITIKE ZAPOSLOVANJA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_Toc170376474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41</w:t>
            </w:r>
            <w:r w:rsidR="00D3115C" w:rsidRPr="00D3115C">
              <w:rPr>
                <w:rFonts w:cs="Arial"/>
                <w:noProof/>
                <w:webHidden/>
                <w:sz w:val="20"/>
                <w:szCs w:val="20"/>
              </w:rPr>
              <w:fldChar w:fldCharType="end"/>
            </w:r>
          </w:hyperlink>
        </w:p>
        <w:p w14:paraId="0AFCBD0F" w14:textId="134CD21A" w:rsidR="00D3115C" w:rsidRPr="00D3115C" w:rsidRDefault="008B249E">
          <w:pPr>
            <w:pStyle w:val="Kazalovsebine1"/>
            <w:tabs>
              <w:tab w:val="left" w:pos="440"/>
              <w:tab w:val="right" w:leader="dot" w:pos="9062"/>
            </w:tabs>
            <w:rPr>
              <w:rFonts w:eastAsiaTheme="minorEastAsia" w:cs="Arial"/>
              <w:noProof/>
              <w:kern w:val="2"/>
              <w:sz w:val="20"/>
              <w:szCs w:val="20"/>
              <w:lang w:eastAsia="sl-SI"/>
              <w14:ligatures w14:val="standardContextual"/>
            </w:rPr>
          </w:pPr>
          <w:hyperlink w:anchor="_Toc170376475" w:history="1">
            <w:r w:rsidR="00D3115C" w:rsidRPr="00D3115C">
              <w:rPr>
                <w:rStyle w:val="Hiperpovezava"/>
                <w:rFonts w:cs="Arial"/>
                <w:noProof/>
                <w:sz w:val="20"/>
                <w:szCs w:val="20"/>
              </w:rPr>
              <w:t>6.</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VREDNOTENJE PROGRAMOV APZ ZA OBDOBJE 2020–2023</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_Toc170376475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43</w:t>
            </w:r>
            <w:r w:rsidR="00D3115C" w:rsidRPr="00D3115C">
              <w:rPr>
                <w:rFonts w:cs="Arial"/>
                <w:noProof/>
                <w:webHidden/>
                <w:sz w:val="20"/>
                <w:szCs w:val="20"/>
              </w:rPr>
              <w:fldChar w:fldCharType="end"/>
            </w:r>
          </w:hyperlink>
        </w:p>
        <w:p w14:paraId="1CEDA18C" w14:textId="6F24E74A"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76" w:history="1">
            <w:r w:rsidR="00D3115C" w:rsidRPr="00D3115C">
              <w:rPr>
                <w:rStyle w:val="Hiperpovezava"/>
                <w:rFonts w:cs="Arial"/>
                <w:noProof/>
                <w:sz w:val="20"/>
                <w:szCs w:val="20"/>
              </w:rPr>
              <w:t>6.1.</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STRUKTURNE ZNAČILNOSTI VKLJUČENIH V PROGRAME APZ V OBDOBJU 2020–2023 IN PREHODI V ZAPOSLITEV</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_Toc170376476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43</w:t>
            </w:r>
            <w:r w:rsidR="00D3115C" w:rsidRPr="00D3115C">
              <w:rPr>
                <w:rFonts w:cs="Arial"/>
                <w:noProof/>
                <w:webHidden/>
                <w:sz w:val="20"/>
                <w:szCs w:val="20"/>
              </w:rPr>
              <w:fldChar w:fldCharType="end"/>
            </w:r>
          </w:hyperlink>
        </w:p>
        <w:p w14:paraId="635B3B11" w14:textId="16FF9898"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77" w:history="1">
            <w:r w:rsidR="00D3115C" w:rsidRPr="00D3115C">
              <w:rPr>
                <w:rStyle w:val="Hiperpovezava"/>
                <w:rFonts w:cs="Arial"/>
                <w:noProof/>
                <w:sz w:val="20"/>
                <w:szCs w:val="20"/>
              </w:rPr>
              <w:t>6.2.</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PROGRAMI USPOSABLJANJA IN IZOBRAŽEVANJA</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_Toc170376477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45</w:t>
            </w:r>
            <w:r w:rsidR="00D3115C" w:rsidRPr="00D3115C">
              <w:rPr>
                <w:rFonts w:cs="Arial"/>
                <w:noProof/>
                <w:webHidden/>
                <w:sz w:val="20"/>
                <w:szCs w:val="20"/>
              </w:rPr>
              <w:fldChar w:fldCharType="end"/>
            </w:r>
          </w:hyperlink>
        </w:p>
        <w:p w14:paraId="3DF5F8C2" w14:textId="27701BED" w:rsidR="00D3115C" w:rsidRPr="00D3115C" w:rsidRDefault="008B249E">
          <w:pPr>
            <w:pStyle w:val="Kazalovsebine2"/>
            <w:tabs>
              <w:tab w:val="left" w:pos="880"/>
              <w:tab w:val="right" w:leader="dot" w:pos="9062"/>
            </w:tabs>
            <w:rPr>
              <w:rFonts w:eastAsiaTheme="minorEastAsia" w:cs="Arial"/>
              <w:noProof/>
              <w:kern w:val="2"/>
              <w:sz w:val="20"/>
              <w:szCs w:val="20"/>
              <w:lang w:eastAsia="sl-SI"/>
              <w14:ligatures w14:val="standardContextual"/>
            </w:rPr>
          </w:pPr>
          <w:hyperlink w:anchor="_Toc170376478" w:history="1">
            <w:r w:rsidR="00D3115C" w:rsidRPr="00D3115C">
              <w:rPr>
                <w:rStyle w:val="Hiperpovezava"/>
                <w:rFonts w:cs="Arial"/>
                <w:noProof/>
                <w:sz w:val="20"/>
                <w:szCs w:val="20"/>
              </w:rPr>
              <w:t>6.3.</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PROGRAMI SUBVENCIONIRANE ZAPOSLITVE</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_Toc170376478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47</w:t>
            </w:r>
            <w:r w:rsidR="00D3115C" w:rsidRPr="00D3115C">
              <w:rPr>
                <w:rFonts w:cs="Arial"/>
                <w:noProof/>
                <w:webHidden/>
                <w:sz w:val="20"/>
                <w:szCs w:val="20"/>
              </w:rPr>
              <w:fldChar w:fldCharType="end"/>
            </w:r>
          </w:hyperlink>
        </w:p>
        <w:p w14:paraId="2054EE70" w14:textId="7ACCE4BE" w:rsidR="00D3115C" w:rsidRDefault="008B249E">
          <w:pPr>
            <w:pStyle w:val="Kazalovsebine2"/>
            <w:tabs>
              <w:tab w:val="left" w:pos="880"/>
              <w:tab w:val="right" w:leader="dot" w:pos="9062"/>
            </w:tabs>
            <w:rPr>
              <w:rFonts w:asciiTheme="minorHAnsi" w:eastAsiaTheme="minorEastAsia" w:hAnsiTheme="minorHAnsi"/>
              <w:noProof/>
              <w:kern w:val="2"/>
              <w:sz w:val="22"/>
              <w:lang w:eastAsia="sl-SI"/>
              <w14:ligatures w14:val="standardContextual"/>
            </w:rPr>
          </w:pPr>
          <w:hyperlink w:anchor="_Toc170376479" w:history="1">
            <w:r w:rsidR="00D3115C" w:rsidRPr="00D3115C">
              <w:rPr>
                <w:rStyle w:val="Hiperpovezava"/>
                <w:rFonts w:cs="Arial"/>
                <w:noProof/>
                <w:sz w:val="20"/>
                <w:szCs w:val="20"/>
              </w:rPr>
              <w:t>6.4.</w:t>
            </w:r>
            <w:r w:rsidR="00D3115C" w:rsidRPr="00D3115C">
              <w:rPr>
                <w:rFonts w:eastAsiaTheme="minorEastAsia" w:cs="Arial"/>
                <w:noProof/>
                <w:kern w:val="2"/>
                <w:sz w:val="20"/>
                <w:szCs w:val="20"/>
                <w:lang w:eastAsia="sl-SI"/>
                <w14:ligatures w14:val="standardContextual"/>
              </w:rPr>
              <w:tab/>
            </w:r>
            <w:r w:rsidR="00D3115C" w:rsidRPr="00D3115C">
              <w:rPr>
                <w:rStyle w:val="Hiperpovezava"/>
                <w:rFonts w:cs="Arial"/>
                <w:noProof/>
                <w:sz w:val="20"/>
                <w:szCs w:val="20"/>
              </w:rPr>
              <w:t>PROGRAMI JAVNIH DEL</w:t>
            </w:r>
            <w:r w:rsidR="00D3115C" w:rsidRPr="00D3115C">
              <w:rPr>
                <w:rFonts w:cs="Arial"/>
                <w:noProof/>
                <w:webHidden/>
                <w:sz w:val="20"/>
                <w:szCs w:val="20"/>
              </w:rPr>
              <w:tab/>
            </w:r>
            <w:r w:rsidR="00D3115C" w:rsidRPr="00D3115C">
              <w:rPr>
                <w:rFonts w:cs="Arial"/>
                <w:noProof/>
                <w:webHidden/>
                <w:sz w:val="20"/>
                <w:szCs w:val="20"/>
              </w:rPr>
              <w:fldChar w:fldCharType="begin"/>
            </w:r>
            <w:r w:rsidR="00D3115C" w:rsidRPr="00D3115C">
              <w:rPr>
                <w:rFonts w:cs="Arial"/>
                <w:noProof/>
                <w:webHidden/>
                <w:sz w:val="20"/>
                <w:szCs w:val="20"/>
              </w:rPr>
              <w:instrText xml:space="preserve"> PAGEREF _Toc170376479 \h </w:instrText>
            </w:r>
            <w:r w:rsidR="00D3115C" w:rsidRPr="00D3115C">
              <w:rPr>
                <w:rFonts w:cs="Arial"/>
                <w:noProof/>
                <w:webHidden/>
                <w:sz w:val="20"/>
                <w:szCs w:val="20"/>
              </w:rPr>
            </w:r>
            <w:r w:rsidR="00D3115C" w:rsidRPr="00D3115C">
              <w:rPr>
                <w:rFonts w:cs="Arial"/>
                <w:noProof/>
                <w:webHidden/>
                <w:sz w:val="20"/>
                <w:szCs w:val="20"/>
              </w:rPr>
              <w:fldChar w:fldCharType="separate"/>
            </w:r>
            <w:r w:rsidR="00D3115C" w:rsidRPr="00D3115C">
              <w:rPr>
                <w:rFonts w:cs="Arial"/>
                <w:noProof/>
                <w:webHidden/>
                <w:sz w:val="20"/>
                <w:szCs w:val="20"/>
              </w:rPr>
              <w:t>52</w:t>
            </w:r>
            <w:r w:rsidR="00D3115C" w:rsidRPr="00D3115C">
              <w:rPr>
                <w:rFonts w:cs="Arial"/>
                <w:noProof/>
                <w:webHidden/>
                <w:sz w:val="20"/>
                <w:szCs w:val="20"/>
              </w:rPr>
              <w:fldChar w:fldCharType="end"/>
            </w:r>
          </w:hyperlink>
        </w:p>
        <w:p w14:paraId="6739AB77" w14:textId="754C0EDC" w:rsidR="00730306" w:rsidRPr="001C3460" w:rsidRDefault="00730306">
          <w:pPr>
            <w:rPr>
              <w:rFonts w:ascii="Arial" w:hAnsi="Arial" w:cs="Arial"/>
              <w:sz w:val="18"/>
              <w:szCs w:val="18"/>
            </w:rPr>
          </w:pPr>
          <w:r w:rsidRPr="001C3460">
            <w:rPr>
              <w:rFonts w:ascii="Arial" w:hAnsi="Arial" w:cs="Arial"/>
              <w:sz w:val="20"/>
              <w:szCs w:val="20"/>
            </w:rPr>
            <w:fldChar w:fldCharType="end"/>
          </w:r>
        </w:p>
      </w:sdtContent>
    </w:sdt>
    <w:p w14:paraId="3C25E89C" w14:textId="6E80F61B" w:rsidR="00A5254B" w:rsidRPr="001C3460" w:rsidRDefault="00A5254B" w:rsidP="00A5254B">
      <w:pPr>
        <w:tabs>
          <w:tab w:val="left" w:pos="3043"/>
        </w:tabs>
      </w:pPr>
    </w:p>
    <w:p w14:paraId="26F9215E" w14:textId="3E81CAAC" w:rsidR="00A5254B" w:rsidRPr="001C3460" w:rsidRDefault="00A5254B" w:rsidP="00A5254B">
      <w:pPr>
        <w:tabs>
          <w:tab w:val="left" w:pos="3043"/>
        </w:tabs>
      </w:pPr>
    </w:p>
    <w:p w14:paraId="1448F2D1" w14:textId="2CEE6A7E" w:rsidR="00A5254B" w:rsidRPr="001C3460" w:rsidRDefault="00880835" w:rsidP="00880835">
      <w:pPr>
        <w:tabs>
          <w:tab w:val="left" w:pos="5869"/>
        </w:tabs>
      </w:pPr>
      <w:r w:rsidRPr="001C3460">
        <w:tab/>
      </w:r>
    </w:p>
    <w:p w14:paraId="0E259D1B" w14:textId="5408CA28" w:rsidR="00A5254B" w:rsidRPr="001C3460" w:rsidRDefault="00A5254B" w:rsidP="00A5254B">
      <w:pPr>
        <w:tabs>
          <w:tab w:val="left" w:pos="3043"/>
        </w:tabs>
      </w:pPr>
    </w:p>
    <w:p w14:paraId="704046F5" w14:textId="6CEF0A74" w:rsidR="00A5254B" w:rsidRPr="001C3460" w:rsidRDefault="00A5254B" w:rsidP="00A5254B">
      <w:pPr>
        <w:tabs>
          <w:tab w:val="left" w:pos="3043"/>
        </w:tabs>
      </w:pPr>
    </w:p>
    <w:p w14:paraId="2971023F" w14:textId="6F6FF956" w:rsidR="00A5254B" w:rsidRPr="00D3115C" w:rsidRDefault="00A5254B" w:rsidP="00A5254B">
      <w:pPr>
        <w:tabs>
          <w:tab w:val="left" w:pos="3043"/>
        </w:tabs>
        <w:rPr>
          <w:rFonts w:ascii="Arial" w:hAnsi="Arial" w:cs="Arial"/>
          <w:sz w:val="20"/>
          <w:szCs w:val="20"/>
        </w:rPr>
      </w:pPr>
    </w:p>
    <w:p w14:paraId="35BD38E7" w14:textId="373CB5AF" w:rsidR="00A5254B" w:rsidRPr="001C3460" w:rsidRDefault="00A5254B" w:rsidP="00A5254B">
      <w:pPr>
        <w:tabs>
          <w:tab w:val="left" w:pos="3043"/>
        </w:tabs>
      </w:pPr>
    </w:p>
    <w:p w14:paraId="2F12C428" w14:textId="7DFBF43D" w:rsidR="00A5254B" w:rsidRPr="001C3460" w:rsidRDefault="00A5254B" w:rsidP="00A5254B">
      <w:pPr>
        <w:tabs>
          <w:tab w:val="left" w:pos="3043"/>
        </w:tabs>
      </w:pPr>
    </w:p>
    <w:p w14:paraId="45D5D3D4" w14:textId="77777777" w:rsidR="00A5254B" w:rsidRPr="001C3460" w:rsidRDefault="00A5254B" w:rsidP="00A5254B">
      <w:pPr>
        <w:tabs>
          <w:tab w:val="left" w:pos="3043"/>
        </w:tabs>
      </w:pPr>
    </w:p>
    <w:p w14:paraId="5746171D" w14:textId="36F19FA8" w:rsidR="00A5254B" w:rsidRPr="001C3460" w:rsidRDefault="00A5254B" w:rsidP="00A5254B"/>
    <w:p w14:paraId="6E86CDFD" w14:textId="1422BDA3" w:rsidR="00A5254B" w:rsidRPr="001C3460" w:rsidRDefault="00A5254B" w:rsidP="00A5254B"/>
    <w:p w14:paraId="13D1D4EF" w14:textId="73E28992" w:rsidR="008771B9" w:rsidRPr="001C3460" w:rsidRDefault="008771B9" w:rsidP="00A5254B"/>
    <w:p w14:paraId="54C4A172" w14:textId="1672728D" w:rsidR="008771B9" w:rsidRPr="001C3460" w:rsidRDefault="008771B9" w:rsidP="00A5254B"/>
    <w:p w14:paraId="3FA1406C" w14:textId="77777777" w:rsidR="008771B9" w:rsidRPr="001C3460" w:rsidRDefault="008771B9" w:rsidP="00A5254B"/>
    <w:p w14:paraId="4A347006" w14:textId="75615D69" w:rsidR="00A5254B" w:rsidRPr="001C3460" w:rsidRDefault="00A5254B" w:rsidP="00A5254B"/>
    <w:p w14:paraId="334976BD" w14:textId="77777777" w:rsidR="00F91478" w:rsidRPr="001C3460" w:rsidRDefault="00F91478" w:rsidP="00A5254B"/>
    <w:p w14:paraId="48F635EB" w14:textId="09D86914" w:rsidR="00F05223" w:rsidRPr="001C3460" w:rsidRDefault="00F05223">
      <w:pPr>
        <w:pStyle w:val="Kazaloslik"/>
        <w:tabs>
          <w:tab w:val="right" w:leader="dot" w:pos="9062"/>
        </w:tabs>
        <w:rPr>
          <w:b/>
          <w:bCs/>
          <w:color w:val="4472C4" w:themeColor="accent1"/>
        </w:rPr>
      </w:pPr>
      <w:r w:rsidRPr="001C3460">
        <w:rPr>
          <w:b/>
          <w:bCs/>
          <w:color w:val="4472C4" w:themeColor="accent1"/>
        </w:rPr>
        <w:t>Kazalo slik</w:t>
      </w:r>
    </w:p>
    <w:p w14:paraId="4E43D618" w14:textId="77777777" w:rsidR="00F05223" w:rsidRPr="001C3460" w:rsidRDefault="00F05223" w:rsidP="00F05223">
      <w:pPr>
        <w:spacing w:after="0"/>
      </w:pPr>
    </w:p>
    <w:p w14:paraId="508362C2" w14:textId="2F5C3FE8" w:rsidR="00D3115C" w:rsidRDefault="00F05223">
      <w:pPr>
        <w:pStyle w:val="Kazaloslik"/>
        <w:tabs>
          <w:tab w:val="right" w:leader="dot" w:pos="9062"/>
        </w:tabs>
        <w:rPr>
          <w:rFonts w:asciiTheme="minorHAnsi" w:eastAsiaTheme="minorEastAsia" w:hAnsiTheme="minorHAnsi"/>
          <w:noProof/>
          <w:kern w:val="2"/>
          <w:sz w:val="22"/>
          <w:lang w:eastAsia="sl-SI"/>
          <w14:ligatures w14:val="standardContextual"/>
        </w:rPr>
      </w:pPr>
      <w:r w:rsidRPr="001C3460">
        <w:fldChar w:fldCharType="begin"/>
      </w:r>
      <w:r w:rsidRPr="001C3460">
        <w:instrText xml:space="preserve"> TOC \h \z \c "Slika" </w:instrText>
      </w:r>
      <w:r w:rsidRPr="001C3460">
        <w:fldChar w:fldCharType="separate"/>
      </w:r>
      <w:hyperlink w:anchor="_Toc170376455" w:history="1">
        <w:r w:rsidR="00D3115C" w:rsidRPr="001B5927">
          <w:rPr>
            <w:rStyle w:val="Hiperpovezava"/>
            <w:noProof/>
          </w:rPr>
          <w:t xml:space="preserve">Slika 1: </w:t>
        </w:r>
        <w:r w:rsidR="00D3115C" w:rsidRPr="001B5927">
          <w:rPr>
            <w:rStyle w:val="Hiperpovezava"/>
            <w:rFonts w:eastAsia="DengXian" w:cs="Arial"/>
            <w:bCs/>
            <w:noProof/>
          </w:rPr>
          <w:t>Deleži nekaterih skupin registriranih brezposelnih oseb konec decembra (v odstotkih)</w:t>
        </w:r>
        <w:r w:rsidR="00D3115C">
          <w:rPr>
            <w:noProof/>
            <w:webHidden/>
          </w:rPr>
          <w:tab/>
        </w:r>
        <w:r w:rsidR="00D3115C">
          <w:rPr>
            <w:noProof/>
            <w:webHidden/>
          </w:rPr>
          <w:fldChar w:fldCharType="begin"/>
        </w:r>
        <w:r w:rsidR="00D3115C">
          <w:rPr>
            <w:noProof/>
            <w:webHidden/>
          </w:rPr>
          <w:instrText xml:space="preserve"> PAGEREF _Toc170376455 \h </w:instrText>
        </w:r>
        <w:r w:rsidR="00D3115C">
          <w:rPr>
            <w:noProof/>
            <w:webHidden/>
          </w:rPr>
        </w:r>
        <w:r w:rsidR="00D3115C">
          <w:rPr>
            <w:noProof/>
            <w:webHidden/>
          </w:rPr>
          <w:fldChar w:fldCharType="separate"/>
        </w:r>
        <w:r w:rsidR="00D3115C">
          <w:rPr>
            <w:noProof/>
            <w:webHidden/>
          </w:rPr>
          <w:t>7</w:t>
        </w:r>
        <w:r w:rsidR="00D3115C">
          <w:rPr>
            <w:noProof/>
            <w:webHidden/>
          </w:rPr>
          <w:fldChar w:fldCharType="end"/>
        </w:r>
      </w:hyperlink>
    </w:p>
    <w:p w14:paraId="5B7092AD" w14:textId="2C6F6D3C"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6" w:history="1">
        <w:r w:rsidR="00D3115C" w:rsidRPr="001B5927">
          <w:rPr>
            <w:rStyle w:val="Hiperpovezava"/>
            <w:noProof/>
          </w:rPr>
          <w:t>Slika 2: Ukrepi države na trgu dela</w:t>
        </w:r>
        <w:r w:rsidR="00D3115C">
          <w:rPr>
            <w:noProof/>
            <w:webHidden/>
          </w:rPr>
          <w:tab/>
        </w:r>
        <w:r w:rsidR="00D3115C">
          <w:rPr>
            <w:noProof/>
            <w:webHidden/>
          </w:rPr>
          <w:fldChar w:fldCharType="begin"/>
        </w:r>
        <w:r w:rsidR="00D3115C">
          <w:rPr>
            <w:noProof/>
            <w:webHidden/>
          </w:rPr>
          <w:instrText xml:space="preserve"> PAGEREF _Toc170376456 \h </w:instrText>
        </w:r>
        <w:r w:rsidR="00D3115C">
          <w:rPr>
            <w:noProof/>
            <w:webHidden/>
          </w:rPr>
        </w:r>
        <w:r w:rsidR="00D3115C">
          <w:rPr>
            <w:noProof/>
            <w:webHidden/>
          </w:rPr>
          <w:fldChar w:fldCharType="separate"/>
        </w:r>
        <w:r w:rsidR="00D3115C">
          <w:rPr>
            <w:noProof/>
            <w:webHidden/>
          </w:rPr>
          <w:t>8</w:t>
        </w:r>
        <w:r w:rsidR="00D3115C">
          <w:rPr>
            <w:noProof/>
            <w:webHidden/>
          </w:rPr>
          <w:fldChar w:fldCharType="end"/>
        </w:r>
      </w:hyperlink>
    </w:p>
    <w:p w14:paraId="08B7EDC3" w14:textId="0CB5E439"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7" w:history="1">
        <w:r w:rsidR="00D3115C" w:rsidRPr="001B5927">
          <w:rPr>
            <w:rStyle w:val="Hiperpovezava"/>
            <w:noProof/>
          </w:rPr>
          <w:t>Slika 3: Število in delež vključitev nekaterih skupin brezposelnih oseb v programe APZ v letu 2023</w:t>
        </w:r>
        <w:r w:rsidR="00D3115C">
          <w:rPr>
            <w:noProof/>
            <w:webHidden/>
          </w:rPr>
          <w:tab/>
        </w:r>
        <w:r w:rsidR="00D3115C">
          <w:rPr>
            <w:noProof/>
            <w:webHidden/>
          </w:rPr>
          <w:fldChar w:fldCharType="begin"/>
        </w:r>
        <w:r w:rsidR="00D3115C">
          <w:rPr>
            <w:noProof/>
            <w:webHidden/>
          </w:rPr>
          <w:instrText xml:space="preserve"> PAGEREF _Toc170376457 \h </w:instrText>
        </w:r>
        <w:r w:rsidR="00D3115C">
          <w:rPr>
            <w:noProof/>
            <w:webHidden/>
          </w:rPr>
        </w:r>
        <w:r w:rsidR="00D3115C">
          <w:rPr>
            <w:noProof/>
            <w:webHidden/>
          </w:rPr>
          <w:fldChar w:fldCharType="separate"/>
        </w:r>
        <w:r w:rsidR="00D3115C">
          <w:rPr>
            <w:noProof/>
            <w:webHidden/>
          </w:rPr>
          <w:t>17</w:t>
        </w:r>
        <w:r w:rsidR="00D3115C">
          <w:rPr>
            <w:noProof/>
            <w:webHidden/>
          </w:rPr>
          <w:fldChar w:fldCharType="end"/>
        </w:r>
      </w:hyperlink>
    </w:p>
    <w:p w14:paraId="13290F6F" w14:textId="38EE939A"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8" w:history="1">
        <w:r w:rsidR="00D3115C" w:rsidRPr="001B5927">
          <w:rPr>
            <w:rStyle w:val="Hiperpovezava"/>
            <w:noProof/>
          </w:rPr>
          <w:t>Slika 4: Upravičenci do denarnega nadomestila, od januarja 2022 do decembra 2023</w:t>
        </w:r>
        <w:r w:rsidR="00D3115C">
          <w:rPr>
            <w:noProof/>
            <w:webHidden/>
          </w:rPr>
          <w:tab/>
        </w:r>
        <w:r w:rsidR="00D3115C">
          <w:rPr>
            <w:noProof/>
            <w:webHidden/>
          </w:rPr>
          <w:fldChar w:fldCharType="begin"/>
        </w:r>
        <w:r w:rsidR="00D3115C">
          <w:rPr>
            <w:noProof/>
            <w:webHidden/>
          </w:rPr>
          <w:instrText xml:space="preserve"> PAGEREF _Toc170376458 \h </w:instrText>
        </w:r>
        <w:r w:rsidR="00D3115C">
          <w:rPr>
            <w:noProof/>
            <w:webHidden/>
          </w:rPr>
        </w:r>
        <w:r w:rsidR="00D3115C">
          <w:rPr>
            <w:noProof/>
            <w:webHidden/>
          </w:rPr>
          <w:fldChar w:fldCharType="separate"/>
        </w:r>
        <w:r w:rsidR="00D3115C">
          <w:rPr>
            <w:noProof/>
            <w:webHidden/>
          </w:rPr>
          <w:t>34</w:t>
        </w:r>
        <w:r w:rsidR="00D3115C">
          <w:rPr>
            <w:noProof/>
            <w:webHidden/>
          </w:rPr>
          <w:fldChar w:fldCharType="end"/>
        </w:r>
      </w:hyperlink>
    </w:p>
    <w:p w14:paraId="07F30EE4" w14:textId="2941D4A4" w:rsidR="00A5254B" w:rsidRPr="001C3460" w:rsidRDefault="00F05223" w:rsidP="00A5254B">
      <w:r w:rsidRPr="001C3460">
        <w:fldChar w:fldCharType="end"/>
      </w:r>
    </w:p>
    <w:p w14:paraId="075F138B" w14:textId="168A69FB" w:rsidR="00F05223" w:rsidRPr="001C3460" w:rsidRDefault="00F05223" w:rsidP="00F05223">
      <w:pPr>
        <w:pStyle w:val="Kazaloslik"/>
        <w:tabs>
          <w:tab w:val="right" w:leader="dot" w:pos="9062"/>
        </w:tabs>
        <w:rPr>
          <w:b/>
          <w:bCs/>
          <w:color w:val="4472C4" w:themeColor="accent1"/>
        </w:rPr>
      </w:pPr>
      <w:r w:rsidRPr="001C3460">
        <w:rPr>
          <w:b/>
          <w:bCs/>
          <w:color w:val="4472C4" w:themeColor="accent1"/>
        </w:rPr>
        <w:t>Kazalo preglednic</w:t>
      </w:r>
    </w:p>
    <w:p w14:paraId="57106E77" w14:textId="77777777" w:rsidR="00F05223" w:rsidRPr="001C3460" w:rsidRDefault="00F05223" w:rsidP="00F05223">
      <w:pPr>
        <w:spacing w:after="0"/>
      </w:pPr>
    </w:p>
    <w:p w14:paraId="6A9B4FBC" w14:textId="03996C67" w:rsidR="00D3115C" w:rsidRDefault="00F05223">
      <w:pPr>
        <w:pStyle w:val="Kazaloslik"/>
        <w:tabs>
          <w:tab w:val="right" w:leader="dot" w:pos="9062"/>
        </w:tabs>
        <w:rPr>
          <w:rFonts w:asciiTheme="minorHAnsi" w:eastAsiaTheme="minorEastAsia" w:hAnsiTheme="minorHAnsi"/>
          <w:noProof/>
          <w:kern w:val="2"/>
          <w:sz w:val="22"/>
          <w:lang w:eastAsia="sl-SI"/>
          <w14:ligatures w14:val="standardContextual"/>
        </w:rPr>
      </w:pPr>
      <w:r w:rsidRPr="001C3460">
        <w:fldChar w:fldCharType="begin"/>
      </w:r>
      <w:r w:rsidRPr="001C3460">
        <w:instrText xml:space="preserve"> TOC \h \z \c "Preglednica" </w:instrText>
      </w:r>
      <w:r w:rsidRPr="001C3460">
        <w:fldChar w:fldCharType="separate"/>
      </w:r>
      <w:hyperlink w:anchor="_Toc170376424" w:history="1">
        <w:r w:rsidR="00D3115C" w:rsidRPr="001809A5">
          <w:rPr>
            <w:rStyle w:val="Hiperpovezava"/>
            <w:noProof/>
          </w:rPr>
          <w:t>Preglednica 1: Gibanje registrirane brezposelnosti, Slovenija</w:t>
        </w:r>
        <w:r w:rsidR="00D3115C">
          <w:rPr>
            <w:noProof/>
            <w:webHidden/>
          </w:rPr>
          <w:tab/>
        </w:r>
        <w:r w:rsidR="00D3115C">
          <w:rPr>
            <w:noProof/>
            <w:webHidden/>
          </w:rPr>
          <w:fldChar w:fldCharType="begin"/>
        </w:r>
        <w:r w:rsidR="00D3115C">
          <w:rPr>
            <w:noProof/>
            <w:webHidden/>
          </w:rPr>
          <w:instrText xml:space="preserve"> PAGEREF _Toc170376424 \h </w:instrText>
        </w:r>
        <w:r w:rsidR="00D3115C">
          <w:rPr>
            <w:noProof/>
            <w:webHidden/>
          </w:rPr>
        </w:r>
        <w:r w:rsidR="00D3115C">
          <w:rPr>
            <w:noProof/>
            <w:webHidden/>
          </w:rPr>
          <w:fldChar w:fldCharType="separate"/>
        </w:r>
        <w:r w:rsidR="00D3115C">
          <w:rPr>
            <w:noProof/>
            <w:webHidden/>
          </w:rPr>
          <w:t>5</w:t>
        </w:r>
        <w:r w:rsidR="00D3115C">
          <w:rPr>
            <w:noProof/>
            <w:webHidden/>
          </w:rPr>
          <w:fldChar w:fldCharType="end"/>
        </w:r>
      </w:hyperlink>
    </w:p>
    <w:p w14:paraId="634EBF94" w14:textId="70767F14"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25" w:history="1">
        <w:r w:rsidR="00D3115C" w:rsidRPr="001809A5">
          <w:rPr>
            <w:rStyle w:val="Hiperpovezava"/>
            <w:noProof/>
          </w:rPr>
          <w:t>Preglednica 2: Število registriranih brezposelnih oseb po mesecih, leto 2023</w:t>
        </w:r>
        <w:r w:rsidR="00D3115C">
          <w:rPr>
            <w:noProof/>
            <w:webHidden/>
          </w:rPr>
          <w:tab/>
        </w:r>
        <w:r w:rsidR="00D3115C">
          <w:rPr>
            <w:noProof/>
            <w:webHidden/>
          </w:rPr>
          <w:fldChar w:fldCharType="begin"/>
        </w:r>
        <w:r w:rsidR="00D3115C">
          <w:rPr>
            <w:noProof/>
            <w:webHidden/>
          </w:rPr>
          <w:instrText xml:space="preserve"> PAGEREF _Toc170376425 \h </w:instrText>
        </w:r>
        <w:r w:rsidR="00D3115C">
          <w:rPr>
            <w:noProof/>
            <w:webHidden/>
          </w:rPr>
        </w:r>
        <w:r w:rsidR="00D3115C">
          <w:rPr>
            <w:noProof/>
            <w:webHidden/>
          </w:rPr>
          <w:fldChar w:fldCharType="separate"/>
        </w:r>
        <w:r w:rsidR="00D3115C">
          <w:rPr>
            <w:noProof/>
            <w:webHidden/>
          </w:rPr>
          <w:t>5</w:t>
        </w:r>
        <w:r w:rsidR="00D3115C">
          <w:rPr>
            <w:noProof/>
            <w:webHidden/>
          </w:rPr>
          <w:fldChar w:fldCharType="end"/>
        </w:r>
      </w:hyperlink>
    </w:p>
    <w:p w14:paraId="5F187A43" w14:textId="7B36B4D1"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26" w:history="1">
        <w:r w:rsidR="00D3115C" w:rsidRPr="001809A5">
          <w:rPr>
            <w:rStyle w:val="Hiperpovezava"/>
            <w:noProof/>
          </w:rPr>
          <w:t>Preglednica 3: Gibanje brezposelnosti v letih 2022 in 2023</w:t>
        </w:r>
        <w:r w:rsidR="00D3115C">
          <w:rPr>
            <w:noProof/>
            <w:webHidden/>
          </w:rPr>
          <w:tab/>
        </w:r>
        <w:r w:rsidR="00D3115C">
          <w:rPr>
            <w:noProof/>
            <w:webHidden/>
          </w:rPr>
          <w:fldChar w:fldCharType="begin"/>
        </w:r>
        <w:r w:rsidR="00D3115C">
          <w:rPr>
            <w:noProof/>
            <w:webHidden/>
          </w:rPr>
          <w:instrText xml:space="preserve"> PAGEREF _Toc170376426 \h </w:instrText>
        </w:r>
        <w:r w:rsidR="00D3115C">
          <w:rPr>
            <w:noProof/>
            <w:webHidden/>
          </w:rPr>
        </w:r>
        <w:r w:rsidR="00D3115C">
          <w:rPr>
            <w:noProof/>
            <w:webHidden/>
          </w:rPr>
          <w:fldChar w:fldCharType="separate"/>
        </w:r>
        <w:r w:rsidR="00D3115C">
          <w:rPr>
            <w:noProof/>
            <w:webHidden/>
          </w:rPr>
          <w:t>6</w:t>
        </w:r>
        <w:r w:rsidR="00D3115C">
          <w:rPr>
            <w:noProof/>
            <w:webHidden/>
          </w:rPr>
          <w:fldChar w:fldCharType="end"/>
        </w:r>
      </w:hyperlink>
    </w:p>
    <w:p w14:paraId="491752F3" w14:textId="1F56ECA3"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27" w:history="1">
        <w:r w:rsidR="00D3115C" w:rsidRPr="001809A5">
          <w:rPr>
            <w:rStyle w:val="Hiperpovezava"/>
            <w:noProof/>
          </w:rPr>
          <w:t xml:space="preserve">Preglednica 4: </w:t>
        </w:r>
        <w:r w:rsidR="00D3115C" w:rsidRPr="001809A5">
          <w:rPr>
            <w:rStyle w:val="Hiperpovezava"/>
            <w:rFonts w:cs="Arial"/>
            <w:noProof/>
          </w:rPr>
          <w:t>Število vključitev brezposelnih in zaposlenih oseb v ukrepe APZ v letu 2023</w:t>
        </w:r>
        <w:r w:rsidR="00D3115C">
          <w:rPr>
            <w:noProof/>
            <w:webHidden/>
          </w:rPr>
          <w:tab/>
        </w:r>
        <w:r w:rsidR="00D3115C">
          <w:rPr>
            <w:noProof/>
            <w:webHidden/>
          </w:rPr>
          <w:fldChar w:fldCharType="begin"/>
        </w:r>
        <w:r w:rsidR="00D3115C">
          <w:rPr>
            <w:noProof/>
            <w:webHidden/>
          </w:rPr>
          <w:instrText xml:space="preserve"> PAGEREF _Toc170376427 \h </w:instrText>
        </w:r>
        <w:r w:rsidR="00D3115C">
          <w:rPr>
            <w:noProof/>
            <w:webHidden/>
          </w:rPr>
        </w:r>
        <w:r w:rsidR="00D3115C">
          <w:rPr>
            <w:noProof/>
            <w:webHidden/>
          </w:rPr>
          <w:fldChar w:fldCharType="separate"/>
        </w:r>
        <w:r w:rsidR="00D3115C">
          <w:rPr>
            <w:noProof/>
            <w:webHidden/>
          </w:rPr>
          <w:t>17</w:t>
        </w:r>
        <w:r w:rsidR="00D3115C">
          <w:rPr>
            <w:noProof/>
            <w:webHidden/>
          </w:rPr>
          <w:fldChar w:fldCharType="end"/>
        </w:r>
      </w:hyperlink>
    </w:p>
    <w:p w14:paraId="1ED622B9" w14:textId="0FEBFC16"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28" w:history="1">
        <w:r w:rsidR="00D3115C" w:rsidRPr="001809A5">
          <w:rPr>
            <w:rStyle w:val="Hiperpovezava"/>
            <w:noProof/>
          </w:rPr>
          <w:t>Preglednica 5: Lokalni programi neformalnega izobraževanja in usposabljanja, 20 vključitev ali več, 2023</w:t>
        </w:r>
        <w:r w:rsidR="00D3115C">
          <w:rPr>
            <w:noProof/>
            <w:webHidden/>
          </w:rPr>
          <w:tab/>
        </w:r>
        <w:r w:rsidR="00D3115C">
          <w:rPr>
            <w:noProof/>
            <w:webHidden/>
          </w:rPr>
          <w:fldChar w:fldCharType="begin"/>
        </w:r>
        <w:r w:rsidR="00D3115C">
          <w:rPr>
            <w:noProof/>
            <w:webHidden/>
          </w:rPr>
          <w:instrText xml:space="preserve"> PAGEREF _Toc170376428 \h </w:instrText>
        </w:r>
        <w:r w:rsidR="00D3115C">
          <w:rPr>
            <w:noProof/>
            <w:webHidden/>
          </w:rPr>
        </w:r>
        <w:r w:rsidR="00D3115C">
          <w:rPr>
            <w:noProof/>
            <w:webHidden/>
          </w:rPr>
          <w:fldChar w:fldCharType="separate"/>
        </w:r>
        <w:r w:rsidR="00D3115C">
          <w:rPr>
            <w:noProof/>
            <w:webHidden/>
          </w:rPr>
          <w:t>18</w:t>
        </w:r>
        <w:r w:rsidR="00D3115C">
          <w:rPr>
            <w:noProof/>
            <w:webHidden/>
          </w:rPr>
          <w:fldChar w:fldCharType="end"/>
        </w:r>
      </w:hyperlink>
    </w:p>
    <w:p w14:paraId="17FEE302" w14:textId="5970D137"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29" w:history="1">
        <w:r w:rsidR="00D3115C" w:rsidRPr="001809A5">
          <w:rPr>
            <w:rStyle w:val="Hiperpovezava"/>
            <w:noProof/>
          </w:rPr>
          <w:t>Preglednica 6:</w:t>
        </w:r>
        <w:r w:rsidR="00D3115C" w:rsidRPr="001809A5">
          <w:rPr>
            <w:rStyle w:val="Hiperpovezava"/>
            <w:bCs/>
            <w:noProof/>
          </w:rPr>
          <w:t xml:space="preserve"> Vključevanje v podporne in razvojne programe, 2023</w:t>
        </w:r>
        <w:r w:rsidR="00D3115C">
          <w:rPr>
            <w:noProof/>
            <w:webHidden/>
          </w:rPr>
          <w:tab/>
        </w:r>
        <w:r w:rsidR="00D3115C">
          <w:rPr>
            <w:noProof/>
            <w:webHidden/>
          </w:rPr>
          <w:fldChar w:fldCharType="begin"/>
        </w:r>
        <w:r w:rsidR="00D3115C">
          <w:rPr>
            <w:noProof/>
            <w:webHidden/>
          </w:rPr>
          <w:instrText xml:space="preserve"> PAGEREF _Toc170376429 \h </w:instrText>
        </w:r>
        <w:r w:rsidR="00D3115C">
          <w:rPr>
            <w:noProof/>
            <w:webHidden/>
          </w:rPr>
        </w:r>
        <w:r w:rsidR="00D3115C">
          <w:rPr>
            <w:noProof/>
            <w:webHidden/>
          </w:rPr>
          <w:fldChar w:fldCharType="separate"/>
        </w:r>
        <w:r w:rsidR="00D3115C">
          <w:rPr>
            <w:noProof/>
            <w:webHidden/>
          </w:rPr>
          <w:t>19</w:t>
        </w:r>
        <w:r w:rsidR="00D3115C">
          <w:rPr>
            <w:noProof/>
            <w:webHidden/>
          </w:rPr>
          <w:fldChar w:fldCharType="end"/>
        </w:r>
      </w:hyperlink>
    </w:p>
    <w:p w14:paraId="2857885D" w14:textId="233891C7"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0" w:history="1">
        <w:r w:rsidR="00D3115C" w:rsidRPr="001809A5">
          <w:rPr>
            <w:rStyle w:val="Hiperpovezava"/>
            <w:noProof/>
          </w:rPr>
          <w:t>Preglednica 7:</w:t>
        </w:r>
        <w:r w:rsidR="00D3115C" w:rsidRPr="001809A5">
          <w:rPr>
            <w:rStyle w:val="Hiperpovezava"/>
            <w:rFonts w:eastAsia="Calibri" w:cs="Arial"/>
            <w:noProof/>
            <w:lang w:eastAsia="sl-SI"/>
          </w:rPr>
          <w:t xml:space="preserve"> Vključitev brezposelnih oseb v srednješolsko izobraževanje z dvema vključitvama ali več, 2023</w:t>
        </w:r>
        <w:r w:rsidR="00D3115C">
          <w:rPr>
            <w:noProof/>
            <w:webHidden/>
          </w:rPr>
          <w:tab/>
        </w:r>
        <w:r w:rsidR="00D3115C">
          <w:rPr>
            <w:noProof/>
            <w:webHidden/>
          </w:rPr>
          <w:fldChar w:fldCharType="begin"/>
        </w:r>
        <w:r w:rsidR="00D3115C">
          <w:rPr>
            <w:noProof/>
            <w:webHidden/>
          </w:rPr>
          <w:instrText xml:space="preserve"> PAGEREF _Toc170376430 \h </w:instrText>
        </w:r>
        <w:r w:rsidR="00D3115C">
          <w:rPr>
            <w:noProof/>
            <w:webHidden/>
          </w:rPr>
        </w:r>
        <w:r w:rsidR="00D3115C">
          <w:rPr>
            <w:noProof/>
            <w:webHidden/>
          </w:rPr>
          <w:fldChar w:fldCharType="separate"/>
        </w:r>
        <w:r w:rsidR="00D3115C">
          <w:rPr>
            <w:noProof/>
            <w:webHidden/>
          </w:rPr>
          <w:t>23</w:t>
        </w:r>
        <w:r w:rsidR="00D3115C">
          <w:rPr>
            <w:noProof/>
            <w:webHidden/>
          </w:rPr>
          <w:fldChar w:fldCharType="end"/>
        </w:r>
      </w:hyperlink>
    </w:p>
    <w:p w14:paraId="411719F2" w14:textId="101AB798"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1" w:history="1">
        <w:r w:rsidR="00D3115C" w:rsidRPr="001809A5">
          <w:rPr>
            <w:rStyle w:val="Hiperpovezava"/>
            <w:noProof/>
          </w:rPr>
          <w:t xml:space="preserve">Preglednica 8: </w:t>
        </w:r>
        <w:r w:rsidR="00D3115C" w:rsidRPr="001809A5">
          <w:rPr>
            <w:rStyle w:val="Hiperpovezava"/>
            <w:rFonts w:cs="Arial"/>
            <w:noProof/>
          </w:rPr>
          <w:t>Podrobnejši pregled vključitev brezposelnih oseb v ukrepe APZ v letu 2023</w:t>
        </w:r>
        <w:r w:rsidR="00D3115C">
          <w:rPr>
            <w:noProof/>
            <w:webHidden/>
          </w:rPr>
          <w:tab/>
        </w:r>
        <w:r w:rsidR="00D3115C">
          <w:rPr>
            <w:noProof/>
            <w:webHidden/>
          </w:rPr>
          <w:fldChar w:fldCharType="begin"/>
        </w:r>
        <w:r w:rsidR="00D3115C">
          <w:rPr>
            <w:noProof/>
            <w:webHidden/>
          </w:rPr>
          <w:instrText xml:space="preserve"> PAGEREF _Toc170376431 \h </w:instrText>
        </w:r>
        <w:r w:rsidR="00D3115C">
          <w:rPr>
            <w:noProof/>
            <w:webHidden/>
          </w:rPr>
        </w:r>
        <w:r w:rsidR="00D3115C">
          <w:rPr>
            <w:noProof/>
            <w:webHidden/>
          </w:rPr>
          <w:fldChar w:fldCharType="separate"/>
        </w:r>
        <w:r w:rsidR="00D3115C">
          <w:rPr>
            <w:noProof/>
            <w:webHidden/>
          </w:rPr>
          <w:t>32</w:t>
        </w:r>
        <w:r w:rsidR="00D3115C">
          <w:rPr>
            <w:noProof/>
            <w:webHidden/>
          </w:rPr>
          <w:fldChar w:fldCharType="end"/>
        </w:r>
      </w:hyperlink>
    </w:p>
    <w:p w14:paraId="2E4B41AA" w14:textId="4E1583CF"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2" w:history="1">
        <w:r w:rsidR="00D3115C" w:rsidRPr="001809A5">
          <w:rPr>
            <w:rStyle w:val="Hiperpovezava"/>
            <w:noProof/>
          </w:rPr>
          <w:t>Preglednica 9: Porabljena in načrtovana sredstva za ukrepe APZ v letu 2023 in 2024 ter število vključitev</w:t>
        </w:r>
        <w:r w:rsidR="00D3115C">
          <w:rPr>
            <w:noProof/>
            <w:webHidden/>
          </w:rPr>
          <w:tab/>
        </w:r>
        <w:r w:rsidR="00D3115C">
          <w:rPr>
            <w:noProof/>
            <w:webHidden/>
          </w:rPr>
          <w:fldChar w:fldCharType="begin"/>
        </w:r>
        <w:r w:rsidR="00D3115C">
          <w:rPr>
            <w:noProof/>
            <w:webHidden/>
          </w:rPr>
          <w:instrText xml:space="preserve"> PAGEREF _Toc170376432 \h </w:instrText>
        </w:r>
        <w:r w:rsidR="00D3115C">
          <w:rPr>
            <w:noProof/>
            <w:webHidden/>
          </w:rPr>
        </w:r>
        <w:r w:rsidR="00D3115C">
          <w:rPr>
            <w:noProof/>
            <w:webHidden/>
          </w:rPr>
          <w:fldChar w:fldCharType="separate"/>
        </w:r>
        <w:r w:rsidR="00D3115C">
          <w:rPr>
            <w:noProof/>
            <w:webHidden/>
          </w:rPr>
          <w:t>36</w:t>
        </w:r>
        <w:r w:rsidR="00D3115C">
          <w:rPr>
            <w:noProof/>
            <w:webHidden/>
          </w:rPr>
          <w:fldChar w:fldCharType="end"/>
        </w:r>
      </w:hyperlink>
    </w:p>
    <w:p w14:paraId="1822EE0D" w14:textId="045BBC12"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3" w:history="1">
        <w:r w:rsidR="00D3115C" w:rsidRPr="001809A5">
          <w:rPr>
            <w:rStyle w:val="Hiperpovezava"/>
            <w:noProof/>
          </w:rPr>
          <w:t>Preglednica 10: Poraba sredstev v letu 2023 po posameznih programih APZ</w:t>
        </w:r>
        <w:r w:rsidR="00D3115C">
          <w:rPr>
            <w:noProof/>
            <w:webHidden/>
          </w:rPr>
          <w:tab/>
        </w:r>
        <w:r w:rsidR="00D3115C">
          <w:rPr>
            <w:noProof/>
            <w:webHidden/>
          </w:rPr>
          <w:fldChar w:fldCharType="begin"/>
        </w:r>
        <w:r w:rsidR="00D3115C">
          <w:rPr>
            <w:noProof/>
            <w:webHidden/>
          </w:rPr>
          <w:instrText xml:space="preserve"> PAGEREF _Toc170376433 \h </w:instrText>
        </w:r>
        <w:r w:rsidR="00D3115C">
          <w:rPr>
            <w:noProof/>
            <w:webHidden/>
          </w:rPr>
        </w:r>
        <w:r w:rsidR="00D3115C">
          <w:rPr>
            <w:noProof/>
            <w:webHidden/>
          </w:rPr>
          <w:fldChar w:fldCharType="separate"/>
        </w:r>
        <w:r w:rsidR="00D3115C">
          <w:rPr>
            <w:noProof/>
            <w:webHidden/>
          </w:rPr>
          <w:t>36</w:t>
        </w:r>
        <w:r w:rsidR="00D3115C">
          <w:rPr>
            <w:noProof/>
            <w:webHidden/>
          </w:rPr>
          <w:fldChar w:fldCharType="end"/>
        </w:r>
      </w:hyperlink>
    </w:p>
    <w:p w14:paraId="0F1333A7" w14:textId="0C484164"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4" w:history="1">
        <w:r w:rsidR="00D3115C" w:rsidRPr="001809A5">
          <w:rPr>
            <w:rStyle w:val="Hiperpovezava"/>
            <w:noProof/>
          </w:rPr>
          <w:t>Preglednica 11: Izplačana sredstva za denarno nadomestilo za brezposelnost in povprečno število prejemnikov, 2021–2023</w:t>
        </w:r>
        <w:r w:rsidR="00D3115C">
          <w:rPr>
            <w:noProof/>
            <w:webHidden/>
          </w:rPr>
          <w:tab/>
        </w:r>
        <w:r w:rsidR="00D3115C">
          <w:rPr>
            <w:noProof/>
            <w:webHidden/>
          </w:rPr>
          <w:fldChar w:fldCharType="begin"/>
        </w:r>
        <w:r w:rsidR="00D3115C">
          <w:rPr>
            <w:noProof/>
            <w:webHidden/>
          </w:rPr>
          <w:instrText xml:space="preserve"> PAGEREF _Toc170376434 \h </w:instrText>
        </w:r>
        <w:r w:rsidR="00D3115C">
          <w:rPr>
            <w:noProof/>
            <w:webHidden/>
          </w:rPr>
        </w:r>
        <w:r w:rsidR="00D3115C">
          <w:rPr>
            <w:noProof/>
            <w:webHidden/>
          </w:rPr>
          <w:fldChar w:fldCharType="separate"/>
        </w:r>
        <w:r w:rsidR="00D3115C">
          <w:rPr>
            <w:noProof/>
            <w:webHidden/>
          </w:rPr>
          <w:t>38</w:t>
        </w:r>
        <w:r w:rsidR="00D3115C">
          <w:rPr>
            <w:noProof/>
            <w:webHidden/>
          </w:rPr>
          <w:fldChar w:fldCharType="end"/>
        </w:r>
      </w:hyperlink>
    </w:p>
    <w:p w14:paraId="6EB159B8" w14:textId="4C6A8470"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5" w:history="1">
        <w:r w:rsidR="00D3115C" w:rsidRPr="001809A5">
          <w:rPr>
            <w:rStyle w:val="Hiperpovezava"/>
            <w:noProof/>
          </w:rPr>
          <w:t xml:space="preserve">Preglednica 12: </w:t>
        </w:r>
        <w:r w:rsidR="00D3115C" w:rsidRPr="001809A5">
          <w:rPr>
            <w:rStyle w:val="Hiperpovezava"/>
            <w:bCs/>
            <w:noProof/>
          </w:rPr>
          <w:t>Znižanje denarnega nadomestila zaradi pridobivanja dohodkov iz dela, 2021–2023</w:t>
        </w:r>
        <w:r w:rsidR="00D3115C">
          <w:rPr>
            <w:noProof/>
            <w:webHidden/>
          </w:rPr>
          <w:tab/>
        </w:r>
        <w:r w:rsidR="00D3115C">
          <w:rPr>
            <w:noProof/>
            <w:webHidden/>
          </w:rPr>
          <w:fldChar w:fldCharType="begin"/>
        </w:r>
        <w:r w:rsidR="00D3115C">
          <w:rPr>
            <w:noProof/>
            <w:webHidden/>
          </w:rPr>
          <w:instrText xml:space="preserve"> PAGEREF _Toc170376435 \h </w:instrText>
        </w:r>
        <w:r w:rsidR="00D3115C">
          <w:rPr>
            <w:noProof/>
            <w:webHidden/>
          </w:rPr>
        </w:r>
        <w:r w:rsidR="00D3115C">
          <w:rPr>
            <w:noProof/>
            <w:webHidden/>
          </w:rPr>
          <w:fldChar w:fldCharType="separate"/>
        </w:r>
        <w:r w:rsidR="00D3115C">
          <w:rPr>
            <w:noProof/>
            <w:webHidden/>
          </w:rPr>
          <w:t>39</w:t>
        </w:r>
        <w:r w:rsidR="00D3115C">
          <w:rPr>
            <w:noProof/>
            <w:webHidden/>
          </w:rPr>
          <w:fldChar w:fldCharType="end"/>
        </w:r>
      </w:hyperlink>
    </w:p>
    <w:p w14:paraId="24CBCFB2" w14:textId="2ADEBDF8"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6" w:history="1">
        <w:r w:rsidR="00D3115C" w:rsidRPr="001809A5">
          <w:rPr>
            <w:rStyle w:val="Hiperpovezava"/>
            <w:noProof/>
          </w:rPr>
          <w:t>Preglednica 13: Struktura vključenih brezposelnih oseb v programe APZ v obdobju 2020–2023</w:t>
        </w:r>
        <w:r w:rsidR="00D3115C">
          <w:rPr>
            <w:noProof/>
            <w:webHidden/>
          </w:rPr>
          <w:tab/>
        </w:r>
        <w:r w:rsidR="00D3115C">
          <w:rPr>
            <w:noProof/>
            <w:webHidden/>
          </w:rPr>
          <w:fldChar w:fldCharType="begin"/>
        </w:r>
        <w:r w:rsidR="00D3115C">
          <w:rPr>
            <w:noProof/>
            <w:webHidden/>
          </w:rPr>
          <w:instrText xml:space="preserve"> PAGEREF _Toc170376436 \h </w:instrText>
        </w:r>
        <w:r w:rsidR="00D3115C">
          <w:rPr>
            <w:noProof/>
            <w:webHidden/>
          </w:rPr>
        </w:r>
        <w:r w:rsidR="00D3115C">
          <w:rPr>
            <w:noProof/>
            <w:webHidden/>
          </w:rPr>
          <w:fldChar w:fldCharType="separate"/>
        </w:r>
        <w:r w:rsidR="00D3115C">
          <w:rPr>
            <w:noProof/>
            <w:webHidden/>
          </w:rPr>
          <w:t>44</w:t>
        </w:r>
        <w:r w:rsidR="00D3115C">
          <w:rPr>
            <w:noProof/>
            <w:webHidden/>
          </w:rPr>
          <w:fldChar w:fldCharType="end"/>
        </w:r>
      </w:hyperlink>
    </w:p>
    <w:p w14:paraId="39EBB036" w14:textId="4367FAD3"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7" w:history="1">
        <w:r w:rsidR="00D3115C" w:rsidRPr="001809A5">
          <w:rPr>
            <w:rStyle w:val="Hiperpovezava"/>
            <w:noProof/>
          </w:rPr>
          <w:t>Preglednica 14: Število vključitev in prehodov v zaposlitev po ukrepih APZ v obdobju 2020–2023</w:t>
        </w:r>
        <w:r w:rsidR="00D3115C">
          <w:rPr>
            <w:noProof/>
            <w:webHidden/>
          </w:rPr>
          <w:tab/>
        </w:r>
        <w:r w:rsidR="00D3115C">
          <w:rPr>
            <w:noProof/>
            <w:webHidden/>
          </w:rPr>
          <w:fldChar w:fldCharType="begin"/>
        </w:r>
        <w:r w:rsidR="00D3115C">
          <w:rPr>
            <w:noProof/>
            <w:webHidden/>
          </w:rPr>
          <w:instrText xml:space="preserve"> PAGEREF _Toc170376437 \h </w:instrText>
        </w:r>
        <w:r w:rsidR="00D3115C">
          <w:rPr>
            <w:noProof/>
            <w:webHidden/>
          </w:rPr>
        </w:r>
        <w:r w:rsidR="00D3115C">
          <w:rPr>
            <w:noProof/>
            <w:webHidden/>
          </w:rPr>
          <w:fldChar w:fldCharType="separate"/>
        </w:r>
        <w:r w:rsidR="00D3115C">
          <w:rPr>
            <w:noProof/>
            <w:webHidden/>
          </w:rPr>
          <w:t>44</w:t>
        </w:r>
        <w:r w:rsidR="00D3115C">
          <w:rPr>
            <w:noProof/>
            <w:webHidden/>
          </w:rPr>
          <w:fldChar w:fldCharType="end"/>
        </w:r>
      </w:hyperlink>
    </w:p>
    <w:p w14:paraId="21D3EB93" w14:textId="00928B9E"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8" w:history="1">
        <w:r w:rsidR="00D3115C" w:rsidRPr="001809A5">
          <w:rPr>
            <w:rStyle w:val="Hiperpovezava"/>
            <w:noProof/>
          </w:rPr>
          <w:t>Preglednica 15: Število vključitev brezposelnih v vsebinsko podobne skupine programov v ukrepu 1, 2020–2023</w:t>
        </w:r>
        <w:r w:rsidR="00D3115C">
          <w:rPr>
            <w:noProof/>
            <w:webHidden/>
          </w:rPr>
          <w:tab/>
        </w:r>
        <w:r w:rsidR="00D3115C">
          <w:rPr>
            <w:noProof/>
            <w:webHidden/>
          </w:rPr>
          <w:fldChar w:fldCharType="begin"/>
        </w:r>
        <w:r w:rsidR="00D3115C">
          <w:rPr>
            <w:noProof/>
            <w:webHidden/>
          </w:rPr>
          <w:instrText xml:space="preserve"> PAGEREF _Toc170376438 \h </w:instrText>
        </w:r>
        <w:r w:rsidR="00D3115C">
          <w:rPr>
            <w:noProof/>
            <w:webHidden/>
          </w:rPr>
        </w:r>
        <w:r w:rsidR="00D3115C">
          <w:rPr>
            <w:noProof/>
            <w:webHidden/>
          </w:rPr>
          <w:fldChar w:fldCharType="separate"/>
        </w:r>
        <w:r w:rsidR="00D3115C">
          <w:rPr>
            <w:noProof/>
            <w:webHidden/>
          </w:rPr>
          <w:t>45</w:t>
        </w:r>
        <w:r w:rsidR="00D3115C">
          <w:rPr>
            <w:noProof/>
            <w:webHidden/>
          </w:rPr>
          <w:fldChar w:fldCharType="end"/>
        </w:r>
      </w:hyperlink>
    </w:p>
    <w:p w14:paraId="5A0125B7" w14:textId="5C110893"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39" w:history="1">
        <w:r w:rsidR="00D3115C" w:rsidRPr="001809A5">
          <w:rPr>
            <w:rStyle w:val="Hiperpovezava"/>
            <w:noProof/>
          </w:rPr>
          <w:t>Preglednica 16: Deleži izhodov v zaposlitev po skupinah programov, ukrep 1, 2020–2023</w:t>
        </w:r>
        <w:r w:rsidR="00D3115C">
          <w:rPr>
            <w:noProof/>
            <w:webHidden/>
          </w:rPr>
          <w:tab/>
        </w:r>
        <w:r w:rsidR="00D3115C">
          <w:rPr>
            <w:noProof/>
            <w:webHidden/>
          </w:rPr>
          <w:fldChar w:fldCharType="begin"/>
        </w:r>
        <w:r w:rsidR="00D3115C">
          <w:rPr>
            <w:noProof/>
            <w:webHidden/>
          </w:rPr>
          <w:instrText xml:space="preserve"> PAGEREF _Toc170376439 \h </w:instrText>
        </w:r>
        <w:r w:rsidR="00D3115C">
          <w:rPr>
            <w:noProof/>
            <w:webHidden/>
          </w:rPr>
        </w:r>
        <w:r w:rsidR="00D3115C">
          <w:rPr>
            <w:noProof/>
            <w:webHidden/>
          </w:rPr>
          <w:fldChar w:fldCharType="separate"/>
        </w:r>
        <w:r w:rsidR="00D3115C">
          <w:rPr>
            <w:noProof/>
            <w:webHidden/>
          </w:rPr>
          <w:t>45</w:t>
        </w:r>
        <w:r w:rsidR="00D3115C">
          <w:rPr>
            <w:noProof/>
            <w:webHidden/>
          </w:rPr>
          <w:fldChar w:fldCharType="end"/>
        </w:r>
      </w:hyperlink>
    </w:p>
    <w:p w14:paraId="7910C9F9" w14:textId="540916D4"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0" w:history="1">
        <w:r w:rsidR="00D3115C" w:rsidRPr="001809A5">
          <w:rPr>
            <w:rStyle w:val="Hiperpovezava"/>
            <w:noProof/>
          </w:rPr>
          <w:t>Preglednica 17: Število vključitev v subvencionirane zaposlitve, obdobje 2020–2023</w:t>
        </w:r>
        <w:r w:rsidR="00D3115C">
          <w:rPr>
            <w:noProof/>
            <w:webHidden/>
          </w:rPr>
          <w:tab/>
        </w:r>
        <w:r w:rsidR="00D3115C">
          <w:rPr>
            <w:noProof/>
            <w:webHidden/>
          </w:rPr>
          <w:fldChar w:fldCharType="begin"/>
        </w:r>
        <w:r w:rsidR="00D3115C">
          <w:rPr>
            <w:noProof/>
            <w:webHidden/>
          </w:rPr>
          <w:instrText xml:space="preserve"> PAGEREF _Toc170376440 \h </w:instrText>
        </w:r>
        <w:r w:rsidR="00D3115C">
          <w:rPr>
            <w:noProof/>
            <w:webHidden/>
          </w:rPr>
        </w:r>
        <w:r w:rsidR="00D3115C">
          <w:rPr>
            <w:noProof/>
            <w:webHidden/>
          </w:rPr>
          <w:fldChar w:fldCharType="separate"/>
        </w:r>
        <w:r w:rsidR="00D3115C">
          <w:rPr>
            <w:noProof/>
            <w:webHidden/>
          </w:rPr>
          <w:t>47</w:t>
        </w:r>
        <w:r w:rsidR="00D3115C">
          <w:rPr>
            <w:noProof/>
            <w:webHidden/>
          </w:rPr>
          <w:fldChar w:fldCharType="end"/>
        </w:r>
      </w:hyperlink>
    </w:p>
    <w:p w14:paraId="14215643" w14:textId="27995609"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1" w:history="1">
        <w:r w:rsidR="00D3115C" w:rsidRPr="001809A5">
          <w:rPr>
            <w:rStyle w:val="Hiperpovezava"/>
            <w:noProof/>
          </w:rPr>
          <w:t>Preglednica 18: Deleži nekaterih skupin brezposelnih, vključenih v programe subvencioniranih zaposlitev, v obdobju 2020–2023</w:t>
        </w:r>
        <w:r w:rsidR="00D3115C">
          <w:rPr>
            <w:noProof/>
            <w:webHidden/>
          </w:rPr>
          <w:tab/>
        </w:r>
        <w:r w:rsidR="00D3115C">
          <w:rPr>
            <w:noProof/>
            <w:webHidden/>
          </w:rPr>
          <w:fldChar w:fldCharType="begin"/>
        </w:r>
        <w:r w:rsidR="00D3115C">
          <w:rPr>
            <w:noProof/>
            <w:webHidden/>
          </w:rPr>
          <w:instrText xml:space="preserve"> PAGEREF _Toc170376441 \h </w:instrText>
        </w:r>
        <w:r w:rsidR="00D3115C">
          <w:rPr>
            <w:noProof/>
            <w:webHidden/>
          </w:rPr>
        </w:r>
        <w:r w:rsidR="00D3115C">
          <w:rPr>
            <w:noProof/>
            <w:webHidden/>
          </w:rPr>
          <w:fldChar w:fldCharType="separate"/>
        </w:r>
        <w:r w:rsidR="00D3115C">
          <w:rPr>
            <w:noProof/>
            <w:webHidden/>
          </w:rPr>
          <w:t>48</w:t>
        </w:r>
        <w:r w:rsidR="00D3115C">
          <w:rPr>
            <w:noProof/>
            <w:webHidden/>
          </w:rPr>
          <w:fldChar w:fldCharType="end"/>
        </w:r>
      </w:hyperlink>
    </w:p>
    <w:p w14:paraId="5DF7051B" w14:textId="64C994C3"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2" w:history="1">
        <w:r w:rsidR="00D3115C" w:rsidRPr="001809A5">
          <w:rPr>
            <w:rStyle w:val="Hiperpovezava"/>
            <w:noProof/>
          </w:rPr>
          <w:t>Preglednica 19: Podatki o zaposlitvah po izteku subvencionirane zaposlitve za pogodbe, 2020–2022</w:t>
        </w:r>
        <w:r w:rsidR="00D3115C">
          <w:rPr>
            <w:noProof/>
            <w:webHidden/>
          </w:rPr>
          <w:tab/>
        </w:r>
        <w:r w:rsidR="00D3115C">
          <w:rPr>
            <w:noProof/>
            <w:webHidden/>
          </w:rPr>
          <w:fldChar w:fldCharType="begin"/>
        </w:r>
        <w:r w:rsidR="00D3115C">
          <w:rPr>
            <w:noProof/>
            <w:webHidden/>
          </w:rPr>
          <w:instrText xml:space="preserve"> PAGEREF _Toc170376442 \h </w:instrText>
        </w:r>
        <w:r w:rsidR="00D3115C">
          <w:rPr>
            <w:noProof/>
            <w:webHidden/>
          </w:rPr>
        </w:r>
        <w:r w:rsidR="00D3115C">
          <w:rPr>
            <w:noProof/>
            <w:webHidden/>
          </w:rPr>
          <w:fldChar w:fldCharType="separate"/>
        </w:r>
        <w:r w:rsidR="00D3115C">
          <w:rPr>
            <w:noProof/>
            <w:webHidden/>
          </w:rPr>
          <w:t>48</w:t>
        </w:r>
        <w:r w:rsidR="00D3115C">
          <w:rPr>
            <w:noProof/>
            <w:webHidden/>
          </w:rPr>
          <w:fldChar w:fldCharType="end"/>
        </w:r>
      </w:hyperlink>
    </w:p>
    <w:p w14:paraId="688BC28F" w14:textId="7E8D1D0F"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3" w:history="1">
        <w:r w:rsidR="00D3115C" w:rsidRPr="001809A5">
          <w:rPr>
            <w:rStyle w:val="Hiperpovezava"/>
            <w:noProof/>
          </w:rPr>
          <w:t>Preglednica 20: Delež zaposlitev v obdobju 12 mesecev po izteku subvencionirane zaposlitve</w:t>
        </w:r>
        <w:r w:rsidR="00D3115C">
          <w:rPr>
            <w:noProof/>
            <w:webHidden/>
          </w:rPr>
          <w:tab/>
        </w:r>
        <w:r w:rsidR="00D3115C">
          <w:rPr>
            <w:noProof/>
            <w:webHidden/>
          </w:rPr>
          <w:fldChar w:fldCharType="begin"/>
        </w:r>
        <w:r w:rsidR="00D3115C">
          <w:rPr>
            <w:noProof/>
            <w:webHidden/>
          </w:rPr>
          <w:instrText xml:space="preserve"> PAGEREF _Toc170376443 \h </w:instrText>
        </w:r>
        <w:r w:rsidR="00D3115C">
          <w:rPr>
            <w:noProof/>
            <w:webHidden/>
          </w:rPr>
        </w:r>
        <w:r w:rsidR="00D3115C">
          <w:rPr>
            <w:noProof/>
            <w:webHidden/>
          </w:rPr>
          <w:fldChar w:fldCharType="separate"/>
        </w:r>
        <w:r w:rsidR="00D3115C">
          <w:rPr>
            <w:noProof/>
            <w:webHidden/>
          </w:rPr>
          <w:t>49</w:t>
        </w:r>
        <w:r w:rsidR="00D3115C">
          <w:rPr>
            <w:noProof/>
            <w:webHidden/>
          </w:rPr>
          <w:fldChar w:fldCharType="end"/>
        </w:r>
      </w:hyperlink>
    </w:p>
    <w:p w14:paraId="54B3DB6A" w14:textId="55166FC4"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4" w:history="1">
        <w:r w:rsidR="00D3115C" w:rsidRPr="001809A5">
          <w:rPr>
            <w:rStyle w:val="Hiperpovezava"/>
            <w:noProof/>
          </w:rPr>
          <w:t>Preglednica 21: Zaposlitve po izteku programa Zaposli.me, vključitve v obdobju 2020–2022</w:t>
        </w:r>
        <w:r w:rsidR="00D3115C">
          <w:rPr>
            <w:noProof/>
            <w:webHidden/>
          </w:rPr>
          <w:tab/>
        </w:r>
        <w:r w:rsidR="00D3115C">
          <w:rPr>
            <w:noProof/>
            <w:webHidden/>
          </w:rPr>
          <w:fldChar w:fldCharType="begin"/>
        </w:r>
        <w:r w:rsidR="00D3115C">
          <w:rPr>
            <w:noProof/>
            <w:webHidden/>
          </w:rPr>
          <w:instrText xml:space="preserve"> PAGEREF _Toc170376444 \h </w:instrText>
        </w:r>
        <w:r w:rsidR="00D3115C">
          <w:rPr>
            <w:noProof/>
            <w:webHidden/>
          </w:rPr>
        </w:r>
        <w:r w:rsidR="00D3115C">
          <w:rPr>
            <w:noProof/>
            <w:webHidden/>
          </w:rPr>
          <w:fldChar w:fldCharType="separate"/>
        </w:r>
        <w:r w:rsidR="00D3115C">
          <w:rPr>
            <w:noProof/>
            <w:webHidden/>
          </w:rPr>
          <w:t>49</w:t>
        </w:r>
        <w:r w:rsidR="00D3115C">
          <w:rPr>
            <w:noProof/>
            <w:webHidden/>
          </w:rPr>
          <w:fldChar w:fldCharType="end"/>
        </w:r>
      </w:hyperlink>
    </w:p>
    <w:p w14:paraId="12F547D4" w14:textId="1467FB4B"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5" w:history="1">
        <w:r w:rsidR="00D3115C" w:rsidRPr="001809A5">
          <w:rPr>
            <w:rStyle w:val="Hiperpovezava"/>
            <w:noProof/>
          </w:rPr>
          <w:t>Preglednica 22: Zaposlitve po izteku programa Spodbude za trajno zaposlovanje mladih, vključitve v obdobju 2020–2022</w:t>
        </w:r>
        <w:r w:rsidR="00D3115C">
          <w:rPr>
            <w:noProof/>
            <w:webHidden/>
          </w:rPr>
          <w:tab/>
        </w:r>
        <w:r w:rsidR="00D3115C">
          <w:rPr>
            <w:noProof/>
            <w:webHidden/>
          </w:rPr>
          <w:fldChar w:fldCharType="begin"/>
        </w:r>
        <w:r w:rsidR="00D3115C">
          <w:rPr>
            <w:noProof/>
            <w:webHidden/>
          </w:rPr>
          <w:instrText xml:space="preserve"> PAGEREF _Toc170376445 \h </w:instrText>
        </w:r>
        <w:r w:rsidR="00D3115C">
          <w:rPr>
            <w:noProof/>
            <w:webHidden/>
          </w:rPr>
        </w:r>
        <w:r w:rsidR="00D3115C">
          <w:rPr>
            <w:noProof/>
            <w:webHidden/>
          </w:rPr>
          <w:fldChar w:fldCharType="separate"/>
        </w:r>
        <w:r w:rsidR="00D3115C">
          <w:rPr>
            <w:noProof/>
            <w:webHidden/>
          </w:rPr>
          <w:t>50</w:t>
        </w:r>
        <w:r w:rsidR="00D3115C">
          <w:rPr>
            <w:noProof/>
            <w:webHidden/>
          </w:rPr>
          <w:fldChar w:fldCharType="end"/>
        </w:r>
      </w:hyperlink>
    </w:p>
    <w:p w14:paraId="66D14D15" w14:textId="2FB3E508"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6" w:history="1">
        <w:r w:rsidR="00D3115C" w:rsidRPr="001809A5">
          <w:rPr>
            <w:rStyle w:val="Hiperpovezava"/>
            <w:noProof/>
          </w:rPr>
          <w:t>Preglednica 23: Zaposlitve po izteku programa Aktivni do upokojitve, vključeni v letu 2020</w:t>
        </w:r>
        <w:r w:rsidR="00D3115C">
          <w:rPr>
            <w:noProof/>
            <w:webHidden/>
          </w:rPr>
          <w:tab/>
        </w:r>
        <w:r w:rsidR="00D3115C">
          <w:rPr>
            <w:noProof/>
            <w:webHidden/>
          </w:rPr>
          <w:fldChar w:fldCharType="begin"/>
        </w:r>
        <w:r w:rsidR="00D3115C">
          <w:rPr>
            <w:noProof/>
            <w:webHidden/>
          </w:rPr>
          <w:instrText xml:space="preserve"> PAGEREF _Toc170376446 \h </w:instrText>
        </w:r>
        <w:r w:rsidR="00D3115C">
          <w:rPr>
            <w:noProof/>
            <w:webHidden/>
          </w:rPr>
        </w:r>
        <w:r w:rsidR="00D3115C">
          <w:rPr>
            <w:noProof/>
            <w:webHidden/>
          </w:rPr>
          <w:fldChar w:fldCharType="separate"/>
        </w:r>
        <w:r w:rsidR="00D3115C">
          <w:rPr>
            <w:noProof/>
            <w:webHidden/>
          </w:rPr>
          <w:t>50</w:t>
        </w:r>
        <w:r w:rsidR="00D3115C">
          <w:rPr>
            <w:noProof/>
            <w:webHidden/>
          </w:rPr>
          <w:fldChar w:fldCharType="end"/>
        </w:r>
      </w:hyperlink>
    </w:p>
    <w:p w14:paraId="0686F9E5" w14:textId="18E85B31"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7" w:history="1">
        <w:r w:rsidR="00D3115C" w:rsidRPr="001809A5">
          <w:rPr>
            <w:rStyle w:val="Hiperpovezava"/>
            <w:noProof/>
          </w:rPr>
          <w:t>Preglednica 24: Število vključitev v program Zelena delovna mesta, 2020–2023</w:t>
        </w:r>
        <w:r w:rsidR="00D3115C">
          <w:rPr>
            <w:noProof/>
            <w:webHidden/>
          </w:rPr>
          <w:tab/>
        </w:r>
        <w:r w:rsidR="00D3115C">
          <w:rPr>
            <w:noProof/>
            <w:webHidden/>
          </w:rPr>
          <w:fldChar w:fldCharType="begin"/>
        </w:r>
        <w:r w:rsidR="00D3115C">
          <w:rPr>
            <w:noProof/>
            <w:webHidden/>
          </w:rPr>
          <w:instrText xml:space="preserve"> PAGEREF _Toc170376447 \h </w:instrText>
        </w:r>
        <w:r w:rsidR="00D3115C">
          <w:rPr>
            <w:noProof/>
            <w:webHidden/>
          </w:rPr>
        </w:r>
        <w:r w:rsidR="00D3115C">
          <w:rPr>
            <w:noProof/>
            <w:webHidden/>
          </w:rPr>
          <w:fldChar w:fldCharType="separate"/>
        </w:r>
        <w:r w:rsidR="00D3115C">
          <w:rPr>
            <w:noProof/>
            <w:webHidden/>
          </w:rPr>
          <w:t>51</w:t>
        </w:r>
        <w:r w:rsidR="00D3115C">
          <w:rPr>
            <w:noProof/>
            <w:webHidden/>
          </w:rPr>
          <w:fldChar w:fldCharType="end"/>
        </w:r>
      </w:hyperlink>
    </w:p>
    <w:p w14:paraId="032D82D0" w14:textId="06E86661"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8" w:history="1">
        <w:r w:rsidR="00D3115C" w:rsidRPr="001809A5">
          <w:rPr>
            <w:rStyle w:val="Hiperpovezava"/>
            <w:noProof/>
          </w:rPr>
          <w:t>Preglednica 25: Zaposlitve po izteku programa Zelena delovna mesta, vključitve v obdobju 2020–2022</w:t>
        </w:r>
        <w:r w:rsidR="00D3115C">
          <w:rPr>
            <w:noProof/>
            <w:webHidden/>
          </w:rPr>
          <w:tab/>
        </w:r>
        <w:r w:rsidR="00D3115C">
          <w:rPr>
            <w:noProof/>
            <w:webHidden/>
          </w:rPr>
          <w:fldChar w:fldCharType="begin"/>
        </w:r>
        <w:r w:rsidR="00D3115C">
          <w:rPr>
            <w:noProof/>
            <w:webHidden/>
          </w:rPr>
          <w:instrText xml:space="preserve"> PAGEREF _Toc170376448 \h </w:instrText>
        </w:r>
        <w:r w:rsidR="00D3115C">
          <w:rPr>
            <w:noProof/>
            <w:webHidden/>
          </w:rPr>
        </w:r>
        <w:r w:rsidR="00D3115C">
          <w:rPr>
            <w:noProof/>
            <w:webHidden/>
          </w:rPr>
          <w:fldChar w:fldCharType="separate"/>
        </w:r>
        <w:r w:rsidR="00D3115C">
          <w:rPr>
            <w:noProof/>
            <w:webHidden/>
          </w:rPr>
          <w:t>51</w:t>
        </w:r>
        <w:r w:rsidR="00D3115C">
          <w:rPr>
            <w:noProof/>
            <w:webHidden/>
          </w:rPr>
          <w:fldChar w:fldCharType="end"/>
        </w:r>
      </w:hyperlink>
    </w:p>
    <w:p w14:paraId="04001705" w14:textId="0CA9D62A"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49" w:history="1">
        <w:r w:rsidR="00D3115C" w:rsidRPr="001809A5">
          <w:rPr>
            <w:rStyle w:val="Hiperpovezava"/>
            <w:noProof/>
          </w:rPr>
          <w:t>Preglednica 26: Število vključitev v program Spodbude delodajalcem za zaposlitev oseb iz programa Učne delavnice, 2020–2023</w:t>
        </w:r>
        <w:r w:rsidR="00D3115C">
          <w:rPr>
            <w:noProof/>
            <w:webHidden/>
          </w:rPr>
          <w:tab/>
        </w:r>
        <w:r w:rsidR="00D3115C">
          <w:rPr>
            <w:noProof/>
            <w:webHidden/>
          </w:rPr>
          <w:fldChar w:fldCharType="begin"/>
        </w:r>
        <w:r w:rsidR="00D3115C">
          <w:rPr>
            <w:noProof/>
            <w:webHidden/>
          </w:rPr>
          <w:instrText xml:space="preserve"> PAGEREF _Toc170376449 \h </w:instrText>
        </w:r>
        <w:r w:rsidR="00D3115C">
          <w:rPr>
            <w:noProof/>
            <w:webHidden/>
          </w:rPr>
        </w:r>
        <w:r w:rsidR="00D3115C">
          <w:rPr>
            <w:noProof/>
            <w:webHidden/>
          </w:rPr>
          <w:fldChar w:fldCharType="separate"/>
        </w:r>
        <w:r w:rsidR="00D3115C">
          <w:rPr>
            <w:noProof/>
            <w:webHidden/>
          </w:rPr>
          <w:t>51</w:t>
        </w:r>
        <w:r w:rsidR="00D3115C">
          <w:rPr>
            <w:noProof/>
            <w:webHidden/>
          </w:rPr>
          <w:fldChar w:fldCharType="end"/>
        </w:r>
      </w:hyperlink>
    </w:p>
    <w:p w14:paraId="127FC9CD" w14:textId="34997267"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0" w:history="1">
        <w:r w:rsidR="00D3115C" w:rsidRPr="001809A5">
          <w:rPr>
            <w:rStyle w:val="Hiperpovezava"/>
            <w:noProof/>
          </w:rPr>
          <w:t>Preglednica 27: Zaposlitve po izteku učnih delavnic, za vključene v obdobju 2020–2022</w:t>
        </w:r>
        <w:r w:rsidR="00D3115C">
          <w:rPr>
            <w:noProof/>
            <w:webHidden/>
          </w:rPr>
          <w:tab/>
        </w:r>
        <w:r w:rsidR="00D3115C">
          <w:rPr>
            <w:noProof/>
            <w:webHidden/>
          </w:rPr>
          <w:fldChar w:fldCharType="begin"/>
        </w:r>
        <w:r w:rsidR="00D3115C">
          <w:rPr>
            <w:noProof/>
            <w:webHidden/>
          </w:rPr>
          <w:instrText xml:space="preserve"> PAGEREF _Toc170376450 \h </w:instrText>
        </w:r>
        <w:r w:rsidR="00D3115C">
          <w:rPr>
            <w:noProof/>
            <w:webHidden/>
          </w:rPr>
        </w:r>
        <w:r w:rsidR="00D3115C">
          <w:rPr>
            <w:noProof/>
            <w:webHidden/>
          </w:rPr>
          <w:fldChar w:fldCharType="separate"/>
        </w:r>
        <w:r w:rsidR="00D3115C">
          <w:rPr>
            <w:noProof/>
            <w:webHidden/>
          </w:rPr>
          <w:t>52</w:t>
        </w:r>
        <w:r w:rsidR="00D3115C">
          <w:rPr>
            <w:noProof/>
            <w:webHidden/>
          </w:rPr>
          <w:fldChar w:fldCharType="end"/>
        </w:r>
      </w:hyperlink>
    </w:p>
    <w:p w14:paraId="4B6D83AC" w14:textId="55B74266"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1" w:history="1">
        <w:r w:rsidR="00D3115C" w:rsidRPr="001809A5">
          <w:rPr>
            <w:rStyle w:val="Hiperpovezava"/>
            <w:noProof/>
          </w:rPr>
          <w:t>Preglednica 28: Število vključitev v programe javnih del, 2020–2023</w:t>
        </w:r>
        <w:r w:rsidR="00D3115C">
          <w:rPr>
            <w:noProof/>
            <w:webHidden/>
          </w:rPr>
          <w:tab/>
        </w:r>
        <w:r w:rsidR="00D3115C">
          <w:rPr>
            <w:noProof/>
            <w:webHidden/>
          </w:rPr>
          <w:fldChar w:fldCharType="begin"/>
        </w:r>
        <w:r w:rsidR="00D3115C">
          <w:rPr>
            <w:noProof/>
            <w:webHidden/>
          </w:rPr>
          <w:instrText xml:space="preserve"> PAGEREF _Toc170376451 \h </w:instrText>
        </w:r>
        <w:r w:rsidR="00D3115C">
          <w:rPr>
            <w:noProof/>
            <w:webHidden/>
          </w:rPr>
        </w:r>
        <w:r w:rsidR="00D3115C">
          <w:rPr>
            <w:noProof/>
            <w:webHidden/>
          </w:rPr>
          <w:fldChar w:fldCharType="separate"/>
        </w:r>
        <w:r w:rsidR="00D3115C">
          <w:rPr>
            <w:noProof/>
            <w:webHidden/>
          </w:rPr>
          <w:t>52</w:t>
        </w:r>
        <w:r w:rsidR="00D3115C">
          <w:rPr>
            <w:noProof/>
            <w:webHidden/>
          </w:rPr>
          <w:fldChar w:fldCharType="end"/>
        </w:r>
      </w:hyperlink>
    </w:p>
    <w:p w14:paraId="43612FA5" w14:textId="2E4FDF2D"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2" w:history="1">
        <w:r w:rsidR="00D3115C" w:rsidRPr="001809A5">
          <w:rPr>
            <w:rStyle w:val="Hiperpovezava"/>
            <w:noProof/>
          </w:rPr>
          <w:t>Preglednica 29: Zaposlitve po izteku programov javnih del, vključitve v obdobju 2020–2022</w:t>
        </w:r>
        <w:r w:rsidR="00D3115C">
          <w:rPr>
            <w:noProof/>
            <w:webHidden/>
          </w:rPr>
          <w:tab/>
        </w:r>
        <w:r w:rsidR="00D3115C">
          <w:rPr>
            <w:noProof/>
            <w:webHidden/>
          </w:rPr>
          <w:fldChar w:fldCharType="begin"/>
        </w:r>
        <w:r w:rsidR="00D3115C">
          <w:rPr>
            <w:noProof/>
            <w:webHidden/>
          </w:rPr>
          <w:instrText xml:space="preserve"> PAGEREF _Toc170376452 \h </w:instrText>
        </w:r>
        <w:r w:rsidR="00D3115C">
          <w:rPr>
            <w:noProof/>
            <w:webHidden/>
          </w:rPr>
        </w:r>
        <w:r w:rsidR="00D3115C">
          <w:rPr>
            <w:noProof/>
            <w:webHidden/>
          </w:rPr>
          <w:fldChar w:fldCharType="separate"/>
        </w:r>
        <w:r w:rsidR="00D3115C">
          <w:rPr>
            <w:noProof/>
            <w:webHidden/>
          </w:rPr>
          <w:t>52</w:t>
        </w:r>
        <w:r w:rsidR="00D3115C">
          <w:rPr>
            <w:noProof/>
            <w:webHidden/>
          </w:rPr>
          <w:fldChar w:fldCharType="end"/>
        </w:r>
      </w:hyperlink>
    </w:p>
    <w:p w14:paraId="026D9A1F" w14:textId="02B6A959"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3" w:history="1">
        <w:r w:rsidR="00D3115C" w:rsidRPr="001809A5">
          <w:rPr>
            <w:rStyle w:val="Hiperpovezava"/>
            <w:noProof/>
          </w:rPr>
          <w:t>Preglednica 30: Zaposlitve po izteku javnih del Pomoč osebam na področju mednarodne zaščite, vključitve v obdobju 2020–2022</w:t>
        </w:r>
        <w:r w:rsidR="00D3115C">
          <w:rPr>
            <w:noProof/>
            <w:webHidden/>
          </w:rPr>
          <w:tab/>
        </w:r>
        <w:r w:rsidR="00D3115C">
          <w:rPr>
            <w:noProof/>
            <w:webHidden/>
          </w:rPr>
          <w:fldChar w:fldCharType="begin"/>
        </w:r>
        <w:r w:rsidR="00D3115C">
          <w:rPr>
            <w:noProof/>
            <w:webHidden/>
          </w:rPr>
          <w:instrText xml:space="preserve"> PAGEREF _Toc170376453 \h </w:instrText>
        </w:r>
        <w:r w:rsidR="00D3115C">
          <w:rPr>
            <w:noProof/>
            <w:webHidden/>
          </w:rPr>
        </w:r>
        <w:r w:rsidR="00D3115C">
          <w:rPr>
            <w:noProof/>
            <w:webHidden/>
          </w:rPr>
          <w:fldChar w:fldCharType="separate"/>
        </w:r>
        <w:r w:rsidR="00D3115C">
          <w:rPr>
            <w:noProof/>
            <w:webHidden/>
          </w:rPr>
          <w:t>53</w:t>
        </w:r>
        <w:r w:rsidR="00D3115C">
          <w:rPr>
            <w:noProof/>
            <w:webHidden/>
          </w:rPr>
          <w:fldChar w:fldCharType="end"/>
        </w:r>
      </w:hyperlink>
    </w:p>
    <w:p w14:paraId="41BE4E2F" w14:textId="49AC7D42" w:rsidR="00D3115C" w:rsidRDefault="008B249E">
      <w:pPr>
        <w:pStyle w:val="Kazaloslik"/>
        <w:tabs>
          <w:tab w:val="right" w:leader="dot" w:pos="9062"/>
        </w:tabs>
        <w:rPr>
          <w:rFonts w:asciiTheme="minorHAnsi" w:eastAsiaTheme="minorEastAsia" w:hAnsiTheme="minorHAnsi"/>
          <w:noProof/>
          <w:kern w:val="2"/>
          <w:sz w:val="22"/>
          <w:lang w:eastAsia="sl-SI"/>
          <w14:ligatures w14:val="standardContextual"/>
        </w:rPr>
      </w:pPr>
      <w:hyperlink w:anchor="_Toc170376454" w:history="1">
        <w:r w:rsidR="00D3115C" w:rsidRPr="001809A5">
          <w:rPr>
            <w:rStyle w:val="Hiperpovezava"/>
            <w:noProof/>
          </w:rPr>
          <w:t>Preglednica 31: Zaposlitve po izteku javnih del Pomoč pri omilitvi posledic epidemije COVID-19, vključitve v obdobju 2020–2022</w:t>
        </w:r>
        <w:r w:rsidR="00D3115C">
          <w:rPr>
            <w:noProof/>
            <w:webHidden/>
          </w:rPr>
          <w:tab/>
        </w:r>
        <w:r w:rsidR="00D3115C">
          <w:rPr>
            <w:noProof/>
            <w:webHidden/>
          </w:rPr>
          <w:fldChar w:fldCharType="begin"/>
        </w:r>
        <w:r w:rsidR="00D3115C">
          <w:rPr>
            <w:noProof/>
            <w:webHidden/>
          </w:rPr>
          <w:instrText xml:space="preserve"> PAGEREF _Toc170376454 \h </w:instrText>
        </w:r>
        <w:r w:rsidR="00D3115C">
          <w:rPr>
            <w:noProof/>
            <w:webHidden/>
          </w:rPr>
        </w:r>
        <w:r w:rsidR="00D3115C">
          <w:rPr>
            <w:noProof/>
            <w:webHidden/>
          </w:rPr>
          <w:fldChar w:fldCharType="separate"/>
        </w:r>
        <w:r w:rsidR="00D3115C">
          <w:rPr>
            <w:noProof/>
            <w:webHidden/>
          </w:rPr>
          <w:t>53</w:t>
        </w:r>
        <w:r w:rsidR="00D3115C">
          <w:rPr>
            <w:noProof/>
            <w:webHidden/>
          </w:rPr>
          <w:fldChar w:fldCharType="end"/>
        </w:r>
      </w:hyperlink>
    </w:p>
    <w:p w14:paraId="11B500B5" w14:textId="3CCA4063" w:rsidR="00A5254B" w:rsidRPr="001C3460" w:rsidRDefault="00F05223" w:rsidP="00A5254B">
      <w:r w:rsidRPr="001C3460">
        <w:fldChar w:fldCharType="end"/>
      </w:r>
    </w:p>
    <w:p w14:paraId="2C2584C9" w14:textId="77777777" w:rsidR="0074079C" w:rsidRPr="001C3460" w:rsidRDefault="0074079C" w:rsidP="00A5254B"/>
    <w:p w14:paraId="6D57C96F" w14:textId="5BD7A281" w:rsidR="00A5254B" w:rsidRPr="001C3460" w:rsidRDefault="00A5254B" w:rsidP="00A5254B"/>
    <w:p w14:paraId="6EC335B4" w14:textId="51F03BA4" w:rsidR="00A5254B" w:rsidRPr="001C3460" w:rsidRDefault="00A5254B" w:rsidP="00A5254B"/>
    <w:p w14:paraId="082CE929" w14:textId="52D372D5" w:rsidR="00A5254B" w:rsidRPr="001C3460" w:rsidRDefault="00A5254B" w:rsidP="00A5254B">
      <w:pPr>
        <w:pStyle w:val="Naslov1"/>
        <w:numPr>
          <w:ilvl w:val="0"/>
          <w:numId w:val="1"/>
        </w:numPr>
      </w:pPr>
      <w:bookmarkStart w:id="0" w:name="_Toc157428095"/>
      <w:bookmarkStart w:id="1" w:name="_Toc157428178"/>
      <w:bookmarkStart w:id="2" w:name="_Toc170376459"/>
      <w:r w:rsidRPr="001C3460">
        <w:t>TRG DELA V LETU 2023</w:t>
      </w:r>
      <w:bookmarkEnd w:id="0"/>
      <w:bookmarkEnd w:id="1"/>
      <w:bookmarkEnd w:id="2"/>
    </w:p>
    <w:p w14:paraId="2DDC18F2" w14:textId="6FB5B72E" w:rsidR="00A5254B" w:rsidRPr="001C3460" w:rsidRDefault="00A5254B" w:rsidP="00A5254B"/>
    <w:p w14:paraId="28869664" w14:textId="0C8EB917" w:rsidR="00743860" w:rsidRPr="001C3460" w:rsidRDefault="00743860" w:rsidP="00743860">
      <w:pPr>
        <w:pStyle w:val="BESEDILO"/>
        <w:rPr>
          <w:lang w:val="sl-SI"/>
        </w:rPr>
      </w:pPr>
      <w:bookmarkStart w:id="3" w:name="_Hlk128992232"/>
      <w:r w:rsidRPr="001C3460">
        <w:rPr>
          <w:lang w:val="sl-SI"/>
        </w:rPr>
        <w:t>Gospodarska aktivnost se je v letu 2023 upočasnila. Blagovna menjava s tujino je ob negotovih geopolitičnih razmerah v mednarodnem okolju in slabši konkurenčnost</w:t>
      </w:r>
      <w:r w:rsidR="00B26E3B" w:rsidRPr="001C3460">
        <w:rPr>
          <w:lang w:val="sl-SI"/>
        </w:rPr>
        <w:t>i</w:t>
      </w:r>
      <w:r w:rsidRPr="001C3460">
        <w:rPr>
          <w:lang w:val="sl-SI"/>
        </w:rPr>
        <w:t xml:space="preserve"> slovenskih izvoznih podjetij medletno upadla, rast domače potrošnje se je znižala, industrijska proizvodnja, kjer so bile najbolj prizadete energetsko intenzivne panoge, pa zmanjšala. Ohlajala se je tudi aktivnost v storitvenih dejavnostih in trgovini, medtem ko je boljše rezultate kot leto prej doseglo gradbeništvo. Inflacije se je znižala. </w:t>
      </w:r>
    </w:p>
    <w:p w14:paraId="7D7B8CE9" w14:textId="77777777" w:rsidR="00743860" w:rsidRPr="001C3460" w:rsidRDefault="00743860" w:rsidP="00743860">
      <w:pPr>
        <w:pStyle w:val="BESEDILO"/>
        <w:rPr>
          <w:lang w:val="sl-SI"/>
        </w:rPr>
      </w:pPr>
    </w:p>
    <w:p w14:paraId="4E444734" w14:textId="4284AD1A" w:rsidR="00743860" w:rsidRPr="001C3460" w:rsidRDefault="00743860" w:rsidP="00743860">
      <w:pPr>
        <w:pStyle w:val="BESEDILO"/>
        <w:rPr>
          <w:lang w:val="sl-SI"/>
        </w:rPr>
      </w:pPr>
      <w:r w:rsidRPr="001C3460">
        <w:rPr>
          <w:lang w:val="sl-SI"/>
        </w:rPr>
        <w:t xml:space="preserve">Kljub bolj umirjeni gospodarski rasti se je zaposlenost v državi še gibala na rekordno visoki ravni. </w:t>
      </w:r>
      <w:r w:rsidR="00B37609" w:rsidRPr="001C3460">
        <w:rPr>
          <w:lang w:val="sl-SI"/>
        </w:rPr>
        <w:t>Ob koncu leta 2023 je bilo število delovno aktivnih najvišje doslej (9</w:t>
      </w:r>
      <w:r w:rsidR="00F562BF" w:rsidRPr="001C3460">
        <w:rPr>
          <w:lang w:val="sl-SI"/>
        </w:rPr>
        <w:t>4</w:t>
      </w:r>
      <w:r w:rsidR="00B37609" w:rsidRPr="001C3460">
        <w:rPr>
          <w:lang w:val="sl-SI"/>
        </w:rPr>
        <w:t>1,</w:t>
      </w:r>
      <w:r w:rsidR="00F562BF" w:rsidRPr="001C3460">
        <w:rPr>
          <w:lang w:val="sl-SI"/>
        </w:rPr>
        <w:t>3</w:t>
      </w:r>
      <w:r w:rsidR="00B37609" w:rsidRPr="001C3460">
        <w:rPr>
          <w:lang w:val="sl-SI"/>
        </w:rPr>
        <w:t xml:space="preserve"> tisoč, za 0,6 odstotka večje kot leto prej), število registriranih brezposelnih </w:t>
      </w:r>
      <w:r w:rsidR="004D4FBF" w:rsidRPr="001C3460">
        <w:rPr>
          <w:lang w:val="sl-SI"/>
        </w:rPr>
        <w:t xml:space="preserve">pa med najnižjimi </w:t>
      </w:r>
      <w:r w:rsidR="00B37609" w:rsidRPr="001C3460">
        <w:rPr>
          <w:lang w:val="sl-SI"/>
        </w:rPr>
        <w:t xml:space="preserve">(48,3 tisoč, za 9,1 odstotka manjše kot leto prej). </w:t>
      </w:r>
      <w:r w:rsidRPr="001C3460">
        <w:rPr>
          <w:lang w:val="sl-SI"/>
        </w:rPr>
        <w:t xml:space="preserve">Ob nizki brezposelnosti, strukturnih neskladjih in manjših generacijah mladih, ki vstopajo na trg dela, so se mnogi delodajalci soočali s problemom pomanjkanja ustreznih kadrov, kar je vplivalo tudi na poslovanje podjetij. To velja zlasti za področje gradbeništva, gostinstva, prometa in skladiščenja, predelovalnih dejavnosti, zdravstva in socialnega varstva ter informacijske tehnologije. Delodajalci so se zato vse </w:t>
      </w:r>
      <w:r w:rsidR="00B26E3B" w:rsidRPr="001C3460">
        <w:rPr>
          <w:lang w:val="sl-SI"/>
        </w:rPr>
        <w:t xml:space="preserve">bolj </w:t>
      </w:r>
      <w:r w:rsidRPr="001C3460">
        <w:rPr>
          <w:lang w:val="sl-SI"/>
        </w:rPr>
        <w:t>odločali za zaposlovanje tujih delavcev.</w:t>
      </w:r>
    </w:p>
    <w:bookmarkEnd w:id="3"/>
    <w:p w14:paraId="65AE06D3" w14:textId="77777777" w:rsidR="00F562BF" w:rsidRPr="001C3460" w:rsidRDefault="00F562BF" w:rsidP="00743860">
      <w:pPr>
        <w:pStyle w:val="BESEDILO"/>
        <w:rPr>
          <w:lang w:val="sl-SI"/>
        </w:rPr>
      </w:pPr>
    </w:p>
    <w:p w14:paraId="1380D596" w14:textId="160BE016" w:rsidR="00CB5C9B" w:rsidRPr="001C3460" w:rsidRDefault="00941B89" w:rsidP="00743860">
      <w:pPr>
        <w:pStyle w:val="BESEDILO"/>
        <w:rPr>
          <w:lang w:val="sl-SI"/>
        </w:rPr>
      </w:pPr>
      <w:r w:rsidRPr="001C3460">
        <w:rPr>
          <w:lang w:val="sl-SI"/>
        </w:rPr>
        <w:t xml:space="preserve">Podatki Statističnega urada </w:t>
      </w:r>
      <w:r w:rsidR="007F4196">
        <w:rPr>
          <w:lang w:val="sl-SI"/>
        </w:rPr>
        <w:t>Republike Slovenije</w:t>
      </w:r>
      <w:r w:rsidRPr="001C3460">
        <w:rPr>
          <w:lang w:val="sl-SI"/>
        </w:rPr>
        <w:t xml:space="preserve"> (v nadaljnjem besedilu: SURS) iz </w:t>
      </w:r>
      <w:r w:rsidR="005627A8" w:rsidRPr="001C3460">
        <w:rPr>
          <w:lang w:val="sl-SI"/>
        </w:rPr>
        <w:t>statističnega</w:t>
      </w:r>
      <w:r w:rsidRPr="001C3460">
        <w:rPr>
          <w:lang w:val="sl-SI"/>
        </w:rPr>
        <w:t xml:space="preserve"> registra delovno aktivnega prebivalstva kažejo, da je bilo v </w:t>
      </w:r>
      <w:r w:rsidR="00507B42" w:rsidRPr="001C3460">
        <w:rPr>
          <w:lang w:val="sl-SI"/>
        </w:rPr>
        <w:t>decembru</w:t>
      </w:r>
      <w:r w:rsidRPr="001C3460">
        <w:rPr>
          <w:lang w:val="sl-SI"/>
        </w:rPr>
        <w:t xml:space="preserve"> 2023 delovno aktivnih </w:t>
      </w:r>
      <w:r w:rsidR="00037B1C" w:rsidRPr="001C3460">
        <w:rPr>
          <w:lang w:val="sl-SI"/>
        </w:rPr>
        <w:t xml:space="preserve">približno </w:t>
      </w:r>
      <w:r w:rsidR="00507B42" w:rsidRPr="001C3460">
        <w:rPr>
          <w:lang w:val="sl-SI"/>
        </w:rPr>
        <w:t>941.</w:t>
      </w:r>
      <w:r w:rsidR="00037B1C" w:rsidRPr="001C3460">
        <w:rPr>
          <w:lang w:val="sl-SI"/>
        </w:rPr>
        <w:t>300</w:t>
      </w:r>
      <w:r w:rsidRPr="001C3460">
        <w:rPr>
          <w:lang w:val="sl-SI"/>
        </w:rPr>
        <w:t xml:space="preserve"> oseb, kar je 0,</w:t>
      </w:r>
      <w:r w:rsidR="00507B42" w:rsidRPr="001C3460">
        <w:rPr>
          <w:lang w:val="sl-SI"/>
        </w:rPr>
        <w:t>6</w:t>
      </w:r>
      <w:r w:rsidRPr="001C3460">
        <w:rPr>
          <w:lang w:val="sl-SI"/>
        </w:rPr>
        <w:t xml:space="preserve"> odstotka več kot </w:t>
      </w:r>
      <w:r w:rsidR="00507B42" w:rsidRPr="001C3460">
        <w:rPr>
          <w:lang w:val="sl-SI"/>
        </w:rPr>
        <w:t>decembra</w:t>
      </w:r>
      <w:r w:rsidRPr="001C3460">
        <w:rPr>
          <w:lang w:val="sl-SI"/>
        </w:rPr>
        <w:t xml:space="preserve"> 2022. </w:t>
      </w:r>
      <w:r w:rsidR="00743860" w:rsidRPr="001C3460">
        <w:rPr>
          <w:lang w:val="sl-SI"/>
        </w:rPr>
        <w:t xml:space="preserve">V primerjavi s stanjem pred letom </w:t>
      </w:r>
      <w:r w:rsidR="007A7AAC" w:rsidRPr="001C3460">
        <w:rPr>
          <w:lang w:val="sl-SI"/>
        </w:rPr>
        <w:t xml:space="preserve">dni </w:t>
      </w:r>
      <w:r w:rsidR="00743860" w:rsidRPr="001C3460">
        <w:rPr>
          <w:lang w:val="sl-SI"/>
        </w:rPr>
        <w:t xml:space="preserve">se je število delovno aktivnih </w:t>
      </w:r>
      <w:r w:rsidR="003850DF" w:rsidRPr="001C3460">
        <w:rPr>
          <w:lang w:val="sl-SI"/>
        </w:rPr>
        <w:t>decembra</w:t>
      </w:r>
      <w:r w:rsidR="00743860" w:rsidRPr="001C3460">
        <w:rPr>
          <w:lang w:val="sl-SI"/>
        </w:rPr>
        <w:t xml:space="preserve"> najbolj zvišalo v informacijskih in komunikacijskih dejavnostih (za 5,</w:t>
      </w:r>
      <w:r w:rsidR="003850DF" w:rsidRPr="001C3460">
        <w:rPr>
          <w:lang w:val="sl-SI"/>
        </w:rPr>
        <w:t>5</w:t>
      </w:r>
      <w:r w:rsidR="00743860" w:rsidRPr="001C3460">
        <w:rPr>
          <w:lang w:val="sl-SI"/>
        </w:rPr>
        <w:t xml:space="preserve"> </w:t>
      </w:r>
      <w:r w:rsidR="002A3D9B" w:rsidRPr="001C3460">
        <w:rPr>
          <w:lang w:val="sl-SI"/>
        </w:rPr>
        <w:t>odstotka</w:t>
      </w:r>
      <w:r w:rsidR="00743860" w:rsidRPr="001C3460">
        <w:rPr>
          <w:lang w:val="sl-SI"/>
        </w:rPr>
        <w:t>). Sledi</w:t>
      </w:r>
      <w:r w:rsidR="003850DF" w:rsidRPr="001C3460">
        <w:rPr>
          <w:lang w:val="sl-SI"/>
        </w:rPr>
        <w:t xml:space="preserve"> dejavnost poslovanja z nepremičninami (+3,1 </w:t>
      </w:r>
      <w:r w:rsidR="002A3D9B" w:rsidRPr="001C3460">
        <w:rPr>
          <w:lang w:val="sl-SI"/>
        </w:rPr>
        <w:t>odstotka</w:t>
      </w:r>
      <w:r w:rsidR="003850DF" w:rsidRPr="001C3460">
        <w:rPr>
          <w:lang w:val="sl-SI"/>
        </w:rPr>
        <w:t xml:space="preserve">), </w:t>
      </w:r>
      <w:r w:rsidR="00743860" w:rsidRPr="001C3460">
        <w:rPr>
          <w:lang w:val="sl-SI"/>
        </w:rPr>
        <w:t xml:space="preserve">druge dejavnosti </w:t>
      </w:r>
      <w:r w:rsidR="007A7AAC" w:rsidRPr="001C3460">
        <w:rPr>
          <w:lang w:val="sl-SI"/>
        </w:rPr>
        <w:t>z</w:t>
      </w:r>
      <w:r w:rsidR="00743860" w:rsidRPr="001C3460">
        <w:rPr>
          <w:lang w:val="sl-SI"/>
        </w:rPr>
        <w:t xml:space="preserve"> </w:t>
      </w:r>
      <w:r w:rsidR="003850DF" w:rsidRPr="001C3460">
        <w:rPr>
          <w:lang w:val="sl-SI"/>
        </w:rPr>
        <w:t>2,8</w:t>
      </w:r>
      <w:r w:rsidR="002A3D9B" w:rsidRPr="001C3460">
        <w:rPr>
          <w:lang w:val="sl-SI"/>
        </w:rPr>
        <w:t>-odstotno</w:t>
      </w:r>
      <w:r w:rsidR="00743860" w:rsidRPr="001C3460">
        <w:rPr>
          <w:lang w:val="sl-SI"/>
        </w:rPr>
        <w:t xml:space="preserve"> rastjo, strokovne, znanstvene in tehnične dejavnosti (+2,8 </w:t>
      </w:r>
      <w:r w:rsidR="002A3D9B" w:rsidRPr="001C3460">
        <w:rPr>
          <w:lang w:val="sl-SI"/>
        </w:rPr>
        <w:t>odstotka</w:t>
      </w:r>
      <w:r w:rsidR="00743860" w:rsidRPr="001C3460">
        <w:rPr>
          <w:lang w:val="sl-SI"/>
        </w:rPr>
        <w:t>), oskrba z električno energijo, plinom in paro (+2,</w:t>
      </w:r>
      <w:r w:rsidR="00AA195F" w:rsidRPr="001C3460">
        <w:rPr>
          <w:lang w:val="sl-SI"/>
        </w:rPr>
        <w:t>7</w:t>
      </w:r>
      <w:r w:rsidR="00743860" w:rsidRPr="001C3460">
        <w:rPr>
          <w:lang w:val="sl-SI"/>
        </w:rPr>
        <w:t xml:space="preserve"> </w:t>
      </w:r>
      <w:r w:rsidR="002A3D9B" w:rsidRPr="001C3460">
        <w:rPr>
          <w:lang w:val="sl-SI"/>
        </w:rPr>
        <w:t>odstotka</w:t>
      </w:r>
      <w:r w:rsidR="00743860" w:rsidRPr="001C3460">
        <w:rPr>
          <w:lang w:val="sl-SI"/>
        </w:rPr>
        <w:t>), zdravstvo in socialno varstvo (+2,</w:t>
      </w:r>
      <w:r w:rsidR="00AA195F" w:rsidRPr="001C3460">
        <w:rPr>
          <w:lang w:val="sl-SI"/>
        </w:rPr>
        <w:t>5</w:t>
      </w:r>
      <w:r w:rsidR="00743860" w:rsidRPr="001C3460">
        <w:rPr>
          <w:lang w:val="sl-SI"/>
        </w:rPr>
        <w:t xml:space="preserve"> </w:t>
      </w:r>
      <w:r w:rsidR="002A3D9B" w:rsidRPr="001C3460">
        <w:rPr>
          <w:lang w:val="sl-SI"/>
        </w:rPr>
        <w:t>odstotka</w:t>
      </w:r>
      <w:r w:rsidR="00743860" w:rsidRPr="001C3460">
        <w:rPr>
          <w:lang w:val="sl-SI"/>
        </w:rPr>
        <w:t xml:space="preserve">), </w:t>
      </w:r>
      <w:r w:rsidR="00AA195F" w:rsidRPr="001C3460">
        <w:rPr>
          <w:lang w:val="sl-SI"/>
        </w:rPr>
        <w:t xml:space="preserve">kulturne, razvedrilne in rekreacijske dejavnosti (+2,2 </w:t>
      </w:r>
      <w:r w:rsidR="002A3D9B" w:rsidRPr="001C3460">
        <w:rPr>
          <w:lang w:val="sl-SI"/>
        </w:rPr>
        <w:t>odstotka</w:t>
      </w:r>
      <w:r w:rsidR="00AA195F" w:rsidRPr="001C3460">
        <w:rPr>
          <w:lang w:val="sl-SI"/>
        </w:rPr>
        <w:t xml:space="preserve">), </w:t>
      </w:r>
      <w:r w:rsidR="00743860" w:rsidRPr="001C3460">
        <w:rPr>
          <w:lang w:val="sl-SI"/>
        </w:rPr>
        <w:t>izobraževanje (+</w:t>
      </w:r>
      <w:r w:rsidR="00AA195F" w:rsidRPr="001C3460">
        <w:rPr>
          <w:lang w:val="sl-SI"/>
        </w:rPr>
        <w:t>1,9</w:t>
      </w:r>
      <w:r w:rsidR="00743860" w:rsidRPr="001C3460">
        <w:rPr>
          <w:lang w:val="sl-SI"/>
        </w:rPr>
        <w:t xml:space="preserve"> </w:t>
      </w:r>
      <w:r w:rsidR="002A3D9B" w:rsidRPr="001C3460">
        <w:rPr>
          <w:lang w:val="sl-SI"/>
        </w:rPr>
        <w:t>odstotka</w:t>
      </w:r>
      <w:r w:rsidR="00743860" w:rsidRPr="001C3460">
        <w:rPr>
          <w:lang w:val="sl-SI"/>
        </w:rPr>
        <w:t xml:space="preserve">), </w:t>
      </w:r>
      <w:r w:rsidR="00AA195F" w:rsidRPr="001C3460">
        <w:rPr>
          <w:lang w:val="sl-SI"/>
        </w:rPr>
        <w:t xml:space="preserve">gostinstvo (+1,3 </w:t>
      </w:r>
      <w:r w:rsidR="002A3D9B" w:rsidRPr="001C3460">
        <w:rPr>
          <w:lang w:val="sl-SI"/>
        </w:rPr>
        <w:t>odstotka</w:t>
      </w:r>
      <w:r w:rsidR="00AA195F" w:rsidRPr="001C3460">
        <w:rPr>
          <w:lang w:val="sl-SI"/>
        </w:rPr>
        <w:t xml:space="preserve">), oskrba z vodo, ravnanje z odplakami in odpadki, saniranje okolja (+1,0 </w:t>
      </w:r>
      <w:r w:rsidR="002A3D9B" w:rsidRPr="001C3460">
        <w:rPr>
          <w:lang w:val="sl-SI"/>
        </w:rPr>
        <w:t>odstotka</w:t>
      </w:r>
      <w:r w:rsidR="00AA195F" w:rsidRPr="001C3460">
        <w:rPr>
          <w:lang w:val="sl-SI"/>
        </w:rPr>
        <w:t xml:space="preserve">), promet in skladiščenje (+0,7 </w:t>
      </w:r>
      <w:r w:rsidR="002A3D9B" w:rsidRPr="001C3460">
        <w:rPr>
          <w:lang w:val="sl-SI"/>
        </w:rPr>
        <w:t>odstotka</w:t>
      </w:r>
      <w:r w:rsidR="00AA195F" w:rsidRPr="001C3460">
        <w:rPr>
          <w:lang w:val="sl-SI"/>
        </w:rPr>
        <w:t xml:space="preserve">), gradbeništvo (+0,7 </w:t>
      </w:r>
      <w:r w:rsidR="002A3D9B" w:rsidRPr="001C3460">
        <w:rPr>
          <w:lang w:val="sl-SI"/>
        </w:rPr>
        <w:t>odstotka</w:t>
      </w:r>
      <w:r w:rsidR="00AA195F" w:rsidRPr="001C3460">
        <w:rPr>
          <w:lang w:val="sl-SI"/>
        </w:rPr>
        <w:t xml:space="preserve">) </w:t>
      </w:r>
      <w:r w:rsidR="00743860" w:rsidRPr="001C3460">
        <w:rPr>
          <w:lang w:val="sl-SI"/>
        </w:rPr>
        <w:t xml:space="preserve">ter trgovina, vzdrževanje in popravila motornih vozil (+0,3 </w:t>
      </w:r>
      <w:r w:rsidR="002A3D9B" w:rsidRPr="001C3460">
        <w:rPr>
          <w:lang w:val="sl-SI"/>
        </w:rPr>
        <w:t>odstotka</w:t>
      </w:r>
      <w:r w:rsidR="00743860" w:rsidRPr="001C3460">
        <w:rPr>
          <w:lang w:val="sl-SI"/>
        </w:rPr>
        <w:t xml:space="preserve">). Glede na </w:t>
      </w:r>
      <w:r w:rsidR="00AA195F" w:rsidRPr="001C3460">
        <w:rPr>
          <w:lang w:val="sl-SI"/>
        </w:rPr>
        <w:t>december</w:t>
      </w:r>
      <w:r w:rsidR="00743860" w:rsidRPr="001C3460">
        <w:rPr>
          <w:lang w:val="sl-SI"/>
        </w:rPr>
        <w:t xml:space="preserve"> 2022 je bilo manj delovno aktivnih </w:t>
      </w:r>
      <w:r w:rsidR="00AA195F" w:rsidRPr="001C3460">
        <w:rPr>
          <w:lang w:val="sl-SI"/>
        </w:rPr>
        <w:t>v drugih raznovrstnih poslovnih dejavnostih (</w:t>
      </w:r>
      <w:r w:rsidR="00851A47" w:rsidRPr="001C3460">
        <w:rPr>
          <w:lang w:val="sl-SI"/>
        </w:rPr>
        <w:t>–</w:t>
      </w:r>
      <w:r w:rsidR="00AA195F" w:rsidRPr="001C3460">
        <w:rPr>
          <w:lang w:val="sl-SI"/>
        </w:rPr>
        <w:t xml:space="preserve">2,6 </w:t>
      </w:r>
      <w:r w:rsidR="002A3D9B" w:rsidRPr="001C3460">
        <w:rPr>
          <w:lang w:val="sl-SI"/>
        </w:rPr>
        <w:t>odstotka</w:t>
      </w:r>
      <w:r w:rsidR="00AA195F" w:rsidRPr="001C3460">
        <w:rPr>
          <w:lang w:val="sl-SI"/>
        </w:rPr>
        <w:t>), v kmetijstvu in lovu, gozdarstvu, ribištvu (</w:t>
      </w:r>
      <w:r w:rsidR="00851A47" w:rsidRPr="001C3460">
        <w:rPr>
          <w:lang w:val="sl-SI"/>
        </w:rPr>
        <w:t>–</w:t>
      </w:r>
      <w:r w:rsidR="00AA195F" w:rsidRPr="001C3460">
        <w:rPr>
          <w:lang w:val="sl-SI"/>
        </w:rPr>
        <w:t xml:space="preserve">2,5 </w:t>
      </w:r>
      <w:r w:rsidR="002A3D9B" w:rsidRPr="001C3460">
        <w:rPr>
          <w:lang w:val="sl-SI"/>
        </w:rPr>
        <w:t>odstotka</w:t>
      </w:r>
      <w:r w:rsidR="00AA195F" w:rsidRPr="001C3460">
        <w:rPr>
          <w:lang w:val="sl-SI"/>
        </w:rPr>
        <w:t>), v rudarstvu (</w:t>
      </w:r>
      <w:r w:rsidR="00851A47" w:rsidRPr="001C3460">
        <w:rPr>
          <w:lang w:val="sl-SI"/>
        </w:rPr>
        <w:t>–</w:t>
      </w:r>
      <w:r w:rsidR="00AA195F" w:rsidRPr="001C3460">
        <w:rPr>
          <w:lang w:val="sl-SI"/>
        </w:rPr>
        <w:t xml:space="preserve">1,6 </w:t>
      </w:r>
      <w:r w:rsidR="002A3D9B" w:rsidRPr="001C3460">
        <w:rPr>
          <w:lang w:val="sl-SI"/>
        </w:rPr>
        <w:t>odstotka</w:t>
      </w:r>
      <w:r w:rsidR="00AA195F" w:rsidRPr="001C3460">
        <w:rPr>
          <w:lang w:val="sl-SI"/>
        </w:rPr>
        <w:t>), v finančnih in zavarovalniških dejavnostih (</w:t>
      </w:r>
      <w:r w:rsidR="00851A47" w:rsidRPr="001C3460">
        <w:rPr>
          <w:lang w:val="sl-SI"/>
        </w:rPr>
        <w:t>–</w:t>
      </w:r>
      <w:r w:rsidR="00AA195F" w:rsidRPr="001C3460">
        <w:rPr>
          <w:lang w:val="sl-SI"/>
        </w:rPr>
        <w:t xml:space="preserve">1,6 </w:t>
      </w:r>
      <w:r w:rsidR="002A3D9B" w:rsidRPr="001C3460">
        <w:rPr>
          <w:lang w:val="sl-SI"/>
        </w:rPr>
        <w:t>odstotka</w:t>
      </w:r>
      <w:r w:rsidR="00AA195F" w:rsidRPr="001C3460">
        <w:rPr>
          <w:lang w:val="sl-SI"/>
        </w:rPr>
        <w:t>), v predelovalnih dejavnostih (</w:t>
      </w:r>
      <w:r w:rsidR="00851A47" w:rsidRPr="001C3460">
        <w:rPr>
          <w:lang w:val="sl-SI"/>
        </w:rPr>
        <w:t>–</w:t>
      </w:r>
      <w:r w:rsidR="00AA195F" w:rsidRPr="001C3460">
        <w:rPr>
          <w:lang w:val="sl-SI"/>
        </w:rPr>
        <w:t xml:space="preserve">1,0 </w:t>
      </w:r>
      <w:r w:rsidR="002A3D9B" w:rsidRPr="001C3460">
        <w:rPr>
          <w:lang w:val="sl-SI"/>
        </w:rPr>
        <w:t>odstotka</w:t>
      </w:r>
      <w:r w:rsidR="00AA195F" w:rsidRPr="001C3460">
        <w:rPr>
          <w:lang w:val="sl-SI"/>
        </w:rPr>
        <w:t>). V</w:t>
      </w:r>
      <w:r w:rsidR="00743860" w:rsidRPr="001C3460">
        <w:rPr>
          <w:lang w:val="sl-SI"/>
        </w:rPr>
        <w:t xml:space="preserve"> dejavnosti javne uprave in obrambe, dejavnosti obvezne socialne varnosti </w:t>
      </w:r>
      <w:r w:rsidR="00AA195F" w:rsidRPr="001C3460">
        <w:rPr>
          <w:lang w:val="sl-SI"/>
        </w:rPr>
        <w:t>na letn</w:t>
      </w:r>
      <w:r w:rsidR="00F225C0">
        <w:rPr>
          <w:lang w:val="sl-SI"/>
        </w:rPr>
        <w:t>i</w:t>
      </w:r>
      <w:r w:rsidR="00AA195F" w:rsidRPr="001C3460">
        <w:rPr>
          <w:lang w:val="sl-SI"/>
        </w:rPr>
        <w:t xml:space="preserve"> ravni ni bilo sprememb.</w:t>
      </w:r>
      <w:r w:rsidR="00743860" w:rsidRPr="001C3460">
        <w:rPr>
          <w:lang w:val="sl-SI"/>
        </w:rPr>
        <w:t xml:space="preserve"> </w:t>
      </w:r>
    </w:p>
    <w:p w14:paraId="477BDC0F" w14:textId="77777777" w:rsidR="00743860" w:rsidRPr="001C3460" w:rsidRDefault="00743860" w:rsidP="00743860">
      <w:pPr>
        <w:pStyle w:val="BESEDILO"/>
        <w:rPr>
          <w:lang w:val="sl-SI"/>
        </w:rPr>
      </w:pPr>
    </w:p>
    <w:p w14:paraId="369C83BB" w14:textId="6C237A2D" w:rsidR="00743860" w:rsidRPr="001C3460" w:rsidRDefault="00743860" w:rsidP="00743860">
      <w:pPr>
        <w:pStyle w:val="BESEDILO"/>
        <w:rPr>
          <w:lang w:val="sl-SI"/>
        </w:rPr>
      </w:pPr>
      <w:r w:rsidRPr="001C3460">
        <w:rPr>
          <w:lang w:val="sl-SI"/>
        </w:rPr>
        <w:t xml:space="preserve">V letu 2023 so delodajalci </w:t>
      </w:r>
      <w:r w:rsidR="00941B89" w:rsidRPr="001C3460">
        <w:rPr>
          <w:rFonts w:cs="Arial"/>
          <w:szCs w:val="18"/>
          <w:lang w:val="sl-SI"/>
        </w:rPr>
        <w:t xml:space="preserve">Zavodu </w:t>
      </w:r>
      <w:r w:rsidR="00454194" w:rsidRPr="001C3460">
        <w:rPr>
          <w:rFonts w:cs="Arial"/>
          <w:szCs w:val="18"/>
          <w:lang w:val="sl-SI"/>
        </w:rPr>
        <w:t>R</w:t>
      </w:r>
      <w:r w:rsidR="00851A47" w:rsidRPr="001C3460">
        <w:rPr>
          <w:rFonts w:cs="Arial"/>
          <w:szCs w:val="18"/>
          <w:lang w:val="sl-SI"/>
        </w:rPr>
        <w:t xml:space="preserve">epublike </w:t>
      </w:r>
      <w:r w:rsidR="00454194" w:rsidRPr="001C3460">
        <w:rPr>
          <w:rFonts w:cs="Arial"/>
          <w:szCs w:val="18"/>
          <w:lang w:val="sl-SI"/>
        </w:rPr>
        <w:t>S</w:t>
      </w:r>
      <w:r w:rsidR="00851A47" w:rsidRPr="001C3460">
        <w:rPr>
          <w:rFonts w:cs="Arial"/>
          <w:szCs w:val="18"/>
          <w:lang w:val="sl-SI"/>
        </w:rPr>
        <w:t>lovenije</w:t>
      </w:r>
      <w:r w:rsidR="00941B89" w:rsidRPr="001C3460">
        <w:rPr>
          <w:rFonts w:cs="Arial"/>
          <w:szCs w:val="18"/>
          <w:lang w:val="sl-SI"/>
        </w:rPr>
        <w:t xml:space="preserve"> za zaposlovanje (v nadaljnjem besedilu: zavod)</w:t>
      </w:r>
      <w:r w:rsidRPr="001C3460">
        <w:rPr>
          <w:lang w:val="sl-SI"/>
        </w:rPr>
        <w:t xml:space="preserve"> sporočili, da iščejo kandidate za zaposlitev na 163.835 prostih delovnih mestih, kar je 4,8 </w:t>
      </w:r>
      <w:r w:rsidR="006C2D02" w:rsidRPr="001C3460">
        <w:rPr>
          <w:lang w:val="sl-SI"/>
        </w:rPr>
        <w:t>odstotka</w:t>
      </w:r>
      <w:r w:rsidRPr="001C3460">
        <w:rPr>
          <w:lang w:val="sl-SI"/>
        </w:rPr>
        <w:t xml:space="preserve"> manj prostih delovnih mest kot leta 2022, od tega je bilo 79.980 (48,8 </w:t>
      </w:r>
      <w:r w:rsidR="006C2D02" w:rsidRPr="001C3460">
        <w:rPr>
          <w:lang w:val="sl-SI"/>
        </w:rPr>
        <w:t>odstotka</w:t>
      </w:r>
      <w:r w:rsidRPr="001C3460">
        <w:rPr>
          <w:lang w:val="sl-SI"/>
        </w:rPr>
        <w:t xml:space="preserve">) prostih delovnih mest, za katera so delodajalci želeli sodelovanje </w:t>
      </w:r>
      <w:r w:rsidR="00941B89" w:rsidRPr="001C3460">
        <w:rPr>
          <w:lang w:val="sl-SI"/>
        </w:rPr>
        <w:t>z</w:t>
      </w:r>
      <w:r w:rsidRPr="001C3460">
        <w:rPr>
          <w:lang w:val="sl-SI"/>
        </w:rPr>
        <w:t>avoda pri iskanju kandidatov</w:t>
      </w:r>
      <w:r w:rsidR="006C2D02" w:rsidRPr="001C3460">
        <w:rPr>
          <w:lang w:val="sl-SI"/>
        </w:rPr>
        <w:t>.</w:t>
      </w:r>
      <w:r w:rsidRPr="001C3460">
        <w:rPr>
          <w:lang w:val="sl-SI"/>
        </w:rPr>
        <w:t xml:space="preserve"> </w:t>
      </w:r>
      <w:r w:rsidRPr="001C3460">
        <w:rPr>
          <w:color w:val="000000" w:themeColor="text1"/>
          <w:lang w:val="sl-SI"/>
        </w:rPr>
        <w:t>Največ prostih delovnih mest je bilo za delavce za preprosta dela pri visokih gradnjah, čistilce, strežnike in gospodinjske pomočnike i</w:t>
      </w:r>
      <w:r w:rsidR="00851A47" w:rsidRPr="001C3460">
        <w:rPr>
          <w:color w:val="000000" w:themeColor="text1"/>
          <w:lang w:val="sl-SI"/>
        </w:rPr>
        <w:t xml:space="preserve">n </w:t>
      </w:r>
      <w:r w:rsidRPr="001C3460">
        <w:rPr>
          <w:color w:val="000000" w:themeColor="text1"/>
          <w:lang w:val="sl-SI"/>
        </w:rPr>
        <w:t>p</w:t>
      </w:r>
      <w:r w:rsidR="00851A47" w:rsidRPr="001C3460">
        <w:rPr>
          <w:color w:val="000000" w:themeColor="text1"/>
          <w:lang w:val="sl-SI"/>
        </w:rPr>
        <w:t>odobno</w:t>
      </w:r>
      <w:r w:rsidRPr="001C3460">
        <w:rPr>
          <w:color w:val="000000" w:themeColor="text1"/>
          <w:lang w:val="sl-SI"/>
        </w:rPr>
        <w:t xml:space="preserve"> v uradih, hotelih in drugih ustanovah, za delavce za preprosta dela v predelovalnih dejavnostih, voznike težkih tovornjakov in vlačilcev, prodajalce, delavce za preprosta dela pri nizkih gradnjah, strokovne sodelavce za zdravstveno nego, skladiščnike in uradnike za nabavo in prodajo, kuhinjske pomočnike, vzgojitelje in pomočnike vzgojiteljev predšolskih otrok, varilce, strokovnjake za zdravstveno nego, predmetne učitelje v osnovni šoli, kuharje, natakarje, učitelje razrednega pouka, poklice za zdravstveno </w:t>
      </w:r>
      <w:r w:rsidR="00851A47" w:rsidRPr="001C3460">
        <w:rPr>
          <w:color w:val="000000" w:themeColor="text1"/>
          <w:lang w:val="sl-SI"/>
        </w:rPr>
        <w:t xml:space="preserve">nego </w:t>
      </w:r>
      <w:r w:rsidRPr="001C3460">
        <w:rPr>
          <w:color w:val="000000" w:themeColor="text1"/>
          <w:lang w:val="sl-SI"/>
        </w:rPr>
        <w:t xml:space="preserve">in socialno oskrbo na domu, elektroinštalaterje ter strokovnjake za oblikovanje, izvajanje in nadzor politik, programov in ukrepov. </w:t>
      </w:r>
    </w:p>
    <w:p w14:paraId="70E92ADF" w14:textId="77777777" w:rsidR="00743860" w:rsidRPr="001C3460" w:rsidRDefault="00743860" w:rsidP="00743860">
      <w:pPr>
        <w:pStyle w:val="BESEDILO"/>
        <w:rPr>
          <w:color w:val="000000" w:themeColor="text1"/>
          <w:lang w:val="sl-SI"/>
        </w:rPr>
      </w:pPr>
    </w:p>
    <w:p w14:paraId="213785A0" w14:textId="36C290EB" w:rsidR="00743860" w:rsidRPr="001C3460" w:rsidRDefault="00743860" w:rsidP="00743860">
      <w:pPr>
        <w:pStyle w:val="BESEDILO"/>
        <w:rPr>
          <w:lang w:val="sl-SI"/>
        </w:rPr>
      </w:pPr>
      <w:r w:rsidRPr="001C3460">
        <w:rPr>
          <w:lang w:val="sl-SI"/>
        </w:rPr>
        <w:t xml:space="preserve">Ker </w:t>
      </w:r>
      <w:r w:rsidR="00F562BF" w:rsidRPr="001C3460">
        <w:rPr>
          <w:lang w:val="sl-SI"/>
        </w:rPr>
        <w:t xml:space="preserve">je </w:t>
      </w:r>
      <w:r w:rsidRPr="001C3460">
        <w:rPr>
          <w:lang w:val="sl-SI"/>
        </w:rPr>
        <w:t>na domačem trgu vedno bolj primanjk</w:t>
      </w:r>
      <w:r w:rsidR="00F562BF" w:rsidRPr="001C3460">
        <w:rPr>
          <w:lang w:val="sl-SI"/>
        </w:rPr>
        <w:t>ovalo</w:t>
      </w:r>
      <w:r w:rsidRPr="001C3460">
        <w:rPr>
          <w:lang w:val="sl-SI"/>
        </w:rPr>
        <w:t xml:space="preserve"> kadra v </w:t>
      </w:r>
      <w:r w:rsidR="006C2D02" w:rsidRPr="001C3460">
        <w:rPr>
          <w:lang w:val="sl-SI"/>
        </w:rPr>
        <w:t>nekaterih</w:t>
      </w:r>
      <w:r w:rsidRPr="001C3460">
        <w:rPr>
          <w:lang w:val="sl-SI"/>
        </w:rPr>
        <w:t xml:space="preserve"> poklicih, predvsem v tistih, ki zahtevajo srednjo poklicno izobrazbo ali manj, so vedno večji delež novozaposlenih predstavljali tujci, večinoma iz tretjih držav. Po podatkih </w:t>
      </w:r>
      <w:r w:rsidR="00941B89" w:rsidRPr="001C3460">
        <w:rPr>
          <w:lang w:val="sl-SI"/>
        </w:rPr>
        <w:t>SURS</w:t>
      </w:r>
      <w:r w:rsidRPr="001C3460">
        <w:rPr>
          <w:lang w:val="sl-SI"/>
        </w:rPr>
        <w:t xml:space="preserve"> je bilo </w:t>
      </w:r>
      <w:r w:rsidR="00CB14B2" w:rsidRPr="001C3460">
        <w:rPr>
          <w:lang w:val="sl-SI"/>
        </w:rPr>
        <w:t>decembra</w:t>
      </w:r>
      <w:r w:rsidRPr="001C3460">
        <w:rPr>
          <w:lang w:val="sl-SI"/>
        </w:rPr>
        <w:t xml:space="preserve"> 2023 v Sloveniji zaposlenih </w:t>
      </w:r>
      <w:r w:rsidR="00CB14B2" w:rsidRPr="001C3460">
        <w:rPr>
          <w:lang w:val="sl-SI"/>
        </w:rPr>
        <w:t>138.327</w:t>
      </w:r>
      <w:r w:rsidRPr="001C3460">
        <w:rPr>
          <w:lang w:val="sl-SI"/>
        </w:rPr>
        <w:t xml:space="preserve"> tujcev, ki so predstavljali </w:t>
      </w:r>
      <w:r w:rsidR="00CB14B2" w:rsidRPr="001C3460">
        <w:rPr>
          <w:lang w:val="sl-SI"/>
        </w:rPr>
        <w:t>15</w:t>
      </w:r>
      <w:r w:rsidRPr="001C3460">
        <w:rPr>
          <w:lang w:val="sl-SI"/>
        </w:rPr>
        <w:t xml:space="preserve"> </w:t>
      </w:r>
      <w:r w:rsidR="002A3D9B" w:rsidRPr="001C3460">
        <w:rPr>
          <w:lang w:val="sl-SI"/>
        </w:rPr>
        <w:t>odstotk</w:t>
      </w:r>
      <w:r w:rsidR="007A7AAC" w:rsidRPr="001C3460">
        <w:rPr>
          <w:lang w:val="sl-SI"/>
        </w:rPr>
        <w:t>ov</w:t>
      </w:r>
      <w:r w:rsidRPr="001C3460">
        <w:rPr>
          <w:lang w:val="sl-SI"/>
        </w:rPr>
        <w:t xml:space="preserve"> delovno aktivnih (brez kmetov), </w:t>
      </w:r>
      <w:r w:rsidR="007A7AAC" w:rsidRPr="001C3460">
        <w:rPr>
          <w:lang w:val="sl-SI"/>
        </w:rPr>
        <w:t xml:space="preserve">od tega je bilo </w:t>
      </w:r>
      <w:r w:rsidRPr="001C3460">
        <w:rPr>
          <w:lang w:val="sl-SI"/>
        </w:rPr>
        <w:t>18.4</w:t>
      </w:r>
      <w:r w:rsidR="00CB14B2" w:rsidRPr="001C3460">
        <w:rPr>
          <w:lang w:val="sl-SI"/>
        </w:rPr>
        <w:t>57</w:t>
      </w:r>
      <w:r w:rsidRPr="001C3460">
        <w:rPr>
          <w:lang w:val="sl-SI"/>
        </w:rPr>
        <w:t xml:space="preserve"> oseb državljanov držav članic EU, 11</w:t>
      </w:r>
      <w:r w:rsidR="00EA4157" w:rsidRPr="001C3460">
        <w:rPr>
          <w:lang w:val="sl-SI"/>
        </w:rPr>
        <w:t>9</w:t>
      </w:r>
      <w:r w:rsidRPr="001C3460">
        <w:rPr>
          <w:lang w:val="sl-SI"/>
        </w:rPr>
        <w:t>.</w:t>
      </w:r>
      <w:r w:rsidR="00EA4157" w:rsidRPr="001C3460">
        <w:rPr>
          <w:lang w:val="sl-SI"/>
        </w:rPr>
        <w:t>870</w:t>
      </w:r>
      <w:r w:rsidRPr="001C3460">
        <w:rPr>
          <w:lang w:val="sl-SI"/>
        </w:rPr>
        <w:t xml:space="preserve"> pa jih je bilo iz drugih držav. V primerjavi z </w:t>
      </w:r>
      <w:r w:rsidR="00EA4157" w:rsidRPr="001C3460">
        <w:rPr>
          <w:lang w:val="sl-SI"/>
        </w:rPr>
        <w:t>decembrom</w:t>
      </w:r>
      <w:r w:rsidRPr="001C3460">
        <w:rPr>
          <w:lang w:val="sl-SI"/>
        </w:rPr>
        <w:t xml:space="preserve"> 2022 je število zaposlenih tujcev poraslo za </w:t>
      </w:r>
      <w:r w:rsidR="00EA4157" w:rsidRPr="001C3460">
        <w:rPr>
          <w:lang w:val="sl-SI"/>
        </w:rPr>
        <w:t>6,2</w:t>
      </w:r>
      <w:r w:rsidRPr="001C3460">
        <w:rPr>
          <w:lang w:val="sl-SI"/>
        </w:rPr>
        <w:t xml:space="preserve"> </w:t>
      </w:r>
      <w:r w:rsidR="002A3D9B" w:rsidRPr="001C3460">
        <w:rPr>
          <w:lang w:val="sl-SI"/>
        </w:rPr>
        <w:t>odstotka</w:t>
      </w:r>
      <w:r w:rsidRPr="001C3460">
        <w:rPr>
          <w:lang w:val="sl-SI"/>
        </w:rPr>
        <w:t xml:space="preserve">, predvsem na račun zaposlovanja oseb iz tretjih držav (za </w:t>
      </w:r>
      <w:r w:rsidR="00EA4157" w:rsidRPr="001C3460">
        <w:rPr>
          <w:lang w:val="sl-SI"/>
        </w:rPr>
        <w:t>6,4</w:t>
      </w:r>
      <w:r w:rsidRPr="001C3460">
        <w:rPr>
          <w:lang w:val="sl-SI"/>
        </w:rPr>
        <w:t xml:space="preserve"> </w:t>
      </w:r>
      <w:r w:rsidR="002A3D9B" w:rsidRPr="001C3460">
        <w:rPr>
          <w:lang w:val="sl-SI"/>
        </w:rPr>
        <w:t>odstotka</w:t>
      </w:r>
      <w:r w:rsidRPr="001C3460">
        <w:rPr>
          <w:lang w:val="sl-SI"/>
        </w:rPr>
        <w:t xml:space="preserve">). Med dejavnostmi izstopata gradbeništvo, v katerem so tuji državljani </w:t>
      </w:r>
      <w:r w:rsidR="00EA4157" w:rsidRPr="001C3460">
        <w:rPr>
          <w:lang w:val="sl-SI"/>
        </w:rPr>
        <w:t>decembra</w:t>
      </w:r>
      <w:r w:rsidRPr="001C3460">
        <w:rPr>
          <w:lang w:val="sl-SI"/>
        </w:rPr>
        <w:t xml:space="preserve"> 2023 predstavljali 4</w:t>
      </w:r>
      <w:r w:rsidR="00EA4157" w:rsidRPr="001C3460">
        <w:rPr>
          <w:lang w:val="sl-SI"/>
        </w:rPr>
        <w:t>8</w:t>
      </w:r>
      <w:r w:rsidRPr="001C3460">
        <w:rPr>
          <w:lang w:val="sl-SI"/>
        </w:rPr>
        <w:t>,</w:t>
      </w:r>
      <w:r w:rsidR="00EA4157" w:rsidRPr="001C3460">
        <w:rPr>
          <w:lang w:val="sl-SI"/>
        </w:rPr>
        <w:t>7</w:t>
      </w:r>
      <w:r w:rsidRPr="001C3460">
        <w:rPr>
          <w:lang w:val="sl-SI"/>
        </w:rPr>
        <w:t xml:space="preserve"> </w:t>
      </w:r>
      <w:r w:rsidR="002A3D9B" w:rsidRPr="001C3460">
        <w:rPr>
          <w:lang w:val="sl-SI"/>
        </w:rPr>
        <w:t>odstotka</w:t>
      </w:r>
      <w:r w:rsidRPr="001C3460">
        <w:rPr>
          <w:lang w:val="sl-SI"/>
        </w:rPr>
        <w:t xml:space="preserve"> vseh delovno aktivnih</w:t>
      </w:r>
      <w:r w:rsidR="00851A47" w:rsidRPr="001C3460">
        <w:rPr>
          <w:lang w:val="sl-SI"/>
        </w:rPr>
        <w:t>,</w:t>
      </w:r>
      <w:r w:rsidRPr="001C3460">
        <w:rPr>
          <w:lang w:val="sl-SI"/>
        </w:rPr>
        <w:t xml:space="preserve"> in dejavnost prometa in skladiščenja (3</w:t>
      </w:r>
      <w:r w:rsidR="00EA4157" w:rsidRPr="001C3460">
        <w:rPr>
          <w:lang w:val="sl-SI"/>
        </w:rPr>
        <w:t>2</w:t>
      </w:r>
      <w:r w:rsidRPr="001C3460">
        <w:rPr>
          <w:lang w:val="sl-SI"/>
        </w:rPr>
        <w:t>,</w:t>
      </w:r>
      <w:r w:rsidR="00EA4157" w:rsidRPr="001C3460">
        <w:rPr>
          <w:lang w:val="sl-SI"/>
        </w:rPr>
        <w:t>8</w:t>
      </w:r>
      <w:r w:rsidRPr="001C3460">
        <w:rPr>
          <w:lang w:val="sl-SI"/>
        </w:rPr>
        <w:t xml:space="preserve"> </w:t>
      </w:r>
      <w:r w:rsidR="002A3D9B" w:rsidRPr="001C3460">
        <w:rPr>
          <w:lang w:val="sl-SI"/>
        </w:rPr>
        <w:t>odstotka</w:t>
      </w:r>
      <w:r w:rsidRPr="001C3460">
        <w:rPr>
          <w:lang w:val="sl-SI"/>
        </w:rPr>
        <w:t>). V predelovalnih dejavnostih pa je bil delež zaposlenih tujcev 17,</w:t>
      </w:r>
      <w:r w:rsidR="00DC4E13" w:rsidRPr="001C3460">
        <w:rPr>
          <w:lang w:val="sl-SI"/>
        </w:rPr>
        <w:t>9</w:t>
      </w:r>
      <w:r w:rsidRPr="001C3460">
        <w:rPr>
          <w:lang w:val="sl-SI"/>
        </w:rPr>
        <w:t xml:space="preserve"> </w:t>
      </w:r>
      <w:r w:rsidR="002A3D9B" w:rsidRPr="001C3460">
        <w:rPr>
          <w:lang w:val="sl-SI"/>
        </w:rPr>
        <w:t>odstotka</w:t>
      </w:r>
      <w:r w:rsidRPr="001C3460">
        <w:rPr>
          <w:lang w:val="sl-SI"/>
        </w:rPr>
        <w:t>.</w:t>
      </w:r>
    </w:p>
    <w:p w14:paraId="6925A753" w14:textId="6450AECF" w:rsidR="00F562BF" w:rsidRPr="001C3460" w:rsidRDefault="00F562BF">
      <w:pPr>
        <w:rPr>
          <w:rFonts w:ascii="Arial" w:eastAsia="Calibri" w:hAnsi="Arial" w:cs="Times New Roman"/>
          <w:sz w:val="18"/>
          <w:szCs w:val="20"/>
          <w:lang w:eastAsia="x-none"/>
        </w:rPr>
      </w:pPr>
      <w:r w:rsidRPr="001C3460">
        <w:br w:type="page"/>
      </w:r>
    </w:p>
    <w:p w14:paraId="064F1FE8" w14:textId="77777777" w:rsidR="00F562BF" w:rsidRPr="001C3460" w:rsidRDefault="00F562BF" w:rsidP="00743860">
      <w:pPr>
        <w:pStyle w:val="BESEDILO"/>
        <w:rPr>
          <w:lang w:val="sl-SI"/>
        </w:rPr>
      </w:pPr>
    </w:p>
    <w:p w14:paraId="6048B70D" w14:textId="77777777" w:rsidR="00F562BF" w:rsidRPr="001C3460" w:rsidRDefault="00F562BF" w:rsidP="00F562BF">
      <w:pPr>
        <w:pStyle w:val="BESEDILO"/>
        <w:rPr>
          <w:lang w:val="sl-SI"/>
        </w:rPr>
      </w:pPr>
    </w:p>
    <w:p w14:paraId="60A344DD" w14:textId="40AAD4C1" w:rsidR="00F562BF" w:rsidRPr="001C3460" w:rsidRDefault="00F562BF" w:rsidP="00F562BF">
      <w:pPr>
        <w:pStyle w:val="Napis"/>
      </w:pPr>
      <w:bookmarkStart w:id="4" w:name="_Toc170376424"/>
      <w:r w:rsidRPr="001C3460">
        <w:t xml:space="preserve">Preglednica </w:t>
      </w:r>
      <w:r w:rsidR="008B249E">
        <w:fldChar w:fldCharType="begin"/>
      </w:r>
      <w:r w:rsidR="008B249E">
        <w:instrText xml:space="preserve"> SEQ Preglednica \* ARABIC </w:instrText>
      </w:r>
      <w:r w:rsidR="008B249E">
        <w:fldChar w:fldCharType="separate"/>
      </w:r>
      <w:r w:rsidR="001B400F" w:rsidRPr="001C3460">
        <w:t>1</w:t>
      </w:r>
      <w:r w:rsidR="008B249E">
        <w:fldChar w:fldCharType="end"/>
      </w:r>
      <w:r w:rsidRPr="001C3460">
        <w:t>: Gibanje registrirane brezposelnosti, Slovenija</w:t>
      </w:r>
      <w:bookmarkEnd w:id="4"/>
    </w:p>
    <w:tbl>
      <w:tblPr>
        <w:tblStyle w:val="Tabelasvetlamrea1poudarek51"/>
        <w:tblW w:w="8538" w:type="dxa"/>
        <w:tblLook w:val="04A0" w:firstRow="1" w:lastRow="0" w:firstColumn="1" w:lastColumn="0" w:noHBand="0" w:noVBand="1"/>
      </w:tblPr>
      <w:tblGrid>
        <w:gridCol w:w="1541"/>
        <w:gridCol w:w="1261"/>
        <w:gridCol w:w="1501"/>
        <w:gridCol w:w="1261"/>
        <w:gridCol w:w="1521"/>
        <w:gridCol w:w="1453"/>
      </w:tblGrid>
      <w:tr w:rsidR="00F562BF" w:rsidRPr="001C3460" w14:paraId="7E23698F" w14:textId="77777777" w:rsidTr="00310434">
        <w:trPr>
          <w:cnfStyle w:val="100000000000" w:firstRow="1" w:lastRow="0" w:firstColumn="0" w:lastColumn="0" w:oddVBand="0" w:evenVBand="0" w:oddHBand="0"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1541" w:type="dxa"/>
            <w:vMerge w:val="restart"/>
            <w:shd w:val="clear" w:color="auto" w:fill="DEEAF6" w:themeFill="accent5" w:themeFillTint="33"/>
            <w:hideMark/>
          </w:tcPr>
          <w:p w14:paraId="7295B5A3" w14:textId="77777777" w:rsidR="00F562BF" w:rsidRPr="001C3460" w:rsidRDefault="00F562BF" w:rsidP="0059144B">
            <w:pPr>
              <w:jc w:val="center"/>
              <w:rPr>
                <w:rFonts w:cs="Arial"/>
                <w:sz w:val="16"/>
                <w:szCs w:val="16"/>
              </w:rPr>
            </w:pPr>
            <w:r w:rsidRPr="001C3460">
              <w:rPr>
                <w:rFonts w:cs="Arial"/>
                <w:sz w:val="16"/>
                <w:szCs w:val="16"/>
              </w:rPr>
              <w:t>Leto/obdobje</w:t>
            </w:r>
          </w:p>
        </w:tc>
        <w:tc>
          <w:tcPr>
            <w:tcW w:w="2762" w:type="dxa"/>
            <w:gridSpan w:val="2"/>
            <w:shd w:val="clear" w:color="auto" w:fill="DEEAF6" w:themeFill="accent5" w:themeFillTint="33"/>
            <w:noWrap/>
            <w:hideMark/>
          </w:tcPr>
          <w:p w14:paraId="746628DF"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Registrirana brezposelnost</w:t>
            </w:r>
          </w:p>
        </w:tc>
        <w:tc>
          <w:tcPr>
            <w:tcW w:w="2782" w:type="dxa"/>
            <w:gridSpan w:val="2"/>
            <w:shd w:val="clear" w:color="auto" w:fill="DEEAF6" w:themeFill="accent5" w:themeFillTint="33"/>
            <w:noWrap/>
            <w:hideMark/>
          </w:tcPr>
          <w:p w14:paraId="0E3ADA31"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 xml:space="preserve">Indeks na prejšnje </w:t>
            </w:r>
          </w:p>
          <w:p w14:paraId="02D141ED"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obdobje</w:t>
            </w:r>
            <w:r w:rsidRPr="001C3460">
              <w:rPr>
                <w:rFonts w:cs="Arial"/>
                <w:sz w:val="16"/>
                <w:szCs w:val="16"/>
                <w:vertAlign w:val="superscript"/>
              </w:rPr>
              <w:footnoteReference w:id="1"/>
            </w:r>
          </w:p>
        </w:tc>
        <w:tc>
          <w:tcPr>
            <w:tcW w:w="1453" w:type="dxa"/>
            <w:vMerge w:val="restart"/>
            <w:shd w:val="clear" w:color="auto" w:fill="DEEAF6" w:themeFill="accent5" w:themeFillTint="33"/>
            <w:hideMark/>
          </w:tcPr>
          <w:p w14:paraId="30DAD673"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 xml:space="preserve">Stopnja registrirane brezposelnosti, povprečje </w:t>
            </w:r>
          </w:p>
          <w:p w14:paraId="5661B9D8" w14:textId="77777777" w:rsidR="00F562BF" w:rsidRPr="001C3460" w:rsidRDefault="00F562BF" w:rsidP="0059144B">
            <w:pPr>
              <w:jc w:val="center"/>
              <w:cnfStyle w:val="100000000000" w:firstRow="1"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(v %)</w:t>
            </w:r>
            <w:r w:rsidRPr="001C3460">
              <w:rPr>
                <w:rFonts w:cs="Arial"/>
                <w:sz w:val="16"/>
                <w:szCs w:val="16"/>
                <w:vertAlign w:val="superscript"/>
              </w:rPr>
              <w:footnoteReference w:id="2"/>
            </w:r>
          </w:p>
        </w:tc>
      </w:tr>
      <w:tr w:rsidR="00310434" w:rsidRPr="001C3460" w14:paraId="120E6C39" w14:textId="77777777" w:rsidTr="00310434">
        <w:trPr>
          <w:trHeight w:val="462"/>
        </w:trPr>
        <w:tc>
          <w:tcPr>
            <w:cnfStyle w:val="001000000000" w:firstRow="0" w:lastRow="0" w:firstColumn="1" w:lastColumn="0" w:oddVBand="0" w:evenVBand="0" w:oddHBand="0" w:evenHBand="0" w:firstRowFirstColumn="0" w:firstRowLastColumn="0" w:lastRowFirstColumn="0" w:lastRowLastColumn="0"/>
            <w:tcW w:w="1541" w:type="dxa"/>
            <w:vMerge/>
            <w:shd w:val="clear" w:color="auto" w:fill="DEEAF6" w:themeFill="accent5" w:themeFillTint="33"/>
            <w:hideMark/>
          </w:tcPr>
          <w:p w14:paraId="2F9587D7" w14:textId="77777777" w:rsidR="00F562BF" w:rsidRPr="001C3460" w:rsidRDefault="00F562BF" w:rsidP="0059144B">
            <w:pPr>
              <w:jc w:val="both"/>
              <w:rPr>
                <w:rFonts w:cs="Arial"/>
                <w:sz w:val="16"/>
                <w:szCs w:val="16"/>
              </w:rPr>
            </w:pPr>
          </w:p>
        </w:tc>
        <w:tc>
          <w:tcPr>
            <w:tcW w:w="1261" w:type="dxa"/>
            <w:shd w:val="clear" w:color="auto" w:fill="DEEAF6" w:themeFill="accent5" w:themeFillTint="33"/>
            <w:hideMark/>
          </w:tcPr>
          <w:p w14:paraId="1689045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 xml:space="preserve">konec </w:t>
            </w:r>
          </w:p>
          <w:p w14:paraId="21796C02"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obdobja</w:t>
            </w:r>
          </w:p>
        </w:tc>
        <w:tc>
          <w:tcPr>
            <w:tcW w:w="1501" w:type="dxa"/>
            <w:shd w:val="clear" w:color="auto" w:fill="DEEAF6" w:themeFill="accent5" w:themeFillTint="33"/>
            <w:hideMark/>
          </w:tcPr>
          <w:p w14:paraId="4A3144B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povprečje obdobja</w:t>
            </w:r>
          </w:p>
        </w:tc>
        <w:tc>
          <w:tcPr>
            <w:tcW w:w="1261" w:type="dxa"/>
            <w:shd w:val="clear" w:color="auto" w:fill="DEEAF6" w:themeFill="accent5" w:themeFillTint="33"/>
            <w:hideMark/>
          </w:tcPr>
          <w:p w14:paraId="5F2719D1"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 xml:space="preserve">konec </w:t>
            </w:r>
          </w:p>
          <w:p w14:paraId="7A165D3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obdobja</w:t>
            </w:r>
          </w:p>
        </w:tc>
        <w:tc>
          <w:tcPr>
            <w:tcW w:w="1521" w:type="dxa"/>
            <w:shd w:val="clear" w:color="auto" w:fill="DEEAF6" w:themeFill="accent5" w:themeFillTint="33"/>
            <w:hideMark/>
          </w:tcPr>
          <w:p w14:paraId="4703BFB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i/>
                <w:iCs/>
                <w:sz w:val="16"/>
                <w:szCs w:val="16"/>
              </w:rPr>
            </w:pPr>
            <w:r w:rsidRPr="001C3460">
              <w:rPr>
                <w:rFonts w:cs="Arial"/>
                <w:b/>
                <w:i/>
                <w:iCs/>
                <w:sz w:val="16"/>
                <w:szCs w:val="16"/>
              </w:rPr>
              <w:t>povprečje obdobja</w:t>
            </w:r>
          </w:p>
        </w:tc>
        <w:tc>
          <w:tcPr>
            <w:tcW w:w="1453" w:type="dxa"/>
            <w:vMerge/>
            <w:shd w:val="clear" w:color="auto" w:fill="DEEAF6" w:themeFill="accent5" w:themeFillTint="33"/>
            <w:hideMark/>
          </w:tcPr>
          <w:p w14:paraId="75DF495D" w14:textId="77777777" w:rsidR="00F562BF" w:rsidRPr="001C3460" w:rsidRDefault="00F562BF" w:rsidP="0059144B">
            <w:pPr>
              <w:jc w:val="both"/>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F562BF" w:rsidRPr="001C3460" w14:paraId="352A4DE6"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4E5A8EDD" w14:textId="77777777" w:rsidR="00F562BF" w:rsidRPr="001C3460" w:rsidRDefault="00F562BF" w:rsidP="0059144B">
            <w:pPr>
              <w:jc w:val="center"/>
              <w:rPr>
                <w:rFonts w:cs="Arial"/>
                <w:sz w:val="16"/>
                <w:szCs w:val="16"/>
              </w:rPr>
            </w:pPr>
            <w:r w:rsidRPr="001C3460">
              <w:rPr>
                <w:rFonts w:cs="Arial"/>
                <w:sz w:val="16"/>
                <w:szCs w:val="16"/>
              </w:rPr>
              <w:t>2013</w:t>
            </w:r>
          </w:p>
        </w:tc>
        <w:tc>
          <w:tcPr>
            <w:tcW w:w="1261" w:type="dxa"/>
            <w:noWrap/>
            <w:hideMark/>
          </w:tcPr>
          <w:p w14:paraId="03278B0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124.015</w:t>
            </w:r>
          </w:p>
        </w:tc>
        <w:tc>
          <w:tcPr>
            <w:tcW w:w="1501" w:type="dxa"/>
            <w:noWrap/>
            <w:hideMark/>
          </w:tcPr>
          <w:p w14:paraId="1F0E589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119.827</w:t>
            </w:r>
          </w:p>
        </w:tc>
        <w:tc>
          <w:tcPr>
            <w:tcW w:w="1261" w:type="dxa"/>
            <w:noWrap/>
            <w:hideMark/>
          </w:tcPr>
          <w:p w14:paraId="0469CE7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105,0</w:t>
            </w:r>
          </w:p>
        </w:tc>
        <w:tc>
          <w:tcPr>
            <w:tcW w:w="1521" w:type="dxa"/>
            <w:noWrap/>
            <w:hideMark/>
          </w:tcPr>
          <w:p w14:paraId="6A2340E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108,8</w:t>
            </w:r>
          </w:p>
        </w:tc>
        <w:tc>
          <w:tcPr>
            <w:tcW w:w="1453" w:type="dxa"/>
            <w:noWrap/>
            <w:hideMark/>
          </w:tcPr>
          <w:p w14:paraId="657E30F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13,1</w:t>
            </w:r>
          </w:p>
        </w:tc>
      </w:tr>
      <w:tr w:rsidR="00F562BF" w:rsidRPr="001C3460" w14:paraId="2250246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2FB514A" w14:textId="77777777" w:rsidR="00F562BF" w:rsidRPr="001C3460" w:rsidRDefault="00F562BF" w:rsidP="0059144B">
            <w:pPr>
              <w:jc w:val="center"/>
              <w:rPr>
                <w:rFonts w:cs="Arial"/>
                <w:sz w:val="16"/>
                <w:szCs w:val="16"/>
              </w:rPr>
            </w:pPr>
            <w:r w:rsidRPr="001C3460">
              <w:rPr>
                <w:rFonts w:cs="Arial"/>
                <w:sz w:val="16"/>
                <w:szCs w:val="16"/>
              </w:rPr>
              <w:t>2014</w:t>
            </w:r>
          </w:p>
        </w:tc>
        <w:tc>
          <w:tcPr>
            <w:tcW w:w="1261" w:type="dxa"/>
            <w:noWrap/>
            <w:hideMark/>
          </w:tcPr>
          <w:p w14:paraId="6E6A4A7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119.458</w:t>
            </w:r>
          </w:p>
        </w:tc>
        <w:tc>
          <w:tcPr>
            <w:tcW w:w="1501" w:type="dxa"/>
            <w:noWrap/>
            <w:hideMark/>
          </w:tcPr>
          <w:p w14:paraId="7EB7951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120.109</w:t>
            </w:r>
          </w:p>
        </w:tc>
        <w:tc>
          <w:tcPr>
            <w:tcW w:w="1261" w:type="dxa"/>
            <w:noWrap/>
            <w:hideMark/>
          </w:tcPr>
          <w:p w14:paraId="63E06A4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96,3</w:t>
            </w:r>
          </w:p>
        </w:tc>
        <w:tc>
          <w:tcPr>
            <w:tcW w:w="1521" w:type="dxa"/>
            <w:noWrap/>
            <w:hideMark/>
          </w:tcPr>
          <w:p w14:paraId="335AF40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100,2</w:t>
            </w:r>
          </w:p>
        </w:tc>
        <w:tc>
          <w:tcPr>
            <w:tcW w:w="1453" w:type="dxa"/>
            <w:noWrap/>
            <w:hideMark/>
          </w:tcPr>
          <w:p w14:paraId="435155A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13,1</w:t>
            </w:r>
          </w:p>
        </w:tc>
      </w:tr>
      <w:tr w:rsidR="00F562BF" w:rsidRPr="001C3460" w14:paraId="69A6A515"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7791BF2F" w14:textId="77777777" w:rsidR="00F562BF" w:rsidRPr="001C3460" w:rsidRDefault="00F562BF" w:rsidP="0059144B">
            <w:pPr>
              <w:jc w:val="center"/>
              <w:rPr>
                <w:rFonts w:cs="Arial"/>
                <w:sz w:val="16"/>
                <w:szCs w:val="16"/>
              </w:rPr>
            </w:pPr>
            <w:r w:rsidRPr="001C3460">
              <w:rPr>
                <w:rFonts w:cs="Arial"/>
                <w:sz w:val="16"/>
                <w:szCs w:val="16"/>
              </w:rPr>
              <w:t>2015</w:t>
            </w:r>
          </w:p>
        </w:tc>
        <w:tc>
          <w:tcPr>
            <w:tcW w:w="1261" w:type="dxa"/>
            <w:noWrap/>
            <w:hideMark/>
          </w:tcPr>
          <w:p w14:paraId="2D60759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113.076</w:t>
            </w:r>
          </w:p>
        </w:tc>
        <w:tc>
          <w:tcPr>
            <w:tcW w:w="1501" w:type="dxa"/>
            <w:noWrap/>
            <w:hideMark/>
          </w:tcPr>
          <w:p w14:paraId="688D1ED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112.726</w:t>
            </w:r>
          </w:p>
        </w:tc>
        <w:tc>
          <w:tcPr>
            <w:tcW w:w="1261" w:type="dxa"/>
            <w:noWrap/>
            <w:hideMark/>
          </w:tcPr>
          <w:p w14:paraId="08E5F6C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94,7</w:t>
            </w:r>
          </w:p>
        </w:tc>
        <w:tc>
          <w:tcPr>
            <w:tcW w:w="1521" w:type="dxa"/>
            <w:noWrap/>
            <w:hideMark/>
          </w:tcPr>
          <w:p w14:paraId="7938F8B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93,9</w:t>
            </w:r>
          </w:p>
        </w:tc>
        <w:tc>
          <w:tcPr>
            <w:tcW w:w="1453" w:type="dxa"/>
            <w:noWrap/>
            <w:hideMark/>
          </w:tcPr>
          <w:p w14:paraId="19ABAA0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12,3</w:t>
            </w:r>
          </w:p>
        </w:tc>
      </w:tr>
      <w:tr w:rsidR="00F562BF" w:rsidRPr="001C3460" w14:paraId="6EE082E7"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9180EF7" w14:textId="77777777" w:rsidR="00F562BF" w:rsidRPr="001C3460" w:rsidRDefault="00F562BF" w:rsidP="0059144B">
            <w:pPr>
              <w:jc w:val="center"/>
              <w:rPr>
                <w:rFonts w:cs="Arial"/>
                <w:sz w:val="16"/>
                <w:szCs w:val="16"/>
              </w:rPr>
            </w:pPr>
            <w:r w:rsidRPr="001C3460">
              <w:rPr>
                <w:rFonts w:cs="Arial"/>
                <w:sz w:val="16"/>
                <w:szCs w:val="16"/>
              </w:rPr>
              <w:t>2016</w:t>
            </w:r>
          </w:p>
        </w:tc>
        <w:tc>
          <w:tcPr>
            <w:tcW w:w="1261" w:type="dxa"/>
            <w:noWrap/>
            <w:hideMark/>
          </w:tcPr>
          <w:p w14:paraId="6B02E8A1"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99.615</w:t>
            </w:r>
          </w:p>
        </w:tc>
        <w:tc>
          <w:tcPr>
            <w:tcW w:w="1501" w:type="dxa"/>
            <w:noWrap/>
            <w:hideMark/>
          </w:tcPr>
          <w:p w14:paraId="69A34C9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103.152</w:t>
            </w:r>
          </w:p>
        </w:tc>
        <w:tc>
          <w:tcPr>
            <w:tcW w:w="1261" w:type="dxa"/>
            <w:noWrap/>
            <w:hideMark/>
          </w:tcPr>
          <w:p w14:paraId="38BE307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88,1</w:t>
            </w:r>
          </w:p>
        </w:tc>
        <w:tc>
          <w:tcPr>
            <w:tcW w:w="1521" w:type="dxa"/>
            <w:noWrap/>
            <w:hideMark/>
          </w:tcPr>
          <w:p w14:paraId="73564FD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91,5</w:t>
            </w:r>
          </w:p>
        </w:tc>
        <w:tc>
          <w:tcPr>
            <w:tcW w:w="1453" w:type="dxa"/>
            <w:noWrap/>
            <w:hideMark/>
          </w:tcPr>
          <w:p w14:paraId="5142130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11,2</w:t>
            </w:r>
          </w:p>
        </w:tc>
      </w:tr>
      <w:tr w:rsidR="00F562BF" w:rsidRPr="001C3460" w14:paraId="41E4D6F5"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360ABAD3" w14:textId="77777777" w:rsidR="00F562BF" w:rsidRPr="001C3460" w:rsidRDefault="00F562BF" w:rsidP="0059144B">
            <w:pPr>
              <w:jc w:val="center"/>
              <w:rPr>
                <w:rFonts w:cs="Arial"/>
                <w:sz w:val="16"/>
                <w:szCs w:val="16"/>
              </w:rPr>
            </w:pPr>
            <w:r w:rsidRPr="001C3460">
              <w:rPr>
                <w:rFonts w:cs="Arial"/>
                <w:sz w:val="16"/>
                <w:szCs w:val="16"/>
              </w:rPr>
              <w:t>2017</w:t>
            </w:r>
          </w:p>
        </w:tc>
        <w:tc>
          <w:tcPr>
            <w:tcW w:w="1261" w:type="dxa"/>
            <w:noWrap/>
            <w:hideMark/>
          </w:tcPr>
          <w:p w14:paraId="54AE018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85.060</w:t>
            </w:r>
          </w:p>
        </w:tc>
        <w:tc>
          <w:tcPr>
            <w:tcW w:w="1501" w:type="dxa"/>
            <w:noWrap/>
            <w:hideMark/>
          </w:tcPr>
          <w:p w14:paraId="327C64F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88.648</w:t>
            </w:r>
          </w:p>
        </w:tc>
        <w:tc>
          <w:tcPr>
            <w:tcW w:w="1261" w:type="dxa"/>
            <w:noWrap/>
            <w:hideMark/>
          </w:tcPr>
          <w:p w14:paraId="693A2CE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85,4</w:t>
            </w:r>
          </w:p>
        </w:tc>
        <w:tc>
          <w:tcPr>
            <w:tcW w:w="1521" w:type="dxa"/>
            <w:noWrap/>
            <w:hideMark/>
          </w:tcPr>
          <w:p w14:paraId="77DA47B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85,9</w:t>
            </w:r>
          </w:p>
        </w:tc>
        <w:tc>
          <w:tcPr>
            <w:tcW w:w="1453" w:type="dxa"/>
            <w:noWrap/>
            <w:hideMark/>
          </w:tcPr>
          <w:p w14:paraId="0BFE9D4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9,6</w:t>
            </w:r>
          </w:p>
        </w:tc>
      </w:tr>
      <w:tr w:rsidR="00F562BF" w:rsidRPr="001C3460" w14:paraId="50666262"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03173BE4" w14:textId="77777777" w:rsidR="00F562BF" w:rsidRPr="001C3460" w:rsidRDefault="00F562BF" w:rsidP="0059144B">
            <w:pPr>
              <w:jc w:val="center"/>
              <w:rPr>
                <w:rFonts w:cs="Arial"/>
                <w:sz w:val="16"/>
                <w:szCs w:val="16"/>
              </w:rPr>
            </w:pPr>
            <w:r w:rsidRPr="001C3460">
              <w:rPr>
                <w:rFonts w:cs="Arial"/>
                <w:sz w:val="16"/>
                <w:szCs w:val="16"/>
              </w:rPr>
              <w:t>2018</w:t>
            </w:r>
          </w:p>
        </w:tc>
        <w:tc>
          <w:tcPr>
            <w:tcW w:w="1261" w:type="dxa"/>
            <w:noWrap/>
            <w:hideMark/>
          </w:tcPr>
          <w:p w14:paraId="2D6146D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78.534</w:t>
            </w:r>
          </w:p>
        </w:tc>
        <w:tc>
          <w:tcPr>
            <w:tcW w:w="1501" w:type="dxa"/>
            <w:noWrap/>
            <w:hideMark/>
          </w:tcPr>
          <w:p w14:paraId="07E84623"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78.474</w:t>
            </w:r>
          </w:p>
        </w:tc>
        <w:tc>
          <w:tcPr>
            <w:tcW w:w="1261" w:type="dxa"/>
            <w:noWrap/>
            <w:hideMark/>
          </w:tcPr>
          <w:p w14:paraId="74D7598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92,3</w:t>
            </w:r>
          </w:p>
        </w:tc>
        <w:tc>
          <w:tcPr>
            <w:tcW w:w="1521" w:type="dxa"/>
            <w:noWrap/>
            <w:hideMark/>
          </w:tcPr>
          <w:p w14:paraId="049234F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88,5</w:t>
            </w:r>
          </w:p>
        </w:tc>
        <w:tc>
          <w:tcPr>
            <w:tcW w:w="1453" w:type="dxa"/>
            <w:noWrap/>
            <w:hideMark/>
          </w:tcPr>
          <w:p w14:paraId="7807702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8,3</w:t>
            </w:r>
          </w:p>
        </w:tc>
      </w:tr>
      <w:tr w:rsidR="00F562BF" w:rsidRPr="001C3460" w14:paraId="4967646F"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02D917C1" w14:textId="77777777" w:rsidR="00F562BF" w:rsidRPr="001C3460" w:rsidRDefault="00F562BF" w:rsidP="0059144B">
            <w:pPr>
              <w:jc w:val="center"/>
              <w:rPr>
                <w:rFonts w:cs="Arial"/>
                <w:sz w:val="16"/>
                <w:szCs w:val="16"/>
              </w:rPr>
            </w:pPr>
            <w:r w:rsidRPr="001C3460">
              <w:rPr>
                <w:rFonts w:cs="Arial"/>
                <w:sz w:val="16"/>
                <w:szCs w:val="16"/>
              </w:rPr>
              <w:t>2019</w:t>
            </w:r>
          </w:p>
        </w:tc>
        <w:tc>
          <w:tcPr>
            <w:tcW w:w="1261" w:type="dxa"/>
            <w:noWrap/>
            <w:hideMark/>
          </w:tcPr>
          <w:p w14:paraId="5D710BE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75.292</w:t>
            </w:r>
          </w:p>
        </w:tc>
        <w:tc>
          <w:tcPr>
            <w:tcW w:w="1501" w:type="dxa"/>
            <w:noWrap/>
            <w:hideMark/>
          </w:tcPr>
          <w:p w14:paraId="54E246A8"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74.178</w:t>
            </w:r>
          </w:p>
        </w:tc>
        <w:tc>
          <w:tcPr>
            <w:tcW w:w="1261" w:type="dxa"/>
            <w:noWrap/>
            <w:hideMark/>
          </w:tcPr>
          <w:p w14:paraId="07BD6C2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95,9</w:t>
            </w:r>
          </w:p>
        </w:tc>
        <w:tc>
          <w:tcPr>
            <w:tcW w:w="1521" w:type="dxa"/>
            <w:noWrap/>
            <w:hideMark/>
          </w:tcPr>
          <w:p w14:paraId="08EBEFB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94,5</w:t>
            </w:r>
          </w:p>
        </w:tc>
        <w:tc>
          <w:tcPr>
            <w:tcW w:w="1453" w:type="dxa"/>
            <w:noWrap/>
            <w:hideMark/>
          </w:tcPr>
          <w:p w14:paraId="5E56F7A5"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1C3460">
              <w:rPr>
                <w:rFonts w:cs="Arial"/>
                <w:sz w:val="16"/>
                <w:szCs w:val="16"/>
              </w:rPr>
              <w:t>7,7</w:t>
            </w:r>
          </w:p>
        </w:tc>
      </w:tr>
      <w:tr w:rsidR="00F562BF" w:rsidRPr="001C3460" w14:paraId="6CDE0AE2"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hideMark/>
          </w:tcPr>
          <w:p w14:paraId="1E84DAF5" w14:textId="77777777" w:rsidR="00F562BF" w:rsidRPr="001C3460" w:rsidRDefault="00F562BF" w:rsidP="0059144B">
            <w:pPr>
              <w:jc w:val="center"/>
              <w:rPr>
                <w:rFonts w:cs="Arial"/>
                <w:sz w:val="16"/>
                <w:szCs w:val="16"/>
              </w:rPr>
            </w:pPr>
            <w:r w:rsidRPr="001C3460">
              <w:rPr>
                <w:rFonts w:cs="Arial"/>
                <w:sz w:val="16"/>
                <w:szCs w:val="16"/>
              </w:rPr>
              <w:t>2020</w:t>
            </w:r>
          </w:p>
        </w:tc>
        <w:tc>
          <w:tcPr>
            <w:tcW w:w="1261" w:type="dxa"/>
            <w:noWrap/>
            <w:hideMark/>
          </w:tcPr>
          <w:p w14:paraId="69D09A4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87.283</w:t>
            </w:r>
          </w:p>
        </w:tc>
        <w:tc>
          <w:tcPr>
            <w:tcW w:w="1501" w:type="dxa"/>
            <w:noWrap/>
            <w:hideMark/>
          </w:tcPr>
          <w:p w14:paraId="02BC901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85.003</w:t>
            </w:r>
          </w:p>
        </w:tc>
        <w:tc>
          <w:tcPr>
            <w:tcW w:w="1261" w:type="dxa"/>
            <w:noWrap/>
            <w:hideMark/>
          </w:tcPr>
          <w:p w14:paraId="16F1399F"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115,9</w:t>
            </w:r>
          </w:p>
        </w:tc>
        <w:tc>
          <w:tcPr>
            <w:tcW w:w="1521" w:type="dxa"/>
            <w:noWrap/>
            <w:hideMark/>
          </w:tcPr>
          <w:p w14:paraId="3F3C4C2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114,6</w:t>
            </w:r>
          </w:p>
        </w:tc>
        <w:tc>
          <w:tcPr>
            <w:tcW w:w="1453" w:type="dxa"/>
            <w:noWrap/>
            <w:hideMark/>
          </w:tcPr>
          <w:p w14:paraId="07413D6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w:t>
            </w:r>
          </w:p>
        </w:tc>
      </w:tr>
      <w:tr w:rsidR="00F562BF" w:rsidRPr="001C3460" w14:paraId="4BC48BFA"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tcPr>
          <w:p w14:paraId="1D547837" w14:textId="77777777" w:rsidR="00F562BF" w:rsidRPr="001C3460" w:rsidRDefault="00F562BF" w:rsidP="0059144B">
            <w:pPr>
              <w:jc w:val="center"/>
              <w:rPr>
                <w:rFonts w:cs="Arial"/>
                <w:sz w:val="16"/>
                <w:szCs w:val="16"/>
              </w:rPr>
            </w:pPr>
            <w:r w:rsidRPr="001C3460">
              <w:rPr>
                <w:rFonts w:cs="Arial"/>
                <w:sz w:val="16"/>
                <w:szCs w:val="16"/>
              </w:rPr>
              <w:t>2021</w:t>
            </w:r>
          </w:p>
        </w:tc>
        <w:tc>
          <w:tcPr>
            <w:tcW w:w="1261" w:type="dxa"/>
            <w:noWrap/>
          </w:tcPr>
          <w:p w14:paraId="4C94900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65.969</w:t>
            </w:r>
          </w:p>
        </w:tc>
        <w:tc>
          <w:tcPr>
            <w:tcW w:w="1501" w:type="dxa"/>
            <w:noWrap/>
          </w:tcPr>
          <w:p w14:paraId="7A6713C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74.316</w:t>
            </w:r>
          </w:p>
        </w:tc>
        <w:tc>
          <w:tcPr>
            <w:tcW w:w="1261" w:type="dxa"/>
            <w:noWrap/>
          </w:tcPr>
          <w:p w14:paraId="5F6F411D"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75,6</w:t>
            </w:r>
          </w:p>
        </w:tc>
        <w:tc>
          <w:tcPr>
            <w:tcW w:w="1521" w:type="dxa"/>
            <w:noWrap/>
          </w:tcPr>
          <w:p w14:paraId="4A21E4CE"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87,4</w:t>
            </w:r>
          </w:p>
        </w:tc>
        <w:tc>
          <w:tcPr>
            <w:tcW w:w="1453" w:type="dxa"/>
            <w:noWrap/>
          </w:tcPr>
          <w:p w14:paraId="1153829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7,7</w:t>
            </w:r>
          </w:p>
        </w:tc>
      </w:tr>
      <w:tr w:rsidR="00F562BF" w:rsidRPr="001C3460" w14:paraId="54700684"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noWrap/>
          </w:tcPr>
          <w:p w14:paraId="4E3AE277" w14:textId="77777777" w:rsidR="00F562BF" w:rsidRPr="001C3460" w:rsidRDefault="00F562BF" w:rsidP="0059144B">
            <w:pPr>
              <w:jc w:val="center"/>
              <w:rPr>
                <w:rFonts w:cs="Arial"/>
                <w:sz w:val="16"/>
                <w:szCs w:val="16"/>
              </w:rPr>
            </w:pPr>
            <w:r w:rsidRPr="001C3460">
              <w:rPr>
                <w:rFonts w:cs="Arial"/>
                <w:sz w:val="16"/>
                <w:szCs w:val="16"/>
              </w:rPr>
              <w:t>2022</w:t>
            </w:r>
          </w:p>
        </w:tc>
        <w:tc>
          <w:tcPr>
            <w:tcW w:w="1261" w:type="dxa"/>
            <w:noWrap/>
          </w:tcPr>
          <w:p w14:paraId="440ED79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53.181</w:t>
            </w:r>
          </w:p>
        </w:tc>
        <w:tc>
          <w:tcPr>
            <w:tcW w:w="1501" w:type="dxa"/>
            <w:noWrap/>
          </w:tcPr>
          <w:p w14:paraId="0872302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56.665</w:t>
            </w:r>
          </w:p>
        </w:tc>
        <w:tc>
          <w:tcPr>
            <w:tcW w:w="1261" w:type="dxa"/>
            <w:noWrap/>
          </w:tcPr>
          <w:p w14:paraId="1FACF4CC"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60,9</w:t>
            </w:r>
          </w:p>
        </w:tc>
        <w:tc>
          <w:tcPr>
            <w:tcW w:w="1521" w:type="dxa"/>
            <w:noWrap/>
          </w:tcPr>
          <w:p w14:paraId="4938004A"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66,7</w:t>
            </w:r>
          </w:p>
        </w:tc>
        <w:tc>
          <w:tcPr>
            <w:tcW w:w="1453" w:type="dxa"/>
            <w:noWrap/>
          </w:tcPr>
          <w:p w14:paraId="046FE9FB"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C3460">
              <w:rPr>
                <w:rFonts w:cs="Arial"/>
                <w:bCs/>
                <w:sz w:val="16"/>
                <w:szCs w:val="16"/>
              </w:rPr>
              <w:t>5,8</w:t>
            </w:r>
          </w:p>
        </w:tc>
      </w:tr>
      <w:tr w:rsidR="00F562BF" w:rsidRPr="001C3460" w14:paraId="323576F8" w14:textId="77777777" w:rsidTr="00310434">
        <w:trPr>
          <w:trHeight w:val="280"/>
        </w:trPr>
        <w:tc>
          <w:tcPr>
            <w:cnfStyle w:val="001000000000" w:firstRow="0" w:lastRow="0" w:firstColumn="1" w:lastColumn="0" w:oddVBand="0" w:evenVBand="0" w:oddHBand="0" w:evenHBand="0" w:firstRowFirstColumn="0" w:firstRowLastColumn="0" w:lastRowFirstColumn="0" w:lastRowLastColumn="0"/>
            <w:tcW w:w="1541" w:type="dxa"/>
            <w:shd w:val="clear" w:color="auto" w:fill="E7E6E6" w:themeFill="background2"/>
            <w:noWrap/>
          </w:tcPr>
          <w:p w14:paraId="68B6E8F7" w14:textId="77777777" w:rsidR="00F562BF" w:rsidRPr="001C3460" w:rsidRDefault="00F562BF" w:rsidP="0059144B">
            <w:pPr>
              <w:jc w:val="center"/>
              <w:rPr>
                <w:rFonts w:cs="Arial"/>
                <w:sz w:val="16"/>
                <w:szCs w:val="16"/>
              </w:rPr>
            </w:pPr>
            <w:r w:rsidRPr="001C3460">
              <w:rPr>
                <w:rFonts w:cs="Arial"/>
                <w:sz w:val="16"/>
                <w:szCs w:val="16"/>
              </w:rPr>
              <w:t>2023</w:t>
            </w:r>
          </w:p>
        </w:tc>
        <w:tc>
          <w:tcPr>
            <w:tcW w:w="1261" w:type="dxa"/>
            <w:shd w:val="clear" w:color="auto" w:fill="E7E6E6" w:themeFill="background2"/>
            <w:noWrap/>
          </w:tcPr>
          <w:p w14:paraId="4C1444F7"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C3460">
              <w:rPr>
                <w:rFonts w:cs="Arial"/>
                <w:b/>
                <w:sz w:val="16"/>
                <w:szCs w:val="16"/>
              </w:rPr>
              <w:t>48.353</w:t>
            </w:r>
          </w:p>
        </w:tc>
        <w:tc>
          <w:tcPr>
            <w:tcW w:w="1501" w:type="dxa"/>
            <w:shd w:val="clear" w:color="auto" w:fill="E7E6E6" w:themeFill="background2"/>
            <w:noWrap/>
          </w:tcPr>
          <w:p w14:paraId="40A68D86"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C3460">
              <w:rPr>
                <w:rFonts w:cs="Arial"/>
                <w:b/>
                <w:sz w:val="16"/>
                <w:szCs w:val="16"/>
              </w:rPr>
              <w:t>48.709</w:t>
            </w:r>
          </w:p>
        </w:tc>
        <w:tc>
          <w:tcPr>
            <w:tcW w:w="1261" w:type="dxa"/>
            <w:shd w:val="clear" w:color="auto" w:fill="E7E6E6" w:themeFill="background2"/>
            <w:noWrap/>
          </w:tcPr>
          <w:p w14:paraId="509026B2"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C3460">
              <w:rPr>
                <w:rFonts w:cs="Arial"/>
                <w:b/>
                <w:sz w:val="16"/>
                <w:szCs w:val="16"/>
              </w:rPr>
              <w:t>90,9</w:t>
            </w:r>
          </w:p>
        </w:tc>
        <w:tc>
          <w:tcPr>
            <w:tcW w:w="1521" w:type="dxa"/>
            <w:shd w:val="clear" w:color="auto" w:fill="E7E6E6" w:themeFill="background2"/>
            <w:noWrap/>
          </w:tcPr>
          <w:p w14:paraId="45294C69"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C3460">
              <w:rPr>
                <w:rFonts w:cs="Arial"/>
                <w:b/>
                <w:sz w:val="16"/>
                <w:szCs w:val="16"/>
              </w:rPr>
              <w:t>86,0</w:t>
            </w:r>
          </w:p>
        </w:tc>
        <w:tc>
          <w:tcPr>
            <w:tcW w:w="1453" w:type="dxa"/>
            <w:shd w:val="clear" w:color="auto" w:fill="E7E6E6" w:themeFill="background2"/>
            <w:noWrap/>
          </w:tcPr>
          <w:p w14:paraId="5C653880" w14:textId="77777777" w:rsidR="00F562BF" w:rsidRPr="001C3460" w:rsidRDefault="00F562BF" w:rsidP="0059144B">
            <w:pPr>
              <w:jc w:val="center"/>
              <w:cnfStyle w:val="000000000000" w:firstRow="0" w:lastRow="0" w:firstColumn="0" w:lastColumn="0" w:oddVBand="0" w:evenVBand="0" w:oddHBand="0" w:evenHBand="0" w:firstRowFirstColumn="0" w:firstRowLastColumn="0" w:lastRowFirstColumn="0" w:lastRowLastColumn="0"/>
              <w:rPr>
                <w:rFonts w:cs="Arial"/>
                <w:b/>
                <w:sz w:val="16"/>
                <w:szCs w:val="16"/>
              </w:rPr>
            </w:pPr>
            <w:r w:rsidRPr="001C3460">
              <w:rPr>
                <w:rFonts w:cs="Arial"/>
                <w:b/>
                <w:sz w:val="16"/>
                <w:szCs w:val="16"/>
              </w:rPr>
              <w:t>5,0</w:t>
            </w:r>
          </w:p>
        </w:tc>
      </w:tr>
    </w:tbl>
    <w:p w14:paraId="4821D439" w14:textId="77777777" w:rsidR="00F562BF" w:rsidRPr="001C3460" w:rsidRDefault="00F562BF" w:rsidP="00F562BF">
      <w:pPr>
        <w:pStyle w:val="PODTABELO"/>
      </w:pPr>
      <w:r w:rsidRPr="001C3460">
        <w:rPr>
          <w:lang w:bidi="en-US"/>
        </w:rPr>
        <w:t>Vira: Zavod Republike Slovenije za zaposlovanje, Statistični urad Republike Slovenije.</w:t>
      </w:r>
    </w:p>
    <w:p w14:paraId="6C02C20A" w14:textId="48715CFF" w:rsidR="00743860" w:rsidRPr="001C3460" w:rsidRDefault="00743860" w:rsidP="007F06DB">
      <w:pPr>
        <w:pStyle w:val="BESEDILO"/>
        <w:rPr>
          <w:lang w:val="sl-SI"/>
        </w:rPr>
      </w:pPr>
      <w:r w:rsidRPr="001C3460">
        <w:rPr>
          <w:lang w:val="sl-SI"/>
        </w:rPr>
        <w:t xml:space="preserve">Brezposelnost se je v letu 2023 še dodatno </w:t>
      </w:r>
      <w:r w:rsidR="00941B89" w:rsidRPr="001C3460">
        <w:rPr>
          <w:lang w:val="sl-SI"/>
        </w:rPr>
        <w:t>zmanjšala</w:t>
      </w:r>
      <w:r w:rsidRPr="001C3460">
        <w:rPr>
          <w:lang w:val="sl-SI"/>
        </w:rPr>
        <w:t xml:space="preserve"> in dosegla najnižjo raven po osamosvojitvi. </w:t>
      </w:r>
      <w:r w:rsidR="00AC5C5F" w:rsidRPr="001C3460">
        <w:rPr>
          <w:b/>
          <w:bCs/>
          <w:lang w:val="sl-SI"/>
        </w:rPr>
        <w:t>Ob koncu decembra je bilo registriranih 48.353 brezposelnih, kar je 9,1 odstotka manj kot leta 2022.</w:t>
      </w:r>
      <w:r w:rsidR="00AC5C5F" w:rsidRPr="001C3460">
        <w:rPr>
          <w:lang w:val="sl-SI"/>
        </w:rPr>
        <w:t xml:space="preserve"> </w:t>
      </w:r>
      <w:r w:rsidRPr="001C3460">
        <w:rPr>
          <w:lang w:val="sl-SI"/>
        </w:rPr>
        <w:t xml:space="preserve">V povprečju je bilo </w:t>
      </w:r>
      <w:r w:rsidR="00310434" w:rsidRPr="001C3460">
        <w:rPr>
          <w:lang w:val="sl-SI"/>
        </w:rPr>
        <w:t xml:space="preserve">v letu 2023 </w:t>
      </w:r>
      <w:r w:rsidRPr="001C3460">
        <w:rPr>
          <w:lang w:val="sl-SI"/>
        </w:rPr>
        <w:t xml:space="preserve">mesečno brezposelnih </w:t>
      </w:r>
      <w:r w:rsidR="00310434" w:rsidRPr="001C3460">
        <w:rPr>
          <w:lang w:val="sl-SI"/>
        </w:rPr>
        <w:t xml:space="preserve">nekaj več kot </w:t>
      </w:r>
      <w:r w:rsidRPr="001C3460">
        <w:rPr>
          <w:lang w:val="sl-SI"/>
        </w:rPr>
        <w:t>48.70</w:t>
      </w:r>
      <w:r w:rsidR="00310434" w:rsidRPr="001C3460">
        <w:rPr>
          <w:lang w:val="sl-SI"/>
        </w:rPr>
        <w:t>0</w:t>
      </w:r>
      <w:r w:rsidRPr="001C3460">
        <w:rPr>
          <w:lang w:val="sl-SI"/>
        </w:rPr>
        <w:t xml:space="preserve"> oseb</w:t>
      </w:r>
      <w:r w:rsidR="00AC5C5F" w:rsidRPr="001C3460">
        <w:rPr>
          <w:lang w:val="sl-SI"/>
        </w:rPr>
        <w:t xml:space="preserve">. </w:t>
      </w:r>
      <w:r w:rsidRPr="001C3460">
        <w:rPr>
          <w:lang w:val="sl-SI"/>
        </w:rPr>
        <w:t>Primerjava povprečne brezposelnosti pokaže, da je bilo v letu 2023 za 14</w:t>
      </w:r>
      <w:r w:rsidR="006C2D02" w:rsidRPr="001C3460">
        <w:rPr>
          <w:lang w:val="sl-SI"/>
        </w:rPr>
        <w:t xml:space="preserve"> odstotk</w:t>
      </w:r>
      <w:r w:rsidR="007F06DB" w:rsidRPr="001C3460">
        <w:rPr>
          <w:lang w:val="sl-SI"/>
        </w:rPr>
        <w:t>ov</w:t>
      </w:r>
      <w:r w:rsidR="006C2D02" w:rsidRPr="001C3460">
        <w:rPr>
          <w:lang w:val="sl-SI"/>
        </w:rPr>
        <w:t xml:space="preserve"> </w:t>
      </w:r>
      <w:r w:rsidRPr="001C3460">
        <w:rPr>
          <w:lang w:val="sl-SI"/>
        </w:rPr>
        <w:t xml:space="preserve">manj brezposelnih kot v letu 2022. </w:t>
      </w:r>
    </w:p>
    <w:p w14:paraId="6BEC86F8" w14:textId="01251DA3" w:rsidR="00743860" w:rsidRPr="001C3460" w:rsidRDefault="00743860" w:rsidP="00743860">
      <w:pPr>
        <w:pStyle w:val="BESEDILO"/>
        <w:rPr>
          <w:b/>
          <w:lang w:val="sl-SI"/>
        </w:rPr>
      </w:pPr>
    </w:p>
    <w:p w14:paraId="6AC57367" w14:textId="103077FF" w:rsidR="00FC7DE9" w:rsidRPr="001C3460" w:rsidRDefault="00FC7DE9" w:rsidP="00FC7DE9">
      <w:pPr>
        <w:pStyle w:val="Napis"/>
      </w:pPr>
      <w:bookmarkStart w:id="5" w:name="_Toc170376425"/>
      <w:r w:rsidRPr="001C3460">
        <w:t xml:space="preserve">Preglednica </w:t>
      </w:r>
      <w:r w:rsidR="008B249E">
        <w:fldChar w:fldCharType="begin"/>
      </w:r>
      <w:r w:rsidR="008B249E">
        <w:instrText xml:space="preserve"> SEQ Preglednica \* ARABIC </w:instrText>
      </w:r>
      <w:r w:rsidR="008B249E">
        <w:fldChar w:fldCharType="separate"/>
      </w:r>
      <w:r w:rsidR="001B400F" w:rsidRPr="001C3460">
        <w:t>2</w:t>
      </w:r>
      <w:r w:rsidR="008B249E">
        <w:fldChar w:fldCharType="end"/>
      </w:r>
      <w:r w:rsidRPr="001C3460">
        <w:t>: Število registriranih brezposelnih oseb po mesecih, leto 2023</w:t>
      </w:r>
      <w:bookmarkEnd w:id="5"/>
    </w:p>
    <w:p w14:paraId="33E91D42" w14:textId="77777777" w:rsidR="00FC7DE9" w:rsidRPr="001C3460" w:rsidRDefault="00FC7DE9" w:rsidP="00FC7DE9">
      <w:pPr>
        <w:spacing w:after="0" w:line="240" w:lineRule="auto"/>
        <w:rPr>
          <w:i/>
          <w:lang w:bidi="en-US"/>
        </w:rPr>
      </w:pPr>
      <w:r w:rsidRPr="001C3460">
        <w:rPr>
          <w:noProof/>
          <w:lang w:eastAsia="sl-SI"/>
        </w:rPr>
        <w:drawing>
          <wp:inline distT="0" distB="0" distL="0" distR="0" wp14:anchorId="50CE1E88" wp14:editId="0FB2BAA6">
            <wp:extent cx="5705856" cy="1375257"/>
            <wp:effectExtent l="0" t="0" r="9525" b="15875"/>
            <wp:docPr id="2" name="Grafikon 2">
              <a:extLst xmlns:a="http://schemas.openxmlformats.org/drawingml/2006/main">
                <a:ext uri="{FF2B5EF4-FFF2-40B4-BE49-F238E27FC236}">
                  <a16:creationId xmlns:a16="http://schemas.microsoft.com/office/drawing/2014/main" id="{2C79B10F-20EF-4C59-8C75-E114EFAB7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143F53" w14:textId="77777777" w:rsidR="00FC7DE9" w:rsidRPr="001C3460" w:rsidRDefault="00FC7DE9" w:rsidP="00FC7DE9">
      <w:pPr>
        <w:pStyle w:val="PODTABELO"/>
        <w:rPr>
          <w:highlight w:val="yellow"/>
        </w:rPr>
      </w:pPr>
      <w:r w:rsidRPr="001C3460">
        <w:rPr>
          <w:lang w:bidi="en-US"/>
        </w:rPr>
        <w:t>Vir: Zavod Republike Slovenije za zaposlovanje.</w:t>
      </w:r>
      <w:r w:rsidRPr="001C3460">
        <w:t xml:space="preserve"> </w:t>
      </w:r>
    </w:p>
    <w:p w14:paraId="64ADDD70" w14:textId="4E7AB96F" w:rsidR="00743860" w:rsidRPr="001C3460" w:rsidRDefault="00743860" w:rsidP="00743860">
      <w:pPr>
        <w:pStyle w:val="BESEDILO"/>
        <w:rPr>
          <w:szCs w:val="18"/>
          <w:lang w:val="sl-SI"/>
        </w:rPr>
      </w:pPr>
      <w:r w:rsidRPr="001C3460">
        <w:rPr>
          <w:bCs/>
          <w:szCs w:val="18"/>
          <w:lang w:val="sl-SI"/>
        </w:rPr>
        <w:t>Stopnja registrirane brezposelnosti</w:t>
      </w:r>
      <w:r w:rsidR="006C2D02" w:rsidRPr="001C3460">
        <w:rPr>
          <w:bCs/>
          <w:szCs w:val="18"/>
          <w:lang w:val="sl-SI"/>
        </w:rPr>
        <w:t>, ki jo izračunava zavod,</w:t>
      </w:r>
      <w:r w:rsidRPr="001C3460">
        <w:rPr>
          <w:bCs/>
          <w:szCs w:val="18"/>
          <w:lang w:val="sl-SI"/>
        </w:rPr>
        <w:t xml:space="preserve"> je bila v </w:t>
      </w:r>
      <w:r w:rsidR="00DC4E13" w:rsidRPr="001C3460">
        <w:rPr>
          <w:bCs/>
          <w:szCs w:val="18"/>
          <w:lang w:val="sl-SI"/>
        </w:rPr>
        <w:t xml:space="preserve">decembru 2023 4,9-odstotna, kar je za 0,5 odstotne točke nižja kot decembra 2022. </w:t>
      </w:r>
      <w:r w:rsidRPr="001C3460">
        <w:rPr>
          <w:szCs w:val="18"/>
          <w:lang w:val="sl-SI"/>
        </w:rPr>
        <w:t>Glede na primerljivo tromesečje predhodnega leta je bila nižja tudi stopnja anketne brezposelnosti</w:t>
      </w:r>
      <w:r w:rsidR="006C2D02" w:rsidRPr="001C3460">
        <w:rPr>
          <w:szCs w:val="18"/>
          <w:lang w:val="sl-SI"/>
        </w:rPr>
        <w:t xml:space="preserve"> (</w:t>
      </w:r>
      <w:r w:rsidR="006C2D02" w:rsidRPr="001C3460">
        <w:rPr>
          <w:lang w:val="sl-SI"/>
        </w:rPr>
        <w:t>po raziskovanju SURS o aktivnem in neaktivnem prebivalstvu)</w:t>
      </w:r>
      <w:r w:rsidRPr="001C3460">
        <w:rPr>
          <w:szCs w:val="18"/>
          <w:lang w:val="sl-SI"/>
        </w:rPr>
        <w:t xml:space="preserve">, ki je bila v </w:t>
      </w:r>
      <w:r w:rsidR="00527F0E" w:rsidRPr="001C3460">
        <w:rPr>
          <w:szCs w:val="18"/>
          <w:lang w:val="sl-SI"/>
        </w:rPr>
        <w:t>zadnjem</w:t>
      </w:r>
      <w:r w:rsidRPr="001C3460">
        <w:rPr>
          <w:szCs w:val="18"/>
          <w:lang w:val="sl-SI"/>
        </w:rPr>
        <w:t xml:space="preserve"> tromesečju leta 2023 3,</w:t>
      </w:r>
      <w:r w:rsidR="00527F0E" w:rsidRPr="001C3460">
        <w:rPr>
          <w:szCs w:val="18"/>
          <w:lang w:val="sl-SI"/>
        </w:rPr>
        <w:t>4</w:t>
      </w:r>
      <w:r w:rsidR="006C2D02" w:rsidRPr="001C3460">
        <w:rPr>
          <w:szCs w:val="18"/>
          <w:lang w:val="sl-SI"/>
        </w:rPr>
        <w:t>-odstotna</w:t>
      </w:r>
      <w:r w:rsidRPr="001C3460">
        <w:rPr>
          <w:szCs w:val="18"/>
          <w:lang w:val="sl-SI"/>
        </w:rPr>
        <w:t xml:space="preserve">, v enakem tromesečju leta 2022 pa </w:t>
      </w:r>
      <w:r w:rsidR="00527F0E" w:rsidRPr="001C3460">
        <w:rPr>
          <w:szCs w:val="18"/>
          <w:lang w:val="sl-SI"/>
        </w:rPr>
        <w:t>3,5</w:t>
      </w:r>
      <w:r w:rsidR="00851A47" w:rsidRPr="001C3460">
        <w:rPr>
          <w:szCs w:val="18"/>
          <w:lang w:val="sl-SI"/>
        </w:rPr>
        <w:t>-</w:t>
      </w:r>
      <w:r w:rsidR="006C2D02" w:rsidRPr="001C3460">
        <w:rPr>
          <w:szCs w:val="18"/>
          <w:lang w:val="sl-SI"/>
        </w:rPr>
        <w:t>odstotna</w:t>
      </w:r>
      <w:r w:rsidRPr="001C3460">
        <w:rPr>
          <w:szCs w:val="18"/>
          <w:lang w:val="sl-SI"/>
        </w:rPr>
        <w:t xml:space="preserve">. Sezonsko prilagojena stopnja anketne brezposelnosti, ki jo na </w:t>
      </w:r>
      <w:r w:rsidR="006C2D02" w:rsidRPr="001C3460">
        <w:rPr>
          <w:szCs w:val="18"/>
          <w:lang w:val="sl-SI"/>
        </w:rPr>
        <w:t>podlagi</w:t>
      </w:r>
      <w:r w:rsidRPr="001C3460">
        <w:rPr>
          <w:szCs w:val="18"/>
          <w:lang w:val="sl-SI"/>
        </w:rPr>
        <w:t xml:space="preserve"> podatkov </w:t>
      </w:r>
      <w:r w:rsidR="006C2D02" w:rsidRPr="001C3460">
        <w:rPr>
          <w:szCs w:val="18"/>
          <w:lang w:val="sl-SI"/>
        </w:rPr>
        <w:t>ankete</w:t>
      </w:r>
      <w:r w:rsidRPr="001C3460">
        <w:rPr>
          <w:szCs w:val="18"/>
          <w:lang w:val="sl-SI"/>
        </w:rPr>
        <w:t xml:space="preserve"> o delovni sili izračunava Eurostat, je bila </w:t>
      </w:r>
      <w:r w:rsidR="00527F0E" w:rsidRPr="001C3460">
        <w:rPr>
          <w:szCs w:val="18"/>
          <w:lang w:val="sl-SI"/>
        </w:rPr>
        <w:t>v letu</w:t>
      </w:r>
      <w:r w:rsidRPr="001C3460">
        <w:rPr>
          <w:szCs w:val="18"/>
          <w:lang w:val="sl-SI"/>
        </w:rPr>
        <w:t xml:space="preserve"> 2023 v Sloveniji </w:t>
      </w:r>
      <w:r w:rsidR="00527F0E" w:rsidRPr="001C3460">
        <w:rPr>
          <w:szCs w:val="18"/>
          <w:lang w:val="sl-SI"/>
        </w:rPr>
        <w:t>3</w:t>
      </w:r>
      <w:r w:rsidRPr="001C3460">
        <w:rPr>
          <w:szCs w:val="18"/>
          <w:lang w:val="sl-SI"/>
        </w:rPr>
        <w:t>,</w:t>
      </w:r>
      <w:r w:rsidR="00527F0E" w:rsidRPr="001C3460">
        <w:rPr>
          <w:szCs w:val="18"/>
          <w:lang w:val="sl-SI"/>
        </w:rPr>
        <w:t>7</w:t>
      </w:r>
      <w:r w:rsidR="006C2D02" w:rsidRPr="001C3460">
        <w:rPr>
          <w:szCs w:val="18"/>
          <w:lang w:val="sl-SI"/>
        </w:rPr>
        <w:t>-odstotna</w:t>
      </w:r>
      <w:r w:rsidRPr="001C3460">
        <w:rPr>
          <w:szCs w:val="18"/>
          <w:lang w:val="sl-SI"/>
        </w:rPr>
        <w:t xml:space="preserve">, kar je pod povprečjem Evropske unije, v kateri je bila stopnja </w:t>
      </w:r>
      <w:r w:rsidR="00527F0E" w:rsidRPr="001C3460">
        <w:rPr>
          <w:szCs w:val="18"/>
          <w:lang w:val="sl-SI"/>
        </w:rPr>
        <w:t>6,0</w:t>
      </w:r>
      <w:r w:rsidR="006C2D02" w:rsidRPr="001C3460">
        <w:rPr>
          <w:szCs w:val="18"/>
          <w:lang w:val="sl-SI"/>
        </w:rPr>
        <w:t>-odstotna</w:t>
      </w:r>
      <w:r w:rsidR="00527F0E" w:rsidRPr="001C3460">
        <w:rPr>
          <w:szCs w:val="18"/>
          <w:lang w:val="sl-SI"/>
        </w:rPr>
        <w:t xml:space="preserve"> in 0,3 odstotne točke nižja kot leta 2022.</w:t>
      </w:r>
    </w:p>
    <w:p w14:paraId="2160267B" w14:textId="77777777" w:rsidR="00267E85" w:rsidRPr="001C3460" w:rsidRDefault="00267E85" w:rsidP="00743860">
      <w:pPr>
        <w:pStyle w:val="BESEDILO"/>
        <w:rPr>
          <w:lang w:val="sl-SI"/>
        </w:rPr>
      </w:pPr>
    </w:p>
    <w:p w14:paraId="0B371EE6" w14:textId="77777777" w:rsidR="00CB5C9B" w:rsidRPr="001C3460" w:rsidRDefault="00CB5C9B" w:rsidP="00730306">
      <w:pPr>
        <w:spacing w:after="0" w:line="240" w:lineRule="auto"/>
        <w:rPr>
          <w:rFonts w:ascii="Arial" w:eastAsia="Calibri" w:hAnsi="Arial" w:cs="Times New Roman"/>
          <w:color w:val="4472C4" w:themeColor="accent1"/>
          <w:sz w:val="18"/>
          <w:szCs w:val="20"/>
          <w:lang w:eastAsia="x-none"/>
        </w:rPr>
      </w:pPr>
      <w:r w:rsidRPr="001C3460">
        <w:rPr>
          <w:rFonts w:ascii="Arial" w:eastAsia="Calibri" w:hAnsi="Arial" w:cs="Times New Roman"/>
          <w:color w:val="4472C4" w:themeColor="accent1"/>
          <w:sz w:val="18"/>
          <w:szCs w:val="20"/>
          <w:lang w:eastAsia="x-none"/>
        </w:rPr>
        <w:t>Priliv brezposelnih v evidenco brezposelnih na zavodu in odliv iz nje</w:t>
      </w:r>
    </w:p>
    <w:p w14:paraId="549DDE16" w14:textId="55A2FC83" w:rsidR="00743860" w:rsidRPr="001C3460" w:rsidRDefault="00743860" w:rsidP="00730306">
      <w:pPr>
        <w:pStyle w:val="BESEDILO"/>
        <w:rPr>
          <w:lang w:val="sl-SI"/>
        </w:rPr>
      </w:pPr>
      <w:r w:rsidRPr="001C3460">
        <w:rPr>
          <w:lang w:val="sl-SI"/>
        </w:rPr>
        <w:t xml:space="preserve">V letu 2023 se je prijavljanje novih brezposelnih oseb še vedno zmanjševalo, vendar počasneje kot leto pred tem. V tem obdobju se je na novo prijavilo 59.662 brezposelnih oseb, kar je 0,2 </w:t>
      </w:r>
      <w:r w:rsidR="006C2D02" w:rsidRPr="001C3460">
        <w:rPr>
          <w:lang w:val="sl-SI"/>
        </w:rPr>
        <w:t>odstotka</w:t>
      </w:r>
      <w:r w:rsidRPr="001C3460">
        <w:rPr>
          <w:lang w:val="sl-SI"/>
        </w:rPr>
        <w:t xml:space="preserve"> manj kot v predhodnem letu. Število prijav brezposelnih zaradi izteka zaposlitve za določen čas se je zmanjšalo za 6,1 </w:t>
      </w:r>
      <w:r w:rsidR="006C2D02" w:rsidRPr="001C3460">
        <w:rPr>
          <w:lang w:val="sl-SI"/>
        </w:rPr>
        <w:t>odstotka</w:t>
      </w:r>
      <w:r w:rsidRPr="001C3460">
        <w:rPr>
          <w:lang w:val="sl-SI"/>
        </w:rPr>
        <w:t xml:space="preserve"> in iskalcev prve zaposlitve za 2,9 </w:t>
      </w:r>
      <w:r w:rsidR="006C2D02" w:rsidRPr="001C3460">
        <w:rPr>
          <w:lang w:val="sl-SI"/>
        </w:rPr>
        <w:t>odstotka</w:t>
      </w:r>
      <w:r w:rsidRPr="001C3460">
        <w:rPr>
          <w:lang w:val="sl-SI"/>
        </w:rPr>
        <w:t xml:space="preserve">. Prijavilo se je 11,6 </w:t>
      </w:r>
      <w:r w:rsidR="006C2D02" w:rsidRPr="001C3460">
        <w:rPr>
          <w:lang w:val="sl-SI"/>
        </w:rPr>
        <w:t>odstotka</w:t>
      </w:r>
      <w:r w:rsidRPr="001C3460">
        <w:rPr>
          <w:lang w:val="sl-SI"/>
        </w:rPr>
        <w:t xml:space="preserve"> več presežnih delavcev in stečajnikov. </w:t>
      </w:r>
    </w:p>
    <w:p w14:paraId="137F232D" w14:textId="0F751F3C" w:rsidR="00743860" w:rsidRPr="001C3460" w:rsidRDefault="00743860" w:rsidP="00730306">
      <w:pPr>
        <w:pStyle w:val="BESEDILO"/>
        <w:rPr>
          <w:lang w:val="sl-SI"/>
        </w:rPr>
      </w:pPr>
    </w:p>
    <w:p w14:paraId="64F1767E" w14:textId="2B133935" w:rsidR="00B258D1" w:rsidRPr="001C3460" w:rsidRDefault="00B258D1" w:rsidP="00730306">
      <w:pPr>
        <w:pStyle w:val="BESEDILO"/>
        <w:rPr>
          <w:lang w:val="sl-SI"/>
        </w:rPr>
      </w:pPr>
      <w:r w:rsidRPr="001C3460">
        <w:rPr>
          <w:rFonts w:cs="Arial"/>
          <w:szCs w:val="18"/>
          <w:lang w:val="sl-SI"/>
        </w:rPr>
        <w:t xml:space="preserve">Brezposelnost je v letu 2023 padla na rekordno nizko raven, struktura brezposelnih je bila z vidika vključevanja v ukrepe na trgu dela in še posebej posredovanja v zaposlitev vse bolj zahtevna. </w:t>
      </w:r>
      <w:r w:rsidR="00743860" w:rsidRPr="001C3460">
        <w:rPr>
          <w:lang w:val="sl-SI"/>
        </w:rPr>
        <w:t xml:space="preserve">Odjav brezposelnih oseb je bilo 64.490, kar je 11,1 </w:t>
      </w:r>
      <w:r w:rsidR="006C2D02" w:rsidRPr="001C3460">
        <w:rPr>
          <w:lang w:val="sl-SI"/>
        </w:rPr>
        <w:t>odstotka</w:t>
      </w:r>
      <w:r w:rsidR="00743860" w:rsidRPr="001C3460">
        <w:rPr>
          <w:lang w:val="sl-SI"/>
        </w:rPr>
        <w:t xml:space="preserve"> manj kot leta 2022. Zaposlilo se je 41.253 brezposelnih oseb, </w:t>
      </w:r>
      <w:r w:rsidR="007A7AAC" w:rsidRPr="001C3460">
        <w:rPr>
          <w:lang w:val="sl-SI"/>
        </w:rPr>
        <w:t xml:space="preserve">kar je </w:t>
      </w:r>
      <w:r w:rsidR="00743860" w:rsidRPr="001C3460">
        <w:rPr>
          <w:lang w:val="sl-SI"/>
        </w:rPr>
        <w:t xml:space="preserve">glede na leto 2022 10,3 </w:t>
      </w:r>
      <w:r w:rsidR="006C2D02" w:rsidRPr="001C3460">
        <w:rPr>
          <w:lang w:val="sl-SI"/>
        </w:rPr>
        <w:t>odstotka</w:t>
      </w:r>
      <w:r w:rsidR="00743860" w:rsidRPr="001C3460">
        <w:rPr>
          <w:lang w:val="sl-SI"/>
        </w:rPr>
        <w:t xml:space="preserve"> manj. </w:t>
      </w:r>
      <w:r w:rsidRPr="001C3460">
        <w:rPr>
          <w:lang w:val="sl-SI"/>
        </w:rPr>
        <w:t xml:space="preserve">Med ciljnimi skupinami brezposelnih se najhitreje zaposlujejo mladi do 29 let, sledijo nižje izobraženi in starejši od 50 let. </w:t>
      </w:r>
    </w:p>
    <w:p w14:paraId="52AF3DDA" w14:textId="77777777" w:rsidR="00B258D1" w:rsidRPr="001C3460" w:rsidRDefault="00B258D1" w:rsidP="00730306">
      <w:pPr>
        <w:pStyle w:val="BESEDILO"/>
        <w:rPr>
          <w:lang w:val="sl-SI"/>
        </w:rPr>
      </w:pPr>
    </w:p>
    <w:p w14:paraId="692D6F89" w14:textId="5583791A" w:rsidR="00743860" w:rsidRPr="001C3460" w:rsidRDefault="00743860" w:rsidP="00730306">
      <w:pPr>
        <w:pStyle w:val="BESEDILO"/>
        <w:rPr>
          <w:highlight w:val="yellow"/>
          <w:lang w:val="sl-SI"/>
        </w:rPr>
      </w:pPr>
      <w:r w:rsidRPr="001C3460">
        <w:rPr>
          <w:lang w:val="sl-SI"/>
        </w:rPr>
        <w:t xml:space="preserve">Odjav iz razlogov, ki ne pomenijo zaposlitve, je bilo 18.044, zaradi prijave v druge evidence (evidenca začasno nezaposljivih) pa je bilo odjavljenih 5.193 oseb. Odjave iz razlogov, ki ne pomenijo zaposlitve, so se v primerjavi z letom 2022 zmanjšale za 13,7 </w:t>
      </w:r>
      <w:r w:rsidR="006C2D02" w:rsidRPr="001C3460">
        <w:rPr>
          <w:lang w:val="sl-SI"/>
        </w:rPr>
        <w:t>odstotka</w:t>
      </w:r>
      <w:r w:rsidRPr="001C3460">
        <w:rPr>
          <w:lang w:val="sl-SI"/>
        </w:rPr>
        <w:t xml:space="preserve">, število prijav v druge evidence pa je bilo nižje za 7,8 </w:t>
      </w:r>
      <w:r w:rsidR="006C2D02" w:rsidRPr="001C3460">
        <w:rPr>
          <w:lang w:val="sl-SI"/>
        </w:rPr>
        <w:t>odstotka</w:t>
      </w:r>
      <w:r w:rsidRPr="001C3460">
        <w:rPr>
          <w:lang w:val="sl-SI"/>
        </w:rPr>
        <w:t xml:space="preserve">. Iz drugih razlogov se je 7.364 oseb odjavilo zaradi neaktivnosti (upokojitev, redno šolanje, porodniška), 3.265 oseb je </w:t>
      </w:r>
      <w:r w:rsidR="006C2D02" w:rsidRPr="001C3460">
        <w:rPr>
          <w:lang w:val="sl-SI"/>
        </w:rPr>
        <w:t>z</w:t>
      </w:r>
      <w:r w:rsidRPr="001C3460">
        <w:rPr>
          <w:lang w:val="sl-SI"/>
        </w:rPr>
        <w:t xml:space="preserve">avod odjavil zaradi kršitev obveznosti, </w:t>
      </w:r>
      <w:r w:rsidR="00851A47" w:rsidRPr="001C3460">
        <w:rPr>
          <w:lang w:val="sl-SI"/>
        </w:rPr>
        <w:t>pre</w:t>
      </w:r>
      <w:r w:rsidRPr="001C3460">
        <w:rPr>
          <w:lang w:val="sl-SI"/>
        </w:rPr>
        <w:t xml:space="preserve">ostale osebe pa so se odjavile iz drugih razlogov, med njimi je največjo skupino </w:t>
      </w:r>
      <w:r w:rsidR="00851A47" w:rsidRPr="001C3460">
        <w:rPr>
          <w:lang w:val="sl-SI"/>
        </w:rPr>
        <w:t xml:space="preserve">sestavljala </w:t>
      </w:r>
      <w:r w:rsidRPr="001C3460">
        <w:rPr>
          <w:lang w:val="sl-SI"/>
        </w:rPr>
        <w:t>skupina oseb, ki so se same odjavile (5.332).</w:t>
      </w:r>
      <w:r w:rsidRPr="001C3460">
        <w:rPr>
          <w:highlight w:val="yellow"/>
          <w:lang w:val="sl-SI"/>
        </w:rPr>
        <w:t xml:space="preserve"> </w:t>
      </w:r>
    </w:p>
    <w:p w14:paraId="7BF1EDA7" w14:textId="77777777" w:rsidR="00CB5C9B" w:rsidRPr="001C3460" w:rsidRDefault="00CB5C9B" w:rsidP="00743860">
      <w:pPr>
        <w:pStyle w:val="BESEDILO"/>
        <w:rPr>
          <w:lang w:val="sl-SI"/>
        </w:rPr>
      </w:pPr>
    </w:p>
    <w:p w14:paraId="130DFAC1" w14:textId="12B80CCB" w:rsidR="00A5254B" w:rsidRPr="001C3460" w:rsidRDefault="00CB5C9B" w:rsidP="00CB5C9B">
      <w:pPr>
        <w:pStyle w:val="Napis"/>
      </w:pPr>
      <w:bookmarkStart w:id="6" w:name="_Toc170376426"/>
      <w:r w:rsidRPr="001C3460">
        <w:t xml:space="preserve">Preglednica </w:t>
      </w:r>
      <w:r w:rsidR="008B249E">
        <w:fldChar w:fldCharType="begin"/>
      </w:r>
      <w:r w:rsidR="008B249E">
        <w:instrText xml:space="preserve"> SEQ Preglednica \* ARABIC </w:instrText>
      </w:r>
      <w:r w:rsidR="008B249E">
        <w:fldChar w:fldCharType="separate"/>
      </w:r>
      <w:r w:rsidR="001B400F" w:rsidRPr="001C3460">
        <w:t>3</w:t>
      </w:r>
      <w:r w:rsidR="008B249E">
        <w:fldChar w:fldCharType="end"/>
      </w:r>
      <w:r w:rsidRPr="001C3460">
        <w:t>: Gibanje brezposelnosti v letih 2022 in 2023</w:t>
      </w:r>
      <w:bookmarkEnd w:id="6"/>
    </w:p>
    <w:tbl>
      <w:tblPr>
        <w:tblStyle w:val="Tabelasvetlamrea1poudarek1"/>
        <w:tblW w:w="7960" w:type="dxa"/>
        <w:tblLook w:val="04A0" w:firstRow="1" w:lastRow="0" w:firstColumn="1" w:lastColumn="0" w:noHBand="0" w:noVBand="1"/>
      </w:tblPr>
      <w:tblGrid>
        <w:gridCol w:w="4980"/>
        <w:gridCol w:w="960"/>
        <w:gridCol w:w="960"/>
        <w:gridCol w:w="1060"/>
      </w:tblGrid>
      <w:tr w:rsidR="006C2D02" w:rsidRPr="001C3460" w14:paraId="0B7BB204" w14:textId="77777777" w:rsidTr="006C2D02">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980" w:type="dxa"/>
            <w:shd w:val="clear" w:color="auto" w:fill="8EAADB" w:themeFill="accent1" w:themeFillTint="99"/>
            <w:vAlign w:val="center"/>
            <w:hideMark/>
          </w:tcPr>
          <w:p w14:paraId="02034F7C" w14:textId="77777777" w:rsidR="00743860" w:rsidRPr="001C3460" w:rsidRDefault="00743860" w:rsidP="00743860">
            <w:pPr>
              <w:rPr>
                <w:rFonts w:eastAsia="Times New Roman" w:cs="Arial"/>
                <w:color w:val="FFFFFF" w:themeColor="background1"/>
                <w:szCs w:val="18"/>
                <w:lang w:eastAsia="sl-SI"/>
              </w:rPr>
            </w:pPr>
            <w:r w:rsidRPr="001C3460">
              <w:rPr>
                <w:rFonts w:eastAsia="Calibri" w:cs="Arial"/>
                <w:color w:val="FFFFFF" w:themeColor="background1"/>
                <w:szCs w:val="18"/>
                <w:lang w:eastAsia="sl-SI"/>
              </w:rPr>
              <w:t>Vpis v evidenco brezposelnih</w:t>
            </w:r>
          </w:p>
        </w:tc>
        <w:tc>
          <w:tcPr>
            <w:tcW w:w="960" w:type="dxa"/>
            <w:shd w:val="clear" w:color="auto" w:fill="8EAADB" w:themeFill="accent1" w:themeFillTint="99"/>
            <w:vAlign w:val="center"/>
            <w:hideMark/>
          </w:tcPr>
          <w:p w14:paraId="540D0902" w14:textId="34ACF863" w:rsidR="00743860" w:rsidRPr="001C3460" w:rsidRDefault="00743860"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2022</w:t>
            </w:r>
          </w:p>
        </w:tc>
        <w:tc>
          <w:tcPr>
            <w:tcW w:w="960" w:type="dxa"/>
            <w:shd w:val="clear" w:color="auto" w:fill="8EAADB" w:themeFill="accent1" w:themeFillTint="99"/>
            <w:vAlign w:val="center"/>
            <w:hideMark/>
          </w:tcPr>
          <w:p w14:paraId="131F7E14" w14:textId="6AC1B153" w:rsidR="00743860" w:rsidRPr="001C3460" w:rsidRDefault="00743860"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2023</w:t>
            </w:r>
          </w:p>
        </w:tc>
        <w:tc>
          <w:tcPr>
            <w:tcW w:w="1060" w:type="dxa"/>
            <w:shd w:val="clear" w:color="auto" w:fill="8EAADB" w:themeFill="accent1" w:themeFillTint="99"/>
            <w:vAlign w:val="center"/>
            <w:hideMark/>
          </w:tcPr>
          <w:p w14:paraId="3A348268" w14:textId="77777777" w:rsidR="00743860" w:rsidRPr="001C3460" w:rsidRDefault="00743860" w:rsidP="006C2D02">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Cs w:val="18"/>
                <w:lang w:eastAsia="sl-SI"/>
              </w:rPr>
            </w:pPr>
            <w:r w:rsidRPr="001C3460">
              <w:rPr>
                <w:rFonts w:eastAsia="Calibri" w:cs="Arial"/>
                <w:color w:val="FFFFFF" w:themeColor="background1"/>
                <w:szCs w:val="18"/>
                <w:lang w:eastAsia="sl-SI"/>
              </w:rPr>
              <w:t>Indeks</w:t>
            </w:r>
          </w:p>
        </w:tc>
      </w:tr>
      <w:tr w:rsidR="00743860" w:rsidRPr="001C3460" w14:paraId="253806BA"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2368FBF3" w14:textId="6D871E8A" w:rsidR="00743860" w:rsidRPr="001C3460" w:rsidRDefault="00743860">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iztek zaposlitve za določen čas</w:t>
            </w:r>
          </w:p>
        </w:tc>
        <w:tc>
          <w:tcPr>
            <w:tcW w:w="960" w:type="dxa"/>
            <w:hideMark/>
          </w:tcPr>
          <w:p w14:paraId="0D967179"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29.700</w:t>
            </w:r>
          </w:p>
        </w:tc>
        <w:tc>
          <w:tcPr>
            <w:tcW w:w="960" w:type="dxa"/>
            <w:hideMark/>
          </w:tcPr>
          <w:p w14:paraId="5F8BDA6A"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27.890</w:t>
            </w:r>
          </w:p>
        </w:tc>
        <w:tc>
          <w:tcPr>
            <w:tcW w:w="1060" w:type="dxa"/>
            <w:hideMark/>
          </w:tcPr>
          <w:p w14:paraId="1346FBD6"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93,9</w:t>
            </w:r>
          </w:p>
        </w:tc>
      </w:tr>
      <w:tr w:rsidR="00743860" w:rsidRPr="001C3460" w14:paraId="7A3CBABC"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166DA12" w14:textId="161C1360" w:rsidR="00743860" w:rsidRPr="001C3460" w:rsidRDefault="00743860">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iskalci prve zaposlitve</w:t>
            </w:r>
          </w:p>
        </w:tc>
        <w:tc>
          <w:tcPr>
            <w:tcW w:w="960" w:type="dxa"/>
            <w:hideMark/>
          </w:tcPr>
          <w:p w14:paraId="11C8CFD7"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7.303</w:t>
            </w:r>
          </w:p>
        </w:tc>
        <w:tc>
          <w:tcPr>
            <w:tcW w:w="960" w:type="dxa"/>
            <w:hideMark/>
          </w:tcPr>
          <w:p w14:paraId="5FDA22C7"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7.091</w:t>
            </w:r>
          </w:p>
        </w:tc>
        <w:tc>
          <w:tcPr>
            <w:tcW w:w="1060" w:type="dxa"/>
            <w:hideMark/>
          </w:tcPr>
          <w:p w14:paraId="4E75048F"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97,1</w:t>
            </w:r>
          </w:p>
        </w:tc>
      </w:tr>
      <w:tr w:rsidR="00743860" w:rsidRPr="001C3460" w14:paraId="19327E53"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6D4C7DE" w14:textId="3CC5B1AD" w:rsidR="00743860" w:rsidRPr="001C3460" w:rsidRDefault="00743860">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presežni delavci</w:t>
            </w:r>
          </w:p>
        </w:tc>
        <w:tc>
          <w:tcPr>
            <w:tcW w:w="960" w:type="dxa"/>
            <w:hideMark/>
          </w:tcPr>
          <w:p w14:paraId="2C045602"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8.665</w:t>
            </w:r>
          </w:p>
        </w:tc>
        <w:tc>
          <w:tcPr>
            <w:tcW w:w="960" w:type="dxa"/>
            <w:hideMark/>
          </w:tcPr>
          <w:p w14:paraId="3D6453B5"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9.843</w:t>
            </w:r>
          </w:p>
        </w:tc>
        <w:tc>
          <w:tcPr>
            <w:tcW w:w="1060" w:type="dxa"/>
            <w:hideMark/>
          </w:tcPr>
          <w:p w14:paraId="4CEC1D72"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113,6</w:t>
            </w:r>
          </w:p>
        </w:tc>
      </w:tr>
      <w:tr w:rsidR="00743860" w:rsidRPr="001C3460" w14:paraId="66EE309A"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124FCCF" w14:textId="75074747" w:rsidR="00743860" w:rsidRPr="001C3460" w:rsidRDefault="00743860">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stečaj podjetja</w:t>
            </w:r>
          </w:p>
        </w:tc>
        <w:tc>
          <w:tcPr>
            <w:tcW w:w="960" w:type="dxa"/>
            <w:hideMark/>
          </w:tcPr>
          <w:p w14:paraId="4303760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570</w:t>
            </w:r>
          </w:p>
        </w:tc>
        <w:tc>
          <w:tcPr>
            <w:tcW w:w="960" w:type="dxa"/>
            <w:hideMark/>
          </w:tcPr>
          <w:p w14:paraId="76D4BD4A"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462</w:t>
            </w:r>
          </w:p>
        </w:tc>
        <w:tc>
          <w:tcPr>
            <w:tcW w:w="1060" w:type="dxa"/>
            <w:hideMark/>
          </w:tcPr>
          <w:p w14:paraId="5A6EC7A7"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81,1</w:t>
            </w:r>
          </w:p>
        </w:tc>
      </w:tr>
      <w:tr w:rsidR="00743860" w:rsidRPr="001C3460" w14:paraId="5F5379FE"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5ACB631A" w14:textId="2DC71949" w:rsidR="00743860" w:rsidRPr="001C3460" w:rsidRDefault="00743860">
            <w:pPr>
              <w:pStyle w:val="Odstavekseznama"/>
              <w:numPr>
                <w:ilvl w:val="0"/>
                <w:numId w:val="9"/>
              </w:numPr>
              <w:rPr>
                <w:rFonts w:eastAsia="Times New Roman" w:cs="Arial"/>
                <w:b w:val="0"/>
                <w:bCs w:val="0"/>
                <w:color w:val="000000"/>
                <w:szCs w:val="18"/>
                <w:lang w:eastAsia="sl-SI"/>
              </w:rPr>
            </w:pPr>
            <w:r w:rsidRPr="001C3460">
              <w:rPr>
                <w:rFonts w:eastAsia="Calibri" w:cs="Arial"/>
                <w:b w:val="0"/>
                <w:bCs w:val="0"/>
                <w:color w:val="000000"/>
                <w:szCs w:val="18"/>
                <w:lang w:eastAsia="sl-SI"/>
              </w:rPr>
              <w:t>drugi razlogi</w:t>
            </w:r>
          </w:p>
        </w:tc>
        <w:tc>
          <w:tcPr>
            <w:tcW w:w="960" w:type="dxa"/>
            <w:hideMark/>
          </w:tcPr>
          <w:p w14:paraId="47A5D082"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13.519</w:t>
            </w:r>
          </w:p>
        </w:tc>
        <w:tc>
          <w:tcPr>
            <w:tcW w:w="960" w:type="dxa"/>
            <w:hideMark/>
          </w:tcPr>
          <w:p w14:paraId="3F3CF2ED"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14.376</w:t>
            </w:r>
          </w:p>
        </w:tc>
        <w:tc>
          <w:tcPr>
            <w:tcW w:w="1060" w:type="dxa"/>
            <w:hideMark/>
          </w:tcPr>
          <w:p w14:paraId="204056ED"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106,3</w:t>
            </w:r>
          </w:p>
        </w:tc>
      </w:tr>
      <w:tr w:rsidR="00743860" w:rsidRPr="001C3460" w14:paraId="54732DB9" w14:textId="77777777" w:rsidTr="006C2D02">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D5DCE4" w:themeFill="text2" w:themeFillTint="33"/>
            <w:hideMark/>
          </w:tcPr>
          <w:p w14:paraId="207BF272" w14:textId="77777777" w:rsidR="00743860" w:rsidRPr="001C3460" w:rsidRDefault="00743860" w:rsidP="00743860">
            <w:pPr>
              <w:rPr>
                <w:rFonts w:eastAsia="Times New Roman" w:cs="Arial"/>
                <w:color w:val="000000"/>
                <w:szCs w:val="18"/>
                <w:highlight w:val="yellow"/>
                <w:lang w:eastAsia="sl-SI"/>
              </w:rPr>
            </w:pPr>
            <w:r w:rsidRPr="001C3460">
              <w:rPr>
                <w:rFonts w:eastAsia="Calibri" w:cs="Arial"/>
                <w:color w:val="000000"/>
                <w:szCs w:val="18"/>
                <w:lang w:eastAsia="sl-SI"/>
              </w:rPr>
              <w:t>SKUPAJ PRILIV</w:t>
            </w:r>
          </w:p>
        </w:tc>
        <w:tc>
          <w:tcPr>
            <w:tcW w:w="960" w:type="dxa"/>
            <w:shd w:val="clear" w:color="auto" w:fill="D5DCE4" w:themeFill="text2" w:themeFillTint="33"/>
            <w:hideMark/>
          </w:tcPr>
          <w:p w14:paraId="4E10CBD7"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59.757</w:t>
            </w:r>
          </w:p>
        </w:tc>
        <w:tc>
          <w:tcPr>
            <w:tcW w:w="960" w:type="dxa"/>
            <w:shd w:val="clear" w:color="auto" w:fill="D5DCE4" w:themeFill="text2" w:themeFillTint="33"/>
            <w:hideMark/>
          </w:tcPr>
          <w:p w14:paraId="7568DB6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59.662</w:t>
            </w:r>
          </w:p>
        </w:tc>
        <w:tc>
          <w:tcPr>
            <w:tcW w:w="1060" w:type="dxa"/>
            <w:shd w:val="clear" w:color="auto" w:fill="D5DCE4" w:themeFill="text2" w:themeFillTint="33"/>
            <w:hideMark/>
          </w:tcPr>
          <w:p w14:paraId="52B7137B"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99,8</w:t>
            </w:r>
          </w:p>
        </w:tc>
      </w:tr>
      <w:tr w:rsidR="00743860" w:rsidRPr="001C3460" w14:paraId="2C63164E"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1ADFC74" w14:textId="77777777" w:rsidR="00743860" w:rsidRPr="001C3460" w:rsidRDefault="00743860"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Zaposlitve</w:t>
            </w:r>
          </w:p>
        </w:tc>
        <w:tc>
          <w:tcPr>
            <w:tcW w:w="960" w:type="dxa"/>
            <w:hideMark/>
          </w:tcPr>
          <w:p w14:paraId="6ABADDB5"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46.001</w:t>
            </w:r>
          </w:p>
        </w:tc>
        <w:tc>
          <w:tcPr>
            <w:tcW w:w="960" w:type="dxa"/>
            <w:hideMark/>
          </w:tcPr>
          <w:p w14:paraId="1DD8545A"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41.253</w:t>
            </w:r>
          </w:p>
        </w:tc>
        <w:tc>
          <w:tcPr>
            <w:tcW w:w="1060" w:type="dxa"/>
            <w:hideMark/>
          </w:tcPr>
          <w:p w14:paraId="0F28D43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89,7</w:t>
            </w:r>
          </w:p>
        </w:tc>
      </w:tr>
      <w:tr w:rsidR="00743860" w:rsidRPr="001C3460" w14:paraId="2ABDB9A8"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05B889F" w14:textId="77777777" w:rsidR="00743860" w:rsidRPr="001C3460" w:rsidRDefault="00743860"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Prehod v neaktivnost</w:t>
            </w:r>
          </w:p>
        </w:tc>
        <w:tc>
          <w:tcPr>
            <w:tcW w:w="960" w:type="dxa"/>
            <w:hideMark/>
          </w:tcPr>
          <w:p w14:paraId="0295373F"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8.192</w:t>
            </w:r>
          </w:p>
        </w:tc>
        <w:tc>
          <w:tcPr>
            <w:tcW w:w="960" w:type="dxa"/>
            <w:hideMark/>
          </w:tcPr>
          <w:p w14:paraId="31752C8D"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7.364</w:t>
            </w:r>
          </w:p>
        </w:tc>
        <w:tc>
          <w:tcPr>
            <w:tcW w:w="1060" w:type="dxa"/>
            <w:hideMark/>
          </w:tcPr>
          <w:p w14:paraId="773AEDB2"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89,9</w:t>
            </w:r>
          </w:p>
        </w:tc>
      </w:tr>
      <w:tr w:rsidR="00743860" w:rsidRPr="001C3460" w14:paraId="0E2291C8"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B881C66" w14:textId="7140AA32" w:rsidR="00743860" w:rsidRPr="001C3460" w:rsidRDefault="00743860">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redno šolanje</w:t>
            </w:r>
          </w:p>
        </w:tc>
        <w:tc>
          <w:tcPr>
            <w:tcW w:w="960" w:type="dxa"/>
            <w:hideMark/>
          </w:tcPr>
          <w:p w14:paraId="3FB66200"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868</w:t>
            </w:r>
          </w:p>
        </w:tc>
        <w:tc>
          <w:tcPr>
            <w:tcW w:w="960" w:type="dxa"/>
            <w:hideMark/>
          </w:tcPr>
          <w:p w14:paraId="52DA77E2"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786</w:t>
            </w:r>
          </w:p>
        </w:tc>
        <w:tc>
          <w:tcPr>
            <w:tcW w:w="1060" w:type="dxa"/>
            <w:hideMark/>
          </w:tcPr>
          <w:p w14:paraId="223609CC"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90,6</w:t>
            </w:r>
          </w:p>
        </w:tc>
      </w:tr>
      <w:tr w:rsidR="00743860" w:rsidRPr="001C3460" w14:paraId="3F6980E4"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5F3F61BF" w14:textId="79DBDB3D" w:rsidR="00743860" w:rsidRPr="001C3460" w:rsidRDefault="00743860">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upokojitve</w:t>
            </w:r>
          </w:p>
        </w:tc>
        <w:tc>
          <w:tcPr>
            <w:tcW w:w="960" w:type="dxa"/>
            <w:hideMark/>
          </w:tcPr>
          <w:p w14:paraId="1D95D027"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4.407</w:t>
            </w:r>
          </w:p>
        </w:tc>
        <w:tc>
          <w:tcPr>
            <w:tcW w:w="960" w:type="dxa"/>
            <w:hideMark/>
          </w:tcPr>
          <w:p w14:paraId="175F3400"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4.076</w:t>
            </w:r>
          </w:p>
        </w:tc>
        <w:tc>
          <w:tcPr>
            <w:tcW w:w="1060" w:type="dxa"/>
            <w:hideMark/>
          </w:tcPr>
          <w:p w14:paraId="3A5A9095"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92,5</w:t>
            </w:r>
          </w:p>
        </w:tc>
      </w:tr>
      <w:tr w:rsidR="00743860" w:rsidRPr="001C3460" w14:paraId="28ABE51A"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4D827FB9" w14:textId="6BAD3AC5" w:rsidR="00743860" w:rsidRPr="001C3460" w:rsidRDefault="00743860" w:rsidP="00851A47">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 xml:space="preserve">od tega </w:t>
            </w:r>
            <w:r w:rsidR="00851A47" w:rsidRPr="001C3460">
              <w:rPr>
                <w:rFonts w:eastAsia="Calibri" w:cs="Arial"/>
                <w:b w:val="0"/>
                <w:bCs w:val="0"/>
                <w:color w:val="000000"/>
                <w:szCs w:val="18"/>
                <w:lang w:eastAsia="sl-SI"/>
              </w:rPr>
              <w:t xml:space="preserve">drugi </w:t>
            </w:r>
            <w:r w:rsidRPr="001C3460">
              <w:rPr>
                <w:rFonts w:eastAsia="Calibri" w:cs="Arial"/>
                <w:b w:val="0"/>
                <w:bCs w:val="0"/>
                <w:color w:val="000000"/>
                <w:szCs w:val="18"/>
                <w:lang w:eastAsia="sl-SI"/>
              </w:rPr>
              <w:t>razlogi</w:t>
            </w:r>
          </w:p>
        </w:tc>
        <w:tc>
          <w:tcPr>
            <w:tcW w:w="960" w:type="dxa"/>
            <w:hideMark/>
          </w:tcPr>
          <w:p w14:paraId="226AAE55"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2.914</w:t>
            </w:r>
          </w:p>
        </w:tc>
        <w:tc>
          <w:tcPr>
            <w:tcW w:w="960" w:type="dxa"/>
            <w:hideMark/>
          </w:tcPr>
          <w:p w14:paraId="71AEA959"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2.502</w:t>
            </w:r>
          </w:p>
        </w:tc>
        <w:tc>
          <w:tcPr>
            <w:tcW w:w="1060" w:type="dxa"/>
            <w:hideMark/>
          </w:tcPr>
          <w:p w14:paraId="54A3BD8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85,9</w:t>
            </w:r>
          </w:p>
        </w:tc>
      </w:tr>
      <w:tr w:rsidR="00743860" w:rsidRPr="001C3460" w14:paraId="1E59729C"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580DB3A" w14:textId="77777777" w:rsidR="00743860" w:rsidRPr="001C3460" w:rsidRDefault="00743860"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Oseba se je sama odjavila</w:t>
            </w:r>
          </w:p>
        </w:tc>
        <w:tc>
          <w:tcPr>
            <w:tcW w:w="960" w:type="dxa"/>
            <w:hideMark/>
          </w:tcPr>
          <w:p w14:paraId="1B673689"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6.180</w:t>
            </w:r>
          </w:p>
        </w:tc>
        <w:tc>
          <w:tcPr>
            <w:tcW w:w="960" w:type="dxa"/>
            <w:hideMark/>
          </w:tcPr>
          <w:p w14:paraId="61A3DFEA"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5.332</w:t>
            </w:r>
          </w:p>
        </w:tc>
        <w:tc>
          <w:tcPr>
            <w:tcW w:w="1060" w:type="dxa"/>
            <w:hideMark/>
          </w:tcPr>
          <w:p w14:paraId="66D1EC0C"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86,3</w:t>
            </w:r>
          </w:p>
        </w:tc>
      </w:tr>
      <w:tr w:rsidR="00743860" w:rsidRPr="001C3460" w14:paraId="3B5E8EBB"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88E93E0" w14:textId="77777777" w:rsidR="00743860" w:rsidRPr="001C3460" w:rsidRDefault="00743860"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Kršitev obveznosti</w:t>
            </w:r>
          </w:p>
        </w:tc>
        <w:tc>
          <w:tcPr>
            <w:tcW w:w="960" w:type="dxa"/>
            <w:hideMark/>
          </w:tcPr>
          <w:p w14:paraId="40CBE3F9"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3.798</w:t>
            </w:r>
          </w:p>
        </w:tc>
        <w:tc>
          <w:tcPr>
            <w:tcW w:w="960" w:type="dxa"/>
            <w:hideMark/>
          </w:tcPr>
          <w:p w14:paraId="68F59B00"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3.265</w:t>
            </w:r>
          </w:p>
        </w:tc>
        <w:tc>
          <w:tcPr>
            <w:tcW w:w="1060" w:type="dxa"/>
            <w:hideMark/>
          </w:tcPr>
          <w:p w14:paraId="31483D25"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86,0</w:t>
            </w:r>
          </w:p>
        </w:tc>
      </w:tr>
      <w:tr w:rsidR="00743860" w:rsidRPr="001C3460" w14:paraId="73B81F19"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3596710E" w14:textId="77777777" w:rsidR="00743860" w:rsidRPr="001C3460" w:rsidRDefault="00743860"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Prijava v druge evidence</w:t>
            </w:r>
          </w:p>
        </w:tc>
        <w:tc>
          <w:tcPr>
            <w:tcW w:w="960" w:type="dxa"/>
            <w:hideMark/>
          </w:tcPr>
          <w:p w14:paraId="677BE6BF"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5.634</w:t>
            </w:r>
          </w:p>
        </w:tc>
        <w:tc>
          <w:tcPr>
            <w:tcW w:w="960" w:type="dxa"/>
            <w:hideMark/>
          </w:tcPr>
          <w:p w14:paraId="1750243A"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5.193</w:t>
            </w:r>
          </w:p>
        </w:tc>
        <w:tc>
          <w:tcPr>
            <w:tcW w:w="1060" w:type="dxa"/>
            <w:hideMark/>
          </w:tcPr>
          <w:p w14:paraId="788A7BB1"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92,2</w:t>
            </w:r>
          </w:p>
        </w:tc>
      </w:tr>
      <w:tr w:rsidR="00743860" w:rsidRPr="001C3460" w14:paraId="4700CE7F"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798DEE33" w14:textId="77777777" w:rsidR="00743860" w:rsidRPr="001C3460" w:rsidRDefault="00743860"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Preselitve v tujino</w:t>
            </w:r>
          </w:p>
        </w:tc>
        <w:tc>
          <w:tcPr>
            <w:tcW w:w="960" w:type="dxa"/>
            <w:hideMark/>
          </w:tcPr>
          <w:p w14:paraId="54F81EED"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1.133</w:t>
            </w:r>
          </w:p>
        </w:tc>
        <w:tc>
          <w:tcPr>
            <w:tcW w:w="960" w:type="dxa"/>
            <w:hideMark/>
          </w:tcPr>
          <w:p w14:paraId="4DC74270"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146</w:t>
            </w:r>
          </w:p>
        </w:tc>
        <w:tc>
          <w:tcPr>
            <w:tcW w:w="1060" w:type="dxa"/>
            <w:hideMark/>
          </w:tcPr>
          <w:p w14:paraId="704CA271"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color w:val="000000"/>
                <w:szCs w:val="18"/>
                <w:lang w:eastAsia="sl-SI"/>
              </w:rPr>
            </w:pPr>
            <w:r w:rsidRPr="001C3460">
              <w:rPr>
                <w:rFonts w:eastAsia="Calibri" w:cs="Arial"/>
                <w:color w:val="000000"/>
                <w:szCs w:val="16"/>
                <w:lang w:eastAsia="sl-SI"/>
              </w:rPr>
              <w:t>12,9</w:t>
            </w:r>
          </w:p>
        </w:tc>
      </w:tr>
      <w:tr w:rsidR="00743860" w:rsidRPr="001C3460" w14:paraId="4AA72500"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4FECB50" w14:textId="51DCE00A" w:rsidR="00743860" w:rsidRPr="001C3460" w:rsidRDefault="006C2D02" w:rsidP="00743860">
            <w:pPr>
              <w:rPr>
                <w:rFonts w:eastAsia="Times New Roman" w:cs="Arial"/>
                <w:b w:val="0"/>
                <w:bCs w:val="0"/>
                <w:color w:val="000000"/>
                <w:szCs w:val="18"/>
                <w:highlight w:val="yellow"/>
                <w:lang w:eastAsia="sl-SI"/>
              </w:rPr>
            </w:pPr>
            <w:r w:rsidRPr="001C3460">
              <w:rPr>
                <w:rFonts w:eastAsia="Calibri" w:cs="Arial"/>
                <w:b w:val="0"/>
                <w:bCs w:val="0"/>
                <w:color w:val="000000"/>
                <w:szCs w:val="18"/>
                <w:lang w:eastAsia="sl-SI"/>
              </w:rPr>
              <w:t>Drugo</w:t>
            </w:r>
          </w:p>
        </w:tc>
        <w:tc>
          <w:tcPr>
            <w:tcW w:w="960" w:type="dxa"/>
            <w:hideMark/>
          </w:tcPr>
          <w:p w14:paraId="3DCA6220"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1.607</w:t>
            </w:r>
          </w:p>
        </w:tc>
        <w:tc>
          <w:tcPr>
            <w:tcW w:w="960" w:type="dxa"/>
            <w:hideMark/>
          </w:tcPr>
          <w:p w14:paraId="182349F5"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1.937</w:t>
            </w:r>
          </w:p>
        </w:tc>
        <w:tc>
          <w:tcPr>
            <w:tcW w:w="1060" w:type="dxa"/>
            <w:hideMark/>
          </w:tcPr>
          <w:p w14:paraId="1CD8F7CD"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120,5</w:t>
            </w:r>
          </w:p>
        </w:tc>
      </w:tr>
      <w:tr w:rsidR="00743860" w:rsidRPr="001C3460" w14:paraId="0C826C26" w14:textId="77777777" w:rsidTr="006C2D02">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D5DCE4" w:themeFill="text2" w:themeFillTint="33"/>
            <w:hideMark/>
          </w:tcPr>
          <w:p w14:paraId="09434D51" w14:textId="77777777" w:rsidR="00743860" w:rsidRPr="001C3460" w:rsidRDefault="00743860" w:rsidP="00743860">
            <w:pPr>
              <w:rPr>
                <w:rFonts w:eastAsia="Times New Roman" w:cs="Arial"/>
                <w:color w:val="000000"/>
                <w:szCs w:val="18"/>
                <w:highlight w:val="yellow"/>
                <w:lang w:eastAsia="sl-SI"/>
              </w:rPr>
            </w:pPr>
            <w:r w:rsidRPr="001C3460">
              <w:rPr>
                <w:rFonts w:eastAsia="Calibri" w:cs="Arial"/>
                <w:color w:val="000000"/>
                <w:szCs w:val="18"/>
                <w:lang w:eastAsia="sl-SI"/>
              </w:rPr>
              <w:t>SKUPAJ ODLIV</w:t>
            </w:r>
          </w:p>
        </w:tc>
        <w:tc>
          <w:tcPr>
            <w:tcW w:w="960" w:type="dxa"/>
            <w:shd w:val="clear" w:color="auto" w:fill="D5DCE4" w:themeFill="text2" w:themeFillTint="33"/>
            <w:hideMark/>
          </w:tcPr>
          <w:p w14:paraId="75F9C782"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72.545</w:t>
            </w:r>
          </w:p>
        </w:tc>
        <w:tc>
          <w:tcPr>
            <w:tcW w:w="960" w:type="dxa"/>
            <w:shd w:val="clear" w:color="auto" w:fill="D5DCE4" w:themeFill="text2" w:themeFillTint="33"/>
            <w:hideMark/>
          </w:tcPr>
          <w:p w14:paraId="0A67B114"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64.490</w:t>
            </w:r>
          </w:p>
        </w:tc>
        <w:tc>
          <w:tcPr>
            <w:tcW w:w="1060" w:type="dxa"/>
            <w:shd w:val="clear" w:color="auto" w:fill="D5DCE4" w:themeFill="text2" w:themeFillTint="33"/>
            <w:hideMark/>
          </w:tcPr>
          <w:p w14:paraId="470100A4"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88,9</w:t>
            </w:r>
          </w:p>
        </w:tc>
      </w:tr>
      <w:tr w:rsidR="00743860" w:rsidRPr="001C3460" w14:paraId="78D7DC06" w14:textId="77777777" w:rsidTr="006C2D02">
        <w:trPr>
          <w:trHeight w:val="300"/>
        </w:trPr>
        <w:tc>
          <w:tcPr>
            <w:cnfStyle w:val="001000000000" w:firstRow="0" w:lastRow="0" w:firstColumn="1" w:lastColumn="0" w:oddVBand="0" w:evenVBand="0" w:oddHBand="0" w:evenHBand="0" w:firstRowFirstColumn="0" w:firstRowLastColumn="0" w:lastRowFirstColumn="0" w:lastRowLastColumn="0"/>
            <w:tcW w:w="4980" w:type="dxa"/>
            <w:shd w:val="clear" w:color="auto" w:fill="E7E6E6" w:themeFill="background2"/>
            <w:hideMark/>
          </w:tcPr>
          <w:p w14:paraId="027B95BF" w14:textId="1877B6E1" w:rsidR="00743860" w:rsidRPr="001C3460" w:rsidRDefault="00743860" w:rsidP="00743860">
            <w:pPr>
              <w:rPr>
                <w:rFonts w:eastAsia="Times New Roman" w:cs="Arial"/>
                <w:color w:val="000000"/>
                <w:szCs w:val="18"/>
                <w:highlight w:val="yellow"/>
                <w:lang w:eastAsia="sl-SI"/>
              </w:rPr>
            </w:pPr>
            <w:r w:rsidRPr="001C3460">
              <w:rPr>
                <w:rFonts w:eastAsia="Calibri" w:cs="Arial"/>
                <w:color w:val="000000"/>
                <w:szCs w:val="18"/>
                <w:lang w:eastAsia="sl-SI"/>
              </w:rPr>
              <w:t>Stanje na dan 31.</w:t>
            </w:r>
            <w:r w:rsidR="006C2D02" w:rsidRPr="001C3460">
              <w:rPr>
                <w:rFonts w:eastAsia="Calibri" w:cs="Arial"/>
                <w:color w:val="000000"/>
                <w:szCs w:val="18"/>
                <w:lang w:eastAsia="sl-SI"/>
              </w:rPr>
              <w:t xml:space="preserve"> december 2023</w:t>
            </w:r>
          </w:p>
        </w:tc>
        <w:tc>
          <w:tcPr>
            <w:tcW w:w="960" w:type="dxa"/>
            <w:shd w:val="clear" w:color="auto" w:fill="E7E6E6" w:themeFill="background2"/>
            <w:hideMark/>
          </w:tcPr>
          <w:p w14:paraId="5A2C6CB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53.181</w:t>
            </w:r>
          </w:p>
        </w:tc>
        <w:tc>
          <w:tcPr>
            <w:tcW w:w="960" w:type="dxa"/>
            <w:shd w:val="clear" w:color="auto" w:fill="E7E6E6" w:themeFill="background2"/>
            <w:hideMark/>
          </w:tcPr>
          <w:p w14:paraId="7554A33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48.353</w:t>
            </w:r>
          </w:p>
        </w:tc>
        <w:tc>
          <w:tcPr>
            <w:tcW w:w="1060" w:type="dxa"/>
            <w:shd w:val="clear" w:color="auto" w:fill="E7E6E6" w:themeFill="background2"/>
            <w:hideMark/>
          </w:tcPr>
          <w:p w14:paraId="4B0779C8"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18"/>
                <w:highlight w:val="yellow"/>
                <w:lang w:eastAsia="sl-SI"/>
              </w:rPr>
            </w:pPr>
            <w:r w:rsidRPr="001C3460">
              <w:rPr>
                <w:rFonts w:eastAsia="Calibri" w:cs="Arial"/>
                <w:b/>
                <w:bCs/>
                <w:color w:val="000000"/>
                <w:szCs w:val="18"/>
                <w:lang w:eastAsia="sl-SI"/>
              </w:rPr>
              <w:t>90,9</w:t>
            </w:r>
          </w:p>
        </w:tc>
      </w:tr>
      <w:tr w:rsidR="00743860" w:rsidRPr="001C3460" w14:paraId="086685F3"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0C20C160" w14:textId="0471D5E5" w:rsidR="00743860" w:rsidRPr="001C3460" w:rsidRDefault="006C2D02">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d</w:t>
            </w:r>
            <w:r w:rsidR="00743860" w:rsidRPr="001C3460">
              <w:rPr>
                <w:rFonts w:eastAsia="Calibri" w:cs="Arial"/>
                <w:b w:val="0"/>
                <w:bCs w:val="0"/>
                <w:color w:val="000000"/>
                <w:szCs w:val="18"/>
                <w:lang w:eastAsia="sl-SI"/>
              </w:rPr>
              <w:t>olgotrajno brezposelni</w:t>
            </w:r>
          </w:p>
        </w:tc>
        <w:tc>
          <w:tcPr>
            <w:tcW w:w="960" w:type="dxa"/>
            <w:hideMark/>
          </w:tcPr>
          <w:p w14:paraId="5FA748A1"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25.361</w:t>
            </w:r>
          </w:p>
        </w:tc>
        <w:tc>
          <w:tcPr>
            <w:tcW w:w="960" w:type="dxa"/>
            <w:hideMark/>
          </w:tcPr>
          <w:p w14:paraId="2F9A30A4"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20.805</w:t>
            </w:r>
          </w:p>
        </w:tc>
        <w:tc>
          <w:tcPr>
            <w:tcW w:w="1060" w:type="dxa"/>
            <w:hideMark/>
          </w:tcPr>
          <w:p w14:paraId="4948C97C"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82,0</w:t>
            </w:r>
          </w:p>
        </w:tc>
      </w:tr>
      <w:tr w:rsidR="00743860" w:rsidRPr="001C3460" w14:paraId="70DEEE9B"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02D5DF8" w14:textId="2BF9B092" w:rsidR="00743860" w:rsidRPr="001C3460" w:rsidRDefault="006C2D02">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b</w:t>
            </w:r>
            <w:r w:rsidR="00743860" w:rsidRPr="001C3460">
              <w:rPr>
                <w:rFonts w:eastAsia="Calibri" w:cs="Arial"/>
                <w:b w:val="0"/>
                <w:bCs w:val="0"/>
                <w:color w:val="000000"/>
                <w:szCs w:val="18"/>
                <w:lang w:eastAsia="sl-SI"/>
              </w:rPr>
              <w:t>rezposelni z osnovnošolsko izobrazbo</w:t>
            </w:r>
          </w:p>
        </w:tc>
        <w:tc>
          <w:tcPr>
            <w:tcW w:w="960" w:type="dxa"/>
            <w:hideMark/>
          </w:tcPr>
          <w:p w14:paraId="477AD0C1"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17.218</w:t>
            </w:r>
          </w:p>
        </w:tc>
        <w:tc>
          <w:tcPr>
            <w:tcW w:w="960" w:type="dxa"/>
            <w:hideMark/>
          </w:tcPr>
          <w:p w14:paraId="4DA757E6"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16.409</w:t>
            </w:r>
          </w:p>
        </w:tc>
        <w:tc>
          <w:tcPr>
            <w:tcW w:w="1060" w:type="dxa"/>
            <w:hideMark/>
          </w:tcPr>
          <w:p w14:paraId="27E3FFF4"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95,3</w:t>
            </w:r>
          </w:p>
        </w:tc>
      </w:tr>
      <w:tr w:rsidR="00743860" w:rsidRPr="001C3460" w14:paraId="1060B6D5"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3374AEA4" w14:textId="1907624C" w:rsidR="00743860" w:rsidRPr="001C3460" w:rsidRDefault="006C2D02">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i</w:t>
            </w:r>
            <w:r w:rsidR="00743860" w:rsidRPr="001C3460">
              <w:rPr>
                <w:rFonts w:eastAsia="Calibri" w:cs="Arial"/>
                <w:b w:val="0"/>
                <w:bCs w:val="0"/>
                <w:color w:val="000000"/>
                <w:szCs w:val="18"/>
                <w:lang w:eastAsia="sl-SI"/>
              </w:rPr>
              <w:t>skalci prve zaposlitve</w:t>
            </w:r>
          </w:p>
        </w:tc>
        <w:tc>
          <w:tcPr>
            <w:tcW w:w="960" w:type="dxa"/>
            <w:hideMark/>
          </w:tcPr>
          <w:p w14:paraId="1E5C86A6"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8.384</w:t>
            </w:r>
          </w:p>
        </w:tc>
        <w:tc>
          <w:tcPr>
            <w:tcW w:w="960" w:type="dxa"/>
            <w:hideMark/>
          </w:tcPr>
          <w:p w14:paraId="5EA64334"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7.501</w:t>
            </w:r>
          </w:p>
        </w:tc>
        <w:tc>
          <w:tcPr>
            <w:tcW w:w="1060" w:type="dxa"/>
            <w:hideMark/>
          </w:tcPr>
          <w:p w14:paraId="2B6D04DF"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89,5</w:t>
            </w:r>
          </w:p>
        </w:tc>
      </w:tr>
      <w:tr w:rsidR="00743860" w:rsidRPr="001C3460" w14:paraId="6A0A2059"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6952B85B" w14:textId="765733FB" w:rsidR="00743860" w:rsidRPr="001C3460" w:rsidRDefault="006C2D02">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s</w:t>
            </w:r>
            <w:r w:rsidR="00743860" w:rsidRPr="001C3460">
              <w:rPr>
                <w:rFonts w:eastAsia="Calibri" w:cs="Arial"/>
                <w:b w:val="0"/>
                <w:bCs w:val="0"/>
                <w:color w:val="000000"/>
                <w:szCs w:val="18"/>
                <w:lang w:eastAsia="sl-SI"/>
              </w:rPr>
              <w:t>tari do 29 let</w:t>
            </w:r>
          </w:p>
        </w:tc>
        <w:tc>
          <w:tcPr>
            <w:tcW w:w="960" w:type="dxa"/>
            <w:hideMark/>
          </w:tcPr>
          <w:p w14:paraId="257776FE"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10.429</w:t>
            </w:r>
          </w:p>
        </w:tc>
        <w:tc>
          <w:tcPr>
            <w:tcW w:w="960" w:type="dxa"/>
            <w:hideMark/>
          </w:tcPr>
          <w:p w14:paraId="731CB261"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9.852</w:t>
            </w:r>
          </w:p>
        </w:tc>
        <w:tc>
          <w:tcPr>
            <w:tcW w:w="1060" w:type="dxa"/>
            <w:hideMark/>
          </w:tcPr>
          <w:p w14:paraId="2EF437B6"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94,5</w:t>
            </w:r>
          </w:p>
        </w:tc>
      </w:tr>
      <w:tr w:rsidR="00743860" w:rsidRPr="001C3460" w14:paraId="58CBA729" w14:textId="77777777" w:rsidTr="00743860">
        <w:trPr>
          <w:trHeight w:val="300"/>
        </w:trPr>
        <w:tc>
          <w:tcPr>
            <w:cnfStyle w:val="001000000000" w:firstRow="0" w:lastRow="0" w:firstColumn="1" w:lastColumn="0" w:oddVBand="0" w:evenVBand="0" w:oddHBand="0" w:evenHBand="0" w:firstRowFirstColumn="0" w:firstRowLastColumn="0" w:lastRowFirstColumn="0" w:lastRowLastColumn="0"/>
            <w:tcW w:w="4980" w:type="dxa"/>
            <w:hideMark/>
          </w:tcPr>
          <w:p w14:paraId="2187F15E" w14:textId="79718FCE" w:rsidR="00743860" w:rsidRPr="001C3460" w:rsidRDefault="006C2D02">
            <w:pPr>
              <w:pStyle w:val="Odstavekseznama"/>
              <w:numPr>
                <w:ilvl w:val="0"/>
                <w:numId w:val="8"/>
              </w:numPr>
              <w:rPr>
                <w:rFonts w:eastAsia="Times New Roman" w:cs="Arial"/>
                <w:b w:val="0"/>
                <w:bCs w:val="0"/>
                <w:color w:val="000000"/>
                <w:szCs w:val="18"/>
                <w:lang w:eastAsia="sl-SI"/>
              </w:rPr>
            </w:pPr>
            <w:r w:rsidRPr="001C3460">
              <w:rPr>
                <w:rFonts w:eastAsia="Calibri" w:cs="Arial"/>
                <w:b w:val="0"/>
                <w:bCs w:val="0"/>
                <w:color w:val="000000"/>
                <w:szCs w:val="18"/>
                <w:lang w:eastAsia="sl-SI"/>
              </w:rPr>
              <w:t>od tega s</w:t>
            </w:r>
            <w:r w:rsidR="00743860" w:rsidRPr="001C3460">
              <w:rPr>
                <w:rFonts w:eastAsia="Calibri" w:cs="Arial"/>
                <w:b w:val="0"/>
                <w:bCs w:val="0"/>
                <w:color w:val="000000"/>
                <w:szCs w:val="18"/>
                <w:lang w:eastAsia="sl-SI"/>
              </w:rPr>
              <w:t>tari 50 let ali več</w:t>
            </w:r>
          </w:p>
        </w:tc>
        <w:tc>
          <w:tcPr>
            <w:tcW w:w="960" w:type="dxa"/>
            <w:hideMark/>
          </w:tcPr>
          <w:p w14:paraId="7743605D"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20.477</w:t>
            </w:r>
          </w:p>
        </w:tc>
        <w:tc>
          <w:tcPr>
            <w:tcW w:w="960" w:type="dxa"/>
            <w:hideMark/>
          </w:tcPr>
          <w:p w14:paraId="6ED4B8FB"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18.113</w:t>
            </w:r>
          </w:p>
        </w:tc>
        <w:tc>
          <w:tcPr>
            <w:tcW w:w="1060" w:type="dxa"/>
            <w:hideMark/>
          </w:tcPr>
          <w:p w14:paraId="71C97648" w14:textId="77777777" w:rsidR="00743860" w:rsidRPr="001C3460" w:rsidRDefault="00743860" w:rsidP="006C2D0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8"/>
                <w:highlight w:val="yellow"/>
                <w:lang w:eastAsia="sl-SI"/>
              </w:rPr>
            </w:pPr>
            <w:r w:rsidRPr="001C3460">
              <w:rPr>
                <w:rFonts w:eastAsia="Calibri" w:cs="Arial"/>
                <w:color w:val="000000"/>
                <w:szCs w:val="18"/>
                <w:lang w:eastAsia="sl-SI"/>
              </w:rPr>
              <w:t>88,5</w:t>
            </w:r>
          </w:p>
        </w:tc>
      </w:tr>
    </w:tbl>
    <w:p w14:paraId="6AF47E52" w14:textId="58EA2E84" w:rsidR="000C09A0" w:rsidRPr="001C3460" w:rsidRDefault="00CB5C9B" w:rsidP="00552738">
      <w:pPr>
        <w:pStyle w:val="PODTABELO"/>
      </w:pPr>
      <w:r w:rsidRPr="001C3460">
        <w:rPr>
          <w:lang w:bidi="en-US"/>
        </w:rPr>
        <w:t>Vir: Zavod Republike Slovenije za zaposlovanje.</w:t>
      </w:r>
      <w:r w:rsidRPr="001C3460">
        <w:t xml:space="preserve"> </w:t>
      </w:r>
    </w:p>
    <w:p w14:paraId="01819905" w14:textId="65683CE1" w:rsidR="00CB5C9B" w:rsidRPr="001C3460" w:rsidRDefault="00CB5C9B" w:rsidP="004C034B">
      <w:pPr>
        <w:pStyle w:val="BESEDILO"/>
        <w:rPr>
          <w:color w:val="4472C4" w:themeColor="accent1"/>
          <w:lang w:val="sl-SI"/>
        </w:rPr>
      </w:pPr>
      <w:r w:rsidRPr="001C3460">
        <w:rPr>
          <w:color w:val="4472C4" w:themeColor="accent1"/>
          <w:lang w:val="sl-SI"/>
        </w:rPr>
        <w:t>Struktura brezposelnih</w:t>
      </w:r>
    </w:p>
    <w:p w14:paraId="12737588" w14:textId="58D9D168" w:rsidR="00743860" w:rsidRPr="001C3460" w:rsidRDefault="00743860" w:rsidP="00743860">
      <w:pPr>
        <w:pStyle w:val="BESEDILO"/>
        <w:rPr>
          <w:lang w:val="sl-SI"/>
        </w:rPr>
      </w:pPr>
      <w:r w:rsidRPr="001C3460">
        <w:rPr>
          <w:b/>
          <w:lang w:val="sl-SI"/>
        </w:rPr>
        <w:t xml:space="preserve">Na strukturo brezposelnosti so tudi v letu 2023 vplivale ugodne zaposlitvene razmere in neugodne demografske spremembe. </w:t>
      </w:r>
      <w:r w:rsidRPr="001C3460">
        <w:rPr>
          <w:lang w:val="sl-SI"/>
        </w:rPr>
        <w:t xml:space="preserve">Med bolj problematičnimi kategorijami brezposelnih so dolgotrajno brezposelni, starejši brezposelni, mladi brez delovnih izkušenj, nižje izobraženi in invalidi, še zlasti pa tisti, ki imajo hkrati več od navedenih značilnosti ali omejitev. </w:t>
      </w:r>
      <w:r w:rsidR="00522209" w:rsidRPr="001C3460">
        <w:rPr>
          <w:lang w:val="sl-SI"/>
        </w:rPr>
        <w:t>Tudi z vidika pričakovanj delodajalcev je bila struktura brezposelnih oseb manj ustrezna (dolgotrajno brezposelni, osebe z zdravstvenimi omejitvami in invalidi, starejši), brezposelne osebe pa so potrebovale več podpore zavoda pri iskanju zaposlitve.</w:t>
      </w:r>
      <w:r w:rsidR="00522209" w:rsidRPr="001C3460">
        <w:rPr>
          <w:rFonts w:eastAsiaTheme="minorEastAsia" w:cs="Arial"/>
          <w:szCs w:val="18"/>
          <w:lang w:val="sl-SI" w:eastAsia="sl-SI"/>
        </w:rPr>
        <w:t xml:space="preserve"> </w:t>
      </w:r>
      <w:r w:rsidR="00522209" w:rsidRPr="001C3460">
        <w:rPr>
          <w:lang w:val="sl-SI"/>
        </w:rPr>
        <w:t>Glede na oceno zavoda je 78,9 odstotka brezposelnih oseb, ki so bile konec decembra prijavljene pri zavodu, potrebovalo dodatne aktivnosti ali poglobljeno oziroma intenzivno podporo pri zaposlovanju.</w:t>
      </w:r>
    </w:p>
    <w:p w14:paraId="2DB164EE" w14:textId="77777777" w:rsidR="00743860" w:rsidRPr="001C3460" w:rsidRDefault="00743860" w:rsidP="00743860">
      <w:pPr>
        <w:pStyle w:val="BESEDILO"/>
        <w:rPr>
          <w:lang w:val="sl-SI"/>
        </w:rPr>
      </w:pPr>
    </w:p>
    <w:p w14:paraId="7270973A" w14:textId="685909B7" w:rsidR="00743860" w:rsidRPr="001C3460" w:rsidRDefault="00743860" w:rsidP="00743860">
      <w:pPr>
        <w:pStyle w:val="BESEDILO"/>
        <w:rPr>
          <w:lang w:val="sl-SI"/>
        </w:rPr>
      </w:pPr>
      <w:r w:rsidRPr="001C3460">
        <w:rPr>
          <w:lang w:val="sl-SI"/>
        </w:rPr>
        <w:t xml:space="preserve">Delež dolgotrajno brezposelnih oseb se je zmanjšal, vendar se je </w:t>
      </w:r>
      <w:r w:rsidR="00522209" w:rsidRPr="001C3460">
        <w:rPr>
          <w:lang w:val="sl-SI"/>
        </w:rPr>
        <w:t>ob koncu leta 2023</w:t>
      </w:r>
      <w:r w:rsidR="007A7AAC" w:rsidRPr="001C3460">
        <w:rPr>
          <w:lang w:val="sl-SI"/>
        </w:rPr>
        <w:t xml:space="preserve"> </w:t>
      </w:r>
      <w:r w:rsidRPr="001C3460">
        <w:rPr>
          <w:lang w:val="sl-SI"/>
        </w:rPr>
        <w:t xml:space="preserve">v to kategorijo brezposelnih </w:t>
      </w:r>
      <w:r w:rsidR="007A7AAC" w:rsidRPr="001C3460">
        <w:rPr>
          <w:lang w:val="sl-SI"/>
        </w:rPr>
        <w:t xml:space="preserve">še vedno </w:t>
      </w:r>
      <w:r w:rsidRPr="001C3460">
        <w:rPr>
          <w:lang w:val="sl-SI"/>
        </w:rPr>
        <w:t>uvrščalo 43</w:t>
      </w:r>
      <w:r w:rsidR="004812F2" w:rsidRPr="001C3460">
        <w:rPr>
          <w:lang w:val="sl-SI"/>
        </w:rPr>
        <w:t xml:space="preserve"> odstotkov</w:t>
      </w:r>
      <w:r w:rsidRPr="001C3460">
        <w:rPr>
          <w:lang w:val="sl-SI"/>
        </w:rPr>
        <w:t xml:space="preserve"> vseh brezposelnih</w:t>
      </w:r>
      <w:r w:rsidR="00522209" w:rsidRPr="001C3460">
        <w:rPr>
          <w:lang w:val="sl-SI"/>
        </w:rPr>
        <w:t>.</w:t>
      </w:r>
      <w:r w:rsidRPr="001C3460">
        <w:rPr>
          <w:lang w:val="sl-SI"/>
        </w:rPr>
        <w:t xml:space="preserve"> </w:t>
      </w:r>
      <w:r w:rsidR="00522209" w:rsidRPr="001C3460">
        <w:rPr>
          <w:lang w:val="sl-SI"/>
        </w:rPr>
        <w:t>I</w:t>
      </w:r>
      <w:r w:rsidRPr="001C3460">
        <w:rPr>
          <w:lang w:val="sl-SI"/>
        </w:rPr>
        <w:t xml:space="preserve">zredno dolgotrajno brezposelnih (24 mesecev in več) pa je bilo 27,8 </w:t>
      </w:r>
      <w:r w:rsidR="004812F2" w:rsidRPr="001C3460">
        <w:rPr>
          <w:lang w:val="sl-SI"/>
        </w:rPr>
        <w:t>odstotka</w:t>
      </w:r>
      <w:r w:rsidRPr="001C3460">
        <w:rPr>
          <w:lang w:val="sl-SI"/>
        </w:rPr>
        <w:t>. Podatki kažejo, da se je od decembra 2022 do decembra 2023 število dolgotrajno brezposelnih zmanjšalo za 18</w:t>
      </w:r>
      <w:r w:rsidR="004812F2" w:rsidRPr="001C3460">
        <w:rPr>
          <w:lang w:val="sl-SI"/>
        </w:rPr>
        <w:t xml:space="preserve"> odstotkov</w:t>
      </w:r>
      <w:r w:rsidRPr="001C3460">
        <w:rPr>
          <w:lang w:val="sl-SI"/>
        </w:rPr>
        <w:t xml:space="preserve">, delež pa se je zmanjšal za 4,7 odstotne točke. </w:t>
      </w:r>
    </w:p>
    <w:p w14:paraId="0A40A0AF" w14:textId="77777777" w:rsidR="00743860" w:rsidRPr="001C3460" w:rsidRDefault="00743860" w:rsidP="00743860">
      <w:pPr>
        <w:pStyle w:val="BESEDILO"/>
        <w:rPr>
          <w:lang w:val="sl-SI"/>
        </w:rPr>
      </w:pPr>
    </w:p>
    <w:p w14:paraId="64668E72" w14:textId="3F92F631" w:rsidR="00743860" w:rsidRPr="001C3460" w:rsidRDefault="00743860" w:rsidP="00743860">
      <w:pPr>
        <w:pStyle w:val="BESEDILO"/>
        <w:rPr>
          <w:lang w:val="sl-SI"/>
        </w:rPr>
      </w:pPr>
      <w:r w:rsidRPr="001C3460">
        <w:rPr>
          <w:lang w:val="sl-SI"/>
        </w:rPr>
        <w:t>V starostni strukturi se je v ene</w:t>
      </w:r>
      <w:r w:rsidR="00DF7BC9">
        <w:rPr>
          <w:lang w:val="sl-SI"/>
        </w:rPr>
        <w:t>m</w:t>
      </w:r>
      <w:r w:rsidRPr="001C3460">
        <w:rPr>
          <w:lang w:val="sl-SI"/>
        </w:rPr>
        <w:t xml:space="preserve"> let</w:t>
      </w:r>
      <w:r w:rsidR="00DF7BC9">
        <w:rPr>
          <w:lang w:val="sl-SI"/>
        </w:rPr>
        <w:t>u</w:t>
      </w:r>
      <w:r w:rsidRPr="001C3460">
        <w:rPr>
          <w:lang w:val="sl-SI"/>
        </w:rPr>
        <w:t xml:space="preserve"> število brezposelnih, starih do 29 let</w:t>
      </w:r>
      <w:r w:rsidR="009C5303" w:rsidRPr="001C3460">
        <w:rPr>
          <w:lang w:val="sl-SI"/>
        </w:rPr>
        <w:t>,</w:t>
      </w:r>
      <w:r w:rsidRPr="001C3460">
        <w:rPr>
          <w:lang w:val="sl-SI"/>
        </w:rPr>
        <w:t xml:space="preserve"> znižalo za 5,5 </w:t>
      </w:r>
      <w:r w:rsidR="004812F2" w:rsidRPr="001C3460">
        <w:rPr>
          <w:lang w:val="sl-SI"/>
        </w:rPr>
        <w:t>odstotka</w:t>
      </w:r>
      <w:r w:rsidRPr="001C3460">
        <w:rPr>
          <w:lang w:val="sl-SI"/>
        </w:rPr>
        <w:t>, kar je manj</w:t>
      </w:r>
      <w:r w:rsidR="009C5303" w:rsidRPr="001C3460">
        <w:rPr>
          <w:lang w:val="sl-SI"/>
        </w:rPr>
        <w:t>,</w:t>
      </w:r>
      <w:r w:rsidRPr="001C3460">
        <w:rPr>
          <w:lang w:val="sl-SI"/>
        </w:rPr>
        <w:t xml:space="preserve"> kot je znašal upad celotne brezposelnosti, ki je bil 9,1 </w:t>
      </w:r>
      <w:r w:rsidR="004812F2" w:rsidRPr="001C3460">
        <w:rPr>
          <w:lang w:val="sl-SI"/>
        </w:rPr>
        <w:t>odstotka</w:t>
      </w:r>
      <w:r w:rsidRPr="001C3460">
        <w:rPr>
          <w:lang w:val="sl-SI"/>
        </w:rPr>
        <w:t>. Manj kot skupna brezposelnost se je znižalo tudi število brezposelnih v starosti od 40 do 49 let (</w:t>
      </w:r>
      <w:r w:rsidR="00DF7BC9">
        <w:rPr>
          <w:lang w:val="sl-SI"/>
        </w:rPr>
        <w:t>–</w:t>
      </w:r>
      <w:r w:rsidRPr="001C3460">
        <w:rPr>
          <w:lang w:val="sl-SI"/>
        </w:rPr>
        <w:t xml:space="preserve">6,5 </w:t>
      </w:r>
      <w:r w:rsidR="004812F2" w:rsidRPr="001C3460">
        <w:rPr>
          <w:lang w:val="sl-SI"/>
        </w:rPr>
        <w:t>odstotka</w:t>
      </w:r>
      <w:r w:rsidRPr="001C3460">
        <w:rPr>
          <w:lang w:val="sl-SI"/>
        </w:rPr>
        <w:t xml:space="preserve">). Število brezposelnih v starostnem razredu od 30 do 39 let se je zmanjšalo za 10,5 </w:t>
      </w:r>
      <w:r w:rsidR="004812F2" w:rsidRPr="001C3460">
        <w:rPr>
          <w:lang w:val="sl-SI"/>
        </w:rPr>
        <w:t>odstotka</w:t>
      </w:r>
      <w:r w:rsidRPr="001C3460">
        <w:rPr>
          <w:lang w:val="sl-SI"/>
        </w:rPr>
        <w:t xml:space="preserve">, starih 50 let ali več pa je bilo manj za 11,5 </w:t>
      </w:r>
      <w:r w:rsidR="004812F2" w:rsidRPr="001C3460">
        <w:rPr>
          <w:lang w:val="sl-SI"/>
        </w:rPr>
        <w:t>odstotka</w:t>
      </w:r>
      <w:r w:rsidRPr="001C3460">
        <w:rPr>
          <w:lang w:val="sl-SI"/>
        </w:rPr>
        <w:t xml:space="preserve">. Delež mladih se je povečal na 20,4 </w:t>
      </w:r>
      <w:r w:rsidR="004812F2" w:rsidRPr="001C3460">
        <w:rPr>
          <w:lang w:val="sl-SI"/>
        </w:rPr>
        <w:t>odstotka</w:t>
      </w:r>
      <w:r w:rsidRPr="001C3460">
        <w:rPr>
          <w:lang w:val="sl-SI"/>
        </w:rPr>
        <w:t xml:space="preserve">, delež starih od 40 do 49 let na 21,8 </w:t>
      </w:r>
      <w:r w:rsidR="004812F2" w:rsidRPr="001C3460">
        <w:rPr>
          <w:lang w:val="sl-SI"/>
        </w:rPr>
        <w:t>odstotka</w:t>
      </w:r>
      <w:r w:rsidRPr="001C3460">
        <w:rPr>
          <w:lang w:val="sl-SI"/>
        </w:rPr>
        <w:t xml:space="preserve">, medtem ko sta se deleža starih od 30 do 39 let in starejših od 50 let zmanjšala, prvi na 20,3 </w:t>
      </w:r>
      <w:r w:rsidR="004812F2" w:rsidRPr="001C3460">
        <w:rPr>
          <w:lang w:val="sl-SI"/>
        </w:rPr>
        <w:t>odstotka</w:t>
      </w:r>
      <w:r w:rsidRPr="001C3460">
        <w:rPr>
          <w:lang w:val="sl-SI"/>
        </w:rPr>
        <w:t xml:space="preserve"> in drugi na 37,5 </w:t>
      </w:r>
      <w:r w:rsidR="004812F2" w:rsidRPr="001C3460">
        <w:rPr>
          <w:lang w:val="sl-SI"/>
        </w:rPr>
        <w:t>odstotka</w:t>
      </w:r>
      <w:r w:rsidRPr="001C3460">
        <w:rPr>
          <w:lang w:val="sl-SI"/>
        </w:rPr>
        <w:t xml:space="preserve">. </w:t>
      </w:r>
    </w:p>
    <w:p w14:paraId="218B9DBC" w14:textId="77777777" w:rsidR="00743860" w:rsidRPr="001C3460" w:rsidRDefault="00743860" w:rsidP="00743860">
      <w:pPr>
        <w:pStyle w:val="BESEDILO"/>
        <w:rPr>
          <w:lang w:val="sl-SI"/>
        </w:rPr>
      </w:pPr>
    </w:p>
    <w:p w14:paraId="4D73875A" w14:textId="2360EB58" w:rsidR="00743860" w:rsidRPr="001C3460" w:rsidRDefault="00743860" w:rsidP="00743860">
      <w:pPr>
        <w:pStyle w:val="BESEDILO"/>
        <w:rPr>
          <w:lang w:val="sl-SI"/>
        </w:rPr>
      </w:pPr>
      <w:r w:rsidRPr="001C3460">
        <w:rPr>
          <w:lang w:val="sl-SI"/>
        </w:rPr>
        <w:t xml:space="preserve">Spreminja se tudi izobrazbena struktura brezposelnosti. Število brezposelnih, ki imajo dokončano osnovno šolo ali manj, se je na letni ravni zmanjšalo podpovprečno, za 4,7 </w:t>
      </w:r>
      <w:r w:rsidR="004812F2" w:rsidRPr="001C3460">
        <w:rPr>
          <w:lang w:val="sl-SI"/>
        </w:rPr>
        <w:t>odstotka</w:t>
      </w:r>
      <w:r w:rsidRPr="001C3460">
        <w:rPr>
          <w:lang w:val="sl-SI"/>
        </w:rPr>
        <w:t xml:space="preserve">, zaradi česar je delež te kategorije v brezposelnosti porasel in je decembra znašal 33,9 </w:t>
      </w:r>
      <w:r w:rsidR="004812F2" w:rsidRPr="001C3460">
        <w:rPr>
          <w:lang w:val="sl-SI"/>
        </w:rPr>
        <w:t>odstotka</w:t>
      </w:r>
      <w:r w:rsidRPr="001C3460">
        <w:rPr>
          <w:lang w:val="sl-SI"/>
        </w:rPr>
        <w:t xml:space="preserve">. Najbolj se je glede na december leta 2022 zmanjšalo število brezposelnih s srednjo strokovno </w:t>
      </w:r>
      <w:r w:rsidR="00465F38">
        <w:rPr>
          <w:lang w:val="sl-SI"/>
        </w:rPr>
        <w:t>oziroma</w:t>
      </w:r>
      <w:r w:rsidRPr="001C3460">
        <w:rPr>
          <w:lang w:val="sl-SI"/>
        </w:rPr>
        <w:t xml:space="preserve"> splošno izobrazbo (</w:t>
      </w:r>
      <w:r w:rsidR="009C5303" w:rsidRPr="001C3460">
        <w:rPr>
          <w:lang w:val="sl-SI"/>
        </w:rPr>
        <w:t>–</w:t>
      </w:r>
      <w:r w:rsidRPr="001C3460">
        <w:rPr>
          <w:lang w:val="sl-SI"/>
        </w:rPr>
        <w:t xml:space="preserve">11,7 </w:t>
      </w:r>
      <w:r w:rsidR="004812F2" w:rsidRPr="001C3460">
        <w:rPr>
          <w:lang w:val="sl-SI"/>
        </w:rPr>
        <w:t>odstotka</w:t>
      </w:r>
      <w:r w:rsidRPr="001C3460">
        <w:rPr>
          <w:lang w:val="sl-SI"/>
        </w:rPr>
        <w:t xml:space="preserve">), s tem se je delež brezposelnih s srednjo strokovno izobrazbo zmanjšal na 24,9 </w:t>
      </w:r>
      <w:r w:rsidR="004812F2" w:rsidRPr="001C3460">
        <w:rPr>
          <w:lang w:val="sl-SI"/>
        </w:rPr>
        <w:t>odstotka</w:t>
      </w:r>
      <w:r w:rsidRPr="001C3460">
        <w:rPr>
          <w:lang w:val="sl-SI"/>
        </w:rPr>
        <w:t xml:space="preserve">, brezposelnih s poklicno izobrazbo je bilo manj za 10,4 </w:t>
      </w:r>
      <w:r w:rsidR="004812F2" w:rsidRPr="001C3460">
        <w:rPr>
          <w:lang w:val="sl-SI"/>
        </w:rPr>
        <w:t>odstotka</w:t>
      </w:r>
      <w:r w:rsidRPr="001C3460">
        <w:rPr>
          <w:lang w:val="sl-SI"/>
        </w:rPr>
        <w:t xml:space="preserve"> (24,3 </w:t>
      </w:r>
      <w:r w:rsidR="004812F2" w:rsidRPr="001C3460">
        <w:rPr>
          <w:lang w:val="sl-SI"/>
        </w:rPr>
        <w:t>odstotka</w:t>
      </w:r>
      <w:r w:rsidRPr="001C3460">
        <w:rPr>
          <w:lang w:val="sl-SI"/>
        </w:rPr>
        <w:t xml:space="preserve">), brezposelnih s terciarno izobrazbo pa 11,6 </w:t>
      </w:r>
      <w:r w:rsidR="004812F2" w:rsidRPr="001C3460">
        <w:rPr>
          <w:lang w:val="sl-SI"/>
        </w:rPr>
        <w:t>odstotka</w:t>
      </w:r>
      <w:r w:rsidRPr="001C3460">
        <w:rPr>
          <w:lang w:val="sl-SI"/>
        </w:rPr>
        <w:t xml:space="preserve"> manj, delež se je zmanjšal na 16,9 </w:t>
      </w:r>
      <w:r w:rsidR="004812F2" w:rsidRPr="001C3460">
        <w:rPr>
          <w:lang w:val="sl-SI"/>
        </w:rPr>
        <w:t>odstotka</w:t>
      </w:r>
      <w:r w:rsidRPr="001C3460">
        <w:rPr>
          <w:lang w:val="sl-SI"/>
        </w:rPr>
        <w:t xml:space="preserve">. </w:t>
      </w:r>
    </w:p>
    <w:p w14:paraId="18C12D4A" w14:textId="77777777" w:rsidR="00743860" w:rsidRPr="001C3460" w:rsidRDefault="00743860" w:rsidP="00743860">
      <w:pPr>
        <w:pStyle w:val="BESEDILO"/>
        <w:rPr>
          <w:lang w:val="sl-SI"/>
        </w:rPr>
      </w:pPr>
    </w:p>
    <w:p w14:paraId="641C5CAA" w14:textId="5CDA065D" w:rsidR="00743860" w:rsidRPr="001C3460" w:rsidRDefault="00743860" w:rsidP="00743860">
      <w:pPr>
        <w:pStyle w:val="BESEDILO"/>
        <w:rPr>
          <w:lang w:val="sl-SI"/>
        </w:rPr>
      </w:pPr>
      <w:r w:rsidRPr="001C3460">
        <w:rPr>
          <w:lang w:val="sl-SI"/>
        </w:rPr>
        <w:t xml:space="preserve">Spolna struktura brezposelnosti je vse bolj izenačena, saj se je število brezposelnih žensk znižalo za 10,9 </w:t>
      </w:r>
      <w:r w:rsidR="004812F2" w:rsidRPr="001C3460">
        <w:rPr>
          <w:lang w:val="sl-SI"/>
        </w:rPr>
        <w:t>odstotka</w:t>
      </w:r>
      <w:r w:rsidRPr="001C3460">
        <w:rPr>
          <w:lang w:val="sl-SI"/>
        </w:rPr>
        <w:t xml:space="preserve">, njihov delež je bil decembra 48,6 </w:t>
      </w:r>
      <w:r w:rsidR="004812F2" w:rsidRPr="001C3460">
        <w:rPr>
          <w:lang w:val="sl-SI"/>
        </w:rPr>
        <w:t>odstotka</w:t>
      </w:r>
      <w:r w:rsidRPr="001C3460">
        <w:rPr>
          <w:lang w:val="sl-SI"/>
        </w:rPr>
        <w:t xml:space="preserve">. </w:t>
      </w:r>
    </w:p>
    <w:p w14:paraId="202F5D97" w14:textId="77777777" w:rsidR="00743860" w:rsidRPr="001C3460" w:rsidRDefault="00743860" w:rsidP="00743860">
      <w:pPr>
        <w:pStyle w:val="BESEDILO"/>
        <w:rPr>
          <w:lang w:val="sl-SI"/>
        </w:rPr>
      </w:pPr>
    </w:p>
    <w:p w14:paraId="39007141" w14:textId="346F2002" w:rsidR="00743860" w:rsidRPr="001C3460" w:rsidRDefault="00743860" w:rsidP="00743860">
      <w:pPr>
        <w:pStyle w:val="BESEDILO"/>
        <w:rPr>
          <w:lang w:val="sl-SI"/>
        </w:rPr>
      </w:pPr>
      <w:r w:rsidRPr="001C3460">
        <w:rPr>
          <w:lang w:val="sl-SI"/>
        </w:rPr>
        <w:t>Zniževanje števila brezposelnih presežnih delavcev in brezposelnih zaradi stečajev se je upočasnilo (</w:t>
      </w:r>
      <w:r w:rsidR="009C5303" w:rsidRPr="001C3460">
        <w:rPr>
          <w:lang w:val="sl-SI"/>
        </w:rPr>
        <w:t>–</w:t>
      </w:r>
      <w:r w:rsidRPr="001C3460">
        <w:rPr>
          <w:lang w:val="sl-SI"/>
        </w:rPr>
        <w:t xml:space="preserve">8,1 </w:t>
      </w:r>
      <w:r w:rsidR="004812F2" w:rsidRPr="001C3460">
        <w:rPr>
          <w:lang w:val="sl-SI"/>
        </w:rPr>
        <w:t>odstotka</w:t>
      </w:r>
      <w:r w:rsidRPr="001C3460">
        <w:rPr>
          <w:lang w:val="sl-SI"/>
        </w:rPr>
        <w:t xml:space="preserve">) in je bilo počasnejše od upada skupne brezposelnosti, zato se je delež te kategorije brezposelnih glede na december predhodnega leta povečal na 16,7 </w:t>
      </w:r>
      <w:r w:rsidR="004812F2" w:rsidRPr="001C3460">
        <w:rPr>
          <w:lang w:val="sl-SI"/>
        </w:rPr>
        <w:t>odstotka</w:t>
      </w:r>
      <w:r w:rsidRPr="001C3460">
        <w:rPr>
          <w:lang w:val="sl-SI"/>
        </w:rPr>
        <w:t xml:space="preserve">. Še vedno pa se je hitreje zniževalo število brezposelnih zaradi izteka zaposlitev za določen čas, katerih število se je na letni ravni znižalo za 11,7 </w:t>
      </w:r>
      <w:r w:rsidR="004812F2" w:rsidRPr="001C3460">
        <w:rPr>
          <w:lang w:val="sl-SI"/>
        </w:rPr>
        <w:t>odstotka</w:t>
      </w:r>
      <w:r w:rsidRPr="001C3460">
        <w:rPr>
          <w:lang w:val="sl-SI"/>
        </w:rPr>
        <w:t xml:space="preserve">, delež pa se je zmanjšal na 42,4 </w:t>
      </w:r>
      <w:r w:rsidR="004812F2" w:rsidRPr="001C3460">
        <w:rPr>
          <w:lang w:val="sl-SI"/>
        </w:rPr>
        <w:t>odstotka</w:t>
      </w:r>
      <w:r w:rsidRPr="001C3460">
        <w:rPr>
          <w:lang w:val="sl-SI"/>
        </w:rPr>
        <w:t>.</w:t>
      </w:r>
    </w:p>
    <w:p w14:paraId="2FED4E8A" w14:textId="77777777" w:rsidR="00743860" w:rsidRPr="001C3460" w:rsidRDefault="00743860" w:rsidP="00743860">
      <w:pPr>
        <w:pStyle w:val="BESEDILO"/>
        <w:rPr>
          <w:lang w:val="sl-SI"/>
        </w:rPr>
      </w:pPr>
    </w:p>
    <w:p w14:paraId="1C1E49E8" w14:textId="433D5C1D" w:rsidR="00CB5C9B" w:rsidRPr="001C3460" w:rsidRDefault="00A2208D" w:rsidP="00A2208D">
      <w:pPr>
        <w:pStyle w:val="Napis"/>
        <w:rPr>
          <w:rFonts w:eastAsia="DengXian" w:cs="Arial"/>
          <w:bCs/>
          <w:color w:val="404040"/>
          <w:szCs w:val="16"/>
        </w:rPr>
      </w:pPr>
      <w:bookmarkStart w:id="7" w:name="_Toc170376455"/>
      <w:r w:rsidRPr="001C3460">
        <w:t xml:space="preserve">Slika </w:t>
      </w:r>
      <w:r w:rsidR="008B249E">
        <w:fldChar w:fldCharType="begin"/>
      </w:r>
      <w:r w:rsidR="008B249E">
        <w:instrText xml:space="preserve"> SEQ Slika \* ARABIC </w:instrText>
      </w:r>
      <w:r w:rsidR="008B249E">
        <w:fldChar w:fldCharType="separate"/>
      </w:r>
      <w:r w:rsidR="001B400F" w:rsidRPr="001C3460">
        <w:t>1</w:t>
      </w:r>
      <w:r w:rsidR="008B249E">
        <w:fldChar w:fldCharType="end"/>
      </w:r>
      <w:r w:rsidRPr="001C3460">
        <w:t xml:space="preserve">: </w:t>
      </w:r>
      <w:r w:rsidRPr="001C3460">
        <w:rPr>
          <w:rFonts w:eastAsia="DengXian" w:cs="Arial"/>
          <w:bCs/>
          <w:color w:val="404040"/>
          <w:szCs w:val="16"/>
        </w:rPr>
        <w:t>Deleži nekaterih skupin registriranih brezposelnih oseb konec decembra</w:t>
      </w:r>
      <w:r w:rsidR="00F05223" w:rsidRPr="001C3460">
        <w:rPr>
          <w:rFonts w:eastAsia="DengXian" w:cs="Arial"/>
          <w:bCs/>
          <w:color w:val="404040"/>
          <w:szCs w:val="16"/>
        </w:rPr>
        <w:t xml:space="preserve"> (v odstotkih)</w:t>
      </w:r>
      <w:bookmarkEnd w:id="7"/>
    </w:p>
    <w:p w14:paraId="43685C27" w14:textId="7BD6C359" w:rsidR="00A2208D" w:rsidRPr="001C3460" w:rsidRDefault="00FC7DE9" w:rsidP="00730306">
      <w:pPr>
        <w:pStyle w:val="PODTABELO"/>
        <w:spacing w:after="0"/>
        <w:rPr>
          <w:lang w:bidi="en-US"/>
        </w:rPr>
      </w:pPr>
      <w:r w:rsidRPr="001C3460">
        <w:rPr>
          <w:noProof/>
          <w:lang w:eastAsia="sl-SI"/>
        </w:rPr>
        <w:drawing>
          <wp:inline distT="0" distB="0" distL="0" distR="0" wp14:anchorId="79112C42" wp14:editId="1894B6A4">
            <wp:extent cx="4314825" cy="2886075"/>
            <wp:effectExtent l="0" t="0" r="9525" b="9525"/>
            <wp:docPr id="1" name="Grafikon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E17371" w14:textId="162F0D49" w:rsidR="00A2208D" w:rsidRPr="001C3460" w:rsidRDefault="00A2208D" w:rsidP="00730306">
      <w:pPr>
        <w:pStyle w:val="PODTABELO"/>
        <w:spacing w:after="0"/>
      </w:pPr>
      <w:r w:rsidRPr="001C3460">
        <w:t>Vir: Zavod Republike Slovenije za zaposlovanje.</w:t>
      </w:r>
    </w:p>
    <w:p w14:paraId="4A8FC146" w14:textId="77777777" w:rsidR="00A2208D" w:rsidRPr="001C3460" w:rsidRDefault="00A2208D" w:rsidP="00A5254B"/>
    <w:p w14:paraId="68D52BC7" w14:textId="77777777" w:rsidR="00A5254B" w:rsidRPr="001C3460" w:rsidRDefault="00A5254B" w:rsidP="00A5254B">
      <w:pPr>
        <w:pStyle w:val="BESEDILO"/>
        <w:rPr>
          <w:bCs/>
          <w:color w:val="0070C0"/>
          <w:sz w:val="20"/>
          <w:szCs w:val="22"/>
          <w:lang w:val="sl-SI"/>
        </w:rPr>
      </w:pPr>
      <w:r w:rsidRPr="001C3460">
        <w:rPr>
          <w:bCs/>
          <w:color w:val="0070C0"/>
          <w:sz w:val="20"/>
          <w:szCs w:val="22"/>
          <w:lang w:val="sl-SI"/>
        </w:rPr>
        <w:t xml:space="preserve">Izvedbeni načrt Jamstva za mlade za obdobje 2021–2025 </w:t>
      </w:r>
    </w:p>
    <w:p w14:paraId="222F7D6D" w14:textId="2F504396" w:rsidR="003854CE" w:rsidRPr="001C3460" w:rsidRDefault="003854CE" w:rsidP="003854CE">
      <w:pPr>
        <w:jc w:val="both"/>
        <w:rPr>
          <w:rFonts w:ascii="Arial" w:hAnsi="Arial" w:cs="Arial"/>
          <w:sz w:val="18"/>
          <w:szCs w:val="18"/>
        </w:rPr>
      </w:pPr>
      <w:bookmarkStart w:id="8" w:name="_Hlk102563817"/>
      <w:r w:rsidRPr="001C3460">
        <w:rPr>
          <w:rFonts w:ascii="Arial" w:hAnsi="Arial" w:cs="Arial"/>
          <w:sz w:val="18"/>
          <w:szCs w:val="18"/>
        </w:rPr>
        <w:t>Konec decembra 202</w:t>
      </w:r>
      <w:r w:rsidR="00C55D82" w:rsidRPr="001C3460">
        <w:rPr>
          <w:rFonts w:ascii="Arial" w:hAnsi="Arial" w:cs="Arial"/>
          <w:sz w:val="18"/>
          <w:szCs w:val="18"/>
        </w:rPr>
        <w:t>3</w:t>
      </w:r>
      <w:r w:rsidRPr="001C3460">
        <w:rPr>
          <w:rFonts w:ascii="Arial" w:hAnsi="Arial" w:cs="Arial"/>
          <w:sz w:val="18"/>
          <w:szCs w:val="18"/>
        </w:rPr>
        <w:t xml:space="preserve"> je bilo registriranih </w:t>
      </w:r>
      <w:r w:rsidR="00C55D82" w:rsidRPr="001C3460">
        <w:rPr>
          <w:rFonts w:ascii="Arial" w:hAnsi="Arial" w:cs="Arial"/>
          <w:sz w:val="18"/>
          <w:szCs w:val="18"/>
        </w:rPr>
        <w:t>9.852</w:t>
      </w:r>
      <w:r w:rsidRPr="001C3460">
        <w:rPr>
          <w:rFonts w:ascii="Arial" w:hAnsi="Arial" w:cs="Arial"/>
          <w:sz w:val="18"/>
          <w:szCs w:val="18"/>
        </w:rPr>
        <w:t xml:space="preserve"> brezposelnih oseb v starosti od 15 do 29 let, kar je za </w:t>
      </w:r>
      <w:r w:rsidR="00C55D82" w:rsidRPr="001C3460">
        <w:rPr>
          <w:rFonts w:ascii="Arial" w:hAnsi="Arial" w:cs="Arial"/>
          <w:sz w:val="18"/>
          <w:szCs w:val="18"/>
        </w:rPr>
        <w:t>577</w:t>
      </w:r>
      <w:r w:rsidRPr="001C3460">
        <w:rPr>
          <w:rFonts w:ascii="Arial" w:hAnsi="Arial" w:cs="Arial"/>
          <w:sz w:val="18"/>
          <w:szCs w:val="18"/>
        </w:rPr>
        <w:t xml:space="preserve"> oseb oziroma </w:t>
      </w:r>
      <w:r w:rsidR="00C55D82" w:rsidRPr="001C3460">
        <w:rPr>
          <w:rFonts w:ascii="Arial" w:hAnsi="Arial" w:cs="Arial"/>
          <w:sz w:val="18"/>
          <w:szCs w:val="18"/>
        </w:rPr>
        <w:t>5,5</w:t>
      </w:r>
      <w:r w:rsidRPr="001C3460">
        <w:rPr>
          <w:rFonts w:ascii="Arial" w:hAnsi="Arial" w:cs="Arial"/>
          <w:sz w:val="18"/>
          <w:szCs w:val="18"/>
        </w:rPr>
        <w:t xml:space="preserve"> odstotka manj kot decembra 202</w:t>
      </w:r>
      <w:r w:rsidR="00C55D82" w:rsidRPr="001C3460">
        <w:rPr>
          <w:rFonts w:ascii="Arial" w:hAnsi="Arial" w:cs="Arial"/>
          <w:sz w:val="18"/>
          <w:szCs w:val="18"/>
        </w:rPr>
        <w:t>2</w:t>
      </w:r>
      <w:r w:rsidRPr="001C3460">
        <w:rPr>
          <w:rFonts w:ascii="Arial" w:hAnsi="Arial" w:cs="Arial"/>
          <w:sz w:val="18"/>
          <w:szCs w:val="18"/>
        </w:rPr>
        <w:t>. Stopnja anketne brezposelnosti mladih</w:t>
      </w:r>
      <w:r w:rsidR="00900B40" w:rsidRPr="001C3460">
        <w:rPr>
          <w:rFonts w:ascii="Arial" w:hAnsi="Arial" w:cs="Arial"/>
          <w:sz w:val="18"/>
          <w:szCs w:val="18"/>
        </w:rPr>
        <w:t xml:space="preserve"> (sezonsko prilagojena)</w:t>
      </w:r>
      <w:r w:rsidRPr="001C3460">
        <w:rPr>
          <w:rFonts w:ascii="Arial" w:hAnsi="Arial" w:cs="Arial"/>
          <w:sz w:val="18"/>
          <w:szCs w:val="18"/>
        </w:rPr>
        <w:t>, starih do 24 let, ki jo po podatkih ankete o delovni sili izračunava Eurostat, je bila decembra 202</w:t>
      </w:r>
      <w:r w:rsidR="00C55D82" w:rsidRPr="001C3460">
        <w:rPr>
          <w:rFonts w:ascii="Arial" w:hAnsi="Arial" w:cs="Arial"/>
          <w:sz w:val="18"/>
          <w:szCs w:val="18"/>
        </w:rPr>
        <w:t>3</w:t>
      </w:r>
      <w:r w:rsidRPr="001C3460">
        <w:rPr>
          <w:rFonts w:ascii="Arial" w:hAnsi="Arial" w:cs="Arial"/>
          <w:sz w:val="18"/>
          <w:szCs w:val="18"/>
        </w:rPr>
        <w:t xml:space="preserve"> v Sloveniji </w:t>
      </w:r>
      <w:r w:rsidR="00C55D82" w:rsidRPr="001C3460">
        <w:rPr>
          <w:rFonts w:ascii="Arial" w:hAnsi="Arial" w:cs="Arial"/>
          <w:sz w:val="18"/>
          <w:szCs w:val="18"/>
        </w:rPr>
        <w:t>10</w:t>
      </w:r>
      <w:r w:rsidRPr="001C3460">
        <w:rPr>
          <w:rFonts w:ascii="Arial" w:hAnsi="Arial" w:cs="Arial"/>
          <w:sz w:val="18"/>
          <w:szCs w:val="18"/>
        </w:rPr>
        <w:t>,</w:t>
      </w:r>
      <w:r w:rsidR="00C55D82" w:rsidRPr="001C3460">
        <w:rPr>
          <w:rFonts w:ascii="Arial" w:hAnsi="Arial" w:cs="Arial"/>
          <w:sz w:val="18"/>
          <w:szCs w:val="18"/>
        </w:rPr>
        <w:t>6</w:t>
      </w:r>
      <w:r w:rsidRPr="001C3460">
        <w:rPr>
          <w:rFonts w:ascii="Arial" w:hAnsi="Arial" w:cs="Arial"/>
          <w:sz w:val="18"/>
          <w:szCs w:val="18"/>
        </w:rPr>
        <w:t xml:space="preserve">-odstotna, kar je pod povprečjem Evropske unije (EU-27), v kateri je bila stopnja </w:t>
      </w:r>
      <w:r w:rsidR="00C55D82" w:rsidRPr="001C3460">
        <w:rPr>
          <w:rFonts w:ascii="Arial" w:hAnsi="Arial" w:cs="Arial"/>
          <w:sz w:val="18"/>
          <w:szCs w:val="18"/>
        </w:rPr>
        <w:t>14,9</w:t>
      </w:r>
      <w:r w:rsidRPr="001C3460">
        <w:rPr>
          <w:rFonts w:ascii="Arial" w:hAnsi="Arial" w:cs="Arial"/>
          <w:sz w:val="18"/>
          <w:szCs w:val="18"/>
        </w:rPr>
        <w:t xml:space="preserve">-odstotna. </w:t>
      </w:r>
    </w:p>
    <w:bookmarkEnd w:id="8"/>
    <w:p w14:paraId="12EB7333" w14:textId="01434421" w:rsidR="003854CE" w:rsidRPr="001C3460" w:rsidRDefault="003854CE" w:rsidP="003854CE">
      <w:pPr>
        <w:jc w:val="both"/>
        <w:rPr>
          <w:rFonts w:ascii="Arial" w:hAnsi="Arial" w:cs="Arial"/>
          <w:sz w:val="18"/>
          <w:szCs w:val="18"/>
        </w:rPr>
      </w:pPr>
      <w:r w:rsidRPr="001C3460">
        <w:rPr>
          <w:rFonts w:ascii="Arial" w:hAnsi="Arial" w:cs="Arial"/>
          <w:sz w:val="18"/>
          <w:szCs w:val="18"/>
        </w:rPr>
        <w:t xml:space="preserve">Stopnja NEET je </w:t>
      </w:r>
      <w:r w:rsidR="00E510FB" w:rsidRPr="001C3460">
        <w:rPr>
          <w:rFonts w:ascii="Arial" w:hAnsi="Arial" w:cs="Arial"/>
          <w:sz w:val="18"/>
          <w:szCs w:val="18"/>
        </w:rPr>
        <w:t xml:space="preserve">bila v </w:t>
      </w:r>
      <w:r w:rsidRPr="001C3460">
        <w:rPr>
          <w:rFonts w:ascii="Arial" w:hAnsi="Arial" w:cs="Arial"/>
          <w:sz w:val="18"/>
          <w:szCs w:val="18"/>
        </w:rPr>
        <w:t>let</w:t>
      </w:r>
      <w:r w:rsidR="00E510FB" w:rsidRPr="001C3460">
        <w:rPr>
          <w:rFonts w:ascii="Arial" w:hAnsi="Arial" w:cs="Arial"/>
          <w:sz w:val="18"/>
          <w:szCs w:val="18"/>
        </w:rPr>
        <w:t>u</w:t>
      </w:r>
      <w:r w:rsidRPr="001C3460">
        <w:rPr>
          <w:rFonts w:ascii="Arial" w:hAnsi="Arial" w:cs="Arial"/>
          <w:sz w:val="18"/>
          <w:szCs w:val="18"/>
        </w:rPr>
        <w:t xml:space="preserve"> 202</w:t>
      </w:r>
      <w:r w:rsidR="00E510FB" w:rsidRPr="001C3460">
        <w:rPr>
          <w:rFonts w:ascii="Arial" w:hAnsi="Arial" w:cs="Arial"/>
          <w:sz w:val="18"/>
          <w:szCs w:val="18"/>
        </w:rPr>
        <w:t>3</w:t>
      </w:r>
      <w:r w:rsidRPr="001C3460">
        <w:rPr>
          <w:rFonts w:ascii="Arial" w:hAnsi="Arial" w:cs="Arial"/>
          <w:sz w:val="18"/>
          <w:szCs w:val="18"/>
        </w:rPr>
        <w:t xml:space="preserve"> </w:t>
      </w:r>
      <w:r w:rsidR="00E510FB" w:rsidRPr="001C3460">
        <w:rPr>
          <w:rFonts w:ascii="Arial" w:hAnsi="Arial" w:cs="Arial"/>
          <w:sz w:val="18"/>
          <w:szCs w:val="18"/>
        </w:rPr>
        <w:t>7</w:t>
      </w:r>
      <w:r w:rsidRPr="001C3460">
        <w:rPr>
          <w:rFonts w:ascii="Arial" w:hAnsi="Arial" w:cs="Arial"/>
          <w:sz w:val="18"/>
          <w:szCs w:val="18"/>
        </w:rPr>
        <w:t>,</w:t>
      </w:r>
      <w:r w:rsidR="00E510FB" w:rsidRPr="001C3460">
        <w:rPr>
          <w:rFonts w:ascii="Arial" w:hAnsi="Arial" w:cs="Arial"/>
          <w:sz w:val="18"/>
          <w:szCs w:val="18"/>
        </w:rPr>
        <w:t>8</w:t>
      </w:r>
      <w:r w:rsidR="00F8176D" w:rsidRPr="001C3460">
        <w:rPr>
          <w:rFonts w:ascii="Arial" w:hAnsi="Arial" w:cs="Arial"/>
          <w:sz w:val="18"/>
          <w:szCs w:val="18"/>
        </w:rPr>
        <w:t>-</w:t>
      </w:r>
      <w:r w:rsidRPr="001C3460">
        <w:rPr>
          <w:rFonts w:ascii="Arial" w:hAnsi="Arial" w:cs="Arial"/>
          <w:sz w:val="18"/>
          <w:szCs w:val="18"/>
        </w:rPr>
        <w:t>odstot</w:t>
      </w:r>
      <w:r w:rsidR="00F8176D" w:rsidRPr="001C3460">
        <w:rPr>
          <w:rFonts w:ascii="Arial" w:hAnsi="Arial" w:cs="Arial"/>
          <w:sz w:val="18"/>
          <w:szCs w:val="18"/>
        </w:rPr>
        <w:t>na</w:t>
      </w:r>
      <w:r w:rsidRPr="001C3460">
        <w:rPr>
          <w:rFonts w:ascii="Arial" w:hAnsi="Arial" w:cs="Arial"/>
          <w:sz w:val="18"/>
          <w:szCs w:val="18"/>
        </w:rPr>
        <w:t xml:space="preserve"> in je </w:t>
      </w:r>
      <w:r w:rsidR="00E510FB" w:rsidRPr="001C3460">
        <w:rPr>
          <w:rFonts w:ascii="Arial" w:hAnsi="Arial" w:cs="Arial"/>
          <w:sz w:val="18"/>
          <w:szCs w:val="18"/>
        </w:rPr>
        <w:t xml:space="preserve">bila </w:t>
      </w:r>
      <w:r w:rsidRPr="001C3460">
        <w:rPr>
          <w:rFonts w:ascii="Arial" w:hAnsi="Arial" w:cs="Arial"/>
          <w:sz w:val="18"/>
          <w:szCs w:val="18"/>
        </w:rPr>
        <w:t>pod povprečjem EU-27 (</w:t>
      </w:r>
      <w:r w:rsidR="00E510FB" w:rsidRPr="001C3460">
        <w:rPr>
          <w:rFonts w:ascii="Arial" w:hAnsi="Arial" w:cs="Arial"/>
          <w:sz w:val="18"/>
          <w:szCs w:val="18"/>
        </w:rPr>
        <w:t>11,2</w:t>
      </w:r>
      <w:r w:rsidRPr="001C3460">
        <w:rPr>
          <w:rFonts w:ascii="Arial" w:hAnsi="Arial" w:cs="Arial"/>
          <w:sz w:val="18"/>
          <w:szCs w:val="18"/>
        </w:rPr>
        <w:t xml:space="preserve"> odstotka)</w:t>
      </w:r>
      <w:r w:rsidR="00E510FB" w:rsidRPr="001C3460">
        <w:rPr>
          <w:rFonts w:ascii="Arial" w:hAnsi="Arial" w:cs="Arial"/>
          <w:sz w:val="18"/>
          <w:szCs w:val="18"/>
        </w:rPr>
        <w:t xml:space="preserve"> </w:t>
      </w:r>
      <w:r w:rsidR="00F8176D" w:rsidRPr="001C3460">
        <w:rPr>
          <w:rFonts w:ascii="Arial" w:hAnsi="Arial" w:cs="Arial"/>
          <w:sz w:val="18"/>
          <w:szCs w:val="18"/>
        </w:rPr>
        <w:t>ter</w:t>
      </w:r>
      <w:r w:rsidR="00E510FB" w:rsidRPr="001C3460">
        <w:rPr>
          <w:rFonts w:ascii="Arial" w:hAnsi="Arial" w:cs="Arial"/>
          <w:sz w:val="18"/>
          <w:szCs w:val="18"/>
        </w:rPr>
        <w:t xml:space="preserve"> 0,6 odstotne točke nižja kot </w:t>
      </w:r>
      <w:r w:rsidR="00F8176D" w:rsidRPr="001C3460">
        <w:rPr>
          <w:rFonts w:ascii="Arial" w:hAnsi="Arial" w:cs="Arial"/>
          <w:sz w:val="18"/>
          <w:szCs w:val="18"/>
        </w:rPr>
        <w:t xml:space="preserve">v </w:t>
      </w:r>
      <w:r w:rsidR="00E510FB" w:rsidRPr="001C3460">
        <w:rPr>
          <w:rFonts w:ascii="Arial" w:hAnsi="Arial" w:cs="Arial"/>
          <w:sz w:val="18"/>
          <w:szCs w:val="18"/>
        </w:rPr>
        <w:t>let</w:t>
      </w:r>
      <w:r w:rsidR="00F8176D" w:rsidRPr="001C3460">
        <w:rPr>
          <w:rFonts w:ascii="Arial" w:hAnsi="Arial" w:cs="Arial"/>
          <w:sz w:val="18"/>
          <w:szCs w:val="18"/>
        </w:rPr>
        <w:t>u</w:t>
      </w:r>
      <w:r w:rsidR="00E510FB" w:rsidRPr="001C3460">
        <w:rPr>
          <w:rFonts w:ascii="Arial" w:hAnsi="Arial" w:cs="Arial"/>
          <w:sz w:val="18"/>
          <w:szCs w:val="18"/>
        </w:rPr>
        <w:t xml:space="preserve"> 2022.</w:t>
      </w:r>
    </w:p>
    <w:p w14:paraId="6DAF32A2" w14:textId="1C7E6A15" w:rsidR="003854CE" w:rsidRPr="001C3460" w:rsidRDefault="003854CE" w:rsidP="003854CE">
      <w:pPr>
        <w:jc w:val="both"/>
        <w:rPr>
          <w:rFonts w:ascii="Arial" w:hAnsi="Arial" w:cs="Arial"/>
          <w:i/>
          <w:iCs/>
          <w:sz w:val="18"/>
          <w:szCs w:val="18"/>
        </w:rPr>
      </w:pPr>
      <w:r w:rsidRPr="001C3460">
        <w:rPr>
          <w:rFonts w:ascii="Arial" w:hAnsi="Arial" w:cs="Arial"/>
          <w:sz w:val="18"/>
          <w:szCs w:val="18"/>
        </w:rPr>
        <w:t>V decembru 202</w:t>
      </w:r>
      <w:r w:rsidR="00C55D82" w:rsidRPr="001C3460">
        <w:rPr>
          <w:rFonts w:ascii="Arial" w:hAnsi="Arial" w:cs="Arial"/>
          <w:sz w:val="18"/>
          <w:szCs w:val="18"/>
        </w:rPr>
        <w:t>3</w:t>
      </w:r>
      <w:r w:rsidRPr="001C3460">
        <w:rPr>
          <w:rFonts w:ascii="Arial" w:hAnsi="Arial" w:cs="Arial"/>
          <w:sz w:val="18"/>
          <w:szCs w:val="18"/>
        </w:rPr>
        <w:t xml:space="preserve"> je bilo po podatkih SURS v Sloveniji </w:t>
      </w:r>
      <w:r w:rsidR="00C55D82" w:rsidRPr="001C3460">
        <w:rPr>
          <w:rFonts w:ascii="Arial" w:hAnsi="Arial" w:cs="Arial"/>
          <w:sz w:val="18"/>
          <w:szCs w:val="18"/>
        </w:rPr>
        <w:t>135.533</w:t>
      </w:r>
      <w:r w:rsidRPr="001C3460">
        <w:rPr>
          <w:rFonts w:ascii="Arial" w:hAnsi="Arial" w:cs="Arial"/>
          <w:sz w:val="18"/>
          <w:szCs w:val="18"/>
        </w:rPr>
        <w:t xml:space="preserve"> delovno aktivnih prebivalcev v starosti od 15 do 29 let, kar je za </w:t>
      </w:r>
      <w:r w:rsidR="00C55D82" w:rsidRPr="001C3460">
        <w:rPr>
          <w:rFonts w:ascii="Arial" w:hAnsi="Arial" w:cs="Arial"/>
          <w:sz w:val="18"/>
          <w:szCs w:val="18"/>
        </w:rPr>
        <w:t>953</w:t>
      </w:r>
      <w:r w:rsidRPr="001C3460">
        <w:rPr>
          <w:rFonts w:ascii="Arial" w:hAnsi="Arial" w:cs="Arial"/>
          <w:sz w:val="18"/>
          <w:szCs w:val="18"/>
        </w:rPr>
        <w:t xml:space="preserve"> oseb oziroma </w:t>
      </w:r>
      <w:r w:rsidR="00C55D82" w:rsidRPr="001C3460">
        <w:rPr>
          <w:rFonts w:ascii="Arial" w:hAnsi="Arial" w:cs="Arial"/>
          <w:sz w:val="18"/>
          <w:szCs w:val="18"/>
        </w:rPr>
        <w:t>0,7</w:t>
      </w:r>
      <w:r w:rsidRPr="001C3460">
        <w:rPr>
          <w:rFonts w:ascii="Arial" w:hAnsi="Arial" w:cs="Arial"/>
          <w:sz w:val="18"/>
          <w:szCs w:val="18"/>
        </w:rPr>
        <w:t xml:space="preserve"> odstotka več kot decembra 202</w:t>
      </w:r>
      <w:r w:rsidR="00C55D82" w:rsidRPr="001C3460">
        <w:rPr>
          <w:rFonts w:ascii="Arial" w:hAnsi="Arial" w:cs="Arial"/>
          <w:sz w:val="18"/>
          <w:szCs w:val="18"/>
        </w:rPr>
        <w:t>2</w:t>
      </w:r>
      <w:r w:rsidRPr="001C3460">
        <w:rPr>
          <w:rFonts w:ascii="Arial" w:hAnsi="Arial" w:cs="Arial"/>
          <w:sz w:val="18"/>
          <w:szCs w:val="18"/>
        </w:rPr>
        <w:t xml:space="preserve"> in za </w:t>
      </w:r>
      <w:r w:rsidR="00C55D82" w:rsidRPr="001C3460">
        <w:rPr>
          <w:rFonts w:ascii="Arial" w:hAnsi="Arial" w:cs="Arial"/>
          <w:sz w:val="18"/>
          <w:szCs w:val="18"/>
        </w:rPr>
        <w:t>31,1</w:t>
      </w:r>
      <w:r w:rsidRPr="001C3460">
        <w:rPr>
          <w:rFonts w:ascii="Arial" w:hAnsi="Arial" w:cs="Arial"/>
          <w:sz w:val="18"/>
          <w:szCs w:val="18"/>
        </w:rPr>
        <w:t xml:space="preserve"> odstotka več kot ob začetku izvajanja sheme Jamstvo za mlade v Republiki Sloveniji</w:t>
      </w:r>
      <w:r w:rsidR="00454194" w:rsidRPr="001C3460">
        <w:rPr>
          <w:rFonts w:ascii="Arial" w:hAnsi="Arial" w:cs="Arial"/>
          <w:sz w:val="18"/>
          <w:szCs w:val="18"/>
        </w:rPr>
        <w:t xml:space="preserve"> </w:t>
      </w:r>
      <w:r w:rsidRPr="001C3460">
        <w:rPr>
          <w:rFonts w:ascii="Arial" w:hAnsi="Arial" w:cs="Arial"/>
          <w:sz w:val="18"/>
          <w:szCs w:val="18"/>
        </w:rPr>
        <w:t>januarja 2014 (takrat je bilo delovno aktivnih le 103.397 mladih v tej starostni skupini).</w:t>
      </w:r>
    </w:p>
    <w:p w14:paraId="657677A0" w14:textId="481011DC" w:rsidR="00F63BAC" w:rsidRPr="001C3460" w:rsidRDefault="00F63BAC" w:rsidP="00F63BAC">
      <w:pPr>
        <w:jc w:val="both"/>
        <w:rPr>
          <w:rFonts w:ascii="Arial" w:hAnsi="Arial" w:cs="Arial"/>
          <w:sz w:val="18"/>
          <w:szCs w:val="18"/>
        </w:rPr>
      </w:pPr>
      <w:bookmarkStart w:id="9" w:name="_Hlk102563978"/>
      <w:bookmarkStart w:id="10" w:name="_Hlk136266163"/>
      <w:r w:rsidRPr="001C3460">
        <w:rPr>
          <w:rFonts w:ascii="Arial" w:hAnsi="Arial" w:cs="Arial"/>
          <w:sz w:val="18"/>
          <w:szCs w:val="18"/>
        </w:rPr>
        <w:t>V ukrepe jamstva za mlade je bilo v letu 2023 vključenih približno 16.000 mladih, starih do 29 let, poleg tega je bilo s subvencijo podprtih več kot 2.450 mladih kmetov</w:t>
      </w:r>
      <w:r w:rsidR="000957BC">
        <w:rPr>
          <w:rFonts w:ascii="Arial" w:hAnsi="Arial" w:cs="Arial"/>
          <w:sz w:val="18"/>
          <w:szCs w:val="18"/>
        </w:rPr>
        <w:t>, starih do 40 let</w:t>
      </w:r>
      <w:r w:rsidRPr="001C3460">
        <w:rPr>
          <w:rFonts w:ascii="Arial" w:hAnsi="Arial" w:cs="Arial"/>
          <w:sz w:val="18"/>
          <w:szCs w:val="18"/>
        </w:rPr>
        <w:t>. Vseh zaposlitev brezposelnih mladih je bilo 12.496. Za ukrepe jamstva za mlade je bilo v letu 2022 porabljenih okvirno 27,3 milijona evrov. Največ sredstev je bilo namenjenih za različne oblike štipendiranja (4,3 milijona evrov), za pomoč mladim na podeželju (shema Plačilo za mlade kmete in pomoč za zagon dejavnosti za mlade kmete v skupni višini 2,6 milijona evrov), 4,5 milijon</w:t>
      </w:r>
      <w:r w:rsidR="00B40D18" w:rsidRPr="001C3460">
        <w:rPr>
          <w:rFonts w:ascii="Arial" w:hAnsi="Arial" w:cs="Arial"/>
          <w:sz w:val="18"/>
          <w:szCs w:val="18"/>
        </w:rPr>
        <w:t>a</w:t>
      </w:r>
      <w:r w:rsidRPr="001C3460">
        <w:rPr>
          <w:rFonts w:ascii="Arial" w:hAnsi="Arial" w:cs="Arial"/>
          <w:sz w:val="18"/>
          <w:szCs w:val="18"/>
        </w:rPr>
        <w:t xml:space="preserve"> evrov za spodbude za zaposlovanje mladih za nedoločen čas, 6,1 milijona evrov za programe usposabljanja in izobraževanja brezposelnih mladih, 1,5 milijona evrov za ukrepe, namenjene ranljivim mladim na trgu dela, ter 1,2 milijona evrov za programe spodbujanja ustvarjalnosti, podjetnosti in inovativnosti med mladimi ter podpore podjetništvu mladih.</w:t>
      </w:r>
      <w:bookmarkEnd w:id="9"/>
    </w:p>
    <w:p w14:paraId="0CD8334F" w14:textId="77777777" w:rsidR="00F63BAC" w:rsidRPr="001C3460" w:rsidRDefault="00F63BAC" w:rsidP="00F63BAC">
      <w:pPr>
        <w:jc w:val="both"/>
        <w:rPr>
          <w:rFonts w:ascii="Arial" w:hAnsi="Arial" w:cs="Arial"/>
          <w:sz w:val="18"/>
          <w:szCs w:val="18"/>
        </w:rPr>
      </w:pPr>
      <w:r w:rsidRPr="001C3460">
        <w:rPr>
          <w:rFonts w:ascii="Arial" w:hAnsi="Arial" w:cs="Arial"/>
          <w:sz w:val="18"/>
          <w:szCs w:val="18"/>
        </w:rPr>
        <w:t>Od začetka izvajanja sheme Jamstvo za mlade (2014) do konca leta 2023 je bilo v ukrepe vključenih skupno že več kot 185.730 mladih, število vseh zaposlitev mladih pa je preseglo 195.500. Za ukrepe jamstva za mlade je bilo v enakem obdobju porabljenih 479,7 milijona evrov. Največ sredstev v tem obdobju je bilo namenjenih za pomoč mladim na podeželju (shema Plačilo za mlade kmete in pomoč za zagon dejavnosti za mlade kmete), za različne oblike štipendiranja ter za spodbude za trajno zaposlovanje mladih.</w:t>
      </w:r>
    </w:p>
    <w:bookmarkEnd w:id="10"/>
    <w:p w14:paraId="28A2D67B" w14:textId="77777777" w:rsidR="00A5254B" w:rsidRPr="001C3460" w:rsidRDefault="00A5254B" w:rsidP="00743860">
      <w:pPr>
        <w:pStyle w:val="BESEDILO"/>
        <w:rPr>
          <w:lang w:val="sl-SI"/>
        </w:rPr>
      </w:pPr>
    </w:p>
    <w:p w14:paraId="28BB201C" w14:textId="0726CAC8" w:rsidR="00A5254B" w:rsidRPr="001C3460" w:rsidRDefault="00A5254B" w:rsidP="00A5254B">
      <w:pPr>
        <w:pStyle w:val="Naslov1"/>
        <w:numPr>
          <w:ilvl w:val="0"/>
          <w:numId w:val="1"/>
        </w:numPr>
      </w:pPr>
      <w:bookmarkStart w:id="11" w:name="_Toc157428096"/>
      <w:bookmarkStart w:id="12" w:name="_Toc157428179"/>
      <w:bookmarkStart w:id="13" w:name="_Toc170376460"/>
      <w:r w:rsidRPr="001C3460">
        <w:t>UKREPI DRŽAVE NA TRGU DELA</w:t>
      </w:r>
      <w:bookmarkEnd w:id="11"/>
      <w:bookmarkEnd w:id="12"/>
      <w:bookmarkEnd w:id="13"/>
    </w:p>
    <w:p w14:paraId="3CAB8450" w14:textId="1AFFC775" w:rsidR="00A5254B" w:rsidRPr="001C3460" w:rsidRDefault="00A5254B" w:rsidP="00A5254B"/>
    <w:p w14:paraId="61939789" w14:textId="7856687A" w:rsidR="00A5254B" w:rsidRPr="001C3460" w:rsidRDefault="00A5254B" w:rsidP="000E4C68">
      <w:pPr>
        <w:pStyle w:val="BESEDILO"/>
        <w:rPr>
          <w:rFonts w:cs="Arial"/>
          <w:szCs w:val="18"/>
          <w:lang w:val="sl-SI"/>
        </w:rPr>
      </w:pPr>
      <w:r w:rsidRPr="001C3460">
        <w:rPr>
          <w:rFonts w:cs="Arial"/>
          <w:szCs w:val="18"/>
          <w:lang w:val="sl-SI"/>
        </w:rPr>
        <w:t xml:space="preserve">V Zakonu o urejanju trga dela (Uradni list RS, št. 80/10, 40/12 – ZUJF, 21/13, 63/13 – ZIUPTDSV, 63/13, </w:t>
      </w:r>
      <w:bookmarkStart w:id="14" w:name="_Hlk157425984"/>
      <w:r w:rsidRPr="001C3460">
        <w:rPr>
          <w:rFonts w:cs="Arial"/>
          <w:szCs w:val="18"/>
          <w:lang w:val="sl-SI"/>
        </w:rPr>
        <w:t xml:space="preserve">100/13, 32/14 – ZPDZC-1, 47/15 – ZZSDT, </w:t>
      </w:r>
      <w:hyperlink r:id="rId10" w:tgtFrame="_blank" w:tooltip="Zakon o spremembah in dopolnitvah Zakona o urejanju trga dela" w:history="1">
        <w:r w:rsidRPr="001C3460">
          <w:rPr>
            <w:rFonts w:cs="Arial"/>
            <w:szCs w:val="18"/>
            <w:lang w:val="sl-SI"/>
          </w:rPr>
          <w:t>55/17</w:t>
        </w:r>
      </w:hyperlink>
      <w:r w:rsidRPr="001C3460">
        <w:rPr>
          <w:rFonts w:cs="Arial"/>
          <w:szCs w:val="18"/>
          <w:lang w:val="sl-SI"/>
        </w:rPr>
        <w:t>, </w:t>
      </w:r>
      <w:hyperlink r:id="rId11" w:tgtFrame="_blank" w:tooltip="Zakon o spremembah in dopolnitvah Zakona o urejanju trga dela" w:history="1">
        <w:r w:rsidRPr="001C3460">
          <w:rPr>
            <w:rFonts w:cs="Arial"/>
            <w:szCs w:val="18"/>
            <w:lang w:val="sl-SI"/>
          </w:rPr>
          <w:t>75/19</w:t>
        </w:r>
      </w:hyperlink>
      <w:r w:rsidRPr="001C3460">
        <w:rPr>
          <w:rFonts w:cs="Arial"/>
          <w:szCs w:val="18"/>
          <w:lang w:val="sl-SI"/>
        </w:rPr>
        <w:t xml:space="preserve">, </w:t>
      </w:r>
      <w:hyperlink r:id="rId12" w:tgtFrame="_blank" w:tooltip="Odločba o ugotovitvi, da je 47. člen Zakona o urejanju trga dela v neskladju z Ustavo" w:history="1">
        <w:r w:rsidRPr="001C3460">
          <w:rPr>
            <w:rFonts w:cs="Arial"/>
            <w:szCs w:val="18"/>
            <w:lang w:val="sl-SI"/>
          </w:rPr>
          <w:t>11/20</w:t>
        </w:r>
      </w:hyperlink>
      <w:r w:rsidRPr="001C3460">
        <w:rPr>
          <w:rFonts w:cs="Arial"/>
          <w:szCs w:val="18"/>
          <w:lang w:val="sl-SI"/>
        </w:rPr>
        <w:t xml:space="preserve"> – odl. US, </w:t>
      </w:r>
      <w:hyperlink r:id="rId13" w:tgtFrame="_blank" w:tooltip="Zakon o finančni razbremenitvi občin" w:history="1">
        <w:r w:rsidRPr="001C3460">
          <w:rPr>
            <w:rFonts w:cs="Arial"/>
            <w:szCs w:val="18"/>
            <w:lang w:val="sl-SI"/>
          </w:rPr>
          <w:t>189/20</w:t>
        </w:r>
      </w:hyperlink>
      <w:r w:rsidRPr="001C3460">
        <w:rPr>
          <w:rFonts w:cs="Arial"/>
          <w:szCs w:val="18"/>
          <w:lang w:val="sl-SI"/>
        </w:rPr>
        <w:t> – ZFRO, 54/21, 172/2021 – ZODPol-G, 54/22</w:t>
      </w:r>
      <w:r w:rsidR="00006738" w:rsidRPr="001C3460">
        <w:rPr>
          <w:rFonts w:cs="Arial"/>
          <w:szCs w:val="18"/>
          <w:lang w:val="sl-SI"/>
        </w:rPr>
        <w:t>,</w:t>
      </w:r>
      <w:r w:rsidRPr="001C3460">
        <w:rPr>
          <w:rFonts w:cs="Arial"/>
          <w:szCs w:val="18"/>
          <w:lang w:val="sl-SI"/>
        </w:rPr>
        <w:t xml:space="preserve"> 59/22 – odl. US</w:t>
      </w:r>
      <w:r w:rsidR="00006738" w:rsidRPr="001C3460">
        <w:rPr>
          <w:rFonts w:cs="Arial"/>
          <w:szCs w:val="18"/>
          <w:lang w:val="sl-SI"/>
        </w:rPr>
        <w:t xml:space="preserve"> in 109/23</w:t>
      </w:r>
      <w:r w:rsidRPr="001C3460">
        <w:rPr>
          <w:rFonts w:cs="Arial"/>
          <w:szCs w:val="18"/>
          <w:lang w:val="sl-SI"/>
        </w:rPr>
        <w:t>; v nadaljnjem besedilu: ZUTD) so določeni ti ukrepi države na področju trga dela:</w:t>
      </w:r>
      <w:bookmarkEnd w:id="14"/>
    </w:p>
    <w:p w14:paraId="25F2FB19" w14:textId="77777777" w:rsidR="000E4C68" w:rsidRPr="001C3460" w:rsidRDefault="000E4C68" w:rsidP="000E4C68">
      <w:pPr>
        <w:pStyle w:val="BESEDILO"/>
        <w:rPr>
          <w:rFonts w:cs="Arial"/>
          <w:szCs w:val="18"/>
          <w:lang w:val="sl-SI"/>
        </w:rPr>
      </w:pPr>
    </w:p>
    <w:p w14:paraId="42D42AE8" w14:textId="0F2418F8" w:rsidR="00A5254B" w:rsidRPr="001C3460" w:rsidRDefault="00A5254B" w:rsidP="00A5254B">
      <w:pPr>
        <w:pStyle w:val="Napis"/>
        <w:rPr>
          <w:rFonts w:asciiTheme="minorHAnsi" w:hAnsiTheme="minorHAnsi"/>
          <w:color w:val="44546A" w:themeColor="text2"/>
          <w:sz w:val="18"/>
        </w:rPr>
      </w:pPr>
      <w:bookmarkStart w:id="15" w:name="_Toc170376456"/>
      <w:r w:rsidRPr="001C3460">
        <w:t xml:space="preserve">Slika </w:t>
      </w:r>
      <w:r w:rsidR="008B249E">
        <w:fldChar w:fldCharType="begin"/>
      </w:r>
      <w:r w:rsidR="008B249E">
        <w:instrText xml:space="preserve"> SEQ Slika \* ARABIC </w:instrText>
      </w:r>
      <w:r w:rsidR="008B249E">
        <w:fldChar w:fldCharType="separate"/>
      </w:r>
      <w:r w:rsidR="001B400F" w:rsidRPr="001C3460">
        <w:t>2</w:t>
      </w:r>
      <w:r w:rsidR="008B249E">
        <w:fldChar w:fldCharType="end"/>
      </w:r>
      <w:r w:rsidRPr="001C3460">
        <w:t>: Ukrepi države na trgu dela</w:t>
      </w:r>
      <w:bookmarkEnd w:id="15"/>
    </w:p>
    <w:p w14:paraId="7CD0A94B" w14:textId="5804088E" w:rsidR="00A5254B" w:rsidRPr="001C3460" w:rsidRDefault="00A5254B" w:rsidP="000E4C68">
      <w:pPr>
        <w:spacing w:line="240" w:lineRule="auto"/>
        <w:rPr>
          <w:rFonts w:cs="Arial"/>
          <w:szCs w:val="18"/>
        </w:rPr>
      </w:pPr>
      <w:r w:rsidRPr="001C3460">
        <w:rPr>
          <w:rFonts w:cs="Arial"/>
          <w:noProof/>
          <w:szCs w:val="20"/>
          <w:lang w:eastAsia="sl-SI"/>
        </w:rPr>
        <w:drawing>
          <wp:inline distT="0" distB="0" distL="0" distR="0" wp14:anchorId="30F8577D" wp14:editId="42412A8E">
            <wp:extent cx="5398935" cy="1630017"/>
            <wp:effectExtent l="57150" t="38100" r="49530" b="27940"/>
            <wp:docPr id="1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1C3460">
        <w:rPr>
          <w:rFonts w:cs="Arial"/>
          <w:szCs w:val="18"/>
        </w:rPr>
        <w:t xml:space="preserve"> </w:t>
      </w:r>
    </w:p>
    <w:p w14:paraId="2DC90408" w14:textId="77777777" w:rsidR="000E4C68" w:rsidRPr="001C3460" w:rsidRDefault="000E4C68" w:rsidP="000E4C68">
      <w:pPr>
        <w:spacing w:line="240" w:lineRule="auto"/>
        <w:rPr>
          <w:rFonts w:cs="Arial"/>
          <w:szCs w:val="18"/>
        </w:rPr>
      </w:pPr>
    </w:p>
    <w:p w14:paraId="4658FA0F" w14:textId="5AD65A26" w:rsidR="00A5254B" w:rsidRPr="001C3460" w:rsidRDefault="00A5254B" w:rsidP="00247602">
      <w:pPr>
        <w:pStyle w:val="Naslov2"/>
        <w:numPr>
          <w:ilvl w:val="1"/>
          <w:numId w:val="1"/>
        </w:numPr>
      </w:pPr>
      <w:bookmarkStart w:id="16" w:name="_Toc157428097"/>
      <w:bookmarkStart w:id="17" w:name="_Toc157428180"/>
      <w:bookmarkStart w:id="18" w:name="_Toc170376461"/>
      <w:r w:rsidRPr="001C3460">
        <w:t>STORITVI ZA TRG DELA</w:t>
      </w:r>
      <w:bookmarkEnd w:id="16"/>
      <w:bookmarkEnd w:id="17"/>
      <w:bookmarkEnd w:id="18"/>
    </w:p>
    <w:p w14:paraId="7FDD5069" w14:textId="48369F0D" w:rsidR="00A5254B" w:rsidRPr="001C3460" w:rsidRDefault="00A5254B" w:rsidP="00A5254B"/>
    <w:p w14:paraId="1CFDF92B" w14:textId="20840B3D" w:rsidR="005B1259" w:rsidRPr="001C3460" w:rsidRDefault="005B1259" w:rsidP="00743860">
      <w:pPr>
        <w:pStyle w:val="BESEDILO"/>
        <w:rPr>
          <w:lang w:val="sl-SI"/>
        </w:rPr>
      </w:pPr>
      <w:r w:rsidRPr="001C3460">
        <w:rPr>
          <w:lang w:val="sl-SI"/>
        </w:rPr>
        <w:t xml:space="preserve">ZUTD v 16. členu kot storitvi za trg dela določa storitve vseživljenjske karierne orientacije (v nadaljnjem besedilu: VKO)  in posredovanje zaposlitve. </w:t>
      </w:r>
      <w:r w:rsidR="00987B67" w:rsidRPr="001C3460">
        <w:rPr>
          <w:lang w:val="sl-SI"/>
        </w:rPr>
        <w:t xml:space="preserve">Navedeni </w:t>
      </w:r>
      <w:r w:rsidRPr="001C3460">
        <w:rPr>
          <w:lang w:val="sl-SI"/>
        </w:rPr>
        <w:t xml:space="preserve">storitvi lahko izvaja zavod ali koncesionarji na podlagi javnega razpisa. </w:t>
      </w:r>
    </w:p>
    <w:p w14:paraId="40666FD7" w14:textId="77777777" w:rsidR="005B1259" w:rsidRPr="001C3460" w:rsidRDefault="005B1259" w:rsidP="00A5254B"/>
    <w:p w14:paraId="2E918353" w14:textId="058EBE35" w:rsidR="00A5254B" w:rsidRPr="001C3460" w:rsidRDefault="00A5254B" w:rsidP="00247602">
      <w:pPr>
        <w:pStyle w:val="Naslov3"/>
        <w:numPr>
          <w:ilvl w:val="2"/>
          <w:numId w:val="1"/>
        </w:numPr>
      </w:pPr>
      <w:bookmarkStart w:id="19" w:name="_Toc157428098"/>
      <w:bookmarkStart w:id="20" w:name="_Toc157428181"/>
      <w:bookmarkStart w:id="21" w:name="_Toc170376462"/>
      <w:r w:rsidRPr="001C3460">
        <w:t>VSEŽIVLJENJSKA KARIERNA ORIENTACIJA</w:t>
      </w:r>
      <w:bookmarkEnd w:id="19"/>
      <w:bookmarkEnd w:id="20"/>
      <w:bookmarkEnd w:id="21"/>
    </w:p>
    <w:p w14:paraId="74094C3E" w14:textId="23BEE4EE" w:rsidR="00692AF1" w:rsidRPr="001C3460" w:rsidRDefault="00692AF1" w:rsidP="00A5254B"/>
    <w:p w14:paraId="2D9B2E9B" w14:textId="2323491F" w:rsidR="00692AF1" w:rsidRPr="001C3460" w:rsidRDefault="00692AF1" w:rsidP="00692AF1">
      <w:pPr>
        <w:pStyle w:val="BESEDILO"/>
        <w:rPr>
          <w:lang w:val="sl-SI"/>
        </w:rPr>
      </w:pPr>
      <w:r w:rsidRPr="001C3460">
        <w:rPr>
          <w:lang w:val="sl-SI"/>
        </w:rPr>
        <w:t>Storitve VKO omogočajo ugotavljanje sposobnosti, kompetenc in interesov za sprejemanje odločitev o zaposlovanju, izobraževanju, usposabljanju in izbiri poklica. Zakonsko določeni izvajalci so Ministrstvo za delo, družino, socialne zadeve in enake možnosti (v nadaljnjem besedilu: MDDSZ), zavod, koncesionarji in Javni štipendijski, razvojni, invalidski in preživninski sklad Republike Slovenije (v nadaljnjem besedilu: sklad).</w:t>
      </w:r>
    </w:p>
    <w:p w14:paraId="6D61426B" w14:textId="6A1D3568" w:rsidR="00692AF1" w:rsidRPr="001C3460" w:rsidRDefault="00692AF1" w:rsidP="00692AF1">
      <w:pPr>
        <w:pStyle w:val="BESEDILO"/>
        <w:rPr>
          <w:lang w:val="sl-SI"/>
        </w:rPr>
      </w:pPr>
    </w:p>
    <w:p w14:paraId="7D96B650" w14:textId="19DD0B9C" w:rsidR="00692AF1" w:rsidRPr="001C3460" w:rsidRDefault="00692AF1" w:rsidP="00692AF1">
      <w:pPr>
        <w:pStyle w:val="BESEDILO"/>
        <w:rPr>
          <w:lang w:val="sl-SI"/>
        </w:rPr>
      </w:pPr>
    </w:p>
    <w:p w14:paraId="1232FF4A" w14:textId="072B0078" w:rsidR="00692AF1" w:rsidRPr="001C3460" w:rsidRDefault="00692AF1" w:rsidP="001C4E36">
      <w:pPr>
        <w:pStyle w:val="Naslov4"/>
        <w:numPr>
          <w:ilvl w:val="3"/>
          <w:numId w:val="1"/>
        </w:numPr>
      </w:pPr>
      <w:r w:rsidRPr="001C3460">
        <w:t>Izvajanje storitve vseživljenjske karierne orientacije – MDDSZ</w:t>
      </w:r>
    </w:p>
    <w:p w14:paraId="1DCB8975" w14:textId="77777777" w:rsidR="00692AF1" w:rsidRPr="001C3460" w:rsidRDefault="00692AF1" w:rsidP="00692AF1"/>
    <w:p w14:paraId="567A03E2" w14:textId="19D6E3F9" w:rsidR="00692AF1" w:rsidRPr="001C3460" w:rsidRDefault="00692AF1" w:rsidP="00692AF1">
      <w:pPr>
        <w:pStyle w:val="BESEDILO"/>
        <w:rPr>
          <w:lang w:val="sl-SI"/>
        </w:rPr>
      </w:pPr>
      <w:r w:rsidRPr="001C3460">
        <w:rPr>
          <w:lang w:val="sl-SI"/>
        </w:rPr>
        <w:t>Za izvajanje storitev VKO v letu 202</w:t>
      </w:r>
      <w:r w:rsidR="00465252" w:rsidRPr="001C3460">
        <w:rPr>
          <w:lang w:val="sl-SI"/>
        </w:rPr>
        <w:t>3</w:t>
      </w:r>
      <w:r w:rsidRPr="001C3460">
        <w:rPr>
          <w:lang w:val="sl-SI"/>
        </w:rPr>
        <w:t xml:space="preserve"> MDDSZ ni podelilo koncesij za opravljanje storitev za trg dela. Storitve VKO je v letu 202</w:t>
      </w:r>
      <w:r w:rsidR="00465252" w:rsidRPr="001C3460">
        <w:rPr>
          <w:lang w:val="sl-SI"/>
        </w:rPr>
        <w:t>3</w:t>
      </w:r>
      <w:r w:rsidRPr="001C3460">
        <w:rPr>
          <w:lang w:val="sl-SI"/>
        </w:rPr>
        <w:t xml:space="preserve"> izvajal samo zavod in so opisane v nadaljnjem besedilu.</w:t>
      </w:r>
    </w:p>
    <w:p w14:paraId="50130C8E" w14:textId="70E8DDCD" w:rsidR="00692AF1" w:rsidRPr="001C3460" w:rsidRDefault="00692AF1" w:rsidP="00692AF1">
      <w:pPr>
        <w:pStyle w:val="BESEDILO"/>
        <w:rPr>
          <w:lang w:val="sl-SI"/>
        </w:rPr>
      </w:pPr>
    </w:p>
    <w:p w14:paraId="3091F517" w14:textId="6A743152" w:rsidR="00692AF1" w:rsidRPr="001C3460" w:rsidRDefault="00692AF1" w:rsidP="00692AF1">
      <w:pPr>
        <w:pStyle w:val="BESEDILO"/>
        <w:rPr>
          <w:lang w:val="sl-SI"/>
        </w:rPr>
      </w:pPr>
    </w:p>
    <w:p w14:paraId="74134225" w14:textId="0CDC413F" w:rsidR="00692AF1" w:rsidRPr="001C3460" w:rsidRDefault="00692AF1" w:rsidP="001C4E36">
      <w:pPr>
        <w:pStyle w:val="Naslov4"/>
        <w:numPr>
          <w:ilvl w:val="3"/>
          <w:numId w:val="1"/>
        </w:numPr>
      </w:pPr>
      <w:r w:rsidRPr="001C3460">
        <w:t>Izvajanje storitve vseživljenjske karierne orientacije – zavod</w:t>
      </w:r>
    </w:p>
    <w:p w14:paraId="090DCAA7" w14:textId="1D610DB2" w:rsidR="00692AF1" w:rsidRPr="001C3460" w:rsidRDefault="00692AF1" w:rsidP="00692AF1"/>
    <w:p w14:paraId="3F09E986" w14:textId="77777777" w:rsidR="00692AF1" w:rsidRPr="001C3460" w:rsidRDefault="00692AF1" w:rsidP="00692AF1">
      <w:pPr>
        <w:pStyle w:val="BESEDILO"/>
        <w:rPr>
          <w:lang w:val="sl-SI"/>
        </w:rPr>
      </w:pPr>
      <w:r w:rsidRPr="001C3460">
        <w:rPr>
          <w:lang w:val="sl-SI"/>
        </w:rPr>
        <w:t>Dejavnosti, ki jih v okviru storitev vseživljenjske karierne orientacije izvaja zavod za brezposelne osebe in iskalce zaposlitve, katerih zaposlitev je ogrožena, ter druge (učenci, dijaki, študenti, zaposleni, ki iščejo ustreznejšo zaposlitev in drugo), so:</w:t>
      </w:r>
    </w:p>
    <w:p w14:paraId="7A509E9B" w14:textId="77777777" w:rsidR="00692AF1" w:rsidRPr="001C3460" w:rsidRDefault="00692AF1" w:rsidP="00692AF1">
      <w:pPr>
        <w:pStyle w:val="BESEDILO"/>
        <w:rPr>
          <w:lang w:val="sl-SI"/>
        </w:rPr>
      </w:pPr>
    </w:p>
    <w:p w14:paraId="01E193DA" w14:textId="77777777" w:rsidR="00692AF1" w:rsidRPr="001C3460" w:rsidRDefault="00692AF1" w:rsidP="00692AF1">
      <w:pPr>
        <w:pStyle w:val="Alineje"/>
        <w:rPr>
          <w:lang w:val="sl-SI"/>
        </w:rPr>
      </w:pPr>
      <w:r w:rsidRPr="001C3460">
        <w:rPr>
          <w:lang w:val="sl-SI"/>
        </w:rPr>
        <w:t>informiranje o trgu dela,</w:t>
      </w:r>
    </w:p>
    <w:p w14:paraId="45F1C944" w14:textId="77777777" w:rsidR="00692AF1" w:rsidRPr="001C3460" w:rsidRDefault="00692AF1" w:rsidP="00692AF1">
      <w:pPr>
        <w:pStyle w:val="Alineje"/>
        <w:rPr>
          <w:lang w:val="sl-SI"/>
        </w:rPr>
      </w:pPr>
      <w:r w:rsidRPr="001C3460">
        <w:rPr>
          <w:lang w:val="sl-SI"/>
        </w:rPr>
        <w:t>samostojno vodenje kariere,</w:t>
      </w:r>
    </w:p>
    <w:p w14:paraId="67C322F3" w14:textId="77777777" w:rsidR="00692AF1" w:rsidRPr="001C3460" w:rsidRDefault="00692AF1" w:rsidP="00692AF1">
      <w:pPr>
        <w:pStyle w:val="Alineje"/>
        <w:rPr>
          <w:lang w:val="sl-SI"/>
        </w:rPr>
      </w:pPr>
      <w:r w:rsidRPr="001C3460">
        <w:rPr>
          <w:lang w:val="sl-SI"/>
        </w:rPr>
        <w:t>osnovno karierno svetovanje,</w:t>
      </w:r>
    </w:p>
    <w:p w14:paraId="4420AEAD" w14:textId="77777777" w:rsidR="00692AF1" w:rsidRPr="001C3460" w:rsidRDefault="00692AF1" w:rsidP="00692AF1">
      <w:pPr>
        <w:pStyle w:val="Alineje"/>
        <w:rPr>
          <w:lang w:val="sl-SI"/>
        </w:rPr>
      </w:pPr>
      <w:r w:rsidRPr="001C3460">
        <w:rPr>
          <w:lang w:val="sl-SI"/>
        </w:rPr>
        <w:t>poglobljeno karierno svetovanje,</w:t>
      </w:r>
    </w:p>
    <w:p w14:paraId="34D9F9FE" w14:textId="77777777" w:rsidR="00692AF1" w:rsidRPr="001C3460" w:rsidRDefault="00692AF1" w:rsidP="00692AF1">
      <w:pPr>
        <w:pStyle w:val="Alineje"/>
        <w:rPr>
          <w:lang w:val="sl-SI"/>
        </w:rPr>
      </w:pPr>
      <w:r w:rsidRPr="001C3460">
        <w:rPr>
          <w:lang w:val="sl-SI"/>
        </w:rPr>
        <w:t>učenje veščin vodenja kariere.</w:t>
      </w:r>
    </w:p>
    <w:p w14:paraId="29584244" w14:textId="77777777" w:rsidR="00692AF1" w:rsidRPr="001C3460" w:rsidRDefault="00692AF1" w:rsidP="00692AF1">
      <w:pPr>
        <w:pStyle w:val="BESEDILO"/>
        <w:rPr>
          <w:lang w:val="sl-SI"/>
        </w:rPr>
      </w:pPr>
    </w:p>
    <w:p w14:paraId="3AA3F565" w14:textId="79A61C0A" w:rsidR="00692AF1" w:rsidRPr="001C3460" w:rsidRDefault="00692AF1" w:rsidP="003854CE">
      <w:pPr>
        <w:pStyle w:val="BESEDILO"/>
        <w:rPr>
          <w:rFonts w:cs="Arial"/>
          <w:szCs w:val="18"/>
          <w:lang w:val="sl-SI"/>
        </w:rPr>
      </w:pPr>
      <w:r w:rsidRPr="001C3460">
        <w:rPr>
          <w:rFonts w:cs="Arial"/>
          <w:szCs w:val="18"/>
          <w:lang w:val="sl-SI"/>
        </w:rPr>
        <w:t xml:space="preserve">V nadaljnjem besedilu so pri vsaki dejavnosti naštete in opisane izvedene naloge in vsebine, ki so se v letu 2023 </w:t>
      </w:r>
      <w:r w:rsidR="000E4C68" w:rsidRPr="001C3460">
        <w:rPr>
          <w:rFonts w:cs="Arial"/>
          <w:szCs w:val="18"/>
          <w:lang w:val="sl-SI"/>
        </w:rPr>
        <w:t xml:space="preserve">izvajale </w:t>
      </w:r>
      <w:r w:rsidRPr="001C3460">
        <w:rPr>
          <w:rFonts w:cs="Arial"/>
          <w:szCs w:val="18"/>
          <w:lang w:val="sl-SI"/>
        </w:rPr>
        <w:t xml:space="preserve">na zavodu v okviru storitev VKO. </w:t>
      </w:r>
    </w:p>
    <w:p w14:paraId="6F41312A" w14:textId="77777777" w:rsidR="003854CE" w:rsidRPr="001C3460" w:rsidRDefault="003854CE" w:rsidP="003854CE">
      <w:pPr>
        <w:pStyle w:val="BESEDILO"/>
        <w:rPr>
          <w:rFonts w:cs="Arial"/>
          <w:szCs w:val="18"/>
          <w:lang w:val="sl-SI"/>
        </w:rPr>
      </w:pPr>
    </w:p>
    <w:p w14:paraId="09B2EE32" w14:textId="5E21DB9B" w:rsidR="001B5FB0" w:rsidRPr="001C3460" w:rsidRDefault="00692AF1">
      <w:pPr>
        <w:pStyle w:val="BESEDILO"/>
        <w:numPr>
          <w:ilvl w:val="0"/>
          <w:numId w:val="3"/>
        </w:numPr>
        <w:rPr>
          <w:rFonts w:cs="Arial"/>
          <w:i/>
          <w:color w:val="0070C0"/>
          <w:szCs w:val="18"/>
          <w:lang w:val="sl-SI"/>
        </w:rPr>
      </w:pPr>
      <w:r w:rsidRPr="001C3460">
        <w:rPr>
          <w:rFonts w:cs="Arial"/>
          <w:b/>
          <w:i/>
          <w:color w:val="0070C0"/>
          <w:szCs w:val="18"/>
          <w:lang w:val="sl-SI"/>
        </w:rPr>
        <w:t>Informiranje o trgu dela</w:t>
      </w:r>
      <w:r w:rsidRPr="001C3460">
        <w:rPr>
          <w:rFonts w:cs="Arial"/>
          <w:i/>
          <w:color w:val="0070C0"/>
          <w:szCs w:val="18"/>
          <w:lang w:val="sl-SI"/>
        </w:rPr>
        <w:t xml:space="preserve"> je ena temeljnih storitev zavoda</w:t>
      </w:r>
      <w:r w:rsidR="00E37BAD" w:rsidRPr="001C3460">
        <w:rPr>
          <w:rFonts w:cs="Arial"/>
          <w:i/>
          <w:color w:val="0070C0"/>
          <w:szCs w:val="18"/>
          <w:lang w:val="sl-SI"/>
        </w:rPr>
        <w:t xml:space="preserve">, ki </w:t>
      </w:r>
      <w:r w:rsidRPr="001C3460">
        <w:rPr>
          <w:rFonts w:cs="Arial"/>
          <w:i/>
          <w:color w:val="0070C0"/>
          <w:szCs w:val="18"/>
          <w:lang w:val="sl-SI"/>
        </w:rPr>
        <w:t>zajema različne oblike obveščanja o možnostih zaposlovanja, izobraževanja in usposabljanja ter finančnih pomočeh in drugih temah o trgu dela v Sloveniji, drugih državah EU, EGP in Švicarski konfederaciji.</w:t>
      </w:r>
    </w:p>
    <w:p w14:paraId="1FE878C5" w14:textId="77777777" w:rsidR="000E4C68" w:rsidRPr="001C3460" w:rsidRDefault="000E4C68" w:rsidP="00FC7DE9">
      <w:pPr>
        <w:pStyle w:val="BESEDILO"/>
        <w:rPr>
          <w:lang w:val="sl-SI"/>
        </w:rPr>
      </w:pPr>
    </w:p>
    <w:p w14:paraId="1C787F1B" w14:textId="32383E55" w:rsidR="00FC7DE9" w:rsidRPr="001C3460" w:rsidRDefault="00E37BAD" w:rsidP="00FC7DE9">
      <w:pPr>
        <w:pStyle w:val="BESEDILO"/>
        <w:rPr>
          <w:lang w:val="sl-SI"/>
        </w:rPr>
      </w:pPr>
      <w:r w:rsidRPr="001C3460">
        <w:rPr>
          <w:lang w:val="sl-SI"/>
        </w:rPr>
        <w:t>Zavod spodbuja brezposelne</w:t>
      </w:r>
      <w:r w:rsidR="00FC7DE9" w:rsidRPr="001C3460">
        <w:rPr>
          <w:lang w:val="sl-SI"/>
        </w:rPr>
        <w:t xml:space="preserve"> osebe in iskalce zaposlitve k informiranju prek spletne strani in družbenih omrežij, saj želi povečati njihovo aktivnost in samostojnost na trgu dela pri iskanju zaposlitve </w:t>
      </w:r>
      <w:r w:rsidR="00BC5F34" w:rsidRPr="001C3460">
        <w:rPr>
          <w:lang w:val="sl-SI"/>
        </w:rPr>
        <w:t xml:space="preserve">ter </w:t>
      </w:r>
      <w:r w:rsidR="00FC7DE9" w:rsidRPr="001C3460">
        <w:rPr>
          <w:lang w:val="sl-SI"/>
        </w:rPr>
        <w:t xml:space="preserve">vodenju lastne kariere. Na </w:t>
      </w:r>
      <w:r w:rsidRPr="001C3460">
        <w:rPr>
          <w:lang w:val="sl-SI"/>
        </w:rPr>
        <w:t xml:space="preserve">zavodovi </w:t>
      </w:r>
      <w:r w:rsidR="00FC7DE9" w:rsidRPr="001C3460">
        <w:rPr>
          <w:lang w:val="sl-SI"/>
        </w:rPr>
        <w:t>spletni strani in na portalu stranke informira</w:t>
      </w:r>
      <w:r w:rsidRPr="001C3460">
        <w:rPr>
          <w:lang w:val="sl-SI"/>
        </w:rPr>
        <w:t>jo</w:t>
      </w:r>
      <w:r w:rsidR="00FC7DE9" w:rsidRPr="001C3460">
        <w:rPr>
          <w:lang w:val="sl-SI"/>
        </w:rPr>
        <w:t xml:space="preserve"> o pravicah in obveznostih vodenja v posameznih evidencah, ki jih vodi</w:t>
      </w:r>
      <w:r w:rsidRPr="001C3460">
        <w:rPr>
          <w:lang w:val="sl-SI"/>
        </w:rPr>
        <w:t xml:space="preserve"> z</w:t>
      </w:r>
      <w:r w:rsidR="00FC7DE9" w:rsidRPr="001C3460">
        <w:rPr>
          <w:lang w:val="sl-SI"/>
        </w:rPr>
        <w:t>avod</w:t>
      </w:r>
      <w:r w:rsidR="00987B67" w:rsidRPr="001C3460">
        <w:rPr>
          <w:lang w:val="sl-SI"/>
        </w:rPr>
        <w:t>,</w:t>
      </w:r>
      <w:r w:rsidR="00FC7DE9" w:rsidRPr="001C3460">
        <w:rPr>
          <w:lang w:val="sl-SI"/>
        </w:rPr>
        <w:t xml:space="preserve"> ter o ključnih storitvah, pomembnih za sodelovanje z </w:t>
      </w:r>
      <w:r w:rsidRPr="001C3460">
        <w:rPr>
          <w:lang w:val="sl-SI"/>
        </w:rPr>
        <w:t>z</w:t>
      </w:r>
      <w:r w:rsidR="00FC7DE9" w:rsidRPr="001C3460">
        <w:rPr>
          <w:lang w:val="sl-SI"/>
        </w:rPr>
        <w:t xml:space="preserve">avodom. Informiranje o prostih delovnih mestih na slovenskem trgu dela </w:t>
      </w:r>
      <w:r w:rsidRPr="001C3460">
        <w:rPr>
          <w:lang w:val="sl-SI"/>
        </w:rPr>
        <w:t xml:space="preserve">zavod </w:t>
      </w:r>
      <w:r w:rsidR="00FC7DE9" w:rsidRPr="001C3460">
        <w:rPr>
          <w:lang w:val="sl-SI"/>
        </w:rPr>
        <w:t xml:space="preserve">ponuja v okviru iskalnika po prostih delovnih mestih, </w:t>
      </w:r>
      <w:r w:rsidR="00BC5F34" w:rsidRPr="001C3460">
        <w:rPr>
          <w:lang w:val="sl-SI"/>
        </w:rPr>
        <w:t xml:space="preserve">ki je </w:t>
      </w:r>
      <w:r w:rsidR="00FC7DE9" w:rsidRPr="001C3460">
        <w:rPr>
          <w:lang w:val="sl-SI"/>
        </w:rPr>
        <w:t>dostop</w:t>
      </w:r>
      <w:r w:rsidR="00BC5F34" w:rsidRPr="001C3460">
        <w:rPr>
          <w:lang w:val="sl-SI"/>
        </w:rPr>
        <w:t>e</w:t>
      </w:r>
      <w:r w:rsidR="00FC7DE9" w:rsidRPr="001C3460">
        <w:rPr>
          <w:lang w:val="sl-SI"/>
        </w:rPr>
        <w:t xml:space="preserve">n na strani </w:t>
      </w:r>
      <w:r w:rsidRPr="001C3460">
        <w:rPr>
          <w:lang w:val="sl-SI"/>
        </w:rPr>
        <w:t>z</w:t>
      </w:r>
      <w:r w:rsidR="00FC7DE9" w:rsidRPr="001C3460">
        <w:rPr>
          <w:lang w:val="sl-SI"/>
        </w:rPr>
        <w:t xml:space="preserve">avoda in portalu za iskalce zaposlitve </w:t>
      </w:r>
      <w:hyperlink r:id="rId19" w:history="1">
        <w:r w:rsidR="00FC7DE9" w:rsidRPr="001C3460">
          <w:rPr>
            <w:lang w:val="sl-SI"/>
          </w:rPr>
          <w:t>PoiščiDelo.si</w:t>
        </w:r>
      </w:hyperlink>
      <w:r w:rsidR="00FC7DE9" w:rsidRPr="001C3460">
        <w:rPr>
          <w:lang w:val="sl-SI"/>
        </w:rPr>
        <w:t xml:space="preserve">. V naboru storitev za informiranje o trgu dela portal omogoča uporabnikom dostop do nasvetov in priročnikov za iskanje zaposlitve ter dostop do iskalnika po prostih delovnih mestih, pri katerem </w:t>
      </w:r>
      <w:r w:rsidRPr="001C3460">
        <w:rPr>
          <w:lang w:val="sl-SI"/>
        </w:rPr>
        <w:t>je zavod</w:t>
      </w:r>
      <w:r w:rsidR="00FC7DE9" w:rsidRPr="001C3460">
        <w:rPr>
          <w:lang w:val="sl-SI"/>
        </w:rPr>
        <w:t xml:space="preserve"> v letu 2023 </w:t>
      </w:r>
      <w:r w:rsidR="006112F5" w:rsidRPr="001C3460">
        <w:rPr>
          <w:lang w:val="sl-SI"/>
        </w:rPr>
        <w:t>evidentiral</w:t>
      </w:r>
      <w:r w:rsidR="00FC7DE9" w:rsidRPr="001C3460">
        <w:rPr>
          <w:lang w:val="sl-SI"/>
        </w:rPr>
        <w:t xml:space="preserve"> 24.204 aktivnih naročil za obveščanje o prostih delovnih mestih. </w:t>
      </w:r>
    </w:p>
    <w:p w14:paraId="3C0C9588" w14:textId="77777777" w:rsidR="00FC7DE9" w:rsidRPr="001C3460" w:rsidRDefault="00FC7DE9" w:rsidP="00FC7DE9">
      <w:pPr>
        <w:pStyle w:val="BESEDILO"/>
        <w:rPr>
          <w:lang w:val="sl-SI"/>
        </w:rPr>
      </w:pPr>
    </w:p>
    <w:p w14:paraId="349A4377" w14:textId="0FDC9257" w:rsidR="00FC7DE9" w:rsidRPr="001C3460" w:rsidRDefault="00FC7DE9" w:rsidP="00FC7DE9">
      <w:pPr>
        <w:pStyle w:val="BESEDILO"/>
        <w:rPr>
          <w:lang w:val="sl-SI"/>
        </w:rPr>
      </w:pPr>
      <w:r w:rsidRPr="001C3460">
        <w:rPr>
          <w:lang w:val="sl-SI"/>
        </w:rPr>
        <w:t>Pomoč pri uporabi spletnih storitev</w:t>
      </w:r>
      <w:r w:rsidR="00BC5F34" w:rsidRPr="001C3460">
        <w:rPr>
          <w:lang w:val="sl-SI"/>
        </w:rPr>
        <w:t xml:space="preserve"> in</w:t>
      </w:r>
      <w:r w:rsidRPr="001C3460">
        <w:rPr>
          <w:lang w:val="sl-SI"/>
        </w:rPr>
        <w:t xml:space="preserve"> splošno informiranje o storitvah </w:t>
      </w:r>
      <w:r w:rsidR="00E37BAD" w:rsidRPr="001C3460">
        <w:rPr>
          <w:lang w:val="sl-SI"/>
        </w:rPr>
        <w:t>z</w:t>
      </w:r>
      <w:r w:rsidRPr="001C3460">
        <w:rPr>
          <w:lang w:val="sl-SI"/>
        </w:rPr>
        <w:t xml:space="preserve">avoda uporabnikom zagotavlja </w:t>
      </w:r>
      <w:r w:rsidR="00BC5F34" w:rsidRPr="001C3460">
        <w:rPr>
          <w:lang w:val="sl-SI"/>
        </w:rPr>
        <w:t>s k</w:t>
      </w:r>
      <w:r w:rsidRPr="001C3460">
        <w:rPr>
          <w:lang w:val="sl-SI"/>
        </w:rPr>
        <w:t>ontaktn</w:t>
      </w:r>
      <w:r w:rsidR="00BC5F34" w:rsidRPr="001C3460">
        <w:rPr>
          <w:lang w:val="sl-SI"/>
        </w:rPr>
        <w:t>im</w:t>
      </w:r>
      <w:r w:rsidRPr="001C3460">
        <w:rPr>
          <w:lang w:val="sl-SI"/>
        </w:rPr>
        <w:t xml:space="preserve"> centr</w:t>
      </w:r>
      <w:r w:rsidR="00BC5F34" w:rsidRPr="001C3460">
        <w:rPr>
          <w:lang w:val="sl-SI"/>
        </w:rPr>
        <w:t>om</w:t>
      </w:r>
      <w:r w:rsidRPr="001C3460">
        <w:rPr>
          <w:lang w:val="sl-SI"/>
        </w:rPr>
        <w:t xml:space="preserve">. V </w:t>
      </w:r>
      <w:r w:rsidR="00E37BAD" w:rsidRPr="001C3460">
        <w:rPr>
          <w:lang w:val="sl-SI"/>
        </w:rPr>
        <w:t>letu</w:t>
      </w:r>
      <w:r w:rsidRPr="001C3460">
        <w:rPr>
          <w:lang w:val="sl-SI"/>
        </w:rPr>
        <w:t xml:space="preserve"> 2023 je </w:t>
      </w:r>
      <w:r w:rsidR="00BC5F34" w:rsidRPr="001C3460">
        <w:rPr>
          <w:lang w:val="sl-SI"/>
        </w:rPr>
        <w:t>kontaktni center</w:t>
      </w:r>
      <w:r w:rsidRPr="001C3460">
        <w:rPr>
          <w:lang w:val="sl-SI"/>
        </w:rPr>
        <w:t xml:space="preserve"> opravil 43.366 storitev telefonskega informiranja in odgovoril na 9.630 vprašanj </w:t>
      </w:r>
      <w:r w:rsidR="00BC5F34" w:rsidRPr="001C3460">
        <w:rPr>
          <w:lang w:val="sl-SI"/>
        </w:rPr>
        <w:t>v</w:t>
      </w:r>
      <w:r w:rsidRPr="001C3460">
        <w:rPr>
          <w:lang w:val="sl-SI"/>
        </w:rPr>
        <w:t xml:space="preserve"> elektronskih sporočil</w:t>
      </w:r>
      <w:r w:rsidR="00BC5F34" w:rsidRPr="001C3460">
        <w:rPr>
          <w:lang w:val="sl-SI"/>
        </w:rPr>
        <w:t>ih</w:t>
      </w:r>
      <w:r w:rsidRPr="001C3460">
        <w:rPr>
          <w:lang w:val="sl-SI"/>
        </w:rPr>
        <w:t>.</w:t>
      </w:r>
      <w:r w:rsidR="00E37BAD" w:rsidRPr="001C3460">
        <w:rPr>
          <w:lang w:val="sl-SI"/>
        </w:rPr>
        <w:t xml:space="preserve"> </w:t>
      </w:r>
      <w:r w:rsidRPr="001C3460">
        <w:rPr>
          <w:lang w:val="sl-SI"/>
        </w:rPr>
        <w:t xml:space="preserve">Interaktivna zavodova asistentka IZA je v tem </w:t>
      </w:r>
      <w:r w:rsidR="006112F5" w:rsidRPr="001C3460">
        <w:rPr>
          <w:lang w:val="sl-SI"/>
        </w:rPr>
        <w:t>letu</w:t>
      </w:r>
      <w:r w:rsidRPr="001C3460">
        <w:rPr>
          <w:lang w:val="sl-SI"/>
        </w:rPr>
        <w:t xml:space="preserve"> odgovorila na 32.854 spletnih vprašanj.</w:t>
      </w:r>
    </w:p>
    <w:p w14:paraId="67514666" w14:textId="77777777" w:rsidR="0016249B" w:rsidRPr="001C3460" w:rsidRDefault="0016249B" w:rsidP="001B5FB0">
      <w:pPr>
        <w:pStyle w:val="BESEDILO"/>
        <w:ind w:left="720"/>
        <w:rPr>
          <w:rFonts w:cs="Arial"/>
          <w:i/>
          <w:color w:val="0070C0"/>
          <w:szCs w:val="18"/>
          <w:lang w:val="sl-SI"/>
        </w:rPr>
      </w:pPr>
    </w:p>
    <w:p w14:paraId="5D2DCE15" w14:textId="020CF873" w:rsidR="001B5FB0" w:rsidRPr="001C3460" w:rsidRDefault="001B5FB0">
      <w:pPr>
        <w:pStyle w:val="BESEDILO"/>
        <w:numPr>
          <w:ilvl w:val="0"/>
          <w:numId w:val="3"/>
        </w:numPr>
        <w:rPr>
          <w:rFonts w:cs="Arial"/>
          <w:i/>
          <w:color w:val="0070C0"/>
          <w:szCs w:val="18"/>
          <w:lang w:val="sl-SI"/>
        </w:rPr>
      </w:pPr>
      <w:r w:rsidRPr="001C3460">
        <w:rPr>
          <w:rFonts w:cs="Arial"/>
          <w:b/>
          <w:i/>
          <w:color w:val="0070C0"/>
          <w:szCs w:val="18"/>
          <w:lang w:val="sl-SI" w:bidi="en-US"/>
        </w:rPr>
        <w:t>Samostojno vodenje kariere</w:t>
      </w:r>
      <w:r w:rsidRPr="001C3460">
        <w:rPr>
          <w:rFonts w:cs="Arial"/>
          <w:i/>
          <w:color w:val="0070C0"/>
          <w:szCs w:val="18"/>
          <w:lang w:val="sl-SI" w:bidi="en-US"/>
        </w:rPr>
        <w:t xml:space="preserve"> je storitev, ki zajema pripomočke, s katerimi posameznik načrtuje in vodi svojo kariero. </w:t>
      </w:r>
    </w:p>
    <w:p w14:paraId="79320887" w14:textId="77777777" w:rsidR="000E4C68" w:rsidRPr="001C3460" w:rsidRDefault="000E4C68" w:rsidP="00FC7DE9">
      <w:pPr>
        <w:pStyle w:val="BESEDILO"/>
        <w:rPr>
          <w:rFonts w:eastAsia="Times New Roman"/>
          <w:lang w:val="sl-SI"/>
        </w:rPr>
      </w:pPr>
    </w:p>
    <w:p w14:paraId="73F96ABF" w14:textId="0999309A" w:rsidR="00FC7DE9" w:rsidRPr="001C3460" w:rsidRDefault="00FC7DE9" w:rsidP="00FC7DE9">
      <w:pPr>
        <w:pStyle w:val="BESEDILO"/>
        <w:rPr>
          <w:bCs/>
          <w:lang w:val="sl-SI"/>
        </w:rPr>
      </w:pPr>
      <w:r w:rsidRPr="001C3460">
        <w:rPr>
          <w:rFonts w:eastAsia="Times New Roman"/>
          <w:lang w:val="sl-SI"/>
        </w:rPr>
        <w:t xml:space="preserve">Zavod brezposelne osebe in iskalce zaposlitve spodbuja k samostojnemu vodenju kariere. V ta namen </w:t>
      </w:r>
      <w:r w:rsidR="00BC5F34" w:rsidRPr="001C3460">
        <w:rPr>
          <w:lang w:val="sl-SI"/>
        </w:rPr>
        <w:t xml:space="preserve">ponuja </w:t>
      </w:r>
      <w:r w:rsidRPr="001C3460">
        <w:rPr>
          <w:lang w:val="sl-SI"/>
        </w:rPr>
        <w:t xml:space="preserve">pripomočke za samostojno in načrtno vodenje kariere ter karierno odločanje, ki so na voljo vsem uporabnikom </w:t>
      </w:r>
      <w:r w:rsidR="00E37BAD" w:rsidRPr="001C3460">
        <w:rPr>
          <w:lang w:val="sl-SI"/>
        </w:rPr>
        <w:t>prek</w:t>
      </w:r>
      <w:r w:rsidRPr="001C3460">
        <w:rPr>
          <w:lang w:val="sl-SI"/>
        </w:rPr>
        <w:t xml:space="preserve"> elektronskih storitev </w:t>
      </w:r>
      <w:r w:rsidR="00E37BAD" w:rsidRPr="001C3460">
        <w:rPr>
          <w:lang w:val="sl-SI"/>
        </w:rPr>
        <w:t>z</w:t>
      </w:r>
      <w:r w:rsidRPr="001C3460">
        <w:rPr>
          <w:lang w:val="sl-SI"/>
        </w:rPr>
        <w:t xml:space="preserve">avoda in v </w:t>
      </w:r>
      <w:r w:rsidR="00E37BAD" w:rsidRPr="001C3460">
        <w:rPr>
          <w:lang w:val="sl-SI"/>
        </w:rPr>
        <w:t>k</w:t>
      </w:r>
      <w:r w:rsidRPr="001C3460">
        <w:rPr>
          <w:lang w:val="sl-SI"/>
        </w:rPr>
        <w:t xml:space="preserve">ariernih središčih. </w:t>
      </w:r>
      <w:r w:rsidRPr="001C3460">
        <w:rPr>
          <w:bCs/>
          <w:lang w:val="sl-SI"/>
        </w:rPr>
        <w:t xml:space="preserve">V dobi digitalizacije je uporaba elektronskih storitev in pripomočkov za samostojno vodenje kariere pomembna tako za brezposelne in iskalce zaposlitve kot za sam </w:t>
      </w:r>
      <w:r w:rsidR="00E37BAD" w:rsidRPr="001C3460">
        <w:rPr>
          <w:bCs/>
          <w:lang w:val="sl-SI"/>
        </w:rPr>
        <w:t>z</w:t>
      </w:r>
      <w:r w:rsidRPr="001C3460">
        <w:rPr>
          <w:bCs/>
          <w:lang w:val="sl-SI"/>
        </w:rPr>
        <w:t>avod.</w:t>
      </w:r>
    </w:p>
    <w:p w14:paraId="557F010F" w14:textId="77777777" w:rsidR="00FC7DE9" w:rsidRPr="001C3460" w:rsidRDefault="00FC7DE9" w:rsidP="00FC7DE9">
      <w:pPr>
        <w:pStyle w:val="BESEDILO"/>
        <w:rPr>
          <w:lang w:val="sl-SI"/>
        </w:rPr>
      </w:pPr>
    </w:p>
    <w:p w14:paraId="4281197F" w14:textId="162C8F04" w:rsidR="00FC7DE9" w:rsidRPr="001C3460" w:rsidRDefault="00FC7DE9" w:rsidP="00FC7DE9">
      <w:pPr>
        <w:pStyle w:val="BESEDILO"/>
        <w:rPr>
          <w:lang w:val="sl-SI"/>
        </w:rPr>
      </w:pPr>
      <w:bookmarkStart w:id="22" w:name="_Hlk159391465"/>
      <w:r w:rsidRPr="001C3460">
        <w:rPr>
          <w:lang w:val="sl-SI"/>
        </w:rPr>
        <w:t>Z</w:t>
      </w:r>
      <w:r w:rsidR="00315B5D" w:rsidRPr="001C3460">
        <w:rPr>
          <w:lang w:val="sl-SI"/>
        </w:rPr>
        <w:t>a</w:t>
      </w:r>
      <w:r w:rsidRPr="001C3460">
        <w:rPr>
          <w:lang w:val="sl-SI"/>
        </w:rPr>
        <w:t xml:space="preserve"> povečevanj</w:t>
      </w:r>
      <w:r w:rsidR="00315B5D" w:rsidRPr="001C3460">
        <w:rPr>
          <w:lang w:val="sl-SI"/>
        </w:rPr>
        <w:t>e</w:t>
      </w:r>
      <w:r w:rsidRPr="001C3460">
        <w:rPr>
          <w:lang w:val="sl-SI"/>
        </w:rPr>
        <w:t xml:space="preserve"> aktivnosti in samostojnosti pri iskanju zaposlitve in vodenju kariere </w:t>
      </w:r>
      <w:r w:rsidR="00315B5D" w:rsidRPr="001C3460">
        <w:rPr>
          <w:lang w:val="sl-SI"/>
        </w:rPr>
        <w:t xml:space="preserve">zavod </w:t>
      </w:r>
      <w:r w:rsidRPr="001C3460">
        <w:rPr>
          <w:lang w:val="sl-SI"/>
        </w:rPr>
        <w:t xml:space="preserve">brezposelne osebe spodbuja predvsem k uporabi portala </w:t>
      </w:r>
      <w:hyperlink r:id="rId20" w:history="1">
        <w:r w:rsidRPr="001C3460">
          <w:rPr>
            <w:lang w:val="sl-SI"/>
          </w:rPr>
          <w:t>PoiščiDelo.si</w:t>
        </w:r>
      </w:hyperlink>
      <w:r w:rsidRPr="001C3460">
        <w:rPr>
          <w:lang w:val="sl-SI"/>
        </w:rPr>
        <w:t xml:space="preserve">, kjer ima uporabnik dostop do </w:t>
      </w:r>
      <w:hyperlink r:id="rId21" w:history="1">
        <w:r w:rsidRPr="001C3460">
          <w:rPr>
            <w:lang w:val="sl-SI"/>
          </w:rPr>
          <w:t>eSvetovanja</w:t>
        </w:r>
      </w:hyperlink>
      <w:r w:rsidRPr="001C3460">
        <w:rPr>
          <w:lang w:val="sl-SI"/>
        </w:rPr>
        <w:t>, spletnega pripomočka za načrtovanje kariere in iskanje zaposlitve</w:t>
      </w:r>
      <w:r w:rsidR="00315B5D" w:rsidRPr="001C3460">
        <w:rPr>
          <w:lang w:val="sl-SI"/>
        </w:rPr>
        <w:t>,</w:t>
      </w:r>
      <w:r w:rsidRPr="001C3460">
        <w:rPr>
          <w:lang w:val="sl-SI"/>
        </w:rPr>
        <w:t xml:space="preserve"> in do pripomočkov, orodij karierne orientacije. </w:t>
      </w:r>
      <w:bookmarkEnd w:id="22"/>
      <w:r w:rsidRPr="001C3460">
        <w:rPr>
          <w:lang w:val="sl-SI"/>
        </w:rPr>
        <w:t>Konec leta 2023 je portal uporabljalo 71.751 registriranih uporabnikov. Na portal PoiščiDelo.si se je v letu</w:t>
      </w:r>
      <w:r w:rsidR="007862EC" w:rsidRPr="001C3460">
        <w:rPr>
          <w:lang w:val="sl-SI"/>
        </w:rPr>
        <w:t xml:space="preserve"> 2023</w:t>
      </w:r>
      <w:r w:rsidRPr="001C3460">
        <w:rPr>
          <w:lang w:val="sl-SI"/>
        </w:rPr>
        <w:t xml:space="preserve"> v povprečju </w:t>
      </w:r>
      <w:r w:rsidR="003C2293" w:rsidRPr="001C3460">
        <w:rPr>
          <w:lang w:val="sl-SI"/>
        </w:rPr>
        <w:t xml:space="preserve">mesečno </w:t>
      </w:r>
      <w:r w:rsidRPr="001C3460">
        <w:rPr>
          <w:lang w:val="sl-SI"/>
        </w:rPr>
        <w:t xml:space="preserve">na novo registriralo 2.821 uporabnikov, kar je podobno kot </w:t>
      </w:r>
      <w:r w:rsidR="007862EC" w:rsidRPr="001C3460">
        <w:rPr>
          <w:lang w:val="sl-SI"/>
        </w:rPr>
        <w:t xml:space="preserve">v </w:t>
      </w:r>
      <w:r w:rsidRPr="001C3460">
        <w:rPr>
          <w:lang w:val="sl-SI"/>
        </w:rPr>
        <w:t>letu</w:t>
      </w:r>
      <w:r w:rsidR="007862EC" w:rsidRPr="001C3460">
        <w:rPr>
          <w:lang w:val="sl-SI"/>
        </w:rPr>
        <w:t xml:space="preserve"> pred tem</w:t>
      </w:r>
      <w:r w:rsidRPr="001C3460">
        <w:rPr>
          <w:lang w:val="sl-SI"/>
        </w:rPr>
        <w:t>.</w:t>
      </w:r>
    </w:p>
    <w:p w14:paraId="493621C8" w14:textId="77777777" w:rsidR="007862EC" w:rsidRPr="001C3460" w:rsidRDefault="007862EC" w:rsidP="00FC7DE9">
      <w:pPr>
        <w:pStyle w:val="BESEDILO"/>
        <w:rPr>
          <w:lang w:val="sl-SI"/>
        </w:rPr>
      </w:pPr>
    </w:p>
    <w:p w14:paraId="6DBBFD91" w14:textId="467757C2" w:rsidR="00FC7DE9" w:rsidRPr="001C3460" w:rsidRDefault="006112F5" w:rsidP="00FC7DE9">
      <w:pPr>
        <w:pStyle w:val="BESEDILO"/>
        <w:rPr>
          <w:lang w:val="sl-SI"/>
        </w:rPr>
      </w:pPr>
      <w:r w:rsidRPr="001C3460">
        <w:rPr>
          <w:lang w:val="sl-SI"/>
        </w:rPr>
        <w:t xml:space="preserve">Portal </w:t>
      </w:r>
      <w:hyperlink r:id="rId22" w:history="1">
        <w:r w:rsidRPr="001C3460">
          <w:rPr>
            <w:lang w:val="sl-SI"/>
          </w:rPr>
          <w:t>Poi</w:t>
        </w:r>
        <w:r w:rsidR="003C2293" w:rsidRPr="001C3460">
          <w:rPr>
            <w:lang w:val="sl-SI"/>
          </w:rPr>
          <w:t>šč</w:t>
        </w:r>
        <w:r w:rsidRPr="001C3460">
          <w:rPr>
            <w:lang w:val="sl-SI"/>
          </w:rPr>
          <w:t>iDelo.si</w:t>
        </w:r>
      </w:hyperlink>
      <w:r w:rsidRPr="001C3460">
        <w:rPr>
          <w:lang w:val="sl-SI"/>
        </w:rPr>
        <w:t xml:space="preserve"> v</w:t>
      </w:r>
      <w:r w:rsidR="00FC7DE9" w:rsidRPr="001C3460">
        <w:rPr>
          <w:lang w:val="sl-SI"/>
        </w:rPr>
        <w:t xml:space="preserve"> naboru storitev za samostojno iskanje zaposlitve in vodenje kariere omogoča dostop do priročnikov in pripomočkov za iskanje zaposlitve, možnost izpolnitve profila za predstavitev delodajalcem na slovenskem ali evropskem trgu dela, kreiranje elektronskih življenjepisov za prijave na prosta delovna mesta, dostop do iskalnika po prostih delovnih mestih, storitve elektronske oddaje vlog za prijavo v evidence </w:t>
      </w:r>
      <w:r w:rsidR="007862EC" w:rsidRPr="001C3460">
        <w:rPr>
          <w:lang w:val="sl-SI"/>
        </w:rPr>
        <w:t>z</w:t>
      </w:r>
      <w:r w:rsidR="00FC7DE9" w:rsidRPr="001C3460">
        <w:rPr>
          <w:lang w:val="sl-SI"/>
        </w:rPr>
        <w:t xml:space="preserve">avoda, vloge za pridobitev pravice do denarnega nadomestila, naročilo potrdil iz evidenc </w:t>
      </w:r>
      <w:r w:rsidR="007862EC" w:rsidRPr="001C3460">
        <w:rPr>
          <w:lang w:val="sl-SI"/>
        </w:rPr>
        <w:t>z</w:t>
      </w:r>
      <w:r w:rsidR="00FC7DE9" w:rsidRPr="001C3460">
        <w:rPr>
          <w:lang w:val="sl-SI"/>
        </w:rPr>
        <w:t xml:space="preserve">avoda in storitev za elektronsko sodelovanje in komunikacijo z </w:t>
      </w:r>
      <w:r w:rsidR="007862EC" w:rsidRPr="001C3460">
        <w:rPr>
          <w:lang w:val="sl-SI"/>
        </w:rPr>
        <w:t>z</w:t>
      </w:r>
      <w:r w:rsidR="00FC7DE9" w:rsidRPr="001C3460">
        <w:rPr>
          <w:lang w:val="sl-SI"/>
        </w:rPr>
        <w:t>avodom.</w:t>
      </w:r>
    </w:p>
    <w:p w14:paraId="50574B36" w14:textId="77777777" w:rsidR="00FC7DE9" w:rsidRPr="001C3460" w:rsidRDefault="00FC7DE9" w:rsidP="00FC7DE9">
      <w:pPr>
        <w:pStyle w:val="BESEDILO"/>
        <w:rPr>
          <w:lang w:val="sl-SI"/>
        </w:rPr>
      </w:pPr>
    </w:p>
    <w:p w14:paraId="5FFB9B1C" w14:textId="2E89A64F" w:rsidR="00FC7DE9" w:rsidRPr="001C3460" w:rsidRDefault="00FC7DE9" w:rsidP="00FC7DE9">
      <w:pPr>
        <w:pStyle w:val="BESEDILO"/>
        <w:rPr>
          <w:rFonts w:eastAsia="Times New Roman"/>
          <w:lang w:val="sl-SI"/>
        </w:rPr>
      </w:pPr>
      <w:r w:rsidRPr="001C3460">
        <w:rPr>
          <w:lang w:val="sl-SI"/>
        </w:rPr>
        <w:t xml:space="preserve">Aktivnosti na portalu </w:t>
      </w:r>
      <w:hyperlink r:id="rId23" w:history="1">
        <w:r w:rsidRPr="001C3460">
          <w:rPr>
            <w:lang w:val="sl-SI"/>
          </w:rPr>
          <w:t>Poiščidelo.si</w:t>
        </w:r>
      </w:hyperlink>
      <w:r w:rsidRPr="001C3460">
        <w:rPr>
          <w:lang w:val="sl-SI"/>
        </w:rPr>
        <w:t xml:space="preserve"> so bile v letu 2023 usmerjene v nadgradnjo spletnega portala in zalednih aplikacij za uvedbo novih storitev ter izvedbo usposabljanj za elektronsko sodelovanje </w:t>
      </w:r>
      <w:r w:rsidR="007862EC" w:rsidRPr="001C3460">
        <w:rPr>
          <w:lang w:val="sl-SI"/>
        </w:rPr>
        <w:t>z</w:t>
      </w:r>
      <w:r w:rsidRPr="001C3460">
        <w:rPr>
          <w:lang w:val="sl-SI"/>
        </w:rPr>
        <w:t xml:space="preserve">avoda s strankami. </w:t>
      </w:r>
      <w:bookmarkStart w:id="23" w:name="_Hlk159391671"/>
      <w:r w:rsidRPr="001C3460">
        <w:rPr>
          <w:lang w:val="sl-SI"/>
        </w:rPr>
        <w:t xml:space="preserve">V letu 2023 </w:t>
      </w:r>
      <w:r w:rsidR="007862EC" w:rsidRPr="001C3460">
        <w:rPr>
          <w:lang w:val="sl-SI"/>
        </w:rPr>
        <w:t>je zavod</w:t>
      </w:r>
      <w:r w:rsidRPr="001C3460">
        <w:rPr>
          <w:lang w:val="sl-SI"/>
        </w:rPr>
        <w:t xml:space="preserve"> na portal PoiščiDelo.si uved</w:t>
      </w:r>
      <w:r w:rsidR="007862EC" w:rsidRPr="001C3460">
        <w:rPr>
          <w:lang w:val="sl-SI"/>
        </w:rPr>
        <w:t>e</w:t>
      </w:r>
      <w:r w:rsidRPr="001C3460">
        <w:rPr>
          <w:lang w:val="sl-SI"/>
        </w:rPr>
        <w:t xml:space="preserve">l novo elektronsko vlogo, vlogo za odjavo iz evidenc </w:t>
      </w:r>
      <w:r w:rsidR="007862EC" w:rsidRPr="001C3460">
        <w:rPr>
          <w:lang w:val="sl-SI"/>
        </w:rPr>
        <w:t>z</w:t>
      </w:r>
      <w:r w:rsidRPr="001C3460">
        <w:rPr>
          <w:lang w:val="sl-SI"/>
        </w:rPr>
        <w:t>avoda iz razloga lastne volje ali zaposlitve/samozaposlitve v tujini in novo storitev »Dokazila za svetovalca«</w:t>
      </w:r>
      <w:r w:rsidR="007862EC" w:rsidRPr="001C3460">
        <w:rPr>
          <w:lang w:val="sl-SI"/>
        </w:rPr>
        <w:t>,</w:t>
      </w:r>
      <w:r w:rsidRPr="001C3460">
        <w:rPr>
          <w:lang w:val="sl-SI"/>
        </w:rPr>
        <w:t xml:space="preserve"> v okviru</w:t>
      </w:r>
      <w:r w:rsidRPr="001C3460">
        <w:rPr>
          <w:rFonts w:eastAsia="Times New Roman"/>
          <w:lang w:val="sl-SI"/>
        </w:rPr>
        <w:t xml:space="preserve"> katere lahko stranke prek portala pošiljajo </w:t>
      </w:r>
      <w:r w:rsidR="007862EC" w:rsidRPr="001C3460">
        <w:rPr>
          <w:rFonts w:eastAsia="Times New Roman"/>
          <w:lang w:val="sl-SI"/>
        </w:rPr>
        <w:t xml:space="preserve">zavodu </w:t>
      </w:r>
      <w:r w:rsidRPr="001C3460">
        <w:rPr>
          <w:rFonts w:eastAsia="Times New Roman"/>
          <w:lang w:val="sl-SI"/>
        </w:rPr>
        <w:t>zahtevana dokazila.</w:t>
      </w:r>
      <w:r w:rsidRPr="001C3460">
        <w:rPr>
          <w:lang w:val="sl-SI"/>
        </w:rPr>
        <w:t xml:space="preserve"> </w:t>
      </w:r>
      <w:bookmarkEnd w:id="23"/>
    </w:p>
    <w:p w14:paraId="5C0A66E1" w14:textId="77777777" w:rsidR="00FC7DE9" w:rsidRPr="001C3460" w:rsidRDefault="00FC7DE9" w:rsidP="00FC7DE9">
      <w:pPr>
        <w:pStyle w:val="BESEDILO"/>
        <w:rPr>
          <w:rFonts w:eastAsia="Times New Roman"/>
          <w:lang w:val="sl-SI"/>
        </w:rPr>
      </w:pPr>
    </w:p>
    <w:p w14:paraId="527A6FB1" w14:textId="6BC6727A" w:rsidR="00FC7DE9" w:rsidRPr="001C3460" w:rsidRDefault="00FC7DE9" w:rsidP="00FC7DE9">
      <w:pPr>
        <w:pStyle w:val="BESEDILO"/>
        <w:rPr>
          <w:rFonts w:eastAsia="Times New Roman"/>
          <w:lang w:val="sl-SI"/>
        </w:rPr>
      </w:pPr>
      <w:r w:rsidRPr="001C3460">
        <w:rPr>
          <w:rFonts w:eastAsia="Times New Roman"/>
          <w:lang w:val="sl-SI"/>
        </w:rPr>
        <w:t xml:space="preserve">V letu 2023 </w:t>
      </w:r>
      <w:r w:rsidR="007862EC" w:rsidRPr="001C3460">
        <w:rPr>
          <w:rFonts w:eastAsia="Times New Roman"/>
          <w:lang w:val="sl-SI"/>
        </w:rPr>
        <w:t xml:space="preserve">je zavod </w:t>
      </w:r>
      <w:r w:rsidRPr="001C3460">
        <w:rPr>
          <w:rFonts w:eastAsia="Times New Roman"/>
          <w:lang w:val="sl-SI"/>
        </w:rPr>
        <w:t xml:space="preserve">prek portala prejel 19.600 elektronskih vlog za prijavo in odjavo iz evidenc </w:t>
      </w:r>
      <w:r w:rsidR="007862EC" w:rsidRPr="001C3460">
        <w:rPr>
          <w:rFonts w:eastAsia="Times New Roman"/>
          <w:lang w:val="sl-SI"/>
        </w:rPr>
        <w:t>z</w:t>
      </w:r>
      <w:r w:rsidRPr="001C3460">
        <w:rPr>
          <w:rFonts w:eastAsia="Times New Roman"/>
          <w:lang w:val="sl-SI"/>
        </w:rPr>
        <w:t xml:space="preserve">avoda ter vlog za denarno nadomestilo, 4.719 naročil s portala za izdajo potrdila iz uradnih evidenc </w:t>
      </w:r>
      <w:r w:rsidR="007862EC" w:rsidRPr="001C3460">
        <w:rPr>
          <w:rFonts w:eastAsia="Times New Roman"/>
          <w:lang w:val="sl-SI"/>
        </w:rPr>
        <w:t>z</w:t>
      </w:r>
      <w:r w:rsidRPr="001C3460">
        <w:rPr>
          <w:rFonts w:eastAsia="Times New Roman"/>
          <w:lang w:val="sl-SI"/>
        </w:rPr>
        <w:t xml:space="preserve">avoda in 14.563 elektronsko podpisanih zaposlitvenih načrtov. Za pomoč pri elektronskem podpisovanju vlog in dokumentov je na </w:t>
      </w:r>
      <w:r w:rsidR="00327385" w:rsidRPr="001C3460">
        <w:rPr>
          <w:rFonts w:eastAsia="Times New Roman"/>
          <w:lang w:val="sl-SI"/>
        </w:rPr>
        <w:t xml:space="preserve">kanalu </w:t>
      </w:r>
      <w:r w:rsidRPr="001C3460">
        <w:rPr>
          <w:rFonts w:eastAsia="Times New Roman"/>
          <w:lang w:val="sl-SI"/>
        </w:rPr>
        <w:t>YouTube uporabnikom na voljo videoposnetek »Kako na portalu PoiščiDelo.si podpišem dokumente?«, ki si ga je v letu 2023 ogledalo 7.690 oseb</w:t>
      </w:r>
      <w:r w:rsidR="00D2235E" w:rsidRPr="001C3460">
        <w:rPr>
          <w:rFonts w:eastAsia="Times New Roman"/>
          <w:lang w:val="sl-SI"/>
        </w:rPr>
        <w:t>.</w:t>
      </w:r>
    </w:p>
    <w:p w14:paraId="3E1BB011" w14:textId="77777777" w:rsidR="00FC7DE9" w:rsidRPr="001C3460" w:rsidRDefault="00FC7DE9" w:rsidP="00FC7DE9">
      <w:pPr>
        <w:pStyle w:val="BESEDILO"/>
        <w:rPr>
          <w:b/>
          <w:lang w:val="sl-SI"/>
        </w:rPr>
      </w:pPr>
    </w:p>
    <w:p w14:paraId="473E630D" w14:textId="478C82D8" w:rsidR="00FC7DE9" w:rsidRPr="001C3460" w:rsidRDefault="00FC7DE9" w:rsidP="00FC7DE9">
      <w:pPr>
        <w:pStyle w:val="BESEDILO"/>
        <w:rPr>
          <w:lang w:val="sl-SI"/>
        </w:rPr>
      </w:pPr>
      <w:r w:rsidRPr="001C3460">
        <w:rPr>
          <w:bCs/>
          <w:lang w:val="sl-SI"/>
        </w:rPr>
        <w:t>Karierna središča</w:t>
      </w:r>
      <w:r w:rsidRPr="001C3460">
        <w:rPr>
          <w:lang w:val="sl-SI"/>
        </w:rPr>
        <w:t xml:space="preserve"> je zaradi dodatne pomoči pri aktivnem iskanju zaposlitve v </w:t>
      </w:r>
      <w:r w:rsidR="00D2235E" w:rsidRPr="001C3460">
        <w:rPr>
          <w:lang w:val="sl-SI"/>
        </w:rPr>
        <w:t>letu</w:t>
      </w:r>
      <w:r w:rsidRPr="001C3460">
        <w:rPr>
          <w:lang w:val="sl-SI"/>
        </w:rPr>
        <w:t xml:space="preserve"> 2023 obiskalo 8</w:t>
      </w:r>
      <w:r w:rsidR="00D2235E" w:rsidRPr="001C3460">
        <w:rPr>
          <w:lang w:val="sl-SI"/>
        </w:rPr>
        <w:t>.</w:t>
      </w:r>
      <w:r w:rsidRPr="001C3460">
        <w:rPr>
          <w:lang w:val="sl-SI"/>
        </w:rPr>
        <w:t xml:space="preserve">431 oseb, ki so lahko samostojno dostopale do pisnih informacij o trgu dela, elektronskih virov in pripomočkov za iskanje zaposlitve, obenem pa so </w:t>
      </w:r>
      <w:r w:rsidR="00327385" w:rsidRPr="001C3460">
        <w:rPr>
          <w:lang w:val="sl-SI"/>
        </w:rPr>
        <w:t xml:space="preserve">dobile </w:t>
      </w:r>
      <w:r w:rsidRPr="001C3460">
        <w:rPr>
          <w:lang w:val="sl-SI"/>
        </w:rPr>
        <w:t>tudi pomoč svetovalcev. Kratkih modularnih delavnic se je udeležilo 9</w:t>
      </w:r>
      <w:r w:rsidR="00D2235E" w:rsidRPr="001C3460">
        <w:rPr>
          <w:lang w:val="sl-SI"/>
        </w:rPr>
        <w:t>.</w:t>
      </w:r>
      <w:r w:rsidRPr="001C3460">
        <w:rPr>
          <w:lang w:val="sl-SI"/>
        </w:rPr>
        <w:t xml:space="preserve">093 oseb. </w:t>
      </w:r>
    </w:p>
    <w:p w14:paraId="727E663E" w14:textId="77777777" w:rsidR="00FC7DE9" w:rsidRPr="001C3460" w:rsidRDefault="00FC7DE9" w:rsidP="00FC7DE9">
      <w:pPr>
        <w:pStyle w:val="BESEDILO"/>
        <w:rPr>
          <w:lang w:val="sl-SI"/>
        </w:rPr>
      </w:pPr>
    </w:p>
    <w:p w14:paraId="3F6AD29F" w14:textId="16D09521" w:rsidR="00FC7DE9" w:rsidRPr="001C3460" w:rsidRDefault="00327385" w:rsidP="00FC7DE9">
      <w:pPr>
        <w:pStyle w:val="BESEDILO"/>
        <w:rPr>
          <w:lang w:val="sl-SI"/>
        </w:rPr>
      </w:pPr>
      <w:r w:rsidRPr="001C3460">
        <w:rPr>
          <w:lang w:val="sl-SI"/>
        </w:rPr>
        <w:t>V</w:t>
      </w:r>
      <w:r w:rsidR="00FC7DE9" w:rsidRPr="001C3460">
        <w:rPr>
          <w:lang w:val="sl-SI"/>
        </w:rPr>
        <w:t xml:space="preserve"> kariernih središčih </w:t>
      </w:r>
      <w:r w:rsidRPr="001C3460">
        <w:rPr>
          <w:lang w:val="sl-SI"/>
        </w:rPr>
        <w:t>zavod ponuja</w:t>
      </w:r>
      <w:r w:rsidR="00FC7DE9" w:rsidRPr="001C3460">
        <w:rPr>
          <w:lang w:val="sl-SI"/>
        </w:rPr>
        <w:t xml:space="preserve"> tudi storitve za šolajočo </w:t>
      </w:r>
      <w:r w:rsidRPr="001C3460">
        <w:rPr>
          <w:lang w:val="sl-SI"/>
        </w:rPr>
        <w:t xml:space="preserve">se </w:t>
      </w:r>
      <w:r w:rsidR="00FC7DE9" w:rsidRPr="001C3460">
        <w:rPr>
          <w:lang w:val="sl-SI"/>
        </w:rPr>
        <w:t xml:space="preserve">mladino in druge. Opravljenih je bilo 832 individualnih svetovanj za učence osnovnih šol, 46 za dijake srednjih šol in 42 za druge (študenti, zaposleni, iskalci zaposlitve). </w:t>
      </w:r>
      <w:r w:rsidRPr="001C3460">
        <w:rPr>
          <w:lang w:val="sl-SI"/>
        </w:rPr>
        <w:t>K</w:t>
      </w:r>
      <w:r w:rsidR="00FC7DE9" w:rsidRPr="001C3460">
        <w:rPr>
          <w:lang w:val="sl-SI"/>
        </w:rPr>
        <w:t>arierna središča</w:t>
      </w:r>
      <w:r w:rsidRPr="001C3460">
        <w:rPr>
          <w:lang w:val="sl-SI"/>
        </w:rPr>
        <w:t xml:space="preserve"> je organizirano</w:t>
      </w:r>
      <w:r w:rsidR="00FC7DE9" w:rsidRPr="001C3460">
        <w:rPr>
          <w:lang w:val="sl-SI"/>
        </w:rPr>
        <w:t xml:space="preserve"> obiskalo 2</w:t>
      </w:r>
      <w:r w:rsidR="00D2235E" w:rsidRPr="001C3460">
        <w:rPr>
          <w:lang w:val="sl-SI"/>
        </w:rPr>
        <w:t>.</w:t>
      </w:r>
      <w:r w:rsidR="00FC7DE9" w:rsidRPr="001C3460">
        <w:rPr>
          <w:lang w:val="sl-SI"/>
        </w:rPr>
        <w:t>502 učencev, 111 dijakov in 743 drugih. Opravil</w:t>
      </w:r>
      <w:r w:rsidRPr="001C3460">
        <w:rPr>
          <w:lang w:val="sl-SI"/>
        </w:rPr>
        <w:t>i</w:t>
      </w:r>
      <w:r w:rsidR="00FC7DE9" w:rsidRPr="001C3460">
        <w:rPr>
          <w:lang w:val="sl-SI"/>
        </w:rPr>
        <w:t xml:space="preserve"> so posvete in predavanja za starše za 272 oseb</w:t>
      </w:r>
      <w:r w:rsidR="00D2235E" w:rsidRPr="001C3460">
        <w:rPr>
          <w:lang w:val="sl-SI"/>
        </w:rPr>
        <w:t>.</w:t>
      </w:r>
      <w:r w:rsidR="00FC7DE9" w:rsidRPr="001C3460">
        <w:rPr>
          <w:lang w:val="sl-SI"/>
        </w:rPr>
        <w:t xml:space="preserve"> Promocija VKO je bila predstavljena 175 osebam. Sestanke s šolskimi svetovalnimi službami </w:t>
      </w:r>
      <w:r w:rsidR="00D2235E" w:rsidRPr="001C3460">
        <w:rPr>
          <w:lang w:val="sl-SI"/>
        </w:rPr>
        <w:t>je zavod</w:t>
      </w:r>
      <w:r w:rsidR="00FC7DE9" w:rsidRPr="001C3460">
        <w:rPr>
          <w:lang w:val="sl-SI"/>
        </w:rPr>
        <w:t xml:space="preserve"> izved</w:t>
      </w:r>
      <w:r w:rsidR="00D2235E" w:rsidRPr="001C3460">
        <w:rPr>
          <w:lang w:val="sl-SI"/>
        </w:rPr>
        <w:t>el</w:t>
      </w:r>
      <w:r w:rsidR="00FC7DE9" w:rsidRPr="001C3460">
        <w:rPr>
          <w:lang w:val="sl-SI"/>
        </w:rPr>
        <w:t xml:space="preserve"> v območnih službah</w:t>
      </w:r>
      <w:r w:rsidR="00BB7EB1" w:rsidRPr="001C3460">
        <w:rPr>
          <w:lang w:val="sl-SI"/>
        </w:rPr>
        <w:t xml:space="preserve"> (v nadalj</w:t>
      </w:r>
      <w:r w:rsidR="008015BF" w:rsidRPr="001C3460">
        <w:rPr>
          <w:lang w:val="sl-SI"/>
        </w:rPr>
        <w:t>njem besedilu</w:t>
      </w:r>
      <w:r w:rsidR="00BB7EB1" w:rsidRPr="001C3460">
        <w:rPr>
          <w:lang w:val="sl-SI"/>
        </w:rPr>
        <w:t xml:space="preserve">: OS) </w:t>
      </w:r>
      <w:r w:rsidR="00FC7DE9" w:rsidRPr="001C3460">
        <w:rPr>
          <w:lang w:val="sl-SI"/>
        </w:rPr>
        <w:t>Ptuj, Maribor, Celje, Murska Sobota in Kranj za skupaj 169 oseb.</w:t>
      </w:r>
    </w:p>
    <w:p w14:paraId="0F5145C6" w14:textId="77777777" w:rsidR="00FC7DE9" w:rsidRPr="001C3460" w:rsidRDefault="00FC7DE9" w:rsidP="00FC7DE9">
      <w:pPr>
        <w:pStyle w:val="BESEDILO"/>
        <w:rPr>
          <w:lang w:val="sl-SI"/>
        </w:rPr>
      </w:pPr>
    </w:p>
    <w:p w14:paraId="0BD83EF6" w14:textId="57217249" w:rsidR="001B5FB0" w:rsidRPr="001C3460" w:rsidRDefault="00FC7DE9" w:rsidP="00BB7EB1">
      <w:pPr>
        <w:pStyle w:val="BESEDILO"/>
        <w:rPr>
          <w:lang w:val="sl-SI"/>
        </w:rPr>
      </w:pPr>
      <w:r w:rsidRPr="001C3460">
        <w:rPr>
          <w:bCs/>
          <w:lang w:val="sl-SI"/>
        </w:rPr>
        <w:t>Računalniški program »Kam in kako«</w:t>
      </w:r>
      <w:r w:rsidRPr="001C3460">
        <w:rPr>
          <w:lang w:val="sl-SI"/>
        </w:rPr>
        <w:t xml:space="preserve"> je v </w:t>
      </w:r>
      <w:r w:rsidR="00D2235E" w:rsidRPr="001C3460">
        <w:rPr>
          <w:lang w:val="sl-SI"/>
        </w:rPr>
        <w:t>letu</w:t>
      </w:r>
      <w:r w:rsidRPr="001C3460">
        <w:rPr>
          <w:lang w:val="sl-SI"/>
        </w:rPr>
        <w:t xml:space="preserve"> 2023 uporabilo 17.820 uporabnikov, od tega 2.263 odraslih ter 15.557 učencev in dijakov.</w:t>
      </w:r>
    </w:p>
    <w:p w14:paraId="392A48D1" w14:textId="77777777" w:rsidR="00BB7EB1" w:rsidRPr="001C3460" w:rsidRDefault="00BB7EB1" w:rsidP="00BB7EB1">
      <w:pPr>
        <w:pStyle w:val="BESEDILO"/>
        <w:rPr>
          <w:lang w:val="sl-SI"/>
        </w:rPr>
      </w:pPr>
    </w:p>
    <w:p w14:paraId="15E5F9FC" w14:textId="77777777"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rPr>
        <w:t xml:space="preserve">Osnovno karierno svetovanje </w:t>
      </w:r>
      <w:r w:rsidRPr="001C3460">
        <w:rPr>
          <w:rFonts w:ascii="Arial" w:hAnsi="Arial" w:cs="Arial"/>
          <w:i/>
          <w:color w:val="0070C0"/>
          <w:sz w:val="18"/>
          <w:szCs w:val="18"/>
        </w:rPr>
        <w:t>vključuje individualno svetovanje, pomoč pri izdelavi zaposlitvenega načrta in pomoč pri iskanju zaposlitve. Namenjeno je določanju zaposlitvenih ciljev. Zagotavlja se brezposelnim osebam in iskalcem zaposlitve, katerih zaposlitev je ogrožena.</w:t>
      </w:r>
    </w:p>
    <w:p w14:paraId="75519740" w14:textId="77777777" w:rsidR="000E4C68" w:rsidRPr="001C3460" w:rsidRDefault="000E4C68" w:rsidP="00FC7DE9">
      <w:pPr>
        <w:pStyle w:val="BESEDILO"/>
        <w:rPr>
          <w:lang w:val="sl-SI"/>
        </w:rPr>
      </w:pPr>
    </w:p>
    <w:p w14:paraId="202397C8" w14:textId="7C7933D8" w:rsidR="00FC7DE9" w:rsidRPr="001C3460" w:rsidRDefault="00FC7DE9" w:rsidP="00FC7DE9">
      <w:pPr>
        <w:pStyle w:val="BESEDILO"/>
        <w:rPr>
          <w:lang w:val="sl-SI"/>
        </w:rPr>
      </w:pPr>
      <w:r w:rsidRPr="001C3460">
        <w:rPr>
          <w:lang w:val="sl-SI"/>
        </w:rPr>
        <w:t>Zavod si je v okviru osnovnega kariernega svetovanja prizadeval za čim hitrejši prehod brezposelnih oseb na trg dela z ažurnim kariernim svetovanjem in določanjem ustreznih zaposlitvenih ciljev kot osnovo za napotovanje na prosta delovna mesta.</w:t>
      </w:r>
      <w:r w:rsidR="00D2235E" w:rsidRPr="001C3460">
        <w:rPr>
          <w:lang w:val="sl-SI"/>
        </w:rPr>
        <w:t xml:space="preserve"> </w:t>
      </w:r>
      <w:r w:rsidRPr="001C3460">
        <w:rPr>
          <w:lang w:val="sl-SI"/>
        </w:rPr>
        <w:t xml:space="preserve">Izvajanje osnovnega kariernega svetovanja je bilo v letu 2023 prilagojeno strukturi brezposelnih tako, da so več pozornosti in časa namenili ranljivim skupinam, predvsem dolgotrajno brezposelnim. </w:t>
      </w:r>
    </w:p>
    <w:p w14:paraId="1DD112A1" w14:textId="77777777" w:rsidR="00D2235E" w:rsidRPr="001C3460" w:rsidRDefault="00D2235E" w:rsidP="00FC7DE9">
      <w:pPr>
        <w:pStyle w:val="BESEDILO"/>
        <w:rPr>
          <w:lang w:val="sl-SI"/>
        </w:rPr>
      </w:pPr>
    </w:p>
    <w:p w14:paraId="7D66D3EA" w14:textId="79DE83CC" w:rsidR="00FC7DE9" w:rsidRPr="001C3460" w:rsidRDefault="00FC7DE9" w:rsidP="00FC7DE9">
      <w:pPr>
        <w:pStyle w:val="BESEDILO"/>
        <w:rPr>
          <w:lang w:val="sl-SI"/>
        </w:rPr>
      </w:pPr>
      <w:r w:rsidRPr="001C3460">
        <w:rPr>
          <w:lang w:val="sl-SI"/>
        </w:rPr>
        <w:t xml:space="preserve">V letu 2023 </w:t>
      </w:r>
      <w:r w:rsidR="007A7AAC" w:rsidRPr="001C3460">
        <w:rPr>
          <w:lang w:val="sl-SI"/>
        </w:rPr>
        <w:t>je zavod</w:t>
      </w:r>
      <w:r w:rsidRPr="001C3460">
        <w:rPr>
          <w:lang w:val="sl-SI"/>
        </w:rPr>
        <w:t xml:space="preserve"> z brezposelnimi osebami opravil 164.157 osnovnih kariernih svetovanj in izdelal 157.777 zaposlitvenih načrtov.</w:t>
      </w:r>
      <w:r w:rsidR="00DD5A86" w:rsidRPr="001C3460">
        <w:rPr>
          <w:lang w:val="sl-SI"/>
        </w:rPr>
        <w:t xml:space="preserve"> </w:t>
      </w:r>
      <w:r w:rsidRPr="001C3460">
        <w:rPr>
          <w:lang w:val="sl-SI"/>
        </w:rPr>
        <w:t xml:space="preserve">Poleg osnovnih kariernih svetovanj je bilo opravljenih </w:t>
      </w:r>
      <w:r w:rsidRPr="001C3460">
        <w:rPr>
          <w:bCs/>
          <w:lang w:val="sl-SI"/>
        </w:rPr>
        <w:t>40.855</w:t>
      </w:r>
      <w:r w:rsidRPr="001C3460">
        <w:rPr>
          <w:b/>
          <w:bCs/>
          <w:lang w:val="sl-SI"/>
        </w:rPr>
        <w:t xml:space="preserve"> </w:t>
      </w:r>
      <w:r w:rsidRPr="001C3460">
        <w:rPr>
          <w:lang w:val="sl-SI"/>
        </w:rPr>
        <w:t>spremljanj aktivnosti zaposlitvenih načrtov. Dogovori v zaposlitvenih načrtih se spremljajo zaradi pregleda realizacije dogovorov in ugotavljanja težav pri realizaciji in se po potrebi nadgrajujejo z dodatnimi aktivnostmi. Zaradi velikega števila prostih delovnih mest in ugodnih zaposlitvenih možnosti je bilo delo osnovnega kariernega svetovanja usmerjeno predvsem v čimprejšnjo izdelavo zaposlitvenih načrtov za napotovanje brezposelnih oseb na aktualna prosta delovna mesta.</w:t>
      </w:r>
    </w:p>
    <w:p w14:paraId="6983CE2F" w14:textId="77777777" w:rsidR="00DD5A86" w:rsidRPr="001C3460" w:rsidRDefault="00DD5A86" w:rsidP="00FC7DE9">
      <w:pPr>
        <w:pStyle w:val="BESEDILO"/>
        <w:rPr>
          <w:lang w:val="sl-SI"/>
        </w:rPr>
      </w:pPr>
    </w:p>
    <w:p w14:paraId="6CDCA494" w14:textId="230DAA5E" w:rsidR="00FC7DE9" w:rsidRPr="001C3460" w:rsidRDefault="00FC7DE9" w:rsidP="00FC7DE9">
      <w:pPr>
        <w:pStyle w:val="BESEDILO"/>
        <w:rPr>
          <w:lang w:val="sl-SI"/>
        </w:rPr>
      </w:pPr>
      <w:r w:rsidRPr="001C3460">
        <w:rPr>
          <w:lang w:val="sl-SI"/>
        </w:rPr>
        <w:t xml:space="preserve">Za dolgotrajno brezposelne osebe </w:t>
      </w:r>
      <w:r w:rsidR="007A7AAC" w:rsidRPr="001C3460">
        <w:rPr>
          <w:lang w:val="sl-SI"/>
        </w:rPr>
        <w:t>je zavod</w:t>
      </w:r>
      <w:r w:rsidRPr="001C3460">
        <w:rPr>
          <w:lang w:val="sl-SI"/>
        </w:rPr>
        <w:t xml:space="preserve"> v letu 2023 opravil 5.352 ocen stanja po 12 mesecih. Pri oceni stanja svetovalci pregledajo dosedanje obravnave, aktivnosti </w:t>
      </w:r>
      <w:r w:rsidR="00DD5A86" w:rsidRPr="001C3460">
        <w:rPr>
          <w:lang w:val="sl-SI"/>
        </w:rPr>
        <w:t>brezposelnih oseb</w:t>
      </w:r>
      <w:r w:rsidRPr="001C3460">
        <w:rPr>
          <w:lang w:val="sl-SI"/>
        </w:rPr>
        <w:t xml:space="preserve">, zaposlitvene cilje, prednosti in veščine iskanja zaposlitve in skupaj s stranko določijo področja za izboljšavo ter ustrezne aktivnosti in ukrepe za čimprejšnjo </w:t>
      </w:r>
      <w:r w:rsidR="00327385" w:rsidRPr="001C3460">
        <w:rPr>
          <w:lang w:val="sl-SI"/>
        </w:rPr>
        <w:t xml:space="preserve">vključitev </w:t>
      </w:r>
      <w:r w:rsidRPr="001C3460">
        <w:rPr>
          <w:lang w:val="sl-SI"/>
        </w:rPr>
        <w:t xml:space="preserve">na trg dela. </w:t>
      </w:r>
    </w:p>
    <w:p w14:paraId="16F43A7B" w14:textId="77777777" w:rsidR="00DD5A86" w:rsidRPr="001C3460" w:rsidRDefault="00DD5A86" w:rsidP="00FC7DE9">
      <w:pPr>
        <w:pStyle w:val="BESEDILO"/>
        <w:rPr>
          <w:lang w:val="sl-SI"/>
        </w:rPr>
      </w:pPr>
    </w:p>
    <w:p w14:paraId="67A2A33F" w14:textId="3288AF5E" w:rsidR="00FC7DE9" w:rsidRPr="001C3460" w:rsidRDefault="00FC7DE9" w:rsidP="00FC7DE9">
      <w:pPr>
        <w:pStyle w:val="BESEDILO"/>
        <w:rPr>
          <w:lang w:val="sl-SI"/>
        </w:rPr>
      </w:pPr>
      <w:r w:rsidRPr="001C3460">
        <w:rPr>
          <w:lang w:val="sl-SI"/>
        </w:rPr>
        <w:t xml:space="preserve">Brezposelnim osebam </w:t>
      </w:r>
      <w:r w:rsidR="007A7AAC" w:rsidRPr="001C3460">
        <w:rPr>
          <w:lang w:val="sl-SI"/>
        </w:rPr>
        <w:t xml:space="preserve">je </w:t>
      </w:r>
      <w:r w:rsidRPr="001C3460">
        <w:rPr>
          <w:lang w:val="sl-SI"/>
        </w:rPr>
        <w:t xml:space="preserve">v skladu z dogovorom s svetovalcem </w:t>
      </w:r>
      <w:r w:rsidR="00DD5A86" w:rsidRPr="001C3460">
        <w:rPr>
          <w:lang w:val="sl-SI"/>
        </w:rPr>
        <w:t xml:space="preserve">na zavodu </w:t>
      </w:r>
      <w:r w:rsidRPr="001C3460">
        <w:rPr>
          <w:lang w:val="sl-SI"/>
        </w:rPr>
        <w:t>omogoč</w:t>
      </w:r>
      <w:r w:rsidR="007A7AAC" w:rsidRPr="001C3460">
        <w:rPr>
          <w:lang w:val="sl-SI"/>
        </w:rPr>
        <w:t>ena</w:t>
      </w:r>
      <w:r w:rsidRPr="001C3460">
        <w:rPr>
          <w:lang w:val="sl-SI"/>
        </w:rPr>
        <w:t xml:space="preserve"> tudi izvedb</w:t>
      </w:r>
      <w:r w:rsidR="007A7AAC" w:rsidRPr="001C3460">
        <w:rPr>
          <w:lang w:val="sl-SI"/>
        </w:rPr>
        <w:t>a</w:t>
      </w:r>
      <w:r w:rsidRPr="001C3460">
        <w:rPr>
          <w:lang w:val="sl-SI"/>
        </w:rPr>
        <w:t xml:space="preserve"> osnovnega kariernega svetovanja na daljavo, brez osebnega stika, s čimer spodbuja</w:t>
      </w:r>
      <w:r w:rsidR="00DD5A86" w:rsidRPr="001C3460">
        <w:rPr>
          <w:lang w:val="sl-SI"/>
        </w:rPr>
        <w:t>j</w:t>
      </w:r>
      <w:r w:rsidRPr="001C3460">
        <w:rPr>
          <w:lang w:val="sl-SI"/>
        </w:rPr>
        <w:t>o in krepi</w:t>
      </w:r>
      <w:r w:rsidR="00DD5A86" w:rsidRPr="001C3460">
        <w:rPr>
          <w:lang w:val="sl-SI"/>
        </w:rPr>
        <w:t>j</w:t>
      </w:r>
      <w:r w:rsidRPr="001C3460">
        <w:rPr>
          <w:lang w:val="sl-SI"/>
        </w:rPr>
        <w:t xml:space="preserve">o uporabo digitalnih kompetenc. Osnovno karierno svetovanje poteka v kombinaciji telefonskega klica in elektronskega podpisa zaposlitvenega načrta prek portala </w:t>
      </w:r>
      <w:hyperlink r:id="rId24" w:history="1">
        <w:r w:rsidRPr="001C3460">
          <w:rPr>
            <w:u w:val="single"/>
            <w:lang w:val="sl-SI"/>
          </w:rPr>
          <w:t>PoiščiDelo.si</w:t>
        </w:r>
      </w:hyperlink>
      <w:r w:rsidRPr="001C3460">
        <w:rPr>
          <w:lang w:val="sl-SI"/>
        </w:rPr>
        <w:t xml:space="preserve">. Svetovalci so v letu 2023 prejeli 14.563 elektronsko podpisanih zaposlitvenih načrtov. </w:t>
      </w:r>
    </w:p>
    <w:p w14:paraId="3220F69D" w14:textId="77777777" w:rsidR="00DD5A86" w:rsidRPr="001C3460" w:rsidRDefault="00DD5A86" w:rsidP="00FC7DE9">
      <w:pPr>
        <w:pStyle w:val="BESEDILO"/>
        <w:rPr>
          <w:lang w:val="sl-SI"/>
        </w:rPr>
      </w:pPr>
    </w:p>
    <w:p w14:paraId="19DC60C6" w14:textId="2EA2291E" w:rsidR="00DD5A86" w:rsidRDefault="00FC7DE9" w:rsidP="00FC7DE9">
      <w:pPr>
        <w:pStyle w:val="BESEDILO"/>
        <w:rPr>
          <w:lang w:val="sl-SI"/>
        </w:rPr>
      </w:pPr>
      <w:r w:rsidRPr="001C3460">
        <w:rPr>
          <w:lang w:val="sl-SI"/>
        </w:rPr>
        <w:t xml:space="preserve">Brezposelne osebe lahko prek portala PoiščiDelo.si komunicirajo </w:t>
      </w:r>
      <w:r w:rsidR="008079D9" w:rsidRPr="001C3460">
        <w:rPr>
          <w:lang w:val="sl-SI"/>
        </w:rPr>
        <w:t xml:space="preserve">tudi </w:t>
      </w:r>
      <w:r w:rsidRPr="001C3460">
        <w:rPr>
          <w:lang w:val="sl-SI"/>
        </w:rPr>
        <w:t>s svetovalcem</w:t>
      </w:r>
      <w:r w:rsidR="008079D9" w:rsidRPr="001C3460">
        <w:rPr>
          <w:lang w:val="sl-SI"/>
        </w:rPr>
        <w:t xml:space="preserve">, </w:t>
      </w:r>
      <w:r w:rsidRPr="001C3460">
        <w:rPr>
          <w:lang w:val="sl-SI"/>
        </w:rPr>
        <w:t xml:space="preserve">pošiljajo mesečna poročila o aktivnostih iskanja zaposlitve in dokazila, predlagajo spremembo zaposlitvenega načrta, sporočajo spremembe kontaktnih podatkov, podatkov o izobrazbi, dodatnih znanjih, sporočajo opise delovnih izkušenj in realizacijo napotitev na prosta delovna mesta. Ta način poslovanja omogoča enostavno in hitro komunikacijo, ki </w:t>
      </w:r>
      <w:r w:rsidR="00324837" w:rsidRPr="001C3460">
        <w:rPr>
          <w:lang w:val="sl-SI"/>
        </w:rPr>
        <w:t xml:space="preserve">brezposelnim osebam </w:t>
      </w:r>
      <w:r w:rsidRPr="001C3460">
        <w:rPr>
          <w:lang w:val="sl-SI"/>
        </w:rPr>
        <w:t xml:space="preserve">prihrani čas in potne stroške. Svetovalci so v letu 2023 prek storitve »Moj svetovalec« prejeli 95.101 sporočil, kar je 6 </w:t>
      </w:r>
      <w:r w:rsidR="00DD5A86" w:rsidRPr="001C3460">
        <w:rPr>
          <w:lang w:val="sl-SI"/>
        </w:rPr>
        <w:t>odstotkov</w:t>
      </w:r>
      <w:r w:rsidRPr="001C3460">
        <w:rPr>
          <w:lang w:val="sl-SI"/>
        </w:rPr>
        <w:t xml:space="preserve"> več kot leta 2022, 7.599 elektronskih dokumentov</w:t>
      </w:r>
      <w:r w:rsidR="00DD5A86" w:rsidRPr="001C3460">
        <w:rPr>
          <w:lang w:val="sl-SI"/>
        </w:rPr>
        <w:t>,</w:t>
      </w:r>
      <w:r w:rsidRPr="001C3460">
        <w:rPr>
          <w:lang w:val="sl-SI"/>
        </w:rPr>
        <w:t xml:space="preserve"> pomembnih za učinkovito izvajanje storitev posredovanja v zaposlitev</w:t>
      </w:r>
      <w:r w:rsidR="0021727B" w:rsidRPr="001C3460">
        <w:rPr>
          <w:lang w:val="sl-SI"/>
        </w:rPr>
        <w:t>,</w:t>
      </w:r>
      <w:r w:rsidRPr="001C3460">
        <w:rPr>
          <w:lang w:val="sl-SI"/>
        </w:rPr>
        <w:t xml:space="preserve"> in 2.656 zahtevanih dokazil (od uvedbe 19. oktobra 2023), skupaj 10.255 eDokumentov, kar je 35 </w:t>
      </w:r>
      <w:r w:rsidR="00DD5A86" w:rsidRPr="001C3460">
        <w:rPr>
          <w:lang w:val="sl-SI"/>
        </w:rPr>
        <w:t>odstotk</w:t>
      </w:r>
      <w:r w:rsidR="008079D9" w:rsidRPr="001C3460">
        <w:rPr>
          <w:lang w:val="sl-SI"/>
        </w:rPr>
        <w:t>ov</w:t>
      </w:r>
      <w:r w:rsidRPr="001C3460">
        <w:rPr>
          <w:lang w:val="sl-SI"/>
        </w:rPr>
        <w:t xml:space="preserve"> več v primerjavi z letom 2022. Konec leta 2023 je </w:t>
      </w:r>
      <w:r w:rsidR="00F111ED">
        <w:rPr>
          <w:lang w:val="sl-SI"/>
        </w:rPr>
        <w:t xml:space="preserve">storitve za elektronsko sodelovanje </w:t>
      </w:r>
      <w:r w:rsidRPr="001C3460">
        <w:rPr>
          <w:lang w:val="sl-SI"/>
        </w:rPr>
        <w:t xml:space="preserve">z </w:t>
      </w:r>
      <w:r w:rsidR="00DD5A86" w:rsidRPr="001C3460">
        <w:rPr>
          <w:lang w:val="sl-SI"/>
        </w:rPr>
        <w:t>z</w:t>
      </w:r>
      <w:r w:rsidRPr="001C3460">
        <w:rPr>
          <w:lang w:val="sl-SI"/>
        </w:rPr>
        <w:t xml:space="preserve">avodom </w:t>
      </w:r>
      <w:r w:rsidR="00F111ED">
        <w:rPr>
          <w:lang w:val="sl-SI"/>
        </w:rPr>
        <w:t>uporabljalo</w:t>
      </w:r>
      <w:r w:rsidR="00F111ED" w:rsidRPr="001C3460">
        <w:rPr>
          <w:lang w:val="sl-SI"/>
        </w:rPr>
        <w:t xml:space="preserve"> </w:t>
      </w:r>
      <w:r w:rsidRPr="001C3460">
        <w:rPr>
          <w:lang w:val="sl-SI"/>
        </w:rPr>
        <w:t>46,2</w:t>
      </w:r>
      <w:r w:rsidR="00DD5A86" w:rsidRPr="001C3460">
        <w:rPr>
          <w:lang w:val="sl-SI"/>
        </w:rPr>
        <w:t xml:space="preserve"> odstotka</w:t>
      </w:r>
      <w:r w:rsidRPr="001C3460">
        <w:rPr>
          <w:lang w:val="sl-SI"/>
        </w:rPr>
        <w:t xml:space="preserve"> oziroma 22.332 brezposelnih oseb in 64</w:t>
      </w:r>
      <w:r w:rsidR="008079D9" w:rsidRPr="001C3460">
        <w:rPr>
          <w:lang w:val="sl-SI"/>
        </w:rPr>
        <w:t>,0</w:t>
      </w:r>
      <w:r w:rsidRPr="001C3460">
        <w:rPr>
          <w:lang w:val="sl-SI"/>
        </w:rPr>
        <w:t xml:space="preserve"> </w:t>
      </w:r>
      <w:r w:rsidR="00DD5A86" w:rsidRPr="001C3460">
        <w:rPr>
          <w:lang w:val="sl-SI"/>
        </w:rPr>
        <w:t>odstotk</w:t>
      </w:r>
      <w:r w:rsidR="008079D9" w:rsidRPr="001C3460">
        <w:rPr>
          <w:lang w:val="sl-SI"/>
        </w:rPr>
        <w:t>a</w:t>
      </w:r>
      <w:r w:rsidRPr="001C3460">
        <w:rPr>
          <w:lang w:val="sl-SI"/>
        </w:rPr>
        <w:t xml:space="preserve"> neposredno zaposljivih. </w:t>
      </w:r>
    </w:p>
    <w:p w14:paraId="1385E742" w14:textId="77777777" w:rsidR="00381855" w:rsidRPr="001C3460" w:rsidRDefault="00381855" w:rsidP="00FC7DE9">
      <w:pPr>
        <w:pStyle w:val="BESEDILO"/>
        <w:rPr>
          <w:lang w:val="sl-SI"/>
        </w:rPr>
      </w:pPr>
    </w:p>
    <w:p w14:paraId="01EBDB24" w14:textId="6907325D" w:rsidR="0016249B" w:rsidRPr="001C3460" w:rsidRDefault="00FC7DE9" w:rsidP="008079D9">
      <w:pPr>
        <w:pStyle w:val="BESEDILO"/>
        <w:rPr>
          <w:rFonts w:eastAsia="Times New Roman"/>
          <w:lang w:val="sl-SI"/>
        </w:rPr>
      </w:pPr>
      <w:r w:rsidRPr="001C3460">
        <w:rPr>
          <w:rFonts w:eastAsia="Times New Roman"/>
          <w:lang w:val="sl-SI"/>
        </w:rPr>
        <w:t xml:space="preserve">Uporaba elektronskih storitev v svetovalnem procesu zahteva dobro poznavanje elektronskih storitev tako brezposelnih oseb kot tudi svetovalcev. Za spodbujanje digitalnega sodelovanja s strankami </w:t>
      </w:r>
      <w:r w:rsidR="008079D9" w:rsidRPr="001C3460">
        <w:rPr>
          <w:rFonts w:eastAsia="Times New Roman"/>
          <w:lang w:val="sl-SI"/>
        </w:rPr>
        <w:t>je zavod</w:t>
      </w:r>
      <w:r w:rsidRPr="001C3460">
        <w:rPr>
          <w:rFonts w:eastAsia="Times New Roman"/>
          <w:lang w:val="sl-SI"/>
        </w:rPr>
        <w:t xml:space="preserve"> v letu 2023 izved</w:t>
      </w:r>
      <w:r w:rsidR="008079D9" w:rsidRPr="001C3460">
        <w:rPr>
          <w:rFonts w:eastAsia="Times New Roman"/>
          <w:lang w:val="sl-SI"/>
        </w:rPr>
        <w:t>e</w:t>
      </w:r>
      <w:r w:rsidRPr="001C3460">
        <w:rPr>
          <w:rFonts w:eastAsia="Times New Roman"/>
          <w:lang w:val="sl-SI"/>
        </w:rPr>
        <w:t xml:space="preserve">l 12 osvežitvenih usposabljanj za uporabo storitev portala PoiščiDelo.si v svetovalnem procesu po </w:t>
      </w:r>
      <w:r w:rsidR="00BB7EB1" w:rsidRPr="001C3460">
        <w:rPr>
          <w:rFonts w:eastAsia="Times New Roman"/>
          <w:lang w:val="sl-SI"/>
        </w:rPr>
        <w:t>OS</w:t>
      </w:r>
      <w:r w:rsidR="008079D9" w:rsidRPr="001C3460">
        <w:rPr>
          <w:rFonts w:eastAsia="Times New Roman"/>
          <w:lang w:val="sl-SI"/>
        </w:rPr>
        <w:t>,</w:t>
      </w:r>
      <w:r w:rsidRPr="001C3460">
        <w:rPr>
          <w:rFonts w:eastAsia="Times New Roman"/>
          <w:lang w:val="sl-SI"/>
        </w:rPr>
        <w:t xml:space="preserve"> </w:t>
      </w:r>
      <w:r w:rsidR="000B0D31" w:rsidRPr="001C3460">
        <w:rPr>
          <w:rFonts w:eastAsia="Times New Roman"/>
          <w:lang w:val="sl-SI"/>
        </w:rPr>
        <w:t xml:space="preserve">ki </w:t>
      </w:r>
      <w:r w:rsidR="008079D9" w:rsidRPr="001C3460">
        <w:rPr>
          <w:rFonts w:eastAsia="Times New Roman"/>
          <w:lang w:val="sl-SI"/>
        </w:rPr>
        <w:t xml:space="preserve">se </w:t>
      </w:r>
      <w:r w:rsidR="000B0D31" w:rsidRPr="001C3460">
        <w:rPr>
          <w:rFonts w:eastAsia="Times New Roman"/>
          <w:lang w:val="sl-SI"/>
        </w:rPr>
        <w:t xml:space="preserve">jih </w:t>
      </w:r>
      <w:r w:rsidRPr="001C3460">
        <w:rPr>
          <w:rFonts w:eastAsia="Times New Roman"/>
          <w:lang w:val="sl-SI"/>
        </w:rPr>
        <w:t>je udelež</w:t>
      </w:r>
      <w:r w:rsidR="008079D9" w:rsidRPr="001C3460">
        <w:rPr>
          <w:rFonts w:eastAsia="Times New Roman"/>
          <w:lang w:val="sl-SI"/>
        </w:rPr>
        <w:t>ilo</w:t>
      </w:r>
      <w:r w:rsidRPr="001C3460">
        <w:rPr>
          <w:rFonts w:eastAsia="Times New Roman"/>
          <w:lang w:val="sl-SI"/>
        </w:rPr>
        <w:t xml:space="preserve"> 197 svetovalcev. Za dvig digitalnih veščin so </w:t>
      </w:r>
      <w:r w:rsidR="008079D9" w:rsidRPr="001C3460">
        <w:rPr>
          <w:rFonts w:eastAsia="Times New Roman"/>
          <w:lang w:val="sl-SI"/>
        </w:rPr>
        <w:t xml:space="preserve">v programe neformalnega izobraževanja osnovnih računalniških znanj in kratke modularne delavnice za digitalno opismenjevanje vključevali </w:t>
      </w:r>
      <w:r w:rsidRPr="001C3460">
        <w:rPr>
          <w:rFonts w:eastAsia="Times New Roman"/>
          <w:lang w:val="sl-SI"/>
        </w:rPr>
        <w:t>tudi brezposelne osebe</w:t>
      </w:r>
      <w:r w:rsidR="008079D9" w:rsidRPr="001C3460">
        <w:rPr>
          <w:rFonts w:eastAsia="Times New Roman"/>
          <w:lang w:val="sl-SI"/>
        </w:rPr>
        <w:t>.</w:t>
      </w:r>
      <w:r w:rsidRPr="001C3460">
        <w:rPr>
          <w:rFonts w:eastAsia="Times New Roman"/>
          <w:lang w:val="sl-SI"/>
        </w:rPr>
        <w:t xml:space="preserve"> </w:t>
      </w:r>
    </w:p>
    <w:p w14:paraId="0D2B61FD" w14:textId="77777777" w:rsidR="001B5FB0" w:rsidRPr="001C3460" w:rsidRDefault="001B5FB0" w:rsidP="001B5FB0">
      <w:pPr>
        <w:pStyle w:val="Odstavekseznama"/>
        <w:rPr>
          <w:rFonts w:ascii="Arial" w:hAnsi="Arial" w:cs="Arial"/>
          <w:b/>
          <w:i/>
          <w:color w:val="0070C0"/>
          <w:sz w:val="18"/>
          <w:szCs w:val="18"/>
          <w:lang w:bidi="en-US"/>
        </w:rPr>
      </w:pPr>
    </w:p>
    <w:p w14:paraId="58220483" w14:textId="77777777"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lang w:bidi="en-US"/>
        </w:rPr>
        <w:t>Poglobljeno karierno svetovanje</w:t>
      </w:r>
      <w:r w:rsidRPr="001C3460">
        <w:rPr>
          <w:rFonts w:ascii="Arial" w:hAnsi="Arial" w:cs="Arial"/>
          <w:i/>
          <w:color w:val="0070C0"/>
          <w:sz w:val="18"/>
          <w:szCs w:val="18"/>
          <w:lang w:bidi="en-US"/>
        </w:rPr>
        <w:t xml:space="preserve"> je storitev za brezposelne osebe, pri katerih so zaznane dodatne potrebe za motivacijo, pridobitev ustreznih poklicnih kvalifikacij in odpravljanje različnih ovir pri zaposlovanju ter za preprečevanje prehoda med dolgotrajno brezposelne in socialno prikrajšane. Zagotavlja se tudi zdravstveno zaposlitveno svetovanje.</w:t>
      </w:r>
    </w:p>
    <w:p w14:paraId="4B50EB9D" w14:textId="77777777" w:rsidR="000E4C68" w:rsidRPr="001C3460" w:rsidRDefault="000E4C68" w:rsidP="00FC7DE9">
      <w:pPr>
        <w:pStyle w:val="BESEDILO"/>
        <w:rPr>
          <w:bCs/>
          <w:lang w:val="sl-SI"/>
        </w:rPr>
      </w:pPr>
    </w:p>
    <w:p w14:paraId="5850ECB4" w14:textId="01BAADD2" w:rsidR="00FC7DE9" w:rsidRPr="001C3460" w:rsidRDefault="00FC7DE9" w:rsidP="00FC7DE9">
      <w:pPr>
        <w:pStyle w:val="BESEDILO"/>
        <w:rPr>
          <w:lang w:val="sl-SI"/>
        </w:rPr>
      </w:pPr>
      <w:r w:rsidRPr="001C3460">
        <w:rPr>
          <w:bCs/>
          <w:lang w:val="sl-SI"/>
        </w:rPr>
        <w:t>Storitve poglobljenega kariernega svetovanja (karierno, rehabilitacijsko in zdravstveno zaposlitveno svetovanje)</w:t>
      </w:r>
      <w:r w:rsidRPr="001C3460">
        <w:rPr>
          <w:b/>
          <w:lang w:val="sl-SI"/>
        </w:rPr>
        <w:t xml:space="preserve"> </w:t>
      </w:r>
      <w:r w:rsidR="00151BB9" w:rsidRPr="001C3460">
        <w:rPr>
          <w:bCs/>
          <w:lang w:val="sl-SI"/>
        </w:rPr>
        <w:t>zavod</w:t>
      </w:r>
      <w:r w:rsidR="00151BB9" w:rsidRPr="001C3460">
        <w:rPr>
          <w:b/>
          <w:lang w:val="sl-SI"/>
        </w:rPr>
        <w:t xml:space="preserve"> </w:t>
      </w:r>
      <w:r w:rsidRPr="001C3460">
        <w:rPr>
          <w:lang w:val="sl-SI"/>
        </w:rPr>
        <w:t xml:space="preserve">prednostno </w:t>
      </w:r>
      <w:r w:rsidR="00151BB9" w:rsidRPr="001C3460">
        <w:rPr>
          <w:lang w:val="sl-SI"/>
        </w:rPr>
        <w:t xml:space="preserve">ponuja </w:t>
      </w:r>
      <w:r w:rsidRPr="001C3460">
        <w:rPr>
          <w:lang w:val="sl-SI"/>
        </w:rPr>
        <w:t>dolgotrajno brezposelnim osebam in brezposelnim osebam s kompleksnejšimi težavami za vstop na trg dela z</w:t>
      </w:r>
      <w:r w:rsidR="00151BB9" w:rsidRPr="001C3460">
        <w:rPr>
          <w:lang w:val="sl-SI"/>
        </w:rPr>
        <w:t xml:space="preserve">a </w:t>
      </w:r>
      <w:r w:rsidRPr="001C3460">
        <w:rPr>
          <w:lang w:val="sl-SI"/>
        </w:rPr>
        <w:t>čim hitrejše odpravljanj</w:t>
      </w:r>
      <w:r w:rsidR="00151BB9" w:rsidRPr="001C3460">
        <w:rPr>
          <w:lang w:val="sl-SI"/>
        </w:rPr>
        <w:t>e</w:t>
      </w:r>
      <w:r w:rsidRPr="001C3460">
        <w:rPr>
          <w:lang w:val="sl-SI"/>
        </w:rPr>
        <w:t xml:space="preserve"> morebitnih ovir in s tem </w:t>
      </w:r>
      <w:r w:rsidR="00151BB9" w:rsidRPr="001C3460">
        <w:rPr>
          <w:lang w:val="sl-SI"/>
        </w:rPr>
        <w:t xml:space="preserve">za </w:t>
      </w:r>
      <w:r w:rsidRPr="001C3460">
        <w:rPr>
          <w:lang w:val="sl-SI"/>
        </w:rPr>
        <w:t>preprečevanj</w:t>
      </w:r>
      <w:r w:rsidR="000B0D31" w:rsidRPr="001C3460">
        <w:rPr>
          <w:lang w:val="sl-SI"/>
        </w:rPr>
        <w:t>e</w:t>
      </w:r>
      <w:r w:rsidRPr="001C3460">
        <w:rPr>
          <w:lang w:val="sl-SI"/>
        </w:rPr>
        <w:t xml:space="preserve"> prehoda v dolgotrajno brezposelnost. V letu 2023 so</w:t>
      </w:r>
      <w:r w:rsidR="00151BB9" w:rsidRPr="001C3460">
        <w:rPr>
          <w:lang w:val="sl-SI"/>
        </w:rPr>
        <w:t xml:space="preserve"> na zavodu</w:t>
      </w:r>
      <w:r w:rsidRPr="001C3460">
        <w:rPr>
          <w:lang w:val="sl-SI"/>
        </w:rPr>
        <w:t xml:space="preserve"> </w:t>
      </w:r>
      <w:r w:rsidR="00151BB9" w:rsidRPr="001C3460">
        <w:rPr>
          <w:lang w:val="sl-SI"/>
        </w:rPr>
        <w:t>izvedli skupno</w:t>
      </w:r>
      <w:r w:rsidRPr="001C3460">
        <w:rPr>
          <w:lang w:val="sl-SI"/>
        </w:rPr>
        <w:t xml:space="preserve"> 24.001 poglobljenih svetovanj, od tega 11.722 kariernih, 10.069 rehabilitacijskih in 2.210 zdravstveno zaposlitvenih. V primerjavi z letom 2022 je bilo število opravljenih poglobljenih svetovanj za 6,4 </w:t>
      </w:r>
      <w:r w:rsidR="00151BB9" w:rsidRPr="001C3460">
        <w:rPr>
          <w:lang w:val="sl-SI"/>
        </w:rPr>
        <w:t>odstotka</w:t>
      </w:r>
      <w:r w:rsidRPr="001C3460">
        <w:rPr>
          <w:lang w:val="sl-SI"/>
        </w:rPr>
        <w:t xml:space="preserve"> višje, kar kaže </w:t>
      </w:r>
      <w:r w:rsidR="00151BB9" w:rsidRPr="001C3460">
        <w:rPr>
          <w:lang w:val="sl-SI"/>
        </w:rPr>
        <w:t xml:space="preserve">na </w:t>
      </w:r>
      <w:r w:rsidRPr="001C3460">
        <w:rPr>
          <w:lang w:val="sl-SI"/>
        </w:rPr>
        <w:t>zahtevno strukturo brezposelnih</w:t>
      </w:r>
      <w:r w:rsidR="00151BB9" w:rsidRPr="001C3460">
        <w:rPr>
          <w:lang w:val="sl-SI"/>
        </w:rPr>
        <w:t>.</w:t>
      </w:r>
    </w:p>
    <w:p w14:paraId="10EE4E50" w14:textId="77777777" w:rsidR="00FC7DE9" w:rsidRPr="001C3460" w:rsidRDefault="00FC7DE9" w:rsidP="00FC7DE9">
      <w:pPr>
        <w:pStyle w:val="BESEDILO"/>
        <w:rPr>
          <w:lang w:val="sl-SI"/>
        </w:rPr>
      </w:pPr>
    </w:p>
    <w:p w14:paraId="33958E68" w14:textId="7267D852" w:rsidR="00FC7DE9" w:rsidRPr="001C3460" w:rsidRDefault="00FC7DE9" w:rsidP="00FC7DE9">
      <w:pPr>
        <w:pStyle w:val="BESEDILO"/>
        <w:rPr>
          <w:lang w:val="sl-SI"/>
        </w:rPr>
      </w:pPr>
      <w:r w:rsidRPr="001C3460">
        <w:rPr>
          <w:lang w:val="sl-SI"/>
        </w:rPr>
        <w:t xml:space="preserve">Pri </w:t>
      </w:r>
      <w:r w:rsidRPr="001C3460">
        <w:rPr>
          <w:b/>
          <w:lang w:val="sl-SI"/>
        </w:rPr>
        <w:t>poglobljenem kariernem svetovanju</w:t>
      </w:r>
      <w:r w:rsidRPr="001C3460">
        <w:rPr>
          <w:lang w:val="sl-SI"/>
        </w:rPr>
        <w:t xml:space="preserve"> svetovalci </w:t>
      </w:r>
      <w:r w:rsidR="00151BB9" w:rsidRPr="001C3460">
        <w:rPr>
          <w:lang w:val="sl-SI"/>
        </w:rPr>
        <w:t xml:space="preserve">na zavodu </w:t>
      </w:r>
      <w:r w:rsidRPr="001C3460">
        <w:rPr>
          <w:lang w:val="sl-SI"/>
        </w:rPr>
        <w:t xml:space="preserve">uporabljajo posebne pripomočke VKO in po potrebi tudi različna psihodiagnostična sredstva, ki so jim v pomoč pri prepoznavi potreb strank. Poglobljeno karierno svetovanje je učinkovito predvsem v osebnem svetovanju. </w:t>
      </w:r>
      <w:r w:rsidR="00151BB9" w:rsidRPr="001C3460">
        <w:rPr>
          <w:lang w:val="sl-SI"/>
        </w:rPr>
        <w:t>V</w:t>
      </w:r>
      <w:r w:rsidRPr="001C3460">
        <w:rPr>
          <w:lang w:val="sl-SI"/>
        </w:rPr>
        <w:t xml:space="preserve"> letu 2023 </w:t>
      </w:r>
      <w:r w:rsidR="00151BB9" w:rsidRPr="001C3460">
        <w:rPr>
          <w:lang w:val="sl-SI"/>
        </w:rPr>
        <w:t xml:space="preserve">je bilo </w:t>
      </w:r>
      <w:r w:rsidRPr="001C3460">
        <w:rPr>
          <w:lang w:val="sl-SI"/>
        </w:rPr>
        <w:t>prednostno usmerjeno v odpravljanje zaposlitvenih ovir, aktivacijo in iskanje priložnosti za čimprejšnje zaposlovanje brezposelnih oseb</w:t>
      </w:r>
      <w:r w:rsidR="001A23A0" w:rsidRPr="001C3460">
        <w:rPr>
          <w:lang w:val="sl-SI"/>
        </w:rPr>
        <w:t>.</w:t>
      </w:r>
    </w:p>
    <w:p w14:paraId="09B9D002" w14:textId="77777777" w:rsidR="00FC7DE9" w:rsidRPr="001C3460" w:rsidRDefault="00FC7DE9" w:rsidP="00FC7DE9">
      <w:pPr>
        <w:pStyle w:val="BESEDILO"/>
        <w:rPr>
          <w:lang w:val="sl-SI"/>
        </w:rPr>
      </w:pPr>
    </w:p>
    <w:p w14:paraId="0B84FD88" w14:textId="40279233" w:rsidR="00FC7DE9" w:rsidRPr="001C3460" w:rsidRDefault="00FC7DE9" w:rsidP="00FC7DE9">
      <w:pPr>
        <w:pStyle w:val="BESEDILO"/>
        <w:rPr>
          <w:lang w:val="sl-SI"/>
        </w:rPr>
      </w:pPr>
      <w:r w:rsidRPr="001C3460">
        <w:rPr>
          <w:lang w:val="sl-SI"/>
        </w:rPr>
        <w:t xml:space="preserve">V okviru poglobljenega kariernega svetovanja </w:t>
      </w:r>
      <w:r w:rsidR="00324837" w:rsidRPr="001C3460">
        <w:rPr>
          <w:lang w:val="sl-SI"/>
        </w:rPr>
        <w:t xml:space="preserve">zavod </w:t>
      </w:r>
      <w:r w:rsidRPr="001C3460">
        <w:rPr>
          <w:lang w:val="sl-SI"/>
        </w:rPr>
        <w:t>brezposelnim osebam zagotavlj</w:t>
      </w:r>
      <w:r w:rsidR="001A23A0" w:rsidRPr="001C3460">
        <w:rPr>
          <w:lang w:val="sl-SI"/>
        </w:rPr>
        <w:t>a</w:t>
      </w:r>
      <w:r w:rsidRPr="001C3460">
        <w:rPr>
          <w:lang w:val="sl-SI"/>
        </w:rPr>
        <w:t xml:space="preserve"> tudi </w:t>
      </w:r>
      <w:r w:rsidRPr="001C3460">
        <w:rPr>
          <w:b/>
          <w:bCs/>
          <w:lang w:val="sl-SI"/>
        </w:rPr>
        <w:t>zdravstveno zaposlitveno svetovanje</w:t>
      </w:r>
      <w:r w:rsidRPr="001C3460">
        <w:rPr>
          <w:lang w:val="sl-SI"/>
        </w:rPr>
        <w:t>, kot pomoč pri iskanju ustrezne zaposlitve ali kot pomoč in svetovanje pri vključitvi v ustrez</w:t>
      </w:r>
      <w:r w:rsidR="00111508" w:rsidRPr="001C3460">
        <w:rPr>
          <w:lang w:val="sl-SI"/>
        </w:rPr>
        <w:t xml:space="preserve">ni </w:t>
      </w:r>
      <w:r w:rsidRPr="001C3460">
        <w:rPr>
          <w:lang w:val="sl-SI"/>
        </w:rPr>
        <w:t xml:space="preserve">ukrep APZ, </w:t>
      </w:r>
      <w:r w:rsidR="00111508" w:rsidRPr="001C3460">
        <w:rPr>
          <w:lang w:val="sl-SI"/>
        </w:rPr>
        <w:t xml:space="preserve">pri </w:t>
      </w:r>
      <w:r w:rsidRPr="001C3460">
        <w:rPr>
          <w:lang w:val="sl-SI"/>
        </w:rPr>
        <w:t>ugotavljanju potrebe po vključitvi v postopke za pridobitev statusa invalidne osebe oz</w:t>
      </w:r>
      <w:r w:rsidR="00111508" w:rsidRPr="001C3460">
        <w:rPr>
          <w:lang w:val="sl-SI"/>
        </w:rPr>
        <w:t>iroma</w:t>
      </w:r>
      <w:r w:rsidRPr="001C3460">
        <w:rPr>
          <w:lang w:val="sl-SI"/>
        </w:rPr>
        <w:t xml:space="preserve"> v postopke za ugotovitev začasne nezaposljivosti. Zdravstveno zaposlitveno svetovanje izvajajo izbrani izvajalci </w:t>
      </w:r>
      <w:r w:rsidR="00111508" w:rsidRPr="001C3460">
        <w:rPr>
          <w:lang w:val="sl-SI"/>
        </w:rPr>
        <w:t>zavoda</w:t>
      </w:r>
      <w:r w:rsidRPr="001C3460">
        <w:rPr>
          <w:lang w:val="sl-SI"/>
        </w:rPr>
        <w:t>, in sicer zdravniki specialisti medicine dela in specialisti psihiatrije. Do konca leta 2023 so zdravniki svetovalci opravili 2</w:t>
      </w:r>
      <w:r w:rsidR="00111508" w:rsidRPr="001C3460">
        <w:rPr>
          <w:lang w:val="sl-SI"/>
        </w:rPr>
        <w:t>.</w:t>
      </w:r>
      <w:r w:rsidRPr="001C3460">
        <w:rPr>
          <w:lang w:val="sl-SI"/>
        </w:rPr>
        <w:t xml:space="preserve">210 zdravstvenih zaposlitvenih svetovanj. </w:t>
      </w:r>
    </w:p>
    <w:p w14:paraId="5AEB2299" w14:textId="77777777" w:rsidR="00111508" w:rsidRPr="001C3460" w:rsidRDefault="00111508" w:rsidP="00FC7DE9">
      <w:pPr>
        <w:pStyle w:val="BESEDILO"/>
        <w:rPr>
          <w:lang w:val="sl-SI"/>
        </w:rPr>
      </w:pPr>
    </w:p>
    <w:p w14:paraId="07FF0468" w14:textId="0186F066" w:rsidR="00FC7DE9" w:rsidRPr="001C3460" w:rsidRDefault="00FC7DE9" w:rsidP="00FC7DE9">
      <w:pPr>
        <w:pStyle w:val="BESEDILO"/>
        <w:rPr>
          <w:lang w:val="sl-SI"/>
        </w:rPr>
      </w:pPr>
      <w:r w:rsidRPr="001C3460">
        <w:rPr>
          <w:bCs/>
          <w:lang w:val="sl-SI"/>
        </w:rPr>
        <w:t xml:space="preserve">V </w:t>
      </w:r>
      <w:r w:rsidRPr="001C3460">
        <w:rPr>
          <w:b/>
          <w:lang w:val="sl-SI"/>
        </w:rPr>
        <w:t>rehabilitacijskem svetovanju</w:t>
      </w:r>
      <w:r w:rsidRPr="001C3460">
        <w:rPr>
          <w:lang w:val="sl-SI"/>
        </w:rPr>
        <w:t xml:space="preserve">, ki zajema informiranje in svetovanje o pravicah invalidov, ugotavljanje smiselnosti za začetek in vodenje postopka za ugotavljanje invalidnosti in/ali pravice do zaposlitvene rehabilitacije v skladu z Zakonom o zaposlitveni rehabilitaciji in zaposlovanju invalidov, napotovanje in spremljanje izvajanja storitev zaposlitvene rehabilitacije in izdelave ocene zaposlitvenih možnosti invalidne osebe, je bilo v </w:t>
      </w:r>
      <w:r w:rsidR="00111508" w:rsidRPr="001C3460">
        <w:rPr>
          <w:lang w:val="sl-SI"/>
        </w:rPr>
        <w:t>letu 2023</w:t>
      </w:r>
      <w:r w:rsidRPr="001C3460">
        <w:rPr>
          <w:lang w:val="sl-SI"/>
        </w:rPr>
        <w:t xml:space="preserve"> opravljenih 10.069 svetovanj.</w:t>
      </w:r>
    </w:p>
    <w:p w14:paraId="7B1B2155" w14:textId="77777777" w:rsidR="00FC7DE9" w:rsidRPr="001C3460" w:rsidRDefault="00FC7DE9" w:rsidP="00FC7DE9">
      <w:pPr>
        <w:pStyle w:val="BESEDILO"/>
        <w:rPr>
          <w:lang w:val="sl-SI"/>
        </w:rPr>
      </w:pPr>
    </w:p>
    <w:p w14:paraId="5D58AD85" w14:textId="33FB9CC4" w:rsidR="00FC7DE9" w:rsidRPr="001C3460" w:rsidRDefault="00FC7DE9" w:rsidP="00FC7DE9">
      <w:pPr>
        <w:pStyle w:val="BESEDILO"/>
        <w:rPr>
          <w:lang w:val="sl-SI"/>
        </w:rPr>
      </w:pPr>
      <w:r w:rsidRPr="001C3460">
        <w:rPr>
          <w:lang w:val="sl-SI"/>
        </w:rPr>
        <w:t xml:space="preserve">V letu 2023 je bilo </w:t>
      </w:r>
      <w:r w:rsidR="006112F5" w:rsidRPr="001C3460">
        <w:rPr>
          <w:lang w:val="sl-SI"/>
        </w:rPr>
        <w:t>doseženih</w:t>
      </w:r>
      <w:r w:rsidRPr="001C3460">
        <w:rPr>
          <w:lang w:val="sl-SI"/>
        </w:rPr>
        <w:t xml:space="preserve"> 1.567 novih vključitev v storitve zaposlitvene rehabilitacije, število vseh vključenih invalidov pa je ob koncu decembra znašalo 1.226. Izvajanje storitev zaposlitvene rehabilitacije se zaključi z oceno zaposlitvenih možnosti osebe, iz katere mora biti razvidno predvsem</w:t>
      </w:r>
      <w:r w:rsidR="00F111ED">
        <w:rPr>
          <w:lang w:val="sl-SI"/>
        </w:rPr>
        <w:t>,</w:t>
      </w:r>
      <w:r w:rsidRPr="001C3460">
        <w:rPr>
          <w:lang w:val="sl-SI"/>
        </w:rPr>
        <w:t xml:space="preserve"> ali je invalidna oseba zaposljiva v običajnem delovnem okolju, v podporni ali zaščitni zaposlitvi, za katera dela je usposobljena in kakšne podporne storitve ali prilagoditve potrebuje na delovnem mestu. V </w:t>
      </w:r>
      <w:r w:rsidR="008015BF" w:rsidRPr="001C3460">
        <w:rPr>
          <w:lang w:val="sl-SI"/>
        </w:rPr>
        <w:t>letu 2023</w:t>
      </w:r>
      <w:r w:rsidRPr="001C3460">
        <w:rPr>
          <w:lang w:val="sl-SI"/>
        </w:rPr>
        <w:t xml:space="preserve"> je </w:t>
      </w:r>
      <w:r w:rsidR="008015BF" w:rsidRPr="001C3460">
        <w:rPr>
          <w:lang w:val="sl-SI"/>
        </w:rPr>
        <w:t xml:space="preserve">bilo </w:t>
      </w:r>
      <w:r w:rsidRPr="001C3460">
        <w:rPr>
          <w:lang w:val="sl-SI"/>
        </w:rPr>
        <w:t>izdanih 96 odločb o podporni zaposlitvi, 111 o zaščitni zaposlitvi in 411 odločb o nezaposljivosti, zaposlilo pa se je 2.289 brezposelnih invalidov.</w:t>
      </w:r>
    </w:p>
    <w:p w14:paraId="40E4FB95" w14:textId="77777777" w:rsidR="008015BF" w:rsidRPr="001C3460" w:rsidRDefault="008015BF" w:rsidP="00FC7DE9">
      <w:pPr>
        <w:pStyle w:val="BESEDILO"/>
        <w:rPr>
          <w:lang w:val="sl-SI"/>
        </w:rPr>
      </w:pPr>
    </w:p>
    <w:p w14:paraId="283F82F8" w14:textId="7C974015" w:rsidR="0016249B" w:rsidRPr="001C3460" w:rsidRDefault="00FC7DE9" w:rsidP="008015BF">
      <w:pPr>
        <w:pStyle w:val="BESEDILO"/>
        <w:rPr>
          <w:lang w:val="sl-SI"/>
        </w:rPr>
      </w:pPr>
      <w:r w:rsidRPr="001C3460">
        <w:rPr>
          <w:lang w:val="sl-SI"/>
        </w:rPr>
        <w:t xml:space="preserve">Ena od aktivnosti pri razreševanju ovir pri zaposlovanju je tudi ugotavljanje začasne nezaposljivosti po 117. členu ZUTD. Na podlagi obravnave na medinstitucionalnih komisijah </w:t>
      </w:r>
      <w:r w:rsidR="008015BF" w:rsidRPr="001C3460">
        <w:rPr>
          <w:lang w:val="sl-SI"/>
        </w:rPr>
        <w:t xml:space="preserve">uradov za delo (v nadaljnjem besedilu: </w:t>
      </w:r>
      <w:r w:rsidRPr="001C3460">
        <w:rPr>
          <w:lang w:val="sl-SI"/>
        </w:rPr>
        <w:t>UD</w:t>
      </w:r>
      <w:r w:rsidR="008015BF" w:rsidRPr="001C3460">
        <w:rPr>
          <w:lang w:val="sl-SI"/>
        </w:rPr>
        <w:t>)</w:t>
      </w:r>
      <w:r w:rsidRPr="001C3460">
        <w:rPr>
          <w:lang w:val="sl-SI"/>
        </w:rPr>
        <w:t xml:space="preserve"> </w:t>
      </w:r>
      <w:r w:rsidR="008015BF" w:rsidRPr="001C3460">
        <w:rPr>
          <w:lang w:val="sl-SI"/>
        </w:rPr>
        <w:t>zavoda</w:t>
      </w:r>
      <w:r w:rsidRPr="001C3460">
        <w:rPr>
          <w:lang w:val="sl-SI"/>
        </w:rPr>
        <w:t xml:space="preserve"> in </w:t>
      </w:r>
      <w:r w:rsidR="008015BF" w:rsidRPr="001C3460">
        <w:rPr>
          <w:lang w:val="sl-SI"/>
        </w:rPr>
        <w:t>centrov za socialno delo</w:t>
      </w:r>
      <w:r w:rsidRPr="001C3460">
        <w:rPr>
          <w:lang w:val="sl-SI"/>
        </w:rPr>
        <w:t xml:space="preserve"> je bilo v letu 2023 </w:t>
      </w:r>
      <w:r w:rsidR="006112F5" w:rsidRPr="001C3460">
        <w:rPr>
          <w:lang w:val="sl-SI"/>
        </w:rPr>
        <w:t xml:space="preserve">razvrščenih v evidenco začasno nezaposljivih </w:t>
      </w:r>
      <w:r w:rsidRPr="001C3460">
        <w:rPr>
          <w:lang w:val="sl-SI"/>
        </w:rPr>
        <w:t>5.193 brezposelnih oseb</w:t>
      </w:r>
      <w:r w:rsidR="006112F5" w:rsidRPr="001C3460">
        <w:rPr>
          <w:lang w:val="sl-SI"/>
        </w:rPr>
        <w:t>.</w:t>
      </w:r>
    </w:p>
    <w:p w14:paraId="60D90BB2" w14:textId="77777777" w:rsidR="0016249B" w:rsidRPr="001C3460" w:rsidRDefault="0016249B" w:rsidP="001B5FB0">
      <w:pPr>
        <w:pStyle w:val="Odstavekseznama"/>
        <w:rPr>
          <w:rFonts w:ascii="Arial" w:hAnsi="Arial" w:cs="Arial"/>
          <w:b/>
          <w:i/>
          <w:color w:val="0070C0"/>
          <w:sz w:val="18"/>
          <w:szCs w:val="18"/>
          <w:lang w:bidi="en-US"/>
        </w:rPr>
      </w:pPr>
    </w:p>
    <w:p w14:paraId="355067EF" w14:textId="612B6080" w:rsidR="001B5FB0" w:rsidRPr="001C3460" w:rsidRDefault="001B5FB0">
      <w:pPr>
        <w:pStyle w:val="Odstavekseznama"/>
        <w:numPr>
          <w:ilvl w:val="0"/>
          <w:numId w:val="3"/>
        </w:numPr>
        <w:spacing w:after="0" w:line="240" w:lineRule="auto"/>
        <w:ind w:left="714" w:hanging="357"/>
        <w:rPr>
          <w:rFonts w:ascii="Arial" w:hAnsi="Arial" w:cs="Arial"/>
          <w:i/>
          <w:color w:val="0070C0"/>
          <w:sz w:val="18"/>
          <w:szCs w:val="18"/>
        </w:rPr>
      </w:pPr>
      <w:r w:rsidRPr="001C3460">
        <w:rPr>
          <w:rFonts w:ascii="Arial" w:hAnsi="Arial" w:cs="Arial"/>
          <w:b/>
          <w:i/>
          <w:color w:val="0070C0"/>
          <w:sz w:val="18"/>
          <w:szCs w:val="18"/>
          <w:lang w:bidi="en-US"/>
        </w:rPr>
        <w:t>Učenje veščin vodenja kariere</w:t>
      </w:r>
      <w:r w:rsidRPr="001C3460">
        <w:rPr>
          <w:rFonts w:ascii="Arial" w:hAnsi="Arial" w:cs="Arial"/>
          <w:i/>
          <w:color w:val="0070C0"/>
          <w:sz w:val="18"/>
          <w:szCs w:val="18"/>
          <w:lang w:bidi="en-US"/>
        </w:rPr>
        <w:t xml:space="preserve"> vključuje različne skupinske oblike pridobivanja veščin za spoznavanje lastnih zanimanj in kompetenc, možnosti v okolju, učenje odločanja ter načinov uresničevanja zaposlitvenih in kariernih ciljev. </w:t>
      </w:r>
    </w:p>
    <w:p w14:paraId="143C5413" w14:textId="77777777" w:rsidR="000E4C68" w:rsidRPr="001C3460" w:rsidRDefault="000E4C68" w:rsidP="00FC7DE9">
      <w:pPr>
        <w:pStyle w:val="BESEDILO"/>
        <w:rPr>
          <w:lang w:val="sl-SI"/>
        </w:rPr>
      </w:pPr>
    </w:p>
    <w:p w14:paraId="058D9FB3" w14:textId="7A6BCA49" w:rsidR="00FC7DE9" w:rsidRPr="001C3460" w:rsidRDefault="00FC7DE9" w:rsidP="00FC7DE9">
      <w:pPr>
        <w:pStyle w:val="BESEDILO"/>
        <w:rPr>
          <w:lang w:val="sl-SI"/>
        </w:rPr>
      </w:pPr>
      <w:r w:rsidRPr="001C3460">
        <w:rPr>
          <w:lang w:val="sl-SI"/>
        </w:rPr>
        <w:t xml:space="preserve">Z vključevanjem brezposelnih oseb v delavnice za pridobivanje veščin iskanja zaposlitve želi </w:t>
      </w:r>
      <w:r w:rsidR="008015BF" w:rsidRPr="001C3460">
        <w:rPr>
          <w:lang w:val="sl-SI"/>
        </w:rPr>
        <w:t>zavod</w:t>
      </w:r>
      <w:r w:rsidRPr="001C3460">
        <w:rPr>
          <w:lang w:val="sl-SI"/>
        </w:rPr>
        <w:t xml:space="preserve"> aktivirati brezposelne osebe za samostojno, učinkovito in odgovorno iskanje zaposlitve in vodenje lastne kariere ter jih opremiti s sodobnimi načini in kompetencami za vstop na trg dela. </w:t>
      </w:r>
    </w:p>
    <w:p w14:paraId="733859E1" w14:textId="77777777" w:rsidR="00FC7DE9" w:rsidRPr="001C3460" w:rsidRDefault="00FC7DE9" w:rsidP="00FC7DE9">
      <w:pPr>
        <w:pStyle w:val="BESEDILO"/>
        <w:rPr>
          <w:lang w:val="sl-SI"/>
        </w:rPr>
      </w:pPr>
    </w:p>
    <w:p w14:paraId="63283DB2" w14:textId="032B469A" w:rsidR="00FC7DE9" w:rsidRPr="001C3460" w:rsidRDefault="00FC7DE9" w:rsidP="00FC7DE9">
      <w:pPr>
        <w:pStyle w:val="BESEDILO"/>
        <w:rPr>
          <w:lang w:val="sl-SI"/>
        </w:rPr>
      </w:pPr>
      <w:r w:rsidRPr="001C3460">
        <w:rPr>
          <w:lang w:val="sl-SI"/>
        </w:rPr>
        <w:t>V kariernih središčih svetovalci zavoda izvajajo kratke modularne delavnice (</w:t>
      </w:r>
      <w:r w:rsidR="008015BF" w:rsidRPr="001C3460">
        <w:rPr>
          <w:lang w:val="sl-SI"/>
        </w:rPr>
        <w:t xml:space="preserve">v nadaljnjem besedilu: </w:t>
      </w:r>
      <w:r w:rsidRPr="001C3460">
        <w:rPr>
          <w:lang w:val="sl-SI"/>
        </w:rPr>
        <w:t xml:space="preserve">KMD) za namen učenja veščin vodenja kariere in iskanja zaposlitve. Poudarek je </w:t>
      </w:r>
      <w:r w:rsidR="008015BF" w:rsidRPr="001C3460">
        <w:rPr>
          <w:lang w:val="sl-SI"/>
        </w:rPr>
        <w:t>bil na</w:t>
      </w:r>
      <w:r w:rsidRPr="001C3460">
        <w:rPr>
          <w:lang w:val="sl-SI"/>
        </w:rPr>
        <w:t xml:space="preserve"> digitalnem opismenjevanju</w:t>
      </w:r>
      <w:r w:rsidR="008015BF" w:rsidRPr="001C3460">
        <w:rPr>
          <w:lang w:val="sl-SI"/>
        </w:rPr>
        <w:t>,</w:t>
      </w:r>
      <w:r w:rsidRPr="001C3460">
        <w:rPr>
          <w:lang w:val="sl-SI"/>
        </w:rPr>
        <w:t xml:space="preserve"> saj je </w:t>
      </w:r>
      <w:r w:rsidR="008015BF" w:rsidRPr="001C3460">
        <w:rPr>
          <w:lang w:val="sl-SI"/>
        </w:rPr>
        <w:t xml:space="preserve">le-to </w:t>
      </w:r>
      <w:r w:rsidRPr="001C3460">
        <w:rPr>
          <w:lang w:val="sl-SI"/>
        </w:rPr>
        <w:t>pomembno za širitev možnosti iskanja zaposlitve in uporabe zavodovih spletnih pripomočkov. Delavnica je namenjena usposobitvi brezposelnih oseb za uporabo portala Poi</w:t>
      </w:r>
      <w:r w:rsidR="00CC0BA4" w:rsidRPr="001C3460">
        <w:rPr>
          <w:lang w:val="sl-SI"/>
        </w:rPr>
        <w:t>šč</w:t>
      </w:r>
      <w:r w:rsidRPr="001C3460">
        <w:rPr>
          <w:lang w:val="sl-SI"/>
        </w:rPr>
        <w:t>idelo.si</w:t>
      </w:r>
      <w:r w:rsidR="008015BF" w:rsidRPr="001C3460">
        <w:rPr>
          <w:lang w:val="sl-SI"/>
        </w:rPr>
        <w:t xml:space="preserve">. </w:t>
      </w:r>
      <w:r w:rsidRPr="001C3460">
        <w:rPr>
          <w:lang w:val="sl-SI"/>
        </w:rPr>
        <w:t xml:space="preserve">V </w:t>
      </w:r>
      <w:r w:rsidR="008015BF" w:rsidRPr="001C3460">
        <w:rPr>
          <w:lang w:val="sl-SI"/>
        </w:rPr>
        <w:t>letu</w:t>
      </w:r>
      <w:r w:rsidRPr="001C3460">
        <w:rPr>
          <w:lang w:val="sl-SI"/>
        </w:rPr>
        <w:t xml:space="preserve"> 2023 s</w:t>
      </w:r>
      <w:r w:rsidR="008015BF" w:rsidRPr="001C3460">
        <w:rPr>
          <w:lang w:val="sl-SI"/>
        </w:rPr>
        <w:t>e je</w:t>
      </w:r>
      <w:r w:rsidRPr="001C3460">
        <w:rPr>
          <w:lang w:val="sl-SI"/>
        </w:rPr>
        <w:t xml:space="preserve"> v različne </w:t>
      </w:r>
      <w:r w:rsidR="008015BF" w:rsidRPr="001C3460">
        <w:rPr>
          <w:lang w:val="sl-SI"/>
        </w:rPr>
        <w:t>KMD</w:t>
      </w:r>
      <w:r w:rsidRPr="001C3460">
        <w:rPr>
          <w:lang w:val="sl-SI"/>
        </w:rPr>
        <w:t xml:space="preserve"> vključil</w:t>
      </w:r>
      <w:r w:rsidR="008015BF" w:rsidRPr="001C3460">
        <w:rPr>
          <w:lang w:val="sl-SI"/>
        </w:rPr>
        <w:t>o</w:t>
      </w:r>
      <w:r w:rsidRPr="001C3460">
        <w:rPr>
          <w:lang w:val="sl-SI"/>
        </w:rPr>
        <w:t xml:space="preserve"> 9.093 brezposelnih oseb.</w:t>
      </w:r>
    </w:p>
    <w:p w14:paraId="7039E0CF" w14:textId="5BC03D35" w:rsidR="001B5FB0" w:rsidRPr="001C3460" w:rsidRDefault="001B5FB0" w:rsidP="00FC7DE9">
      <w:pPr>
        <w:pStyle w:val="BESEDILO"/>
        <w:rPr>
          <w:lang w:val="sl-SI"/>
        </w:rPr>
      </w:pPr>
      <w:r w:rsidRPr="001C3460">
        <w:rPr>
          <w:lang w:val="sl-SI"/>
        </w:rPr>
        <w:tab/>
      </w:r>
    </w:p>
    <w:p w14:paraId="5AC0A4FC" w14:textId="7BC7F9E0" w:rsidR="00FC7DE9" w:rsidRPr="001C3460" w:rsidRDefault="00FC7DE9" w:rsidP="001B5FB0">
      <w:pPr>
        <w:pStyle w:val="BESEDILO"/>
        <w:rPr>
          <w:b/>
          <w:i/>
          <w:color w:val="2E74B5" w:themeColor="accent5" w:themeShade="BF"/>
          <w:sz w:val="20"/>
          <w:szCs w:val="22"/>
          <w:lang w:val="sl-SI" w:bidi="en-US"/>
        </w:rPr>
      </w:pPr>
    </w:p>
    <w:p w14:paraId="41CA103E" w14:textId="7FDDFCC0" w:rsidR="00324837" w:rsidRPr="001C3460" w:rsidRDefault="00324837" w:rsidP="001B5FB0">
      <w:pPr>
        <w:pStyle w:val="BESEDILO"/>
        <w:rPr>
          <w:b/>
          <w:i/>
          <w:color w:val="2E74B5" w:themeColor="accent5" w:themeShade="BF"/>
          <w:sz w:val="20"/>
          <w:szCs w:val="22"/>
          <w:lang w:val="sl-SI" w:bidi="en-US"/>
        </w:rPr>
      </w:pPr>
    </w:p>
    <w:p w14:paraId="023656FA" w14:textId="77777777" w:rsidR="00324837" w:rsidRPr="001C3460" w:rsidRDefault="00324837" w:rsidP="001B5FB0">
      <w:pPr>
        <w:pStyle w:val="BESEDILO"/>
        <w:rPr>
          <w:b/>
          <w:i/>
          <w:color w:val="2E74B5" w:themeColor="accent5" w:themeShade="BF"/>
          <w:sz w:val="20"/>
          <w:szCs w:val="22"/>
          <w:lang w:val="sl-SI" w:bidi="en-US"/>
        </w:rPr>
      </w:pPr>
    </w:p>
    <w:p w14:paraId="388CBD94" w14:textId="77777777" w:rsidR="00DB3F3A" w:rsidRPr="001C3460" w:rsidRDefault="00DB3F3A" w:rsidP="001B5FB0">
      <w:pPr>
        <w:pStyle w:val="BESEDILO"/>
        <w:rPr>
          <w:b/>
          <w:i/>
          <w:color w:val="2E74B5" w:themeColor="accent5" w:themeShade="BF"/>
          <w:sz w:val="20"/>
          <w:szCs w:val="22"/>
          <w:lang w:val="sl-SI" w:bidi="en-US"/>
        </w:rPr>
      </w:pPr>
    </w:p>
    <w:p w14:paraId="687FD6F4" w14:textId="27564821" w:rsidR="001B5FB0" w:rsidRPr="001C3460" w:rsidRDefault="001B5FB0" w:rsidP="008015BF">
      <w:pPr>
        <w:pStyle w:val="BESEDILO"/>
        <w:spacing w:after="160"/>
        <w:rPr>
          <w:b/>
          <w:i/>
          <w:color w:val="2E74B5" w:themeColor="accent5" w:themeShade="BF"/>
          <w:sz w:val="20"/>
          <w:szCs w:val="22"/>
          <w:lang w:val="sl-SI" w:bidi="en-US"/>
        </w:rPr>
      </w:pPr>
      <w:r w:rsidRPr="001C3460">
        <w:rPr>
          <w:b/>
          <w:i/>
          <w:color w:val="2E74B5" w:themeColor="accent5" w:themeShade="BF"/>
          <w:sz w:val="20"/>
          <w:szCs w:val="22"/>
          <w:lang w:val="sl-SI" w:bidi="en-US"/>
        </w:rPr>
        <w:t>Delo z osebami s priznano mednarodno zaščito in drugimi tujci iz tretjih držav</w:t>
      </w:r>
    </w:p>
    <w:p w14:paraId="0CED24FC" w14:textId="5EA10C3E" w:rsidR="00FC7DE9" w:rsidRPr="001C3460" w:rsidRDefault="00FC7DE9" w:rsidP="00FC7DE9">
      <w:pPr>
        <w:pStyle w:val="BESEDILO"/>
        <w:rPr>
          <w:lang w:val="sl-SI"/>
        </w:rPr>
      </w:pPr>
      <w:r w:rsidRPr="001C3460">
        <w:rPr>
          <w:lang w:val="sl-SI"/>
        </w:rPr>
        <w:t xml:space="preserve">Za osebe z mednarodno zaščito </w:t>
      </w:r>
      <w:r w:rsidR="008015BF" w:rsidRPr="001C3460">
        <w:rPr>
          <w:lang w:val="sl-SI"/>
        </w:rPr>
        <w:t>z</w:t>
      </w:r>
      <w:r w:rsidRPr="001C3460">
        <w:rPr>
          <w:lang w:val="sl-SI"/>
        </w:rPr>
        <w:t xml:space="preserve">avod izvaja posebej prilagojen svetovalni proces, ki je prilagojen dodatnim potrebam in drugačnemu izhodišču, s katerim te osebe vstopajo na trg dela. Pri delu so poudarjene medkulturne kompetence, vloga socialnega mediatorja pri vključevanju na trg dela ob stalnem spodbujanju in prikazu pomena učenja slovenskega jezika in spoznavanja sistema. </w:t>
      </w:r>
      <w:r w:rsidR="00EC0D96" w:rsidRPr="001C3460">
        <w:rPr>
          <w:szCs w:val="18"/>
          <w:lang w:val="sl-SI"/>
        </w:rPr>
        <w:t xml:space="preserve">Pomembno je tudi delo z možnimi delodajalci, ki jih je treba seznaniti z možnimi položaji ob zaposlitvi teh oseb v prvi fazi zaposlitve. </w:t>
      </w:r>
      <w:r w:rsidRPr="001C3460">
        <w:rPr>
          <w:lang w:val="sl-SI"/>
        </w:rPr>
        <w:t xml:space="preserve">Do konca leta 2023 </w:t>
      </w:r>
      <w:r w:rsidR="00427E54" w:rsidRPr="001C3460">
        <w:rPr>
          <w:lang w:val="sl-SI"/>
        </w:rPr>
        <w:t xml:space="preserve">se </w:t>
      </w:r>
      <w:r w:rsidRPr="001C3460">
        <w:rPr>
          <w:lang w:val="sl-SI"/>
        </w:rPr>
        <w:t xml:space="preserve">je </w:t>
      </w:r>
      <w:r w:rsidR="00427E54" w:rsidRPr="001C3460">
        <w:rPr>
          <w:lang w:val="sl-SI"/>
        </w:rPr>
        <w:t xml:space="preserve">zaposlilo </w:t>
      </w:r>
      <w:r w:rsidRPr="001C3460">
        <w:rPr>
          <w:lang w:val="sl-SI"/>
        </w:rPr>
        <w:t>240  oseb z eno od oblik mednarodne zaščite, v program Usposabljanj</w:t>
      </w:r>
      <w:r w:rsidR="008015BF" w:rsidRPr="001C3460">
        <w:rPr>
          <w:lang w:val="sl-SI"/>
        </w:rPr>
        <w:t>e</w:t>
      </w:r>
      <w:r w:rsidRPr="001C3460">
        <w:rPr>
          <w:lang w:val="sl-SI"/>
        </w:rPr>
        <w:t xml:space="preserve"> na delovnem mestu za osebe z mednarodno zaščito in tujce </w:t>
      </w:r>
      <w:r w:rsidR="00427E54" w:rsidRPr="001C3460">
        <w:rPr>
          <w:lang w:val="sl-SI"/>
        </w:rPr>
        <w:t xml:space="preserve">pa </w:t>
      </w:r>
      <w:r w:rsidRPr="001C3460">
        <w:rPr>
          <w:lang w:val="sl-SI"/>
        </w:rPr>
        <w:t>se je vključilo 16</w:t>
      </w:r>
      <w:r w:rsidR="00F53F0F" w:rsidRPr="001C3460">
        <w:rPr>
          <w:lang w:val="sl-SI"/>
        </w:rPr>
        <w:t xml:space="preserve"> </w:t>
      </w:r>
      <w:r w:rsidRPr="001C3460">
        <w:rPr>
          <w:lang w:val="sl-SI"/>
        </w:rPr>
        <w:t xml:space="preserve">oseb. </w:t>
      </w:r>
    </w:p>
    <w:p w14:paraId="7D550EEE" w14:textId="77777777" w:rsidR="00FC7DE9" w:rsidRPr="001C3460" w:rsidRDefault="00FC7DE9" w:rsidP="00FC7DE9">
      <w:pPr>
        <w:pStyle w:val="BESEDILO"/>
        <w:rPr>
          <w:lang w:val="sl-SI"/>
        </w:rPr>
      </w:pPr>
    </w:p>
    <w:p w14:paraId="0EE0C1B8" w14:textId="66BC49F3" w:rsidR="00FC7DE9" w:rsidRPr="001C3460" w:rsidRDefault="00FC7DE9" w:rsidP="00FC7DE9">
      <w:pPr>
        <w:pStyle w:val="BESEDILO"/>
        <w:rPr>
          <w:lang w:val="sl-SI"/>
        </w:rPr>
      </w:pPr>
      <w:bookmarkStart w:id="24" w:name="_Hlk159399430"/>
      <w:r w:rsidRPr="001C3460">
        <w:rPr>
          <w:lang w:val="sl-SI"/>
        </w:rPr>
        <w:t xml:space="preserve">Od marca leta 2022 se je v evidenco prijavilo 895 oseb iz Ukrajine </w:t>
      </w:r>
      <w:r w:rsidR="00427E54" w:rsidRPr="001C3460">
        <w:rPr>
          <w:lang w:val="sl-SI"/>
        </w:rPr>
        <w:t>(</w:t>
      </w:r>
      <w:r w:rsidRPr="001C3460">
        <w:rPr>
          <w:lang w:val="sl-SI"/>
        </w:rPr>
        <w:t>z enim od statusov mednarodne zaščite</w:t>
      </w:r>
      <w:r w:rsidR="00427E54" w:rsidRPr="001C3460">
        <w:rPr>
          <w:lang w:val="sl-SI"/>
        </w:rPr>
        <w:t>)</w:t>
      </w:r>
      <w:r w:rsidRPr="001C3460">
        <w:rPr>
          <w:lang w:val="sl-SI"/>
        </w:rPr>
        <w:t xml:space="preserve">. Konec decembra je bilo </w:t>
      </w:r>
      <w:r w:rsidR="008015BF" w:rsidRPr="001C3460">
        <w:rPr>
          <w:lang w:val="sl-SI"/>
        </w:rPr>
        <w:t xml:space="preserve">v evidenci brezposelnih oseb </w:t>
      </w:r>
      <w:r w:rsidRPr="001C3460">
        <w:rPr>
          <w:lang w:val="sl-SI"/>
        </w:rPr>
        <w:t xml:space="preserve">prijavljenih 524 </w:t>
      </w:r>
      <w:r w:rsidR="008015BF" w:rsidRPr="001C3460">
        <w:rPr>
          <w:lang w:val="sl-SI"/>
        </w:rPr>
        <w:t>državljanov</w:t>
      </w:r>
      <w:r w:rsidRPr="001C3460">
        <w:rPr>
          <w:lang w:val="sl-SI"/>
        </w:rPr>
        <w:t xml:space="preserve"> Ukrajine, </w:t>
      </w:r>
      <w:r w:rsidR="00324837" w:rsidRPr="001C3460">
        <w:rPr>
          <w:lang w:val="sl-SI"/>
        </w:rPr>
        <w:t xml:space="preserve">od tega </w:t>
      </w:r>
      <w:r w:rsidRPr="001C3460">
        <w:rPr>
          <w:lang w:val="sl-SI"/>
        </w:rPr>
        <w:t xml:space="preserve">480 s statusom začasne zaščite in 44 s statusom subsidiarne zaščite. </w:t>
      </w:r>
      <w:bookmarkEnd w:id="24"/>
      <w:r w:rsidR="00427E54" w:rsidRPr="001C3460">
        <w:rPr>
          <w:lang w:val="sl-SI"/>
        </w:rPr>
        <w:t xml:space="preserve">V tečaje slovenskega jezika na različnih stopnjah zahtevnosti so se v letu 2023 s pomočjo zavoda vključile 404 osebe iz Ukrajine. </w:t>
      </w:r>
      <w:r w:rsidR="008015BF" w:rsidRPr="001C3460">
        <w:rPr>
          <w:lang w:val="sl-SI"/>
        </w:rPr>
        <w:t xml:space="preserve">V letu 2023 se je </w:t>
      </w:r>
      <w:r w:rsidR="0029711E" w:rsidRPr="001C3460">
        <w:rPr>
          <w:lang w:val="sl-SI"/>
        </w:rPr>
        <w:t>zaradi</w:t>
      </w:r>
      <w:r w:rsidR="008015BF" w:rsidRPr="001C3460">
        <w:rPr>
          <w:lang w:val="sl-SI"/>
        </w:rPr>
        <w:t xml:space="preserve"> zaposlitve iz evidence brezposelnih oseb odjavilo 116 državljanov Ukrajine, šest oseb pa </w:t>
      </w:r>
      <w:r w:rsidR="0029711E" w:rsidRPr="001C3460">
        <w:rPr>
          <w:lang w:val="sl-SI"/>
        </w:rPr>
        <w:t>zaradi</w:t>
      </w:r>
      <w:r w:rsidR="008015BF" w:rsidRPr="001C3460">
        <w:rPr>
          <w:lang w:val="sl-SI"/>
        </w:rPr>
        <w:t xml:space="preserve"> samozaposlit</w:t>
      </w:r>
      <w:r w:rsidR="0029711E" w:rsidRPr="001C3460">
        <w:rPr>
          <w:lang w:val="sl-SI"/>
        </w:rPr>
        <w:t>ve</w:t>
      </w:r>
      <w:r w:rsidR="008015BF" w:rsidRPr="001C3460">
        <w:rPr>
          <w:lang w:val="sl-SI"/>
        </w:rPr>
        <w:t>.</w:t>
      </w:r>
      <w:r w:rsidR="00EC0D96" w:rsidRPr="001C3460">
        <w:rPr>
          <w:lang w:val="sl-SI"/>
        </w:rPr>
        <w:t xml:space="preserve"> </w:t>
      </w:r>
    </w:p>
    <w:p w14:paraId="0A95C12F" w14:textId="2E20E66A" w:rsidR="001B5FB0" w:rsidRPr="001C3460" w:rsidRDefault="001B5FB0" w:rsidP="001B5FB0">
      <w:pPr>
        <w:tabs>
          <w:tab w:val="left" w:pos="1793"/>
        </w:tabs>
        <w:rPr>
          <w:lang w:eastAsia="x-none"/>
        </w:rPr>
      </w:pPr>
    </w:p>
    <w:p w14:paraId="3F344F25" w14:textId="50A60E49" w:rsidR="001B5FB0" w:rsidRPr="001C3460" w:rsidRDefault="001B5FB0" w:rsidP="00247602">
      <w:pPr>
        <w:pStyle w:val="Naslov3"/>
        <w:numPr>
          <w:ilvl w:val="2"/>
          <w:numId w:val="1"/>
        </w:numPr>
      </w:pPr>
      <w:bookmarkStart w:id="25" w:name="_Toc157428099"/>
      <w:bookmarkStart w:id="26" w:name="_Toc157428182"/>
      <w:bookmarkStart w:id="27" w:name="_Toc170376463"/>
      <w:r w:rsidRPr="001C3460">
        <w:t>POSREDOVANJE ZAPOSLITVE</w:t>
      </w:r>
      <w:bookmarkEnd w:id="25"/>
      <w:bookmarkEnd w:id="26"/>
      <w:bookmarkEnd w:id="27"/>
    </w:p>
    <w:p w14:paraId="60130EF0" w14:textId="563109DE" w:rsidR="001B5FB0" w:rsidRPr="001C3460" w:rsidRDefault="001B5FB0" w:rsidP="001B5FB0"/>
    <w:p w14:paraId="41BBEF12" w14:textId="77777777" w:rsidR="001B5FB0" w:rsidRPr="001C3460" w:rsidRDefault="001B5FB0" w:rsidP="001B5FB0">
      <w:pPr>
        <w:pStyle w:val="BESEDILO"/>
        <w:rPr>
          <w:i/>
          <w:lang w:val="sl-SI"/>
        </w:rPr>
      </w:pPr>
      <w:r w:rsidRPr="001C3460">
        <w:rPr>
          <w:i/>
          <w:lang w:val="sl-SI"/>
        </w:rPr>
        <w:t xml:space="preserve">Posredovanje zaposlitve je storitev, ki jo izvaja zavod za pravočasno pokritje prostih delovnih mest ter usklajevanje ponudbe delavcev in povpraševanja po njih na trgu dela v Sloveniji, drugih državah EU, EGP in Švicarski konfederaciji. </w:t>
      </w:r>
    </w:p>
    <w:p w14:paraId="61CF61ED" w14:textId="77777777" w:rsidR="001B5FB0" w:rsidRPr="001C3460" w:rsidRDefault="001B5FB0" w:rsidP="001B5FB0">
      <w:pPr>
        <w:pStyle w:val="BESEDILO"/>
        <w:rPr>
          <w:lang w:val="sl-SI"/>
        </w:rPr>
      </w:pPr>
    </w:p>
    <w:p w14:paraId="6ECA1D50" w14:textId="0C1F87A3" w:rsidR="001B5FB0" w:rsidRPr="001C3460" w:rsidRDefault="001B5FB0" w:rsidP="001B5FB0">
      <w:pPr>
        <w:pStyle w:val="BESEDILO"/>
        <w:rPr>
          <w:lang w:val="sl-SI"/>
        </w:rPr>
      </w:pPr>
      <w:r w:rsidRPr="001C3460">
        <w:rPr>
          <w:lang w:val="sl-SI"/>
        </w:rPr>
        <w:t xml:space="preserve">Posredovanje zaposlitve zajema iskanje primerne ali ustrezne zaposlitve brezposelni osebi oziroma iskalcu zaposlitve, napotitev teh oseb k delodajalcu </w:t>
      </w:r>
      <w:r w:rsidR="00F111ED">
        <w:rPr>
          <w:lang w:val="sl-SI"/>
        </w:rPr>
        <w:t>in</w:t>
      </w:r>
      <w:r w:rsidR="00F111ED" w:rsidRPr="001C3460">
        <w:rPr>
          <w:lang w:val="sl-SI"/>
        </w:rPr>
        <w:t xml:space="preserve"> </w:t>
      </w:r>
      <w:r w:rsidRPr="001C3460">
        <w:rPr>
          <w:lang w:val="sl-SI"/>
        </w:rPr>
        <w:t xml:space="preserve">iskanje ustreznega ali primernega delavca za delodajalca. Storitev se ob upoštevanju izobrazbe in poklica, delovnih izkušenj in usposobljenosti brezposelnih oseb ter iskalcev zaposlitve izvaja za usklajevanje ponudbe in povpraševanja po delavcih na trgu dela v Sloveniji, drugih </w:t>
      </w:r>
      <w:r w:rsidR="00EC0D96" w:rsidRPr="001C3460">
        <w:rPr>
          <w:lang w:val="sl-SI"/>
        </w:rPr>
        <w:t xml:space="preserve">državah </w:t>
      </w:r>
      <w:r w:rsidRPr="001C3460">
        <w:rPr>
          <w:lang w:val="sl-SI"/>
        </w:rPr>
        <w:t xml:space="preserve">članicah EU, EGP in Švicarski konfederaciji. V skladu s 26. členom ZUTD se posredovanje zaposlitve na ozemlju </w:t>
      </w:r>
      <w:r w:rsidR="00454194" w:rsidRPr="001C3460">
        <w:rPr>
          <w:lang w:val="sl-SI"/>
        </w:rPr>
        <w:t>R</w:t>
      </w:r>
      <w:r w:rsidR="001C3460" w:rsidRPr="001C3460">
        <w:rPr>
          <w:lang w:val="sl-SI"/>
        </w:rPr>
        <w:t xml:space="preserve">epublike </w:t>
      </w:r>
      <w:r w:rsidR="00454194" w:rsidRPr="001C3460">
        <w:rPr>
          <w:lang w:val="sl-SI"/>
        </w:rPr>
        <w:t>S</w:t>
      </w:r>
      <w:r w:rsidR="001C3460" w:rsidRPr="001C3460">
        <w:rPr>
          <w:lang w:val="sl-SI"/>
        </w:rPr>
        <w:t>lovenije</w:t>
      </w:r>
      <w:r w:rsidRPr="001C3460">
        <w:rPr>
          <w:lang w:val="sl-SI"/>
        </w:rPr>
        <w:t xml:space="preserve"> zagotavlja brezposelnim osebam in prijavljenim iskalcem zaposlitve, za države </w:t>
      </w:r>
      <w:r w:rsidR="00EC0D96" w:rsidRPr="001C3460">
        <w:rPr>
          <w:lang w:val="sl-SI"/>
        </w:rPr>
        <w:t xml:space="preserve">članice </w:t>
      </w:r>
      <w:r w:rsidRPr="001C3460">
        <w:rPr>
          <w:lang w:val="sl-SI"/>
        </w:rPr>
        <w:t>EU, EGP in Švicarsko konfederacijo pa tudi drugim iskalcem zaposlitve.</w:t>
      </w:r>
    </w:p>
    <w:p w14:paraId="7601E505" w14:textId="19E8FA6C" w:rsidR="001B5FB0" w:rsidRPr="001C3460" w:rsidRDefault="001B5FB0" w:rsidP="001B5FB0"/>
    <w:p w14:paraId="1DAD7069" w14:textId="77777777" w:rsidR="001B5FB0" w:rsidRPr="001C3460" w:rsidRDefault="001B5FB0" w:rsidP="001B5FB0">
      <w:pPr>
        <w:pStyle w:val="BESEDILO"/>
        <w:rPr>
          <w:lang w:val="sl-SI"/>
        </w:rPr>
      </w:pPr>
      <w:r w:rsidRPr="001C3460">
        <w:rPr>
          <w:noProof/>
          <w:lang w:val="sl-SI" w:eastAsia="sl-SI"/>
        </w:rPr>
        <w:drawing>
          <wp:anchor distT="0" distB="0" distL="114300" distR="114300" simplePos="0" relativeHeight="251661312" behindDoc="0" locked="0" layoutInCell="1" allowOverlap="1" wp14:anchorId="18E38500" wp14:editId="6B7219C1">
            <wp:simplePos x="0" y="0"/>
            <wp:positionH relativeFrom="margin">
              <wp:align>left</wp:align>
            </wp:positionH>
            <wp:positionV relativeFrom="paragraph">
              <wp:posOffset>304</wp:posOffset>
            </wp:positionV>
            <wp:extent cx="5396230" cy="854854"/>
            <wp:effectExtent l="38100" t="0" r="13970" b="254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14:paraId="21BE3427" w14:textId="77777777" w:rsidR="001B5FB0" w:rsidRPr="001C3460" w:rsidRDefault="001B5FB0" w:rsidP="001B5FB0">
      <w:pPr>
        <w:pStyle w:val="BESEDILO"/>
        <w:rPr>
          <w:lang w:val="sl-SI"/>
        </w:rPr>
      </w:pPr>
      <w:r w:rsidRPr="001C3460">
        <w:rPr>
          <w:rFonts w:cs="Arial"/>
          <w:noProof/>
          <w:lang w:val="sl-SI" w:eastAsia="sl-SI"/>
        </w:rPr>
        <w:drawing>
          <wp:anchor distT="0" distB="0" distL="114300" distR="114300" simplePos="0" relativeHeight="251662336" behindDoc="0" locked="0" layoutInCell="1" allowOverlap="1" wp14:anchorId="1352E944" wp14:editId="6ECB9BC2">
            <wp:simplePos x="0" y="0"/>
            <wp:positionH relativeFrom="margin">
              <wp:posOffset>0</wp:posOffset>
            </wp:positionH>
            <wp:positionV relativeFrom="paragraph">
              <wp:posOffset>136525</wp:posOffset>
            </wp:positionV>
            <wp:extent cx="5396230" cy="998220"/>
            <wp:effectExtent l="38100" t="0" r="13970" b="11430"/>
            <wp:wrapTopAndBottom/>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p>
    <w:p w14:paraId="19DBBB4E" w14:textId="39C1124B" w:rsidR="001B5FB0" w:rsidRPr="001C3460" w:rsidRDefault="001B5FB0" w:rsidP="00EC0D96">
      <w:pPr>
        <w:pStyle w:val="BESEDILO"/>
        <w:rPr>
          <w:lang w:val="sl-SI"/>
        </w:rPr>
      </w:pPr>
    </w:p>
    <w:p w14:paraId="12FB9130" w14:textId="77777777" w:rsidR="00935DC4" w:rsidRPr="001C3460" w:rsidRDefault="00935DC4" w:rsidP="00EC0D96">
      <w:pPr>
        <w:pStyle w:val="BESEDILO"/>
        <w:rPr>
          <w:lang w:val="sl-SI"/>
        </w:rPr>
      </w:pPr>
    </w:p>
    <w:p w14:paraId="7A4F1D91" w14:textId="5B2DDBE8" w:rsidR="00935DC4" w:rsidRPr="001C3460" w:rsidRDefault="00935DC4" w:rsidP="00935DC4">
      <w:pPr>
        <w:pStyle w:val="BESEDILO"/>
        <w:rPr>
          <w:lang w:val="sl-SI"/>
        </w:rPr>
      </w:pPr>
      <w:r w:rsidRPr="001C3460">
        <w:rPr>
          <w:lang w:val="sl-SI"/>
        </w:rPr>
        <w:t xml:space="preserve">V letu 2023 se je iz evidence odjavilo skupaj 64.490 brezposelnih oseb, od tega 41.253 zaradi zaposlitve, kar je 10,3 </w:t>
      </w:r>
      <w:r w:rsidR="00302361" w:rsidRPr="001C3460">
        <w:rPr>
          <w:lang w:val="sl-SI"/>
        </w:rPr>
        <w:t>odstotka</w:t>
      </w:r>
      <w:r w:rsidRPr="001C3460">
        <w:rPr>
          <w:lang w:val="sl-SI"/>
        </w:rPr>
        <w:t xml:space="preserve"> manj kot v letu 2022.</w:t>
      </w:r>
    </w:p>
    <w:p w14:paraId="2E48AA98" w14:textId="77777777" w:rsidR="00935DC4" w:rsidRPr="001C3460" w:rsidRDefault="00935DC4" w:rsidP="00935DC4">
      <w:pPr>
        <w:pStyle w:val="BESEDILO"/>
        <w:rPr>
          <w:lang w:val="sl-SI"/>
        </w:rPr>
      </w:pPr>
    </w:p>
    <w:p w14:paraId="7291B237" w14:textId="7202BCAF" w:rsidR="00EC0D96" w:rsidRPr="001C3460" w:rsidRDefault="00EC0D96" w:rsidP="00EC0D96">
      <w:pPr>
        <w:pStyle w:val="BESEDILO"/>
        <w:rPr>
          <w:lang w:val="sl-SI"/>
        </w:rPr>
      </w:pPr>
      <w:r w:rsidRPr="001C3460">
        <w:rPr>
          <w:lang w:val="sl-SI"/>
        </w:rPr>
        <w:t xml:space="preserve">Delodajalci so v letu 2023 </w:t>
      </w:r>
      <w:r w:rsidR="00EF64DA" w:rsidRPr="001C3460">
        <w:rPr>
          <w:lang w:val="sl-SI"/>
        </w:rPr>
        <w:t>z</w:t>
      </w:r>
      <w:r w:rsidRPr="001C3460">
        <w:rPr>
          <w:lang w:val="sl-SI"/>
        </w:rPr>
        <w:t xml:space="preserve">avodu sporočili 163.835 prostih delovnih mest, kar je 4,8 </w:t>
      </w:r>
      <w:r w:rsidR="00302361" w:rsidRPr="001C3460">
        <w:rPr>
          <w:lang w:val="sl-SI"/>
        </w:rPr>
        <w:t>odstotka</w:t>
      </w:r>
      <w:r w:rsidRPr="001C3460">
        <w:rPr>
          <w:lang w:val="sl-SI"/>
        </w:rPr>
        <w:t xml:space="preserve"> manj kot v letu 2022, v 48,8 </w:t>
      </w:r>
      <w:r w:rsidR="00302361" w:rsidRPr="001C3460">
        <w:rPr>
          <w:lang w:val="sl-SI"/>
        </w:rPr>
        <w:t xml:space="preserve">odstotka </w:t>
      </w:r>
      <w:r w:rsidRPr="001C3460">
        <w:rPr>
          <w:lang w:val="sl-SI"/>
        </w:rPr>
        <w:t xml:space="preserve">primerov so delodajalci želeli sodelovanje </w:t>
      </w:r>
      <w:r w:rsidR="00302361" w:rsidRPr="001C3460">
        <w:rPr>
          <w:lang w:val="sl-SI"/>
        </w:rPr>
        <w:t>z</w:t>
      </w:r>
      <w:r w:rsidRPr="001C3460">
        <w:rPr>
          <w:lang w:val="sl-SI"/>
        </w:rPr>
        <w:t xml:space="preserve">avoda pri posredovanju kandidatov. Ob izločitvi prostih delovnih mest brez sodelovanja </w:t>
      </w:r>
      <w:r w:rsidR="00302361" w:rsidRPr="001C3460">
        <w:rPr>
          <w:lang w:val="sl-SI"/>
        </w:rPr>
        <w:t>z</w:t>
      </w:r>
      <w:r w:rsidRPr="001C3460">
        <w:rPr>
          <w:lang w:val="sl-SI"/>
        </w:rPr>
        <w:t>avoda, ki so posledica avtomatske objave v primeru zaposlovanja tujcev</w:t>
      </w:r>
      <w:r w:rsidR="00302361" w:rsidRPr="001C3460">
        <w:rPr>
          <w:lang w:val="sl-SI"/>
        </w:rPr>
        <w:t xml:space="preserve">, </w:t>
      </w:r>
      <w:r w:rsidRPr="001C3460">
        <w:rPr>
          <w:lang w:val="sl-SI"/>
        </w:rPr>
        <w:t xml:space="preserve">je delež prostih delovnih mest s sodelovanjem </w:t>
      </w:r>
      <w:r w:rsidR="00302361" w:rsidRPr="001C3460">
        <w:rPr>
          <w:lang w:val="sl-SI"/>
        </w:rPr>
        <w:t>z</w:t>
      </w:r>
      <w:r w:rsidRPr="001C3460">
        <w:rPr>
          <w:lang w:val="sl-SI"/>
        </w:rPr>
        <w:t>avoda pri posredovanju kandidatov 58</w:t>
      </w:r>
      <w:r w:rsidR="00302361" w:rsidRPr="001C3460">
        <w:rPr>
          <w:lang w:val="sl-SI"/>
        </w:rPr>
        <w:t>,0</w:t>
      </w:r>
      <w:r w:rsidR="008F7482">
        <w:rPr>
          <w:lang w:val="sl-SI"/>
        </w:rPr>
        <w:t>-</w:t>
      </w:r>
      <w:r w:rsidR="00302361" w:rsidRPr="001C3460">
        <w:rPr>
          <w:lang w:val="sl-SI"/>
        </w:rPr>
        <w:t>odstoten</w:t>
      </w:r>
      <w:r w:rsidRPr="001C3460">
        <w:rPr>
          <w:lang w:val="sl-SI"/>
        </w:rPr>
        <w:t xml:space="preserve">. </w:t>
      </w:r>
      <w:r w:rsidR="00302361" w:rsidRPr="001C3460">
        <w:rPr>
          <w:lang w:val="sl-SI"/>
        </w:rPr>
        <w:t>Z</w:t>
      </w:r>
      <w:r w:rsidRPr="001C3460">
        <w:rPr>
          <w:lang w:val="sl-SI"/>
        </w:rPr>
        <w:t xml:space="preserve">a </w:t>
      </w:r>
      <w:r w:rsidR="00302361" w:rsidRPr="001C3460">
        <w:rPr>
          <w:lang w:val="sl-SI"/>
        </w:rPr>
        <w:t xml:space="preserve">zasedbo </w:t>
      </w:r>
      <w:r w:rsidRPr="001C3460">
        <w:rPr>
          <w:lang w:val="sl-SI"/>
        </w:rPr>
        <w:t>79.980 prostih delovnih mest</w:t>
      </w:r>
      <w:r w:rsidR="00302361" w:rsidRPr="001C3460">
        <w:rPr>
          <w:lang w:val="sl-SI"/>
        </w:rPr>
        <w:t>i</w:t>
      </w:r>
      <w:r w:rsidRPr="001C3460">
        <w:rPr>
          <w:lang w:val="sl-SI"/>
        </w:rPr>
        <w:t xml:space="preserve">, kjer so delodajalci v letu 2023 želeli sodelovanje </w:t>
      </w:r>
      <w:r w:rsidR="00302361" w:rsidRPr="001C3460">
        <w:rPr>
          <w:lang w:val="sl-SI"/>
        </w:rPr>
        <w:t>z</w:t>
      </w:r>
      <w:r w:rsidRPr="001C3460">
        <w:rPr>
          <w:lang w:val="sl-SI"/>
        </w:rPr>
        <w:t xml:space="preserve">avoda, </w:t>
      </w:r>
      <w:r w:rsidR="00427E54" w:rsidRPr="001C3460">
        <w:rPr>
          <w:lang w:val="sl-SI"/>
        </w:rPr>
        <w:t>je zavod</w:t>
      </w:r>
      <w:r w:rsidRPr="001C3460">
        <w:rPr>
          <w:lang w:val="sl-SI"/>
        </w:rPr>
        <w:t xml:space="preserve"> izved</w:t>
      </w:r>
      <w:r w:rsidR="00427E54" w:rsidRPr="001C3460">
        <w:rPr>
          <w:lang w:val="sl-SI"/>
        </w:rPr>
        <w:t>el</w:t>
      </w:r>
      <w:r w:rsidRPr="001C3460">
        <w:rPr>
          <w:lang w:val="sl-SI"/>
        </w:rPr>
        <w:t xml:space="preserve"> 105.074 napotitev brezposelnih oseb. Pred napotit</w:t>
      </w:r>
      <w:r w:rsidR="00302361" w:rsidRPr="001C3460">
        <w:rPr>
          <w:lang w:val="sl-SI"/>
        </w:rPr>
        <w:t>vijo</w:t>
      </w:r>
      <w:r w:rsidRPr="001C3460">
        <w:rPr>
          <w:lang w:val="sl-SI"/>
        </w:rPr>
        <w:t xml:space="preserve"> kandidatov na </w:t>
      </w:r>
      <w:r w:rsidR="00302361" w:rsidRPr="001C3460">
        <w:rPr>
          <w:lang w:val="sl-SI"/>
        </w:rPr>
        <w:t xml:space="preserve">razgovor za </w:t>
      </w:r>
      <w:r w:rsidRPr="001C3460">
        <w:rPr>
          <w:lang w:val="sl-SI"/>
        </w:rPr>
        <w:t>delovn</w:t>
      </w:r>
      <w:r w:rsidR="00302361" w:rsidRPr="001C3460">
        <w:rPr>
          <w:lang w:val="sl-SI"/>
        </w:rPr>
        <w:t>o</w:t>
      </w:r>
      <w:r w:rsidRPr="001C3460">
        <w:rPr>
          <w:lang w:val="sl-SI"/>
        </w:rPr>
        <w:t xml:space="preserve"> mest</w:t>
      </w:r>
      <w:r w:rsidR="00302361" w:rsidRPr="001C3460">
        <w:rPr>
          <w:lang w:val="sl-SI"/>
        </w:rPr>
        <w:t>o</w:t>
      </w:r>
      <w:r w:rsidRPr="001C3460">
        <w:rPr>
          <w:lang w:val="sl-SI"/>
        </w:rPr>
        <w:t xml:space="preserve"> </w:t>
      </w:r>
      <w:r w:rsidR="00324837" w:rsidRPr="001C3460">
        <w:rPr>
          <w:lang w:val="sl-SI"/>
        </w:rPr>
        <w:t>je zavod</w:t>
      </w:r>
      <w:r w:rsidRPr="001C3460">
        <w:rPr>
          <w:lang w:val="sl-SI"/>
        </w:rPr>
        <w:t xml:space="preserve"> ustreznost in motiviranost brezposelnih oseb za zasedbo delovnega mesta preverjal </w:t>
      </w:r>
      <w:r w:rsidR="00302361" w:rsidRPr="001C3460">
        <w:rPr>
          <w:lang w:val="sl-SI"/>
        </w:rPr>
        <w:t>po</w:t>
      </w:r>
      <w:r w:rsidRPr="001C3460">
        <w:rPr>
          <w:lang w:val="sl-SI"/>
        </w:rPr>
        <w:t xml:space="preserve"> vseh kanal</w:t>
      </w:r>
      <w:r w:rsidR="00302361" w:rsidRPr="001C3460">
        <w:rPr>
          <w:lang w:val="sl-SI"/>
        </w:rPr>
        <w:t>ih</w:t>
      </w:r>
      <w:r w:rsidRPr="001C3460">
        <w:rPr>
          <w:lang w:val="sl-SI"/>
        </w:rPr>
        <w:t xml:space="preserve"> komuniciranja (elektronsko, telefonsko, osebno, na </w:t>
      </w:r>
      <w:r w:rsidR="00427E54" w:rsidRPr="001C3460">
        <w:rPr>
          <w:lang w:val="sl-SI"/>
        </w:rPr>
        <w:t>UD</w:t>
      </w:r>
      <w:r w:rsidRPr="001C3460">
        <w:rPr>
          <w:lang w:val="sl-SI"/>
        </w:rPr>
        <w:t xml:space="preserve"> in v kariernih središčih). </w:t>
      </w:r>
      <w:r w:rsidR="00324837" w:rsidRPr="001C3460">
        <w:rPr>
          <w:lang w:val="sl-SI"/>
        </w:rPr>
        <w:t>Izvedenih je bilo</w:t>
      </w:r>
      <w:r w:rsidRPr="001C3460">
        <w:rPr>
          <w:lang w:val="sl-SI"/>
        </w:rPr>
        <w:t xml:space="preserve"> 678.155 predhodnih preverjanj brezposelnih oseb. Največ prostih delovnih mest so </w:t>
      </w:r>
      <w:r w:rsidR="00302361" w:rsidRPr="001C3460">
        <w:rPr>
          <w:lang w:val="sl-SI"/>
        </w:rPr>
        <w:t>z</w:t>
      </w:r>
      <w:r w:rsidRPr="001C3460">
        <w:rPr>
          <w:lang w:val="sl-SI"/>
        </w:rPr>
        <w:t>avodu sporočili delodajalci iz</w:t>
      </w:r>
      <w:r w:rsidR="00324837" w:rsidRPr="001C3460">
        <w:rPr>
          <w:lang w:val="sl-SI"/>
        </w:rPr>
        <w:t xml:space="preserve"> dejavnosti</w:t>
      </w:r>
      <w:r w:rsidRPr="001C3460">
        <w:rPr>
          <w:lang w:val="sl-SI"/>
        </w:rPr>
        <w:t xml:space="preserve"> izobraževanja, gradbeništva, predelovalnih dejavnosti, zdravstva in socialnega varstva ter drugih raznovrstnih poslovnih dejavnosti.</w:t>
      </w:r>
    </w:p>
    <w:p w14:paraId="3529F750" w14:textId="77777777" w:rsidR="00935DC4" w:rsidRPr="001C3460" w:rsidRDefault="00935DC4" w:rsidP="00EC0D96">
      <w:pPr>
        <w:pStyle w:val="BESEDILO"/>
        <w:rPr>
          <w:lang w:val="sl-SI"/>
        </w:rPr>
      </w:pPr>
    </w:p>
    <w:p w14:paraId="6A5875A2" w14:textId="5F820B57" w:rsidR="00EC0D96" w:rsidRPr="001C3460" w:rsidRDefault="00EC0D96" w:rsidP="00EC0D96">
      <w:pPr>
        <w:pStyle w:val="BESEDILO"/>
        <w:rPr>
          <w:lang w:val="sl-SI"/>
        </w:rPr>
      </w:pPr>
      <w:r w:rsidRPr="001C3460">
        <w:rPr>
          <w:lang w:val="sl-SI"/>
        </w:rPr>
        <w:t xml:space="preserve">Učinkovitost posredovanja in dela z delodajalci </w:t>
      </w:r>
      <w:r w:rsidR="00302361" w:rsidRPr="001C3460">
        <w:rPr>
          <w:lang w:val="sl-SI"/>
        </w:rPr>
        <w:t xml:space="preserve">zavod </w:t>
      </w:r>
      <w:r w:rsidRPr="001C3460">
        <w:rPr>
          <w:lang w:val="sl-SI"/>
        </w:rPr>
        <w:t xml:space="preserve">dosega </w:t>
      </w:r>
      <w:r w:rsidR="00302361" w:rsidRPr="001C3460">
        <w:rPr>
          <w:lang w:val="sl-SI"/>
        </w:rPr>
        <w:t>s</w:t>
      </w:r>
      <w:r w:rsidRPr="001C3460">
        <w:rPr>
          <w:lang w:val="sl-SI"/>
        </w:rPr>
        <w:t xml:space="preserve"> pisarn</w:t>
      </w:r>
      <w:r w:rsidR="00302361" w:rsidRPr="001C3460">
        <w:rPr>
          <w:lang w:val="sl-SI"/>
        </w:rPr>
        <w:t>ami</w:t>
      </w:r>
      <w:r w:rsidRPr="001C3460">
        <w:rPr>
          <w:lang w:val="sl-SI"/>
        </w:rPr>
        <w:t xml:space="preserve"> za delodajalce, ki </w:t>
      </w:r>
      <w:r w:rsidR="00302361" w:rsidRPr="001C3460">
        <w:rPr>
          <w:lang w:val="sl-SI"/>
        </w:rPr>
        <w:t>delujejo</w:t>
      </w:r>
      <w:r w:rsidRPr="001C3460">
        <w:rPr>
          <w:lang w:val="sl-SI"/>
        </w:rPr>
        <w:t xml:space="preserve"> na vseh </w:t>
      </w:r>
      <w:r w:rsidR="00302361" w:rsidRPr="001C3460">
        <w:rPr>
          <w:lang w:val="sl-SI"/>
        </w:rPr>
        <w:t>OS</w:t>
      </w:r>
      <w:r w:rsidRPr="001C3460">
        <w:rPr>
          <w:lang w:val="sl-SI"/>
        </w:rPr>
        <w:t xml:space="preserve"> </w:t>
      </w:r>
      <w:r w:rsidR="00302361" w:rsidRPr="001C3460">
        <w:rPr>
          <w:lang w:val="sl-SI"/>
        </w:rPr>
        <w:t>z</w:t>
      </w:r>
      <w:r w:rsidRPr="001C3460">
        <w:rPr>
          <w:lang w:val="sl-SI"/>
        </w:rPr>
        <w:t xml:space="preserve">avoda, storitve pa se izvajajo tudi na vseh </w:t>
      </w:r>
      <w:r w:rsidR="00427E54" w:rsidRPr="001C3460">
        <w:rPr>
          <w:lang w:val="sl-SI"/>
        </w:rPr>
        <w:t>UD</w:t>
      </w:r>
      <w:r w:rsidRPr="001C3460">
        <w:rPr>
          <w:lang w:val="sl-SI"/>
        </w:rPr>
        <w:t xml:space="preserve">. V pisarnah delodajalcem </w:t>
      </w:r>
      <w:r w:rsidRPr="001C3460">
        <w:rPr>
          <w:bCs/>
          <w:lang w:val="sl-SI"/>
        </w:rPr>
        <w:t>zagotavlja</w:t>
      </w:r>
      <w:r w:rsidR="00302361" w:rsidRPr="001C3460">
        <w:rPr>
          <w:bCs/>
          <w:lang w:val="sl-SI"/>
        </w:rPr>
        <w:t>j</w:t>
      </w:r>
      <w:r w:rsidRPr="001C3460">
        <w:rPr>
          <w:bCs/>
          <w:lang w:val="sl-SI"/>
        </w:rPr>
        <w:t>o vse storitve na enem mestu (informiranje, objava prostega delovnega mesta, posredovanje kandi</w:t>
      </w:r>
      <w:r w:rsidRPr="001C3460">
        <w:rPr>
          <w:lang w:val="sl-SI"/>
        </w:rPr>
        <w:t xml:space="preserve">datov, pomoč pri koriščenju ukrepov </w:t>
      </w:r>
      <w:r w:rsidR="00302361" w:rsidRPr="001C3460">
        <w:rPr>
          <w:lang w:val="sl-SI"/>
        </w:rPr>
        <w:t>APZ</w:t>
      </w:r>
      <w:r w:rsidRPr="001C3460">
        <w:rPr>
          <w:lang w:val="sl-SI"/>
        </w:rPr>
        <w:t>, pomoč pri izpolnjevanju vlog in obrazcev, podpora pri zagotavljanju in selekciji kadra</w:t>
      </w:r>
      <w:r w:rsidR="00302361" w:rsidRPr="001C3460">
        <w:rPr>
          <w:lang w:val="sl-SI"/>
        </w:rPr>
        <w:t xml:space="preserve"> </w:t>
      </w:r>
      <w:r w:rsidRPr="001C3460">
        <w:rPr>
          <w:lang w:val="sl-SI"/>
        </w:rPr>
        <w:t xml:space="preserve">ipd.). </w:t>
      </w:r>
    </w:p>
    <w:p w14:paraId="23E4D60A" w14:textId="77777777" w:rsidR="00EF64DA" w:rsidRPr="001C3460" w:rsidRDefault="00EF64DA" w:rsidP="00EC0D96">
      <w:pPr>
        <w:pStyle w:val="BESEDILO"/>
        <w:rPr>
          <w:lang w:val="sl-SI"/>
        </w:rPr>
      </w:pPr>
    </w:p>
    <w:p w14:paraId="5EA5A6DC" w14:textId="3A5C57E7" w:rsidR="00EC0D96" w:rsidRPr="001C3460" w:rsidRDefault="00EC0D96" w:rsidP="00EC0D96">
      <w:pPr>
        <w:pStyle w:val="BESEDILO"/>
        <w:rPr>
          <w:lang w:val="sl-SI"/>
        </w:rPr>
      </w:pPr>
      <w:r w:rsidRPr="001C3460">
        <w:rPr>
          <w:lang w:val="sl-SI"/>
        </w:rPr>
        <w:t xml:space="preserve">Učinkovitost posredovanja </w:t>
      </w:r>
      <w:r w:rsidR="00302361" w:rsidRPr="001C3460">
        <w:rPr>
          <w:lang w:val="sl-SI"/>
        </w:rPr>
        <w:t>z</w:t>
      </w:r>
      <w:r w:rsidRPr="001C3460">
        <w:rPr>
          <w:lang w:val="sl-SI"/>
        </w:rPr>
        <w:t xml:space="preserve">avod zagotavlja tudi z </w:t>
      </w:r>
      <w:r w:rsidRPr="001C3460">
        <w:rPr>
          <w:b/>
          <w:lang w:val="sl-SI"/>
        </w:rPr>
        <w:t>organizacijo srečanj delodajalcev</w:t>
      </w:r>
      <w:r w:rsidRPr="001C3460">
        <w:rPr>
          <w:lang w:val="sl-SI"/>
        </w:rPr>
        <w:t xml:space="preserve"> z brezposelnimi osebami (mini zaposlitveni sejmi, skupinske predstavitve prostih delovnih mest, hitri zmenki, karierni izbori</w:t>
      </w:r>
      <w:r w:rsidR="00302361" w:rsidRPr="001C3460">
        <w:rPr>
          <w:lang w:val="sl-SI"/>
        </w:rPr>
        <w:t xml:space="preserve"> itd</w:t>
      </w:r>
      <w:r w:rsidRPr="001C3460">
        <w:rPr>
          <w:lang w:val="sl-SI"/>
        </w:rPr>
        <w:t xml:space="preserve">.), kjer delodajalci brezposelnim predstavijo podjetje, aktualna prosta delovna mesta in pogoje za </w:t>
      </w:r>
      <w:r w:rsidR="00302361" w:rsidRPr="001C3460">
        <w:rPr>
          <w:lang w:val="sl-SI"/>
        </w:rPr>
        <w:t xml:space="preserve">njihovo </w:t>
      </w:r>
      <w:r w:rsidRPr="001C3460">
        <w:rPr>
          <w:lang w:val="sl-SI"/>
        </w:rPr>
        <w:t xml:space="preserve">zasedbo, po dogodku pa so praviloma organizirani prvi zaposlitveni razgovori. V letu 2023 se je 11.786 brezposelnih oseb udeležilo tovrstnih srečanj z delodajalci, kar je 23,4 </w:t>
      </w:r>
      <w:r w:rsidR="00302361" w:rsidRPr="001C3460">
        <w:rPr>
          <w:lang w:val="sl-SI"/>
        </w:rPr>
        <w:t>odstotka</w:t>
      </w:r>
      <w:r w:rsidRPr="001C3460">
        <w:rPr>
          <w:lang w:val="sl-SI"/>
        </w:rPr>
        <w:t xml:space="preserve"> več kot v letu 2022.</w:t>
      </w:r>
    </w:p>
    <w:p w14:paraId="7A7E57A1" w14:textId="77777777" w:rsidR="00302361" w:rsidRPr="001C3460" w:rsidRDefault="00302361" w:rsidP="00EC0D96">
      <w:pPr>
        <w:pStyle w:val="BESEDILO"/>
        <w:rPr>
          <w:lang w:val="sl-SI"/>
        </w:rPr>
      </w:pPr>
    </w:p>
    <w:p w14:paraId="13FF2C0D" w14:textId="1B174F11" w:rsidR="00EC0D96" w:rsidRPr="001C3460" w:rsidRDefault="00EC0D96" w:rsidP="00EC0D96">
      <w:pPr>
        <w:pStyle w:val="BESEDILO"/>
        <w:rPr>
          <w:lang w:val="sl-SI"/>
        </w:rPr>
      </w:pPr>
      <w:r w:rsidRPr="001C3460">
        <w:rPr>
          <w:lang w:val="sl-SI"/>
        </w:rPr>
        <w:t xml:space="preserve">Na podlagi spremljanja posredovanja je razvidno, da je bilo 28.371 </w:t>
      </w:r>
      <w:r w:rsidR="00302361" w:rsidRPr="001C3460">
        <w:rPr>
          <w:lang w:val="sl-SI"/>
        </w:rPr>
        <w:t>ali</w:t>
      </w:r>
      <w:r w:rsidRPr="001C3460">
        <w:rPr>
          <w:lang w:val="sl-SI"/>
        </w:rPr>
        <w:t xml:space="preserve"> 68,8 </w:t>
      </w:r>
      <w:r w:rsidR="00302361" w:rsidRPr="001C3460">
        <w:rPr>
          <w:lang w:val="sl-SI"/>
        </w:rPr>
        <w:t>odstotka</w:t>
      </w:r>
      <w:r w:rsidRPr="001C3460">
        <w:rPr>
          <w:lang w:val="sl-SI"/>
        </w:rPr>
        <w:t xml:space="preserve"> brezposelnih, ki so se v letu 2023 odjavili zaradi zaposlitve, </w:t>
      </w:r>
      <w:r w:rsidRPr="001C3460">
        <w:rPr>
          <w:b/>
          <w:lang w:val="sl-SI"/>
        </w:rPr>
        <w:t>vključenih v storitve posredovanja</w:t>
      </w:r>
      <w:r w:rsidRPr="001C3460">
        <w:rPr>
          <w:lang w:val="sl-SI"/>
        </w:rPr>
        <w:t xml:space="preserve"> (so v </w:t>
      </w:r>
      <w:r w:rsidR="00302361" w:rsidRPr="001C3460">
        <w:rPr>
          <w:lang w:val="sl-SI"/>
        </w:rPr>
        <w:t>šestih</w:t>
      </w:r>
      <w:r w:rsidRPr="001C3460">
        <w:rPr>
          <w:lang w:val="sl-SI"/>
        </w:rPr>
        <w:t xml:space="preserve"> mesecih pred zaposlitvijo prejeli napotnico, obvestilo, bili predhodno preverjeni, udeleženi na skupinskem srečanju z delodajalcem </w:t>
      </w:r>
      <w:r w:rsidR="00465F38">
        <w:rPr>
          <w:lang w:val="sl-SI"/>
        </w:rPr>
        <w:t>oziroma</w:t>
      </w:r>
      <w:r w:rsidRPr="001C3460">
        <w:rPr>
          <w:lang w:val="sl-SI"/>
        </w:rPr>
        <w:t xml:space="preserve"> podobni aktivnosti posredovanja). Vključenost v storitve posredovanja s povezovanjem brezposelnih oseb z delodajalci, ki iščejo delavce, neposredno prispeva k zaposlovanju brezposelnih oseb</w:t>
      </w:r>
      <w:r w:rsidR="00302361" w:rsidRPr="001C3460">
        <w:rPr>
          <w:lang w:val="sl-SI"/>
        </w:rPr>
        <w:t>, h</w:t>
      </w:r>
      <w:r w:rsidRPr="001C3460">
        <w:rPr>
          <w:lang w:val="sl-SI"/>
        </w:rPr>
        <w:t xml:space="preserve">krati pa spodbuja brezposelne k </w:t>
      </w:r>
      <w:r w:rsidR="00302361" w:rsidRPr="001C3460">
        <w:rPr>
          <w:lang w:val="sl-SI"/>
        </w:rPr>
        <w:t>bolj</w:t>
      </w:r>
      <w:r w:rsidRPr="001C3460">
        <w:rPr>
          <w:lang w:val="sl-SI"/>
        </w:rPr>
        <w:t xml:space="preserve"> aktivn</w:t>
      </w:r>
      <w:r w:rsidR="00302361" w:rsidRPr="001C3460">
        <w:rPr>
          <w:lang w:val="sl-SI"/>
        </w:rPr>
        <w:t>emu</w:t>
      </w:r>
      <w:r w:rsidRPr="001C3460">
        <w:rPr>
          <w:lang w:val="sl-SI"/>
        </w:rPr>
        <w:t xml:space="preserve"> iskanju zaposlitve, krepi njihove veščine iskanja zaposlitve, povratne informacije delodajalcev pa so pomembne tudi za kakovostno obravnavo brezposelnih oz</w:t>
      </w:r>
      <w:r w:rsidR="00302361" w:rsidRPr="001C3460">
        <w:rPr>
          <w:lang w:val="sl-SI"/>
        </w:rPr>
        <w:t>iroma</w:t>
      </w:r>
      <w:r w:rsidRPr="001C3460">
        <w:rPr>
          <w:lang w:val="sl-SI"/>
        </w:rPr>
        <w:t xml:space="preserve"> ugotavljanje potreb po dodatni podpori.</w:t>
      </w:r>
    </w:p>
    <w:p w14:paraId="7BA34996" w14:textId="77777777" w:rsidR="00302361" w:rsidRPr="001C3460" w:rsidRDefault="00302361" w:rsidP="00EC0D96">
      <w:pPr>
        <w:pStyle w:val="BESEDILO"/>
        <w:rPr>
          <w:lang w:val="sl-SI"/>
        </w:rPr>
      </w:pPr>
    </w:p>
    <w:p w14:paraId="3F49B84D" w14:textId="0EB04BF1" w:rsidR="00EC0D96" w:rsidRPr="001C3460" w:rsidRDefault="00EC0D96" w:rsidP="00EC0D96">
      <w:pPr>
        <w:pStyle w:val="BESEDILO"/>
        <w:rPr>
          <w:lang w:val="sl-SI"/>
        </w:rPr>
      </w:pPr>
      <w:r w:rsidRPr="001C3460">
        <w:rPr>
          <w:lang w:val="sl-SI"/>
        </w:rPr>
        <w:t xml:space="preserve">V letu 2023 je </w:t>
      </w:r>
      <w:r w:rsidR="00302361" w:rsidRPr="001C3460">
        <w:rPr>
          <w:b/>
          <w:bCs/>
          <w:lang w:val="sl-SI"/>
        </w:rPr>
        <w:t>z</w:t>
      </w:r>
      <w:r w:rsidRPr="001C3460">
        <w:rPr>
          <w:b/>
          <w:bCs/>
          <w:lang w:val="sl-SI"/>
        </w:rPr>
        <w:t>avod organiziral 34 mini zaposlitvenih sejmov, 645 hitrih zmenkov in različnih skupinskih predstavitev prostih delovnih mest delodajalcev</w:t>
      </w:r>
      <w:r w:rsidRPr="001C3460">
        <w:rPr>
          <w:lang w:val="sl-SI"/>
        </w:rPr>
        <w:t xml:space="preserve">. </w:t>
      </w:r>
      <w:r w:rsidR="00324837" w:rsidRPr="001C3460">
        <w:rPr>
          <w:lang w:val="sl-SI"/>
        </w:rPr>
        <w:t>Z</w:t>
      </w:r>
      <w:r w:rsidR="00A936D2">
        <w:rPr>
          <w:lang w:val="sl-SI"/>
        </w:rPr>
        <w:t>a</w:t>
      </w:r>
      <w:r w:rsidR="00324837" w:rsidRPr="001C3460">
        <w:rPr>
          <w:lang w:val="sl-SI"/>
        </w:rPr>
        <w:t xml:space="preserve"> spodbujanj</w:t>
      </w:r>
      <w:r w:rsidR="00A936D2">
        <w:rPr>
          <w:lang w:val="sl-SI"/>
        </w:rPr>
        <w:t>e</w:t>
      </w:r>
      <w:r w:rsidR="00324837" w:rsidRPr="001C3460">
        <w:rPr>
          <w:lang w:val="sl-SI"/>
        </w:rPr>
        <w:t xml:space="preserve"> izvajanja obiskov za vzpostavljanje novih partnerstev z delodajalci, ki z zavodom še ne sodelujejo</w:t>
      </w:r>
      <w:r w:rsidR="00A936D2">
        <w:rPr>
          <w:lang w:val="sl-SI"/>
        </w:rPr>
        <w:t>,</w:t>
      </w:r>
      <w:r w:rsidR="00324837" w:rsidRPr="001C3460">
        <w:rPr>
          <w:lang w:val="sl-SI"/>
        </w:rPr>
        <w:t xml:space="preserve"> so p</w:t>
      </w:r>
      <w:r w:rsidRPr="001C3460">
        <w:rPr>
          <w:lang w:val="sl-SI"/>
        </w:rPr>
        <w:t xml:space="preserve">ripravili letni načrt obiskov delodajalcev po </w:t>
      </w:r>
      <w:r w:rsidR="00302361" w:rsidRPr="001C3460">
        <w:rPr>
          <w:lang w:val="sl-SI"/>
        </w:rPr>
        <w:t>OS</w:t>
      </w:r>
      <w:r w:rsidRPr="001C3460">
        <w:rPr>
          <w:lang w:val="sl-SI"/>
        </w:rPr>
        <w:t>. Z</w:t>
      </w:r>
      <w:r w:rsidR="00A936D2">
        <w:rPr>
          <w:lang w:val="sl-SI"/>
        </w:rPr>
        <w:t>a</w:t>
      </w:r>
      <w:r w:rsidRPr="001C3460">
        <w:rPr>
          <w:lang w:val="sl-SI"/>
        </w:rPr>
        <w:t xml:space="preserve"> vzpostavljanj</w:t>
      </w:r>
      <w:r w:rsidR="00A936D2">
        <w:rPr>
          <w:lang w:val="sl-SI"/>
        </w:rPr>
        <w:t>e</w:t>
      </w:r>
      <w:r w:rsidRPr="001C3460">
        <w:rPr>
          <w:lang w:val="sl-SI"/>
        </w:rPr>
        <w:t xml:space="preserve"> in vzdrževanj</w:t>
      </w:r>
      <w:r w:rsidR="00A936D2">
        <w:rPr>
          <w:lang w:val="sl-SI"/>
        </w:rPr>
        <w:t>e</w:t>
      </w:r>
      <w:r w:rsidRPr="001C3460">
        <w:rPr>
          <w:lang w:val="sl-SI"/>
        </w:rPr>
        <w:t xml:space="preserve"> partnerskega sodelovanja z delodajalci so </w:t>
      </w:r>
      <w:r w:rsidR="00302361" w:rsidRPr="001C3460">
        <w:rPr>
          <w:lang w:val="sl-SI"/>
        </w:rPr>
        <w:t xml:space="preserve">na zavodu </w:t>
      </w:r>
      <w:r w:rsidRPr="001C3460">
        <w:rPr>
          <w:lang w:val="sl-SI"/>
        </w:rPr>
        <w:t>izvedli 2.677 obiskov delodajalcev oz</w:t>
      </w:r>
      <w:r w:rsidR="00302361" w:rsidRPr="001C3460">
        <w:rPr>
          <w:lang w:val="sl-SI"/>
        </w:rPr>
        <w:t>iroma</w:t>
      </w:r>
      <w:r w:rsidRPr="001C3460">
        <w:rPr>
          <w:lang w:val="sl-SI"/>
        </w:rPr>
        <w:t xml:space="preserve"> 36,1</w:t>
      </w:r>
      <w:r w:rsidR="00302361" w:rsidRPr="001C3460">
        <w:rPr>
          <w:lang w:val="sl-SI"/>
        </w:rPr>
        <w:t xml:space="preserve"> odstotka</w:t>
      </w:r>
      <w:r w:rsidRPr="001C3460">
        <w:rPr>
          <w:lang w:val="sl-SI"/>
        </w:rPr>
        <w:t xml:space="preserve"> več kot v letu 2022. </w:t>
      </w:r>
    </w:p>
    <w:p w14:paraId="46568360" w14:textId="77777777" w:rsidR="00302361" w:rsidRPr="001C3460" w:rsidRDefault="00302361" w:rsidP="00EC0D96">
      <w:pPr>
        <w:pStyle w:val="BESEDILO"/>
        <w:rPr>
          <w:lang w:val="sl-SI"/>
        </w:rPr>
      </w:pPr>
    </w:p>
    <w:p w14:paraId="0A304A0D" w14:textId="6CBA2187" w:rsidR="00EC0D96" w:rsidRPr="001C3460" w:rsidRDefault="00FC3202" w:rsidP="00EC0D96">
      <w:pPr>
        <w:pStyle w:val="BESEDILO"/>
        <w:rPr>
          <w:lang w:val="sl-SI"/>
        </w:rPr>
      </w:pPr>
      <w:r w:rsidRPr="001C3460">
        <w:rPr>
          <w:lang w:val="sl-SI"/>
        </w:rPr>
        <w:t>V</w:t>
      </w:r>
      <w:r w:rsidR="00EC0D96" w:rsidRPr="001C3460">
        <w:rPr>
          <w:lang w:val="sl-SI"/>
        </w:rPr>
        <w:t xml:space="preserve"> letu 2023</w:t>
      </w:r>
      <w:r w:rsidRPr="001C3460">
        <w:rPr>
          <w:lang w:val="sl-SI"/>
        </w:rPr>
        <w:t xml:space="preserve"> je</w:t>
      </w:r>
      <w:r w:rsidR="00EC0D96" w:rsidRPr="001C3460">
        <w:rPr>
          <w:lang w:val="sl-SI"/>
        </w:rPr>
        <w:t xml:space="preserve"> </w:t>
      </w:r>
      <w:r w:rsidRPr="001C3460">
        <w:rPr>
          <w:lang w:val="sl-SI"/>
        </w:rPr>
        <w:t>z</w:t>
      </w:r>
      <w:r w:rsidR="00EC0D96" w:rsidRPr="001C3460">
        <w:rPr>
          <w:lang w:val="sl-SI"/>
        </w:rPr>
        <w:t xml:space="preserve">avod </w:t>
      </w:r>
      <w:r w:rsidR="00EC0D96" w:rsidRPr="001C3460">
        <w:rPr>
          <w:b/>
          <w:lang w:val="sl-SI"/>
        </w:rPr>
        <w:t>organiziral ali sodeloval na 23 sejmih</w:t>
      </w:r>
      <w:r w:rsidRPr="001C3460">
        <w:rPr>
          <w:b/>
          <w:lang w:val="sl-SI"/>
        </w:rPr>
        <w:t>.</w:t>
      </w:r>
      <w:r w:rsidR="00EC0D96" w:rsidRPr="001C3460">
        <w:rPr>
          <w:b/>
          <w:lang w:val="sl-SI"/>
        </w:rPr>
        <w:t xml:space="preserve"> </w:t>
      </w:r>
      <w:r w:rsidR="00EC0D96" w:rsidRPr="001C3460">
        <w:rPr>
          <w:lang w:val="sl-SI"/>
        </w:rPr>
        <w:t xml:space="preserve">V nadaljevanju </w:t>
      </w:r>
      <w:r w:rsidRPr="001C3460">
        <w:rPr>
          <w:lang w:val="sl-SI"/>
        </w:rPr>
        <w:t xml:space="preserve">so </w:t>
      </w:r>
      <w:r w:rsidR="00EC0D96" w:rsidRPr="001C3460">
        <w:rPr>
          <w:lang w:val="sl-SI"/>
        </w:rPr>
        <w:t>predstavlj</w:t>
      </w:r>
      <w:r w:rsidRPr="001C3460">
        <w:rPr>
          <w:lang w:val="sl-SI"/>
        </w:rPr>
        <w:t>eni</w:t>
      </w:r>
      <w:r w:rsidR="00EC0D96" w:rsidRPr="001C3460">
        <w:rPr>
          <w:lang w:val="sl-SI"/>
        </w:rPr>
        <w:t xml:space="preserve"> nekater</w:t>
      </w:r>
      <w:r w:rsidRPr="001C3460">
        <w:rPr>
          <w:lang w:val="sl-SI"/>
        </w:rPr>
        <w:t>i</w:t>
      </w:r>
      <w:r w:rsidR="00EC0D96" w:rsidRPr="001C3460">
        <w:rPr>
          <w:lang w:val="sl-SI"/>
        </w:rPr>
        <w:t xml:space="preserve"> izbran</w:t>
      </w:r>
      <w:r w:rsidRPr="001C3460">
        <w:rPr>
          <w:lang w:val="sl-SI"/>
        </w:rPr>
        <w:t>i</w:t>
      </w:r>
      <w:r w:rsidR="00EC0D96" w:rsidRPr="001C3460">
        <w:rPr>
          <w:lang w:val="sl-SI"/>
        </w:rPr>
        <w:t xml:space="preserve"> sejm</w:t>
      </w:r>
      <w:r w:rsidRPr="001C3460">
        <w:rPr>
          <w:lang w:val="sl-SI"/>
        </w:rPr>
        <w:t>i.</w:t>
      </w:r>
    </w:p>
    <w:p w14:paraId="70D695BB" w14:textId="77777777" w:rsidR="00FC3202" w:rsidRPr="001C3460" w:rsidRDefault="00FC3202" w:rsidP="00EC0D96">
      <w:pPr>
        <w:pStyle w:val="BESEDILO"/>
        <w:rPr>
          <w:lang w:val="sl-SI"/>
        </w:rPr>
      </w:pPr>
    </w:p>
    <w:p w14:paraId="7A4EAA69" w14:textId="0FD5E5C9" w:rsidR="00EC0D96" w:rsidRPr="001C3460" w:rsidRDefault="00EC0D96" w:rsidP="00EC0D96">
      <w:pPr>
        <w:pStyle w:val="BESEDILO"/>
        <w:rPr>
          <w:lang w:val="sl-SI"/>
        </w:rPr>
      </w:pPr>
      <w:r w:rsidRPr="001C3460">
        <w:rPr>
          <w:lang w:val="sl-SI"/>
        </w:rPr>
        <w:t>Na platformi Evropskih zaposlitvenih dni (</w:t>
      </w:r>
      <w:hyperlink r:id="rId35" w:history="1">
        <w:r w:rsidRPr="001C3460">
          <w:rPr>
            <w:rStyle w:val="Hiperpovezava"/>
            <w:lang w:val="sl-SI"/>
          </w:rPr>
          <w:t>www.europeanjobdays.eu</w:t>
        </w:r>
      </w:hyperlink>
      <w:r w:rsidRPr="001C3460">
        <w:rPr>
          <w:lang w:val="sl-SI"/>
        </w:rPr>
        <w:t xml:space="preserve">) je </w:t>
      </w:r>
      <w:r w:rsidR="00FC3202" w:rsidRPr="001C3460">
        <w:rPr>
          <w:lang w:val="sl-SI"/>
        </w:rPr>
        <w:t>z</w:t>
      </w:r>
      <w:r w:rsidRPr="001C3460">
        <w:rPr>
          <w:lang w:val="sl-SI"/>
        </w:rPr>
        <w:t xml:space="preserve">avod </w:t>
      </w:r>
      <w:r w:rsidR="001729E3">
        <w:rPr>
          <w:lang w:val="sl-SI"/>
        </w:rPr>
        <w:t>–</w:t>
      </w:r>
      <w:r w:rsidRPr="001C3460">
        <w:rPr>
          <w:lang w:val="sl-SI"/>
        </w:rPr>
        <w:t xml:space="preserve"> EURES 9.</w:t>
      </w:r>
      <w:r w:rsidR="00FC3202" w:rsidRPr="001C3460">
        <w:rPr>
          <w:lang w:val="sl-SI"/>
        </w:rPr>
        <w:t xml:space="preserve"> </w:t>
      </w:r>
      <w:r w:rsidR="00427E54" w:rsidRPr="001C3460">
        <w:rPr>
          <w:lang w:val="sl-SI"/>
        </w:rPr>
        <w:t>m</w:t>
      </w:r>
      <w:r w:rsidR="00FC3202" w:rsidRPr="001C3460">
        <w:rPr>
          <w:lang w:val="sl-SI"/>
        </w:rPr>
        <w:t xml:space="preserve">arca </w:t>
      </w:r>
      <w:r w:rsidRPr="001C3460">
        <w:rPr>
          <w:lang w:val="sl-SI"/>
        </w:rPr>
        <w:t xml:space="preserve">2023 skupaj z </w:t>
      </w:r>
      <w:r w:rsidR="001729E3">
        <w:rPr>
          <w:lang w:val="sl-SI"/>
        </w:rPr>
        <w:t>drugimi</w:t>
      </w:r>
      <w:r w:rsidR="001729E3" w:rsidRPr="001C3460">
        <w:rPr>
          <w:lang w:val="sl-SI"/>
        </w:rPr>
        <w:t xml:space="preserve"> </w:t>
      </w:r>
      <w:r w:rsidRPr="001C3460">
        <w:rPr>
          <w:lang w:val="sl-SI"/>
        </w:rPr>
        <w:t xml:space="preserve">državami iz </w:t>
      </w:r>
      <w:r w:rsidR="001729E3">
        <w:rPr>
          <w:lang w:val="sl-SI"/>
        </w:rPr>
        <w:t>j</w:t>
      </w:r>
      <w:r w:rsidRPr="001C3460">
        <w:rPr>
          <w:lang w:val="sl-SI"/>
        </w:rPr>
        <w:t xml:space="preserve">užne Evrope organiziral spletni sejem, namenjen delu v turizmu v poletnem času. Na sejmu je sodelovalo, samostojno ali z zastopanjem EURES Slovenije, </w:t>
      </w:r>
      <w:r w:rsidR="00FC3202" w:rsidRPr="001C3460">
        <w:rPr>
          <w:lang w:val="sl-SI"/>
        </w:rPr>
        <w:t>osem</w:t>
      </w:r>
      <w:r w:rsidRPr="001C3460">
        <w:rPr>
          <w:lang w:val="sl-SI"/>
        </w:rPr>
        <w:t xml:space="preserve"> slovenskih delodajalcev za 58 prostih delovnih mest. Na prosta delovna mesta so delodajalci prejeli 254 prijav.</w:t>
      </w:r>
      <w:r w:rsidR="00FC3202" w:rsidRPr="001C3460">
        <w:rPr>
          <w:lang w:val="sl-SI"/>
        </w:rPr>
        <w:t xml:space="preserve"> </w:t>
      </w:r>
      <w:r w:rsidRPr="001C3460">
        <w:rPr>
          <w:lang w:val="sl-SI"/>
        </w:rPr>
        <w:t xml:space="preserve">Namen drugega spletnega sejma </w:t>
      </w:r>
      <w:r w:rsidR="0023577E">
        <w:rPr>
          <w:lang w:val="sl-SI"/>
        </w:rPr>
        <w:t xml:space="preserve">EURES </w:t>
      </w:r>
      <w:r w:rsidRPr="001C3460">
        <w:rPr>
          <w:lang w:val="sl-SI"/>
        </w:rPr>
        <w:t>»Work in Slovenia«, 14.</w:t>
      </w:r>
      <w:r w:rsidR="00FC3202" w:rsidRPr="001C3460">
        <w:rPr>
          <w:lang w:val="sl-SI"/>
        </w:rPr>
        <w:t xml:space="preserve"> novembra</w:t>
      </w:r>
      <w:r w:rsidRPr="001C3460">
        <w:rPr>
          <w:lang w:val="sl-SI"/>
        </w:rPr>
        <w:t xml:space="preserve"> 2023, je bil predstaviti karierne priložnosti evropskim iskalcem zaposlitve, ki jih ponujajo slovenski delodajalci v industriji, na področju informacijsko-komunikacijskih tehnologij in v tehničnih poklicih. Spletni sejem je dosegel 63.507 ogledov. Sodelovalo je 17 slovenskih delodajalcev, ki so objavili skupaj 105 prostih delovnih mest, registriralo pa se je 1.433 iskalcev zaposlitve.</w:t>
      </w:r>
    </w:p>
    <w:p w14:paraId="03D04171" w14:textId="77777777" w:rsidR="00302361" w:rsidRPr="001C3460" w:rsidRDefault="00302361" w:rsidP="00EC0D96">
      <w:pPr>
        <w:pStyle w:val="BESEDILO"/>
        <w:rPr>
          <w:lang w:val="sl-SI"/>
        </w:rPr>
      </w:pPr>
    </w:p>
    <w:p w14:paraId="5AC8A284" w14:textId="0D147C5B" w:rsidR="00AB10EF" w:rsidRPr="001C3460" w:rsidRDefault="00FC3202" w:rsidP="00EC0D96">
      <w:pPr>
        <w:pStyle w:val="BESEDILO"/>
        <w:rPr>
          <w:lang w:val="sl-SI"/>
        </w:rPr>
      </w:pPr>
      <w:r w:rsidRPr="001C3460">
        <w:rPr>
          <w:lang w:val="sl-SI"/>
        </w:rPr>
        <w:t>OS zavoda</w:t>
      </w:r>
      <w:r w:rsidR="00EC0D96" w:rsidRPr="001C3460">
        <w:rPr>
          <w:lang w:val="sl-SI"/>
        </w:rPr>
        <w:t xml:space="preserve"> so </w:t>
      </w:r>
      <w:r w:rsidRPr="001C3460">
        <w:rPr>
          <w:lang w:val="sl-SI"/>
        </w:rPr>
        <w:t xml:space="preserve">bile </w:t>
      </w:r>
      <w:r w:rsidR="00EC0D96" w:rsidRPr="001C3460">
        <w:rPr>
          <w:lang w:val="sl-SI"/>
        </w:rPr>
        <w:t>v letu 2023 usmerj</w:t>
      </w:r>
      <w:r w:rsidRPr="001C3460">
        <w:rPr>
          <w:lang w:val="sl-SI"/>
        </w:rPr>
        <w:t>ene</w:t>
      </w:r>
      <w:r w:rsidR="00EC0D96" w:rsidRPr="001C3460">
        <w:rPr>
          <w:lang w:val="sl-SI"/>
        </w:rPr>
        <w:t xml:space="preserve"> tudi k organizaciji </w:t>
      </w:r>
      <w:r w:rsidR="00EC0D96" w:rsidRPr="001C3460">
        <w:rPr>
          <w:b/>
          <w:lang w:val="sl-SI"/>
        </w:rPr>
        <w:t xml:space="preserve">manjših, </w:t>
      </w:r>
      <w:r w:rsidR="00427E54" w:rsidRPr="001C3460">
        <w:rPr>
          <w:b/>
          <w:lang w:val="sl-SI"/>
        </w:rPr>
        <w:t>vendar</w:t>
      </w:r>
      <w:r w:rsidR="00EC0D96" w:rsidRPr="001C3460">
        <w:rPr>
          <w:b/>
          <w:lang w:val="sl-SI"/>
        </w:rPr>
        <w:t xml:space="preserve"> ciljno usmerjenih dogodkov</w:t>
      </w:r>
      <w:r w:rsidR="00EC0D96" w:rsidRPr="001C3460">
        <w:rPr>
          <w:lang w:val="sl-SI"/>
        </w:rPr>
        <w:t xml:space="preserve"> za zaposlovanje v dejavnostih, ki se </w:t>
      </w:r>
      <w:r w:rsidR="00A52AE8">
        <w:rPr>
          <w:lang w:val="sl-SI"/>
        </w:rPr>
        <w:t>spopadajo</w:t>
      </w:r>
      <w:r w:rsidR="00A52AE8" w:rsidRPr="001C3460">
        <w:rPr>
          <w:lang w:val="sl-SI"/>
        </w:rPr>
        <w:t xml:space="preserve"> </w:t>
      </w:r>
      <w:r w:rsidR="00EC0D96" w:rsidRPr="001C3460">
        <w:rPr>
          <w:lang w:val="sl-SI"/>
        </w:rPr>
        <w:t xml:space="preserve">s pomanjkanjem kadrov in dogodkov za zaposlovanje težje zaposljivih skupin brezposelnih. Ti dogodki brezposelnim omogočajo, da na enem mestu spoznajo več delodajalcev in preverijo, kakšne so zahteve in potrebne kompetence za zasedbo aktualnih prostih delovnih mest, se delodajalcem predstavijo ter pogovorijo o možnosti zaposlitve. </w:t>
      </w:r>
    </w:p>
    <w:p w14:paraId="13072CAE" w14:textId="77777777" w:rsidR="00AB10EF" w:rsidRPr="001C3460" w:rsidRDefault="00AB10EF" w:rsidP="00EC0D96">
      <w:pPr>
        <w:pStyle w:val="BESEDILO"/>
        <w:rPr>
          <w:lang w:val="sl-SI"/>
        </w:rPr>
      </w:pPr>
    </w:p>
    <w:p w14:paraId="74355E61" w14:textId="5E0F7BA4" w:rsidR="00FC3202" w:rsidRPr="001C3460" w:rsidRDefault="00EC0D96" w:rsidP="00EC0D96">
      <w:pPr>
        <w:pStyle w:val="BESEDILO"/>
        <w:rPr>
          <w:lang w:val="sl-SI"/>
        </w:rPr>
      </w:pPr>
      <w:r w:rsidRPr="001C3460">
        <w:rPr>
          <w:lang w:val="sl-SI"/>
        </w:rPr>
        <w:t>Na OS Ljubljana so</w:t>
      </w:r>
      <w:r w:rsidR="00FC3202" w:rsidRPr="001C3460">
        <w:rPr>
          <w:lang w:val="sl-SI"/>
        </w:rPr>
        <w:t>:</w:t>
      </w:r>
    </w:p>
    <w:p w14:paraId="5D6EF25A" w14:textId="214FC99B" w:rsidR="00FC3202" w:rsidRPr="001C3460" w:rsidRDefault="00EC0D96">
      <w:pPr>
        <w:pStyle w:val="BESEDILO"/>
        <w:numPr>
          <w:ilvl w:val="0"/>
          <w:numId w:val="10"/>
        </w:numPr>
        <w:rPr>
          <w:lang w:val="sl-SI"/>
        </w:rPr>
      </w:pPr>
      <w:r w:rsidRPr="001C3460">
        <w:rPr>
          <w:lang w:val="sl-SI"/>
        </w:rPr>
        <w:t xml:space="preserve">16. februarja </w:t>
      </w:r>
      <w:r w:rsidR="00FC3202" w:rsidRPr="001C3460">
        <w:rPr>
          <w:lang w:val="sl-SI"/>
        </w:rPr>
        <w:t xml:space="preserve">2023 </w:t>
      </w:r>
      <w:r w:rsidRPr="001C3460">
        <w:rPr>
          <w:lang w:val="sl-SI"/>
        </w:rPr>
        <w:t xml:space="preserve">organizirali sejem, na katerem se je predstavilo 11 delodajalcev iz dejavnosti trgovine in skladiščenja, udeležilo pa se ga je </w:t>
      </w:r>
      <w:r w:rsidR="00A52AE8">
        <w:rPr>
          <w:lang w:val="sl-SI"/>
        </w:rPr>
        <w:t>več kot</w:t>
      </w:r>
      <w:r w:rsidR="00A52AE8" w:rsidRPr="001C3460">
        <w:rPr>
          <w:lang w:val="sl-SI"/>
        </w:rPr>
        <w:t xml:space="preserve"> </w:t>
      </w:r>
      <w:r w:rsidRPr="001C3460">
        <w:rPr>
          <w:lang w:val="sl-SI"/>
        </w:rPr>
        <w:t xml:space="preserve">400 oseb. </w:t>
      </w:r>
      <w:r w:rsidR="00FC3202" w:rsidRPr="001C3460">
        <w:rPr>
          <w:lang w:val="sl-SI"/>
        </w:rPr>
        <w:t>Izpeljan</w:t>
      </w:r>
      <w:r w:rsidR="00A52AE8">
        <w:rPr>
          <w:lang w:val="sl-SI"/>
        </w:rPr>
        <w:t>ih</w:t>
      </w:r>
      <w:r w:rsidRPr="001C3460">
        <w:rPr>
          <w:lang w:val="sl-SI"/>
        </w:rPr>
        <w:t xml:space="preserve"> je bilo 269 hitrih zaposlitvenih razgovorov</w:t>
      </w:r>
      <w:r w:rsidR="00F06B59" w:rsidRPr="001C3460">
        <w:rPr>
          <w:lang w:val="sl-SI"/>
        </w:rPr>
        <w:t>,</w:t>
      </w:r>
    </w:p>
    <w:p w14:paraId="44DD5E9C" w14:textId="5CCFE975" w:rsidR="00FC3202" w:rsidRPr="001C3460" w:rsidRDefault="00EC0D96">
      <w:pPr>
        <w:pStyle w:val="BESEDILO"/>
        <w:numPr>
          <w:ilvl w:val="0"/>
          <w:numId w:val="10"/>
        </w:numPr>
        <w:rPr>
          <w:lang w:val="sl-SI"/>
        </w:rPr>
      </w:pPr>
      <w:r w:rsidRPr="001C3460">
        <w:rPr>
          <w:lang w:val="sl-SI"/>
        </w:rPr>
        <w:t xml:space="preserve">16. </w:t>
      </w:r>
      <w:r w:rsidR="00FC3202" w:rsidRPr="001C3460">
        <w:rPr>
          <w:lang w:val="sl-SI"/>
        </w:rPr>
        <w:t>m</w:t>
      </w:r>
      <w:r w:rsidRPr="001C3460">
        <w:rPr>
          <w:lang w:val="sl-SI"/>
        </w:rPr>
        <w:t>arca</w:t>
      </w:r>
      <w:r w:rsidR="00FC3202" w:rsidRPr="001C3460">
        <w:rPr>
          <w:lang w:val="sl-SI"/>
        </w:rPr>
        <w:t xml:space="preserve"> 2023</w:t>
      </w:r>
      <w:r w:rsidRPr="001C3460">
        <w:rPr>
          <w:lang w:val="sl-SI"/>
        </w:rPr>
        <w:t xml:space="preserve"> organiziral</w:t>
      </w:r>
      <w:r w:rsidR="00FC3202" w:rsidRPr="001C3460">
        <w:rPr>
          <w:lang w:val="sl-SI"/>
        </w:rPr>
        <w:t>i</w:t>
      </w:r>
      <w:r w:rsidRPr="001C3460">
        <w:rPr>
          <w:lang w:val="sl-SI"/>
        </w:rPr>
        <w:t xml:space="preserve"> sejem v sodelovanju z delodajalci iz dejavnosti gostinstva in turizma</w:t>
      </w:r>
      <w:r w:rsidR="00FC3202" w:rsidRPr="001C3460">
        <w:rPr>
          <w:lang w:val="sl-SI"/>
        </w:rPr>
        <w:t>, na katerem je sodelovalo deset</w:t>
      </w:r>
      <w:r w:rsidRPr="001C3460">
        <w:rPr>
          <w:lang w:val="sl-SI"/>
        </w:rPr>
        <w:t xml:space="preserve"> delodajalcev, ki so izvedli 240 hitrih zaposlitvenih razgovorov</w:t>
      </w:r>
      <w:r w:rsidR="00F06B59" w:rsidRPr="001C3460">
        <w:rPr>
          <w:lang w:val="sl-SI"/>
        </w:rPr>
        <w:t>,</w:t>
      </w:r>
    </w:p>
    <w:p w14:paraId="7C7BB7D7" w14:textId="792F65F7" w:rsidR="00FC3202" w:rsidRPr="001C3460" w:rsidRDefault="00EC0D96">
      <w:pPr>
        <w:pStyle w:val="BESEDILO"/>
        <w:numPr>
          <w:ilvl w:val="0"/>
          <w:numId w:val="10"/>
        </w:numPr>
        <w:rPr>
          <w:lang w:val="sl-SI"/>
        </w:rPr>
      </w:pPr>
      <w:r w:rsidRPr="001C3460">
        <w:rPr>
          <w:lang w:val="sl-SI"/>
        </w:rPr>
        <w:t xml:space="preserve">6. </w:t>
      </w:r>
      <w:r w:rsidR="00FC3202" w:rsidRPr="001C3460">
        <w:rPr>
          <w:lang w:val="sl-SI"/>
        </w:rPr>
        <w:t>a</w:t>
      </w:r>
      <w:r w:rsidRPr="001C3460">
        <w:rPr>
          <w:lang w:val="sl-SI"/>
        </w:rPr>
        <w:t>prila</w:t>
      </w:r>
      <w:r w:rsidR="00FC3202" w:rsidRPr="001C3460">
        <w:rPr>
          <w:lang w:val="sl-SI"/>
        </w:rPr>
        <w:t xml:space="preserve"> 2023</w:t>
      </w:r>
      <w:r w:rsidRPr="001C3460">
        <w:rPr>
          <w:lang w:val="sl-SI"/>
        </w:rPr>
        <w:t xml:space="preserve"> </w:t>
      </w:r>
      <w:r w:rsidR="00FC3202" w:rsidRPr="001C3460">
        <w:rPr>
          <w:lang w:val="sl-SI"/>
        </w:rPr>
        <w:t>organizirali</w:t>
      </w:r>
      <w:r w:rsidRPr="001C3460">
        <w:rPr>
          <w:lang w:val="sl-SI"/>
        </w:rPr>
        <w:t xml:space="preserve"> sejem, namenjen povezovanju iskalcev zaposlitve z delodajalci iz </w:t>
      </w:r>
      <w:r w:rsidR="00FC3202" w:rsidRPr="001C3460">
        <w:rPr>
          <w:lang w:val="sl-SI"/>
        </w:rPr>
        <w:t xml:space="preserve">dejavnosti </w:t>
      </w:r>
      <w:r w:rsidRPr="001C3460">
        <w:rPr>
          <w:lang w:val="sl-SI"/>
        </w:rPr>
        <w:t>proizvodnje in čiščenja, na katerem je bilo izvedenih 290 zaposlitvenih razgovorov</w:t>
      </w:r>
      <w:r w:rsidR="00F06B59" w:rsidRPr="001C3460">
        <w:rPr>
          <w:lang w:val="sl-SI"/>
        </w:rPr>
        <w:t>,</w:t>
      </w:r>
    </w:p>
    <w:p w14:paraId="4E55A0F6" w14:textId="10F24343" w:rsidR="00FC3202" w:rsidRPr="001C3460" w:rsidRDefault="00EC0D96">
      <w:pPr>
        <w:pStyle w:val="BESEDILO"/>
        <w:numPr>
          <w:ilvl w:val="0"/>
          <w:numId w:val="10"/>
        </w:numPr>
        <w:rPr>
          <w:lang w:val="sl-SI"/>
        </w:rPr>
      </w:pPr>
      <w:r w:rsidRPr="001C3460">
        <w:rPr>
          <w:lang w:val="sl-SI"/>
        </w:rPr>
        <w:t xml:space="preserve">1. </w:t>
      </w:r>
      <w:r w:rsidR="00FC3202" w:rsidRPr="001C3460">
        <w:rPr>
          <w:lang w:val="sl-SI"/>
        </w:rPr>
        <w:t>j</w:t>
      </w:r>
      <w:r w:rsidRPr="001C3460">
        <w:rPr>
          <w:lang w:val="sl-SI"/>
        </w:rPr>
        <w:t>unija</w:t>
      </w:r>
      <w:r w:rsidR="00FC3202" w:rsidRPr="001C3460">
        <w:rPr>
          <w:lang w:val="sl-SI"/>
        </w:rPr>
        <w:t xml:space="preserve"> 2023 </w:t>
      </w:r>
      <w:r w:rsidRPr="001C3460">
        <w:rPr>
          <w:lang w:val="sl-SI"/>
        </w:rPr>
        <w:t>organiziral</w:t>
      </w:r>
      <w:r w:rsidR="00FC3202" w:rsidRPr="001C3460">
        <w:rPr>
          <w:lang w:val="sl-SI"/>
        </w:rPr>
        <w:t>i</w:t>
      </w:r>
      <w:r w:rsidRPr="001C3460">
        <w:rPr>
          <w:lang w:val="sl-SI"/>
        </w:rPr>
        <w:t xml:space="preserve"> sejem, na katerem so se med drugim predstavili delodajalci iz državne uprave in javni zavodi, zvrstilo se je 608 hitrih zaposlitvenih razgovorov</w:t>
      </w:r>
      <w:r w:rsidR="00F06B59" w:rsidRPr="001C3460">
        <w:rPr>
          <w:lang w:val="sl-SI"/>
        </w:rPr>
        <w:t>,</w:t>
      </w:r>
    </w:p>
    <w:p w14:paraId="119A298E" w14:textId="185DAC1D" w:rsidR="00AB10EF" w:rsidRPr="001C3460" w:rsidRDefault="00EC0D96">
      <w:pPr>
        <w:pStyle w:val="BESEDILO"/>
        <w:numPr>
          <w:ilvl w:val="0"/>
          <w:numId w:val="10"/>
        </w:numPr>
        <w:rPr>
          <w:lang w:val="sl-SI"/>
        </w:rPr>
      </w:pPr>
      <w:r w:rsidRPr="001C3460">
        <w:rPr>
          <w:lang w:val="sl-SI"/>
        </w:rPr>
        <w:t xml:space="preserve">27. julija </w:t>
      </w:r>
      <w:r w:rsidR="00FC3202" w:rsidRPr="001C3460">
        <w:rPr>
          <w:lang w:val="sl-SI"/>
        </w:rPr>
        <w:t xml:space="preserve">2023 </w:t>
      </w:r>
      <w:r w:rsidRPr="001C3460">
        <w:rPr>
          <w:lang w:val="sl-SI"/>
        </w:rPr>
        <w:t>organiziral</w:t>
      </w:r>
      <w:r w:rsidR="00FC3202" w:rsidRPr="001C3460">
        <w:rPr>
          <w:lang w:val="sl-SI"/>
        </w:rPr>
        <w:t>i</w:t>
      </w:r>
      <w:r w:rsidRPr="001C3460">
        <w:rPr>
          <w:lang w:val="sl-SI"/>
        </w:rPr>
        <w:t xml:space="preserve"> sejem v sodelovanju z </w:t>
      </w:r>
      <w:r w:rsidRPr="001C3460">
        <w:rPr>
          <w:bCs/>
          <w:lang w:val="sl-SI"/>
        </w:rPr>
        <w:t xml:space="preserve">Uradom Vlade </w:t>
      </w:r>
      <w:r w:rsidR="007F4196">
        <w:rPr>
          <w:bCs/>
          <w:lang w:val="sl-SI"/>
        </w:rPr>
        <w:t>Republike Slovenije</w:t>
      </w:r>
      <w:r w:rsidRPr="001C3460">
        <w:rPr>
          <w:bCs/>
          <w:lang w:val="sl-SI"/>
        </w:rPr>
        <w:t xml:space="preserve"> za oskrbo in integracijo migrantov,</w:t>
      </w:r>
      <w:r w:rsidRPr="001C3460">
        <w:rPr>
          <w:lang w:val="sl-SI"/>
        </w:rPr>
        <w:t xml:space="preserve"> namenjen povezovanju iskalcev zaposlitve z migrantskim ozadjem z delodajalci iz različnih dejavnosti. Zvrstilo se je 312 hitrih zaposlitvenih razgovorov. Ker gre za ranljivejšo ciljno skupino oseb, ki še ni suverena v znanju slovenskega jezika in samostojnem iskanju zaposlitve, je </w:t>
      </w:r>
      <w:r w:rsidR="00FC3202" w:rsidRPr="001C3460">
        <w:rPr>
          <w:lang w:val="sl-SI"/>
        </w:rPr>
        <w:t>z</w:t>
      </w:r>
      <w:r w:rsidRPr="001C3460">
        <w:rPr>
          <w:lang w:val="sl-SI"/>
        </w:rPr>
        <w:t>avod iskalce zaposlitve seznanjal s sejmom že ob obiskih azilnih domov</w:t>
      </w:r>
      <w:r w:rsidR="00AB10EF" w:rsidRPr="001C3460">
        <w:rPr>
          <w:lang w:val="sl-SI"/>
        </w:rPr>
        <w:t xml:space="preserve"> (</w:t>
      </w:r>
      <w:r w:rsidR="00324837" w:rsidRPr="001C3460">
        <w:rPr>
          <w:lang w:val="sl-SI"/>
        </w:rPr>
        <w:t xml:space="preserve">s </w:t>
      </w:r>
      <w:r w:rsidR="00AB10EF" w:rsidRPr="001C3460">
        <w:rPr>
          <w:lang w:val="sl-SI"/>
        </w:rPr>
        <w:t>sodelujočimi delodajalci, aktualnimi prostimi delovnimi mesti, trgom dela in postopki zaposlovanja)</w:t>
      </w:r>
      <w:r w:rsidRPr="001C3460">
        <w:rPr>
          <w:lang w:val="sl-SI"/>
        </w:rPr>
        <w:t xml:space="preserve">, </w:t>
      </w:r>
      <w:r w:rsidR="00FC3202" w:rsidRPr="001C3460">
        <w:rPr>
          <w:lang w:val="sl-SI"/>
        </w:rPr>
        <w:t>s področjem zaščite delavcev</w:t>
      </w:r>
      <w:r w:rsidR="00AB10EF" w:rsidRPr="001C3460">
        <w:rPr>
          <w:lang w:val="sl-SI"/>
        </w:rPr>
        <w:t xml:space="preserve"> pa</w:t>
      </w:r>
      <w:r w:rsidR="00FC3202" w:rsidRPr="001C3460">
        <w:rPr>
          <w:lang w:val="sl-SI"/>
        </w:rPr>
        <w:t xml:space="preserve"> jih je seznanil na </w:t>
      </w:r>
      <w:r w:rsidRPr="001C3460">
        <w:rPr>
          <w:lang w:val="sl-SI"/>
        </w:rPr>
        <w:t>motivacijski delavnici, izvedeni pred sejmom.</w:t>
      </w:r>
      <w:r w:rsidRPr="001C3460">
        <w:rPr>
          <w:color w:val="FF0000"/>
          <w:lang w:val="sl-SI"/>
        </w:rPr>
        <w:t xml:space="preserve"> </w:t>
      </w:r>
      <w:r w:rsidRPr="001C3460">
        <w:rPr>
          <w:lang w:val="sl-SI"/>
        </w:rPr>
        <w:t xml:space="preserve">Delodajalcem je </w:t>
      </w:r>
      <w:r w:rsidR="00AB10EF" w:rsidRPr="001C3460">
        <w:rPr>
          <w:lang w:val="sl-SI"/>
        </w:rPr>
        <w:t>zavod</w:t>
      </w:r>
      <w:r w:rsidRPr="001C3460">
        <w:rPr>
          <w:lang w:val="sl-SI"/>
        </w:rPr>
        <w:t xml:space="preserve"> na posebej zanje pripravljenem dogodku predstavil posebnosti zaposlovanja iskalcev zaposlitve z migrantskim ozadjem ter ustvarjanja delovnega okolja za to ciljno skupino</w:t>
      </w:r>
      <w:r w:rsidR="00F06B59" w:rsidRPr="001C3460">
        <w:rPr>
          <w:lang w:val="sl-SI"/>
        </w:rPr>
        <w:t>,</w:t>
      </w:r>
    </w:p>
    <w:p w14:paraId="69F4D88A" w14:textId="383E7414" w:rsidR="00AB10EF" w:rsidRPr="001C3460" w:rsidRDefault="00EC0D96">
      <w:pPr>
        <w:pStyle w:val="BESEDILO"/>
        <w:numPr>
          <w:ilvl w:val="0"/>
          <w:numId w:val="10"/>
        </w:numPr>
        <w:rPr>
          <w:lang w:val="sl-SI"/>
        </w:rPr>
      </w:pPr>
      <w:r w:rsidRPr="001C3460">
        <w:rPr>
          <w:lang w:val="sl-SI"/>
        </w:rPr>
        <w:t xml:space="preserve">9. </w:t>
      </w:r>
      <w:r w:rsidR="00AB10EF" w:rsidRPr="001C3460">
        <w:rPr>
          <w:lang w:val="sl-SI"/>
        </w:rPr>
        <w:t>n</w:t>
      </w:r>
      <w:r w:rsidRPr="001C3460">
        <w:rPr>
          <w:lang w:val="sl-SI"/>
        </w:rPr>
        <w:t>ovembra</w:t>
      </w:r>
      <w:r w:rsidR="00AB10EF" w:rsidRPr="001C3460">
        <w:rPr>
          <w:lang w:val="sl-SI"/>
        </w:rPr>
        <w:t xml:space="preserve"> 2023</w:t>
      </w:r>
      <w:r w:rsidRPr="001C3460">
        <w:rPr>
          <w:lang w:val="sl-SI"/>
        </w:rPr>
        <w:t xml:space="preserve"> izvedli zaposlitveni sejem za podporo osebam z invalidnostjo pri povezovanju z delodajalci iz različnih dejavnosti, na katerem je </w:t>
      </w:r>
      <w:r w:rsidR="00AB10EF" w:rsidRPr="001C3460">
        <w:rPr>
          <w:lang w:val="sl-SI"/>
        </w:rPr>
        <w:t>bilo</w:t>
      </w:r>
      <w:r w:rsidRPr="001C3460">
        <w:rPr>
          <w:lang w:val="sl-SI"/>
        </w:rPr>
        <w:t xml:space="preserve"> 274 hitrih zaposlitvenih razgovorov. V spremljajočem programu so bile med drugim predstavljene spodbude za zaposlovanje invalidov, v sodelovanju </w:t>
      </w:r>
      <w:r w:rsidR="00F06B59" w:rsidRPr="001C3460">
        <w:rPr>
          <w:lang w:val="sl-SI"/>
        </w:rPr>
        <w:t>s</w:t>
      </w:r>
      <w:r w:rsidRPr="001C3460">
        <w:rPr>
          <w:lang w:val="sl-SI"/>
        </w:rPr>
        <w:t xml:space="preserve"> skladom, ter postopki zaposlitvene r</w:t>
      </w:r>
      <w:r w:rsidR="00F06B59" w:rsidRPr="001C3460">
        <w:rPr>
          <w:lang w:val="sl-SI"/>
        </w:rPr>
        <w:t>e</w:t>
      </w:r>
      <w:r w:rsidRPr="001C3460">
        <w:rPr>
          <w:lang w:val="sl-SI"/>
        </w:rPr>
        <w:t>habilitacije</w:t>
      </w:r>
      <w:r w:rsidR="00F06B59" w:rsidRPr="001C3460">
        <w:rPr>
          <w:lang w:val="sl-SI"/>
        </w:rPr>
        <w:t>,</w:t>
      </w:r>
    </w:p>
    <w:p w14:paraId="36EC6D44" w14:textId="1B4B3FC2" w:rsidR="00EC0D96" w:rsidRPr="001C3460" w:rsidRDefault="00F06B59">
      <w:pPr>
        <w:pStyle w:val="BESEDILO"/>
        <w:numPr>
          <w:ilvl w:val="0"/>
          <w:numId w:val="10"/>
        </w:numPr>
        <w:rPr>
          <w:lang w:val="sl-SI"/>
        </w:rPr>
      </w:pPr>
      <w:r w:rsidRPr="001C3460">
        <w:rPr>
          <w:lang w:val="sl-SI"/>
        </w:rPr>
        <w:t>i</w:t>
      </w:r>
      <w:r w:rsidR="00EC0D96" w:rsidRPr="001C3460">
        <w:rPr>
          <w:lang w:val="sl-SI"/>
        </w:rPr>
        <w:t>zved</w:t>
      </w:r>
      <w:r w:rsidR="00AB10EF" w:rsidRPr="001C3460">
        <w:rPr>
          <w:lang w:val="sl-SI"/>
        </w:rPr>
        <w:t>li</w:t>
      </w:r>
      <w:r w:rsidR="00EC0D96" w:rsidRPr="001C3460">
        <w:rPr>
          <w:lang w:val="sl-SI"/>
        </w:rPr>
        <w:t xml:space="preserve"> zaposlitven</w:t>
      </w:r>
      <w:r w:rsidR="00AB10EF" w:rsidRPr="001C3460">
        <w:rPr>
          <w:lang w:val="sl-SI"/>
        </w:rPr>
        <w:t>i</w:t>
      </w:r>
      <w:r w:rsidR="00EC0D96" w:rsidRPr="001C3460">
        <w:rPr>
          <w:lang w:val="sl-SI"/>
        </w:rPr>
        <w:t xml:space="preserve"> sej</w:t>
      </w:r>
      <w:r w:rsidR="00AB10EF" w:rsidRPr="001C3460">
        <w:rPr>
          <w:lang w:val="sl-SI"/>
        </w:rPr>
        <w:t>e</w:t>
      </w:r>
      <w:r w:rsidR="00EC0D96" w:rsidRPr="001C3460">
        <w:rPr>
          <w:lang w:val="sl-SI"/>
        </w:rPr>
        <w:t>m za presežne delavce Pivovarn</w:t>
      </w:r>
      <w:r w:rsidR="00427E54" w:rsidRPr="001C3460">
        <w:rPr>
          <w:lang w:val="sl-SI"/>
        </w:rPr>
        <w:t>e</w:t>
      </w:r>
      <w:r w:rsidR="00EC0D96" w:rsidRPr="001C3460">
        <w:rPr>
          <w:lang w:val="sl-SI"/>
        </w:rPr>
        <w:t xml:space="preserve"> Laško Union, ki se ga je udeležilo </w:t>
      </w:r>
      <w:r w:rsidR="00AB10EF" w:rsidRPr="001C3460">
        <w:rPr>
          <w:lang w:val="sl-SI"/>
        </w:rPr>
        <w:t>osem</w:t>
      </w:r>
      <w:r w:rsidR="00EC0D96" w:rsidRPr="001C3460">
        <w:rPr>
          <w:lang w:val="sl-SI"/>
        </w:rPr>
        <w:t xml:space="preserve"> delodajalcev</w:t>
      </w:r>
      <w:r w:rsidR="00AB10EF" w:rsidRPr="001C3460">
        <w:rPr>
          <w:lang w:val="sl-SI"/>
        </w:rPr>
        <w:t>.</w:t>
      </w:r>
      <w:r w:rsidR="00EC0D96" w:rsidRPr="001C3460">
        <w:rPr>
          <w:lang w:val="sl-SI"/>
        </w:rPr>
        <w:t xml:space="preserve"> </w:t>
      </w:r>
      <w:r w:rsidR="00AB10EF" w:rsidRPr="001C3460">
        <w:rPr>
          <w:lang w:val="sl-SI"/>
        </w:rPr>
        <w:t>G</w:t>
      </w:r>
      <w:r w:rsidR="00EC0D96" w:rsidRPr="001C3460">
        <w:rPr>
          <w:lang w:val="sl-SI"/>
        </w:rPr>
        <w:t>re za dober primer preprečevanja prehoda iskalcev zaposlitve, katerih zaposlitev je ogrožena, v brezposelnost.</w:t>
      </w:r>
    </w:p>
    <w:p w14:paraId="172957D4" w14:textId="77777777" w:rsidR="00FC3202" w:rsidRPr="001C3460" w:rsidRDefault="00FC3202" w:rsidP="00EC0D96">
      <w:pPr>
        <w:pStyle w:val="BESEDILO"/>
        <w:rPr>
          <w:lang w:val="sl-SI"/>
        </w:rPr>
      </w:pPr>
    </w:p>
    <w:p w14:paraId="27288B91" w14:textId="59235113" w:rsidR="00EC0D96" w:rsidRPr="001C3460" w:rsidRDefault="00F06B59" w:rsidP="00EC0D96">
      <w:pPr>
        <w:pStyle w:val="BESEDILO"/>
        <w:rPr>
          <w:lang w:val="sl-SI"/>
        </w:rPr>
      </w:pPr>
      <w:r w:rsidRPr="001C3460">
        <w:rPr>
          <w:lang w:val="sl-SI"/>
        </w:rPr>
        <w:t xml:space="preserve">Na </w:t>
      </w:r>
      <w:r w:rsidR="00AB10EF" w:rsidRPr="001C3460">
        <w:rPr>
          <w:lang w:val="sl-SI"/>
        </w:rPr>
        <w:t>OS</w:t>
      </w:r>
      <w:r w:rsidR="00EC0D96" w:rsidRPr="001C3460">
        <w:rPr>
          <w:lang w:val="sl-SI"/>
        </w:rPr>
        <w:t xml:space="preserve"> Koper </w:t>
      </w:r>
      <w:r w:rsidRPr="001C3460">
        <w:rPr>
          <w:lang w:val="sl-SI"/>
        </w:rPr>
        <w:t>so</w:t>
      </w:r>
      <w:r w:rsidR="00EC0D96" w:rsidRPr="001C3460">
        <w:rPr>
          <w:lang w:val="sl-SI"/>
        </w:rPr>
        <w:t xml:space="preserve"> 20. aprila </w:t>
      </w:r>
      <w:r w:rsidR="00AB10EF" w:rsidRPr="001C3460">
        <w:rPr>
          <w:lang w:val="sl-SI"/>
        </w:rPr>
        <w:t xml:space="preserve">2023 </w:t>
      </w:r>
      <w:r w:rsidR="00EC0D96" w:rsidRPr="001C3460">
        <w:rPr>
          <w:lang w:val="sl-SI"/>
        </w:rPr>
        <w:t>uspešno izvedl</w:t>
      </w:r>
      <w:r w:rsidRPr="001C3460">
        <w:rPr>
          <w:lang w:val="sl-SI"/>
        </w:rPr>
        <w:t>i</w:t>
      </w:r>
      <w:r w:rsidR="00EC0D96" w:rsidRPr="001C3460">
        <w:rPr>
          <w:lang w:val="sl-SI"/>
        </w:rPr>
        <w:t xml:space="preserve"> </w:t>
      </w:r>
      <w:r w:rsidR="00EC0D96" w:rsidRPr="001C3460">
        <w:rPr>
          <w:b/>
          <w:lang w:val="sl-SI"/>
        </w:rPr>
        <w:t>največji zaposlitveno-karierni sejem na Primorskem</w:t>
      </w:r>
      <w:r w:rsidR="00EC0D96" w:rsidRPr="001C3460">
        <w:rPr>
          <w:lang w:val="sl-SI"/>
        </w:rPr>
        <w:t xml:space="preserve">. Dogodek, na katerem se je predstavilo več kot 70 razstavljavcev iz regije in celotne Slovenije, je bil namenjen iskalcem zaposlitve in šolajoči se mladini. V široki paleti razstavljavcev, ki so jih lahko spoznali obiskovalci in z njimi navezali stik, so bili delodajalci z različnih področij, kot so bančništvo, zavarovalništvo, farmacija, promet, trgovina, turizem, predelovalne dejavnosti, socialno varstvo itn. K pestrosti sejemske ponudbe so prispevali tudi predstavniki kadrovskih agencij, delodajalskih organizacij, društev, ljudskih univerz, razvojnih centrov in javnih institucij. </w:t>
      </w:r>
      <w:r w:rsidR="00324837" w:rsidRPr="001C3460">
        <w:rPr>
          <w:lang w:val="sl-SI"/>
        </w:rPr>
        <w:t>V letu 2023</w:t>
      </w:r>
      <w:r w:rsidR="00EC0D96" w:rsidRPr="001C3460">
        <w:rPr>
          <w:lang w:val="sl-SI"/>
        </w:rPr>
        <w:t xml:space="preserve"> so sejem prvič obiskale tudi organizirane skupine srednješolcev in študentov. Delodajalci so predstavljali aktualne zaposlitvene priložnosti in ponujali možnost štipendiranja, opravljanja prakse in študentskega dela. </w:t>
      </w:r>
    </w:p>
    <w:p w14:paraId="1D78F62F" w14:textId="77777777" w:rsidR="00AB10EF" w:rsidRPr="001C3460" w:rsidRDefault="00AB10EF" w:rsidP="00EC0D96">
      <w:pPr>
        <w:pStyle w:val="BESEDILO"/>
        <w:rPr>
          <w:lang w:val="sl-SI"/>
        </w:rPr>
      </w:pPr>
    </w:p>
    <w:p w14:paraId="597F068D" w14:textId="7DDC1D9C" w:rsidR="00EC0D96" w:rsidRPr="001C3460" w:rsidRDefault="0064625A" w:rsidP="00EC0D96">
      <w:pPr>
        <w:pStyle w:val="BESEDILO"/>
        <w:rPr>
          <w:lang w:val="sl-SI"/>
        </w:rPr>
      </w:pPr>
      <w:r w:rsidRPr="001C3460">
        <w:rPr>
          <w:lang w:val="sl-SI"/>
        </w:rPr>
        <w:t>OS Ptuj, OS Maribor in Karierni center Univerze Maribor so v</w:t>
      </w:r>
      <w:r w:rsidR="00EC0D96" w:rsidRPr="001C3460">
        <w:rPr>
          <w:lang w:val="sl-SI"/>
        </w:rPr>
        <w:t xml:space="preserve"> tednu med 17. in 21. </w:t>
      </w:r>
      <w:r w:rsidRPr="001C3460">
        <w:rPr>
          <w:lang w:val="sl-SI"/>
        </w:rPr>
        <w:t>a</w:t>
      </w:r>
      <w:r w:rsidR="00EC0D96" w:rsidRPr="001C3460">
        <w:rPr>
          <w:lang w:val="sl-SI"/>
        </w:rPr>
        <w:t>prilom</w:t>
      </w:r>
      <w:r w:rsidRPr="001C3460">
        <w:rPr>
          <w:lang w:val="sl-SI"/>
        </w:rPr>
        <w:t xml:space="preserve"> 2023</w:t>
      </w:r>
      <w:r w:rsidR="00EC0D96" w:rsidRPr="001C3460">
        <w:rPr>
          <w:lang w:val="sl-SI"/>
        </w:rPr>
        <w:t xml:space="preserve"> </w:t>
      </w:r>
      <w:r w:rsidRPr="001C3460">
        <w:rPr>
          <w:lang w:val="sl-SI"/>
        </w:rPr>
        <w:t>organizirali</w:t>
      </w:r>
      <w:r w:rsidR="00EC0D96" w:rsidRPr="001C3460">
        <w:rPr>
          <w:lang w:val="sl-SI"/>
        </w:rPr>
        <w:t xml:space="preserve"> </w:t>
      </w:r>
      <w:r w:rsidR="00EC0D96" w:rsidRPr="001C3460">
        <w:rPr>
          <w:b/>
          <w:lang w:val="sl-SI"/>
        </w:rPr>
        <w:t>10. jubilejn</w:t>
      </w:r>
      <w:r w:rsidRPr="001C3460">
        <w:rPr>
          <w:b/>
          <w:lang w:val="sl-SI"/>
        </w:rPr>
        <w:t>o</w:t>
      </w:r>
      <w:r w:rsidR="00EC0D96" w:rsidRPr="001C3460">
        <w:rPr>
          <w:b/>
          <w:lang w:val="sl-SI"/>
        </w:rPr>
        <w:t xml:space="preserve"> Kariern</w:t>
      </w:r>
      <w:r w:rsidRPr="001C3460">
        <w:rPr>
          <w:b/>
          <w:lang w:val="sl-SI"/>
        </w:rPr>
        <w:t>o</w:t>
      </w:r>
      <w:r w:rsidR="00EC0D96" w:rsidRPr="001C3460">
        <w:rPr>
          <w:b/>
          <w:lang w:val="sl-SI"/>
        </w:rPr>
        <w:t xml:space="preserve"> tržnic</w:t>
      </w:r>
      <w:r w:rsidRPr="001C3460">
        <w:rPr>
          <w:b/>
          <w:lang w:val="sl-SI"/>
        </w:rPr>
        <w:t>o</w:t>
      </w:r>
      <w:r w:rsidRPr="001C3460">
        <w:rPr>
          <w:lang w:val="sl-SI"/>
        </w:rPr>
        <w:t xml:space="preserve">. </w:t>
      </w:r>
      <w:r w:rsidR="00EC0D96" w:rsidRPr="001C3460">
        <w:rPr>
          <w:lang w:val="sl-SI"/>
        </w:rPr>
        <w:t>Dogodek je bil namenjen študentom, diplomantom in mladim brezposelnim na trgu dela, da se seznanijo z vsebinami s področja načrtovanja kariere, veščin iskanja zaposlitve, pridobijo ideje za učinkovit nastop na trgu dela ter stike delodajalcev. V sklopu prireditve so imeli mladi priložnost aktivnega sodelovanja in mreženja s 40 delodajalci in drugimi organizacijami s področja zaposlovanja, podjetništva in izobraževanja. Delodajalci so predstavili aktualne in najbolj iskane poklice s tehničnih področij, gradbeništva, računalništva in informacijskih tehnologij ter drugih smeri. Izvedenih je bilo več kot 50 ločenih dogodkov</w:t>
      </w:r>
      <w:r w:rsidRPr="001C3460">
        <w:rPr>
          <w:lang w:val="sl-SI"/>
        </w:rPr>
        <w:t xml:space="preserve"> (</w:t>
      </w:r>
      <w:r w:rsidR="00EC0D96" w:rsidRPr="001C3460">
        <w:rPr>
          <w:lang w:val="sl-SI"/>
        </w:rPr>
        <w:t>delavnice za osebni in poklicni razvoj študentov, predstavitev delodajalcev na stojnicah</w:t>
      </w:r>
      <w:r w:rsidRPr="001C3460">
        <w:rPr>
          <w:lang w:val="sl-SI"/>
        </w:rPr>
        <w:t>,</w:t>
      </w:r>
      <w:r w:rsidR="00EC0D96" w:rsidRPr="001C3460">
        <w:rPr>
          <w:lang w:val="sl-SI"/>
        </w:rPr>
        <w:t xml:space="preserve"> hitri zaposlitveni razgovori, spremljevalni program z zanimivimi gosti, študentski večer, okrogla miza </w:t>
      </w:r>
      <w:r w:rsidRPr="001C3460">
        <w:rPr>
          <w:lang w:val="sl-SI"/>
        </w:rPr>
        <w:t>itd.).</w:t>
      </w:r>
    </w:p>
    <w:p w14:paraId="4684D69E" w14:textId="77777777" w:rsidR="0064625A" w:rsidRPr="001C3460" w:rsidRDefault="0064625A" w:rsidP="00EC0D96">
      <w:pPr>
        <w:pStyle w:val="BESEDILO"/>
        <w:rPr>
          <w:lang w:val="sl-SI"/>
        </w:rPr>
      </w:pPr>
    </w:p>
    <w:p w14:paraId="792B36FF" w14:textId="507DD915" w:rsidR="00EC0D96" w:rsidRPr="001C3460" w:rsidRDefault="00665B57" w:rsidP="00EC0D96">
      <w:pPr>
        <w:pStyle w:val="BESEDILO"/>
        <w:rPr>
          <w:lang w:val="sl-SI"/>
        </w:rPr>
      </w:pPr>
      <w:r w:rsidRPr="001C3460">
        <w:rPr>
          <w:lang w:val="sl-SI"/>
        </w:rPr>
        <w:t>Zavod je v</w:t>
      </w:r>
      <w:r w:rsidR="00EC0D96" w:rsidRPr="001C3460">
        <w:rPr>
          <w:lang w:val="sl-SI"/>
        </w:rPr>
        <w:t xml:space="preserve"> letu 2023 organiziral tudi druge karierne sejme</w:t>
      </w:r>
      <w:r w:rsidR="00F06B59" w:rsidRPr="001C3460">
        <w:rPr>
          <w:lang w:val="sl-SI"/>
        </w:rPr>
        <w:t>.</w:t>
      </w:r>
      <w:r w:rsidR="00EC0D96" w:rsidRPr="001C3460">
        <w:rPr>
          <w:lang w:val="sl-SI"/>
        </w:rPr>
        <w:t xml:space="preserve"> </w:t>
      </w:r>
      <w:r w:rsidR="00EC0D96" w:rsidRPr="001C3460">
        <w:rPr>
          <w:b/>
          <w:lang w:val="sl-SI"/>
        </w:rPr>
        <w:t>8. karierni sejem poklicev in izobraževanja v Mariboru</w:t>
      </w:r>
      <w:r w:rsidR="00546C23" w:rsidRPr="001C3460">
        <w:rPr>
          <w:lang w:val="sl-SI"/>
        </w:rPr>
        <w:t xml:space="preserve"> </w:t>
      </w:r>
      <w:r w:rsidR="00EC0D96" w:rsidRPr="001C3460">
        <w:rPr>
          <w:lang w:val="sl-SI"/>
        </w:rPr>
        <w:t xml:space="preserve">so </w:t>
      </w:r>
      <w:r w:rsidR="00546C23" w:rsidRPr="001C3460">
        <w:rPr>
          <w:lang w:val="sl-SI"/>
        </w:rPr>
        <w:t>lahko</w:t>
      </w:r>
      <w:r w:rsidR="00EC0D96" w:rsidRPr="001C3460">
        <w:rPr>
          <w:lang w:val="sl-SI"/>
        </w:rPr>
        <w:t xml:space="preserve"> osnovnošolci in srednješolci obiskali 15. in 16. </w:t>
      </w:r>
      <w:r w:rsidR="003773FD" w:rsidRPr="001C3460">
        <w:rPr>
          <w:lang w:val="sl-SI"/>
        </w:rPr>
        <w:t>n</w:t>
      </w:r>
      <w:r w:rsidR="00EC0D96" w:rsidRPr="001C3460">
        <w:rPr>
          <w:lang w:val="sl-SI"/>
        </w:rPr>
        <w:t>ovembra</w:t>
      </w:r>
      <w:r w:rsidR="00F06B59" w:rsidRPr="001C3460">
        <w:rPr>
          <w:lang w:val="sl-SI"/>
        </w:rPr>
        <w:t xml:space="preserve"> 2023</w:t>
      </w:r>
      <w:r w:rsidR="00EC0D96" w:rsidRPr="001C3460">
        <w:rPr>
          <w:lang w:val="sl-SI"/>
        </w:rPr>
        <w:t xml:space="preserve">. Sejem, pri katerem je </w:t>
      </w:r>
      <w:r w:rsidR="003773FD" w:rsidRPr="001C3460">
        <w:rPr>
          <w:lang w:val="sl-SI"/>
        </w:rPr>
        <w:t xml:space="preserve">bil </w:t>
      </w:r>
      <w:r w:rsidRPr="001C3460">
        <w:rPr>
          <w:lang w:val="sl-SI"/>
        </w:rPr>
        <w:t>z</w:t>
      </w:r>
      <w:r w:rsidR="00EC0D96" w:rsidRPr="001C3460">
        <w:rPr>
          <w:lang w:val="sl-SI"/>
        </w:rPr>
        <w:t xml:space="preserve">avod eden izmed organizatorjev, je </w:t>
      </w:r>
      <w:r w:rsidRPr="001C3460">
        <w:rPr>
          <w:lang w:val="sl-SI"/>
        </w:rPr>
        <w:t xml:space="preserve">bil </w:t>
      </w:r>
      <w:r w:rsidR="00EC0D96" w:rsidRPr="001C3460">
        <w:rPr>
          <w:lang w:val="sl-SI"/>
        </w:rPr>
        <w:t xml:space="preserve">osrednji dogodek na OS Maribor, na katerem </w:t>
      </w:r>
      <w:r w:rsidRPr="001C3460">
        <w:rPr>
          <w:lang w:val="sl-SI"/>
        </w:rPr>
        <w:t xml:space="preserve">so </w:t>
      </w:r>
      <w:r w:rsidR="00EC0D96" w:rsidRPr="001C3460">
        <w:rPr>
          <w:lang w:val="sl-SI"/>
        </w:rPr>
        <w:t>(deficitarn</w:t>
      </w:r>
      <w:r w:rsidR="003045AF">
        <w:rPr>
          <w:lang w:val="sl-SI"/>
        </w:rPr>
        <w:t>e</w:t>
      </w:r>
      <w:r w:rsidR="00EC0D96" w:rsidRPr="001C3460">
        <w:rPr>
          <w:lang w:val="sl-SI"/>
        </w:rPr>
        <w:t>) poklic</w:t>
      </w:r>
      <w:r w:rsidR="003045AF">
        <w:rPr>
          <w:lang w:val="sl-SI"/>
        </w:rPr>
        <w:t>e</w:t>
      </w:r>
      <w:r w:rsidR="00EC0D96" w:rsidRPr="001C3460">
        <w:rPr>
          <w:lang w:val="sl-SI"/>
        </w:rPr>
        <w:t xml:space="preserve"> in izobraževaln</w:t>
      </w:r>
      <w:r w:rsidR="003045AF">
        <w:rPr>
          <w:lang w:val="sl-SI"/>
        </w:rPr>
        <w:t>e</w:t>
      </w:r>
      <w:r w:rsidR="00EC0D96" w:rsidRPr="001C3460">
        <w:rPr>
          <w:lang w:val="sl-SI"/>
        </w:rPr>
        <w:t xml:space="preserve"> program</w:t>
      </w:r>
      <w:r w:rsidR="003045AF">
        <w:rPr>
          <w:lang w:val="sl-SI"/>
        </w:rPr>
        <w:t>e</w:t>
      </w:r>
      <w:r w:rsidR="00EC0D96" w:rsidRPr="001C3460">
        <w:rPr>
          <w:lang w:val="sl-SI"/>
        </w:rPr>
        <w:t xml:space="preserve"> lahko predstavi</w:t>
      </w:r>
      <w:r w:rsidRPr="001C3460">
        <w:rPr>
          <w:lang w:val="sl-SI"/>
        </w:rPr>
        <w:t>li</w:t>
      </w:r>
      <w:r w:rsidR="00EC0D96" w:rsidRPr="001C3460">
        <w:rPr>
          <w:lang w:val="sl-SI"/>
        </w:rPr>
        <w:t xml:space="preserve"> in približa</w:t>
      </w:r>
      <w:r w:rsidRPr="001C3460">
        <w:rPr>
          <w:lang w:val="sl-SI"/>
        </w:rPr>
        <w:t>li</w:t>
      </w:r>
      <w:r w:rsidR="00EC0D96" w:rsidRPr="001C3460">
        <w:rPr>
          <w:lang w:val="sl-SI"/>
        </w:rPr>
        <w:t xml:space="preserve"> mladi generaciji. </w:t>
      </w:r>
    </w:p>
    <w:p w14:paraId="7D9527FE" w14:textId="77777777" w:rsidR="0064625A" w:rsidRPr="001C3460" w:rsidRDefault="0064625A" w:rsidP="00EC0D96">
      <w:pPr>
        <w:pStyle w:val="BESEDILO"/>
        <w:rPr>
          <w:lang w:val="sl-SI"/>
        </w:rPr>
      </w:pPr>
    </w:p>
    <w:p w14:paraId="09E9C46F" w14:textId="46A3F147" w:rsidR="00EC0D96" w:rsidRPr="001C3460" w:rsidRDefault="00665B57" w:rsidP="00EC0D96">
      <w:pPr>
        <w:pStyle w:val="BESEDILO"/>
        <w:rPr>
          <w:lang w:val="sl-SI"/>
        </w:rPr>
      </w:pPr>
      <w:r w:rsidRPr="001C3460">
        <w:rPr>
          <w:lang w:val="sl-SI"/>
        </w:rPr>
        <w:t>Zavod je tudi v letu 2023 sodeloval z</w:t>
      </w:r>
      <w:r w:rsidR="00EC0D96" w:rsidRPr="001C3460">
        <w:rPr>
          <w:lang w:val="sl-SI"/>
        </w:rPr>
        <w:t xml:space="preserve"> delodajalci in delodajalskimi združenji tako na lokalni kot </w:t>
      </w:r>
      <w:r w:rsidR="00E85F48" w:rsidRPr="001C3460">
        <w:rPr>
          <w:lang w:val="sl-SI"/>
        </w:rPr>
        <w:t>državni</w:t>
      </w:r>
      <w:r w:rsidR="00EC0D96" w:rsidRPr="001C3460">
        <w:rPr>
          <w:lang w:val="sl-SI"/>
        </w:rPr>
        <w:t xml:space="preserve"> ravni. Skupaj z vsemi </w:t>
      </w:r>
      <w:r w:rsidR="00E85F48" w:rsidRPr="001C3460">
        <w:rPr>
          <w:lang w:val="sl-SI"/>
        </w:rPr>
        <w:t>sodelujočimi na</w:t>
      </w:r>
      <w:r w:rsidR="00EC0D96" w:rsidRPr="001C3460">
        <w:rPr>
          <w:lang w:val="sl-SI"/>
        </w:rPr>
        <w:t xml:space="preserve"> trg</w:t>
      </w:r>
      <w:r w:rsidR="00E85F48" w:rsidRPr="001C3460">
        <w:rPr>
          <w:lang w:val="sl-SI"/>
        </w:rPr>
        <w:t>u dela</w:t>
      </w:r>
      <w:r w:rsidR="00EC0D96" w:rsidRPr="001C3460">
        <w:rPr>
          <w:lang w:val="sl-SI"/>
        </w:rPr>
        <w:t xml:space="preserve"> so iskali priložnosti za izboljšave in sodelovanje. V februarju je </w:t>
      </w:r>
      <w:r w:rsidR="00546C23" w:rsidRPr="001C3460">
        <w:rPr>
          <w:lang w:val="sl-SI"/>
        </w:rPr>
        <w:t xml:space="preserve">bil </w:t>
      </w:r>
      <w:r w:rsidR="00324837" w:rsidRPr="001C3460">
        <w:rPr>
          <w:lang w:val="sl-SI"/>
        </w:rPr>
        <w:t xml:space="preserve">med zavodom in Združenjem delodajalcev Slovenije </w:t>
      </w:r>
      <w:r w:rsidR="00546C23" w:rsidRPr="001C3460">
        <w:rPr>
          <w:lang w:val="sl-SI"/>
        </w:rPr>
        <w:t>podpisan dogovor o poslovnem sodelovanju za nadaljnjih pet let</w:t>
      </w:r>
      <w:r w:rsidR="00EC0D96" w:rsidRPr="001C3460">
        <w:rPr>
          <w:lang w:val="sl-SI"/>
        </w:rPr>
        <w:t xml:space="preserve">. </w:t>
      </w:r>
    </w:p>
    <w:p w14:paraId="61B34BE9" w14:textId="77777777" w:rsidR="0064625A" w:rsidRPr="001C3460" w:rsidRDefault="0064625A" w:rsidP="00EC0D96">
      <w:pPr>
        <w:pStyle w:val="BESEDILO"/>
        <w:rPr>
          <w:lang w:val="sl-SI"/>
        </w:rPr>
      </w:pPr>
    </w:p>
    <w:p w14:paraId="68218A19" w14:textId="217902FD" w:rsidR="00EC0D96" w:rsidRPr="001C3460" w:rsidRDefault="00EC0D96" w:rsidP="00EC0D96">
      <w:pPr>
        <w:pStyle w:val="BESEDILO"/>
        <w:rPr>
          <w:lang w:val="sl-SI"/>
        </w:rPr>
      </w:pPr>
      <w:r w:rsidRPr="001C3460">
        <w:rPr>
          <w:lang w:val="sl-SI"/>
        </w:rPr>
        <w:t xml:space="preserve">Zaradi primanjkljaja kadrov je za deležnike na trgu dela čedalje pomembnejše tudi vprašanje delovnih migracij. Delavci, ki v </w:t>
      </w:r>
      <w:r w:rsidR="00E85F48" w:rsidRPr="001C3460">
        <w:rPr>
          <w:lang w:val="sl-SI"/>
        </w:rPr>
        <w:t>Slovenijo</w:t>
      </w:r>
      <w:r w:rsidRPr="001C3460">
        <w:rPr>
          <w:lang w:val="sl-SI"/>
        </w:rPr>
        <w:t xml:space="preserve"> prihajajo iz tretjih držav, predstavljajo vse večji delež delovno aktivnega prebivalstva</w:t>
      </w:r>
      <w:r w:rsidR="00E85F48" w:rsidRPr="001C3460">
        <w:rPr>
          <w:lang w:val="sl-SI"/>
        </w:rPr>
        <w:t>.</w:t>
      </w:r>
      <w:r w:rsidRPr="001C3460">
        <w:rPr>
          <w:lang w:val="sl-SI"/>
        </w:rPr>
        <w:t xml:space="preserve"> Prav tako so tujci, ki so prijavljeni pri </w:t>
      </w:r>
      <w:r w:rsidR="00E85F48" w:rsidRPr="001C3460">
        <w:rPr>
          <w:lang w:val="sl-SI"/>
        </w:rPr>
        <w:t>z</w:t>
      </w:r>
      <w:r w:rsidRPr="001C3460">
        <w:rPr>
          <w:lang w:val="sl-SI"/>
        </w:rPr>
        <w:t xml:space="preserve">avodu, aktivno vključeni v storitve za trg dela in </w:t>
      </w:r>
      <w:r w:rsidR="00546C23" w:rsidRPr="001C3460">
        <w:rPr>
          <w:lang w:val="sl-SI"/>
        </w:rPr>
        <w:t>posredovanja</w:t>
      </w:r>
      <w:r w:rsidRPr="001C3460">
        <w:rPr>
          <w:lang w:val="sl-SI"/>
        </w:rPr>
        <w:t xml:space="preserve"> na prosta delovna mesta, kar pa zahteva dodatna znanja in aktivnosti svetovalcev</w:t>
      </w:r>
      <w:r w:rsidR="00E85F48" w:rsidRPr="001C3460">
        <w:rPr>
          <w:lang w:val="sl-SI"/>
        </w:rPr>
        <w:t xml:space="preserve"> zaposlitve</w:t>
      </w:r>
      <w:r w:rsidRPr="001C3460">
        <w:rPr>
          <w:lang w:val="sl-SI"/>
        </w:rPr>
        <w:t>, ki so v stiku z delodajalcem</w:t>
      </w:r>
      <w:r w:rsidR="00E85F48" w:rsidRPr="001C3460">
        <w:rPr>
          <w:lang w:val="sl-SI"/>
        </w:rPr>
        <w:t>,</w:t>
      </w:r>
      <w:r w:rsidRPr="001C3460">
        <w:rPr>
          <w:lang w:val="sl-SI"/>
        </w:rPr>
        <w:t xml:space="preserve"> brezposelno osebo</w:t>
      </w:r>
      <w:r w:rsidR="00E85F48" w:rsidRPr="001C3460">
        <w:rPr>
          <w:lang w:val="sl-SI"/>
        </w:rPr>
        <w:t xml:space="preserve"> ali</w:t>
      </w:r>
      <w:r w:rsidRPr="001C3460">
        <w:rPr>
          <w:lang w:val="sl-SI"/>
        </w:rPr>
        <w:t xml:space="preserve"> iskalcem zaposlitve. Zavod je 19. aprila </w:t>
      </w:r>
      <w:r w:rsidR="00324837" w:rsidRPr="001C3460">
        <w:rPr>
          <w:lang w:val="sl-SI"/>
        </w:rPr>
        <w:t xml:space="preserve">2023 </w:t>
      </w:r>
      <w:r w:rsidRPr="001C3460">
        <w:rPr>
          <w:lang w:val="sl-SI"/>
        </w:rPr>
        <w:t xml:space="preserve">v Ljubljani organiziral </w:t>
      </w:r>
      <w:r w:rsidRPr="001C3460">
        <w:rPr>
          <w:b/>
          <w:lang w:val="sl-SI"/>
        </w:rPr>
        <w:t>mednarodno</w:t>
      </w:r>
      <w:r w:rsidRPr="001C3460">
        <w:rPr>
          <w:lang w:val="sl-SI"/>
        </w:rPr>
        <w:t xml:space="preserve"> </w:t>
      </w:r>
      <w:r w:rsidRPr="001C3460">
        <w:rPr>
          <w:b/>
          <w:lang w:val="sl-SI"/>
        </w:rPr>
        <w:t>konferenco Delovne migracije in zaščita delavcev</w:t>
      </w:r>
      <w:r w:rsidRPr="001C3460">
        <w:rPr>
          <w:lang w:val="sl-SI"/>
        </w:rPr>
        <w:t xml:space="preserve">. Med približno 90 gosti in udeleženci dogodka so bili predstavniki javnih zavodov za zaposlovanje iz </w:t>
      </w:r>
      <w:r w:rsidR="005D1BDC">
        <w:rPr>
          <w:lang w:val="sl-SI"/>
        </w:rPr>
        <w:t>s</w:t>
      </w:r>
      <w:r w:rsidRPr="001C3460">
        <w:rPr>
          <w:lang w:val="sl-SI"/>
        </w:rPr>
        <w:t xml:space="preserve">rednje in </w:t>
      </w:r>
      <w:r w:rsidR="005D1BDC">
        <w:rPr>
          <w:lang w:val="sl-SI"/>
        </w:rPr>
        <w:t>j</w:t>
      </w:r>
      <w:r w:rsidRPr="001C3460">
        <w:rPr>
          <w:lang w:val="sl-SI"/>
        </w:rPr>
        <w:t xml:space="preserve">ugovzhodne Evrope ter Zahodnega Balkana, predstavniki slovenskih in evropskih institucij z dejavno vlogo na trgu dela, predstavniki sindikatov, delodajalcev ter strokovnih in nevladnih organizacij, ki se ukvarjajo z delovnimi migracijami in zaščito delavcev. Glavni namen konference je bil predvsem poglobiti vezi med ključnimi deležniki na trgu dela v tem delu Evrope ter </w:t>
      </w:r>
      <w:r w:rsidR="00E85F48" w:rsidRPr="001C3460">
        <w:rPr>
          <w:lang w:val="sl-SI"/>
        </w:rPr>
        <w:t>okrepiti</w:t>
      </w:r>
      <w:r w:rsidRPr="001C3460">
        <w:rPr>
          <w:lang w:val="sl-SI"/>
        </w:rPr>
        <w:t xml:space="preserve"> medsebojno sodelovanje. Udeleženci konference so posebej </w:t>
      </w:r>
      <w:r w:rsidR="005D1BDC">
        <w:rPr>
          <w:lang w:val="sl-SI"/>
        </w:rPr>
        <w:t>poudarili</w:t>
      </w:r>
      <w:r w:rsidRPr="001C3460">
        <w:rPr>
          <w:lang w:val="sl-SI"/>
        </w:rPr>
        <w:t xml:space="preserve">, da je </w:t>
      </w:r>
      <w:r w:rsidR="005D1BDC">
        <w:rPr>
          <w:lang w:val="sl-SI"/>
        </w:rPr>
        <w:t>treba</w:t>
      </w:r>
      <w:r w:rsidR="005D1BDC" w:rsidRPr="001C3460">
        <w:rPr>
          <w:lang w:val="sl-SI"/>
        </w:rPr>
        <w:t xml:space="preserve"> </w:t>
      </w:r>
      <w:r w:rsidRPr="001C3460">
        <w:rPr>
          <w:lang w:val="sl-SI"/>
        </w:rPr>
        <w:t xml:space="preserve">delavcem migrantom zagotoviti enake pravice in enako obravnavo kot domačim delavcem, jim omogočiti uspešno vključitev v družbo ter tako zmanjšati možnost njihovega izkoriščanja in morebitnih zlorab na delovnem mestu. Nastopajoči na konferenci so se tudi strinjali, da je na poti k temu cilju ključna prav vloga javnih zavodov za zaposlovanje, zato je </w:t>
      </w:r>
      <w:r w:rsidR="001D5551">
        <w:rPr>
          <w:lang w:val="sl-SI"/>
        </w:rPr>
        <w:t>treba</w:t>
      </w:r>
      <w:r w:rsidR="001D5551" w:rsidRPr="001C3460">
        <w:rPr>
          <w:lang w:val="sl-SI"/>
        </w:rPr>
        <w:t xml:space="preserve"> </w:t>
      </w:r>
      <w:r w:rsidRPr="001C3460">
        <w:rPr>
          <w:lang w:val="sl-SI"/>
        </w:rPr>
        <w:t>v prihodnje še bolj okrepiti njihovo medsebojno partnersko sodelovanje</w:t>
      </w:r>
      <w:r w:rsidR="001D5551">
        <w:rPr>
          <w:lang w:val="sl-SI"/>
        </w:rPr>
        <w:t xml:space="preserve"> in</w:t>
      </w:r>
      <w:r w:rsidRPr="001C3460">
        <w:rPr>
          <w:lang w:val="sl-SI"/>
        </w:rPr>
        <w:t xml:space="preserve"> tudi sodelovanje z drugimi institucijami za učinkovito skupno upravljanje delovnih migracij. Eden osrednjih ukrepov na tem področju je tudi okrepitev informiranja delavcev že v izvornih državah in izboljšanje njihovega dostopa do informacij o pravicah, postopkih zaposlovanja, zakonodaji i</w:t>
      </w:r>
      <w:r w:rsidR="001D5551">
        <w:rPr>
          <w:lang w:val="sl-SI"/>
        </w:rPr>
        <w:t xml:space="preserve">n </w:t>
      </w:r>
      <w:r w:rsidRPr="001C3460">
        <w:rPr>
          <w:lang w:val="sl-SI"/>
        </w:rPr>
        <w:t>p</w:t>
      </w:r>
      <w:r w:rsidR="001D5551">
        <w:rPr>
          <w:lang w:val="sl-SI"/>
        </w:rPr>
        <w:t>o</w:t>
      </w:r>
      <w:r w:rsidRPr="001C3460">
        <w:rPr>
          <w:lang w:val="sl-SI"/>
        </w:rPr>
        <w:t>d</w:t>
      </w:r>
      <w:r w:rsidR="001D5551">
        <w:rPr>
          <w:lang w:val="sl-SI"/>
        </w:rPr>
        <w:t>obno</w:t>
      </w:r>
      <w:r w:rsidRPr="001C3460">
        <w:rPr>
          <w:lang w:val="sl-SI"/>
        </w:rPr>
        <w:t xml:space="preserve"> na način, ki bo delavcem razumljiv. </w:t>
      </w:r>
    </w:p>
    <w:p w14:paraId="1EC73A6A" w14:textId="77777777" w:rsidR="0064625A" w:rsidRPr="001C3460" w:rsidRDefault="0064625A" w:rsidP="00EC0D96">
      <w:pPr>
        <w:pStyle w:val="BESEDILO"/>
        <w:rPr>
          <w:lang w:val="sl-SI"/>
        </w:rPr>
      </w:pPr>
    </w:p>
    <w:p w14:paraId="16E2CE2F" w14:textId="440A4BC5" w:rsidR="00E85F48" w:rsidRPr="001C3460" w:rsidRDefault="00EC0D96" w:rsidP="00EC0D96">
      <w:pPr>
        <w:pStyle w:val="BESEDILO"/>
        <w:rPr>
          <w:lang w:val="sl-SI"/>
        </w:rPr>
      </w:pPr>
      <w:r w:rsidRPr="001C3460">
        <w:rPr>
          <w:lang w:val="sl-SI"/>
        </w:rPr>
        <w:t xml:space="preserve">V sodelovanju z Veleposlaništvom </w:t>
      </w:r>
      <w:r w:rsidR="00454194" w:rsidRPr="001C3460">
        <w:rPr>
          <w:lang w:val="sl-SI"/>
        </w:rPr>
        <w:t>R</w:t>
      </w:r>
      <w:r w:rsidR="001D5551">
        <w:rPr>
          <w:lang w:val="sl-SI"/>
        </w:rPr>
        <w:t xml:space="preserve">epublike </w:t>
      </w:r>
      <w:r w:rsidR="00454194" w:rsidRPr="001C3460">
        <w:rPr>
          <w:lang w:val="sl-SI"/>
        </w:rPr>
        <w:t>S</w:t>
      </w:r>
      <w:r w:rsidR="001D5551">
        <w:rPr>
          <w:lang w:val="sl-SI"/>
        </w:rPr>
        <w:t>lovenije</w:t>
      </w:r>
      <w:r w:rsidRPr="001C3460">
        <w:rPr>
          <w:lang w:val="sl-SI"/>
        </w:rPr>
        <w:t xml:space="preserve"> v Skopju </w:t>
      </w:r>
      <w:r w:rsidR="00E85F48" w:rsidRPr="001C3460">
        <w:rPr>
          <w:lang w:val="sl-SI"/>
        </w:rPr>
        <w:t>je zavod</w:t>
      </w:r>
      <w:r w:rsidRPr="001C3460">
        <w:rPr>
          <w:lang w:val="sl-SI"/>
        </w:rPr>
        <w:t xml:space="preserve"> 7. in 8. junija </w:t>
      </w:r>
      <w:r w:rsidR="00E85F48" w:rsidRPr="001C3460">
        <w:rPr>
          <w:lang w:val="sl-SI"/>
        </w:rPr>
        <w:t xml:space="preserve">2023 </w:t>
      </w:r>
      <w:r w:rsidRPr="001C3460">
        <w:rPr>
          <w:lang w:val="sl-SI"/>
        </w:rPr>
        <w:t xml:space="preserve">v Skopju in Bitoli v </w:t>
      </w:r>
      <w:r w:rsidRPr="001C3460">
        <w:rPr>
          <w:b/>
          <w:lang w:val="sl-SI"/>
        </w:rPr>
        <w:t>Severni Makedoniji</w:t>
      </w:r>
      <w:r w:rsidRPr="001C3460">
        <w:rPr>
          <w:lang w:val="sl-SI"/>
        </w:rPr>
        <w:t xml:space="preserve"> organiziral dogodka z naslovom </w:t>
      </w:r>
      <w:r w:rsidRPr="001C3460">
        <w:rPr>
          <w:b/>
          <w:lang w:val="sl-SI"/>
        </w:rPr>
        <w:t>Življenje in delo v Sloveniji.</w:t>
      </w:r>
      <w:r w:rsidRPr="001C3460">
        <w:rPr>
          <w:lang w:val="sl-SI"/>
        </w:rPr>
        <w:t xml:space="preserve"> Obeh dogodkov se je udeležilo več kot 3.500 iskalcev zaposlitve, ki so tako lahko neposredno pridobili informacije glede zaposlovanja in življenja v Sloveniji. Sodelovalo je 23 slovenskih delodajalcev s področja zdravstva in socialnega varstva, predelovalnih dejavnosti, gradbeništva, prometa i</w:t>
      </w:r>
      <w:r w:rsidR="001D5551">
        <w:rPr>
          <w:lang w:val="sl-SI"/>
        </w:rPr>
        <w:t xml:space="preserve">n </w:t>
      </w:r>
      <w:r w:rsidRPr="001C3460">
        <w:rPr>
          <w:lang w:val="sl-SI"/>
        </w:rPr>
        <w:t>p</w:t>
      </w:r>
      <w:r w:rsidR="001D5551">
        <w:rPr>
          <w:lang w:val="sl-SI"/>
        </w:rPr>
        <w:t>o</w:t>
      </w:r>
      <w:r w:rsidRPr="001C3460">
        <w:rPr>
          <w:lang w:val="sl-SI"/>
        </w:rPr>
        <w:t>d</w:t>
      </w:r>
      <w:r w:rsidR="001D5551">
        <w:rPr>
          <w:lang w:val="sl-SI"/>
        </w:rPr>
        <w:t>obno</w:t>
      </w:r>
      <w:r w:rsidRPr="001C3460">
        <w:rPr>
          <w:lang w:val="sl-SI"/>
        </w:rPr>
        <w:t xml:space="preserve">, ki so v letu </w:t>
      </w:r>
      <w:r w:rsidR="00324837" w:rsidRPr="001C3460">
        <w:rPr>
          <w:lang w:val="sl-SI"/>
        </w:rPr>
        <w:t xml:space="preserve">2023 </w:t>
      </w:r>
      <w:r w:rsidRPr="001C3460">
        <w:rPr>
          <w:lang w:val="sl-SI"/>
        </w:rPr>
        <w:t xml:space="preserve">pri </w:t>
      </w:r>
      <w:r w:rsidR="00E85F48" w:rsidRPr="001C3460">
        <w:rPr>
          <w:lang w:val="sl-SI"/>
        </w:rPr>
        <w:t>z</w:t>
      </w:r>
      <w:r w:rsidRPr="001C3460">
        <w:rPr>
          <w:lang w:val="sl-SI"/>
        </w:rPr>
        <w:t>avodu objavili več kot 4.000 prostih delovnih mest. Glavni namen dogodk</w:t>
      </w:r>
      <w:r w:rsidR="00546C23" w:rsidRPr="001C3460">
        <w:rPr>
          <w:lang w:val="sl-SI"/>
        </w:rPr>
        <w:t>ov</w:t>
      </w:r>
      <w:r w:rsidRPr="001C3460">
        <w:rPr>
          <w:lang w:val="sl-SI"/>
        </w:rPr>
        <w:t xml:space="preserve"> je bil predstaviti aktualne potrebe delodajalcev ter ob tem tujim iskalcem zaposlitve zagotoviti verodostojne informacije o delovnih in življenjskih pogojih v Sloveniji. Delodajalci so skupaj opravili 1.300 razgovorov</w:t>
      </w:r>
      <w:r w:rsidR="00546C23" w:rsidRPr="001C3460">
        <w:rPr>
          <w:lang w:val="sl-SI"/>
        </w:rPr>
        <w:t>, r</w:t>
      </w:r>
      <w:r w:rsidRPr="001C3460">
        <w:rPr>
          <w:lang w:val="sl-SI"/>
        </w:rPr>
        <w:t xml:space="preserve">azstavni prostor </w:t>
      </w:r>
      <w:r w:rsidR="00E85F48" w:rsidRPr="001C3460">
        <w:rPr>
          <w:lang w:val="sl-SI"/>
        </w:rPr>
        <w:t>z</w:t>
      </w:r>
      <w:r w:rsidRPr="001C3460">
        <w:rPr>
          <w:lang w:val="sl-SI"/>
        </w:rPr>
        <w:t xml:space="preserve">avoda </w:t>
      </w:r>
      <w:r w:rsidR="00546C23" w:rsidRPr="001C3460">
        <w:rPr>
          <w:lang w:val="sl-SI"/>
        </w:rPr>
        <w:t xml:space="preserve">pa </w:t>
      </w:r>
      <w:r w:rsidRPr="001C3460">
        <w:rPr>
          <w:lang w:val="sl-SI"/>
        </w:rPr>
        <w:t xml:space="preserve">je obiskalo 600 oseb. Večinoma so želeli informacije o iskanju zaposlitve v </w:t>
      </w:r>
      <w:r w:rsidR="00E85F48" w:rsidRPr="001C3460">
        <w:rPr>
          <w:lang w:val="sl-SI"/>
        </w:rPr>
        <w:t>Sloveniji</w:t>
      </w:r>
      <w:r w:rsidRPr="001C3460">
        <w:rPr>
          <w:lang w:val="sl-SI"/>
        </w:rPr>
        <w:t xml:space="preserve">, prostih delovnih mestih, </w:t>
      </w:r>
      <w:r w:rsidR="001D5551">
        <w:rPr>
          <w:lang w:val="sl-SI"/>
        </w:rPr>
        <w:t>in</w:t>
      </w:r>
      <w:r w:rsidR="001D5551" w:rsidRPr="001C3460">
        <w:rPr>
          <w:lang w:val="sl-SI"/>
        </w:rPr>
        <w:t xml:space="preserve"> </w:t>
      </w:r>
      <w:r w:rsidRPr="001C3460">
        <w:rPr>
          <w:lang w:val="sl-SI"/>
        </w:rPr>
        <w:t xml:space="preserve">tudi podrobnejše informacije in svetovanje o postopkih zaposlovanja državljanov Severne Makedonije v Sloveniji ter o življenju v Sloveniji. </w:t>
      </w:r>
    </w:p>
    <w:p w14:paraId="7FCD874D" w14:textId="77777777" w:rsidR="00E85F48" w:rsidRPr="001C3460" w:rsidRDefault="00E85F48" w:rsidP="00EC0D96">
      <w:pPr>
        <w:pStyle w:val="BESEDILO"/>
        <w:rPr>
          <w:lang w:val="sl-SI"/>
        </w:rPr>
      </w:pPr>
    </w:p>
    <w:p w14:paraId="69BBCEA0" w14:textId="7D462C2A" w:rsidR="00EC0D96" w:rsidRPr="001C3460" w:rsidRDefault="00E85F48" w:rsidP="00EC0D96">
      <w:pPr>
        <w:pStyle w:val="BESEDILO"/>
        <w:rPr>
          <w:lang w:val="sl-SI"/>
        </w:rPr>
      </w:pPr>
      <w:r w:rsidRPr="001C3460">
        <w:rPr>
          <w:lang w:val="sl-SI"/>
        </w:rPr>
        <w:t xml:space="preserve">Zavod je </w:t>
      </w:r>
      <w:r w:rsidR="00D646AE" w:rsidRPr="001C3460">
        <w:rPr>
          <w:lang w:val="sl-SI"/>
        </w:rPr>
        <w:t>dogodek</w:t>
      </w:r>
      <w:r w:rsidR="00EC0D96" w:rsidRPr="001C3460">
        <w:rPr>
          <w:lang w:val="sl-SI"/>
        </w:rPr>
        <w:t xml:space="preserve"> </w:t>
      </w:r>
      <w:r w:rsidR="00EC0D96" w:rsidRPr="001C3460">
        <w:rPr>
          <w:b/>
          <w:bCs/>
          <w:lang w:val="sl-SI"/>
        </w:rPr>
        <w:t>Življenje in delo v Sloveniji«</w:t>
      </w:r>
      <w:r w:rsidR="00EC0D96" w:rsidRPr="001C3460">
        <w:rPr>
          <w:lang w:val="sl-SI"/>
        </w:rPr>
        <w:t xml:space="preserve"> v sodelovanju z Veleposlaništvom </w:t>
      </w:r>
      <w:r w:rsidR="00454194" w:rsidRPr="001C3460">
        <w:rPr>
          <w:lang w:val="sl-SI"/>
        </w:rPr>
        <w:t>R</w:t>
      </w:r>
      <w:r w:rsidR="001D5551">
        <w:rPr>
          <w:lang w:val="sl-SI"/>
        </w:rPr>
        <w:t xml:space="preserve">epublike </w:t>
      </w:r>
      <w:r w:rsidR="00454194" w:rsidRPr="001C3460">
        <w:rPr>
          <w:lang w:val="sl-SI"/>
        </w:rPr>
        <w:t>S</w:t>
      </w:r>
      <w:r w:rsidR="001D5551">
        <w:rPr>
          <w:lang w:val="sl-SI"/>
        </w:rPr>
        <w:t>lovenije</w:t>
      </w:r>
      <w:r w:rsidR="00EC0D96" w:rsidRPr="001C3460">
        <w:rPr>
          <w:lang w:val="sl-SI"/>
        </w:rPr>
        <w:t xml:space="preserve"> v Sarajevu od 25. do 28. septembra </w:t>
      </w:r>
      <w:r w:rsidRPr="001C3460">
        <w:rPr>
          <w:lang w:val="sl-SI"/>
        </w:rPr>
        <w:t xml:space="preserve">2023 </w:t>
      </w:r>
      <w:r w:rsidR="00EC0D96" w:rsidRPr="001C3460">
        <w:rPr>
          <w:lang w:val="sl-SI"/>
        </w:rPr>
        <w:t xml:space="preserve">organiziral tudi v </w:t>
      </w:r>
      <w:bookmarkStart w:id="28" w:name="_Hlk161920446"/>
      <w:r w:rsidR="00EC0D96" w:rsidRPr="001C3460">
        <w:rPr>
          <w:b/>
          <w:lang w:val="sl-SI"/>
        </w:rPr>
        <w:t>Bosni in Hercegovini</w:t>
      </w:r>
      <w:bookmarkEnd w:id="28"/>
      <w:r w:rsidR="00EC0D96" w:rsidRPr="001C3460">
        <w:rPr>
          <w:lang w:val="sl-SI"/>
        </w:rPr>
        <w:t xml:space="preserve">, in sicer v Sarajevu, Zenici, Banja Luki in Tuzli. Dogodki so bili </w:t>
      </w:r>
      <w:r w:rsidR="001D5551">
        <w:rPr>
          <w:lang w:val="sl-SI"/>
        </w:rPr>
        <w:t>tudi tu</w:t>
      </w:r>
      <w:r w:rsidR="00EC0D96" w:rsidRPr="001C3460">
        <w:rPr>
          <w:lang w:val="sl-SI"/>
        </w:rPr>
        <w:t xml:space="preserve"> namenjeni predstavitvi aktualnih potreb slovenskih delodajalcev, ki se </w:t>
      </w:r>
      <w:r w:rsidR="001D5551">
        <w:rPr>
          <w:lang w:val="sl-SI"/>
        </w:rPr>
        <w:t>spopadajo</w:t>
      </w:r>
      <w:r w:rsidR="001D5551" w:rsidRPr="001C3460">
        <w:rPr>
          <w:lang w:val="sl-SI"/>
        </w:rPr>
        <w:t xml:space="preserve"> </w:t>
      </w:r>
      <w:r w:rsidR="00EC0D96" w:rsidRPr="001C3460">
        <w:rPr>
          <w:lang w:val="sl-SI"/>
        </w:rPr>
        <w:t xml:space="preserve">s precejšnjim kadrovskim primanjkljajem, posebej pa tudi potreb v poklicih, ki so nujni za izvedbo sanacijskih del po avgustovskih poplavah in v katerih se lahko zaposlujejo tuji delavci, ter zagotavljanju verodostojnih informacij o življenjskih in delovnih pogojih v naši državi. Na dogodkih je sodelovalo 48 slovenskih delodajalcev, ki so </w:t>
      </w:r>
      <w:r w:rsidRPr="001C3460">
        <w:rPr>
          <w:lang w:val="sl-SI"/>
        </w:rPr>
        <w:t>z</w:t>
      </w:r>
      <w:r w:rsidR="00EC0D96" w:rsidRPr="001C3460">
        <w:rPr>
          <w:lang w:val="sl-SI"/>
        </w:rPr>
        <w:t xml:space="preserve">avodu v preteklem letu sporočili več kot 8.000 prostih delovnih mest, udeležilo pa se jih je 4.300 obiskovalcev. Sodelujoči delodajalci so zelo pohvalili proaktivno delovanje in vse aktivnosti </w:t>
      </w:r>
      <w:r w:rsidRPr="001C3460">
        <w:rPr>
          <w:lang w:val="sl-SI"/>
        </w:rPr>
        <w:t>z</w:t>
      </w:r>
      <w:r w:rsidR="00EC0D96" w:rsidRPr="001C3460">
        <w:rPr>
          <w:lang w:val="sl-SI"/>
        </w:rPr>
        <w:t xml:space="preserve">avoda, povezane z iskanjem delovne sile v tujini, pričakujejo pa nadaljnje aktivnosti v tej smeri. Ob zaključku dogodkov v </w:t>
      </w:r>
      <w:r w:rsidRPr="001C3460">
        <w:rPr>
          <w:bCs/>
          <w:lang w:val="sl-SI"/>
        </w:rPr>
        <w:t>Bosni in Hercegovini</w:t>
      </w:r>
      <w:r w:rsidRPr="001C3460">
        <w:rPr>
          <w:lang w:val="sl-SI"/>
        </w:rPr>
        <w:t xml:space="preserve"> je zavod</w:t>
      </w:r>
      <w:r w:rsidR="00EC0D96" w:rsidRPr="001C3460">
        <w:rPr>
          <w:lang w:val="sl-SI"/>
        </w:rPr>
        <w:t xml:space="preserve"> med sodelujočimi delodajalci izved</w:t>
      </w:r>
      <w:r w:rsidRPr="001C3460">
        <w:rPr>
          <w:lang w:val="sl-SI"/>
        </w:rPr>
        <w:t>e</w:t>
      </w:r>
      <w:r w:rsidR="00EC0D96" w:rsidRPr="001C3460">
        <w:rPr>
          <w:lang w:val="sl-SI"/>
        </w:rPr>
        <w:t>l anketo o zadovoljstvu</w:t>
      </w:r>
      <w:r w:rsidR="00546C23" w:rsidRPr="001C3460">
        <w:rPr>
          <w:lang w:val="sl-SI"/>
        </w:rPr>
        <w:t xml:space="preserve"> in kar</w:t>
      </w:r>
      <w:r w:rsidR="00EC0D96" w:rsidRPr="001C3460">
        <w:rPr>
          <w:lang w:val="sl-SI"/>
        </w:rPr>
        <w:t xml:space="preserve"> 93</w:t>
      </w:r>
      <w:r w:rsidR="00546C23" w:rsidRPr="001C3460">
        <w:rPr>
          <w:lang w:val="sl-SI"/>
        </w:rPr>
        <w:t xml:space="preserve"> </w:t>
      </w:r>
      <w:r w:rsidRPr="001C3460">
        <w:rPr>
          <w:lang w:val="sl-SI"/>
        </w:rPr>
        <w:t>odstotkov</w:t>
      </w:r>
      <w:r w:rsidR="00EC0D96" w:rsidRPr="001C3460">
        <w:rPr>
          <w:lang w:val="sl-SI"/>
        </w:rPr>
        <w:t xml:space="preserve"> delodajalcev, ki so odgovorili na anketo, je </w:t>
      </w:r>
      <w:r w:rsidR="00546C23" w:rsidRPr="001C3460">
        <w:rPr>
          <w:lang w:val="sl-SI"/>
        </w:rPr>
        <w:t xml:space="preserve">bilo </w:t>
      </w:r>
      <w:r w:rsidR="00EC0D96" w:rsidRPr="001C3460">
        <w:rPr>
          <w:lang w:val="sl-SI"/>
        </w:rPr>
        <w:t>zadovoljnih z izvedbo dogodka</w:t>
      </w:r>
      <w:r w:rsidR="00546C23" w:rsidRPr="001C3460">
        <w:rPr>
          <w:lang w:val="sl-SI"/>
        </w:rPr>
        <w:t>.</w:t>
      </w:r>
      <w:r w:rsidR="00EC0D96" w:rsidRPr="001C3460">
        <w:rPr>
          <w:lang w:val="sl-SI"/>
        </w:rPr>
        <w:t xml:space="preserve"> Konec novembra </w:t>
      </w:r>
      <w:r w:rsidRPr="001C3460">
        <w:rPr>
          <w:lang w:val="sl-SI"/>
        </w:rPr>
        <w:t>je zavod organiziral</w:t>
      </w:r>
      <w:r w:rsidR="00EC0D96" w:rsidRPr="001C3460">
        <w:rPr>
          <w:lang w:val="sl-SI"/>
        </w:rPr>
        <w:t xml:space="preserve"> dogodka</w:t>
      </w:r>
      <w:r w:rsidRPr="001C3460">
        <w:rPr>
          <w:lang w:val="sl-SI"/>
        </w:rPr>
        <w:t xml:space="preserve"> </w:t>
      </w:r>
      <w:r w:rsidR="001D5551">
        <w:rPr>
          <w:lang w:val="sl-SI"/>
        </w:rPr>
        <w:t xml:space="preserve">tudi </w:t>
      </w:r>
      <w:r w:rsidR="00EC0D96" w:rsidRPr="001C3460">
        <w:rPr>
          <w:lang w:val="sl-SI"/>
        </w:rPr>
        <w:t xml:space="preserve">v </w:t>
      </w:r>
      <w:r w:rsidR="00EC0D96" w:rsidRPr="001C3460">
        <w:rPr>
          <w:b/>
          <w:lang w:val="sl-SI"/>
        </w:rPr>
        <w:t>Severni Makedoniji</w:t>
      </w:r>
      <w:r w:rsidRPr="001C3460">
        <w:rPr>
          <w:b/>
          <w:lang w:val="sl-SI"/>
        </w:rPr>
        <w:t xml:space="preserve">, </w:t>
      </w:r>
      <w:r w:rsidR="00324837" w:rsidRPr="001C3460">
        <w:rPr>
          <w:bCs/>
          <w:lang w:val="sl-SI"/>
        </w:rPr>
        <w:t>in sicer</w:t>
      </w:r>
      <w:r w:rsidR="00324837" w:rsidRPr="001C3460">
        <w:rPr>
          <w:b/>
          <w:lang w:val="sl-SI"/>
        </w:rPr>
        <w:t xml:space="preserve"> </w:t>
      </w:r>
      <w:r w:rsidR="00EC0D96" w:rsidRPr="001C3460">
        <w:rPr>
          <w:lang w:val="sl-SI"/>
        </w:rPr>
        <w:t>v Skopju, Prilepu in Bitoli</w:t>
      </w:r>
      <w:r w:rsidRPr="001C3460">
        <w:rPr>
          <w:lang w:val="sl-SI"/>
        </w:rPr>
        <w:t xml:space="preserve">, </w:t>
      </w:r>
      <w:r w:rsidR="001D5551">
        <w:rPr>
          <w:lang w:val="sl-SI"/>
        </w:rPr>
        <w:t>ki</w:t>
      </w:r>
      <w:r w:rsidR="001D5551" w:rsidRPr="001C3460">
        <w:rPr>
          <w:lang w:val="sl-SI"/>
        </w:rPr>
        <w:t xml:space="preserve"> </w:t>
      </w:r>
      <w:r w:rsidR="00EC0D96" w:rsidRPr="001C3460">
        <w:rPr>
          <w:lang w:val="sl-SI"/>
        </w:rPr>
        <w:t xml:space="preserve">se </w:t>
      </w:r>
      <w:r w:rsidR="001D5551">
        <w:rPr>
          <w:lang w:val="sl-SI"/>
        </w:rPr>
        <w:t xml:space="preserve">ju </w:t>
      </w:r>
      <w:r w:rsidR="00EC0D96" w:rsidRPr="001C3460">
        <w:rPr>
          <w:lang w:val="sl-SI"/>
        </w:rPr>
        <w:t xml:space="preserve">je udeležilo 28 slovenskih delodajalcev in </w:t>
      </w:r>
      <w:r w:rsidR="001D5551">
        <w:rPr>
          <w:lang w:val="sl-SI"/>
        </w:rPr>
        <w:t>več kot</w:t>
      </w:r>
      <w:r w:rsidR="001D5551" w:rsidRPr="001C3460">
        <w:rPr>
          <w:lang w:val="sl-SI"/>
        </w:rPr>
        <w:t xml:space="preserve"> </w:t>
      </w:r>
      <w:r w:rsidR="00EC0D96" w:rsidRPr="001C3460">
        <w:rPr>
          <w:lang w:val="sl-SI"/>
        </w:rPr>
        <w:t>4.200 tujih iskalcev zaposlitve. Delodajalci so iskali predvsem delavce za delo v zdravstvu in zdravstveni negi, različne profile delavcev za delo v gradbeništvu</w:t>
      </w:r>
      <w:r w:rsidR="001D5551">
        <w:rPr>
          <w:lang w:val="sl-SI"/>
        </w:rPr>
        <w:t xml:space="preserve"> in</w:t>
      </w:r>
      <w:r w:rsidR="00EC0D96" w:rsidRPr="001C3460">
        <w:rPr>
          <w:lang w:val="sl-SI"/>
        </w:rPr>
        <w:t xml:space="preserve"> tudi širok spekter tehničnega kadra za delo v predelovalni dejavnosti ter voznike.</w:t>
      </w:r>
    </w:p>
    <w:p w14:paraId="1F7BB746" w14:textId="77777777" w:rsidR="00E85F48" w:rsidRPr="001C3460" w:rsidRDefault="00E85F48" w:rsidP="00EC0D96">
      <w:pPr>
        <w:pStyle w:val="BESEDILO"/>
        <w:rPr>
          <w:lang w:val="sl-SI"/>
        </w:rPr>
      </w:pPr>
    </w:p>
    <w:p w14:paraId="64F2BF64" w14:textId="06CE6048" w:rsidR="00EC0D96" w:rsidRPr="001C3460" w:rsidRDefault="00546C23" w:rsidP="00EC0D96">
      <w:pPr>
        <w:pStyle w:val="BESEDILO"/>
        <w:rPr>
          <w:lang w:val="sl-SI"/>
        </w:rPr>
      </w:pPr>
      <w:r w:rsidRPr="001C3460">
        <w:rPr>
          <w:lang w:val="sl-SI"/>
        </w:rPr>
        <w:t xml:space="preserve">S </w:t>
      </w:r>
      <w:r w:rsidRPr="001C3460">
        <w:rPr>
          <w:b/>
          <w:bCs/>
          <w:lang w:val="sl-SI"/>
        </w:rPr>
        <w:t>spremljanjem standardov dela z delodajalci na zavodu</w:t>
      </w:r>
      <w:r w:rsidRPr="001C3460">
        <w:rPr>
          <w:lang w:val="sl-SI"/>
        </w:rPr>
        <w:t xml:space="preserve"> ta skrbi za dvig kakovosti in poenotenje dela na področju sodelovanja z delodajalci. Standardi obenem določajo obseg in </w:t>
      </w:r>
      <w:r w:rsidR="001D5551">
        <w:rPr>
          <w:lang w:val="sl-SI"/>
        </w:rPr>
        <w:t>raven</w:t>
      </w:r>
      <w:r w:rsidR="001D5551" w:rsidRPr="001C3460">
        <w:rPr>
          <w:lang w:val="sl-SI"/>
        </w:rPr>
        <w:t xml:space="preserve"> </w:t>
      </w:r>
      <w:r w:rsidRPr="001C3460">
        <w:rPr>
          <w:lang w:val="sl-SI"/>
        </w:rPr>
        <w:t xml:space="preserve">kakovosti storitev, ki jih delodajalci lahko pričakujejo ob uporabi storitev zavoda. </w:t>
      </w:r>
      <w:r w:rsidR="00E85F48" w:rsidRPr="001C3460">
        <w:rPr>
          <w:lang w:val="sl-SI"/>
        </w:rPr>
        <w:t xml:space="preserve">Na </w:t>
      </w:r>
      <w:r w:rsidR="00EC0D96" w:rsidRPr="001C3460">
        <w:rPr>
          <w:lang w:val="sl-SI"/>
        </w:rPr>
        <w:t xml:space="preserve">OS Murska Sobota </w:t>
      </w:r>
      <w:r w:rsidR="00E85F48" w:rsidRPr="001C3460">
        <w:rPr>
          <w:lang w:val="sl-SI"/>
        </w:rPr>
        <w:t xml:space="preserve">so v januarju 2023 </w:t>
      </w:r>
      <w:r w:rsidR="00EC0D96" w:rsidRPr="001C3460">
        <w:rPr>
          <w:lang w:val="sl-SI"/>
        </w:rPr>
        <w:t>izvedl</w:t>
      </w:r>
      <w:r w:rsidR="00E85F48" w:rsidRPr="001C3460">
        <w:rPr>
          <w:lang w:val="sl-SI"/>
        </w:rPr>
        <w:t>i</w:t>
      </w:r>
      <w:r w:rsidR="00EC0D96" w:rsidRPr="001C3460">
        <w:rPr>
          <w:lang w:val="sl-SI"/>
        </w:rPr>
        <w:t xml:space="preserve"> </w:t>
      </w:r>
      <w:r w:rsidR="00EC0D96" w:rsidRPr="001C3460">
        <w:rPr>
          <w:bCs/>
          <w:lang w:val="sl-SI"/>
        </w:rPr>
        <w:t xml:space="preserve">spremljanje </w:t>
      </w:r>
      <w:r w:rsidRPr="001C3460">
        <w:rPr>
          <w:bCs/>
          <w:lang w:val="sl-SI"/>
        </w:rPr>
        <w:t>s</w:t>
      </w:r>
      <w:r w:rsidR="00EC0D96" w:rsidRPr="001C3460">
        <w:rPr>
          <w:bCs/>
          <w:lang w:val="sl-SI"/>
        </w:rPr>
        <w:t xml:space="preserve">tandardov dela z delodajalci na </w:t>
      </w:r>
      <w:r w:rsidR="00E85F48" w:rsidRPr="001C3460">
        <w:rPr>
          <w:bCs/>
          <w:lang w:val="sl-SI"/>
        </w:rPr>
        <w:t>zavodu</w:t>
      </w:r>
      <w:r w:rsidR="00EC0D96" w:rsidRPr="001C3460">
        <w:rPr>
          <w:bCs/>
          <w:lang w:val="sl-SI"/>
        </w:rPr>
        <w:t xml:space="preserve">, </w:t>
      </w:r>
      <w:r w:rsidR="00EC0D96" w:rsidRPr="001C3460">
        <w:rPr>
          <w:lang w:val="sl-SI"/>
        </w:rPr>
        <w:t xml:space="preserve">v marcu </w:t>
      </w:r>
      <w:r w:rsidR="00E85F48" w:rsidRPr="001C3460">
        <w:rPr>
          <w:lang w:val="sl-SI"/>
        </w:rPr>
        <w:t xml:space="preserve">pa </w:t>
      </w:r>
      <w:r w:rsidR="00EC0D96" w:rsidRPr="001C3460">
        <w:rPr>
          <w:lang w:val="sl-SI"/>
        </w:rPr>
        <w:t xml:space="preserve">so spremljanje izvedli tudi na OS Koper. Vodstva OS so po </w:t>
      </w:r>
      <w:r w:rsidR="00D55F5B">
        <w:rPr>
          <w:lang w:val="sl-SI"/>
        </w:rPr>
        <w:t>koncu</w:t>
      </w:r>
      <w:r w:rsidR="00D55F5B" w:rsidRPr="001C3460">
        <w:rPr>
          <w:lang w:val="sl-SI"/>
        </w:rPr>
        <w:t xml:space="preserve"> </w:t>
      </w:r>
      <w:r w:rsidR="00EC0D96" w:rsidRPr="001C3460">
        <w:rPr>
          <w:lang w:val="sl-SI"/>
        </w:rPr>
        <w:t>spremljanj</w:t>
      </w:r>
      <w:r w:rsidR="00D55F5B">
        <w:rPr>
          <w:lang w:val="sl-SI"/>
        </w:rPr>
        <w:t>a</w:t>
      </w:r>
      <w:r w:rsidR="00EC0D96" w:rsidRPr="001C3460">
        <w:rPr>
          <w:lang w:val="sl-SI"/>
        </w:rPr>
        <w:t xml:space="preserve"> prejela poročilo o ključnih ugotovitvah, oceno doseganja standardov in priporočila za nadaljnje delo. </w:t>
      </w:r>
      <w:r w:rsidR="00982CEF">
        <w:rPr>
          <w:lang w:val="sl-SI"/>
        </w:rPr>
        <w:t xml:space="preserve">Po končanem </w:t>
      </w:r>
      <w:r w:rsidR="00EC0D96" w:rsidRPr="001C3460">
        <w:rPr>
          <w:lang w:val="sl-SI"/>
        </w:rPr>
        <w:t>spremljanj</w:t>
      </w:r>
      <w:r w:rsidR="00982CEF">
        <w:rPr>
          <w:lang w:val="sl-SI"/>
        </w:rPr>
        <w:t>u</w:t>
      </w:r>
      <w:r w:rsidR="00EC0D96" w:rsidRPr="001C3460">
        <w:rPr>
          <w:lang w:val="sl-SI"/>
        </w:rPr>
        <w:t xml:space="preserve"> vseh OS bo pripravljeno zaključno poročilo, standardi bodo </w:t>
      </w:r>
      <w:r w:rsidR="00D632A2">
        <w:rPr>
          <w:lang w:val="sl-SI"/>
        </w:rPr>
        <w:t>posodobljeni</w:t>
      </w:r>
      <w:r w:rsidR="00EC0D96" w:rsidRPr="001C3460">
        <w:rPr>
          <w:lang w:val="sl-SI"/>
        </w:rPr>
        <w:t xml:space="preserve">. </w:t>
      </w:r>
      <w:r w:rsidR="003773FD" w:rsidRPr="001C3460">
        <w:rPr>
          <w:lang w:val="sl-SI"/>
        </w:rPr>
        <w:t>Omenjena</w:t>
      </w:r>
      <w:r w:rsidR="00EC0D96" w:rsidRPr="001C3460">
        <w:rPr>
          <w:lang w:val="sl-SI"/>
        </w:rPr>
        <w:t xml:space="preserve"> spremljanja </w:t>
      </w:r>
      <w:r w:rsidR="00E85F48" w:rsidRPr="001C3460">
        <w:rPr>
          <w:lang w:val="sl-SI"/>
        </w:rPr>
        <w:t xml:space="preserve">v letu 2023 še </w:t>
      </w:r>
      <w:r w:rsidR="00EC0D96" w:rsidRPr="001C3460">
        <w:rPr>
          <w:lang w:val="sl-SI"/>
        </w:rPr>
        <w:t xml:space="preserve">niso bila </w:t>
      </w:r>
      <w:r w:rsidR="00D55F5B">
        <w:rPr>
          <w:lang w:val="sl-SI"/>
        </w:rPr>
        <w:t>končana</w:t>
      </w:r>
      <w:r w:rsidR="00D55F5B" w:rsidRPr="001C3460">
        <w:rPr>
          <w:lang w:val="sl-SI"/>
        </w:rPr>
        <w:t xml:space="preserve"> </w:t>
      </w:r>
      <w:r w:rsidR="00EC0D96" w:rsidRPr="001C3460">
        <w:rPr>
          <w:lang w:val="sl-SI"/>
        </w:rPr>
        <w:t xml:space="preserve">in se nadaljujejo v letu 2024. </w:t>
      </w:r>
    </w:p>
    <w:p w14:paraId="0EA8CF63" w14:textId="77777777" w:rsidR="00E85F48" w:rsidRPr="001C3460" w:rsidRDefault="00E85F48" w:rsidP="00EC0D96">
      <w:pPr>
        <w:pStyle w:val="BESEDILO"/>
        <w:rPr>
          <w:lang w:val="sl-SI"/>
        </w:rPr>
      </w:pPr>
    </w:p>
    <w:p w14:paraId="3D8A1F6B" w14:textId="3692593F" w:rsidR="00EC0D96" w:rsidRPr="001C3460" w:rsidRDefault="00EC0D96" w:rsidP="00EC0D96">
      <w:pPr>
        <w:pStyle w:val="BESEDILO"/>
        <w:rPr>
          <w:lang w:val="sl-SI"/>
        </w:rPr>
      </w:pPr>
      <w:r w:rsidRPr="001C3460">
        <w:rPr>
          <w:lang w:val="sl-SI"/>
        </w:rPr>
        <w:t xml:space="preserve">V letu 2023 </w:t>
      </w:r>
      <w:r w:rsidR="00E85F48" w:rsidRPr="001C3460">
        <w:rPr>
          <w:lang w:val="sl-SI"/>
        </w:rPr>
        <w:t>so na zavod</w:t>
      </w:r>
      <w:r w:rsidR="003F7400" w:rsidRPr="001C3460">
        <w:rPr>
          <w:lang w:val="sl-SI"/>
        </w:rPr>
        <w:t>u</w:t>
      </w:r>
      <w:r w:rsidR="00E85F48" w:rsidRPr="001C3460">
        <w:rPr>
          <w:lang w:val="sl-SI"/>
        </w:rPr>
        <w:t xml:space="preserve"> </w:t>
      </w:r>
      <w:r w:rsidR="003F7400" w:rsidRPr="001C3460">
        <w:rPr>
          <w:lang w:val="sl-SI"/>
        </w:rPr>
        <w:t>v delo svetovalcev</w:t>
      </w:r>
      <w:r w:rsidR="003F7400" w:rsidRPr="001C3460">
        <w:rPr>
          <w:b/>
          <w:bCs/>
          <w:lang w:val="sl-SI"/>
        </w:rPr>
        <w:t xml:space="preserve"> </w:t>
      </w:r>
      <w:r w:rsidR="00324837" w:rsidRPr="001C3460">
        <w:rPr>
          <w:lang w:val="sl-SI"/>
        </w:rPr>
        <w:t xml:space="preserve">uvedli </w:t>
      </w:r>
      <w:r w:rsidRPr="001C3460">
        <w:rPr>
          <w:b/>
          <w:bCs/>
          <w:lang w:val="sl-SI"/>
        </w:rPr>
        <w:t>aplikacijo za posredovanje zaposlitve, ki uporablja orodje za učinkovito povezovanje med ponudbo in povpraševanjem</w:t>
      </w:r>
      <w:r w:rsidRPr="001C3460">
        <w:rPr>
          <w:lang w:val="sl-SI"/>
        </w:rPr>
        <w:t xml:space="preserve">. Aplikacijo so uvajali postopoma, </w:t>
      </w:r>
      <w:r w:rsidR="00D55F5B">
        <w:rPr>
          <w:lang w:val="sl-SI"/>
        </w:rPr>
        <w:t>za</w:t>
      </w:r>
      <w:r w:rsidRPr="001C3460">
        <w:rPr>
          <w:lang w:val="sl-SI"/>
        </w:rPr>
        <w:t xml:space="preserve">čeli so s pilotno skupino svetovalcev, ki je orodje uporabljala pri svojem rednem delu. Spremljali so rezultate uporabe in </w:t>
      </w:r>
      <w:r w:rsidR="00D55F5B">
        <w:rPr>
          <w:lang w:val="sl-SI"/>
        </w:rPr>
        <w:t>tako</w:t>
      </w:r>
      <w:r w:rsidRPr="001C3460">
        <w:rPr>
          <w:lang w:val="sl-SI"/>
        </w:rPr>
        <w:t xml:space="preserve"> preizkušali ter optimizirali delovanje orodja. Do konca leta 2023 so usposobili </w:t>
      </w:r>
      <w:r w:rsidR="00D55F5B">
        <w:rPr>
          <w:lang w:val="sl-SI"/>
        </w:rPr>
        <w:t>za</w:t>
      </w:r>
      <w:r w:rsidRPr="001C3460">
        <w:rPr>
          <w:lang w:val="sl-SI"/>
        </w:rPr>
        <w:t xml:space="preserve"> delo z orodjem vse svetovalce, ki delajo na področju posredovanja zaposlitve.</w:t>
      </w:r>
      <w:r w:rsidR="00E85F48" w:rsidRPr="001C3460">
        <w:rPr>
          <w:lang w:val="sl-SI"/>
        </w:rPr>
        <w:t xml:space="preserve"> </w:t>
      </w:r>
      <w:r w:rsidRPr="001C3460">
        <w:rPr>
          <w:lang w:val="sl-SI"/>
        </w:rPr>
        <w:t xml:space="preserve">Da bi </w:t>
      </w:r>
      <w:r w:rsidR="00E85F48" w:rsidRPr="001C3460">
        <w:rPr>
          <w:lang w:val="sl-SI"/>
        </w:rPr>
        <w:t xml:space="preserve">na zavodu </w:t>
      </w:r>
      <w:r w:rsidRPr="001C3460">
        <w:rPr>
          <w:lang w:val="sl-SI"/>
        </w:rPr>
        <w:t xml:space="preserve">zagotovili kakovostne podatke o ponudbi in povpraševanju, na katerih temelji tudi zgoraj navedeno orodje, so v letu 2023 </w:t>
      </w:r>
      <w:r w:rsidR="00D55F5B">
        <w:rPr>
          <w:lang w:val="sl-SI"/>
        </w:rPr>
        <w:t>za</w:t>
      </w:r>
      <w:r w:rsidRPr="001C3460">
        <w:rPr>
          <w:lang w:val="sl-SI"/>
        </w:rPr>
        <w:t>čeli osvežitven</w:t>
      </w:r>
      <w:r w:rsidR="00D55F5B">
        <w:rPr>
          <w:lang w:val="sl-SI"/>
        </w:rPr>
        <w:t>a</w:t>
      </w:r>
      <w:r w:rsidRPr="001C3460">
        <w:rPr>
          <w:lang w:val="sl-SI"/>
        </w:rPr>
        <w:t xml:space="preserve"> usposabljanj</w:t>
      </w:r>
      <w:r w:rsidR="00D55F5B">
        <w:rPr>
          <w:lang w:val="sl-SI"/>
        </w:rPr>
        <w:t>a</w:t>
      </w:r>
      <w:r w:rsidRPr="001C3460">
        <w:rPr>
          <w:lang w:val="sl-SI"/>
        </w:rPr>
        <w:t xml:space="preserve"> kodiranja SKP-08 in Klasius.</w:t>
      </w:r>
    </w:p>
    <w:p w14:paraId="22AFC6E8" w14:textId="77777777" w:rsidR="00E85F48" w:rsidRPr="001C3460" w:rsidRDefault="00E85F48" w:rsidP="00EC0D96">
      <w:pPr>
        <w:pStyle w:val="BESEDILO"/>
        <w:rPr>
          <w:lang w:val="sl-SI"/>
        </w:rPr>
      </w:pPr>
    </w:p>
    <w:p w14:paraId="76E40DE1" w14:textId="6F6077AE" w:rsidR="00EC0D96" w:rsidRPr="001C3460" w:rsidRDefault="00EC0D96" w:rsidP="00EC0D96">
      <w:pPr>
        <w:pStyle w:val="BESEDILO"/>
        <w:rPr>
          <w:lang w:val="sl-SI"/>
        </w:rPr>
      </w:pPr>
      <w:r w:rsidRPr="001C3460">
        <w:rPr>
          <w:lang w:val="sl-SI"/>
        </w:rPr>
        <w:t xml:space="preserve">S pomočjo informacijskih pogledov, ki so bili razviti konec leta 2022, so </w:t>
      </w:r>
      <w:r w:rsidR="00E85F48" w:rsidRPr="001C3460">
        <w:rPr>
          <w:lang w:val="sl-SI"/>
        </w:rPr>
        <w:t xml:space="preserve">na zavodu </w:t>
      </w:r>
      <w:r w:rsidRPr="001C3460">
        <w:rPr>
          <w:lang w:val="sl-SI"/>
        </w:rPr>
        <w:t xml:space="preserve">v letu 2023 preverjali osebe, ki v izbranem obdobju niso prejele napotnice ali niso bile vključene v predhodno preverjanje. Z uporabo orodja so lahko izvajali dodatne </w:t>
      </w:r>
      <w:r w:rsidRPr="001C3460">
        <w:rPr>
          <w:b/>
          <w:lang w:val="sl-SI"/>
        </w:rPr>
        <w:t>aktivnosti za večjo vključenost oseb v storitve posredovanja</w:t>
      </w:r>
      <w:r w:rsidRPr="001C3460">
        <w:rPr>
          <w:lang w:val="sl-SI"/>
        </w:rPr>
        <w:t xml:space="preserve"> in s tem aktivacijo vseh razpoložljivih virov. </w:t>
      </w:r>
    </w:p>
    <w:p w14:paraId="5F8C788E" w14:textId="77777777" w:rsidR="00E85F48" w:rsidRPr="001C3460" w:rsidRDefault="00E85F48" w:rsidP="00EC0D96">
      <w:pPr>
        <w:pStyle w:val="BESEDILO"/>
        <w:rPr>
          <w:lang w:val="sl-SI"/>
        </w:rPr>
      </w:pPr>
    </w:p>
    <w:p w14:paraId="25F571EB" w14:textId="0D29D1D9" w:rsidR="00EC0D96" w:rsidRPr="001C3460" w:rsidRDefault="00EC0D96" w:rsidP="00EC0D96">
      <w:pPr>
        <w:pStyle w:val="BESEDILO"/>
        <w:rPr>
          <w:lang w:val="sl-SI"/>
        </w:rPr>
      </w:pPr>
      <w:r w:rsidRPr="001C3460">
        <w:rPr>
          <w:lang w:val="sl-SI"/>
        </w:rPr>
        <w:t xml:space="preserve">V letu 2023 so </w:t>
      </w:r>
      <w:r w:rsidR="00E85F48" w:rsidRPr="001C3460">
        <w:rPr>
          <w:lang w:val="sl-SI"/>
        </w:rPr>
        <w:t xml:space="preserve">na zavodu </w:t>
      </w:r>
      <w:r w:rsidR="00D55F5B">
        <w:rPr>
          <w:lang w:val="sl-SI"/>
        </w:rPr>
        <w:t>za</w:t>
      </w:r>
      <w:r w:rsidRPr="001C3460">
        <w:rPr>
          <w:lang w:val="sl-SI"/>
        </w:rPr>
        <w:t xml:space="preserve">čeli razvijati </w:t>
      </w:r>
      <w:r w:rsidRPr="001C3460">
        <w:rPr>
          <w:b/>
          <w:lang w:val="sl-SI"/>
        </w:rPr>
        <w:t>orodje v okolju Power BI</w:t>
      </w:r>
      <w:r w:rsidRPr="001C3460">
        <w:rPr>
          <w:lang w:val="sl-SI"/>
        </w:rPr>
        <w:t xml:space="preserve">, s katerim </w:t>
      </w:r>
      <w:r w:rsidR="00E85F48" w:rsidRPr="001C3460">
        <w:rPr>
          <w:lang w:val="sl-SI"/>
        </w:rPr>
        <w:t>bodo</w:t>
      </w:r>
      <w:r w:rsidRPr="001C3460">
        <w:rPr>
          <w:lang w:val="sl-SI"/>
        </w:rPr>
        <w:t xml:space="preserve"> lažje operativno spremljali področje posredovanja ter imeli boljši vpogled v posamezne realizirane in nerealizirane aktivnosti. Orodje bo hkrati ponudilo celovit pregled nad posredovanjem, z možnostjo uporabe različnih filtrov, tudi možnost pregleda nad obremenitvijo svetovalcev za delodajalce, ter omogočalo učinkovitejše upravljanje izvajanja posredovanja. Orodje je trenutno v zadnji fazi testiranja</w:t>
      </w:r>
      <w:r w:rsidR="00E85F48" w:rsidRPr="001C3460">
        <w:rPr>
          <w:lang w:val="sl-SI"/>
        </w:rPr>
        <w:t>,</w:t>
      </w:r>
      <w:r w:rsidRPr="001C3460">
        <w:rPr>
          <w:lang w:val="sl-SI"/>
        </w:rPr>
        <w:t xml:space="preserve"> </w:t>
      </w:r>
      <w:r w:rsidR="00E85F48" w:rsidRPr="001C3460">
        <w:rPr>
          <w:lang w:val="sl-SI"/>
        </w:rPr>
        <w:t>u</w:t>
      </w:r>
      <w:r w:rsidRPr="001C3460">
        <w:rPr>
          <w:lang w:val="sl-SI"/>
        </w:rPr>
        <w:t>vedeno bo predvidoma v prvi polovici leta 2024.</w:t>
      </w:r>
    </w:p>
    <w:p w14:paraId="4596D998" w14:textId="77777777" w:rsidR="00E85F48" w:rsidRPr="001C3460" w:rsidRDefault="00E85F48" w:rsidP="00EC0D96">
      <w:pPr>
        <w:pStyle w:val="BESEDILO"/>
        <w:rPr>
          <w:lang w:val="sl-SI"/>
        </w:rPr>
      </w:pPr>
    </w:p>
    <w:p w14:paraId="541FFD8A" w14:textId="574DFE78" w:rsidR="00EC0D96" w:rsidRPr="001C3460" w:rsidRDefault="00EC0D96" w:rsidP="00EC0D96">
      <w:pPr>
        <w:pStyle w:val="BESEDILO"/>
        <w:rPr>
          <w:u w:val="single"/>
          <w:lang w:val="sl-SI"/>
        </w:rPr>
      </w:pPr>
      <w:r w:rsidRPr="001C3460">
        <w:rPr>
          <w:lang w:val="sl-SI"/>
        </w:rPr>
        <w:t xml:space="preserve">Za potrebe uresničevanja ukrepov in ciljev </w:t>
      </w:r>
      <w:r w:rsidRPr="001C3460">
        <w:rPr>
          <w:b/>
          <w:lang w:val="sl-SI"/>
        </w:rPr>
        <w:t>Strategije slovenskega turizma 2022–2028</w:t>
      </w:r>
      <w:r w:rsidRPr="001C3460">
        <w:rPr>
          <w:lang w:val="sl-SI"/>
        </w:rPr>
        <w:t xml:space="preserve"> s področja človeških virov </w:t>
      </w:r>
      <w:r w:rsidR="000322FE" w:rsidRPr="001C3460">
        <w:rPr>
          <w:lang w:val="sl-SI"/>
        </w:rPr>
        <w:t>je zavod</w:t>
      </w:r>
      <w:r w:rsidRPr="001C3460">
        <w:rPr>
          <w:lang w:val="sl-SI"/>
        </w:rPr>
        <w:t xml:space="preserve"> za </w:t>
      </w:r>
      <w:r w:rsidR="000322FE" w:rsidRPr="001C3460">
        <w:rPr>
          <w:lang w:val="sl-SI"/>
        </w:rPr>
        <w:t>Ministrstvo za gospodarstvo, turizem in šport</w:t>
      </w:r>
      <w:r w:rsidRPr="001C3460">
        <w:rPr>
          <w:lang w:val="sl-SI"/>
        </w:rPr>
        <w:t xml:space="preserve"> pripravil vsebine za objavo na novonastajajoči spletni strani, namenjeni promociji poklicev in karierne poti v turizmu (</w:t>
      </w:r>
      <w:hyperlink r:id="rId36" w:history="1">
        <w:r w:rsidRPr="001C3460">
          <w:rPr>
            <w:rStyle w:val="Hiperpovezava"/>
            <w:color w:val="auto"/>
            <w:lang w:val="sl-SI"/>
          </w:rPr>
          <w:t>www.karieravturizmu.si</w:t>
        </w:r>
      </w:hyperlink>
      <w:r w:rsidRPr="001C3460">
        <w:rPr>
          <w:lang w:val="sl-SI"/>
        </w:rPr>
        <w:t>)</w:t>
      </w:r>
      <w:r w:rsidR="000322FE" w:rsidRPr="001C3460">
        <w:rPr>
          <w:lang w:val="sl-SI"/>
        </w:rPr>
        <w:t>.</w:t>
      </w:r>
    </w:p>
    <w:p w14:paraId="31FFBAA7" w14:textId="77777777" w:rsidR="00775BFB" w:rsidRPr="001C3460" w:rsidRDefault="00775BFB" w:rsidP="00EC0D96">
      <w:pPr>
        <w:pStyle w:val="BESEDILO"/>
        <w:rPr>
          <w:lang w:val="sl-SI"/>
        </w:rPr>
      </w:pPr>
    </w:p>
    <w:p w14:paraId="6A4E87AC" w14:textId="2F65D852" w:rsidR="00EC0D96" w:rsidRPr="001C3460" w:rsidRDefault="00EC0D96" w:rsidP="00EC0D96">
      <w:pPr>
        <w:pStyle w:val="BESEDILO"/>
        <w:rPr>
          <w:lang w:val="sl-SI"/>
        </w:rPr>
      </w:pPr>
      <w:r w:rsidRPr="001C3460">
        <w:rPr>
          <w:lang w:val="sl-SI"/>
        </w:rPr>
        <w:t xml:space="preserve">Na povabilo </w:t>
      </w:r>
      <w:r w:rsidRPr="001C3460">
        <w:rPr>
          <w:b/>
          <w:lang w:val="sl-SI"/>
        </w:rPr>
        <w:t>Mreže evropskih javnih služb za zaposlovanje</w:t>
      </w:r>
      <w:r w:rsidRPr="001C3460">
        <w:rPr>
          <w:lang w:val="sl-SI"/>
        </w:rPr>
        <w:t xml:space="preserve"> (PES Network) je </w:t>
      </w:r>
      <w:r w:rsidR="000322FE" w:rsidRPr="001C3460">
        <w:rPr>
          <w:lang w:val="sl-SI"/>
        </w:rPr>
        <w:t>z</w:t>
      </w:r>
      <w:r w:rsidRPr="001C3460">
        <w:rPr>
          <w:lang w:val="sl-SI"/>
        </w:rPr>
        <w:t xml:space="preserve">avod zaradi prepoznanih dobrih praks pri izvajanju storitev za delodajalce v januarju </w:t>
      </w:r>
      <w:r w:rsidR="003F7400" w:rsidRPr="001C3460">
        <w:rPr>
          <w:lang w:val="sl-SI"/>
        </w:rPr>
        <w:t xml:space="preserve">2023 </w:t>
      </w:r>
      <w:r w:rsidRPr="001C3460">
        <w:rPr>
          <w:lang w:val="sl-SI"/>
        </w:rPr>
        <w:t>nudil ekspertno podporo drugim državam, ki vzpostavljajo svoje strategije dela z delodajalci. Dogodek je gostila litvanska služba za zaposlovanje.</w:t>
      </w:r>
    </w:p>
    <w:p w14:paraId="6BC7B0B0" w14:textId="77777777" w:rsidR="00775BFB" w:rsidRPr="001C3460" w:rsidRDefault="00775BFB" w:rsidP="00EC0D96">
      <w:pPr>
        <w:pStyle w:val="BESEDILO"/>
        <w:rPr>
          <w:lang w:val="sl-SI"/>
        </w:rPr>
      </w:pPr>
    </w:p>
    <w:p w14:paraId="61B7CAF1" w14:textId="2762A64F" w:rsidR="00EC0D96" w:rsidRPr="001C3460" w:rsidRDefault="00EC0D96" w:rsidP="00EC0D96">
      <w:pPr>
        <w:pStyle w:val="BESEDILO"/>
        <w:rPr>
          <w:lang w:val="sl-SI"/>
        </w:rPr>
      </w:pPr>
      <w:r w:rsidRPr="001C3460">
        <w:rPr>
          <w:lang w:val="sl-SI"/>
        </w:rPr>
        <w:t xml:space="preserve">Avgusta 2023 so velik del Slovenije zajele poplave. S hitro sprejetimi ukrepi je država preprečila obsežen negativen vpliv posledic poplav in zemeljskih plazov na trg dela. Med drugim je bilo z uveljavitvijo Zakona o spremembah in dopolnitvah zakona o odpravi posledic naravnih nesreč (Uradni list RS, št. 88/23; </w:t>
      </w:r>
      <w:r w:rsidR="000322FE" w:rsidRPr="001C3460">
        <w:rPr>
          <w:lang w:val="sl-SI"/>
        </w:rPr>
        <w:t xml:space="preserve">v nadaljnjem besedilu: </w:t>
      </w:r>
      <w:r w:rsidRPr="001C3460">
        <w:rPr>
          <w:lang w:val="sl-SI"/>
        </w:rPr>
        <w:t xml:space="preserve">ZOPNN-F) delodajalcem pri </w:t>
      </w:r>
      <w:r w:rsidR="000322FE" w:rsidRPr="001C3460">
        <w:rPr>
          <w:lang w:val="sl-SI"/>
        </w:rPr>
        <w:t>z</w:t>
      </w:r>
      <w:r w:rsidRPr="001C3460">
        <w:rPr>
          <w:lang w:val="sl-SI"/>
        </w:rPr>
        <w:t xml:space="preserve">avodu omogočeno uveljavljanje </w:t>
      </w:r>
      <w:r w:rsidRPr="001C3460">
        <w:rPr>
          <w:b/>
          <w:lang w:val="sl-SI"/>
        </w:rPr>
        <w:t>delnega povračila nadomestila plač delavcem, ki so jih delodajalci napotili na čakanje na delo</w:t>
      </w:r>
      <w:r w:rsidRPr="001C3460">
        <w:rPr>
          <w:lang w:val="sl-SI"/>
        </w:rPr>
        <w:t xml:space="preserve">, ker jim zaradi posledic poplav začasno niso mogli zagotavljati dela. Hkrati so lahko delodajalci pri </w:t>
      </w:r>
      <w:r w:rsidR="000322FE" w:rsidRPr="001C3460">
        <w:rPr>
          <w:lang w:val="sl-SI"/>
        </w:rPr>
        <w:t>z</w:t>
      </w:r>
      <w:r w:rsidRPr="001C3460">
        <w:rPr>
          <w:lang w:val="sl-SI"/>
        </w:rPr>
        <w:t xml:space="preserve">avodu uveljavili tudi </w:t>
      </w:r>
      <w:r w:rsidRPr="001C3460">
        <w:rPr>
          <w:b/>
          <w:lang w:val="sl-SI"/>
        </w:rPr>
        <w:t xml:space="preserve">povračilo nadomestila plač delavcem, ki so bili odsotni </w:t>
      </w:r>
      <w:r w:rsidR="00222B19">
        <w:rPr>
          <w:b/>
          <w:lang w:val="sl-SI"/>
        </w:rPr>
        <w:t>zaradi</w:t>
      </w:r>
      <w:r w:rsidRPr="001C3460">
        <w:rPr>
          <w:b/>
          <w:lang w:val="sl-SI"/>
        </w:rPr>
        <w:t xml:space="preserve"> višje sile</w:t>
      </w:r>
      <w:r w:rsidRPr="001C3460">
        <w:rPr>
          <w:lang w:val="sl-SI"/>
        </w:rPr>
        <w:t xml:space="preserve"> kot posledice poplav. 2. </w:t>
      </w:r>
      <w:r w:rsidR="000322FE" w:rsidRPr="001C3460">
        <w:rPr>
          <w:lang w:val="sl-SI"/>
        </w:rPr>
        <w:t>septembra</w:t>
      </w:r>
      <w:r w:rsidRPr="001C3460">
        <w:rPr>
          <w:lang w:val="sl-SI"/>
        </w:rPr>
        <w:t xml:space="preserve"> 2023 je </w:t>
      </w:r>
      <w:r w:rsidR="008D59B0" w:rsidRPr="001C3460">
        <w:rPr>
          <w:lang w:val="sl-SI"/>
        </w:rPr>
        <w:t>začel</w:t>
      </w:r>
      <w:r w:rsidRPr="001C3460">
        <w:rPr>
          <w:lang w:val="sl-SI"/>
        </w:rPr>
        <w:t xml:space="preserve"> veljati Zakon o interventnih ukrepih za odpravo posledic poplav in zemeljskih plazov iz avgusta 2023 (Uradni list RS, št. 95/23</w:t>
      </w:r>
      <w:r w:rsidR="000322FE" w:rsidRPr="001C3460">
        <w:rPr>
          <w:lang w:val="sl-SI"/>
        </w:rPr>
        <w:t>, 114/23 in 131/23 – ZORZFS</w:t>
      </w:r>
      <w:r w:rsidRPr="001C3460">
        <w:rPr>
          <w:lang w:val="sl-SI"/>
        </w:rPr>
        <w:t xml:space="preserve">; </w:t>
      </w:r>
      <w:r w:rsidR="000322FE" w:rsidRPr="001C3460">
        <w:rPr>
          <w:lang w:val="sl-SI"/>
        </w:rPr>
        <w:t xml:space="preserve">v nadaljnjem besedilu: </w:t>
      </w:r>
      <w:r w:rsidRPr="001C3460">
        <w:rPr>
          <w:lang w:val="sl-SI"/>
        </w:rPr>
        <w:t xml:space="preserve">ZIUOPZP), ki je določil nujne interventne, sanacijske in preventivne ukrepe ter postopke za izvedbo in spremljanje teh ukrepov. </w:t>
      </w:r>
      <w:r w:rsidR="000322FE" w:rsidRPr="001C3460">
        <w:rPr>
          <w:lang w:val="sl-SI"/>
        </w:rPr>
        <w:t xml:space="preserve">ZIUOPZP </w:t>
      </w:r>
      <w:r w:rsidRPr="001C3460">
        <w:rPr>
          <w:lang w:val="sl-SI"/>
        </w:rPr>
        <w:t xml:space="preserve">je delodajalcem omogočil, da so pri </w:t>
      </w:r>
      <w:r w:rsidR="000322FE" w:rsidRPr="001C3460">
        <w:rPr>
          <w:lang w:val="sl-SI"/>
        </w:rPr>
        <w:t>z</w:t>
      </w:r>
      <w:r w:rsidRPr="001C3460">
        <w:rPr>
          <w:lang w:val="sl-SI"/>
        </w:rPr>
        <w:t xml:space="preserve">avodu uveljavili </w:t>
      </w:r>
      <w:r w:rsidRPr="001C3460">
        <w:rPr>
          <w:b/>
          <w:lang w:val="sl-SI"/>
        </w:rPr>
        <w:t>povračilo izplačanih plač delavcem, ki odpravljajo posledice poplav in plazov pri svojem delodajalcu</w:t>
      </w:r>
      <w:r w:rsidRPr="001C3460">
        <w:rPr>
          <w:lang w:val="sl-SI"/>
        </w:rPr>
        <w:t xml:space="preserve">. Zavod se je na izvedbo ukrepov pripravil v izredno kratkem času ter </w:t>
      </w:r>
      <w:r w:rsidR="00222B19">
        <w:rPr>
          <w:lang w:val="sl-SI"/>
        </w:rPr>
        <w:t>po</w:t>
      </w:r>
      <w:r w:rsidR="00222B19" w:rsidRPr="001C3460">
        <w:rPr>
          <w:lang w:val="sl-SI"/>
        </w:rPr>
        <w:t xml:space="preserve"> </w:t>
      </w:r>
      <w:r w:rsidRPr="001C3460">
        <w:rPr>
          <w:lang w:val="sl-SI"/>
        </w:rPr>
        <w:t>vseh kanal</w:t>
      </w:r>
      <w:r w:rsidR="00222B19">
        <w:rPr>
          <w:lang w:val="sl-SI"/>
        </w:rPr>
        <w:t>ih</w:t>
      </w:r>
      <w:r w:rsidRPr="001C3460">
        <w:rPr>
          <w:lang w:val="sl-SI"/>
        </w:rPr>
        <w:t xml:space="preserve">, tudi </w:t>
      </w:r>
      <w:r w:rsidR="00222B19">
        <w:rPr>
          <w:lang w:val="sl-SI"/>
        </w:rPr>
        <w:t>s</w:t>
      </w:r>
      <w:r w:rsidR="00222B19" w:rsidRPr="001C3460">
        <w:rPr>
          <w:lang w:val="sl-SI"/>
        </w:rPr>
        <w:t xml:space="preserve"> </w:t>
      </w:r>
      <w:r w:rsidRPr="001C3460">
        <w:rPr>
          <w:lang w:val="sl-SI"/>
        </w:rPr>
        <w:t>pisarn</w:t>
      </w:r>
      <w:r w:rsidR="00222B19">
        <w:rPr>
          <w:lang w:val="sl-SI"/>
        </w:rPr>
        <w:t>ami</w:t>
      </w:r>
      <w:r w:rsidRPr="001C3460">
        <w:rPr>
          <w:lang w:val="sl-SI"/>
        </w:rPr>
        <w:t xml:space="preserve"> za delodajalce in v sodelovanju z </w:t>
      </w:r>
      <w:r w:rsidR="000322FE" w:rsidRPr="001C3460">
        <w:rPr>
          <w:lang w:val="sl-SI"/>
        </w:rPr>
        <w:t>MDDSZ</w:t>
      </w:r>
      <w:r w:rsidRPr="001C3460">
        <w:rPr>
          <w:lang w:val="sl-SI"/>
        </w:rPr>
        <w:t>, združenj</w:t>
      </w:r>
      <w:r w:rsidR="00222B19">
        <w:rPr>
          <w:lang w:val="sl-SI"/>
        </w:rPr>
        <w:t>i</w:t>
      </w:r>
      <w:r w:rsidRPr="001C3460">
        <w:rPr>
          <w:lang w:val="sl-SI"/>
        </w:rPr>
        <w:t xml:space="preserve"> delodajalcev ter mediji, skrbel za ustrezno informiranje in podporo delodajalcem pri koriščenju navedenih ukrepov. Do konca leta 2023 je bilo za interventne ukrepe povračila nadomestila plače za čakanje na delo in višjo silo po ZOPNN-F ter za ukrep povračila izplačanih plač delavcem, ki odpravljajo posledice poplav in plazov pri delodajalcu po ZIUOPZP, skupaj vloženih 2.748 vlog; posamezni delodajalec je lahko oddal več vlog, prav tako je bilo lahko več vlog vloženih za posameznega delavca, za različna obdobja in ukrepe. Večin</w:t>
      </w:r>
      <w:r w:rsidR="00162592">
        <w:rPr>
          <w:lang w:val="sl-SI"/>
        </w:rPr>
        <w:t>a</w:t>
      </w:r>
      <w:r w:rsidRPr="001C3460">
        <w:rPr>
          <w:lang w:val="sl-SI"/>
        </w:rPr>
        <w:t xml:space="preserve"> vlog</w:t>
      </w:r>
      <w:r w:rsidR="000322FE" w:rsidRPr="001C3460">
        <w:rPr>
          <w:lang w:val="sl-SI"/>
        </w:rPr>
        <w:t xml:space="preserve">, 1.664, </w:t>
      </w:r>
      <w:r w:rsidRPr="001C3460">
        <w:rPr>
          <w:lang w:val="sl-SI"/>
        </w:rPr>
        <w:t>je bil</w:t>
      </w:r>
      <w:r w:rsidR="00162592">
        <w:rPr>
          <w:lang w:val="sl-SI"/>
        </w:rPr>
        <w:t>a</w:t>
      </w:r>
      <w:r w:rsidRPr="001C3460">
        <w:rPr>
          <w:lang w:val="sl-SI"/>
        </w:rPr>
        <w:t xml:space="preserve"> vložen</w:t>
      </w:r>
      <w:r w:rsidR="00162592">
        <w:rPr>
          <w:lang w:val="sl-SI"/>
        </w:rPr>
        <w:t>a</w:t>
      </w:r>
      <w:r w:rsidRPr="001C3460">
        <w:rPr>
          <w:lang w:val="sl-SI"/>
        </w:rPr>
        <w:t xml:space="preserve"> za povračilo nadomestila plače za višjo silo. Za povračila nadomestila plače za čakanje na delo je </w:t>
      </w:r>
      <w:r w:rsidR="000322FE" w:rsidRPr="001C3460">
        <w:rPr>
          <w:lang w:val="sl-SI"/>
        </w:rPr>
        <w:t>zavod</w:t>
      </w:r>
      <w:r w:rsidRPr="001C3460">
        <w:rPr>
          <w:lang w:val="sl-SI"/>
        </w:rPr>
        <w:t xml:space="preserve"> preje</w:t>
      </w:r>
      <w:r w:rsidR="000322FE" w:rsidRPr="001C3460">
        <w:rPr>
          <w:lang w:val="sl-SI"/>
        </w:rPr>
        <w:t>l</w:t>
      </w:r>
      <w:r w:rsidRPr="001C3460">
        <w:rPr>
          <w:lang w:val="sl-SI"/>
        </w:rPr>
        <w:t xml:space="preserve"> 795 vlog. Za ukrep odprave posledic škode po ZIUOPZP </w:t>
      </w:r>
      <w:r w:rsidR="000322FE" w:rsidRPr="001C3460">
        <w:rPr>
          <w:lang w:val="sl-SI"/>
        </w:rPr>
        <w:t>pa</w:t>
      </w:r>
      <w:r w:rsidRPr="001C3460">
        <w:rPr>
          <w:lang w:val="sl-SI"/>
        </w:rPr>
        <w:t xml:space="preserve"> 289 vlog.</w:t>
      </w:r>
    </w:p>
    <w:p w14:paraId="69D6BDF3" w14:textId="6E42095D" w:rsidR="001C4E36" w:rsidRPr="001C3460" w:rsidRDefault="001C4E36" w:rsidP="001B5FB0"/>
    <w:p w14:paraId="766E18D0" w14:textId="4B675FDA" w:rsidR="001C4E36" w:rsidRPr="001C3460" w:rsidRDefault="001C4E36" w:rsidP="00247602">
      <w:pPr>
        <w:pStyle w:val="Naslov2"/>
        <w:numPr>
          <w:ilvl w:val="1"/>
          <w:numId w:val="1"/>
        </w:numPr>
      </w:pPr>
      <w:bookmarkStart w:id="29" w:name="_Toc170376464"/>
      <w:r w:rsidRPr="001C3460">
        <w:t>AKTIVNA POLITIKA ZAPOSLOVANJA (APZ)</w:t>
      </w:r>
      <w:bookmarkEnd w:id="29"/>
    </w:p>
    <w:p w14:paraId="6E37E32C" w14:textId="7112F988" w:rsidR="00247602" w:rsidRPr="001C3460" w:rsidRDefault="00247602" w:rsidP="00247602"/>
    <w:p w14:paraId="7FFBBBA1" w14:textId="2B4A9DBB" w:rsidR="00247602" w:rsidRPr="001C3460" w:rsidRDefault="009402FB" w:rsidP="009402FB">
      <w:pPr>
        <w:jc w:val="both"/>
      </w:pPr>
      <w:r w:rsidRPr="001C3460">
        <w:rPr>
          <w:rStyle w:val="IntenzivencitatZnak"/>
          <w:rFonts w:ascii="Arial" w:hAnsi="Arial"/>
          <w:lang w:val="sl-SI"/>
        </w:rPr>
        <w:t>APZ je nabor ukrepov na trgu dela za povečanje zaposlenosti in zmanjševanje brezposelnosti, večjo zaposljivost oseb na trgu dela ter za povečanje konkurenčnosti in prožnosti delodajalcev. Ukrepi APZ so namenjeni za neposredno odpravljanje težav pri zaposlovanju in na trgu dela ter morajo dosegati povezane učinke s sistemskimi rešitvami in ukrepi drugih sektorskih politik.</w:t>
      </w:r>
    </w:p>
    <w:p w14:paraId="4F31EC9B" w14:textId="2C33CA4C" w:rsidR="00247602" w:rsidRPr="001C3460" w:rsidRDefault="00247602" w:rsidP="00247602">
      <w:pPr>
        <w:pStyle w:val="BESEDILO"/>
        <w:rPr>
          <w:rFonts w:cs="Arial"/>
          <w:szCs w:val="18"/>
          <w:lang w:val="sl-SI"/>
        </w:rPr>
      </w:pPr>
      <w:r w:rsidRPr="001C3460">
        <w:rPr>
          <w:rFonts w:cs="Arial"/>
          <w:szCs w:val="18"/>
          <w:lang w:val="sl-SI"/>
        </w:rPr>
        <w:t>Ukrepi APZ so se v letu 2023 izvajali na podlagi:</w:t>
      </w:r>
    </w:p>
    <w:p w14:paraId="494ED804" w14:textId="11A3DEB3" w:rsidR="00247602" w:rsidRPr="001C3460" w:rsidRDefault="00247602" w:rsidP="00247602">
      <w:pPr>
        <w:pStyle w:val="Alineje"/>
        <w:rPr>
          <w:lang w:val="sl-SI"/>
        </w:rPr>
      </w:pPr>
      <w:bookmarkStart w:id="30" w:name="_Hlk131594625"/>
      <w:r w:rsidRPr="001C3460">
        <w:rPr>
          <w:lang w:val="sl-SI"/>
        </w:rPr>
        <w:t xml:space="preserve">smernic za izvajanje ukrepov APZ za obdobje 2021‒2025 (Vlada </w:t>
      </w:r>
      <w:r w:rsidR="00454194" w:rsidRPr="001C3460">
        <w:rPr>
          <w:lang w:val="sl-SI"/>
        </w:rPr>
        <w:t>R</w:t>
      </w:r>
      <w:r w:rsidR="00737A22">
        <w:rPr>
          <w:lang w:val="sl-SI"/>
        </w:rPr>
        <w:t xml:space="preserve">epublike </w:t>
      </w:r>
      <w:r w:rsidR="00454194" w:rsidRPr="001C3460">
        <w:rPr>
          <w:lang w:val="sl-SI"/>
        </w:rPr>
        <w:t>S</w:t>
      </w:r>
      <w:r w:rsidR="00737A22">
        <w:rPr>
          <w:lang w:val="sl-SI"/>
        </w:rPr>
        <w:t>lovenije</w:t>
      </w:r>
      <w:r w:rsidRPr="001C3460">
        <w:rPr>
          <w:lang w:val="sl-SI"/>
        </w:rPr>
        <w:t xml:space="preserve"> jih je sprejela na 47. redni seji 7. januarja 2021), </w:t>
      </w:r>
    </w:p>
    <w:bookmarkEnd w:id="30"/>
    <w:p w14:paraId="70C1E5E5" w14:textId="34BD066D" w:rsidR="00247602" w:rsidRPr="001C3460" w:rsidRDefault="00247602" w:rsidP="00247602">
      <w:pPr>
        <w:pStyle w:val="Alineje"/>
        <w:rPr>
          <w:lang w:val="sl-SI"/>
        </w:rPr>
      </w:pPr>
      <w:r w:rsidRPr="001C3460">
        <w:rPr>
          <w:lang w:val="sl-SI"/>
        </w:rPr>
        <w:t xml:space="preserve">načrta za izvajanje APZ za leti 2023 in 2024 (sklep ministra, pristojnega za delo, </w:t>
      </w:r>
      <w:r w:rsidR="001A35A8" w:rsidRPr="001C3460">
        <w:rPr>
          <w:lang w:val="sl-SI"/>
        </w:rPr>
        <w:t>13</w:t>
      </w:r>
      <w:r w:rsidRPr="001C3460">
        <w:rPr>
          <w:lang w:val="sl-SI"/>
        </w:rPr>
        <w:t xml:space="preserve">. </w:t>
      </w:r>
      <w:r w:rsidR="001A35A8" w:rsidRPr="001C3460">
        <w:rPr>
          <w:lang w:val="sl-SI"/>
        </w:rPr>
        <w:t>december</w:t>
      </w:r>
      <w:r w:rsidRPr="001C3460">
        <w:rPr>
          <w:lang w:val="sl-SI"/>
        </w:rPr>
        <w:t xml:space="preserve"> 202, št. 1102-</w:t>
      </w:r>
      <w:r w:rsidR="001A35A8" w:rsidRPr="001C3460">
        <w:rPr>
          <w:lang w:val="sl-SI"/>
        </w:rPr>
        <w:t>2</w:t>
      </w:r>
      <w:r w:rsidRPr="001C3460">
        <w:rPr>
          <w:lang w:val="sl-SI"/>
        </w:rPr>
        <w:t>/202</w:t>
      </w:r>
      <w:r w:rsidR="001A35A8" w:rsidRPr="001C3460">
        <w:rPr>
          <w:lang w:val="sl-SI"/>
        </w:rPr>
        <w:t>2</w:t>
      </w:r>
      <w:r w:rsidRPr="001C3460">
        <w:rPr>
          <w:lang w:val="sl-SI"/>
        </w:rPr>
        <w:t>/</w:t>
      </w:r>
      <w:r w:rsidR="001A35A8" w:rsidRPr="001C3460">
        <w:rPr>
          <w:lang w:val="sl-SI"/>
        </w:rPr>
        <w:t>2</w:t>
      </w:r>
      <w:r w:rsidRPr="001C3460">
        <w:rPr>
          <w:lang w:val="sl-SI"/>
        </w:rPr>
        <w:t xml:space="preserve">, objavljen na spletni strani: </w:t>
      </w:r>
      <w:hyperlink r:id="rId37" w:history="1">
        <w:r w:rsidRPr="001C3460">
          <w:rPr>
            <w:rStyle w:val="Hiperpovezava"/>
            <w:rFonts w:cs="Arial"/>
            <w:szCs w:val="18"/>
            <w:lang w:val="sl-SI"/>
          </w:rPr>
          <w:t>https://www.gov.si/teme/aktivna-politika-zaposlovanja/</w:t>
        </w:r>
      </w:hyperlink>
      <w:r w:rsidRPr="001C3460">
        <w:rPr>
          <w:lang w:val="sl-SI"/>
        </w:rPr>
        <w:t>),</w:t>
      </w:r>
    </w:p>
    <w:p w14:paraId="08F3E1C9" w14:textId="25A85FC2" w:rsidR="00247602" w:rsidRPr="001C3460" w:rsidRDefault="00247602" w:rsidP="00247602">
      <w:pPr>
        <w:pStyle w:val="Alineje"/>
        <w:rPr>
          <w:lang w:val="sl-SI"/>
        </w:rPr>
      </w:pPr>
      <w:r w:rsidRPr="001C3460">
        <w:rPr>
          <w:lang w:val="sl-SI"/>
        </w:rPr>
        <w:t>proračuna Republike Slovenije za leto 202</w:t>
      </w:r>
      <w:r w:rsidR="00F70C0B" w:rsidRPr="001C3460">
        <w:rPr>
          <w:lang w:val="sl-SI"/>
        </w:rPr>
        <w:t>3</w:t>
      </w:r>
      <w:r w:rsidRPr="001C3460">
        <w:rPr>
          <w:lang w:val="sl-SI"/>
        </w:rPr>
        <w:t xml:space="preserve"> (Uradni list RS, št. </w:t>
      </w:r>
      <w:hyperlink r:id="rId38" w:tgtFrame="_blank" w:tooltip="Proračun Republike Slovenije za leto 2023 (DP2023)" w:history="1">
        <w:r w:rsidR="00F70C0B" w:rsidRPr="001C3460">
          <w:rPr>
            <w:lang w:val="sl-SI"/>
          </w:rPr>
          <w:t>187/21</w:t>
        </w:r>
      </w:hyperlink>
      <w:r w:rsidR="00F70C0B" w:rsidRPr="001C3460">
        <w:rPr>
          <w:lang w:val="sl-SI"/>
        </w:rPr>
        <w:t>, </w:t>
      </w:r>
      <w:hyperlink r:id="rId39" w:tgtFrame="_blank" w:tooltip="Spremembe proračuna Republike Slovenije za leto 2023 (DP2023-A)" w:history="1">
        <w:r w:rsidR="00F70C0B" w:rsidRPr="001C3460">
          <w:rPr>
            <w:lang w:val="sl-SI"/>
          </w:rPr>
          <w:t>150/22</w:t>
        </w:r>
      </w:hyperlink>
      <w:r w:rsidR="00F70C0B" w:rsidRPr="001C3460">
        <w:rPr>
          <w:lang w:val="sl-SI"/>
        </w:rPr>
        <w:t>, </w:t>
      </w:r>
      <w:hyperlink r:id="rId40" w:tgtFrame="_blank" w:tooltip="Rebalans proračuna Republike Slovenije za leto 2023 (Rb2023)" w:history="1">
        <w:r w:rsidR="00F70C0B" w:rsidRPr="001C3460">
          <w:rPr>
            <w:lang w:val="sl-SI"/>
          </w:rPr>
          <w:t>65/23</w:t>
        </w:r>
      </w:hyperlink>
      <w:r w:rsidR="00F70C0B" w:rsidRPr="001C3460">
        <w:rPr>
          <w:lang w:val="sl-SI"/>
        </w:rPr>
        <w:t> – Rb2023 in </w:t>
      </w:r>
      <w:hyperlink r:id="rId41" w:tgtFrame="_blank" w:tooltip="Rebalans proračuna Republike Slovenije za leto 2023 II (Rb2023-1)" w:history="1">
        <w:r w:rsidR="00F70C0B" w:rsidRPr="001C3460">
          <w:rPr>
            <w:lang w:val="sl-SI"/>
          </w:rPr>
          <w:t>97/23</w:t>
        </w:r>
      </w:hyperlink>
      <w:r w:rsidR="00F70C0B" w:rsidRPr="001C3460">
        <w:rPr>
          <w:lang w:val="sl-SI"/>
        </w:rPr>
        <w:t> – Rb2023-1),</w:t>
      </w:r>
    </w:p>
    <w:p w14:paraId="6D870396" w14:textId="315B5B3E" w:rsidR="001A35A8" w:rsidRPr="001C3460" w:rsidRDefault="001A35A8" w:rsidP="001A35A8">
      <w:pPr>
        <w:pStyle w:val="Alineje"/>
        <w:rPr>
          <w:lang w:val="sl-SI"/>
        </w:rPr>
      </w:pPr>
      <w:r w:rsidRPr="001C3460">
        <w:rPr>
          <w:lang w:val="sl-SI"/>
        </w:rPr>
        <w:t>Zakona o izvrševanju proračunov Republike Slovenije za leti 2022 in 2023 (ZIPRS2223) (Uradni list RS, št.  </w:t>
      </w:r>
      <w:hyperlink r:id="rId42" w:tgtFrame="_blank" w:tooltip="Zakon o izvrševanju proračunov Republike Slovenije za leti 2022 in 2023 (ZIPRS2223)" w:history="1">
        <w:r w:rsidRPr="001C3460">
          <w:rPr>
            <w:lang w:val="sl-SI"/>
          </w:rPr>
          <w:t>187/21</w:t>
        </w:r>
      </w:hyperlink>
      <w:r w:rsidRPr="001C3460">
        <w:rPr>
          <w:lang w:val="sl-SI"/>
        </w:rPr>
        <w:t>, </w:t>
      </w:r>
      <w:hyperlink r:id="rId43" w:tgtFrame="_blank" w:tooltip="Zakon o dodatnih ukrepih za preprečevanje širjenja, omilitev, obvladovanje, okrevanje in odpravo posledic COVID-19 (ZDUPŠOP)" w:history="1">
        <w:r w:rsidRPr="001C3460">
          <w:rPr>
            <w:lang w:val="sl-SI"/>
          </w:rPr>
          <w:t>206/21</w:t>
        </w:r>
      </w:hyperlink>
      <w:r w:rsidRPr="001C3460">
        <w:rPr>
          <w:lang w:val="sl-SI"/>
        </w:rPr>
        <w:t> – ZDUPŠOP, </w:t>
      </w:r>
      <w:hyperlink r:id="rId44" w:tgtFrame="_blank" w:tooltip="Zakon o spremembah Zakona o izvrševanju proračunov Republike Slovenije za leti 2022 in 2023 (ZIPRS2223-A)" w:history="1">
        <w:r w:rsidRPr="001C3460">
          <w:rPr>
            <w:lang w:val="sl-SI"/>
          </w:rPr>
          <w:t>129/22</w:t>
        </w:r>
      </w:hyperlink>
      <w:r w:rsidRPr="001C3460">
        <w:rPr>
          <w:lang w:val="sl-SI"/>
        </w:rPr>
        <w:t>, </w:t>
      </w:r>
      <w:hyperlink r:id="rId45" w:tgtFrame="_blank" w:tooltip="Zakon o spremembah in dopolnitvah Zakona o Slovenskem državnem holdingu (ZSDH-1A)" w:history="1">
        <w:r w:rsidRPr="001C3460">
          <w:rPr>
            <w:lang w:val="sl-SI"/>
          </w:rPr>
          <w:t>140/22</w:t>
        </w:r>
      </w:hyperlink>
      <w:r w:rsidRPr="001C3460">
        <w:rPr>
          <w:lang w:val="sl-SI"/>
        </w:rPr>
        <w:t> – ZSDH-1A in </w:t>
      </w:r>
      <w:hyperlink r:id="rId46" w:tgtFrame="_blank" w:tooltip="Zakon o izvrševanju proračunov Republike Slovenije za leti 2023 in 2024 (ZIPRS2324)" w:history="1">
        <w:r w:rsidRPr="001C3460">
          <w:rPr>
            <w:lang w:val="sl-SI"/>
          </w:rPr>
          <w:t>150/22</w:t>
        </w:r>
      </w:hyperlink>
      <w:r w:rsidRPr="001C3460">
        <w:rPr>
          <w:lang w:val="sl-SI"/>
        </w:rPr>
        <w:t> – ZIPRS2324),</w:t>
      </w:r>
    </w:p>
    <w:p w14:paraId="476E4CD9" w14:textId="18C82701" w:rsidR="001A35A8" w:rsidRPr="001C3460" w:rsidRDefault="001A35A8" w:rsidP="001A35A8">
      <w:pPr>
        <w:pStyle w:val="Alineje"/>
        <w:rPr>
          <w:lang w:val="sl-SI"/>
        </w:rPr>
      </w:pPr>
      <w:r w:rsidRPr="001C3460">
        <w:rPr>
          <w:lang w:val="sl-SI"/>
        </w:rPr>
        <w:t xml:space="preserve">Zakona o izvrševanju proračunov Republike Slovenije za leti 2023 in 2024 (ZIPRS2324) (Uradni list RS, št. </w:t>
      </w:r>
      <w:hyperlink r:id="rId47" w:tgtFrame="_blank" w:tooltip="Zakon o izvrševanju proračunov Republike Slovenije za leti 2023 in 2024 (ZIPRS2324)" w:history="1">
        <w:r w:rsidRPr="001C3460">
          <w:rPr>
            <w:lang w:val="sl-SI"/>
          </w:rPr>
          <w:t>150/22</w:t>
        </w:r>
      </w:hyperlink>
      <w:r w:rsidRPr="001C3460">
        <w:rPr>
          <w:lang w:val="sl-SI"/>
        </w:rPr>
        <w:t>, </w:t>
      </w:r>
      <w:hyperlink r:id="rId48" w:tgtFrame="_blank" w:tooltip="Zakon o spremembah in dopolnitvah Zakona o izvrševanju proračunov Republike Slovenije za leti 2023 in 2024 (ZIPRS2324-A)" w:history="1">
        <w:r w:rsidRPr="001C3460">
          <w:rPr>
            <w:lang w:val="sl-SI"/>
          </w:rPr>
          <w:t>65/23</w:t>
        </w:r>
      </w:hyperlink>
      <w:r w:rsidRPr="001C3460">
        <w:rPr>
          <w:lang w:val="sl-SI"/>
        </w:rPr>
        <w:t>, </w:t>
      </w:r>
      <w:hyperlink r:id="rId49" w:tgtFrame="_blank" w:tooltip="Zakon o spremembah in dopolnitvah Zakona o javnih financah (ZJF-I)" w:history="1">
        <w:r w:rsidRPr="001C3460">
          <w:rPr>
            <w:lang w:val="sl-SI"/>
          </w:rPr>
          <w:t>76/23</w:t>
        </w:r>
      </w:hyperlink>
      <w:r w:rsidRPr="001C3460">
        <w:rPr>
          <w:lang w:val="sl-SI"/>
        </w:rPr>
        <w:t> – ZJF-I, </w:t>
      </w:r>
      <w:hyperlink r:id="rId50" w:tgtFrame="_blank" w:tooltip="Zakon o spremembah in dopolnitvah Zakona o izvrševanju proračunov Republike Slovenije za leti 2023 in 2024 (ZIPRS2324-B)" w:history="1">
        <w:r w:rsidRPr="001C3460">
          <w:rPr>
            <w:lang w:val="sl-SI"/>
          </w:rPr>
          <w:t>97/23</w:t>
        </w:r>
      </w:hyperlink>
      <w:r w:rsidRPr="001C3460">
        <w:rPr>
          <w:lang w:val="sl-SI"/>
        </w:rPr>
        <w:t> in </w:t>
      </w:r>
      <w:hyperlink r:id="rId51" w:tgtFrame="_blank" w:tooltip="Zakon o izvrševanju proračunov Republike Slovenije za leti 2024 in 2025 (ZIPRS2425)" w:history="1">
        <w:r w:rsidRPr="001C3460">
          <w:rPr>
            <w:lang w:val="sl-SI"/>
          </w:rPr>
          <w:t>123/23</w:t>
        </w:r>
      </w:hyperlink>
      <w:r w:rsidRPr="001C3460">
        <w:rPr>
          <w:lang w:val="sl-SI"/>
        </w:rPr>
        <w:t> – ZIPRS2425),</w:t>
      </w:r>
    </w:p>
    <w:p w14:paraId="6B2FAF12" w14:textId="53BF69B6" w:rsidR="008D59B0" w:rsidRPr="001C3460" w:rsidRDefault="008D59B0" w:rsidP="00247602">
      <w:pPr>
        <w:pStyle w:val="Alineje"/>
        <w:rPr>
          <w:lang w:val="sl-SI"/>
        </w:rPr>
      </w:pPr>
      <w:r w:rsidRPr="001C3460">
        <w:rPr>
          <w:lang w:val="sl-SI"/>
        </w:rPr>
        <w:t>Pravilnika o izvajanju ukrepov aktivne politike zaposlovanja (Uradni list RS, št. 20/12, 28/14, 60/15, 82/18, 90/21 in 113/22)</w:t>
      </w:r>
      <w:r w:rsidR="00F111ED">
        <w:rPr>
          <w:lang w:val="sl-SI"/>
        </w:rPr>
        <w:t>,</w:t>
      </w:r>
    </w:p>
    <w:p w14:paraId="4A80D524" w14:textId="7CD0A3FA" w:rsidR="00247602" w:rsidRPr="001C3460" w:rsidRDefault="00247602" w:rsidP="00247602">
      <w:pPr>
        <w:pStyle w:val="Alineje"/>
        <w:rPr>
          <w:lang w:val="sl-SI"/>
        </w:rPr>
      </w:pPr>
      <w:r w:rsidRPr="001C3460">
        <w:rPr>
          <w:lang w:val="sl-SI"/>
        </w:rPr>
        <w:t xml:space="preserve">kataloga ukrepov APZ (objavljen na spletni strani: </w:t>
      </w:r>
      <w:hyperlink r:id="rId52" w:history="1">
        <w:r w:rsidRPr="001C3460">
          <w:rPr>
            <w:rStyle w:val="Hiperpovezava"/>
            <w:rFonts w:cs="Arial"/>
            <w:szCs w:val="18"/>
            <w:lang w:val="sl-SI"/>
          </w:rPr>
          <w:t>https://www.gov.si/teme/aktivna-politika-zaposlovanja/</w:t>
        </w:r>
      </w:hyperlink>
      <w:r w:rsidRPr="001C3460">
        <w:rPr>
          <w:lang w:val="sl-SI"/>
        </w:rPr>
        <w:t>)</w:t>
      </w:r>
      <w:r w:rsidR="00F70C0B" w:rsidRPr="001C3460">
        <w:rPr>
          <w:lang w:val="sl-SI"/>
        </w:rPr>
        <w:t>,</w:t>
      </w:r>
    </w:p>
    <w:p w14:paraId="4B7DAC94" w14:textId="7832D8B5" w:rsidR="00247602" w:rsidRPr="001C3460" w:rsidRDefault="00247602" w:rsidP="00247602">
      <w:pPr>
        <w:pStyle w:val="Alineje"/>
        <w:rPr>
          <w:lang w:val="sl-SI"/>
        </w:rPr>
      </w:pPr>
      <w:r w:rsidRPr="001C3460">
        <w:rPr>
          <w:lang w:val="sl-SI"/>
        </w:rPr>
        <w:t>Operativnega programa za izvajanje evropske kohezijske politike v obdobju 2014–2020</w:t>
      </w:r>
      <w:r w:rsidR="00F70C0B" w:rsidRPr="001C3460">
        <w:rPr>
          <w:lang w:val="sl-SI"/>
        </w:rPr>
        <w:t>,</w:t>
      </w:r>
    </w:p>
    <w:p w14:paraId="2A6DBBE7" w14:textId="1A80D9BD" w:rsidR="00247602" w:rsidRPr="001C3460" w:rsidRDefault="00247602" w:rsidP="00247602">
      <w:pPr>
        <w:pStyle w:val="Alineje"/>
        <w:rPr>
          <w:lang w:val="sl-SI"/>
        </w:rPr>
      </w:pPr>
      <w:r w:rsidRPr="001C3460">
        <w:rPr>
          <w:lang w:val="sl-SI"/>
        </w:rPr>
        <w:t>Programa evropske kohezijske politike za obdobje 2021–2027</w:t>
      </w:r>
      <w:r w:rsidR="008D724B" w:rsidRPr="001C3460">
        <w:rPr>
          <w:lang w:val="sl-SI"/>
        </w:rPr>
        <w:t xml:space="preserve"> v Sloveniji</w:t>
      </w:r>
      <w:r w:rsidR="00F70C0B" w:rsidRPr="001C3460">
        <w:rPr>
          <w:lang w:val="sl-SI"/>
        </w:rPr>
        <w:t>,</w:t>
      </w:r>
    </w:p>
    <w:p w14:paraId="68D9EFCE" w14:textId="6F1AD946" w:rsidR="001A35A8" w:rsidRPr="001C3460" w:rsidRDefault="00D66B81" w:rsidP="001A35A8">
      <w:pPr>
        <w:pStyle w:val="Alineje"/>
        <w:rPr>
          <w:bCs/>
          <w:szCs w:val="18"/>
          <w:lang w:val="sl-SI"/>
        </w:rPr>
      </w:pPr>
      <w:r w:rsidRPr="001C3460">
        <w:rPr>
          <w:lang w:val="sl-SI"/>
        </w:rPr>
        <w:t>Načrta za okrevanje in odpornost (s spremembami)</w:t>
      </w:r>
      <w:r w:rsidRPr="001C3460">
        <w:rPr>
          <w:rStyle w:val="Sprotnaopomba-sklic"/>
          <w:lang w:val="sl-SI"/>
        </w:rPr>
        <w:footnoteReference w:id="3"/>
      </w:r>
      <w:r w:rsidR="000E4C2D" w:rsidRPr="001C3460">
        <w:rPr>
          <w:lang w:val="sl-SI"/>
        </w:rPr>
        <w:t xml:space="preserve">, ki je podlaga za </w:t>
      </w:r>
      <w:r w:rsidR="00324837" w:rsidRPr="001C3460">
        <w:rPr>
          <w:lang w:val="sl-SI"/>
        </w:rPr>
        <w:t>koriščenje sredstev</w:t>
      </w:r>
      <w:r w:rsidR="000E4C2D" w:rsidRPr="001C3460">
        <w:rPr>
          <w:lang w:val="sl-SI"/>
        </w:rPr>
        <w:t xml:space="preserve"> mehanizma za okrevanje in odpornost</w:t>
      </w:r>
      <w:r w:rsidRPr="001C3460">
        <w:rPr>
          <w:lang w:val="sl-SI"/>
        </w:rPr>
        <w:t>.</w:t>
      </w:r>
    </w:p>
    <w:p w14:paraId="020B977E" w14:textId="0E320E4D" w:rsidR="001A35A8" w:rsidRPr="001C3460" w:rsidRDefault="001A35A8" w:rsidP="001A35A8">
      <w:pPr>
        <w:pStyle w:val="Alineje"/>
        <w:numPr>
          <w:ilvl w:val="0"/>
          <w:numId w:val="0"/>
        </w:numPr>
        <w:rPr>
          <w:highlight w:val="green"/>
          <w:lang w:val="sl-SI"/>
        </w:rPr>
      </w:pPr>
    </w:p>
    <w:p w14:paraId="010F0272" w14:textId="50427BC0" w:rsidR="00F70C0B" w:rsidRPr="001C3460" w:rsidRDefault="001A35A8" w:rsidP="008771B9">
      <w:pPr>
        <w:pStyle w:val="BESEDILO"/>
        <w:rPr>
          <w:lang w:val="sl-SI"/>
        </w:rPr>
      </w:pPr>
      <w:r w:rsidRPr="001C3460">
        <w:rPr>
          <w:lang w:val="sl-SI"/>
        </w:rPr>
        <w:t>J</w:t>
      </w:r>
      <w:r w:rsidR="00454670" w:rsidRPr="001C3460">
        <w:rPr>
          <w:lang w:val="sl-SI"/>
        </w:rPr>
        <w:t>avn</w:t>
      </w:r>
      <w:r w:rsidRPr="001C3460">
        <w:rPr>
          <w:lang w:val="sl-SI"/>
        </w:rPr>
        <w:t>a</w:t>
      </w:r>
      <w:r w:rsidR="00454670" w:rsidRPr="001C3460">
        <w:rPr>
          <w:lang w:val="sl-SI"/>
        </w:rPr>
        <w:t xml:space="preserve"> </w:t>
      </w:r>
      <w:r w:rsidRPr="001C3460">
        <w:rPr>
          <w:lang w:val="sl-SI"/>
        </w:rPr>
        <w:t>dela za pomoč pri odpravi posledic poplav in zemeljskih plazov so se izvajala v skladu z</w:t>
      </w:r>
      <w:r w:rsidR="00454670" w:rsidRPr="001C3460">
        <w:rPr>
          <w:lang w:val="sl-SI"/>
        </w:rPr>
        <w:t xml:space="preserve"> </w:t>
      </w:r>
      <w:r w:rsidRPr="001C3460">
        <w:rPr>
          <w:lang w:val="sl-SI"/>
        </w:rPr>
        <w:t>d</w:t>
      </w:r>
      <w:r w:rsidR="00454670" w:rsidRPr="001C3460">
        <w:rPr>
          <w:lang w:val="sl-SI"/>
        </w:rPr>
        <w:t>oločba</w:t>
      </w:r>
      <w:r w:rsidRPr="001C3460">
        <w:rPr>
          <w:lang w:val="sl-SI"/>
        </w:rPr>
        <w:t>mi</w:t>
      </w:r>
      <w:r w:rsidR="00454670" w:rsidRPr="001C3460">
        <w:rPr>
          <w:lang w:val="sl-SI"/>
        </w:rPr>
        <w:t xml:space="preserve"> 33. in 34. člena </w:t>
      </w:r>
      <w:r w:rsidR="008D59B0" w:rsidRPr="001C3460">
        <w:rPr>
          <w:lang w:val="sl-SI"/>
        </w:rPr>
        <w:t>ZIUOPZP</w:t>
      </w:r>
      <w:r w:rsidRPr="001C3460">
        <w:rPr>
          <w:lang w:val="sl-SI"/>
        </w:rPr>
        <w:t>.</w:t>
      </w:r>
    </w:p>
    <w:p w14:paraId="1C7DDCC1" w14:textId="238AA4FE" w:rsidR="00454670" w:rsidRPr="001C3460" w:rsidRDefault="00454670" w:rsidP="008771B9">
      <w:pPr>
        <w:pStyle w:val="BESEDILO"/>
        <w:rPr>
          <w:lang w:val="sl-SI"/>
        </w:rPr>
      </w:pPr>
    </w:p>
    <w:p w14:paraId="7570F8AF" w14:textId="40CEA043" w:rsidR="00247602" w:rsidRPr="001C3460" w:rsidRDefault="00247602" w:rsidP="008771B9">
      <w:pPr>
        <w:pStyle w:val="BESEDILO"/>
        <w:rPr>
          <w:lang w:val="sl-SI"/>
        </w:rPr>
      </w:pPr>
      <w:r w:rsidRPr="001C3460">
        <w:rPr>
          <w:lang w:val="sl-SI"/>
        </w:rPr>
        <w:t>Posebna podlaga za financiranje programa Spodbude za zaposlovanje na zelenih delovnih mestih v letu 2023 je bil Odlok o Programu porabe sredstev Sklada za podnebne spremembe za leti 2022 in 2023 (Uradni list RS, št. 49/22 in 138/22).</w:t>
      </w:r>
    </w:p>
    <w:p w14:paraId="0A01530E" w14:textId="77777777" w:rsidR="00247602" w:rsidRPr="001C3460" w:rsidRDefault="00247602" w:rsidP="008771B9">
      <w:pPr>
        <w:pStyle w:val="BESEDILO"/>
        <w:rPr>
          <w:lang w:val="sl-SI"/>
        </w:rPr>
      </w:pPr>
    </w:p>
    <w:p w14:paraId="6363B542" w14:textId="75341C2B" w:rsidR="00247602" w:rsidRPr="001C3460" w:rsidRDefault="009D0C36" w:rsidP="008771B9">
      <w:pPr>
        <w:pStyle w:val="BESEDILO"/>
        <w:rPr>
          <w:lang w:val="sl-SI"/>
        </w:rPr>
      </w:pPr>
      <w:r w:rsidRPr="001C3460">
        <w:rPr>
          <w:rFonts w:cs="Arial"/>
          <w:lang w:val="sl-SI"/>
        </w:rPr>
        <w:t xml:space="preserve">V letu 2023 je </w:t>
      </w:r>
      <w:r w:rsidR="00247602" w:rsidRPr="001C3460">
        <w:rPr>
          <w:rFonts w:cs="Arial"/>
          <w:lang w:val="sl-SI"/>
        </w:rPr>
        <w:t>program</w:t>
      </w:r>
      <w:r w:rsidRPr="001C3460">
        <w:rPr>
          <w:rFonts w:cs="Arial"/>
          <w:lang w:val="sl-SI"/>
        </w:rPr>
        <w:t>e</w:t>
      </w:r>
      <w:r w:rsidR="00247602" w:rsidRPr="001C3460">
        <w:rPr>
          <w:rFonts w:cs="Arial"/>
          <w:lang w:val="sl-SI"/>
        </w:rPr>
        <w:t xml:space="preserve"> APZ </w:t>
      </w:r>
      <w:r w:rsidRPr="001C3460">
        <w:rPr>
          <w:rFonts w:cs="Arial"/>
          <w:lang w:val="sl-SI"/>
        </w:rPr>
        <w:t xml:space="preserve">izvajal </w:t>
      </w:r>
      <w:r w:rsidR="008D59B0" w:rsidRPr="001C3460">
        <w:rPr>
          <w:rFonts w:cs="Arial"/>
          <w:lang w:val="sl-SI"/>
        </w:rPr>
        <w:t>le</w:t>
      </w:r>
      <w:r w:rsidRPr="001C3460">
        <w:rPr>
          <w:rFonts w:cs="Arial"/>
          <w:lang w:val="sl-SI"/>
        </w:rPr>
        <w:t xml:space="preserve"> </w:t>
      </w:r>
      <w:r w:rsidR="00247602" w:rsidRPr="001C3460">
        <w:rPr>
          <w:lang w:val="sl-SI"/>
        </w:rPr>
        <w:t>zavod</w:t>
      </w:r>
      <w:r w:rsidRPr="001C3460">
        <w:rPr>
          <w:lang w:val="sl-SI"/>
        </w:rPr>
        <w:t>,</w:t>
      </w:r>
      <w:r w:rsidR="00247602" w:rsidRPr="001C3460">
        <w:rPr>
          <w:lang w:val="sl-SI"/>
        </w:rPr>
        <w:t xml:space="preserve"> </w:t>
      </w:r>
      <w:r w:rsidR="00267E85" w:rsidRPr="001C3460">
        <w:rPr>
          <w:lang w:val="sl-SI"/>
        </w:rPr>
        <w:t>in sicer</w:t>
      </w:r>
      <w:r w:rsidR="00247602" w:rsidRPr="001C3460">
        <w:rPr>
          <w:lang w:val="sl-SI"/>
        </w:rPr>
        <w:t xml:space="preserve"> znotraj </w:t>
      </w:r>
      <w:r w:rsidR="008D59B0" w:rsidRPr="001C3460">
        <w:rPr>
          <w:lang w:val="sl-SI"/>
        </w:rPr>
        <w:t>naslednjih</w:t>
      </w:r>
      <w:r w:rsidR="00247602" w:rsidRPr="001C3460">
        <w:rPr>
          <w:lang w:val="sl-SI"/>
        </w:rPr>
        <w:t xml:space="preserve"> ukrepov APZ:</w:t>
      </w:r>
    </w:p>
    <w:p w14:paraId="68A4C808" w14:textId="77777777" w:rsidR="008D59B0" w:rsidRPr="001C3460" w:rsidRDefault="008D59B0" w:rsidP="008D59B0">
      <w:pPr>
        <w:pStyle w:val="BESEDILO"/>
        <w:spacing w:line="240" w:lineRule="auto"/>
        <w:rPr>
          <w:lang w:val="sl-SI"/>
        </w:rPr>
      </w:pPr>
    </w:p>
    <w:p w14:paraId="032DA016" w14:textId="77777777" w:rsidR="00247602" w:rsidRPr="001C3460" w:rsidRDefault="00247602" w:rsidP="00247602">
      <w:pPr>
        <w:pStyle w:val="Alineje"/>
        <w:rPr>
          <w:lang w:val="sl-SI"/>
        </w:rPr>
      </w:pPr>
      <w:r w:rsidRPr="001C3460">
        <w:rPr>
          <w:lang w:val="sl-SI"/>
        </w:rPr>
        <w:t>ukrep 1: usposabljanje in izobraževanje,</w:t>
      </w:r>
    </w:p>
    <w:p w14:paraId="0863302E" w14:textId="77777777" w:rsidR="00247602" w:rsidRPr="001C3460" w:rsidRDefault="00247602" w:rsidP="00247602">
      <w:pPr>
        <w:pStyle w:val="Alineje"/>
        <w:rPr>
          <w:lang w:val="sl-SI"/>
        </w:rPr>
      </w:pPr>
      <w:r w:rsidRPr="001C3460">
        <w:rPr>
          <w:lang w:val="sl-SI"/>
        </w:rPr>
        <w:t>ukrep 3: spodbude za zaposlovanje in</w:t>
      </w:r>
    </w:p>
    <w:p w14:paraId="603C136D" w14:textId="77777777" w:rsidR="00247602" w:rsidRPr="001C3460" w:rsidRDefault="00247602" w:rsidP="00247602">
      <w:pPr>
        <w:pStyle w:val="Alineje"/>
        <w:rPr>
          <w:lang w:val="sl-SI"/>
        </w:rPr>
      </w:pPr>
      <w:r w:rsidRPr="001C3460">
        <w:rPr>
          <w:lang w:val="sl-SI"/>
        </w:rPr>
        <w:t>ukrep 4: kreiranje delovnih mest.</w:t>
      </w:r>
    </w:p>
    <w:p w14:paraId="7BC22EB3" w14:textId="77777777" w:rsidR="00247602" w:rsidRPr="001C3460" w:rsidRDefault="00247602" w:rsidP="00247602">
      <w:pPr>
        <w:pStyle w:val="BESEDILO"/>
        <w:rPr>
          <w:lang w:val="sl-SI"/>
        </w:rPr>
      </w:pPr>
    </w:p>
    <w:p w14:paraId="53A67B7D" w14:textId="5D74E256" w:rsidR="00247602" w:rsidRPr="001C3460" w:rsidRDefault="00247602" w:rsidP="00267E85">
      <w:pPr>
        <w:pStyle w:val="BESEDILO"/>
        <w:rPr>
          <w:lang w:val="sl-SI"/>
        </w:rPr>
      </w:pPr>
      <w:r w:rsidRPr="001C3460">
        <w:rPr>
          <w:lang w:val="sl-SI"/>
        </w:rPr>
        <w:t xml:space="preserve">V posamezne programe </w:t>
      </w:r>
      <w:r w:rsidR="008D59B0" w:rsidRPr="001C3460">
        <w:rPr>
          <w:lang w:val="sl-SI"/>
        </w:rPr>
        <w:t xml:space="preserve">APZ </w:t>
      </w:r>
      <w:r w:rsidRPr="001C3460">
        <w:rPr>
          <w:lang w:val="sl-SI"/>
        </w:rPr>
        <w:t>so se v skladu z opredelitvami v katalogu APZ vključeval</w:t>
      </w:r>
      <w:r w:rsidR="00267E85" w:rsidRPr="001C3460">
        <w:rPr>
          <w:lang w:val="sl-SI"/>
        </w:rPr>
        <w:t xml:space="preserve">e </w:t>
      </w:r>
      <w:r w:rsidRPr="001C3460">
        <w:rPr>
          <w:lang w:val="sl-SI"/>
        </w:rPr>
        <w:t>brezposelne osebe, drugi iskalci zaposlitve, iskalci zaposlitve, katerih zaposlitev je ogrožena, zaposleni in delodajalci, prednostno pa osebe, opredeljene v 35. členu ZUTD</w:t>
      </w:r>
      <w:r w:rsidRPr="001C3460">
        <w:rPr>
          <w:rStyle w:val="Sprotnaopomba-sklic"/>
          <w:lang w:val="sl-SI"/>
        </w:rPr>
        <w:footnoteReference w:id="4"/>
      </w:r>
      <w:r w:rsidR="008D59B0" w:rsidRPr="001C3460">
        <w:rPr>
          <w:lang w:val="sl-SI"/>
        </w:rPr>
        <w:t>.</w:t>
      </w:r>
      <w:r w:rsidRPr="001C3460">
        <w:rPr>
          <w:lang w:val="sl-SI"/>
        </w:rPr>
        <w:t xml:space="preserve"> Brezposelne osebe oziroma iskalci zaposlitve se v programe ali posamezne dejavnosti vključujejo na podlagi zaposlitvenega načrta in akta o vključitvi, v času vključenosti pa jim pripadajo denarni prejemki in stroški, kot so opredeljeni v Pravilniku o izvajanju ukrepov aktivne politike zaposlovanja (Uradni list RS, št. </w:t>
      </w:r>
      <w:hyperlink r:id="rId53" w:tgtFrame="_blank" w:tooltip="Pravilnik o izvajanju ukrepov aktivne politike zaposlovanja" w:history="1">
        <w:r w:rsidRPr="001C3460">
          <w:rPr>
            <w:lang w:val="sl-SI"/>
          </w:rPr>
          <w:t>20/12</w:t>
        </w:r>
      </w:hyperlink>
      <w:r w:rsidRPr="001C3460">
        <w:rPr>
          <w:lang w:val="sl-SI"/>
        </w:rPr>
        <w:t xml:space="preserve">, </w:t>
      </w:r>
      <w:hyperlink r:id="rId54" w:tgtFrame="_blank" w:tooltip="Pravilnik o spremembi Pravilnika o izvajanju ukrepov aktivne politike zaposlovanja" w:history="1">
        <w:r w:rsidRPr="001C3460">
          <w:rPr>
            <w:lang w:val="sl-SI"/>
          </w:rPr>
          <w:t>28/14</w:t>
        </w:r>
      </w:hyperlink>
      <w:r w:rsidRPr="001C3460">
        <w:rPr>
          <w:lang w:val="sl-SI"/>
        </w:rPr>
        <w:t xml:space="preserve">, </w:t>
      </w:r>
      <w:hyperlink r:id="rId55" w:tgtFrame="_blank" w:tooltip="Pravilnik o spremembah in dopolnitvah Pravilnika o izvajanju ukrepov aktivne politike zaposlovanja" w:history="1">
        <w:r w:rsidRPr="001C3460">
          <w:rPr>
            <w:lang w:val="sl-SI"/>
          </w:rPr>
          <w:t>60/15</w:t>
        </w:r>
      </w:hyperlink>
      <w:r w:rsidRPr="001C3460">
        <w:rPr>
          <w:lang w:val="sl-SI"/>
        </w:rPr>
        <w:t>, 82/18</w:t>
      </w:r>
      <w:r w:rsidR="008D59B0" w:rsidRPr="001C3460">
        <w:rPr>
          <w:lang w:val="sl-SI"/>
        </w:rPr>
        <w:t>,</w:t>
      </w:r>
      <w:r w:rsidRPr="001C3460">
        <w:rPr>
          <w:lang w:val="sl-SI"/>
        </w:rPr>
        <w:t xml:space="preserve"> 90/21</w:t>
      </w:r>
      <w:r w:rsidR="008D59B0" w:rsidRPr="001C3460">
        <w:rPr>
          <w:lang w:val="sl-SI"/>
        </w:rPr>
        <w:t xml:space="preserve"> in 113/22</w:t>
      </w:r>
      <w:r w:rsidRPr="001C3460">
        <w:rPr>
          <w:lang w:val="sl-SI"/>
        </w:rPr>
        <w:t xml:space="preserve">) in v katalogu </w:t>
      </w:r>
      <w:r w:rsidR="008D59B0" w:rsidRPr="001C3460">
        <w:rPr>
          <w:lang w:val="sl-SI"/>
        </w:rPr>
        <w:t>A</w:t>
      </w:r>
      <w:r w:rsidRPr="001C3460">
        <w:rPr>
          <w:lang w:val="sl-SI"/>
        </w:rPr>
        <w:t>PZ</w:t>
      </w:r>
      <w:r w:rsidR="008D59B0" w:rsidRPr="001C3460">
        <w:rPr>
          <w:lang w:val="sl-SI"/>
        </w:rPr>
        <w:t>.</w:t>
      </w:r>
    </w:p>
    <w:p w14:paraId="05212FA9" w14:textId="77777777" w:rsidR="00247602" w:rsidRPr="001C3460" w:rsidRDefault="00247602" w:rsidP="00247602">
      <w:pPr>
        <w:pStyle w:val="Alineje"/>
        <w:numPr>
          <w:ilvl w:val="0"/>
          <w:numId w:val="0"/>
        </w:numPr>
        <w:rPr>
          <w:lang w:val="sl-SI"/>
        </w:rPr>
      </w:pPr>
    </w:p>
    <w:p w14:paraId="652E28DB" w14:textId="1DA16335" w:rsidR="00247602" w:rsidRPr="001C3460" w:rsidRDefault="00267E85" w:rsidP="00247602">
      <w:pPr>
        <w:pStyle w:val="BESEDILO"/>
        <w:rPr>
          <w:lang w:val="sl-SI"/>
        </w:rPr>
      </w:pPr>
      <w:r w:rsidRPr="001C3460">
        <w:rPr>
          <w:lang w:val="sl-SI"/>
        </w:rPr>
        <w:t>Znotraj</w:t>
      </w:r>
      <w:r w:rsidR="00247602" w:rsidRPr="001C3460">
        <w:rPr>
          <w:lang w:val="sl-SI"/>
        </w:rPr>
        <w:t xml:space="preserve"> APZ so se v letu 2023 izvajali programi, ki so bili:</w:t>
      </w:r>
    </w:p>
    <w:p w14:paraId="36E237D2" w14:textId="77777777" w:rsidR="00247602" w:rsidRPr="001C3460" w:rsidRDefault="00247602" w:rsidP="00247602">
      <w:pPr>
        <w:pStyle w:val="BESEDILO"/>
        <w:rPr>
          <w:lang w:val="sl-SI"/>
        </w:rPr>
      </w:pPr>
    </w:p>
    <w:p w14:paraId="5214E62F" w14:textId="14664007" w:rsidR="009402FB" w:rsidRPr="001C3460" w:rsidRDefault="009402FB" w:rsidP="009402FB">
      <w:pPr>
        <w:pStyle w:val="Alineje"/>
        <w:rPr>
          <w:lang w:val="sl-SI"/>
        </w:rPr>
      </w:pPr>
      <w:r w:rsidRPr="001C3460">
        <w:rPr>
          <w:lang w:val="sl-SI"/>
        </w:rPr>
        <w:t xml:space="preserve">sofinancirani iz evropskega socialnega sklada (v nadaljnjem besedilu: ESS) v okviru Operativnega programa evropske kohezijske politike za obdobje 2014–2020 (v nadaljnjem besedilu: OP EKP 2014–2020), </w:t>
      </w:r>
      <w:r w:rsidRPr="001C3460">
        <w:rPr>
          <w:i/>
          <w:lang w:val="sl-SI"/>
        </w:rPr>
        <w:t>urejeno z ločenimi pogodbami po programih,</w:t>
      </w:r>
      <w:r w:rsidRPr="001C3460">
        <w:rPr>
          <w:lang w:val="sl-SI"/>
        </w:rPr>
        <w:t xml:space="preserve"> in/ali </w:t>
      </w:r>
    </w:p>
    <w:p w14:paraId="31B311DA" w14:textId="0738F1DD" w:rsidR="001A35A8" w:rsidRPr="001C3460" w:rsidRDefault="001A35A8" w:rsidP="00437B54">
      <w:pPr>
        <w:pStyle w:val="Alineje"/>
        <w:rPr>
          <w:lang w:val="sl-SI"/>
        </w:rPr>
      </w:pPr>
      <w:r w:rsidRPr="001C3460">
        <w:rPr>
          <w:lang w:val="sl-SI"/>
        </w:rPr>
        <w:t>sofinancirani iz ESS</w:t>
      </w:r>
      <w:r w:rsidR="00506C62" w:rsidRPr="001C3460">
        <w:rPr>
          <w:lang w:val="sl-SI"/>
        </w:rPr>
        <w:t>+</w:t>
      </w:r>
      <w:r w:rsidRPr="001C3460">
        <w:rPr>
          <w:lang w:val="sl-SI"/>
        </w:rPr>
        <w:t xml:space="preserve"> v okviru Programa evropske kohezijske politike za obdobje 2021–2027</w:t>
      </w:r>
      <w:r w:rsidR="008D724B" w:rsidRPr="001C3460">
        <w:rPr>
          <w:lang w:val="sl-SI"/>
        </w:rPr>
        <w:t xml:space="preserve"> (v nadaljnjem besedilu: PEKP 2021–2027)</w:t>
      </w:r>
      <w:r w:rsidRPr="001C3460">
        <w:rPr>
          <w:lang w:val="sl-SI"/>
        </w:rPr>
        <w:t>,</w:t>
      </w:r>
      <w:r w:rsidR="00437B54" w:rsidRPr="001C3460">
        <w:rPr>
          <w:i/>
          <w:lang w:val="sl-SI"/>
        </w:rPr>
        <w:t xml:space="preserve"> urejeno z ločenimi pogodbami po programih</w:t>
      </w:r>
      <w:r w:rsidR="00737A22">
        <w:rPr>
          <w:i/>
          <w:lang w:val="sl-SI"/>
        </w:rPr>
        <w:t>,</w:t>
      </w:r>
      <w:r w:rsidR="00437B54" w:rsidRPr="001C3460">
        <w:rPr>
          <w:i/>
          <w:lang w:val="sl-SI"/>
        </w:rPr>
        <w:t xml:space="preserve"> </w:t>
      </w:r>
      <w:r w:rsidR="00437B54" w:rsidRPr="001C3460">
        <w:rPr>
          <w:lang w:val="sl-SI"/>
        </w:rPr>
        <w:t>in/ali</w:t>
      </w:r>
    </w:p>
    <w:p w14:paraId="378939C6" w14:textId="2EA36967" w:rsidR="008D724B" w:rsidRPr="001C3460" w:rsidRDefault="008D724B" w:rsidP="008D724B">
      <w:pPr>
        <w:pStyle w:val="Alineje"/>
        <w:rPr>
          <w:lang w:val="sl-SI"/>
        </w:rPr>
      </w:pPr>
      <w:r w:rsidRPr="001C3460">
        <w:rPr>
          <w:lang w:val="sl-SI"/>
        </w:rPr>
        <w:t>financirani iz sredstev mehaniz</w:t>
      </w:r>
      <w:r w:rsidR="00D66B81" w:rsidRPr="001C3460">
        <w:rPr>
          <w:lang w:val="sl-SI"/>
        </w:rPr>
        <w:t>ma</w:t>
      </w:r>
      <w:r w:rsidRPr="001C3460">
        <w:rPr>
          <w:lang w:val="sl-SI"/>
        </w:rPr>
        <w:t xml:space="preserve"> za okrevanje in odpornost, </w:t>
      </w:r>
      <w:r w:rsidRPr="001C3460">
        <w:rPr>
          <w:i/>
          <w:lang w:val="sl-SI"/>
        </w:rPr>
        <w:t>urejeno z ločen</w:t>
      </w:r>
      <w:r w:rsidR="00D66B81" w:rsidRPr="001C3460">
        <w:rPr>
          <w:i/>
          <w:lang w:val="sl-SI"/>
        </w:rPr>
        <w:t>o</w:t>
      </w:r>
      <w:r w:rsidRPr="001C3460">
        <w:rPr>
          <w:i/>
          <w:lang w:val="sl-SI"/>
        </w:rPr>
        <w:t xml:space="preserve"> pogodb</w:t>
      </w:r>
      <w:r w:rsidR="00D66B81" w:rsidRPr="001C3460">
        <w:rPr>
          <w:i/>
          <w:lang w:val="sl-SI"/>
        </w:rPr>
        <w:t>o</w:t>
      </w:r>
      <w:r w:rsidR="00737A22">
        <w:rPr>
          <w:i/>
          <w:lang w:val="sl-SI"/>
        </w:rPr>
        <w:t>,</w:t>
      </w:r>
      <w:r w:rsidRPr="001C3460">
        <w:rPr>
          <w:i/>
          <w:lang w:val="sl-SI"/>
        </w:rPr>
        <w:t xml:space="preserve"> </w:t>
      </w:r>
      <w:r w:rsidRPr="001C3460">
        <w:rPr>
          <w:lang w:val="sl-SI"/>
        </w:rPr>
        <w:t>in/ali</w:t>
      </w:r>
    </w:p>
    <w:p w14:paraId="06CF67D4" w14:textId="7473EA33" w:rsidR="009402FB" w:rsidRPr="001C3460" w:rsidRDefault="009402FB" w:rsidP="009402FB">
      <w:pPr>
        <w:pStyle w:val="Alineje"/>
        <w:rPr>
          <w:lang w:val="sl-SI"/>
        </w:rPr>
      </w:pPr>
      <w:r w:rsidRPr="001C3460">
        <w:rPr>
          <w:lang w:val="sl-SI"/>
        </w:rPr>
        <w:t xml:space="preserve">v celoti financirani iz proračuna </w:t>
      </w:r>
      <w:r w:rsidR="00454194" w:rsidRPr="001C3460">
        <w:rPr>
          <w:lang w:val="sl-SI"/>
        </w:rPr>
        <w:t>R</w:t>
      </w:r>
      <w:r w:rsidR="00737A22">
        <w:rPr>
          <w:lang w:val="sl-SI"/>
        </w:rPr>
        <w:t xml:space="preserve">epublike </w:t>
      </w:r>
      <w:r w:rsidR="00454194" w:rsidRPr="001C3460">
        <w:rPr>
          <w:lang w:val="sl-SI"/>
        </w:rPr>
        <w:t>S</w:t>
      </w:r>
      <w:r w:rsidR="00737A22">
        <w:rPr>
          <w:lang w:val="sl-SI"/>
        </w:rPr>
        <w:t>lovenije</w:t>
      </w:r>
      <w:r w:rsidRPr="001C3460">
        <w:rPr>
          <w:lang w:val="sl-SI"/>
        </w:rPr>
        <w:t xml:space="preserve">, </w:t>
      </w:r>
      <w:r w:rsidRPr="001C3460">
        <w:rPr>
          <w:i/>
          <w:lang w:val="sl-SI"/>
        </w:rPr>
        <w:t>urejeno s programsko pogodbo o izvajanju in financiranju ukrepov na trgu dela</w:t>
      </w:r>
      <w:r w:rsidR="00737A22">
        <w:rPr>
          <w:i/>
          <w:lang w:val="sl-SI"/>
        </w:rPr>
        <w:t>,</w:t>
      </w:r>
      <w:r w:rsidR="00D66B81" w:rsidRPr="001C3460">
        <w:rPr>
          <w:lang w:val="sl-SI"/>
        </w:rPr>
        <w:t xml:space="preserve"> in/ali</w:t>
      </w:r>
    </w:p>
    <w:p w14:paraId="157B12F0" w14:textId="01AB927D" w:rsidR="008D724B" w:rsidRPr="001C3460" w:rsidRDefault="00D66B81" w:rsidP="008D724B">
      <w:pPr>
        <w:pStyle w:val="Alineje"/>
        <w:rPr>
          <w:lang w:val="sl-SI"/>
        </w:rPr>
      </w:pPr>
      <w:r w:rsidRPr="001C3460">
        <w:rPr>
          <w:lang w:val="sl-SI"/>
        </w:rPr>
        <w:t xml:space="preserve">financirani iz </w:t>
      </w:r>
      <w:r w:rsidR="00437B54" w:rsidRPr="001C3460">
        <w:rPr>
          <w:lang w:val="sl-SI"/>
        </w:rPr>
        <w:t>sredstev sklada za podnebne spremembe (Ministrstvo za okolje, podnebje in energijo)</w:t>
      </w:r>
      <w:r w:rsidR="008D724B" w:rsidRPr="001C3460">
        <w:rPr>
          <w:lang w:val="sl-SI"/>
        </w:rPr>
        <w:t xml:space="preserve">, </w:t>
      </w:r>
      <w:r w:rsidR="008D724B" w:rsidRPr="001C3460">
        <w:rPr>
          <w:i/>
          <w:lang w:val="sl-SI"/>
        </w:rPr>
        <w:t>urejeno z ločeno pogodbo.</w:t>
      </w:r>
    </w:p>
    <w:p w14:paraId="41981DE5" w14:textId="77777777" w:rsidR="00267E85" w:rsidRPr="001C3460" w:rsidRDefault="00267E85" w:rsidP="00267E85">
      <w:pPr>
        <w:pStyle w:val="Alineje"/>
        <w:numPr>
          <w:ilvl w:val="0"/>
          <w:numId w:val="0"/>
        </w:numPr>
        <w:ind w:left="360"/>
        <w:jc w:val="center"/>
        <w:rPr>
          <w:lang w:val="sl-SI"/>
        </w:rPr>
      </w:pPr>
    </w:p>
    <w:p w14:paraId="5E619F8A" w14:textId="5B0C424A" w:rsidR="00247602" w:rsidRPr="001C3460" w:rsidRDefault="00267E85" w:rsidP="00267E85">
      <w:pPr>
        <w:pStyle w:val="BESEDILO"/>
        <w:rPr>
          <w:b/>
          <w:bCs/>
          <w:lang w:val="sl-SI"/>
        </w:rPr>
      </w:pPr>
      <w:r w:rsidRPr="001C3460">
        <w:rPr>
          <w:b/>
          <w:bCs/>
          <w:lang w:val="sl-SI"/>
        </w:rPr>
        <w:t>V letu 2023 je bilo v ukrepe APZ vključenih skupno 10.000 brezposelnih oseb, s pomočjo programov APZ pa se je zaposlilo 5.954 brezposelnih oseb.</w:t>
      </w:r>
    </w:p>
    <w:p w14:paraId="0057FCEF" w14:textId="77777777" w:rsidR="00267E85" w:rsidRPr="001C3460" w:rsidRDefault="00267E85" w:rsidP="00267E85">
      <w:pPr>
        <w:pStyle w:val="BESEDILO"/>
        <w:rPr>
          <w:b/>
          <w:bCs/>
          <w:lang w:val="sl-SI"/>
        </w:rPr>
      </w:pPr>
    </w:p>
    <w:p w14:paraId="408C8BF2" w14:textId="0EFD3066" w:rsidR="00247602" w:rsidRPr="001C3460" w:rsidRDefault="00247602" w:rsidP="00267E85">
      <w:pPr>
        <w:pStyle w:val="Napis"/>
      </w:pPr>
      <w:bookmarkStart w:id="31" w:name="_Toc170376427"/>
      <w:r w:rsidRPr="001C3460">
        <w:t xml:space="preserve">Preglednica </w:t>
      </w:r>
      <w:r w:rsidR="008B249E">
        <w:fldChar w:fldCharType="begin"/>
      </w:r>
      <w:r w:rsidR="008B249E">
        <w:instrText xml:space="preserve"> SEQ Preglednica \* ARABIC </w:instrText>
      </w:r>
      <w:r w:rsidR="008B249E">
        <w:fldChar w:fldCharType="separate"/>
      </w:r>
      <w:r w:rsidR="001B400F" w:rsidRPr="001C3460">
        <w:t>4</w:t>
      </w:r>
      <w:r w:rsidR="008B249E">
        <w:fldChar w:fldCharType="end"/>
      </w:r>
      <w:r w:rsidRPr="001C3460">
        <w:t xml:space="preserve">: </w:t>
      </w:r>
      <w:r w:rsidRPr="001C3460">
        <w:rPr>
          <w:rFonts w:cs="Arial"/>
        </w:rPr>
        <w:t>Število vključitev brezposelnih in zaposlenih oseb v ukrepe APZ v letu 2023</w:t>
      </w:r>
      <w:bookmarkEnd w:id="31"/>
    </w:p>
    <w:tbl>
      <w:tblPr>
        <w:tblStyle w:val="Tabelasvetlamrea1poudarek51"/>
        <w:tblpPr w:leftFromText="141" w:rightFromText="141" w:vertAnchor="text" w:tblpY="1"/>
        <w:tblW w:w="7933" w:type="dxa"/>
        <w:tblLook w:val="04A0" w:firstRow="1" w:lastRow="0" w:firstColumn="1" w:lastColumn="0" w:noHBand="0" w:noVBand="1"/>
      </w:tblPr>
      <w:tblGrid>
        <w:gridCol w:w="4466"/>
        <w:gridCol w:w="1820"/>
        <w:gridCol w:w="1647"/>
      </w:tblGrid>
      <w:tr w:rsidR="00437B54" w:rsidRPr="001C3460" w14:paraId="3503BDAC" w14:textId="77777777" w:rsidTr="00B258D1">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4466" w:type="dxa"/>
            <w:shd w:val="clear" w:color="auto" w:fill="B4C6E7" w:themeFill="accent1" w:themeFillTint="66"/>
          </w:tcPr>
          <w:p w14:paraId="69FDCD7E" w14:textId="77777777" w:rsidR="00437B54" w:rsidRPr="001C3460" w:rsidRDefault="00437B54" w:rsidP="00267E85">
            <w:pPr>
              <w:jc w:val="both"/>
              <w:rPr>
                <w:rFonts w:cs="Arial"/>
                <w:b w:val="0"/>
                <w:bCs w:val="0"/>
                <w:color w:val="FFFFFF" w:themeColor="background1"/>
                <w:sz w:val="18"/>
                <w:szCs w:val="18"/>
              </w:rPr>
            </w:pPr>
          </w:p>
          <w:p w14:paraId="48C143E6" w14:textId="77777777" w:rsidR="00437B54" w:rsidRPr="001C3460" w:rsidRDefault="00437B54" w:rsidP="00267E85">
            <w:pPr>
              <w:jc w:val="center"/>
              <w:rPr>
                <w:rFonts w:cs="Arial"/>
                <w:b w:val="0"/>
                <w:bCs w:val="0"/>
                <w:caps/>
                <w:color w:val="FFFFFF" w:themeColor="background1"/>
                <w:sz w:val="18"/>
                <w:szCs w:val="18"/>
              </w:rPr>
            </w:pPr>
            <w:r w:rsidRPr="001C3460">
              <w:rPr>
                <w:rFonts w:cs="Arial"/>
                <w:color w:val="FFFFFF" w:themeColor="background1"/>
                <w:sz w:val="18"/>
                <w:szCs w:val="18"/>
              </w:rPr>
              <w:t>Ukrep APZ</w:t>
            </w:r>
          </w:p>
        </w:tc>
        <w:tc>
          <w:tcPr>
            <w:tcW w:w="1820" w:type="dxa"/>
            <w:shd w:val="clear" w:color="auto" w:fill="B4C6E7" w:themeFill="accent1" w:themeFillTint="66"/>
          </w:tcPr>
          <w:p w14:paraId="3956A253" w14:textId="77777777" w:rsidR="00437B54" w:rsidRPr="001C3460" w:rsidRDefault="00437B54" w:rsidP="00267E85">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1C3460">
              <w:rPr>
                <w:rFonts w:cs="Arial"/>
                <w:color w:val="FFFFFF" w:themeColor="background1"/>
                <w:sz w:val="18"/>
                <w:szCs w:val="18"/>
              </w:rPr>
              <w:t>Št. vključitev</w:t>
            </w:r>
          </w:p>
          <w:p w14:paraId="4B9E26D7" w14:textId="77777777" w:rsidR="00437B54" w:rsidRPr="001C3460" w:rsidRDefault="00437B54" w:rsidP="00267E85">
            <w:pPr>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rPr>
            </w:pPr>
            <w:r w:rsidRPr="001C3460">
              <w:rPr>
                <w:rFonts w:cs="Arial"/>
                <w:color w:val="FFFFFF" w:themeColor="background1"/>
                <w:sz w:val="18"/>
                <w:szCs w:val="18"/>
              </w:rPr>
              <w:t>brezposelnih oseb</w:t>
            </w:r>
          </w:p>
        </w:tc>
        <w:tc>
          <w:tcPr>
            <w:tcW w:w="1647" w:type="dxa"/>
            <w:shd w:val="clear" w:color="auto" w:fill="B4C6E7" w:themeFill="accent1" w:themeFillTint="66"/>
          </w:tcPr>
          <w:p w14:paraId="0D44D409" w14:textId="77777777" w:rsidR="00437B54" w:rsidRPr="001C3460" w:rsidRDefault="00437B54" w:rsidP="00267E85">
            <w:pPr>
              <w:jc w:val="center"/>
              <w:cnfStyle w:val="100000000000" w:firstRow="1" w:lastRow="0" w:firstColumn="0" w:lastColumn="0" w:oddVBand="0" w:evenVBand="0" w:oddHBand="0" w:evenHBand="0" w:firstRowFirstColumn="0" w:firstRowLastColumn="0" w:lastRowFirstColumn="0" w:lastRowLastColumn="0"/>
              <w:rPr>
                <w:rFonts w:cs="Arial"/>
                <w:b w:val="0"/>
                <w:bCs w:val="0"/>
                <w:iCs/>
                <w:color w:val="FFFFFF" w:themeColor="background1"/>
                <w:sz w:val="18"/>
                <w:szCs w:val="18"/>
              </w:rPr>
            </w:pPr>
            <w:r w:rsidRPr="001C3460">
              <w:rPr>
                <w:rFonts w:cs="Arial"/>
                <w:iCs/>
                <w:color w:val="FFFFFF" w:themeColor="background1"/>
                <w:sz w:val="18"/>
                <w:szCs w:val="18"/>
              </w:rPr>
              <w:t>Št. zaposlitev</w:t>
            </w:r>
          </w:p>
          <w:p w14:paraId="24870D27" w14:textId="77777777" w:rsidR="00437B54" w:rsidRPr="001C3460" w:rsidRDefault="00437B54" w:rsidP="00267E85">
            <w:pPr>
              <w:jc w:val="center"/>
              <w:cnfStyle w:val="100000000000" w:firstRow="1" w:lastRow="0" w:firstColumn="0" w:lastColumn="0" w:oddVBand="0" w:evenVBand="0" w:oddHBand="0" w:evenHBand="0" w:firstRowFirstColumn="0" w:firstRowLastColumn="0" w:lastRowFirstColumn="0" w:lastRowLastColumn="0"/>
              <w:rPr>
                <w:rFonts w:cs="Arial"/>
                <w:b w:val="0"/>
                <w:bCs w:val="0"/>
                <w:i/>
                <w:color w:val="FFFFFF" w:themeColor="background1"/>
                <w:sz w:val="18"/>
                <w:szCs w:val="18"/>
              </w:rPr>
            </w:pPr>
            <w:r w:rsidRPr="001C3460">
              <w:rPr>
                <w:rFonts w:cs="Arial"/>
                <w:iCs/>
                <w:color w:val="FFFFFF" w:themeColor="background1"/>
                <w:sz w:val="18"/>
                <w:szCs w:val="18"/>
              </w:rPr>
              <w:t xml:space="preserve"> brezposelnih oseb</w:t>
            </w:r>
            <w:r w:rsidRPr="001C3460">
              <w:rPr>
                <w:rFonts w:cs="Arial"/>
                <w:i/>
                <w:color w:val="FFFFFF" w:themeColor="background1"/>
                <w:sz w:val="18"/>
                <w:szCs w:val="18"/>
              </w:rPr>
              <w:t xml:space="preserve"> </w:t>
            </w:r>
          </w:p>
        </w:tc>
      </w:tr>
      <w:tr w:rsidR="00437B54" w:rsidRPr="001C3460" w14:paraId="75C60B0B" w14:textId="77777777" w:rsidTr="00267E85">
        <w:trPr>
          <w:trHeight w:val="133"/>
        </w:trPr>
        <w:tc>
          <w:tcPr>
            <w:cnfStyle w:val="001000000000" w:firstRow="0" w:lastRow="0" w:firstColumn="1" w:lastColumn="0" w:oddVBand="0" w:evenVBand="0" w:oddHBand="0" w:evenHBand="0" w:firstRowFirstColumn="0" w:firstRowLastColumn="0" w:lastRowFirstColumn="0" w:lastRowLastColumn="0"/>
            <w:tcW w:w="4466" w:type="dxa"/>
            <w:noWrap/>
          </w:tcPr>
          <w:p w14:paraId="6B9051CA" w14:textId="77777777" w:rsidR="00437B54" w:rsidRPr="001C3460" w:rsidRDefault="00437B54" w:rsidP="00267E85">
            <w:pPr>
              <w:jc w:val="both"/>
              <w:rPr>
                <w:rFonts w:cs="Arial"/>
                <w:b w:val="0"/>
                <w:bCs w:val="0"/>
                <w:caps/>
                <w:sz w:val="18"/>
                <w:szCs w:val="18"/>
              </w:rPr>
            </w:pPr>
            <w:r w:rsidRPr="001C3460">
              <w:rPr>
                <w:rFonts w:cs="Arial"/>
                <w:b w:val="0"/>
                <w:bCs w:val="0"/>
                <w:caps/>
                <w:sz w:val="18"/>
                <w:szCs w:val="18"/>
              </w:rPr>
              <w:t xml:space="preserve">UKREP 1: </w:t>
            </w:r>
            <w:r w:rsidRPr="001C3460">
              <w:rPr>
                <w:rFonts w:cs="Arial"/>
                <w:b w:val="0"/>
                <w:bCs w:val="0"/>
                <w:sz w:val="18"/>
                <w:szCs w:val="18"/>
              </w:rPr>
              <w:t>usposabljanje in izobraževanje</w:t>
            </w:r>
          </w:p>
        </w:tc>
        <w:tc>
          <w:tcPr>
            <w:tcW w:w="1820" w:type="dxa"/>
          </w:tcPr>
          <w:p w14:paraId="1A9E9837" w14:textId="0B8D7B11"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1C3460">
              <w:rPr>
                <w:rFonts w:cs="Arial"/>
                <w:sz w:val="18"/>
                <w:szCs w:val="18"/>
              </w:rPr>
              <w:t>5</w:t>
            </w:r>
            <w:r w:rsidRPr="001C3460">
              <w:rPr>
                <w:sz w:val="18"/>
                <w:szCs w:val="18"/>
              </w:rPr>
              <w:t>.497</w:t>
            </w:r>
          </w:p>
        </w:tc>
        <w:tc>
          <w:tcPr>
            <w:tcW w:w="1647" w:type="dxa"/>
          </w:tcPr>
          <w:p w14:paraId="514223C3" w14:textId="5BD234A2"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1C3460">
              <w:rPr>
                <w:rFonts w:cs="Arial"/>
                <w:iCs/>
                <w:sz w:val="18"/>
                <w:szCs w:val="18"/>
              </w:rPr>
              <w:t>1</w:t>
            </w:r>
            <w:r w:rsidRPr="001C3460">
              <w:rPr>
                <w:iCs/>
                <w:sz w:val="18"/>
                <w:szCs w:val="18"/>
              </w:rPr>
              <w:t>.451</w:t>
            </w:r>
            <w:r w:rsidRPr="001C3460">
              <w:rPr>
                <w:rFonts w:cs="Arial"/>
                <w:iCs/>
                <w:sz w:val="16"/>
                <w:szCs w:val="16"/>
                <w:vertAlign w:val="superscript"/>
              </w:rPr>
              <w:footnoteReference w:id="5"/>
            </w:r>
          </w:p>
        </w:tc>
      </w:tr>
      <w:tr w:rsidR="00437B54" w:rsidRPr="001C3460" w14:paraId="27EE806C" w14:textId="77777777" w:rsidTr="00267E85">
        <w:trPr>
          <w:trHeight w:val="133"/>
        </w:trPr>
        <w:tc>
          <w:tcPr>
            <w:cnfStyle w:val="001000000000" w:firstRow="0" w:lastRow="0" w:firstColumn="1" w:lastColumn="0" w:oddVBand="0" w:evenVBand="0" w:oddHBand="0" w:evenHBand="0" w:firstRowFirstColumn="0" w:firstRowLastColumn="0" w:lastRowFirstColumn="0" w:lastRowLastColumn="0"/>
            <w:tcW w:w="4466" w:type="dxa"/>
            <w:noWrap/>
          </w:tcPr>
          <w:p w14:paraId="49A2A38D" w14:textId="77777777" w:rsidR="00437B54" w:rsidRPr="001C3460" w:rsidRDefault="00437B54" w:rsidP="00267E85">
            <w:pPr>
              <w:jc w:val="both"/>
              <w:rPr>
                <w:rFonts w:cs="Arial"/>
                <w:b w:val="0"/>
                <w:bCs w:val="0"/>
                <w:caps/>
                <w:sz w:val="18"/>
                <w:szCs w:val="18"/>
              </w:rPr>
            </w:pPr>
            <w:r w:rsidRPr="001C3460">
              <w:rPr>
                <w:rFonts w:cs="Arial"/>
                <w:b w:val="0"/>
                <w:bCs w:val="0"/>
                <w:caps/>
                <w:sz w:val="18"/>
                <w:szCs w:val="18"/>
              </w:rPr>
              <w:t xml:space="preserve">UKREP 3: </w:t>
            </w:r>
            <w:r w:rsidRPr="001C3460">
              <w:rPr>
                <w:rFonts w:cs="Arial"/>
                <w:b w:val="0"/>
                <w:bCs w:val="0"/>
                <w:sz w:val="18"/>
                <w:szCs w:val="18"/>
              </w:rPr>
              <w:t xml:space="preserve">spodbude za zaposlovanje </w:t>
            </w:r>
          </w:p>
        </w:tc>
        <w:tc>
          <w:tcPr>
            <w:tcW w:w="1820" w:type="dxa"/>
          </w:tcPr>
          <w:p w14:paraId="7F692A1E" w14:textId="634C9A58"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1C3460">
              <w:rPr>
                <w:rFonts w:cs="Arial"/>
                <w:sz w:val="18"/>
                <w:szCs w:val="18"/>
              </w:rPr>
              <w:t>1</w:t>
            </w:r>
            <w:r w:rsidRPr="001C3460">
              <w:rPr>
                <w:sz w:val="18"/>
                <w:szCs w:val="18"/>
              </w:rPr>
              <w:t>.621</w:t>
            </w:r>
          </w:p>
        </w:tc>
        <w:tc>
          <w:tcPr>
            <w:tcW w:w="1647" w:type="dxa"/>
          </w:tcPr>
          <w:p w14:paraId="0081AF32" w14:textId="56131C83"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1C3460">
              <w:rPr>
                <w:rFonts w:cs="Arial"/>
                <w:iCs/>
                <w:sz w:val="18"/>
                <w:szCs w:val="18"/>
              </w:rPr>
              <w:t>1</w:t>
            </w:r>
            <w:r w:rsidRPr="001C3460">
              <w:rPr>
                <w:iCs/>
                <w:sz w:val="18"/>
                <w:szCs w:val="18"/>
              </w:rPr>
              <w:t>.621</w:t>
            </w:r>
            <w:r w:rsidRPr="001C3460">
              <w:rPr>
                <w:rFonts w:eastAsia="DengXian Light" w:cs="Arial"/>
                <w:iCs/>
                <w:sz w:val="16"/>
                <w:szCs w:val="16"/>
                <w:vertAlign w:val="superscript"/>
              </w:rPr>
              <w:footnoteReference w:id="6"/>
            </w:r>
          </w:p>
        </w:tc>
      </w:tr>
      <w:tr w:rsidR="00437B54" w:rsidRPr="001C3460" w14:paraId="0BFABD10" w14:textId="77777777" w:rsidTr="00267E85">
        <w:trPr>
          <w:trHeight w:val="189"/>
        </w:trPr>
        <w:tc>
          <w:tcPr>
            <w:cnfStyle w:val="001000000000" w:firstRow="0" w:lastRow="0" w:firstColumn="1" w:lastColumn="0" w:oddVBand="0" w:evenVBand="0" w:oddHBand="0" w:evenHBand="0" w:firstRowFirstColumn="0" w:firstRowLastColumn="0" w:lastRowFirstColumn="0" w:lastRowLastColumn="0"/>
            <w:tcW w:w="4466" w:type="dxa"/>
            <w:noWrap/>
          </w:tcPr>
          <w:p w14:paraId="03C17C27" w14:textId="77777777" w:rsidR="00437B54" w:rsidRPr="001C3460" w:rsidRDefault="00437B54" w:rsidP="00267E85">
            <w:pPr>
              <w:jc w:val="both"/>
              <w:rPr>
                <w:rFonts w:cs="Arial"/>
                <w:b w:val="0"/>
                <w:bCs w:val="0"/>
                <w:caps/>
                <w:sz w:val="18"/>
                <w:szCs w:val="18"/>
              </w:rPr>
            </w:pPr>
            <w:r w:rsidRPr="001C3460">
              <w:rPr>
                <w:rFonts w:cs="Arial"/>
                <w:b w:val="0"/>
                <w:bCs w:val="0"/>
                <w:caps/>
                <w:sz w:val="18"/>
                <w:szCs w:val="18"/>
              </w:rPr>
              <w:t xml:space="preserve">UKREP 4: </w:t>
            </w:r>
            <w:r w:rsidRPr="001C3460">
              <w:rPr>
                <w:rFonts w:cs="Arial"/>
                <w:b w:val="0"/>
                <w:bCs w:val="0"/>
                <w:sz w:val="18"/>
                <w:szCs w:val="18"/>
              </w:rPr>
              <w:t>kreiranje delovnih mest</w:t>
            </w:r>
          </w:p>
        </w:tc>
        <w:tc>
          <w:tcPr>
            <w:tcW w:w="1820" w:type="dxa"/>
          </w:tcPr>
          <w:p w14:paraId="30C495E2" w14:textId="136CAAB7"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1C3460">
              <w:rPr>
                <w:rFonts w:cs="Arial"/>
                <w:sz w:val="18"/>
                <w:szCs w:val="18"/>
              </w:rPr>
              <w:t>2</w:t>
            </w:r>
            <w:r w:rsidRPr="001C3460">
              <w:rPr>
                <w:sz w:val="18"/>
                <w:szCs w:val="18"/>
              </w:rPr>
              <w:t>.882</w:t>
            </w:r>
          </w:p>
        </w:tc>
        <w:tc>
          <w:tcPr>
            <w:tcW w:w="1647" w:type="dxa"/>
          </w:tcPr>
          <w:p w14:paraId="00B6D9A8" w14:textId="27F0ABD2"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iCs/>
                <w:sz w:val="16"/>
                <w:szCs w:val="16"/>
              </w:rPr>
            </w:pPr>
            <w:r w:rsidRPr="001C3460">
              <w:rPr>
                <w:rFonts w:cs="Arial"/>
                <w:iCs/>
                <w:sz w:val="18"/>
                <w:szCs w:val="18"/>
              </w:rPr>
              <w:t>2</w:t>
            </w:r>
            <w:r w:rsidRPr="001C3460">
              <w:rPr>
                <w:iCs/>
                <w:sz w:val="18"/>
                <w:szCs w:val="18"/>
              </w:rPr>
              <w:t>.882</w:t>
            </w:r>
            <w:r w:rsidRPr="001C3460">
              <w:rPr>
                <w:rFonts w:cs="Arial"/>
                <w:iCs/>
                <w:sz w:val="16"/>
                <w:szCs w:val="16"/>
                <w:vertAlign w:val="superscript"/>
              </w:rPr>
              <w:footnoteReference w:id="7"/>
            </w:r>
          </w:p>
        </w:tc>
      </w:tr>
      <w:tr w:rsidR="00437B54" w:rsidRPr="001C3460" w14:paraId="380384B1" w14:textId="77777777" w:rsidTr="00267E85">
        <w:trPr>
          <w:trHeight w:val="274"/>
        </w:trPr>
        <w:tc>
          <w:tcPr>
            <w:cnfStyle w:val="001000000000" w:firstRow="0" w:lastRow="0" w:firstColumn="1" w:lastColumn="0" w:oddVBand="0" w:evenVBand="0" w:oddHBand="0" w:evenHBand="0" w:firstRowFirstColumn="0" w:firstRowLastColumn="0" w:lastRowFirstColumn="0" w:lastRowLastColumn="0"/>
            <w:tcW w:w="4466" w:type="dxa"/>
            <w:noWrap/>
          </w:tcPr>
          <w:p w14:paraId="2D33C5BC" w14:textId="77777777" w:rsidR="00437B54" w:rsidRPr="001C3460" w:rsidRDefault="00437B54" w:rsidP="00267E85">
            <w:pPr>
              <w:jc w:val="right"/>
              <w:rPr>
                <w:rFonts w:cs="Arial"/>
                <w:bCs w:val="0"/>
                <w:caps/>
                <w:sz w:val="18"/>
                <w:szCs w:val="18"/>
              </w:rPr>
            </w:pPr>
            <w:r w:rsidRPr="001C3460">
              <w:rPr>
                <w:rFonts w:cs="Arial"/>
                <w:caps/>
                <w:sz w:val="18"/>
                <w:szCs w:val="18"/>
              </w:rPr>
              <w:t>SKUPAJ</w:t>
            </w:r>
          </w:p>
        </w:tc>
        <w:tc>
          <w:tcPr>
            <w:tcW w:w="1820" w:type="dxa"/>
          </w:tcPr>
          <w:p w14:paraId="3635859D" w14:textId="7FB4879B"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1C3460">
              <w:rPr>
                <w:rFonts w:cs="Arial"/>
                <w:b/>
                <w:sz w:val="18"/>
                <w:szCs w:val="18"/>
              </w:rPr>
              <w:t>1</w:t>
            </w:r>
            <w:r w:rsidRPr="001C3460">
              <w:rPr>
                <w:b/>
                <w:sz w:val="18"/>
                <w:szCs w:val="18"/>
              </w:rPr>
              <w:t>0.000</w:t>
            </w:r>
          </w:p>
        </w:tc>
        <w:tc>
          <w:tcPr>
            <w:tcW w:w="1647" w:type="dxa"/>
          </w:tcPr>
          <w:p w14:paraId="3E53A5A0" w14:textId="2472C845" w:rsidR="00437B54" w:rsidRPr="001C3460" w:rsidRDefault="00437B54" w:rsidP="00267E85">
            <w:pPr>
              <w:tabs>
                <w:tab w:val="decimal" w:pos="360"/>
              </w:tabs>
              <w:jc w:val="center"/>
              <w:cnfStyle w:val="000000000000" w:firstRow="0" w:lastRow="0" w:firstColumn="0" w:lastColumn="0" w:oddVBand="0" w:evenVBand="0" w:oddHBand="0" w:evenHBand="0" w:firstRowFirstColumn="0" w:firstRowLastColumn="0" w:lastRowFirstColumn="0" w:lastRowLastColumn="0"/>
              <w:rPr>
                <w:rFonts w:cs="Arial"/>
                <w:b/>
                <w:i/>
                <w:sz w:val="16"/>
                <w:szCs w:val="16"/>
              </w:rPr>
            </w:pPr>
            <w:r w:rsidRPr="001C3460">
              <w:rPr>
                <w:b/>
                <w:sz w:val="18"/>
                <w:szCs w:val="18"/>
              </w:rPr>
              <w:t>5.954</w:t>
            </w:r>
          </w:p>
        </w:tc>
      </w:tr>
    </w:tbl>
    <w:p w14:paraId="49F2F75F" w14:textId="77777777" w:rsidR="00437B54" w:rsidRPr="001C3460" w:rsidRDefault="00437B54" w:rsidP="00267E85">
      <w:pPr>
        <w:spacing w:after="0" w:line="240" w:lineRule="auto"/>
        <w:rPr>
          <w:rStyle w:val="Neenpoudarek"/>
          <w:rFonts w:cs="Arial"/>
          <w:sz w:val="16"/>
          <w:szCs w:val="16"/>
        </w:rPr>
      </w:pPr>
    </w:p>
    <w:p w14:paraId="340927B6" w14:textId="77777777" w:rsidR="00437B54" w:rsidRPr="001C3460" w:rsidRDefault="00437B54" w:rsidP="00267E85">
      <w:pPr>
        <w:spacing w:after="0" w:line="240" w:lineRule="auto"/>
        <w:rPr>
          <w:rStyle w:val="Neenpoudarek"/>
          <w:rFonts w:cs="Arial"/>
          <w:sz w:val="16"/>
          <w:szCs w:val="16"/>
        </w:rPr>
      </w:pPr>
    </w:p>
    <w:p w14:paraId="2165412E" w14:textId="77777777" w:rsidR="00437B54" w:rsidRPr="001C3460" w:rsidRDefault="00437B54" w:rsidP="00267E85">
      <w:pPr>
        <w:spacing w:after="0" w:line="240" w:lineRule="auto"/>
        <w:rPr>
          <w:rStyle w:val="Neenpoudarek"/>
          <w:rFonts w:cs="Arial"/>
          <w:sz w:val="16"/>
          <w:szCs w:val="16"/>
        </w:rPr>
      </w:pPr>
    </w:p>
    <w:p w14:paraId="6198D90D" w14:textId="77777777" w:rsidR="00437B54" w:rsidRPr="001C3460" w:rsidRDefault="00437B54" w:rsidP="00267E85">
      <w:pPr>
        <w:spacing w:after="0" w:line="240" w:lineRule="auto"/>
        <w:rPr>
          <w:rStyle w:val="Neenpoudarek"/>
          <w:rFonts w:cs="Arial"/>
          <w:sz w:val="16"/>
          <w:szCs w:val="16"/>
        </w:rPr>
      </w:pPr>
    </w:p>
    <w:p w14:paraId="75E5E5E6" w14:textId="77777777" w:rsidR="00437B54" w:rsidRPr="001C3460" w:rsidRDefault="00437B54" w:rsidP="00267E85">
      <w:pPr>
        <w:spacing w:after="0" w:line="240" w:lineRule="auto"/>
        <w:rPr>
          <w:rStyle w:val="Neenpoudarek"/>
          <w:rFonts w:cs="Arial"/>
          <w:sz w:val="16"/>
          <w:szCs w:val="16"/>
        </w:rPr>
      </w:pPr>
    </w:p>
    <w:p w14:paraId="402BFC88" w14:textId="77777777" w:rsidR="00437B54" w:rsidRPr="001C3460" w:rsidRDefault="00437B54" w:rsidP="00267E85">
      <w:pPr>
        <w:spacing w:after="0" w:line="240" w:lineRule="auto"/>
        <w:rPr>
          <w:rStyle w:val="Neenpoudarek"/>
          <w:rFonts w:cs="Arial"/>
          <w:sz w:val="16"/>
          <w:szCs w:val="16"/>
        </w:rPr>
      </w:pPr>
    </w:p>
    <w:p w14:paraId="44B34B3B" w14:textId="77777777" w:rsidR="00437B54" w:rsidRPr="001C3460" w:rsidRDefault="00437B54" w:rsidP="00267E85">
      <w:pPr>
        <w:spacing w:after="0" w:line="240" w:lineRule="auto"/>
        <w:rPr>
          <w:rStyle w:val="Neenpoudarek"/>
          <w:rFonts w:cs="Arial"/>
          <w:sz w:val="16"/>
          <w:szCs w:val="16"/>
        </w:rPr>
      </w:pPr>
    </w:p>
    <w:p w14:paraId="065195EF" w14:textId="77777777" w:rsidR="00267E85" w:rsidRPr="001C3460" w:rsidRDefault="00267E85" w:rsidP="00267E85">
      <w:pPr>
        <w:spacing w:after="0" w:line="240" w:lineRule="auto"/>
        <w:rPr>
          <w:rStyle w:val="Neenpoudarek"/>
          <w:rFonts w:cs="Arial"/>
          <w:sz w:val="16"/>
          <w:szCs w:val="16"/>
        </w:rPr>
      </w:pPr>
    </w:p>
    <w:p w14:paraId="08C76184" w14:textId="77777777" w:rsidR="00267E85" w:rsidRPr="001C3460" w:rsidRDefault="00267E85" w:rsidP="00267E85">
      <w:pPr>
        <w:spacing w:after="0" w:line="240" w:lineRule="auto"/>
        <w:rPr>
          <w:rStyle w:val="Neenpoudarek"/>
          <w:rFonts w:cs="Arial"/>
          <w:sz w:val="16"/>
          <w:szCs w:val="16"/>
        </w:rPr>
      </w:pPr>
    </w:p>
    <w:p w14:paraId="473C314B" w14:textId="02F193FF" w:rsidR="00247602" w:rsidRPr="001C3460" w:rsidRDefault="00247602" w:rsidP="00267E85">
      <w:pPr>
        <w:spacing w:after="0" w:line="240" w:lineRule="auto"/>
        <w:rPr>
          <w:rFonts w:ascii="Arial" w:hAnsi="Arial" w:cs="Arial"/>
          <w:i/>
          <w:sz w:val="16"/>
          <w:szCs w:val="16"/>
        </w:rPr>
      </w:pPr>
      <w:r w:rsidRPr="001C3460">
        <w:rPr>
          <w:rFonts w:ascii="Arial" w:hAnsi="Arial" w:cs="Arial"/>
          <w:i/>
          <w:sz w:val="16"/>
          <w:szCs w:val="16"/>
        </w:rPr>
        <w:t>Vir: Zavod Republike Slovenije za zaposlovanje</w:t>
      </w:r>
      <w:r w:rsidR="00437B54" w:rsidRPr="001C3460">
        <w:rPr>
          <w:rFonts w:ascii="Arial" w:hAnsi="Arial" w:cs="Arial"/>
          <w:i/>
          <w:sz w:val="16"/>
          <w:szCs w:val="16"/>
        </w:rPr>
        <w:t>.</w:t>
      </w:r>
    </w:p>
    <w:p w14:paraId="48BC8E88" w14:textId="77777777" w:rsidR="00267E85" w:rsidRPr="001C3460" w:rsidRDefault="00267E85" w:rsidP="00267E85">
      <w:pPr>
        <w:pStyle w:val="BESEDILO"/>
        <w:spacing w:line="240" w:lineRule="auto"/>
        <w:rPr>
          <w:lang w:val="sl-SI"/>
        </w:rPr>
      </w:pPr>
      <w:bookmarkStart w:id="32" w:name="_Hlk136846964"/>
    </w:p>
    <w:p w14:paraId="66078FA0" w14:textId="705CA652" w:rsidR="00E31FDE" w:rsidRPr="001C3460" w:rsidRDefault="00E31FDE" w:rsidP="00E31FDE">
      <w:pPr>
        <w:pStyle w:val="BESEDILO"/>
        <w:rPr>
          <w:lang w:val="sl-SI"/>
        </w:rPr>
      </w:pPr>
      <w:r w:rsidRPr="001C3460">
        <w:rPr>
          <w:lang w:val="sl-SI"/>
        </w:rPr>
        <w:t>V letu 202</w:t>
      </w:r>
      <w:r w:rsidR="00B078D3" w:rsidRPr="001C3460">
        <w:rPr>
          <w:lang w:val="sl-SI"/>
        </w:rPr>
        <w:t>3</w:t>
      </w:r>
      <w:r w:rsidRPr="001C3460">
        <w:rPr>
          <w:lang w:val="sl-SI"/>
        </w:rPr>
        <w:t xml:space="preserve"> se je v primerjavi z letom 202</w:t>
      </w:r>
      <w:r w:rsidR="00B078D3" w:rsidRPr="001C3460">
        <w:rPr>
          <w:lang w:val="sl-SI"/>
        </w:rPr>
        <w:t>2</w:t>
      </w:r>
      <w:r w:rsidRPr="001C3460">
        <w:rPr>
          <w:lang w:val="sl-SI"/>
        </w:rPr>
        <w:t xml:space="preserve"> </w:t>
      </w:r>
      <w:r w:rsidRPr="001C3460">
        <w:rPr>
          <w:bCs/>
          <w:lang w:val="sl-SI"/>
        </w:rPr>
        <w:t xml:space="preserve">število vključitev brezposelnih oseb v ukrepe APZ zmanjšalo za </w:t>
      </w:r>
      <w:r w:rsidR="00B078D3" w:rsidRPr="001C3460">
        <w:rPr>
          <w:bCs/>
          <w:lang w:val="sl-SI"/>
        </w:rPr>
        <w:t>41,4</w:t>
      </w:r>
      <w:r w:rsidRPr="001C3460">
        <w:rPr>
          <w:bCs/>
          <w:lang w:val="sl-SI"/>
        </w:rPr>
        <w:t xml:space="preserve"> odstotka.</w:t>
      </w:r>
      <w:r w:rsidRPr="001C3460">
        <w:rPr>
          <w:lang w:val="sl-SI"/>
        </w:rPr>
        <w:t xml:space="preserve"> S pomočjo programov APZ se je zaposlilo </w:t>
      </w:r>
      <w:r w:rsidR="00546AFE">
        <w:rPr>
          <w:lang w:val="sl-SI"/>
        </w:rPr>
        <w:t>5.954</w:t>
      </w:r>
      <w:r w:rsidRPr="001C3460">
        <w:rPr>
          <w:lang w:val="sl-SI"/>
        </w:rPr>
        <w:t xml:space="preserve"> brezposelnih oseb, kar je </w:t>
      </w:r>
      <w:r w:rsidR="00B078D3" w:rsidRPr="001C3460">
        <w:rPr>
          <w:lang w:val="sl-SI"/>
        </w:rPr>
        <w:t>31,7</w:t>
      </w:r>
      <w:r w:rsidRPr="001C3460">
        <w:rPr>
          <w:lang w:val="sl-SI"/>
        </w:rPr>
        <w:t xml:space="preserve"> odstotka manj kot v letu 202</w:t>
      </w:r>
      <w:r w:rsidR="00B078D3" w:rsidRPr="001C3460">
        <w:rPr>
          <w:lang w:val="sl-SI"/>
        </w:rPr>
        <w:t>2</w:t>
      </w:r>
      <w:r w:rsidRPr="001C3460">
        <w:rPr>
          <w:lang w:val="sl-SI"/>
        </w:rPr>
        <w:t xml:space="preserve"> (</w:t>
      </w:r>
      <w:r w:rsidR="00B078D3" w:rsidRPr="001C3460">
        <w:rPr>
          <w:lang w:val="sl-SI"/>
        </w:rPr>
        <w:t>8.713</w:t>
      </w:r>
      <w:r w:rsidRPr="001C3460">
        <w:rPr>
          <w:lang w:val="sl-SI"/>
        </w:rPr>
        <w:t xml:space="preserve"> zaposlitev). Glavni razlog za manjše število vključitev v primerjavi s preteklim letom je v tem, da se je v drugi polovici leta 2022 </w:t>
      </w:r>
      <w:r w:rsidR="00737A22">
        <w:rPr>
          <w:lang w:val="sl-SI"/>
        </w:rPr>
        <w:t>končala</w:t>
      </w:r>
      <w:r w:rsidR="00737A22" w:rsidRPr="001C3460">
        <w:rPr>
          <w:lang w:val="sl-SI"/>
        </w:rPr>
        <w:t xml:space="preserve"> </w:t>
      </w:r>
      <w:r w:rsidRPr="001C3460">
        <w:rPr>
          <w:lang w:val="sl-SI"/>
        </w:rPr>
        <w:t>večin</w:t>
      </w:r>
      <w:r w:rsidR="00737A22">
        <w:rPr>
          <w:lang w:val="sl-SI"/>
        </w:rPr>
        <w:t>a</w:t>
      </w:r>
      <w:r w:rsidRPr="001C3460">
        <w:rPr>
          <w:lang w:val="sl-SI"/>
        </w:rPr>
        <w:t xml:space="preserve"> programov, financiranih iz ESS OP EKP 2014–2020</w:t>
      </w:r>
      <w:r w:rsidR="00B078D3" w:rsidRPr="001C3460">
        <w:rPr>
          <w:lang w:val="sl-SI"/>
        </w:rPr>
        <w:t>, izvajanje novih programov iz finančne</w:t>
      </w:r>
      <w:r w:rsidR="00737A22">
        <w:rPr>
          <w:lang w:val="sl-SI"/>
        </w:rPr>
        <w:t>ga</w:t>
      </w:r>
      <w:r w:rsidR="00B078D3" w:rsidRPr="001C3460">
        <w:rPr>
          <w:lang w:val="sl-SI"/>
        </w:rPr>
        <w:t xml:space="preserve"> </w:t>
      </w:r>
      <w:r w:rsidR="00737A22">
        <w:rPr>
          <w:lang w:val="sl-SI"/>
        </w:rPr>
        <w:t>obdobja</w:t>
      </w:r>
      <w:r w:rsidR="00B078D3" w:rsidRPr="001C3460">
        <w:rPr>
          <w:lang w:val="sl-SI"/>
        </w:rPr>
        <w:t xml:space="preserve"> 2021–2027 pa se v </w:t>
      </w:r>
      <w:r w:rsidR="00737A22">
        <w:rPr>
          <w:lang w:val="sl-SI"/>
        </w:rPr>
        <w:t xml:space="preserve">letu </w:t>
      </w:r>
      <w:r w:rsidR="00B078D3" w:rsidRPr="001C3460">
        <w:rPr>
          <w:lang w:val="sl-SI"/>
        </w:rPr>
        <w:t>2023 še ni začelo.</w:t>
      </w:r>
    </w:p>
    <w:bookmarkEnd w:id="32"/>
    <w:p w14:paraId="4B1DCFBB" w14:textId="77777777" w:rsidR="00E31FDE" w:rsidRPr="001C3460" w:rsidRDefault="00E31FDE" w:rsidP="00E31FDE">
      <w:pPr>
        <w:pStyle w:val="BESEDILO"/>
        <w:rPr>
          <w:lang w:val="sl-SI"/>
        </w:rPr>
      </w:pPr>
    </w:p>
    <w:p w14:paraId="4AC04287" w14:textId="3627D85B" w:rsidR="00C578BE" w:rsidRPr="001C3460" w:rsidRDefault="00E31FDE" w:rsidP="003854CE">
      <w:pPr>
        <w:pStyle w:val="BESEDILO"/>
        <w:rPr>
          <w:lang w:val="sl-SI"/>
        </w:rPr>
      </w:pPr>
      <w:bookmarkStart w:id="33" w:name="_Hlk136847076"/>
      <w:r w:rsidRPr="001C3460">
        <w:rPr>
          <w:lang w:val="sl-SI"/>
        </w:rPr>
        <w:t>Na vključevanje brezposelnih oseb v programe APZ je tudi v letu 202</w:t>
      </w:r>
      <w:r w:rsidR="00C578BE" w:rsidRPr="001C3460">
        <w:rPr>
          <w:lang w:val="sl-SI"/>
        </w:rPr>
        <w:t>3</w:t>
      </w:r>
      <w:r w:rsidRPr="001C3460">
        <w:rPr>
          <w:lang w:val="sl-SI"/>
        </w:rPr>
        <w:t xml:space="preserve"> pomembno vplivala struktura brezposelnosti, saj je med brezposelnimi zaradi manjšega priliva in večjega zaposlovanja velik delež ranljivih skupin (dolgotrajno brezposelni, nizko izobraženi in starejši), ki so težje zaposljivi in za vključevanje v programe APZ potrebujejo intenzivnejšo obravnavo ter več spodbude.</w:t>
      </w:r>
      <w:bookmarkEnd w:id="33"/>
      <w:r w:rsidRPr="001C3460">
        <w:rPr>
          <w:lang w:val="sl-SI"/>
        </w:rPr>
        <w:t> Iz spodnje slike je razvidna struktura vključevanja nekaterih skupin brezposelnih v APZ v letu 202</w:t>
      </w:r>
      <w:r w:rsidR="00C578BE" w:rsidRPr="001C3460">
        <w:rPr>
          <w:lang w:val="sl-SI"/>
        </w:rPr>
        <w:t>3</w:t>
      </w:r>
      <w:r w:rsidRPr="001C3460">
        <w:rPr>
          <w:lang w:val="sl-SI"/>
        </w:rPr>
        <w:t>.</w:t>
      </w:r>
    </w:p>
    <w:p w14:paraId="31A3FE27" w14:textId="77777777" w:rsidR="003854CE" w:rsidRPr="001C3460" w:rsidRDefault="003854CE" w:rsidP="003854CE">
      <w:pPr>
        <w:pStyle w:val="BESEDILO"/>
        <w:rPr>
          <w:lang w:val="sl-SI"/>
        </w:rPr>
      </w:pPr>
    </w:p>
    <w:p w14:paraId="5593E298" w14:textId="2676FEF3" w:rsidR="00E31FDE" w:rsidRPr="001C3460" w:rsidRDefault="00E31FDE" w:rsidP="009E34FE">
      <w:pPr>
        <w:pStyle w:val="Napis"/>
      </w:pPr>
      <w:bookmarkStart w:id="34" w:name="_Toc170376457"/>
      <w:r w:rsidRPr="001C3460">
        <w:t xml:space="preserve">Slika </w:t>
      </w:r>
      <w:r w:rsidR="008B249E">
        <w:fldChar w:fldCharType="begin"/>
      </w:r>
      <w:r w:rsidR="008B249E">
        <w:instrText xml:space="preserve"> SEQ Slika \* ARABIC </w:instrText>
      </w:r>
      <w:r w:rsidR="008B249E">
        <w:fldChar w:fldCharType="separate"/>
      </w:r>
      <w:r w:rsidR="001B400F" w:rsidRPr="001C3460">
        <w:t>3</w:t>
      </w:r>
      <w:r w:rsidR="008B249E">
        <w:fldChar w:fldCharType="end"/>
      </w:r>
      <w:r w:rsidRPr="001C3460">
        <w:t xml:space="preserve">: Število in delež vključitev </w:t>
      </w:r>
      <w:r w:rsidR="00AC096A" w:rsidRPr="001C3460">
        <w:t>nekaterih</w:t>
      </w:r>
      <w:r w:rsidRPr="001C3460">
        <w:t xml:space="preserve"> skupin brezposelnih oseb v </w:t>
      </w:r>
      <w:r w:rsidR="003854CE" w:rsidRPr="001C3460">
        <w:t>programe</w:t>
      </w:r>
      <w:r w:rsidRPr="001C3460">
        <w:t xml:space="preserve"> APZ v letu 2023</w:t>
      </w:r>
      <w:bookmarkEnd w:id="34"/>
    </w:p>
    <w:p w14:paraId="29FB1022" w14:textId="110CB400" w:rsidR="009E34FE" w:rsidRPr="001C3460" w:rsidRDefault="00AC096A" w:rsidP="009E34FE">
      <w:pPr>
        <w:spacing w:after="0"/>
      </w:pPr>
      <w:r w:rsidRPr="001C3460">
        <w:rPr>
          <w:noProof/>
          <w:lang w:eastAsia="sl-SI"/>
        </w:rPr>
        <w:drawing>
          <wp:inline distT="0" distB="0" distL="0" distR="0" wp14:anchorId="2F620EB6" wp14:editId="1BBABF5C">
            <wp:extent cx="5332730" cy="2026310"/>
            <wp:effectExtent l="0" t="0" r="1270" b="0"/>
            <wp:docPr id="5" name="Grafikon 5">
              <a:extLst xmlns:a="http://schemas.openxmlformats.org/drawingml/2006/main">
                <a:ext uri="{FF2B5EF4-FFF2-40B4-BE49-F238E27FC236}">
                  <a16:creationId xmlns:a16="http://schemas.microsoft.com/office/drawing/2014/main" id="{90ECD868-3564-6551-4293-80FFCAAF9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697ECE78" w14:textId="4EEE7557" w:rsidR="003854CE" w:rsidRPr="001C3460" w:rsidRDefault="00E31FDE" w:rsidP="00267E85">
      <w:pPr>
        <w:spacing w:after="0"/>
        <w:rPr>
          <w:rFonts w:ascii="Arial" w:hAnsi="Arial" w:cs="Arial"/>
          <w:sz w:val="16"/>
          <w:szCs w:val="16"/>
        </w:rPr>
      </w:pPr>
      <w:r w:rsidRPr="001C3460">
        <w:rPr>
          <w:rFonts w:ascii="Arial" w:hAnsi="Arial" w:cs="Arial"/>
          <w:sz w:val="16"/>
          <w:szCs w:val="10"/>
        </w:rPr>
        <w:t>Vir: Zavod Republike Slovenije za zaposlovanje.</w:t>
      </w:r>
    </w:p>
    <w:p w14:paraId="2D18771A" w14:textId="1D504451" w:rsidR="00267E85" w:rsidRPr="001C3460" w:rsidRDefault="00267E85" w:rsidP="00267E85">
      <w:pPr>
        <w:spacing w:after="0"/>
        <w:rPr>
          <w:rFonts w:ascii="Arial" w:hAnsi="Arial" w:cs="Arial"/>
          <w:sz w:val="16"/>
          <w:szCs w:val="16"/>
        </w:rPr>
      </w:pPr>
    </w:p>
    <w:p w14:paraId="2B59A8A6" w14:textId="77777777" w:rsidR="00267E85" w:rsidRPr="001C3460" w:rsidRDefault="00267E85" w:rsidP="00267E85">
      <w:pPr>
        <w:spacing w:after="0"/>
        <w:rPr>
          <w:rFonts w:ascii="Arial" w:hAnsi="Arial" w:cs="Arial"/>
          <w:sz w:val="16"/>
          <w:szCs w:val="16"/>
        </w:rPr>
      </w:pPr>
    </w:p>
    <w:p w14:paraId="205FA702" w14:textId="6F3139A5" w:rsidR="006C0BDB" w:rsidRPr="001C3460" w:rsidRDefault="006C0BDB" w:rsidP="006C0BDB">
      <w:pPr>
        <w:pStyle w:val="Naslov3"/>
        <w:numPr>
          <w:ilvl w:val="2"/>
          <w:numId w:val="1"/>
        </w:numPr>
      </w:pPr>
      <w:bookmarkStart w:id="35" w:name="_Toc170376465"/>
      <w:r w:rsidRPr="001C3460">
        <w:t>UKREP 1: USPOSABLJANJE IN IZOBRAŽEVANJE</w:t>
      </w:r>
      <w:bookmarkEnd w:id="35"/>
    </w:p>
    <w:p w14:paraId="0A30644A" w14:textId="6A7BB28F" w:rsidR="006C0BDB" w:rsidRPr="001C3460" w:rsidRDefault="006C0BDB" w:rsidP="006C0BDB"/>
    <w:p w14:paraId="63AE718F" w14:textId="77777777" w:rsidR="00F06B59" w:rsidRPr="001C3460" w:rsidRDefault="00F06B59" w:rsidP="00F06B59">
      <w:pPr>
        <w:pStyle w:val="BESEDILO"/>
        <w:rPr>
          <w:i/>
          <w:iCs/>
          <w:lang w:val="sl-SI"/>
        </w:rPr>
      </w:pPr>
      <w:r w:rsidRPr="001C3460">
        <w:rPr>
          <w:i/>
          <w:iCs/>
          <w:lang w:val="sl-SI"/>
        </w:rPr>
        <w:t>Namen ukrepa 1 je povečanje zaposlitvenih možnosti s pridobitvijo višje ravni izobrazbe ali novega znanja in kompetenc za vstop na trg dela in uspešen razvoj kariere. Ukrep je namenjen brezposelnim osebam in iskalcem zaposlitve, katerih zaposlitev je ogrožena.</w:t>
      </w:r>
    </w:p>
    <w:p w14:paraId="69E6B63D" w14:textId="77777777" w:rsidR="00F54D52" w:rsidRPr="001C3460" w:rsidRDefault="00F54D52" w:rsidP="007B613E">
      <w:pPr>
        <w:pStyle w:val="BESEDILO"/>
        <w:rPr>
          <w:rFonts w:cs="Arial"/>
          <w:szCs w:val="18"/>
          <w:lang w:val="sl-SI"/>
        </w:rPr>
      </w:pPr>
    </w:p>
    <w:p w14:paraId="2B00F2D7" w14:textId="0198AF28" w:rsidR="007B613E" w:rsidRPr="001C3460" w:rsidRDefault="007B613E" w:rsidP="007B613E">
      <w:pPr>
        <w:pStyle w:val="BESEDILO"/>
        <w:rPr>
          <w:rFonts w:cs="Arial"/>
          <w:szCs w:val="18"/>
          <w:lang w:val="sl-SI"/>
        </w:rPr>
      </w:pPr>
      <w:r w:rsidRPr="001C3460">
        <w:rPr>
          <w:rFonts w:cs="Arial"/>
          <w:szCs w:val="18"/>
          <w:lang w:val="sl-SI"/>
        </w:rPr>
        <w:t>Programe v okviru ukrepa 1 izvajajo delodajalci, izbrani z javnimi povabili zavoda (izvajalci programov usposabljanja na delovnem mestu); izvajalci, vpisani v razvid izvajalcev javnoveljavnih programov vzgoje in izobraževanja pri Ministrstvu za vzgojo in izobraževanje (v nadaljnjem besedilu: MVI) (programi formalnega izobraževanja)</w:t>
      </w:r>
      <w:r w:rsidR="00DF1277">
        <w:rPr>
          <w:rFonts w:cs="Arial"/>
          <w:szCs w:val="18"/>
          <w:lang w:val="sl-SI"/>
        </w:rPr>
        <w:t>;</w:t>
      </w:r>
      <w:r w:rsidRPr="001C3460">
        <w:rPr>
          <w:rFonts w:cs="Arial"/>
          <w:szCs w:val="18"/>
          <w:lang w:val="sl-SI"/>
        </w:rPr>
        <w:t xml:space="preserve"> ter izvajalci, vpisani v register zunanjih izvajalcev dejavnosti programov APZ, ki ga vodi zavod (programi usposabljanja). Programe za zaposlene izvajajo delodajalci, izbrani na javnih razpisih sklada.</w:t>
      </w:r>
    </w:p>
    <w:p w14:paraId="28686EAD" w14:textId="496ABA4A" w:rsidR="00F06B59" w:rsidRPr="001C3460" w:rsidRDefault="00F06B59" w:rsidP="006C0BDB"/>
    <w:p w14:paraId="1E7981C0" w14:textId="645A7FA1" w:rsidR="00F06B59" w:rsidRPr="001C3460" w:rsidRDefault="00F54D52" w:rsidP="00F54D52">
      <w:pPr>
        <w:pStyle w:val="Naslov4"/>
      </w:pPr>
      <w:r w:rsidRPr="001C3460">
        <w:t>2.2.1.1 Programi neformalnega izobraževanja</w:t>
      </w:r>
    </w:p>
    <w:p w14:paraId="051A26F9" w14:textId="77777777" w:rsidR="00142A0F" w:rsidRPr="001C3460" w:rsidRDefault="00142A0F" w:rsidP="00F54D52">
      <w:pPr>
        <w:jc w:val="both"/>
        <w:rPr>
          <w:rFonts w:ascii="Arial" w:eastAsia="Calibri" w:hAnsi="Arial" w:cs="Arial"/>
          <w:sz w:val="18"/>
          <w:szCs w:val="18"/>
          <w:lang w:eastAsia="x-none"/>
        </w:rPr>
      </w:pPr>
    </w:p>
    <w:p w14:paraId="5E32FBB2" w14:textId="1148F31A" w:rsidR="00142A0F" w:rsidRPr="001C3460" w:rsidRDefault="00142A0F" w:rsidP="00142A0F">
      <w:pPr>
        <w:pStyle w:val="BESEDILO"/>
        <w:shd w:val="clear" w:color="auto" w:fill="D9E2F3" w:themeFill="accent1" w:themeFillTint="33"/>
        <w:rPr>
          <w:lang w:val="sl-SI"/>
        </w:rPr>
      </w:pPr>
      <w:r w:rsidRPr="001C3460">
        <w:rPr>
          <w:b/>
          <w:lang w:val="sl-SI"/>
        </w:rPr>
        <w:t>Lokalni programi neformalnega izobraževanja in usposabljanja (1.1.1.4)</w:t>
      </w:r>
      <w:r w:rsidRPr="001C3460">
        <w:rPr>
          <w:lang w:val="sl-SI"/>
        </w:rPr>
        <w:t xml:space="preserve"> </w:t>
      </w:r>
    </w:p>
    <w:p w14:paraId="0D483DF3" w14:textId="77777777" w:rsidR="00142A0F" w:rsidRPr="001C3460" w:rsidRDefault="00F54D52" w:rsidP="00476327">
      <w:pPr>
        <w:pStyle w:val="BESEDILO"/>
        <w:rPr>
          <w:lang w:val="sl-SI"/>
        </w:rPr>
      </w:pPr>
      <w:r w:rsidRPr="001C3460">
        <w:rPr>
          <w:lang w:val="sl-SI"/>
        </w:rPr>
        <w:t xml:space="preserve"> </w:t>
      </w:r>
    </w:p>
    <w:p w14:paraId="5A244E23" w14:textId="00B4B462" w:rsidR="00142A0F" w:rsidRPr="001C3460" w:rsidRDefault="00142A0F" w:rsidP="00476327">
      <w:pPr>
        <w:pStyle w:val="BESEDILO"/>
        <w:rPr>
          <w:lang w:val="sl-SI"/>
        </w:rPr>
      </w:pPr>
      <w:r w:rsidRPr="001C3460">
        <w:rPr>
          <w:lang w:val="sl-SI"/>
        </w:rPr>
        <w:t xml:space="preserve">Namen vključitve v lokalne programe neformalnega izobraževanja in usposabljanja je pridobitev spretnosti, veščin, znanj in kompetenc, ki bodo brezposelnim izboljšale zaposlitvene možnosti. Program pripomore k spodbujanju zaposlovanja brezposelnih oseb. Programi neformalnega izobraževanja in usposabljanja se oblikujejo glede na potrebe lokalnega trga dela. Namen programa je zagotoviti ustrezno usposobljene posameznike za zasedbo prostih delovnih mest. Program je financiran iz proračuna </w:t>
      </w:r>
      <w:r w:rsidR="007F4196">
        <w:rPr>
          <w:lang w:val="sl-SI"/>
        </w:rPr>
        <w:t>Republike Slovenije</w:t>
      </w:r>
      <w:r w:rsidRPr="001C3460">
        <w:rPr>
          <w:lang w:val="sl-SI"/>
        </w:rPr>
        <w:t>.</w:t>
      </w:r>
    </w:p>
    <w:p w14:paraId="3EC07C7C" w14:textId="77777777" w:rsidR="00476327" w:rsidRPr="001C3460" w:rsidRDefault="00476327" w:rsidP="00476327">
      <w:pPr>
        <w:pStyle w:val="BESEDILO"/>
        <w:rPr>
          <w:lang w:val="sl-SI"/>
        </w:rPr>
      </w:pPr>
    </w:p>
    <w:p w14:paraId="335249E8" w14:textId="7974727E" w:rsidR="00142A0F" w:rsidRPr="001C3460" w:rsidRDefault="00142A0F" w:rsidP="00476327">
      <w:pPr>
        <w:pStyle w:val="BESEDILO"/>
        <w:rPr>
          <w:lang w:val="sl-SI"/>
        </w:rPr>
      </w:pPr>
      <w:r w:rsidRPr="008D636A">
        <w:rPr>
          <w:lang w:val="sl-SI"/>
        </w:rPr>
        <w:t>Po podatkih zavoda je bilo v letu 2023 v program vključenih 3.793 oseb, od tega 2.330 žensk (61,4 odstotka vseh vključenih), 1.041 dolgotrajno brezposelnih (27,5 odstotka), 1.245 starejših od 50 let (32,8 odstotka) in 2.004 oseb brez izobrazbe (52,8 odstotka). Vključenih je bilo tudi 330 invalidnih oseb (8,7 odstotka) in 940 prejemnikov denarne socialne pomoči (24,8 odstotka).</w:t>
      </w:r>
      <w:bookmarkStart w:id="36" w:name="_Hlk156982349"/>
      <w:r w:rsidRPr="008D636A">
        <w:rPr>
          <w:lang w:val="sl-SI"/>
        </w:rPr>
        <w:t xml:space="preserve"> V primerjavi z letom 2022, ko je bilo sklenjenih 5.350 pogodb, se je število vključitev znižalo za 29,1 odstotka (1.557 manj sklenjenih pogodb).</w:t>
      </w:r>
      <w:r w:rsidRPr="001C3460">
        <w:rPr>
          <w:lang w:val="sl-SI"/>
        </w:rPr>
        <w:t xml:space="preserve"> </w:t>
      </w:r>
      <w:bookmarkEnd w:id="36"/>
    </w:p>
    <w:p w14:paraId="035936A0" w14:textId="77777777" w:rsidR="00476327" w:rsidRPr="001C3460" w:rsidRDefault="00476327" w:rsidP="00476327">
      <w:pPr>
        <w:pStyle w:val="BESEDILO"/>
        <w:rPr>
          <w:lang w:val="sl-SI"/>
        </w:rPr>
      </w:pPr>
    </w:p>
    <w:p w14:paraId="76EA2571" w14:textId="38663B8E" w:rsidR="00142A0F" w:rsidRPr="001C3460" w:rsidRDefault="00142A0F" w:rsidP="00476327">
      <w:pPr>
        <w:pStyle w:val="BESEDILO"/>
        <w:rPr>
          <w:rFonts w:cs="Arial"/>
          <w:szCs w:val="18"/>
          <w:lang w:val="sl-SI"/>
        </w:rPr>
      </w:pPr>
      <w:r w:rsidRPr="001C3460">
        <w:rPr>
          <w:rFonts w:cs="Arial"/>
          <w:szCs w:val="18"/>
          <w:lang w:val="sl-SI"/>
        </w:rPr>
        <w:t>Od marca 2023 se za določene programe neformalnega izobraževanja in usposabljanja izvajajo tudi spletna usposabljanja, ki potekajo na daljavo (prek videokonferenčnega sistema, e-izvedba). V začetni fazi izvajanja programov spletnega usposabljanja sta se od marca do decembra 2023 izvajala dva programa spletnega usposabljanja iz sklopa računalniških programov za pridobitev digitalnih kompetenc, in sicer Excel – napredn</w:t>
      </w:r>
      <w:r w:rsidR="007F4196">
        <w:rPr>
          <w:rFonts w:cs="Arial"/>
          <w:szCs w:val="18"/>
          <w:lang w:val="sl-SI"/>
        </w:rPr>
        <w:t>a</w:t>
      </w:r>
      <w:r w:rsidRPr="001C3460">
        <w:rPr>
          <w:rFonts w:cs="Arial"/>
          <w:szCs w:val="18"/>
          <w:lang w:val="sl-SI"/>
        </w:rPr>
        <w:t xml:space="preserve"> </w:t>
      </w:r>
      <w:r w:rsidR="007F4196">
        <w:rPr>
          <w:rFonts w:cs="Arial"/>
          <w:szCs w:val="18"/>
          <w:lang w:val="sl-SI"/>
        </w:rPr>
        <w:t>raven</w:t>
      </w:r>
      <w:r w:rsidRPr="001C3460">
        <w:rPr>
          <w:rFonts w:cs="Arial"/>
          <w:szCs w:val="18"/>
          <w:lang w:val="sl-SI"/>
        </w:rPr>
        <w:t xml:space="preserve"> (e-izvedba) in Obdelava besedil (Word) – napredn</w:t>
      </w:r>
      <w:r w:rsidR="007F4196">
        <w:rPr>
          <w:rFonts w:cs="Arial"/>
          <w:szCs w:val="18"/>
          <w:lang w:val="sl-SI"/>
        </w:rPr>
        <w:t>a</w:t>
      </w:r>
      <w:r w:rsidRPr="001C3460">
        <w:rPr>
          <w:rFonts w:cs="Arial"/>
          <w:szCs w:val="18"/>
          <w:lang w:val="sl-SI"/>
        </w:rPr>
        <w:t xml:space="preserve"> </w:t>
      </w:r>
      <w:r w:rsidR="007F4196">
        <w:rPr>
          <w:rFonts w:cs="Arial"/>
          <w:szCs w:val="18"/>
          <w:lang w:val="sl-SI"/>
        </w:rPr>
        <w:t>raven</w:t>
      </w:r>
      <w:r w:rsidRPr="001C3460">
        <w:rPr>
          <w:rFonts w:cs="Arial"/>
          <w:szCs w:val="18"/>
          <w:lang w:val="sl-SI"/>
        </w:rPr>
        <w:t xml:space="preserve"> (e-izvedba). Do konec decembra 2023 je bilo </w:t>
      </w:r>
      <w:r w:rsidR="007F4196">
        <w:rPr>
          <w:rFonts w:cs="Arial"/>
          <w:szCs w:val="18"/>
          <w:lang w:val="sl-SI"/>
        </w:rPr>
        <w:t>končanih</w:t>
      </w:r>
      <w:r w:rsidR="007F4196" w:rsidRPr="001C3460">
        <w:rPr>
          <w:rFonts w:cs="Arial"/>
          <w:szCs w:val="18"/>
          <w:lang w:val="sl-SI"/>
        </w:rPr>
        <w:t xml:space="preserve"> </w:t>
      </w:r>
      <w:r w:rsidRPr="001C3460">
        <w:rPr>
          <w:rFonts w:cs="Arial"/>
          <w:szCs w:val="18"/>
          <w:lang w:val="sl-SI"/>
        </w:rPr>
        <w:t>skupaj devet izvedb obeh programov (e-NIU)</w:t>
      </w:r>
      <w:r w:rsidR="00963C59" w:rsidRPr="001C3460">
        <w:rPr>
          <w:rFonts w:cs="Arial"/>
          <w:szCs w:val="18"/>
          <w:lang w:val="sl-SI"/>
        </w:rPr>
        <w:t>, v</w:t>
      </w:r>
      <w:r w:rsidRPr="001C3460">
        <w:rPr>
          <w:rFonts w:cs="Arial"/>
          <w:szCs w:val="18"/>
          <w:lang w:val="sl-SI"/>
        </w:rPr>
        <w:t xml:space="preserve">ključitve v ta dva programa spletnega usposabljanja </w:t>
      </w:r>
      <w:r w:rsidR="00963C59" w:rsidRPr="001C3460">
        <w:rPr>
          <w:rFonts w:cs="Arial"/>
          <w:szCs w:val="18"/>
          <w:lang w:val="sl-SI"/>
        </w:rPr>
        <w:t xml:space="preserve">pa so </w:t>
      </w:r>
      <w:r w:rsidRPr="001C3460">
        <w:rPr>
          <w:rFonts w:cs="Arial"/>
          <w:szCs w:val="18"/>
          <w:lang w:val="sl-SI"/>
        </w:rPr>
        <w:t>predstavlja</w:t>
      </w:r>
      <w:r w:rsidR="00963C59" w:rsidRPr="001C3460">
        <w:rPr>
          <w:rFonts w:cs="Arial"/>
          <w:szCs w:val="18"/>
          <w:lang w:val="sl-SI"/>
        </w:rPr>
        <w:t xml:space="preserve">le </w:t>
      </w:r>
      <w:r w:rsidRPr="001C3460">
        <w:rPr>
          <w:rFonts w:cs="Arial"/>
          <w:szCs w:val="18"/>
          <w:lang w:val="sl-SI"/>
        </w:rPr>
        <w:t>13,</w:t>
      </w:r>
      <w:r w:rsidR="00963C59" w:rsidRPr="001C3460">
        <w:rPr>
          <w:rFonts w:cs="Arial"/>
          <w:szCs w:val="18"/>
          <w:lang w:val="sl-SI"/>
        </w:rPr>
        <w:t>5 odstotka</w:t>
      </w:r>
      <w:r w:rsidRPr="001C3460">
        <w:rPr>
          <w:rFonts w:cs="Arial"/>
          <w:szCs w:val="18"/>
          <w:lang w:val="sl-SI"/>
        </w:rPr>
        <w:t xml:space="preserve"> vseh vključitev v programe s področja pridobivanja digitalnih kompetenc (področje informacijske in komunikacijske tehnologije). </w:t>
      </w:r>
    </w:p>
    <w:p w14:paraId="059EDFB8" w14:textId="77777777" w:rsidR="00476327" w:rsidRPr="001C3460" w:rsidRDefault="00476327" w:rsidP="00476327">
      <w:pPr>
        <w:pStyle w:val="BESEDILO"/>
        <w:rPr>
          <w:rFonts w:cs="Arial"/>
          <w:szCs w:val="18"/>
          <w:lang w:val="sl-SI"/>
        </w:rPr>
      </w:pPr>
    </w:p>
    <w:p w14:paraId="0FAB49EE" w14:textId="45077706" w:rsidR="00142A0F" w:rsidRPr="001C3460" w:rsidRDefault="00142A0F" w:rsidP="00476327">
      <w:pPr>
        <w:pStyle w:val="BESEDILO"/>
        <w:rPr>
          <w:rFonts w:cs="Arial"/>
          <w:szCs w:val="18"/>
          <w:lang w:val="sl-SI"/>
        </w:rPr>
      </w:pPr>
      <w:r w:rsidRPr="001C3460">
        <w:rPr>
          <w:rFonts w:cs="Arial"/>
          <w:szCs w:val="18"/>
          <w:lang w:val="sl-SI"/>
        </w:rPr>
        <w:t xml:space="preserve">Brezposelne osebe so se </w:t>
      </w:r>
      <w:r w:rsidR="00963C59" w:rsidRPr="001C3460">
        <w:rPr>
          <w:rFonts w:cs="Arial"/>
          <w:szCs w:val="18"/>
          <w:lang w:val="sl-SI"/>
        </w:rPr>
        <w:t xml:space="preserve">v letu 2023 </w:t>
      </w:r>
      <w:r w:rsidRPr="001C3460">
        <w:rPr>
          <w:rFonts w:cs="Arial"/>
          <w:szCs w:val="18"/>
          <w:lang w:val="sl-SI"/>
        </w:rPr>
        <w:t>vključevale v različne lokalne programe neformalnega izobraževanja in usposabljanja. Največ oseb</w:t>
      </w:r>
      <w:r w:rsidR="00963C59" w:rsidRPr="001C3460">
        <w:rPr>
          <w:rFonts w:cs="Arial"/>
          <w:szCs w:val="18"/>
          <w:lang w:val="sl-SI"/>
        </w:rPr>
        <w:t>,</w:t>
      </w:r>
      <w:r w:rsidRPr="001C3460">
        <w:rPr>
          <w:rFonts w:cs="Arial"/>
          <w:szCs w:val="18"/>
          <w:lang w:val="sl-SI"/>
        </w:rPr>
        <w:t xml:space="preserve"> in sicer 903 (23,8</w:t>
      </w:r>
      <w:r w:rsidR="00963C59" w:rsidRPr="001C3460">
        <w:rPr>
          <w:rFonts w:cs="Arial"/>
          <w:szCs w:val="18"/>
          <w:lang w:val="sl-SI"/>
        </w:rPr>
        <w:t xml:space="preserve"> odstotka</w:t>
      </w:r>
      <w:r w:rsidRPr="001C3460">
        <w:rPr>
          <w:rFonts w:cs="Arial"/>
          <w:szCs w:val="18"/>
          <w:lang w:val="sl-SI"/>
        </w:rPr>
        <w:t>)</w:t>
      </w:r>
      <w:r w:rsidR="007F4196">
        <w:rPr>
          <w:rFonts w:cs="Arial"/>
          <w:szCs w:val="18"/>
          <w:lang w:val="sl-SI"/>
        </w:rPr>
        <w:t>,</w:t>
      </w:r>
      <w:r w:rsidRPr="001C3460">
        <w:rPr>
          <w:rFonts w:cs="Arial"/>
          <w:szCs w:val="18"/>
          <w:lang w:val="sl-SI"/>
        </w:rPr>
        <w:t xml:space="preserve"> je bilo vključenih v program Izpit iz znanja slovenskega jezika na vstopni ravni (raven zahtevnosti A1). Sledita programa Slovenščina kot drugi in tuji jezik </w:t>
      </w:r>
      <w:r w:rsidR="007F4196">
        <w:rPr>
          <w:rFonts w:cs="Arial"/>
          <w:szCs w:val="18"/>
          <w:lang w:val="sl-SI"/>
        </w:rPr>
        <w:t>–</w:t>
      </w:r>
      <w:r w:rsidRPr="001C3460">
        <w:rPr>
          <w:rFonts w:cs="Arial"/>
          <w:szCs w:val="18"/>
          <w:lang w:val="sl-SI"/>
        </w:rPr>
        <w:t xml:space="preserve"> vstopna raven (A1) s 620 vključitvami (16,</w:t>
      </w:r>
      <w:r w:rsidR="00963C59" w:rsidRPr="001C3460">
        <w:rPr>
          <w:rFonts w:cs="Arial"/>
          <w:szCs w:val="18"/>
          <w:lang w:val="sl-SI"/>
        </w:rPr>
        <w:t>4 odstotka</w:t>
      </w:r>
      <w:r w:rsidRPr="001C3460">
        <w:rPr>
          <w:rFonts w:cs="Arial"/>
          <w:szCs w:val="18"/>
          <w:lang w:val="sl-SI"/>
        </w:rPr>
        <w:t>) ter Digitalna pismenost (osnove)</w:t>
      </w:r>
      <w:r w:rsidR="00963C59" w:rsidRPr="001C3460">
        <w:rPr>
          <w:rFonts w:cs="Arial"/>
          <w:szCs w:val="18"/>
          <w:lang w:val="sl-SI"/>
        </w:rPr>
        <w:t xml:space="preserve"> s</w:t>
      </w:r>
      <w:r w:rsidRPr="001C3460">
        <w:rPr>
          <w:rFonts w:cs="Arial"/>
          <w:szCs w:val="18"/>
          <w:lang w:val="sl-SI"/>
        </w:rPr>
        <w:t xml:space="preserve"> 396 vključitv</w:t>
      </w:r>
      <w:r w:rsidR="00963C59" w:rsidRPr="001C3460">
        <w:rPr>
          <w:rFonts w:cs="Arial"/>
          <w:szCs w:val="18"/>
          <w:lang w:val="sl-SI"/>
        </w:rPr>
        <w:t>ami</w:t>
      </w:r>
      <w:r w:rsidRPr="001C3460">
        <w:rPr>
          <w:rFonts w:cs="Arial"/>
          <w:szCs w:val="18"/>
          <w:lang w:val="sl-SI"/>
        </w:rPr>
        <w:t xml:space="preserve"> (10,4</w:t>
      </w:r>
      <w:r w:rsidR="00963C59" w:rsidRPr="001C3460">
        <w:rPr>
          <w:rFonts w:cs="Arial"/>
          <w:szCs w:val="18"/>
          <w:lang w:val="sl-SI"/>
        </w:rPr>
        <w:t xml:space="preserve"> odstotka</w:t>
      </w:r>
      <w:r w:rsidRPr="001C3460">
        <w:rPr>
          <w:rFonts w:cs="Arial"/>
          <w:szCs w:val="18"/>
          <w:lang w:val="sl-SI"/>
        </w:rPr>
        <w:t>).</w:t>
      </w:r>
    </w:p>
    <w:p w14:paraId="0B55DFBF" w14:textId="77777777" w:rsidR="00476327" w:rsidRPr="001C3460" w:rsidRDefault="00476327" w:rsidP="00476327">
      <w:pPr>
        <w:pStyle w:val="BESEDILO"/>
        <w:rPr>
          <w:rFonts w:cs="Arial"/>
          <w:szCs w:val="18"/>
          <w:lang w:val="sl-SI"/>
        </w:rPr>
      </w:pPr>
    </w:p>
    <w:p w14:paraId="60FDB95C" w14:textId="69CC06AE" w:rsidR="00142A0F" w:rsidRPr="001C3460" w:rsidRDefault="00963C59" w:rsidP="00963C59">
      <w:pPr>
        <w:pStyle w:val="Napis"/>
      </w:pPr>
      <w:bookmarkStart w:id="37" w:name="_Toc170376428"/>
      <w:r w:rsidRPr="001C3460">
        <w:t xml:space="preserve">Preglednica </w:t>
      </w:r>
      <w:r w:rsidR="008B249E">
        <w:fldChar w:fldCharType="begin"/>
      </w:r>
      <w:r w:rsidR="008B249E">
        <w:instrText xml:space="preserve"> SEQ Preglednica \* ARABIC </w:instrText>
      </w:r>
      <w:r w:rsidR="008B249E">
        <w:fldChar w:fldCharType="separate"/>
      </w:r>
      <w:r w:rsidR="001B400F" w:rsidRPr="001C3460">
        <w:t>5</w:t>
      </w:r>
      <w:r w:rsidR="008B249E">
        <w:fldChar w:fldCharType="end"/>
      </w:r>
      <w:r w:rsidRPr="001C3460">
        <w:t xml:space="preserve">: </w:t>
      </w:r>
      <w:bookmarkStart w:id="38" w:name="_Toc158111307"/>
      <w:r w:rsidR="00142A0F" w:rsidRPr="001C3460">
        <w:t>Lokalni programi neformalnega izobraževanja in usposabljanja</w:t>
      </w:r>
      <w:r w:rsidRPr="001C3460">
        <w:t>,</w:t>
      </w:r>
      <w:r w:rsidR="00142A0F" w:rsidRPr="001C3460">
        <w:t xml:space="preserve"> </w:t>
      </w:r>
      <w:r w:rsidR="00F77A2F" w:rsidRPr="001C3460">
        <w:t>20</w:t>
      </w:r>
      <w:r w:rsidR="00142A0F" w:rsidRPr="001C3460">
        <w:t xml:space="preserve"> vključit</w:t>
      </w:r>
      <w:r w:rsidRPr="001C3460">
        <w:t>ev ali več</w:t>
      </w:r>
      <w:r w:rsidR="00142A0F" w:rsidRPr="001C3460">
        <w:t>, 2023</w:t>
      </w:r>
      <w:bookmarkEnd w:id="37"/>
      <w:bookmarkEnd w:id="38"/>
    </w:p>
    <w:tbl>
      <w:tblPr>
        <w:tblStyle w:val="Tabelasvetlamrea1poudarek1"/>
        <w:tblW w:w="5027" w:type="pct"/>
        <w:tblLook w:val="04A0" w:firstRow="1" w:lastRow="0" w:firstColumn="1" w:lastColumn="0" w:noHBand="0" w:noVBand="1"/>
      </w:tblPr>
      <w:tblGrid>
        <w:gridCol w:w="8173"/>
        <w:gridCol w:w="938"/>
      </w:tblGrid>
      <w:tr w:rsidR="00F77A2F" w:rsidRPr="001C3460" w14:paraId="6678C26E" w14:textId="77777777" w:rsidTr="00F77A2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85" w:type="pct"/>
          </w:tcPr>
          <w:p w14:paraId="00BCF257" w14:textId="08614BD7" w:rsidR="00142A0F" w:rsidRPr="001C3460" w:rsidRDefault="00F77A2F" w:rsidP="00090C36">
            <w:pPr>
              <w:rPr>
                <w:color w:val="4472C4" w:themeColor="accent1"/>
              </w:rPr>
            </w:pPr>
            <w:r w:rsidRPr="001C3460">
              <w:rPr>
                <w:color w:val="4472C4" w:themeColor="accent1"/>
              </w:rPr>
              <w:t>Ime</w:t>
            </w:r>
            <w:r w:rsidR="00142A0F" w:rsidRPr="001C3460">
              <w:rPr>
                <w:color w:val="4472C4" w:themeColor="accent1"/>
              </w:rPr>
              <w:t xml:space="preserve"> </w:t>
            </w:r>
            <w:r w:rsidRPr="001C3460">
              <w:rPr>
                <w:color w:val="4472C4" w:themeColor="accent1"/>
              </w:rPr>
              <w:t>l</w:t>
            </w:r>
            <w:r w:rsidR="00142A0F" w:rsidRPr="001C3460">
              <w:rPr>
                <w:color w:val="4472C4" w:themeColor="accent1"/>
              </w:rPr>
              <w:t>okalnega programa neformalnega izobraževanja in usposabljanja</w:t>
            </w:r>
          </w:p>
        </w:tc>
        <w:tc>
          <w:tcPr>
            <w:tcW w:w="515" w:type="pct"/>
          </w:tcPr>
          <w:p w14:paraId="6BA9A701" w14:textId="1EF0E37A" w:rsidR="00142A0F" w:rsidRPr="001C3460" w:rsidRDefault="00142A0F" w:rsidP="00090C36">
            <w:pPr>
              <w:jc w:val="center"/>
              <w:cnfStyle w:val="100000000000" w:firstRow="1" w:lastRow="0" w:firstColumn="0" w:lastColumn="0" w:oddVBand="0" w:evenVBand="0" w:oddHBand="0" w:evenHBand="0" w:firstRowFirstColumn="0" w:firstRowLastColumn="0" w:lastRowFirstColumn="0" w:lastRowLastColumn="0"/>
              <w:rPr>
                <w:color w:val="4472C4" w:themeColor="accent1"/>
              </w:rPr>
            </w:pPr>
            <w:r w:rsidRPr="001C3460">
              <w:rPr>
                <w:color w:val="4472C4" w:themeColor="accent1"/>
              </w:rPr>
              <w:t>2023</w:t>
            </w:r>
          </w:p>
        </w:tc>
      </w:tr>
      <w:tr w:rsidR="00142A0F" w:rsidRPr="001C3460" w14:paraId="6B306F86"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1C7DF16" w14:textId="77777777" w:rsidR="00142A0F" w:rsidRPr="001C3460" w:rsidRDefault="00142A0F" w:rsidP="00090C36">
            <w:pPr>
              <w:rPr>
                <w:b w:val="0"/>
                <w:bCs w:val="0"/>
              </w:rPr>
            </w:pPr>
            <w:r w:rsidRPr="001C3460">
              <w:rPr>
                <w:b w:val="0"/>
                <w:bCs w:val="0"/>
              </w:rPr>
              <w:t>0231 Izpit iz znanja slovenskega jezika na vstopni ravni (raven zahtevnosti A1)</w:t>
            </w:r>
          </w:p>
        </w:tc>
        <w:tc>
          <w:tcPr>
            <w:tcW w:w="515" w:type="pct"/>
          </w:tcPr>
          <w:p w14:paraId="2BC622C3"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903</w:t>
            </w:r>
          </w:p>
        </w:tc>
      </w:tr>
      <w:tr w:rsidR="00142A0F" w:rsidRPr="001C3460" w14:paraId="7BC532B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C335BF8" w14:textId="406C0421" w:rsidR="00142A0F" w:rsidRPr="001C3460" w:rsidRDefault="00142A0F" w:rsidP="00090C36">
            <w:pPr>
              <w:rPr>
                <w:b w:val="0"/>
                <w:bCs w:val="0"/>
              </w:rPr>
            </w:pPr>
            <w:r w:rsidRPr="001C3460">
              <w:rPr>
                <w:b w:val="0"/>
                <w:bCs w:val="0"/>
              </w:rPr>
              <w:t xml:space="preserve">0231/16 Slovenščina kot drugi in tuji jezik </w:t>
            </w:r>
            <w:r w:rsidR="00F77A2F" w:rsidRPr="001C3460">
              <w:rPr>
                <w:b w:val="0"/>
                <w:bCs w:val="0"/>
              </w:rPr>
              <w:t>–</w:t>
            </w:r>
            <w:r w:rsidRPr="001C3460">
              <w:rPr>
                <w:b w:val="0"/>
                <w:bCs w:val="0"/>
              </w:rPr>
              <w:t xml:space="preserve"> vstopna raven (A1)</w:t>
            </w:r>
          </w:p>
        </w:tc>
        <w:tc>
          <w:tcPr>
            <w:tcW w:w="515" w:type="pct"/>
          </w:tcPr>
          <w:p w14:paraId="195C0F57"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620</w:t>
            </w:r>
          </w:p>
        </w:tc>
      </w:tr>
      <w:tr w:rsidR="00142A0F" w:rsidRPr="001C3460" w14:paraId="5F586AFA"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73702C6" w14:textId="77777777" w:rsidR="00142A0F" w:rsidRPr="001C3460" w:rsidRDefault="00142A0F" w:rsidP="00090C36">
            <w:pPr>
              <w:rPr>
                <w:b w:val="0"/>
                <w:bCs w:val="0"/>
              </w:rPr>
            </w:pPr>
            <w:r w:rsidRPr="001C3460">
              <w:rPr>
                <w:b w:val="0"/>
                <w:bCs w:val="0"/>
              </w:rPr>
              <w:t>0688/1 Digitalna pismenost (osnove)</w:t>
            </w:r>
          </w:p>
        </w:tc>
        <w:tc>
          <w:tcPr>
            <w:tcW w:w="515" w:type="pct"/>
          </w:tcPr>
          <w:p w14:paraId="7472489B"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396</w:t>
            </w:r>
          </w:p>
        </w:tc>
      </w:tr>
      <w:tr w:rsidR="00142A0F" w:rsidRPr="001C3460" w14:paraId="0A85E71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E0CDEA5" w14:textId="0CF22546" w:rsidR="00142A0F" w:rsidRPr="001C3460" w:rsidRDefault="00142A0F" w:rsidP="00090C36">
            <w:pPr>
              <w:rPr>
                <w:b w:val="0"/>
                <w:bCs w:val="0"/>
              </w:rPr>
            </w:pPr>
            <w:r w:rsidRPr="001C3460">
              <w:rPr>
                <w:b w:val="0"/>
                <w:bCs w:val="0"/>
              </w:rPr>
              <w:t xml:space="preserve">0231/13 Slovenski jezik za tujce, stopnje </w:t>
            </w:r>
            <w:r w:rsidR="00F77A2F" w:rsidRPr="001C3460">
              <w:rPr>
                <w:b w:val="0"/>
                <w:bCs w:val="0"/>
              </w:rPr>
              <w:t xml:space="preserve">od </w:t>
            </w:r>
            <w:r w:rsidRPr="001C3460">
              <w:rPr>
                <w:b w:val="0"/>
                <w:bCs w:val="0"/>
              </w:rPr>
              <w:t>I do III</w:t>
            </w:r>
          </w:p>
        </w:tc>
        <w:tc>
          <w:tcPr>
            <w:tcW w:w="515" w:type="pct"/>
          </w:tcPr>
          <w:p w14:paraId="2EC65A60"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241</w:t>
            </w:r>
          </w:p>
        </w:tc>
      </w:tr>
      <w:tr w:rsidR="00142A0F" w:rsidRPr="001C3460" w14:paraId="31B6E87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DFE8158" w14:textId="77777777" w:rsidR="00142A0F" w:rsidRPr="001C3460" w:rsidRDefault="00142A0F" w:rsidP="00090C36">
            <w:pPr>
              <w:rPr>
                <w:b w:val="0"/>
                <w:bCs w:val="0"/>
              </w:rPr>
            </w:pPr>
            <w:r w:rsidRPr="001C3460">
              <w:rPr>
                <w:b w:val="0"/>
                <w:bCs w:val="0"/>
              </w:rPr>
              <w:t>0688/2 Digitalna pismenost (napredno)</w:t>
            </w:r>
          </w:p>
        </w:tc>
        <w:tc>
          <w:tcPr>
            <w:tcW w:w="515" w:type="pct"/>
          </w:tcPr>
          <w:p w14:paraId="37B4E4B6"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240</w:t>
            </w:r>
          </w:p>
        </w:tc>
      </w:tr>
      <w:tr w:rsidR="00142A0F" w:rsidRPr="001C3460" w14:paraId="53AA785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1020376" w14:textId="77777777" w:rsidR="00142A0F" w:rsidRPr="001C3460" w:rsidRDefault="00142A0F" w:rsidP="00090C36">
            <w:pPr>
              <w:rPr>
                <w:b w:val="0"/>
                <w:bCs w:val="0"/>
              </w:rPr>
            </w:pPr>
            <w:r w:rsidRPr="001C3460">
              <w:rPr>
                <w:b w:val="0"/>
                <w:bCs w:val="0"/>
              </w:rPr>
              <w:t>0611/1 Računalniška pismenost za odrasle</w:t>
            </w:r>
          </w:p>
        </w:tc>
        <w:tc>
          <w:tcPr>
            <w:tcW w:w="515" w:type="pct"/>
          </w:tcPr>
          <w:p w14:paraId="554BAFF7"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222</w:t>
            </w:r>
          </w:p>
        </w:tc>
      </w:tr>
      <w:tr w:rsidR="00142A0F" w:rsidRPr="001C3460" w14:paraId="17CA138B"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DD85543" w14:textId="77777777" w:rsidR="00142A0F" w:rsidRPr="001C3460" w:rsidRDefault="00142A0F" w:rsidP="00090C36">
            <w:pPr>
              <w:rPr>
                <w:b w:val="0"/>
                <w:bCs w:val="0"/>
              </w:rPr>
            </w:pPr>
            <w:r w:rsidRPr="001C3460">
              <w:rPr>
                <w:b w:val="0"/>
                <w:bCs w:val="0"/>
              </w:rPr>
              <w:t>1032/1 Varnostnik</w:t>
            </w:r>
          </w:p>
        </w:tc>
        <w:tc>
          <w:tcPr>
            <w:tcW w:w="515" w:type="pct"/>
          </w:tcPr>
          <w:p w14:paraId="7F4BBE22"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194</w:t>
            </w:r>
          </w:p>
        </w:tc>
      </w:tr>
      <w:tr w:rsidR="00142A0F" w:rsidRPr="001C3460" w14:paraId="2736B692"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E5C7245" w14:textId="6555A86B" w:rsidR="00142A0F" w:rsidRPr="001C3460" w:rsidRDefault="00142A0F" w:rsidP="008D33EA">
            <w:pPr>
              <w:rPr>
                <w:b w:val="0"/>
                <w:bCs w:val="0"/>
              </w:rPr>
            </w:pPr>
            <w:r w:rsidRPr="001C3460">
              <w:rPr>
                <w:b w:val="0"/>
                <w:bCs w:val="0"/>
              </w:rPr>
              <w:t xml:space="preserve">0611/5/E Excel </w:t>
            </w:r>
            <w:r w:rsidR="00F77A2F" w:rsidRPr="001C3460">
              <w:rPr>
                <w:b w:val="0"/>
                <w:bCs w:val="0"/>
              </w:rPr>
              <w:t>–</w:t>
            </w:r>
            <w:r w:rsidRPr="001C3460">
              <w:rPr>
                <w:b w:val="0"/>
                <w:bCs w:val="0"/>
              </w:rPr>
              <w:t xml:space="preserve"> napredn</w:t>
            </w:r>
            <w:r w:rsidR="008D33EA">
              <w:rPr>
                <w:b w:val="0"/>
                <w:bCs w:val="0"/>
              </w:rPr>
              <w:t>a</w:t>
            </w:r>
            <w:r w:rsidRPr="001C3460">
              <w:rPr>
                <w:b w:val="0"/>
                <w:bCs w:val="0"/>
              </w:rPr>
              <w:t xml:space="preserve"> </w:t>
            </w:r>
            <w:r w:rsidR="008D33EA">
              <w:rPr>
                <w:b w:val="0"/>
                <w:bCs w:val="0"/>
              </w:rPr>
              <w:t>raven</w:t>
            </w:r>
            <w:r w:rsidRPr="001C3460">
              <w:rPr>
                <w:b w:val="0"/>
                <w:bCs w:val="0"/>
              </w:rPr>
              <w:t xml:space="preserve"> (e-izvedba)</w:t>
            </w:r>
          </w:p>
        </w:tc>
        <w:tc>
          <w:tcPr>
            <w:tcW w:w="515" w:type="pct"/>
          </w:tcPr>
          <w:p w14:paraId="7B98926F"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109</w:t>
            </w:r>
          </w:p>
        </w:tc>
      </w:tr>
      <w:tr w:rsidR="00142A0F" w:rsidRPr="001C3460" w14:paraId="0085774D"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7906B775" w14:textId="77777777" w:rsidR="00142A0F" w:rsidRPr="001C3460" w:rsidRDefault="00142A0F" w:rsidP="00090C36">
            <w:pPr>
              <w:rPr>
                <w:b w:val="0"/>
                <w:bCs w:val="0"/>
              </w:rPr>
            </w:pPr>
            <w:r w:rsidRPr="001C3460">
              <w:rPr>
                <w:b w:val="0"/>
                <w:bCs w:val="0"/>
              </w:rPr>
              <w:t>1041/1 Usposabljanje in pridobitev vozniškega izpita kategorije C</w:t>
            </w:r>
          </w:p>
        </w:tc>
        <w:tc>
          <w:tcPr>
            <w:tcW w:w="515" w:type="pct"/>
          </w:tcPr>
          <w:p w14:paraId="11B8FB18"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83</w:t>
            </w:r>
          </w:p>
        </w:tc>
      </w:tr>
      <w:tr w:rsidR="00142A0F" w:rsidRPr="001C3460" w14:paraId="57BD7489"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B3E8590" w14:textId="4C005236" w:rsidR="00142A0F" w:rsidRPr="001C3460" w:rsidRDefault="00142A0F" w:rsidP="00090C36">
            <w:pPr>
              <w:rPr>
                <w:b w:val="0"/>
                <w:bCs w:val="0"/>
              </w:rPr>
            </w:pPr>
            <w:r w:rsidRPr="001C3460">
              <w:rPr>
                <w:b w:val="0"/>
                <w:bCs w:val="0"/>
              </w:rPr>
              <w:t xml:space="preserve">0611/11 Excel </w:t>
            </w:r>
            <w:r w:rsidR="00F77A2F" w:rsidRPr="001C3460">
              <w:rPr>
                <w:b w:val="0"/>
                <w:bCs w:val="0"/>
              </w:rPr>
              <w:t xml:space="preserve">– </w:t>
            </w:r>
            <w:r w:rsidRPr="001C3460">
              <w:rPr>
                <w:b w:val="0"/>
                <w:bCs w:val="0"/>
              </w:rPr>
              <w:t>osnovni tečaj</w:t>
            </w:r>
          </w:p>
        </w:tc>
        <w:tc>
          <w:tcPr>
            <w:tcW w:w="515" w:type="pct"/>
          </w:tcPr>
          <w:p w14:paraId="4896AED1"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80</w:t>
            </w:r>
          </w:p>
        </w:tc>
      </w:tr>
      <w:tr w:rsidR="00142A0F" w:rsidRPr="001C3460" w14:paraId="08D68A48"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A2C7D72" w14:textId="6BBE6606" w:rsidR="00142A0F" w:rsidRPr="001C3460" w:rsidRDefault="00142A0F" w:rsidP="00090C36">
            <w:pPr>
              <w:rPr>
                <w:b w:val="0"/>
                <w:bCs w:val="0"/>
              </w:rPr>
            </w:pPr>
            <w:r w:rsidRPr="001C3460">
              <w:rPr>
                <w:b w:val="0"/>
                <w:bCs w:val="0"/>
              </w:rPr>
              <w:t xml:space="preserve">0231/14 Izpit iz znanja slovenščine kot drugega in tujega jezika </w:t>
            </w:r>
            <w:r w:rsidR="00F77A2F" w:rsidRPr="001C3460">
              <w:rPr>
                <w:b w:val="0"/>
                <w:bCs w:val="0"/>
              </w:rPr>
              <w:t>–</w:t>
            </w:r>
            <w:r w:rsidRPr="001C3460">
              <w:rPr>
                <w:b w:val="0"/>
                <w:bCs w:val="0"/>
              </w:rPr>
              <w:t xml:space="preserve"> osnovna raven (A2</w:t>
            </w:r>
            <w:r w:rsidR="00F77A2F" w:rsidRPr="001C3460">
              <w:rPr>
                <w:b w:val="0"/>
                <w:bCs w:val="0"/>
              </w:rPr>
              <w:t>–</w:t>
            </w:r>
            <w:r w:rsidRPr="001C3460">
              <w:rPr>
                <w:b w:val="0"/>
                <w:bCs w:val="0"/>
              </w:rPr>
              <w:t>B1)</w:t>
            </w:r>
          </w:p>
        </w:tc>
        <w:tc>
          <w:tcPr>
            <w:tcW w:w="515" w:type="pct"/>
          </w:tcPr>
          <w:p w14:paraId="37D53171"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73</w:t>
            </w:r>
          </w:p>
        </w:tc>
      </w:tr>
      <w:tr w:rsidR="00142A0F" w:rsidRPr="001C3460" w14:paraId="632FB99F"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983918C" w14:textId="77777777" w:rsidR="00142A0F" w:rsidRPr="001C3460" w:rsidRDefault="00142A0F" w:rsidP="00090C36">
            <w:pPr>
              <w:rPr>
                <w:b w:val="0"/>
                <w:bCs w:val="0"/>
              </w:rPr>
            </w:pPr>
            <w:r w:rsidRPr="001C3460">
              <w:rPr>
                <w:b w:val="0"/>
                <w:bCs w:val="0"/>
              </w:rPr>
              <w:t>0413/1 Podjetniška delavnica (osnove podjetništva, trženje, poslovni načrt)</w:t>
            </w:r>
          </w:p>
        </w:tc>
        <w:tc>
          <w:tcPr>
            <w:tcW w:w="515" w:type="pct"/>
          </w:tcPr>
          <w:p w14:paraId="377373D6"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72</w:t>
            </w:r>
          </w:p>
        </w:tc>
      </w:tr>
      <w:tr w:rsidR="00142A0F" w:rsidRPr="001C3460" w14:paraId="6C749391"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38F103A5" w14:textId="6B7EAFE7" w:rsidR="00142A0F" w:rsidRPr="001C3460" w:rsidRDefault="00142A0F" w:rsidP="00090C36">
            <w:pPr>
              <w:rPr>
                <w:b w:val="0"/>
                <w:bCs w:val="0"/>
              </w:rPr>
            </w:pPr>
            <w:r w:rsidRPr="001C3460">
              <w:rPr>
                <w:b w:val="0"/>
                <w:bCs w:val="0"/>
              </w:rPr>
              <w:t>0011/4 Posebn</w:t>
            </w:r>
            <w:r w:rsidR="00F77A2F" w:rsidRPr="001C3460">
              <w:rPr>
                <w:b w:val="0"/>
                <w:bCs w:val="0"/>
              </w:rPr>
              <w:t>i</w:t>
            </w:r>
            <w:r w:rsidRPr="001C3460">
              <w:rPr>
                <w:b w:val="0"/>
                <w:bCs w:val="0"/>
              </w:rPr>
              <w:t xml:space="preserve"> program za etnično skupino Romov: </w:t>
            </w:r>
            <w:r w:rsidR="00F77A2F" w:rsidRPr="001C3460">
              <w:rPr>
                <w:b w:val="0"/>
                <w:bCs w:val="0"/>
              </w:rPr>
              <w:t>o</w:t>
            </w:r>
            <w:r w:rsidRPr="001C3460">
              <w:rPr>
                <w:b w:val="0"/>
                <w:bCs w:val="0"/>
              </w:rPr>
              <w:t>snovno opismenjevanje za etnično skupino Romov</w:t>
            </w:r>
          </w:p>
        </w:tc>
        <w:tc>
          <w:tcPr>
            <w:tcW w:w="515" w:type="pct"/>
          </w:tcPr>
          <w:p w14:paraId="1125A696"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51</w:t>
            </w:r>
          </w:p>
        </w:tc>
      </w:tr>
      <w:tr w:rsidR="00142A0F" w:rsidRPr="001C3460" w14:paraId="519EF72F"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F4E2207" w14:textId="77777777" w:rsidR="00142A0F" w:rsidRPr="001C3460" w:rsidRDefault="00142A0F" w:rsidP="00090C36">
            <w:pPr>
              <w:rPr>
                <w:b w:val="0"/>
                <w:bCs w:val="0"/>
              </w:rPr>
            </w:pPr>
            <w:r w:rsidRPr="001C3460">
              <w:rPr>
                <w:b w:val="0"/>
                <w:bCs w:val="0"/>
              </w:rPr>
              <w:t>1041/8 Tečaj za voznika viličarja</w:t>
            </w:r>
          </w:p>
        </w:tc>
        <w:tc>
          <w:tcPr>
            <w:tcW w:w="515" w:type="pct"/>
          </w:tcPr>
          <w:p w14:paraId="037C463B"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48</w:t>
            </w:r>
          </w:p>
        </w:tc>
      </w:tr>
      <w:tr w:rsidR="00142A0F" w:rsidRPr="001C3460" w14:paraId="68EDEB7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5A7DB74A" w14:textId="2FEBA2D4" w:rsidR="00142A0F" w:rsidRPr="001C3460" w:rsidRDefault="00142A0F" w:rsidP="00F111ED">
            <w:pPr>
              <w:rPr>
                <w:b w:val="0"/>
                <w:bCs w:val="0"/>
              </w:rPr>
            </w:pPr>
            <w:r w:rsidRPr="001C3460">
              <w:rPr>
                <w:b w:val="0"/>
                <w:bCs w:val="0"/>
              </w:rPr>
              <w:t xml:space="preserve">0611/6/E Obdelava besedil (Word) </w:t>
            </w:r>
            <w:r w:rsidR="00F77A2F" w:rsidRPr="001C3460">
              <w:rPr>
                <w:b w:val="0"/>
                <w:bCs w:val="0"/>
              </w:rPr>
              <w:t>–</w:t>
            </w:r>
            <w:r w:rsidRPr="001C3460">
              <w:rPr>
                <w:b w:val="0"/>
                <w:bCs w:val="0"/>
              </w:rPr>
              <w:t xml:space="preserve"> napredn</w:t>
            </w:r>
            <w:r w:rsidR="008D33EA">
              <w:rPr>
                <w:b w:val="0"/>
                <w:bCs w:val="0"/>
              </w:rPr>
              <w:t>a</w:t>
            </w:r>
            <w:r w:rsidRPr="001C3460">
              <w:rPr>
                <w:b w:val="0"/>
                <w:bCs w:val="0"/>
              </w:rPr>
              <w:t xml:space="preserve"> </w:t>
            </w:r>
            <w:r w:rsidR="008D33EA">
              <w:rPr>
                <w:b w:val="0"/>
                <w:bCs w:val="0"/>
              </w:rPr>
              <w:t>raven</w:t>
            </w:r>
            <w:r w:rsidRPr="001C3460">
              <w:rPr>
                <w:b w:val="0"/>
                <w:bCs w:val="0"/>
              </w:rPr>
              <w:t xml:space="preserve"> (e</w:t>
            </w:r>
            <w:r w:rsidR="00F111ED">
              <w:rPr>
                <w:b w:val="0"/>
                <w:bCs w:val="0"/>
              </w:rPr>
              <w:t>-</w:t>
            </w:r>
            <w:r w:rsidRPr="001C3460">
              <w:rPr>
                <w:b w:val="0"/>
                <w:bCs w:val="0"/>
              </w:rPr>
              <w:t>izvedba)</w:t>
            </w:r>
          </w:p>
        </w:tc>
        <w:tc>
          <w:tcPr>
            <w:tcW w:w="515" w:type="pct"/>
          </w:tcPr>
          <w:p w14:paraId="23ED7D55"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45</w:t>
            </w:r>
          </w:p>
        </w:tc>
      </w:tr>
      <w:tr w:rsidR="00142A0F" w:rsidRPr="001C3460" w14:paraId="3CC66373"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0A6FEA70" w14:textId="77777777" w:rsidR="00142A0F" w:rsidRPr="001C3460" w:rsidRDefault="00142A0F" w:rsidP="00090C36">
            <w:pPr>
              <w:rPr>
                <w:b w:val="0"/>
                <w:bCs w:val="0"/>
              </w:rPr>
            </w:pPr>
            <w:r w:rsidRPr="001C3460">
              <w:rPr>
                <w:b w:val="0"/>
                <w:bCs w:val="0"/>
              </w:rPr>
              <w:t>1041/6 Usposabljanje za voznika v cestnem prometu (temeljna kvalifikacija) TK</w:t>
            </w:r>
          </w:p>
        </w:tc>
        <w:tc>
          <w:tcPr>
            <w:tcW w:w="515" w:type="pct"/>
          </w:tcPr>
          <w:p w14:paraId="02817DDE"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38</w:t>
            </w:r>
          </w:p>
        </w:tc>
      </w:tr>
      <w:tr w:rsidR="00142A0F" w:rsidRPr="001C3460" w14:paraId="78FE4FCE"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21E1F64B" w14:textId="77777777" w:rsidR="00142A0F" w:rsidRPr="001C3460" w:rsidRDefault="00142A0F" w:rsidP="00090C36">
            <w:pPr>
              <w:rPr>
                <w:b w:val="0"/>
                <w:bCs w:val="0"/>
              </w:rPr>
            </w:pPr>
            <w:r w:rsidRPr="001C3460">
              <w:rPr>
                <w:b w:val="0"/>
                <w:bCs w:val="0"/>
              </w:rPr>
              <w:t>0921/1 Socialni oskrbovalec na domu</w:t>
            </w:r>
          </w:p>
        </w:tc>
        <w:tc>
          <w:tcPr>
            <w:tcW w:w="515" w:type="pct"/>
          </w:tcPr>
          <w:p w14:paraId="74B2589C"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36</w:t>
            </w:r>
          </w:p>
        </w:tc>
      </w:tr>
      <w:tr w:rsidR="00142A0F" w:rsidRPr="001C3460" w14:paraId="76B1C31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F488AD8" w14:textId="77777777" w:rsidR="00142A0F" w:rsidRPr="001C3460" w:rsidRDefault="00142A0F" w:rsidP="00090C36">
            <w:pPr>
              <w:rPr>
                <w:b w:val="0"/>
                <w:bCs w:val="0"/>
              </w:rPr>
            </w:pPr>
            <w:r w:rsidRPr="001C3460">
              <w:rPr>
                <w:b w:val="0"/>
                <w:bCs w:val="0"/>
              </w:rPr>
              <w:t>0613/3 Napredni računalniški analitik</w:t>
            </w:r>
          </w:p>
        </w:tc>
        <w:tc>
          <w:tcPr>
            <w:tcW w:w="515" w:type="pct"/>
          </w:tcPr>
          <w:p w14:paraId="2D0367CC"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28</w:t>
            </w:r>
          </w:p>
        </w:tc>
      </w:tr>
      <w:tr w:rsidR="00142A0F" w:rsidRPr="001C3460" w14:paraId="3BE1207C"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1C963C39" w14:textId="77777777" w:rsidR="00142A0F" w:rsidRPr="001C3460" w:rsidRDefault="00142A0F" w:rsidP="00090C36">
            <w:pPr>
              <w:rPr>
                <w:b w:val="0"/>
                <w:bCs w:val="0"/>
              </w:rPr>
            </w:pPr>
            <w:r w:rsidRPr="001C3460">
              <w:rPr>
                <w:b w:val="0"/>
                <w:bCs w:val="0"/>
              </w:rPr>
              <w:t>0411/1 Usposabljanje za knjigovodska dela</w:t>
            </w:r>
          </w:p>
        </w:tc>
        <w:tc>
          <w:tcPr>
            <w:tcW w:w="515" w:type="pct"/>
          </w:tcPr>
          <w:p w14:paraId="4A911BB7"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25</w:t>
            </w:r>
          </w:p>
        </w:tc>
      </w:tr>
      <w:tr w:rsidR="00142A0F" w:rsidRPr="001C3460" w14:paraId="303B646A"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46A80931" w14:textId="6E891F04" w:rsidR="00142A0F" w:rsidRPr="001C3460" w:rsidRDefault="00142A0F" w:rsidP="00090C36">
            <w:pPr>
              <w:rPr>
                <w:b w:val="0"/>
                <w:bCs w:val="0"/>
              </w:rPr>
            </w:pPr>
            <w:r w:rsidRPr="001C3460">
              <w:rPr>
                <w:b w:val="0"/>
                <w:bCs w:val="0"/>
              </w:rPr>
              <w:t>0231/2 Nemški jezik, ravni A1</w:t>
            </w:r>
            <w:r w:rsidR="00F77A2F" w:rsidRPr="001C3460">
              <w:rPr>
                <w:b w:val="0"/>
                <w:bCs w:val="0"/>
              </w:rPr>
              <w:t>–</w:t>
            </w:r>
            <w:r w:rsidRPr="001C3460">
              <w:rPr>
                <w:b w:val="0"/>
                <w:bCs w:val="0"/>
              </w:rPr>
              <w:t>C2</w:t>
            </w:r>
          </w:p>
        </w:tc>
        <w:tc>
          <w:tcPr>
            <w:tcW w:w="515" w:type="pct"/>
          </w:tcPr>
          <w:p w14:paraId="377575F7"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23</w:t>
            </w:r>
          </w:p>
        </w:tc>
      </w:tr>
      <w:tr w:rsidR="00142A0F" w:rsidRPr="001C3460" w14:paraId="74CE9457" w14:textId="77777777" w:rsidTr="00F77A2F">
        <w:trPr>
          <w:trHeight w:val="292"/>
        </w:trPr>
        <w:tc>
          <w:tcPr>
            <w:cnfStyle w:val="001000000000" w:firstRow="0" w:lastRow="0" w:firstColumn="1" w:lastColumn="0" w:oddVBand="0" w:evenVBand="0" w:oddHBand="0" w:evenHBand="0" w:firstRowFirstColumn="0" w:firstRowLastColumn="0" w:lastRowFirstColumn="0" w:lastRowLastColumn="0"/>
            <w:tcW w:w="4485" w:type="pct"/>
          </w:tcPr>
          <w:p w14:paraId="71880E9F" w14:textId="77777777" w:rsidR="00142A0F" w:rsidRPr="001C3460" w:rsidRDefault="00142A0F" w:rsidP="00090C36">
            <w:pPr>
              <w:rPr>
                <w:b w:val="0"/>
                <w:bCs w:val="0"/>
              </w:rPr>
            </w:pPr>
            <w:r w:rsidRPr="001C3460">
              <w:rPr>
                <w:b w:val="0"/>
                <w:bCs w:val="0"/>
              </w:rPr>
              <w:t>0715/6 Operater CNC naprav</w:t>
            </w:r>
          </w:p>
        </w:tc>
        <w:tc>
          <w:tcPr>
            <w:tcW w:w="515" w:type="pct"/>
          </w:tcPr>
          <w:p w14:paraId="0BA5DAFB"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pPr>
            <w:r w:rsidRPr="001C3460">
              <w:rPr>
                <w:bCs/>
              </w:rPr>
              <w:t>21</w:t>
            </w:r>
          </w:p>
        </w:tc>
      </w:tr>
    </w:tbl>
    <w:p w14:paraId="3FECD679" w14:textId="77777777" w:rsidR="00F77A2F" w:rsidRPr="001C3460" w:rsidRDefault="00F77A2F" w:rsidP="00F77A2F">
      <w:pPr>
        <w:spacing w:line="240" w:lineRule="auto"/>
        <w:rPr>
          <w:rFonts w:ascii="Arial" w:hAnsi="Arial" w:cs="Arial"/>
          <w:i/>
          <w:sz w:val="16"/>
          <w:szCs w:val="16"/>
        </w:rPr>
      </w:pPr>
      <w:r w:rsidRPr="001C3460">
        <w:rPr>
          <w:rFonts w:ascii="Arial" w:hAnsi="Arial" w:cs="Arial"/>
          <w:i/>
          <w:sz w:val="16"/>
          <w:szCs w:val="16"/>
        </w:rPr>
        <w:t>Vir: Zavod Republike Slovenije za zaposlovanje.</w:t>
      </w:r>
    </w:p>
    <w:p w14:paraId="328AB72E" w14:textId="132BA34D" w:rsidR="00142A0F" w:rsidRPr="001C3460" w:rsidRDefault="00142A0F" w:rsidP="00476327">
      <w:pPr>
        <w:pStyle w:val="BESEDILO"/>
        <w:rPr>
          <w:lang w:val="sl-SI"/>
        </w:rPr>
      </w:pPr>
      <w:r w:rsidRPr="001C3460">
        <w:rPr>
          <w:lang w:val="sl-SI"/>
        </w:rPr>
        <w:t xml:space="preserve">Po področjih je bilo največ vključitev na področju </w:t>
      </w:r>
      <w:r w:rsidR="00F77A2F" w:rsidRPr="001C3460">
        <w:rPr>
          <w:lang w:val="sl-SI"/>
        </w:rPr>
        <w:t>u</w:t>
      </w:r>
      <w:r w:rsidRPr="001C3460">
        <w:rPr>
          <w:lang w:val="sl-SI"/>
        </w:rPr>
        <w:t>svajanj</w:t>
      </w:r>
      <w:r w:rsidR="008D33EA">
        <w:rPr>
          <w:lang w:val="sl-SI"/>
        </w:rPr>
        <w:t>a</w:t>
      </w:r>
      <w:r w:rsidRPr="001C3460">
        <w:rPr>
          <w:lang w:val="sl-SI"/>
        </w:rPr>
        <w:t xml:space="preserve"> jezikov (drugih, tujih, znakovnih, prevajalstvo)</w:t>
      </w:r>
      <w:r w:rsidR="008D33EA">
        <w:rPr>
          <w:lang w:val="sl-SI"/>
        </w:rPr>
        <w:t>,</w:t>
      </w:r>
      <w:r w:rsidRPr="001C3460">
        <w:rPr>
          <w:lang w:val="sl-SI"/>
        </w:rPr>
        <w:t xml:space="preserve"> in sicer 1.867 </w:t>
      </w:r>
      <w:r w:rsidR="00F77A2F" w:rsidRPr="001C3460">
        <w:rPr>
          <w:lang w:val="sl-SI"/>
        </w:rPr>
        <w:t xml:space="preserve">vključitev </w:t>
      </w:r>
      <w:r w:rsidRPr="001C3460">
        <w:rPr>
          <w:lang w:val="sl-SI"/>
        </w:rPr>
        <w:t>(49,2</w:t>
      </w:r>
      <w:r w:rsidR="00F77A2F" w:rsidRPr="001C3460">
        <w:rPr>
          <w:lang w:val="sl-SI"/>
        </w:rPr>
        <w:t xml:space="preserve"> odstotka</w:t>
      </w:r>
      <w:r w:rsidRPr="001C3460">
        <w:rPr>
          <w:lang w:val="sl-SI"/>
        </w:rPr>
        <w:t>), kar gre pripisati predvsem intenzivnemu vključevanju v različne tečaje in izpite iz slovenščine</w:t>
      </w:r>
      <w:r w:rsidR="00F77A2F" w:rsidRPr="001C3460">
        <w:rPr>
          <w:lang w:val="sl-SI"/>
        </w:rPr>
        <w:t xml:space="preserve">, </w:t>
      </w:r>
      <w:r w:rsidRPr="001C3460">
        <w:rPr>
          <w:lang w:val="sl-SI"/>
        </w:rPr>
        <w:t>1.837</w:t>
      </w:r>
      <w:r w:rsidR="00F77A2F" w:rsidRPr="001C3460">
        <w:rPr>
          <w:lang w:val="sl-SI"/>
        </w:rPr>
        <w:t xml:space="preserve"> vključitev (</w:t>
      </w:r>
      <w:r w:rsidRPr="001C3460">
        <w:rPr>
          <w:lang w:val="sl-SI"/>
        </w:rPr>
        <w:t>48,4</w:t>
      </w:r>
      <w:r w:rsidR="00F77A2F" w:rsidRPr="001C3460">
        <w:rPr>
          <w:lang w:val="sl-SI"/>
        </w:rPr>
        <w:t xml:space="preserve"> odstotka</w:t>
      </w:r>
      <w:r w:rsidRPr="001C3460">
        <w:rPr>
          <w:lang w:val="sl-SI"/>
        </w:rPr>
        <w:t xml:space="preserve"> vseh vključitev </w:t>
      </w:r>
      <w:r w:rsidR="00F77A2F" w:rsidRPr="001C3460">
        <w:rPr>
          <w:lang w:val="sl-SI"/>
        </w:rPr>
        <w:t>ali</w:t>
      </w:r>
      <w:r w:rsidRPr="001C3460">
        <w:rPr>
          <w:lang w:val="sl-SI"/>
        </w:rPr>
        <w:t xml:space="preserve"> 98,</w:t>
      </w:r>
      <w:r w:rsidR="00F77A2F" w:rsidRPr="001C3460">
        <w:rPr>
          <w:lang w:val="sl-SI"/>
        </w:rPr>
        <w:t xml:space="preserve">4 odstotka </w:t>
      </w:r>
      <w:r w:rsidRPr="001C3460">
        <w:rPr>
          <w:lang w:val="sl-SI"/>
        </w:rPr>
        <w:t xml:space="preserve">od vključitev v področje usvajanje jezikov). </w:t>
      </w:r>
      <w:r w:rsidR="00F77A2F" w:rsidRPr="001C3460">
        <w:rPr>
          <w:lang w:val="sl-SI"/>
        </w:rPr>
        <w:t>To</w:t>
      </w:r>
      <w:r w:rsidRPr="001C3460">
        <w:rPr>
          <w:lang w:val="sl-SI"/>
        </w:rPr>
        <w:t xml:space="preserve"> gre pripisati zakonskemu pogoju o izkazovanju znanja slovenskega jezika, ki je pogoj za vse tujce, vpisane v evidenco </w:t>
      </w:r>
      <w:r w:rsidR="00F77A2F" w:rsidRPr="001C3460">
        <w:rPr>
          <w:lang w:val="sl-SI"/>
        </w:rPr>
        <w:t>z</w:t>
      </w:r>
      <w:r w:rsidRPr="001C3460">
        <w:rPr>
          <w:lang w:val="sl-SI"/>
        </w:rPr>
        <w:t xml:space="preserve">avoda (8.a člen ZUTD). </w:t>
      </w:r>
      <w:r w:rsidR="00F77A2F" w:rsidRPr="001C3460">
        <w:rPr>
          <w:lang w:val="sl-SI"/>
        </w:rPr>
        <w:t>Nadalje sledi</w:t>
      </w:r>
      <w:r w:rsidRPr="001C3460">
        <w:rPr>
          <w:lang w:val="sl-SI"/>
        </w:rPr>
        <w:t xml:space="preserve"> področje </w:t>
      </w:r>
      <w:r w:rsidR="00F77A2F" w:rsidRPr="001C3460">
        <w:rPr>
          <w:lang w:val="sl-SI"/>
        </w:rPr>
        <w:t>i</w:t>
      </w:r>
      <w:r w:rsidRPr="001C3460">
        <w:rPr>
          <w:lang w:val="sl-SI"/>
        </w:rPr>
        <w:t xml:space="preserve">nterdisciplinarne izobraževalne aktivnosti/izidi, pretežno informacijske in komunikacijske tehnologije (IKT) </w:t>
      </w:r>
      <w:r w:rsidR="00F77A2F" w:rsidRPr="001C3460">
        <w:rPr>
          <w:lang w:val="sl-SI"/>
        </w:rPr>
        <w:t>s</w:t>
      </w:r>
      <w:r w:rsidRPr="001C3460">
        <w:rPr>
          <w:lang w:val="sl-SI"/>
        </w:rPr>
        <w:t xml:space="preserve"> 636 </w:t>
      </w:r>
      <w:r w:rsidR="00F77A2F" w:rsidRPr="001C3460">
        <w:rPr>
          <w:lang w:val="sl-SI"/>
        </w:rPr>
        <w:t xml:space="preserve">vključitvami </w:t>
      </w:r>
      <w:r w:rsidRPr="001C3460">
        <w:rPr>
          <w:lang w:val="sl-SI"/>
        </w:rPr>
        <w:t>(16,</w:t>
      </w:r>
      <w:r w:rsidR="00F77A2F" w:rsidRPr="001C3460">
        <w:rPr>
          <w:lang w:val="sl-SI"/>
        </w:rPr>
        <w:t>8 odstotka</w:t>
      </w:r>
      <w:r w:rsidRPr="001C3460">
        <w:rPr>
          <w:lang w:val="sl-SI"/>
        </w:rPr>
        <w:t xml:space="preserve">) ter področje </w:t>
      </w:r>
      <w:r w:rsidR="00F77A2F" w:rsidRPr="001C3460">
        <w:rPr>
          <w:lang w:val="sl-SI"/>
        </w:rPr>
        <w:t>u</w:t>
      </w:r>
      <w:r w:rsidRPr="001C3460">
        <w:rPr>
          <w:lang w:val="sl-SI"/>
        </w:rPr>
        <w:t>poraba računalnika</w:t>
      </w:r>
      <w:r w:rsidR="00F77A2F" w:rsidRPr="001C3460">
        <w:rPr>
          <w:lang w:val="sl-SI"/>
        </w:rPr>
        <w:t xml:space="preserve"> s</w:t>
      </w:r>
      <w:r w:rsidRPr="001C3460">
        <w:rPr>
          <w:lang w:val="sl-SI"/>
        </w:rPr>
        <w:t xml:space="preserve"> 478 vključitv</w:t>
      </w:r>
      <w:r w:rsidR="00F77A2F" w:rsidRPr="001C3460">
        <w:rPr>
          <w:lang w:val="sl-SI"/>
        </w:rPr>
        <w:t>ami</w:t>
      </w:r>
      <w:r w:rsidRPr="001C3460">
        <w:rPr>
          <w:lang w:val="sl-SI"/>
        </w:rPr>
        <w:t xml:space="preserve"> (12,6</w:t>
      </w:r>
      <w:r w:rsidR="00F77A2F" w:rsidRPr="001C3460">
        <w:rPr>
          <w:lang w:val="sl-SI"/>
        </w:rPr>
        <w:t xml:space="preserve"> odstotka</w:t>
      </w:r>
      <w:r w:rsidRPr="001C3460">
        <w:rPr>
          <w:lang w:val="sl-SI"/>
        </w:rPr>
        <w:t xml:space="preserve">). </w:t>
      </w:r>
    </w:p>
    <w:p w14:paraId="5AEC0752" w14:textId="77777777" w:rsidR="00476327" w:rsidRPr="001C3460" w:rsidRDefault="00476327" w:rsidP="00476327">
      <w:pPr>
        <w:pStyle w:val="BESEDILO"/>
        <w:rPr>
          <w:lang w:val="sl-SI"/>
        </w:rPr>
      </w:pPr>
    </w:p>
    <w:p w14:paraId="0EA22433" w14:textId="3934EF2D" w:rsidR="00142A0F" w:rsidRPr="001C3460" w:rsidRDefault="00F77A2F" w:rsidP="00476327">
      <w:pPr>
        <w:pStyle w:val="BESEDILO"/>
        <w:rPr>
          <w:lang w:val="sl-SI"/>
        </w:rPr>
      </w:pPr>
      <w:r w:rsidRPr="001C3460">
        <w:rPr>
          <w:lang w:val="sl-SI"/>
        </w:rPr>
        <w:t>Zavod je i</w:t>
      </w:r>
      <w:r w:rsidR="00142A0F" w:rsidRPr="001C3460">
        <w:rPr>
          <w:lang w:val="sl-SI"/>
        </w:rPr>
        <w:t>zvede</w:t>
      </w:r>
      <w:r w:rsidRPr="001C3460">
        <w:rPr>
          <w:lang w:val="sl-SI"/>
        </w:rPr>
        <w:t>l</w:t>
      </w:r>
      <w:r w:rsidR="00142A0F" w:rsidRPr="001C3460">
        <w:rPr>
          <w:lang w:val="sl-SI"/>
        </w:rPr>
        <w:t xml:space="preserve"> 38 spremljanj na kraju samem</w:t>
      </w:r>
      <w:r w:rsidRPr="001C3460">
        <w:rPr>
          <w:lang w:val="sl-SI"/>
        </w:rPr>
        <w:t xml:space="preserve"> in p</w:t>
      </w:r>
      <w:r w:rsidR="00142A0F" w:rsidRPr="001C3460">
        <w:rPr>
          <w:lang w:val="sl-SI"/>
        </w:rPr>
        <w:t>ri dveh izvajalcih ugotov</w:t>
      </w:r>
      <w:r w:rsidRPr="001C3460">
        <w:rPr>
          <w:lang w:val="sl-SI"/>
        </w:rPr>
        <w:t>il</w:t>
      </w:r>
      <w:r w:rsidR="00142A0F" w:rsidRPr="001C3460">
        <w:rPr>
          <w:lang w:val="sl-SI"/>
        </w:rPr>
        <w:t xml:space="preserve"> nepravilnosti pri izvajanju programa, </w:t>
      </w:r>
      <w:r w:rsidR="008D33EA">
        <w:rPr>
          <w:lang w:val="sl-SI"/>
        </w:rPr>
        <w:t>ki</w:t>
      </w:r>
      <w:r w:rsidR="008D33EA" w:rsidRPr="001C3460">
        <w:rPr>
          <w:lang w:val="sl-SI"/>
        </w:rPr>
        <w:t xml:space="preserve"> </w:t>
      </w:r>
      <w:r w:rsidRPr="001C3460">
        <w:rPr>
          <w:lang w:val="sl-SI"/>
        </w:rPr>
        <w:t>sta</w:t>
      </w:r>
      <w:r w:rsidR="00142A0F" w:rsidRPr="001C3460">
        <w:rPr>
          <w:lang w:val="sl-SI"/>
        </w:rPr>
        <w:t xml:space="preserve"> </w:t>
      </w:r>
      <w:r w:rsidR="008D33EA">
        <w:rPr>
          <w:lang w:val="sl-SI"/>
        </w:rPr>
        <w:t xml:space="preserve">jih </w:t>
      </w:r>
      <w:r w:rsidR="00142A0F" w:rsidRPr="001C3460">
        <w:rPr>
          <w:lang w:val="sl-SI"/>
        </w:rPr>
        <w:t>izvajalc</w:t>
      </w:r>
      <w:r w:rsidRPr="001C3460">
        <w:rPr>
          <w:lang w:val="sl-SI"/>
        </w:rPr>
        <w:t>a</w:t>
      </w:r>
      <w:r w:rsidR="00142A0F" w:rsidRPr="001C3460">
        <w:rPr>
          <w:lang w:val="sl-SI"/>
        </w:rPr>
        <w:t xml:space="preserve"> v roku odpravil</w:t>
      </w:r>
      <w:r w:rsidRPr="001C3460">
        <w:rPr>
          <w:lang w:val="sl-SI"/>
        </w:rPr>
        <w:t>a</w:t>
      </w:r>
      <w:r w:rsidR="00142A0F" w:rsidRPr="001C3460">
        <w:rPr>
          <w:lang w:val="sl-SI"/>
        </w:rPr>
        <w:t xml:space="preserve">. </w:t>
      </w:r>
    </w:p>
    <w:p w14:paraId="10591599" w14:textId="77777777" w:rsidR="00476327" w:rsidRPr="001C3460" w:rsidRDefault="00476327" w:rsidP="00476327">
      <w:pPr>
        <w:pStyle w:val="BESEDILO"/>
        <w:rPr>
          <w:lang w:val="sl-SI"/>
        </w:rPr>
      </w:pPr>
    </w:p>
    <w:p w14:paraId="0928971C" w14:textId="415EABF9" w:rsidR="00F77A2F" w:rsidRPr="001C3460" w:rsidRDefault="00142A0F" w:rsidP="00476327">
      <w:pPr>
        <w:pStyle w:val="BESEDILO"/>
        <w:rPr>
          <w:lang w:val="sl-SI"/>
        </w:rPr>
      </w:pPr>
      <w:bookmarkStart w:id="39" w:name="_Hlk157769622"/>
      <w:r w:rsidRPr="001C3460">
        <w:rPr>
          <w:lang w:val="sl-SI"/>
        </w:rPr>
        <w:t xml:space="preserve">Med vključenimi </w:t>
      </w:r>
      <w:r w:rsidR="00F77A2F" w:rsidRPr="001C3460">
        <w:rPr>
          <w:lang w:val="sl-SI"/>
        </w:rPr>
        <w:t xml:space="preserve">osebami </w:t>
      </w:r>
      <w:r w:rsidRPr="001C3460">
        <w:rPr>
          <w:lang w:val="sl-SI"/>
        </w:rPr>
        <w:t xml:space="preserve">v </w:t>
      </w:r>
      <w:r w:rsidR="00F77A2F" w:rsidRPr="001C3460">
        <w:rPr>
          <w:lang w:val="sl-SI"/>
        </w:rPr>
        <w:t xml:space="preserve">letu </w:t>
      </w:r>
      <w:r w:rsidRPr="001C3460">
        <w:rPr>
          <w:lang w:val="sl-SI"/>
        </w:rPr>
        <w:t>2023 se je zaposlilo 963 oseb, kar pomeni 27,8</w:t>
      </w:r>
      <w:r w:rsidR="00F77A2F" w:rsidRPr="001C3460">
        <w:rPr>
          <w:lang w:val="sl-SI"/>
        </w:rPr>
        <w:t xml:space="preserve"> odstotka</w:t>
      </w:r>
      <w:r w:rsidRPr="001C3460">
        <w:rPr>
          <w:lang w:val="sl-SI"/>
        </w:rPr>
        <w:t xml:space="preserve"> tistih, ki so že zaključili</w:t>
      </w:r>
      <w:r w:rsidR="00F77A2F" w:rsidRPr="001C3460">
        <w:rPr>
          <w:lang w:val="sl-SI"/>
        </w:rPr>
        <w:t xml:space="preserve"> aktivnost</w:t>
      </w:r>
      <w:r w:rsidRPr="001C3460">
        <w:rPr>
          <w:lang w:val="sl-SI"/>
        </w:rPr>
        <w:t>. 331 pogodb se v tem obdobju še ni zaključilo (8,7</w:t>
      </w:r>
      <w:r w:rsidR="00F77A2F" w:rsidRPr="001C3460">
        <w:rPr>
          <w:lang w:val="sl-SI"/>
        </w:rPr>
        <w:t xml:space="preserve"> odstotka</w:t>
      </w:r>
      <w:r w:rsidRPr="001C3460">
        <w:rPr>
          <w:lang w:val="sl-SI"/>
        </w:rPr>
        <w:t xml:space="preserve"> vseh pogodb). Izhodi v zaposlitev še niso dokončni, saj jih </w:t>
      </w:r>
      <w:r w:rsidR="00F77A2F" w:rsidRPr="001C3460">
        <w:rPr>
          <w:lang w:val="sl-SI"/>
        </w:rPr>
        <w:t xml:space="preserve">zavod </w:t>
      </w:r>
      <w:r w:rsidRPr="001C3460">
        <w:rPr>
          <w:lang w:val="sl-SI"/>
        </w:rPr>
        <w:t xml:space="preserve">spremlja še </w:t>
      </w:r>
      <w:r w:rsidR="00F77A2F" w:rsidRPr="001C3460">
        <w:rPr>
          <w:lang w:val="sl-SI"/>
        </w:rPr>
        <w:t>eno</w:t>
      </w:r>
      <w:r w:rsidRPr="001C3460">
        <w:rPr>
          <w:lang w:val="sl-SI"/>
        </w:rPr>
        <w:t xml:space="preserve"> leto po zaključku.</w:t>
      </w:r>
      <w:bookmarkEnd w:id="39"/>
    </w:p>
    <w:p w14:paraId="67F83942" w14:textId="77777777" w:rsidR="00F77A2F" w:rsidRPr="001C3460" w:rsidRDefault="00F77A2F" w:rsidP="00476327">
      <w:pPr>
        <w:pStyle w:val="BESEDILO"/>
        <w:rPr>
          <w:lang w:val="sl-SI"/>
        </w:rPr>
      </w:pPr>
    </w:p>
    <w:p w14:paraId="22A08D11" w14:textId="77777777" w:rsidR="00F77A2F" w:rsidRPr="001C3460" w:rsidRDefault="00F77A2F" w:rsidP="00F77A2F">
      <w:pPr>
        <w:pStyle w:val="BESEDILO"/>
        <w:shd w:val="clear" w:color="auto" w:fill="D9E2F3" w:themeFill="accent1" w:themeFillTint="33"/>
        <w:rPr>
          <w:b/>
          <w:lang w:val="sl-SI"/>
        </w:rPr>
      </w:pPr>
      <w:r w:rsidRPr="001C3460">
        <w:rPr>
          <w:b/>
          <w:lang w:val="sl-SI"/>
        </w:rPr>
        <w:t>Vključevanje brezposelnih oseb v podporne in razvojne programe (1.1.2.2)</w:t>
      </w:r>
    </w:p>
    <w:p w14:paraId="1A9586F0" w14:textId="7566707D" w:rsidR="00F06B59" w:rsidRPr="001C3460" w:rsidRDefault="00F06B59" w:rsidP="00476327">
      <w:pPr>
        <w:pStyle w:val="BESEDILO"/>
        <w:rPr>
          <w:lang w:val="sl-SI"/>
        </w:rPr>
      </w:pPr>
    </w:p>
    <w:p w14:paraId="009AB137" w14:textId="3BCA4ACA" w:rsidR="00142A0F" w:rsidRPr="001C3460" w:rsidRDefault="00142A0F" w:rsidP="00476327">
      <w:pPr>
        <w:pStyle w:val="BESEDILO"/>
        <w:rPr>
          <w:lang w:val="sl-SI"/>
        </w:rPr>
      </w:pPr>
      <w:r w:rsidRPr="001C3460">
        <w:rPr>
          <w:lang w:val="sl-SI"/>
        </w:rPr>
        <w:t xml:space="preserve">Namen programa je izboljšanje zaposlitvenih možnosti, odpravljanja ovir pri iskanju zaposlitve, pridobivanja dodatnih znanj, veščin in spretnosti. Posebnost tega programa je, da so sredstva za </w:t>
      </w:r>
      <w:r w:rsidR="00F77A2F" w:rsidRPr="001C3460">
        <w:rPr>
          <w:lang w:val="sl-SI"/>
        </w:rPr>
        <w:t xml:space="preserve">njegovo </w:t>
      </w:r>
      <w:r w:rsidRPr="001C3460">
        <w:rPr>
          <w:lang w:val="sl-SI"/>
        </w:rPr>
        <w:t>izvajanje</w:t>
      </w:r>
      <w:r w:rsidR="00F77A2F" w:rsidRPr="001C3460">
        <w:rPr>
          <w:lang w:val="sl-SI"/>
        </w:rPr>
        <w:t xml:space="preserve"> </w:t>
      </w:r>
      <w:r w:rsidRPr="001C3460">
        <w:rPr>
          <w:lang w:val="sl-SI"/>
        </w:rPr>
        <w:t>izvajalcem zagotovljena iz drugih virov.</w:t>
      </w:r>
    </w:p>
    <w:p w14:paraId="5AA3E98B" w14:textId="77777777" w:rsidR="00476327" w:rsidRPr="001C3460" w:rsidRDefault="00476327" w:rsidP="00476327">
      <w:pPr>
        <w:pStyle w:val="BESEDILO"/>
        <w:rPr>
          <w:lang w:val="sl-SI"/>
        </w:rPr>
      </w:pPr>
    </w:p>
    <w:p w14:paraId="7D1CE22D" w14:textId="5A9874A5" w:rsidR="00476327" w:rsidRDefault="00F77A2F" w:rsidP="00476327">
      <w:pPr>
        <w:pStyle w:val="BESEDILO"/>
        <w:rPr>
          <w:lang w:val="sl-SI"/>
        </w:rPr>
      </w:pPr>
      <w:r w:rsidRPr="001C3460">
        <w:rPr>
          <w:lang w:val="sl-SI"/>
        </w:rPr>
        <w:t xml:space="preserve">Po podatkih zavoda je bilo v letu 2023 v program vključenih </w:t>
      </w:r>
      <w:r w:rsidR="00142A0F" w:rsidRPr="001C3460">
        <w:rPr>
          <w:lang w:val="sl-SI"/>
        </w:rPr>
        <w:t xml:space="preserve">136 </w:t>
      </w:r>
      <w:r w:rsidRPr="001C3460">
        <w:rPr>
          <w:lang w:val="sl-SI"/>
        </w:rPr>
        <w:t xml:space="preserve">oseb, </w:t>
      </w:r>
      <w:r w:rsidR="00142A0F" w:rsidRPr="001C3460">
        <w:rPr>
          <w:lang w:val="sl-SI"/>
        </w:rPr>
        <w:t xml:space="preserve">od tega 100 </w:t>
      </w:r>
      <w:r w:rsidRPr="001C3460">
        <w:rPr>
          <w:lang w:val="sl-SI"/>
        </w:rPr>
        <w:t xml:space="preserve">žensk </w:t>
      </w:r>
      <w:r w:rsidR="00142A0F" w:rsidRPr="001C3460">
        <w:rPr>
          <w:lang w:val="sl-SI"/>
        </w:rPr>
        <w:t>(73,5</w:t>
      </w:r>
      <w:r w:rsidRPr="001C3460">
        <w:rPr>
          <w:lang w:val="sl-SI"/>
        </w:rPr>
        <w:t xml:space="preserve"> odstotka</w:t>
      </w:r>
      <w:r w:rsidR="00142A0F" w:rsidRPr="001C3460">
        <w:rPr>
          <w:lang w:val="sl-SI"/>
        </w:rPr>
        <w:t xml:space="preserve">), 62  </w:t>
      </w:r>
      <w:r w:rsidRPr="001C3460">
        <w:rPr>
          <w:lang w:val="sl-SI"/>
        </w:rPr>
        <w:t>dolgotrajno brezposelnih (</w:t>
      </w:r>
      <w:r w:rsidR="00142A0F" w:rsidRPr="001C3460">
        <w:rPr>
          <w:lang w:val="sl-SI"/>
        </w:rPr>
        <w:t>45,</w:t>
      </w:r>
      <w:r w:rsidRPr="001C3460">
        <w:rPr>
          <w:lang w:val="sl-SI"/>
        </w:rPr>
        <w:t>6 odstotka)</w:t>
      </w:r>
      <w:r w:rsidR="00142A0F" w:rsidRPr="001C3460">
        <w:rPr>
          <w:lang w:val="sl-SI"/>
        </w:rPr>
        <w:t xml:space="preserve">, 22 </w:t>
      </w:r>
      <w:r w:rsidRPr="001C3460">
        <w:rPr>
          <w:lang w:val="sl-SI"/>
        </w:rPr>
        <w:t xml:space="preserve">starejših od 50 let </w:t>
      </w:r>
      <w:r w:rsidR="00142A0F" w:rsidRPr="001C3460">
        <w:rPr>
          <w:lang w:val="sl-SI"/>
        </w:rPr>
        <w:t>(16,8</w:t>
      </w:r>
      <w:r w:rsidRPr="001C3460">
        <w:rPr>
          <w:lang w:val="sl-SI"/>
        </w:rPr>
        <w:t xml:space="preserve"> odstotka</w:t>
      </w:r>
      <w:r w:rsidR="00142A0F" w:rsidRPr="001C3460">
        <w:rPr>
          <w:lang w:val="sl-SI"/>
        </w:rPr>
        <w:t>)</w:t>
      </w:r>
      <w:r w:rsidRPr="001C3460">
        <w:rPr>
          <w:lang w:val="sl-SI"/>
        </w:rPr>
        <w:t xml:space="preserve">, </w:t>
      </w:r>
      <w:r w:rsidR="00142A0F" w:rsidRPr="001C3460">
        <w:rPr>
          <w:lang w:val="sl-SI"/>
        </w:rPr>
        <w:t>66 oseb brez izobrazbe</w:t>
      </w:r>
      <w:r w:rsidRPr="001C3460">
        <w:rPr>
          <w:lang w:val="sl-SI"/>
        </w:rPr>
        <w:t xml:space="preserve"> (48,5 odstotka), </w:t>
      </w:r>
      <w:r w:rsidR="00142A0F" w:rsidRPr="001C3460">
        <w:rPr>
          <w:lang w:val="sl-SI"/>
        </w:rPr>
        <w:t xml:space="preserve">14 invalidnih oseb </w:t>
      </w:r>
      <w:r w:rsidRPr="001C3460">
        <w:rPr>
          <w:lang w:val="sl-SI"/>
        </w:rPr>
        <w:t xml:space="preserve">(10,3 odstotka) </w:t>
      </w:r>
      <w:r w:rsidR="00142A0F" w:rsidRPr="001C3460">
        <w:rPr>
          <w:lang w:val="sl-SI"/>
        </w:rPr>
        <w:t xml:space="preserve">in 76 prejemnikov denarne socialne pomoči </w:t>
      </w:r>
      <w:r w:rsidRPr="001C3460">
        <w:rPr>
          <w:lang w:val="sl-SI"/>
        </w:rPr>
        <w:t>(55,9 odstotka).</w:t>
      </w:r>
    </w:p>
    <w:p w14:paraId="2A3EAD03" w14:textId="77777777" w:rsidR="008D636A" w:rsidRPr="001C3460" w:rsidRDefault="008D636A" w:rsidP="00476327">
      <w:pPr>
        <w:pStyle w:val="BESEDILO"/>
        <w:rPr>
          <w:lang w:val="sl-SI"/>
        </w:rPr>
      </w:pPr>
    </w:p>
    <w:p w14:paraId="093C54CB" w14:textId="1895DF95" w:rsidR="00142A0F" w:rsidRPr="001C3460" w:rsidRDefault="00142A0F" w:rsidP="00476327">
      <w:pPr>
        <w:pStyle w:val="BESEDILO"/>
        <w:rPr>
          <w:lang w:val="sl-SI"/>
        </w:rPr>
      </w:pPr>
      <w:r w:rsidRPr="001C3460">
        <w:rPr>
          <w:lang w:val="sl-SI"/>
        </w:rPr>
        <w:t xml:space="preserve">V primerjavi z enakim obdobjem leta 2022, ko je bilo sklenjenih 163 pogodb, je viden upad vključitev za 16,6 </w:t>
      </w:r>
      <w:r w:rsidR="00F77A2F" w:rsidRPr="001C3460">
        <w:rPr>
          <w:lang w:val="sl-SI"/>
        </w:rPr>
        <w:t>odstotka</w:t>
      </w:r>
      <w:r w:rsidRPr="001C3460">
        <w:rPr>
          <w:lang w:val="sl-SI"/>
        </w:rPr>
        <w:t xml:space="preserve"> (27 manj sklenjenih pogodb). Do septembra 2023 </w:t>
      </w:r>
      <w:r w:rsidR="002A3D9B" w:rsidRPr="001C3460">
        <w:rPr>
          <w:lang w:val="sl-SI"/>
        </w:rPr>
        <w:t>ni bilo vključitev v program</w:t>
      </w:r>
      <w:r w:rsidRPr="001C3460">
        <w:rPr>
          <w:lang w:val="sl-SI"/>
        </w:rPr>
        <w:t>, saj so se brezposelne osebe vključevale v programe v skladu z razpoložljivimi finančnimi sredstvi proračuna</w:t>
      </w:r>
      <w:r w:rsidR="002A3D9B" w:rsidRPr="001C3460">
        <w:rPr>
          <w:lang w:val="sl-SI"/>
        </w:rPr>
        <w:t xml:space="preserve"> </w:t>
      </w:r>
      <w:r w:rsidR="007F4196">
        <w:rPr>
          <w:lang w:val="sl-SI"/>
        </w:rPr>
        <w:t>Republike Slovenije</w:t>
      </w:r>
      <w:r w:rsidRPr="001C3460">
        <w:rPr>
          <w:lang w:val="sl-SI"/>
        </w:rPr>
        <w:t xml:space="preserve">, predvsem v programe </w:t>
      </w:r>
      <w:r w:rsidR="00F77A2F" w:rsidRPr="001C3460">
        <w:rPr>
          <w:lang w:val="sl-SI"/>
        </w:rPr>
        <w:t>n</w:t>
      </w:r>
      <w:r w:rsidRPr="001C3460">
        <w:rPr>
          <w:lang w:val="sl-SI"/>
        </w:rPr>
        <w:t xml:space="preserve">eformalnega izobraževanja in usposabljanja. Ponovno vključevanje brezposelnih oseb se je začelo v oktobru 2023. </w:t>
      </w:r>
    </w:p>
    <w:p w14:paraId="09CD64A2" w14:textId="77777777" w:rsidR="00476327" w:rsidRPr="001C3460" w:rsidRDefault="00476327" w:rsidP="00476327">
      <w:pPr>
        <w:pStyle w:val="BESEDILO"/>
        <w:rPr>
          <w:lang w:val="sl-SI"/>
        </w:rPr>
      </w:pPr>
    </w:p>
    <w:p w14:paraId="549C4BD2" w14:textId="78619977" w:rsidR="00142A0F" w:rsidRPr="001C3460" w:rsidRDefault="00F77A2F" w:rsidP="00F77A2F">
      <w:pPr>
        <w:pStyle w:val="Napis"/>
        <w:rPr>
          <w:bCs/>
        </w:rPr>
      </w:pPr>
      <w:bookmarkStart w:id="40" w:name="_Toc170376429"/>
      <w:r w:rsidRPr="001C3460">
        <w:t xml:space="preserve">Preglednica </w:t>
      </w:r>
      <w:r w:rsidR="008B249E">
        <w:fldChar w:fldCharType="begin"/>
      </w:r>
      <w:r w:rsidR="008B249E">
        <w:instrText xml:space="preserve"> SEQ Preglednica \* ARABIC </w:instrText>
      </w:r>
      <w:r w:rsidR="008B249E">
        <w:fldChar w:fldCharType="separate"/>
      </w:r>
      <w:r w:rsidR="001B400F" w:rsidRPr="001C3460">
        <w:t>6</w:t>
      </w:r>
      <w:r w:rsidR="008B249E">
        <w:fldChar w:fldCharType="end"/>
      </w:r>
      <w:r w:rsidRPr="001C3460">
        <w:t>:</w:t>
      </w:r>
      <w:bookmarkStart w:id="41" w:name="_Toc158111308"/>
      <w:r w:rsidR="00142A0F" w:rsidRPr="001C3460">
        <w:rPr>
          <w:bCs/>
        </w:rPr>
        <w:t xml:space="preserve"> Vključevanje v </w:t>
      </w:r>
      <w:r w:rsidR="00DB3F3A" w:rsidRPr="001C3460">
        <w:rPr>
          <w:bCs/>
        </w:rPr>
        <w:t>p</w:t>
      </w:r>
      <w:r w:rsidR="00142A0F" w:rsidRPr="001C3460">
        <w:rPr>
          <w:bCs/>
        </w:rPr>
        <w:t>odporne in razvojne programe, 2023</w:t>
      </w:r>
      <w:bookmarkEnd w:id="40"/>
      <w:bookmarkEnd w:id="41"/>
    </w:p>
    <w:tbl>
      <w:tblPr>
        <w:tblStyle w:val="Tabelasvetlamrea1poudarek1"/>
        <w:tblW w:w="4743" w:type="pct"/>
        <w:tblLook w:val="04A0" w:firstRow="1" w:lastRow="0" w:firstColumn="1" w:lastColumn="0" w:noHBand="0" w:noVBand="1"/>
      </w:tblPr>
      <w:tblGrid>
        <w:gridCol w:w="7711"/>
        <w:gridCol w:w="885"/>
      </w:tblGrid>
      <w:tr w:rsidR="0053259A" w:rsidRPr="001C3460" w14:paraId="11837E7F" w14:textId="77777777" w:rsidTr="00090C3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485" w:type="pct"/>
          </w:tcPr>
          <w:p w14:paraId="0B159C4C" w14:textId="77777777" w:rsidR="00142A0F" w:rsidRPr="001C3460" w:rsidRDefault="00142A0F" w:rsidP="00090C36">
            <w:pPr>
              <w:rPr>
                <w:color w:val="4472C4" w:themeColor="accent1"/>
              </w:rPr>
            </w:pPr>
            <w:r w:rsidRPr="001C3460">
              <w:rPr>
                <w:color w:val="4472C4" w:themeColor="accent1"/>
              </w:rPr>
              <w:t>Podporni in razvojni programi</w:t>
            </w:r>
          </w:p>
        </w:tc>
        <w:tc>
          <w:tcPr>
            <w:tcW w:w="515" w:type="pct"/>
          </w:tcPr>
          <w:p w14:paraId="5719BD64" w14:textId="3447F5E7" w:rsidR="00142A0F" w:rsidRPr="001C3460" w:rsidRDefault="00142A0F" w:rsidP="00090C36">
            <w:pPr>
              <w:jc w:val="center"/>
              <w:cnfStyle w:val="100000000000" w:firstRow="1" w:lastRow="0" w:firstColumn="0" w:lastColumn="0" w:oddVBand="0" w:evenVBand="0" w:oddHBand="0" w:evenHBand="0" w:firstRowFirstColumn="0" w:firstRowLastColumn="0" w:lastRowFirstColumn="0" w:lastRowLastColumn="0"/>
              <w:rPr>
                <w:color w:val="4472C4" w:themeColor="accent1"/>
              </w:rPr>
            </w:pPr>
            <w:r w:rsidRPr="001C3460">
              <w:rPr>
                <w:color w:val="4472C4" w:themeColor="accent1"/>
              </w:rPr>
              <w:t>2023</w:t>
            </w:r>
          </w:p>
        </w:tc>
      </w:tr>
      <w:tr w:rsidR="00142A0F" w:rsidRPr="001C3460" w14:paraId="1FDA7D9E"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7C988774" w14:textId="77777777" w:rsidR="00142A0F" w:rsidRPr="001C3460" w:rsidRDefault="00142A0F" w:rsidP="00090C36">
            <w:pPr>
              <w:rPr>
                <w:b w:val="0"/>
                <w:bCs w:val="0"/>
              </w:rPr>
            </w:pPr>
            <w:r w:rsidRPr="001C3460">
              <w:rPr>
                <w:b w:val="0"/>
                <w:bCs w:val="0"/>
              </w:rPr>
              <w:t>Digit Rože – digitalna vključenost romskih žensk in deklet</w:t>
            </w:r>
          </w:p>
        </w:tc>
        <w:tc>
          <w:tcPr>
            <w:tcW w:w="515" w:type="pct"/>
          </w:tcPr>
          <w:p w14:paraId="02916BA0"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41</w:t>
            </w:r>
          </w:p>
        </w:tc>
      </w:tr>
      <w:tr w:rsidR="00142A0F" w:rsidRPr="001C3460" w14:paraId="3E0C1A5A"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1C11DB7D" w14:textId="77777777" w:rsidR="00142A0F" w:rsidRPr="001C3460" w:rsidRDefault="00142A0F" w:rsidP="00090C36">
            <w:pPr>
              <w:rPr>
                <w:b w:val="0"/>
                <w:bCs w:val="0"/>
              </w:rPr>
            </w:pPr>
            <w:r w:rsidRPr="001C3460">
              <w:rPr>
                <w:b w:val="0"/>
                <w:bCs w:val="0"/>
              </w:rPr>
              <w:t>DIGIT 30+</w:t>
            </w:r>
          </w:p>
        </w:tc>
        <w:tc>
          <w:tcPr>
            <w:tcW w:w="515" w:type="pct"/>
          </w:tcPr>
          <w:p w14:paraId="741E00A8"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24</w:t>
            </w:r>
          </w:p>
        </w:tc>
      </w:tr>
      <w:tr w:rsidR="00142A0F" w:rsidRPr="001C3460" w14:paraId="575C74B7"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715BC922" w14:textId="77777777" w:rsidR="00142A0F" w:rsidRPr="001C3460" w:rsidRDefault="00142A0F" w:rsidP="00090C36">
            <w:pPr>
              <w:rPr>
                <w:b w:val="0"/>
                <w:bCs w:val="0"/>
              </w:rPr>
            </w:pPr>
            <w:r w:rsidRPr="001C3460">
              <w:rPr>
                <w:b w:val="0"/>
                <w:bCs w:val="0"/>
              </w:rPr>
              <w:t>Digitalni kreatorji</w:t>
            </w:r>
          </w:p>
        </w:tc>
        <w:tc>
          <w:tcPr>
            <w:tcW w:w="515" w:type="pct"/>
          </w:tcPr>
          <w:p w14:paraId="69400068"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17</w:t>
            </w:r>
          </w:p>
        </w:tc>
      </w:tr>
      <w:tr w:rsidR="00142A0F" w:rsidRPr="001C3460" w14:paraId="1681EF7F"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10F66FA5" w14:textId="77777777" w:rsidR="00142A0F" w:rsidRPr="001C3460" w:rsidRDefault="00142A0F" w:rsidP="00090C36">
            <w:pPr>
              <w:rPr>
                <w:b w:val="0"/>
                <w:bCs w:val="0"/>
              </w:rPr>
            </w:pPr>
            <w:r w:rsidRPr="001C3460">
              <w:rPr>
                <w:b w:val="0"/>
                <w:bCs w:val="0"/>
              </w:rPr>
              <w:t>Digitalni koraki 2023 (30+)</w:t>
            </w:r>
          </w:p>
        </w:tc>
        <w:tc>
          <w:tcPr>
            <w:tcW w:w="515" w:type="pct"/>
          </w:tcPr>
          <w:p w14:paraId="5925B447"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14</w:t>
            </w:r>
          </w:p>
        </w:tc>
      </w:tr>
      <w:tr w:rsidR="00142A0F" w:rsidRPr="001C3460" w14:paraId="31A92947"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11CD9D9A" w14:textId="77777777" w:rsidR="00142A0F" w:rsidRPr="001C3460" w:rsidRDefault="00142A0F" w:rsidP="00090C36">
            <w:pPr>
              <w:rPr>
                <w:b w:val="0"/>
                <w:bCs w:val="0"/>
              </w:rPr>
            </w:pPr>
            <w:r w:rsidRPr="001C3460">
              <w:rPr>
                <w:b w:val="0"/>
                <w:bCs w:val="0"/>
              </w:rPr>
              <w:t>Program osnovnega digitalnega usposabljanja</w:t>
            </w:r>
          </w:p>
        </w:tc>
        <w:tc>
          <w:tcPr>
            <w:tcW w:w="515" w:type="pct"/>
          </w:tcPr>
          <w:p w14:paraId="1823D4D8"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13</w:t>
            </w:r>
          </w:p>
        </w:tc>
      </w:tr>
      <w:tr w:rsidR="00142A0F" w:rsidRPr="001C3460" w14:paraId="28FE8DA4"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41A15538" w14:textId="77777777" w:rsidR="00142A0F" w:rsidRPr="001C3460" w:rsidRDefault="00142A0F" w:rsidP="00090C36">
            <w:pPr>
              <w:rPr>
                <w:b w:val="0"/>
                <w:bCs w:val="0"/>
              </w:rPr>
            </w:pPr>
            <w:r w:rsidRPr="001C3460">
              <w:rPr>
                <w:b w:val="0"/>
                <w:bCs w:val="0"/>
              </w:rPr>
              <w:t>Delavnica inovativno na pot podjetništva</w:t>
            </w:r>
          </w:p>
        </w:tc>
        <w:tc>
          <w:tcPr>
            <w:tcW w:w="515" w:type="pct"/>
          </w:tcPr>
          <w:p w14:paraId="654F29AC"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11</w:t>
            </w:r>
          </w:p>
        </w:tc>
      </w:tr>
      <w:tr w:rsidR="00142A0F" w:rsidRPr="001C3460" w14:paraId="30CE74BB"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488CA478" w14:textId="77777777" w:rsidR="00142A0F" w:rsidRPr="001C3460" w:rsidRDefault="00142A0F" w:rsidP="00090C36">
            <w:pPr>
              <w:rPr>
                <w:b w:val="0"/>
                <w:bCs w:val="0"/>
              </w:rPr>
            </w:pPr>
            <w:r w:rsidRPr="001C3460">
              <w:rPr>
                <w:b w:val="0"/>
                <w:bCs w:val="0"/>
              </w:rPr>
              <w:t>Uspešna integracija Romov v delovno okolje in socialno okolje v občini Brežice</w:t>
            </w:r>
          </w:p>
        </w:tc>
        <w:tc>
          <w:tcPr>
            <w:tcW w:w="515" w:type="pct"/>
          </w:tcPr>
          <w:p w14:paraId="568E6BE8"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11</w:t>
            </w:r>
          </w:p>
        </w:tc>
      </w:tr>
      <w:tr w:rsidR="00142A0F" w:rsidRPr="001C3460" w14:paraId="3F1FCE92" w14:textId="77777777" w:rsidTr="00090C36">
        <w:trPr>
          <w:trHeight w:val="295"/>
        </w:trPr>
        <w:tc>
          <w:tcPr>
            <w:cnfStyle w:val="001000000000" w:firstRow="0" w:lastRow="0" w:firstColumn="1" w:lastColumn="0" w:oddVBand="0" w:evenVBand="0" w:oddHBand="0" w:evenHBand="0" w:firstRowFirstColumn="0" w:firstRowLastColumn="0" w:lastRowFirstColumn="0" w:lastRowLastColumn="0"/>
            <w:tcW w:w="4485" w:type="pct"/>
          </w:tcPr>
          <w:p w14:paraId="7B60EE6A" w14:textId="77777777" w:rsidR="00142A0F" w:rsidRPr="001C3460" w:rsidRDefault="00142A0F" w:rsidP="00090C36">
            <w:pPr>
              <w:rPr>
                <w:b w:val="0"/>
                <w:bCs w:val="0"/>
              </w:rPr>
            </w:pPr>
            <w:r w:rsidRPr="001C3460">
              <w:rPr>
                <w:b w:val="0"/>
                <w:bCs w:val="0"/>
              </w:rPr>
              <w:t>Digitalna generacija mladinskih centrov</w:t>
            </w:r>
          </w:p>
        </w:tc>
        <w:tc>
          <w:tcPr>
            <w:tcW w:w="515" w:type="pct"/>
          </w:tcPr>
          <w:p w14:paraId="50A75975" w14:textId="77777777" w:rsidR="00142A0F" w:rsidRPr="001C3460" w:rsidRDefault="00142A0F" w:rsidP="00090C36">
            <w:pPr>
              <w:jc w:val="center"/>
              <w:cnfStyle w:val="000000000000" w:firstRow="0" w:lastRow="0" w:firstColumn="0" w:lastColumn="0" w:oddVBand="0" w:evenVBand="0" w:oddHBand="0" w:evenHBand="0" w:firstRowFirstColumn="0" w:firstRowLastColumn="0" w:lastRowFirstColumn="0" w:lastRowLastColumn="0"/>
              <w:rPr>
                <w:bCs/>
              </w:rPr>
            </w:pPr>
            <w:r w:rsidRPr="001C3460">
              <w:rPr>
                <w:bCs/>
              </w:rPr>
              <w:t>4</w:t>
            </w:r>
          </w:p>
        </w:tc>
      </w:tr>
    </w:tbl>
    <w:p w14:paraId="3AECEEAF" w14:textId="77777777" w:rsidR="00F77A2F" w:rsidRPr="001C3460" w:rsidRDefault="00F77A2F" w:rsidP="00F77A2F">
      <w:pPr>
        <w:spacing w:line="240" w:lineRule="auto"/>
        <w:rPr>
          <w:rFonts w:ascii="Arial" w:hAnsi="Arial" w:cs="Arial"/>
          <w:i/>
          <w:sz w:val="16"/>
          <w:szCs w:val="16"/>
        </w:rPr>
      </w:pPr>
      <w:r w:rsidRPr="001C3460">
        <w:rPr>
          <w:rFonts w:ascii="Arial" w:hAnsi="Arial" w:cs="Arial"/>
          <w:i/>
          <w:sz w:val="16"/>
          <w:szCs w:val="16"/>
        </w:rPr>
        <w:t>Vir: Zavod Republike Slovenije za zaposlovanje.</w:t>
      </w:r>
    </w:p>
    <w:p w14:paraId="5595AD29" w14:textId="4D67D82C" w:rsidR="0053259A" w:rsidRPr="001C3460" w:rsidRDefault="00142A0F" w:rsidP="00476327">
      <w:pPr>
        <w:pStyle w:val="BESEDILO"/>
        <w:rPr>
          <w:lang w:val="sl-SI"/>
        </w:rPr>
      </w:pPr>
      <w:r w:rsidRPr="001C3460">
        <w:rPr>
          <w:lang w:val="sl-SI"/>
        </w:rPr>
        <w:t xml:space="preserve">Med vključenimi v </w:t>
      </w:r>
      <w:r w:rsidR="0053259A" w:rsidRPr="001C3460">
        <w:rPr>
          <w:lang w:val="sl-SI"/>
        </w:rPr>
        <w:t>letu</w:t>
      </w:r>
      <w:r w:rsidRPr="001C3460">
        <w:rPr>
          <w:lang w:val="sl-SI"/>
        </w:rPr>
        <w:t xml:space="preserve"> 2023 se je zaposlilo 11 oseb, kar pomeni 8,</w:t>
      </w:r>
      <w:r w:rsidR="0053259A" w:rsidRPr="001C3460">
        <w:rPr>
          <w:lang w:val="sl-SI"/>
        </w:rPr>
        <w:t>1 odstotka</w:t>
      </w:r>
      <w:r w:rsidRPr="001C3460">
        <w:rPr>
          <w:lang w:val="sl-SI"/>
        </w:rPr>
        <w:t xml:space="preserve"> vseh vključenih. V obdobju poročanja ni bilo nezaključenih pogodb. Izhodi v zaposlitev še niso dokončni, saj jih </w:t>
      </w:r>
      <w:r w:rsidR="0053259A" w:rsidRPr="001C3460">
        <w:rPr>
          <w:lang w:val="sl-SI"/>
        </w:rPr>
        <w:t xml:space="preserve">zavod </w:t>
      </w:r>
      <w:r w:rsidRPr="001C3460">
        <w:rPr>
          <w:lang w:val="sl-SI"/>
        </w:rPr>
        <w:t xml:space="preserve">spremlja še </w:t>
      </w:r>
      <w:r w:rsidR="0053259A" w:rsidRPr="001C3460">
        <w:rPr>
          <w:lang w:val="sl-SI"/>
        </w:rPr>
        <w:t>eno</w:t>
      </w:r>
      <w:r w:rsidRPr="001C3460">
        <w:rPr>
          <w:lang w:val="sl-SI"/>
        </w:rPr>
        <w:t xml:space="preserve"> leto po zaključku</w:t>
      </w:r>
      <w:r w:rsidR="00F111ED">
        <w:rPr>
          <w:lang w:val="sl-SI"/>
        </w:rPr>
        <w:t xml:space="preserve"> pogodbe</w:t>
      </w:r>
      <w:r w:rsidRPr="001C3460">
        <w:rPr>
          <w:lang w:val="sl-SI"/>
        </w:rPr>
        <w:t>.</w:t>
      </w:r>
    </w:p>
    <w:p w14:paraId="108D147A" w14:textId="77777777" w:rsidR="00476327" w:rsidRPr="001C3460" w:rsidRDefault="00476327" w:rsidP="00476327">
      <w:pPr>
        <w:pStyle w:val="BESEDILO"/>
        <w:rPr>
          <w:lang w:val="sl-SI"/>
        </w:rPr>
      </w:pPr>
    </w:p>
    <w:p w14:paraId="08857E89" w14:textId="3D4AF5FC" w:rsidR="0053259A" w:rsidRPr="001C3460" w:rsidRDefault="0053259A" w:rsidP="0053259A">
      <w:pPr>
        <w:pStyle w:val="BESEDILO"/>
        <w:shd w:val="clear" w:color="auto" w:fill="D9E2F3" w:themeFill="accent1" w:themeFillTint="33"/>
        <w:rPr>
          <w:b/>
          <w:lang w:val="sl-SI"/>
        </w:rPr>
      </w:pPr>
      <w:r w:rsidRPr="001C3460">
        <w:rPr>
          <w:b/>
          <w:lang w:val="sl-SI"/>
        </w:rPr>
        <w:t>Projektno učenje mlajših odraslih</w:t>
      </w:r>
      <w:r w:rsidR="00F437DA" w:rsidRPr="001C3460">
        <w:rPr>
          <w:b/>
          <w:lang w:val="sl-SI"/>
        </w:rPr>
        <w:t xml:space="preserve"> PUM-O</w:t>
      </w:r>
      <w:r w:rsidRPr="001C3460">
        <w:rPr>
          <w:b/>
          <w:lang w:val="sl-SI"/>
        </w:rPr>
        <w:t xml:space="preserve"> (1.1.2.4</w:t>
      </w:r>
      <w:r w:rsidR="00600579" w:rsidRPr="001C3460">
        <w:rPr>
          <w:b/>
          <w:lang w:val="sl-SI"/>
        </w:rPr>
        <w:t>.</w:t>
      </w:r>
      <w:r w:rsidRPr="001C3460">
        <w:rPr>
          <w:b/>
          <w:lang w:val="sl-SI"/>
        </w:rPr>
        <w:t xml:space="preserve">) </w:t>
      </w:r>
    </w:p>
    <w:p w14:paraId="33C9331C" w14:textId="77777777" w:rsidR="0053259A" w:rsidRPr="001C3460" w:rsidRDefault="0053259A" w:rsidP="00476327">
      <w:pPr>
        <w:pStyle w:val="BESEDILO"/>
        <w:rPr>
          <w:lang w:val="sl-SI"/>
        </w:rPr>
      </w:pPr>
    </w:p>
    <w:p w14:paraId="495DC109" w14:textId="0C29ABBB" w:rsidR="0053259A" w:rsidRPr="001C3460" w:rsidRDefault="0053259A" w:rsidP="00476327">
      <w:pPr>
        <w:pStyle w:val="BESEDILO"/>
        <w:rPr>
          <w:lang w:val="sl-SI"/>
        </w:rPr>
      </w:pPr>
      <w:r w:rsidRPr="001C3460">
        <w:rPr>
          <w:lang w:val="sl-SI"/>
        </w:rPr>
        <w:t xml:space="preserve">Projektno učenje mlajših odraslih (v nadaljnjem besedilu: PUM-O) delno financira Evropska unija </w:t>
      </w:r>
      <w:r w:rsidR="00F437DA" w:rsidRPr="001C3460">
        <w:rPr>
          <w:lang w:val="sl-SI"/>
        </w:rPr>
        <w:t xml:space="preserve">iz </w:t>
      </w:r>
      <w:r w:rsidR="00E97BFA">
        <w:rPr>
          <w:lang w:val="sl-SI"/>
        </w:rPr>
        <w:t>e</w:t>
      </w:r>
      <w:r w:rsidR="00F437DA" w:rsidRPr="001C3460">
        <w:rPr>
          <w:lang w:val="sl-SI"/>
        </w:rPr>
        <w:t xml:space="preserve">vropskega socialnega sklada </w:t>
      </w:r>
      <w:r w:rsidRPr="001C3460">
        <w:rPr>
          <w:lang w:val="sl-SI"/>
        </w:rPr>
        <w:t xml:space="preserve">v okviru OP EKP 2014–2020, 9. prednostne osi socialna vključenost in zmanjševanje tveganja revščine, prednostne naložbe 9.1 aktivno vključevanje, vključno s spodbujanjem enakih možnosti in dejavnega sodelovanja ter izboljšanjem zaposljivosti, specifičnega cilja 9.1.2 opolnomočenje ciljnih skupin za približevanje trgu dela. </w:t>
      </w:r>
    </w:p>
    <w:p w14:paraId="3F12A0F6" w14:textId="77777777" w:rsidR="00600579" w:rsidRPr="001C3460" w:rsidRDefault="00600579" w:rsidP="00476327">
      <w:pPr>
        <w:pStyle w:val="BESEDILO"/>
        <w:rPr>
          <w:lang w:val="sl-SI"/>
        </w:rPr>
      </w:pPr>
    </w:p>
    <w:p w14:paraId="01149AAB" w14:textId="45D2D314" w:rsidR="00476327" w:rsidRPr="001C3460" w:rsidRDefault="0053259A" w:rsidP="00476327">
      <w:pPr>
        <w:pStyle w:val="BESEDILO"/>
        <w:rPr>
          <w:lang w:val="sl-SI"/>
        </w:rPr>
      </w:pPr>
      <w:r w:rsidRPr="001C3460">
        <w:rPr>
          <w:lang w:val="sl-SI"/>
        </w:rPr>
        <w:t>PUM-O je program neformalnega izobraževanja, namenjen mlajšim odraslim od 15. do dopolnjenega 26. leta starosti, ki imajo status brezposelne osebe ali status iskalca prve zaposlitve, niso vključeni v izobraževanje, se pri izobraževanju ukvarjajo s težavami, ki lahko vodijo v prekinitev šolanja, in niso zaposleni oziroma nimajo zaposlitve.</w:t>
      </w:r>
      <w:r w:rsidR="00600579" w:rsidRPr="001C3460">
        <w:rPr>
          <w:lang w:val="sl-SI"/>
        </w:rPr>
        <w:t xml:space="preserve"> </w:t>
      </w:r>
      <w:r w:rsidR="00142A0F" w:rsidRPr="001C3460">
        <w:rPr>
          <w:lang w:val="sl-SI"/>
        </w:rPr>
        <w:t xml:space="preserve">Temeljni namen programa je razvijati potenciale ranljivih mlajših odraslih za uspešno vključevanje v izobraževanje za pridobitev izobrazbe, razvijanje poklicne identitete in tako uspešno vključevanje na trg dela ter uspešno socialno </w:t>
      </w:r>
      <w:r w:rsidR="00DF4CBA">
        <w:rPr>
          <w:lang w:val="sl-SI"/>
        </w:rPr>
        <w:t>vključitev</w:t>
      </w:r>
      <w:r w:rsidR="00142A0F" w:rsidRPr="001C3460">
        <w:rPr>
          <w:lang w:val="sl-SI"/>
        </w:rPr>
        <w:t xml:space="preserve">. V programu se enakovredno </w:t>
      </w:r>
      <w:r w:rsidR="00DF4CBA">
        <w:rPr>
          <w:lang w:val="sl-SI"/>
        </w:rPr>
        <w:t xml:space="preserve">uresničujejo </w:t>
      </w:r>
      <w:r w:rsidR="00142A0F" w:rsidRPr="001C3460">
        <w:rPr>
          <w:lang w:val="sl-SI"/>
        </w:rPr>
        <w:t>naslednji temeljni cilji:</w:t>
      </w:r>
    </w:p>
    <w:p w14:paraId="23EC8CEC" w14:textId="43F87278" w:rsidR="00142A0F" w:rsidRPr="001C3460" w:rsidRDefault="00142A0F">
      <w:pPr>
        <w:pStyle w:val="BESEDILO"/>
        <w:numPr>
          <w:ilvl w:val="0"/>
          <w:numId w:val="25"/>
        </w:numPr>
        <w:rPr>
          <w:lang w:val="sl-SI"/>
        </w:rPr>
      </w:pPr>
      <w:r w:rsidRPr="001C3460">
        <w:rPr>
          <w:lang w:val="sl-SI"/>
        </w:rPr>
        <w:t>oblikovanje poklicne identitete, samoiniciativnosti in podjetnosti z namenom približevanja trg</w:t>
      </w:r>
      <w:r w:rsidR="00DF4CBA">
        <w:rPr>
          <w:lang w:val="sl-SI"/>
        </w:rPr>
        <w:t>u</w:t>
      </w:r>
      <w:r w:rsidRPr="001C3460">
        <w:rPr>
          <w:lang w:val="sl-SI"/>
        </w:rPr>
        <w:t xml:space="preserve"> dela,</w:t>
      </w:r>
    </w:p>
    <w:p w14:paraId="44E6FA19" w14:textId="4F68C429" w:rsidR="00142A0F" w:rsidRPr="001C3460" w:rsidRDefault="00142A0F">
      <w:pPr>
        <w:pStyle w:val="BESEDILO"/>
        <w:numPr>
          <w:ilvl w:val="0"/>
          <w:numId w:val="25"/>
        </w:numPr>
        <w:rPr>
          <w:lang w:val="sl-SI"/>
        </w:rPr>
      </w:pPr>
      <w:r w:rsidRPr="001C3460">
        <w:rPr>
          <w:lang w:val="sl-SI"/>
        </w:rPr>
        <w:t>razvijanje učljivosti in razvijanje temeljnih zmožnosti, oblikovanje osebne identitete in spodbujanje dejavne udeležbe v družbi.</w:t>
      </w:r>
    </w:p>
    <w:p w14:paraId="013A3EF3" w14:textId="77777777" w:rsidR="00476327" w:rsidRPr="001C3460" w:rsidRDefault="00476327" w:rsidP="00476327">
      <w:pPr>
        <w:pStyle w:val="BESEDILO"/>
        <w:ind w:left="720"/>
        <w:rPr>
          <w:lang w:val="sl-SI"/>
        </w:rPr>
      </w:pPr>
    </w:p>
    <w:p w14:paraId="0CDECF78" w14:textId="1A9BD0AF" w:rsidR="00142A0F" w:rsidRPr="001C3460" w:rsidRDefault="00142A0F" w:rsidP="00730306">
      <w:pPr>
        <w:pStyle w:val="BESEDILO"/>
        <w:rPr>
          <w:lang w:val="sl-SI"/>
        </w:rPr>
      </w:pPr>
      <w:r w:rsidRPr="001C3460">
        <w:rPr>
          <w:lang w:val="sl-SI"/>
        </w:rPr>
        <w:t xml:space="preserve">Program PUM-O je od 1. </w:t>
      </w:r>
      <w:r w:rsidR="00600579" w:rsidRPr="001C3460">
        <w:rPr>
          <w:lang w:val="sl-SI"/>
        </w:rPr>
        <w:t>januarja</w:t>
      </w:r>
      <w:r w:rsidRPr="001C3460">
        <w:rPr>
          <w:lang w:val="sl-SI"/>
        </w:rPr>
        <w:t xml:space="preserve"> 2023 do 30. </w:t>
      </w:r>
      <w:r w:rsidR="00600579" w:rsidRPr="001C3460">
        <w:rPr>
          <w:lang w:val="sl-SI"/>
        </w:rPr>
        <w:t>aprila</w:t>
      </w:r>
      <w:r w:rsidRPr="001C3460">
        <w:rPr>
          <w:lang w:val="sl-SI"/>
        </w:rPr>
        <w:t xml:space="preserve"> 2023 izvajalo 12 izvajalcev</w:t>
      </w:r>
      <w:r w:rsidR="00F437DA" w:rsidRPr="001C3460">
        <w:rPr>
          <w:lang w:val="sl-SI"/>
        </w:rPr>
        <w:t xml:space="preserve"> (sedem</w:t>
      </w:r>
      <w:r w:rsidRPr="001C3460">
        <w:rPr>
          <w:lang w:val="sl-SI"/>
        </w:rPr>
        <w:t xml:space="preserve"> iz vzhodne kohezijske regije </w:t>
      </w:r>
      <w:r w:rsidR="00F437DA" w:rsidRPr="001C3460">
        <w:rPr>
          <w:lang w:val="sl-SI"/>
        </w:rPr>
        <w:t>in pet</w:t>
      </w:r>
      <w:r w:rsidRPr="001C3460">
        <w:rPr>
          <w:lang w:val="sl-SI"/>
        </w:rPr>
        <w:t xml:space="preserve"> iz zahodne kohezijske regije</w:t>
      </w:r>
      <w:r w:rsidR="00DF4CBA">
        <w:rPr>
          <w:lang w:val="sl-SI"/>
        </w:rPr>
        <w:t>)</w:t>
      </w:r>
      <w:r w:rsidRPr="001C3460">
        <w:rPr>
          <w:lang w:val="sl-SI"/>
        </w:rPr>
        <w:t xml:space="preserve">. Vsi izvajalci so se v skladu s kurikulumom posvečali že utečenim in novim skupinskim projektom, individualnim učnim projektom, poglobljenemu kariernemu svetovanju in interesnim dejavnostim ter promociji projekta. </w:t>
      </w:r>
    </w:p>
    <w:p w14:paraId="161AC65E" w14:textId="77777777" w:rsidR="00476327" w:rsidRPr="001C3460" w:rsidRDefault="00476327" w:rsidP="00730306">
      <w:pPr>
        <w:pStyle w:val="BESEDILO"/>
        <w:rPr>
          <w:lang w:val="sl-SI"/>
        </w:rPr>
      </w:pPr>
    </w:p>
    <w:p w14:paraId="3FE0F79F" w14:textId="5F9AC8F9" w:rsidR="00730306" w:rsidRPr="001C3460" w:rsidRDefault="00190FBD" w:rsidP="00730306">
      <w:pPr>
        <w:pStyle w:val="BESEDILO"/>
        <w:rPr>
          <w:lang w:val="sl-SI"/>
        </w:rPr>
      </w:pPr>
      <w:r w:rsidRPr="001C3460">
        <w:rPr>
          <w:lang w:val="sl-SI"/>
        </w:rPr>
        <w:t>Po podatkih zavoda je o</w:t>
      </w:r>
      <w:r w:rsidR="00730306" w:rsidRPr="001C3460">
        <w:rPr>
          <w:lang w:val="sl-SI"/>
        </w:rPr>
        <w:t xml:space="preserve">d začetka januarja do konca aprila 2023 </w:t>
      </w:r>
      <w:r w:rsidRPr="001C3460">
        <w:rPr>
          <w:lang w:val="sl-SI"/>
        </w:rPr>
        <w:t xml:space="preserve">sklenil 130 pogodb za vključitev 126 oseb v program. </w:t>
      </w:r>
      <w:r w:rsidR="00730306" w:rsidRPr="001C3460">
        <w:rPr>
          <w:lang w:val="sl-SI"/>
        </w:rPr>
        <w:t>Med novimi vključitvami je bilo 65 žensk (50,0 odstotk</w:t>
      </w:r>
      <w:r w:rsidR="00DF4CBA">
        <w:rPr>
          <w:lang w:val="sl-SI"/>
        </w:rPr>
        <w:t>a</w:t>
      </w:r>
      <w:r w:rsidR="00730306" w:rsidRPr="001C3460">
        <w:rPr>
          <w:lang w:val="sl-SI"/>
        </w:rPr>
        <w:t>), 49 iskalcev prve zaposlitve (37,7 odstotka), šest dolgotrajno brezposelnih (4,6 odstotka), 117 z osnovnošolsko izobrazbo (90,0 odstotk</w:t>
      </w:r>
      <w:r w:rsidR="00DF4CBA">
        <w:rPr>
          <w:lang w:val="sl-SI"/>
        </w:rPr>
        <w:t>a</w:t>
      </w:r>
      <w:r w:rsidR="00730306" w:rsidRPr="001C3460">
        <w:rPr>
          <w:lang w:val="sl-SI"/>
        </w:rPr>
        <w:t xml:space="preserve">) in 31 prejemnikov denarne socialne pomoči (23,9 odstotka). V letu 2023 se je zaposlilo 25 oseb (19,2 odstotka vseh vključenih). </w:t>
      </w:r>
    </w:p>
    <w:p w14:paraId="6D5E8D6E" w14:textId="77777777" w:rsidR="00730306" w:rsidRPr="001C3460" w:rsidRDefault="00730306" w:rsidP="00730306">
      <w:pPr>
        <w:pStyle w:val="BESEDILO"/>
        <w:rPr>
          <w:lang w:val="sl-SI"/>
        </w:rPr>
      </w:pPr>
    </w:p>
    <w:p w14:paraId="10204520" w14:textId="2036149E" w:rsidR="00142A0F" w:rsidRPr="001C3460" w:rsidRDefault="00142A0F" w:rsidP="00730306">
      <w:pPr>
        <w:pStyle w:val="BESEDILO"/>
        <w:rPr>
          <w:lang w:val="sl-SI"/>
        </w:rPr>
      </w:pPr>
      <w:r w:rsidRPr="001C3460">
        <w:rPr>
          <w:lang w:val="sl-SI"/>
        </w:rPr>
        <w:t xml:space="preserve">V </w:t>
      </w:r>
      <w:r w:rsidR="00F437DA" w:rsidRPr="001C3460">
        <w:rPr>
          <w:lang w:val="sl-SI"/>
        </w:rPr>
        <w:t>letu</w:t>
      </w:r>
      <w:r w:rsidR="00730306" w:rsidRPr="001C3460">
        <w:rPr>
          <w:lang w:val="sl-SI"/>
        </w:rPr>
        <w:t xml:space="preserve"> </w:t>
      </w:r>
      <w:r w:rsidR="00F437DA" w:rsidRPr="001C3460">
        <w:rPr>
          <w:lang w:val="sl-SI"/>
        </w:rPr>
        <w:t>2023</w:t>
      </w:r>
      <w:r w:rsidRPr="001C3460">
        <w:rPr>
          <w:lang w:val="sl-SI"/>
        </w:rPr>
        <w:t xml:space="preserve"> je potekala promocija programa PUM-O</w:t>
      </w:r>
      <w:r w:rsidR="00F437DA" w:rsidRPr="001C3460">
        <w:rPr>
          <w:lang w:val="sl-SI"/>
        </w:rPr>
        <w:t>, ki so jo i</w:t>
      </w:r>
      <w:r w:rsidRPr="001C3460">
        <w:rPr>
          <w:lang w:val="sl-SI"/>
        </w:rPr>
        <w:t xml:space="preserve">zvajali tako svetovalci zaposlitve v svetovalnem procesu, koordinatorji na centralni službi z </w:t>
      </w:r>
      <w:r w:rsidR="00F437DA" w:rsidRPr="001C3460">
        <w:rPr>
          <w:lang w:val="sl-SI"/>
        </w:rPr>
        <w:t>delitvijo</w:t>
      </w:r>
      <w:r w:rsidRPr="001C3460">
        <w:rPr>
          <w:lang w:val="sl-SI"/>
        </w:rPr>
        <w:t xml:space="preserve"> promocijskega materiala kot tudi izvajalci programa</w:t>
      </w:r>
      <w:r w:rsidR="00F437DA" w:rsidRPr="001C3460">
        <w:rPr>
          <w:lang w:val="sl-SI"/>
        </w:rPr>
        <w:t xml:space="preserve">. </w:t>
      </w:r>
      <w:r w:rsidRPr="001C3460">
        <w:rPr>
          <w:lang w:val="sl-SI"/>
        </w:rPr>
        <w:t xml:space="preserve">Izvajalci se redno pojavljajo in objavljajo na družbenih omrežjih, da tako dosežejo čim širšo </w:t>
      </w:r>
      <w:r w:rsidR="00F437DA" w:rsidRPr="001C3460">
        <w:rPr>
          <w:lang w:val="sl-SI"/>
        </w:rPr>
        <w:t>javnost</w:t>
      </w:r>
      <w:r w:rsidRPr="001C3460">
        <w:rPr>
          <w:lang w:val="sl-SI"/>
        </w:rPr>
        <w:t xml:space="preserve">, predvsem mlade. Za promocijo </w:t>
      </w:r>
      <w:r w:rsidR="00F437DA" w:rsidRPr="001C3460">
        <w:rPr>
          <w:lang w:val="sl-SI"/>
        </w:rPr>
        <w:t xml:space="preserve">med drugim </w:t>
      </w:r>
      <w:r w:rsidRPr="001C3460">
        <w:rPr>
          <w:lang w:val="sl-SI"/>
        </w:rPr>
        <w:t>skrbijo tudi s pripravo različnih skupinskih predstavitev programa, dnevi odprtih vrat, z objavami v lokalnih časopisih, radiu, okoljih, kamor mladi zahajajo, s pripravo plakatov o vsebini programa PUM-O, pripravo predstavitvenih zloženk in na svojih spletnih straneh.</w:t>
      </w:r>
    </w:p>
    <w:p w14:paraId="542833AF" w14:textId="77777777" w:rsidR="00476327" w:rsidRPr="001C3460" w:rsidRDefault="00476327" w:rsidP="00730306">
      <w:pPr>
        <w:pStyle w:val="BESEDILO"/>
        <w:rPr>
          <w:lang w:val="sl-SI"/>
        </w:rPr>
      </w:pPr>
    </w:p>
    <w:p w14:paraId="5D8380D0" w14:textId="2BDF82EF" w:rsidR="00476327" w:rsidRPr="001C3460" w:rsidRDefault="00142A0F" w:rsidP="00730306">
      <w:pPr>
        <w:pStyle w:val="BESEDILO"/>
        <w:rPr>
          <w:lang w:val="sl-SI"/>
        </w:rPr>
      </w:pPr>
      <w:r w:rsidRPr="001C3460">
        <w:rPr>
          <w:lang w:val="sl-SI"/>
        </w:rPr>
        <w:t xml:space="preserve">Konec aprila 2023 so </w:t>
      </w:r>
      <w:r w:rsidR="00DF4CBA">
        <w:rPr>
          <w:lang w:val="sl-SI"/>
        </w:rPr>
        <w:t xml:space="preserve">se </w:t>
      </w:r>
      <w:r w:rsidRPr="001C3460">
        <w:rPr>
          <w:lang w:val="sl-SI"/>
        </w:rPr>
        <w:t>vsem izvajalcem iztekle pogodbe in se je zaključilo izvajanje programa PUM-O</w:t>
      </w:r>
      <w:r w:rsidR="00F437DA" w:rsidRPr="001C3460">
        <w:rPr>
          <w:lang w:val="sl-SI"/>
        </w:rPr>
        <w:t xml:space="preserve">, financiranega v okviru OP EKP 2014–2020. Program se je </w:t>
      </w:r>
      <w:r w:rsidRPr="001C3460">
        <w:rPr>
          <w:lang w:val="sl-SI"/>
        </w:rPr>
        <w:t xml:space="preserve">zaključil 31. </w:t>
      </w:r>
      <w:r w:rsidR="00730306" w:rsidRPr="001C3460">
        <w:rPr>
          <w:lang w:val="sl-SI"/>
        </w:rPr>
        <w:t>maja</w:t>
      </w:r>
      <w:r w:rsidRPr="001C3460">
        <w:rPr>
          <w:lang w:val="sl-SI"/>
        </w:rPr>
        <w:t xml:space="preserve"> 2023.</w:t>
      </w:r>
    </w:p>
    <w:p w14:paraId="19E4D382" w14:textId="77777777" w:rsidR="00F437DA" w:rsidRPr="001C3460" w:rsidRDefault="00F437DA" w:rsidP="00730306">
      <w:pPr>
        <w:pStyle w:val="BESEDILO"/>
        <w:rPr>
          <w:lang w:val="sl-SI"/>
        </w:rPr>
      </w:pPr>
    </w:p>
    <w:p w14:paraId="27CF459C" w14:textId="033C59BA" w:rsidR="00F437DA" w:rsidRPr="001C3460" w:rsidRDefault="00F437DA" w:rsidP="00F437DA">
      <w:pPr>
        <w:pStyle w:val="BESEDILO"/>
        <w:shd w:val="clear" w:color="auto" w:fill="D9E2F3" w:themeFill="accent1" w:themeFillTint="33"/>
        <w:rPr>
          <w:b/>
          <w:lang w:val="sl-SI"/>
        </w:rPr>
      </w:pPr>
      <w:r w:rsidRPr="001C3460">
        <w:rPr>
          <w:b/>
          <w:lang w:val="sl-SI"/>
        </w:rPr>
        <w:t>Projektno učenje mlajših odraslih PUM-O+ (1.1.2.4</w:t>
      </w:r>
      <w:r w:rsidR="00600579" w:rsidRPr="001C3460">
        <w:rPr>
          <w:b/>
          <w:lang w:val="sl-SI"/>
        </w:rPr>
        <w:t>.</w:t>
      </w:r>
      <w:r w:rsidRPr="001C3460">
        <w:rPr>
          <w:b/>
          <w:lang w:val="sl-SI"/>
        </w:rPr>
        <w:t xml:space="preserve">) </w:t>
      </w:r>
    </w:p>
    <w:p w14:paraId="4644D4D6" w14:textId="77777777" w:rsidR="00142A0F" w:rsidRPr="001C3460" w:rsidRDefault="00142A0F" w:rsidP="00476327">
      <w:pPr>
        <w:pStyle w:val="BESEDILO"/>
        <w:rPr>
          <w:lang w:val="sl-SI"/>
        </w:rPr>
      </w:pPr>
    </w:p>
    <w:p w14:paraId="6C921796" w14:textId="7DFA6EC1" w:rsidR="00F437DA" w:rsidRPr="001C3460" w:rsidRDefault="00F437DA" w:rsidP="00476327">
      <w:pPr>
        <w:pStyle w:val="BESEDILO"/>
        <w:rPr>
          <w:lang w:val="sl-SI"/>
        </w:rPr>
      </w:pPr>
      <w:r w:rsidRPr="001C3460">
        <w:rPr>
          <w:lang w:val="sl-SI"/>
        </w:rPr>
        <w:t>Projektno učenje mlajših odraslih (v nadaljnjem besedilu: PUM-O+) sofinancirata R</w:t>
      </w:r>
      <w:r w:rsidR="007F4196">
        <w:rPr>
          <w:lang w:val="sl-SI"/>
        </w:rPr>
        <w:t xml:space="preserve">epublika </w:t>
      </w:r>
      <w:r w:rsidRPr="001C3460">
        <w:rPr>
          <w:lang w:val="sl-SI"/>
        </w:rPr>
        <w:t>S</w:t>
      </w:r>
      <w:r w:rsidR="007F4196">
        <w:rPr>
          <w:lang w:val="sl-SI"/>
        </w:rPr>
        <w:t>lovenija</w:t>
      </w:r>
      <w:r w:rsidRPr="001C3460">
        <w:rPr>
          <w:lang w:val="sl-SI"/>
        </w:rPr>
        <w:t xml:space="preserve"> in Evropska unija iz sredstev </w:t>
      </w:r>
      <w:r w:rsidR="00E97BFA">
        <w:rPr>
          <w:lang w:val="sl-SI"/>
        </w:rPr>
        <w:t>e</w:t>
      </w:r>
      <w:r w:rsidRPr="001C3460">
        <w:rPr>
          <w:lang w:val="sl-SI"/>
        </w:rPr>
        <w:t>vropskega socialnega sklada plus. Operacija se izvaja v okviru Programa evropske kohezijske politike v obdobju 2021–2027, cilja politike 4 »Bolj socialna in vključujoča Evropa za izvajanje evropskega stebra socialnih pravic«, prednostne naloge 7 »Dolgotrajna oskrba in zdravje ter socialna vključenost« in specifičnega cilja ESO4.8 »Pospeševanje dejavnega vključevanja za spodbujanje enakih možnosti, nediskriminacije in aktivne udeležbe ter povečevanje zaposljivosti, zlasti za prikrajšane skupine«</w:t>
      </w:r>
      <w:r w:rsidR="00DF4CBA">
        <w:rPr>
          <w:lang w:val="sl-SI"/>
        </w:rPr>
        <w:t>.</w:t>
      </w:r>
    </w:p>
    <w:p w14:paraId="3AEE4493" w14:textId="77777777" w:rsidR="00476327" w:rsidRPr="001C3460" w:rsidRDefault="00476327" w:rsidP="00476327">
      <w:pPr>
        <w:pStyle w:val="BESEDILO"/>
        <w:rPr>
          <w:lang w:val="sl-SI"/>
        </w:rPr>
      </w:pPr>
    </w:p>
    <w:p w14:paraId="59A5EB89" w14:textId="5C7ABCD6" w:rsidR="00142A0F" w:rsidRPr="001C3460" w:rsidRDefault="00142A0F" w:rsidP="00476327">
      <w:pPr>
        <w:pStyle w:val="BESEDILO"/>
        <w:rPr>
          <w:lang w:val="sl-SI"/>
        </w:rPr>
      </w:pPr>
      <w:r w:rsidRPr="001C3460">
        <w:rPr>
          <w:lang w:val="sl-SI"/>
        </w:rPr>
        <w:t>PUM-O+ je program neformalnega izobraževanja</w:t>
      </w:r>
      <w:r w:rsidR="00F437DA" w:rsidRPr="001C3460">
        <w:rPr>
          <w:lang w:val="sl-SI"/>
        </w:rPr>
        <w:t>, katerega</w:t>
      </w:r>
      <w:r w:rsidRPr="001C3460">
        <w:rPr>
          <w:lang w:val="sl-SI"/>
        </w:rPr>
        <w:t xml:space="preserve"> </w:t>
      </w:r>
      <w:r w:rsidR="00F437DA" w:rsidRPr="001C3460">
        <w:rPr>
          <w:lang w:val="sl-SI"/>
        </w:rPr>
        <w:t>ciljna</w:t>
      </w:r>
      <w:r w:rsidRPr="001C3460">
        <w:rPr>
          <w:lang w:val="sl-SI"/>
        </w:rPr>
        <w:t xml:space="preserve"> skupina so brezposelne in neaktivne osebe, ki se s</w:t>
      </w:r>
      <w:r w:rsidR="00DF4CBA">
        <w:rPr>
          <w:lang w:val="sl-SI"/>
        </w:rPr>
        <w:t>poprijemajo</w:t>
      </w:r>
      <w:r w:rsidRPr="001C3460">
        <w:rPr>
          <w:lang w:val="sl-SI"/>
        </w:rPr>
        <w:t xml:space="preserve"> z ovirami pri vstopu na trg dela ali pri vključitvi v </w:t>
      </w:r>
      <w:r w:rsidR="00F437DA" w:rsidRPr="001C3460">
        <w:rPr>
          <w:lang w:val="sl-SI"/>
        </w:rPr>
        <w:t>programe APZ</w:t>
      </w:r>
      <w:r w:rsidRPr="001C3460">
        <w:rPr>
          <w:lang w:val="sl-SI"/>
        </w:rPr>
        <w:t xml:space="preserve">, podrobneje mlajši odrasli v starosti od 15. do dopolnjenega 29. leta, ki niso </w:t>
      </w:r>
      <w:r w:rsidR="00DF4CBA">
        <w:rPr>
          <w:lang w:val="sl-SI"/>
        </w:rPr>
        <w:t xml:space="preserve">niti </w:t>
      </w:r>
      <w:r w:rsidRPr="001C3460">
        <w:rPr>
          <w:lang w:val="sl-SI"/>
        </w:rPr>
        <w:t>zaposleni niti se ne izobražujejo oz</w:t>
      </w:r>
      <w:r w:rsidR="00F437DA" w:rsidRPr="001C3460">
        <w:rPr>
          <w:lang w:val="sl-SI"/>
        </w:rPr>
        <w:t>iroma</w:t>
      </w:r>
      <w:r w:rsidRPr="001C3460">
        <w:rPr>
          <w:lang w:val="sl-SI"/>
        </w:rPr>
        <w:t xml:space="preserve"> jim grozi izpad iz izobraževalnega sistema (t.</w:t>
      </w:r>
      <w:r w:rsidR="00DF4CBA">
        <w:rPr>
          <w:lang w:val="sl-SI"/>
        </w:rPr>
        <w:t> </w:t>
      </w:r>
      <w:r w:rsidRPr="001C3460">
        <w:rPr>
          <w:lang w:val="sl-SI"/>
        </w:rPr>
        <w:t>i. NEET).</w:t>
      </w:r>
    </w:p>
    <w:p w14:paraId="5BB94CFF" w14:textId="77777777" w:rsidR="00476327" w:rsidRPr="001C3460" w:rsidRDefault="00476327" w:rsidP="00476327">
      <w:pPr>
        <w:pStyle w:val="BESEDILO"/>
        <w:rPr>
          <w:lang w:val="sl-SI"/>
        </w:rPr>
      </w:pPr>
    </w:p>
    <w:p w14:paraId="4D49BFC9" w14:textId="22A85EFE" w:rsidR="00142A0F" w:rsidRPr="001C3460" w:rsidRDefault="00142A0F" w:rsidP="00476327">
      <w:pPr>
        <w:pStyle w:val="BESEDILO"/>
        <w:rPr>
          <w:lang w:val="sl-SI"/>
        </w:rPr>
      </w:pPr>
      <w:r w:rsidRPr="001C3460">
        <w:rPr>
          <w:lang w:val="sl-SI"/>
        </w:rPr>
        <w:t>Namen operacije je razvijati potenciale oseb iz ciljne skupine za uspešno vključevanje na trg dela, v izobraževanje in družbo na splo</w:t>
      </w:r>
      <w:r w:rsidR="00DF4CBA">
        <w:rPr>
          <w:lang w:val="sl-SI"/>
        </w:rPr>
        <w:t>šno</w:t>
      </w:r>
      <w:r w:rsidRPr="001C3460">
        <w:rPr>
          <w:lang w:val="sl-SI"/>
        </w:rPr>
        <w:t xml:space="preserve">. Z vključitvijo v </w:t>
      </w:r>
      <w:r w:rsidR="00F437DA" w:rsidRPr="001C3460">
        <w:rPr>
          <w:lang w:val="sl-SI"/>
        </w:rPr>
        <w:t>program</w:t>
      </w:r>
      <w:r w:rsidRPr="001C3460">
        <w:rPr>
          <w:lang w:val="sl-SI"/>
        </w:rPr>
        <w:t xml:space="preserve"> bodo osebe pridobile kompetence, ki jih bodo opolnomočile za nadaljevanje izobraževanja za pridobitev izobrazbe ter za vstop na trg dela, kar bo prispevalo k povečevanju njihove zaposljivosti, socialni </w:t>
      </w:r>
      <w:r w:rsidR="00DF4CBA">
        <w:rPr>
          <w:lang w:val="sl-SI"/>
        </w:rPr>
        <w:t>vključenosti</w:t>
      </w:r>
      <w:r w:rsidR="00DF4CBA" w:rsidRPr="001C3460">
        <w:rPr>
          <w:lang w:val="sl-SI"/>
        </w:rPr>
        <w:t xml:space="preserve"> </w:t>
      </w:r>
      <w:r w:rsidRPr="001C3460">
        <w:rPr>
          <w:lang w:val="sl-SI"/>
        </w:rPr>
        <w:t>ter doseganju enakih možnosti.</w:t>
      </w:r>
    </w:p>
    <w:p w14:paraId="1A3C6C9C" w14:textId="77777777" w:rsidR="00476327" w:rsidRPr="001C3460" w:rsidRDefault="00476327" w:rsidP="00476327">
      <w:pPr>
        <w:pStyle w:val="BESEDILO"/>
        <w:rPr>
          <w:lang w:val="sl-SI"/>
        </w:rPr>
      </w:pPr>
    </w:p>
    <w:p w14:paraId="214F53C5" w14:textId="477E2C8D" w:rsidR="00142A0F" w:rsidRPr="001C3460" w:rsidRDefault="00142A0F" w:rsidP="00476327">
      <w:pPr>
        <w:pStyle w:val="BESEDILO"/>
        <w:rPr>
          <w:lang w:val="sl-SI"/>
        </w:rPr>
      </w:pPr>
      <w:r w:rsidRPr="001C3460">
        <w:rPr>
          <w:lang w:val="sl-SI"/>
        </w:rPr>
        <w:t xml:space="preserve">V </w:t>
      </w:r>
      <w:r w:rsidR="00F437DA" w:rsidRPr="001C3460">
        <w:rPr>
          <w:lang w:val="sl-SI"/>
        </w:rPr>
        <w:t>novem</w:t>
      </w:r>
      <w:r w:rsidRPr="001C3460">
        <w:rPr>
          <w:lang w:val="sl-SI"/>
        </w:rPr>
        <w:t xml:space="preserve"> </w:t>
      </w:r>
      <w:r w:rsidR="00F437DA" w:rsidRPr="001C3460">
        <w:rPr>
          <w:lang w:val="sl-SI"/>
        </w:rPr>
        <w:t>programu</w:t>
      </w:r>
      <w:r w:rsidRPr="001C3460">
        <w:rPr>
          <w:lang w:val="sl-SI"/>
        </w:rPr>
        <w:t xml:space="preserve"> je, poleg razširjene ciljne skupine (15</w:t>
      </w:r>
      <w:r w:rsidR="00F437DA" w:rsidRPr="001C3460">
        <w:rPr>
          <w:lang w:val="sl-SI"/>
        </w:rPr>
        <w:t>–</w:t>
      </w:r>
      <w:r w:rsidRPr="001C3460">
        <w:rPr>
          <w:lang w:val="sl-SI"/>
        </w:rPr>
        <w:t xml:space="preserve">29 let), več poudarka na identificiranju nevidnih NEET, to je mladih, ki niso prijavljeni v evidencah </w:t>
      </w:r>
      <w:r w:rsidR="00F437DA" w:rsidRPr="001C3460">
        <w:rPr>
          <w:lang w:val="sl-SI"/>
        </w:rPr>
        <w:t>zavoda</w:t>
      </w:r>
      <w:r w:rsidRPr="001C3460">
        <w:rPr>
          <w:lang w:val="sl-SI"/>
        </w:rPr>
        <w:t xml:space="preserve"> (takšnih je namreč približno polovica vseh NEET). Okrepitve so predvidene na individualni obravnavi vključenih v program, usposabljanju mentorjev, učinkovitih načinih promocije programa, povezovanju z delodajalci, sodelovanju z vsemi relevantnimi deležniki, komplementarnosti z drugimi projekti i</w:t>
      </w:r>
      <w:r w:rsidR="00DF4CBA">
        <w:rPr>
          <w:lang w:val="sl-SI"/>
        </w:rPr>
        <w:t>n podobno</w:t>
      </w:r>
      <w:r w:rsidRPr="001C3460">
        <w:rPr>
          <w:lang w:val="sl-SI"/>
        </w:rPr>
        <w:t>.</w:t>
      </w:r>
    </w:p>
    <w:p w14:paraId="712B4FDD" w14:textId="77777777" w:rsidR="00F437DA" w:rsidRPr="001C3460" w:rsidRDefault="00F437DA" w:rsidP="00476327">
      <w:pPr>
        <w:pStyle w:val="BESEDILO"/>
        <w:rPr>
          <w:lang w:val="sl-SI"/>
        </w:rPr>
      </w:pPr>
    </w:p>
    <w:p w14:paraId="63646C6A" w14:textId="383AB3D1" w:rsidR="00142A0F" w:rsidRPr="001C3460" w:rsidRDefault="00142A0F" w:rsidP="00476327">
      <w:pPr>
        <w:pStyle w:val="BESEDILO"/>
        <w:rPr>
          <w:lang w:val="sl-SI"/>
        </w:rPr>
      </w:pPr>
      <w:r w:rsidRPr="001C3460">
        <w:rPr>
          <w:lang w:val="sl-SI"/>
        </w:rPr>
        <w:t xml:space="preserve">Program </w:t>
      </w:r>
      <w:r w:rsidR="00F437DA" w:rsidRPr="001C3460">
        <w:rPr>
          <w:lang w:val="sl-SI"/>
        </w:rPr>
        <w:t xml:space="preserve">PUM-O+ </w:t>
      </w:r>
      <w:r w:rsidRPr="001C3460">
        <w:rPr>
          <w:lang w:val="sl-SI"/>
        </w:rPr>
        <w:t xml:space="preserve">je 1. </w:t>
      </w:r>
      <w:r w:rsidR="00F437DA" w:rsidRPr="001C3460">
        <w:rPr>
          <w:lang w:val="sl-SI"/>
        </w:rPr>
        <w:t>julija</w:t>
      </w:r>
      <w:r w:rsidRPr="001C3460">
        <w:rPr>
          <w:lang w:val="sl-SI"/>
        </w:rPr>
        <w:t xml:space="preserve"> 2023 </w:t>
      </w:r>
      <w:r w:rsidR="00DF4CBA">
        <w:rPr>
          <w:lang w:val="sl-SI"/>
        </w:rPr>
        <w:t>za</w:t>
      </w:r>
      <w:r w:rsidRPr="001C3460">
        <w:rPr>
          <w:lang w:val="sl-SI"/>
        </w:rPr>
        <w:t>čelo izvajati 12 izvajalcev</w:t>
      </w:r>
      <w:r w:rsidR="00F437DA" w:rsidRPr="001C3460">
        <w:rPr>
          <w:lang w:val="sl-SI"/>
        </w:rPr>
        <w:t xml:space="preserve"> (sedem</w:t>
      </w:r>
      <w:r w:rsidRPr="001C3460">
        <w:rPr>
          <w:lang w:val="sl-SI"/>
        </w:rPr>
        <w:t xml:space="preserve"> iz vzhodne kohezijske regije </w:t>
      </w:r>
      <w:r w:rsidR="00DF4CBA">
        <w:rPr>
          <w:lang w:val="sl-SI"/>
        </w:rPr>
        <w:t>in</w:t>
      </w:r>
      <w:r w:rsidR="00DF4CBA" w:rsidRPr="001C3460">
        <w:rPr>
          <w:lang w:val="sl-SI"/>
        </w:rPr>
        <w:t xml:space="preserve"> </w:t>
      </w:r>
      <w:r w:rsidR="00F437DA" w:rsidRPr="001C3460">
        <w:rPr>
          <w:lang w:val="sl-SI"/>
        </w:rPr>
        <w:t>pet</w:t>
      </w:r>
      <w:r w:rsidRPr="001C3460">
        <w:rPr>
          <w:lang w:val="sl-SI"/>
        </w:rPr>
        <w:t xml:space="preserve"> iz zahodne kohezijske regije</w:t>
      </w:r>
      <w:r w:rsidR="00F437DA" w:rsidRPr="001C3460">
        <w:rPr>
          <w:lang w:val="sl-SI"/>
        </w:rPr>
        <w:t>)</w:t>
      </w:r>
      <w:r w:rsidRPr="001C3460">
        <w:rPr>
          <w:lang w:val="sl-SI"/>
        </w:rPr>
        <w:t xml:space="preserve">. Prve tedne so se </w:t>
      </w:r>
      <w:r w:rsidR="00F437DA" w:rsidRPr="001C3460">
        <w:rPr>
          <w:lang w:val="sl-SI"/>
        </w:rPr>
        <w:t xml:space="preserve">izvajalci </w:t>
      </w:r>
      <w:r w:rsidRPr="001C3460">
        <w:rPr>
          <w:lang w:val="sl-SI"/>
        </w:rPr>
        <w:t xml:space="preserve">posvečali predvsem oblikovanju skupin in vzpostavljanju nove dinamike, sicer pa program v skladu s kurikulumom izvajajo </w:t>
      </w:r>
      <w:r w:rsidR="00DF4CBA">
        <w:rPr>
          <w:lang w:val="sl-SI"/>
        </w:rPr>
        <w:t>v</w:t>
      </w:r>
      <w:r w:rsidR="00DF4CBA" w:rsidRPr="001C3460">
        <w:rPr>
          <w:lang w:val="sl-SI"/>
        </w:rPr>
        <w:t xml:space="preserve"> </w:t>
      </w:r>
      <w:r w:rsidRPr="001C3460">
        <w:rPr>
          <w:lang w:val="sl-SI"/>
        </w:rPr>
        <w:t>tr</w:t>
      </w:r>
      <w:r w:rsidR="00DF4CBA">
        <w:rPr>
          <w:lang w:val="sl-SI"/>
        </w:rPr>
        <w:t>eh</w:t>
      </w:r>
      <w:r w:rsidRPr="001C3460">
        <w:rPr>
          <w:lang w:val="sl-SI"/>
        </w:rPr>
        <w:t xml:space="preserve"> izvedben</w:t>
      </w:r>
      <w:r w:rsidR="00DF4CBA">
        <w:rPr>
          <w:lang w:val="sl-SI"/>
        </w:rPr>
        <w:t>ih</w:t>
      </w:r>
      <w:r w:rsidRPr="001C3460">
        <w:rPr>
          <w:lang w:val="sl-SI"/>
        </w:rPr>
        <w:t xml:space="preserve"> oblik</w:t>
      </w:r>
      <w:r w:rsidR="00DF4CBA">
        <w:rPr>
          <w:lang w:val="sl-SI"/>
        </w:rPr>
        <w:t>ah</w:t>
      </w:r>
      <w:r w:rsidRPr="001C3460">
        <w:rPr>
          <w:lang w:val="sl-SI"/>
        </w:rPr>
        <w:t xml:space="preserve">: </w:t>
      </w:r>
    </w:p>
    <w:p w14:paraId="16EDCE13" w14:textId="77777777" w:rsidR="00F437DA" w:rsidRPr="001C3460" w:rsidRDefault="00F437DA" w:rsidP="00F437DA">
      <w:pPr>
        <w:pStyle w:val="BESEDILO"/>
        <w:rPr>
          <w:lang w:val="sl-SI"/>
        </w:rPr>
      </w:pPr>
    </w:p>
    <w:p w14:paraId="1EA01113" w14:textId="77777777" w:rsidR="00142A0F" w:rsidRPr="001C3460" w:rsidRDefault="00142A0F">
      <w:pPr>
        <w:pStyle w:val="BESEDILO"/>
        <w:numPr>
          <w:ilvl w:val="0"/>
          <w:numId w:val="11"/>
        </w:numPr>
        <w:rPr>
          <w:lang w:val="sl-SI"/>
        </w:rPr>
      </w:pPr>
      <w:r w:rsidRPr="001C3460">
        <w:rPr>
          <w:i/>
          <w:iCs/>
          <w:lang w:val="sl-SI"/>
        </w:rPr>
        <w:t>izbirno projektno delo:</w:t>
      </w:r>
      <w:r w:rsidRPr="001C3460">
        <w:rPr>
          <w:lang w:val="sl-SI"/>
        </w:rPr>
        <w:t xml:space="preserve"> splošnoizobraževalni cilji, cilji razvijanja v programu poudarjenih temeljnih zmožnosti in cilji za oblikovanje poklicne identitete in življenjskega sloga; </w:t>
      </w:r>
    </w:p>
    <w:p w14:paraId="7DBBD553" w14:textId="6C39F658" w:rsidR="00142A0F" w:rsidRPr="001C3460" w:rsidRDefault="00142A0F">
      <w:pPr>
        <w:pStyle w:val="BESEDILO"/>
        <w:numPr>
          <w:ilvl w:val="0"/>
          <w:numId w:val="11"/>
        </w:numPr>
        <w:rPr>
          <w:lang w:val="sl-SI"/>
        </w:rPr>
      </w:pPr>
      <w:r w:rsidRPr="001C3460">
        <w:rPr>
          <w:i/>
          <w:iCs/>
          <w:lang w:val="sl-SI"/>
        </w:rPr>
        <w:t>osebni učni projekti:</w:t>
      </w:r>
      <w:r w:rsidRPr="001C3460">
        <w:rPr>
          <w:lang w:val="sl-SI"/>
        </w:rPr>
        <w:t xml:space="preserve"> splošnoizobraževalni cilji, ki se prepletajo s posebnimi cilji posameznikov pri načrtovanju kariere, oblikovanj</w:t>
      </w:r>
      <w:r w:rsidR="00DF4CBA">
        <w:rPr>
          <w:lang w:val="sl-SI"/>
        </w:rPr>
        <w:t>u</w:t>
      </w:r>
      <w:r w:rsidRPr="001C3460">
        <w:rPr>
          <w:lang w:val="sl-SI"/>
        </w:rPr>
        <w:t xml:space="preserve"> poklicne identitete, načrtovanj</w:t>
      </w:r>
      <w:r w:rsidR="00DF4CBA">
        <w:rPr>
          <w:lang w:val="sl-SI"/>
        </w:rPr>
        <w:t>u</w:t>
      </w:r>
      <w:r w:rsidRPr="001C3460">
        <w:rPr>
          <w:lang w:val="sl-SI"/>
        </w:rPr>
        <w:t xml:space="preserve"> zaposlitvene poti ter oblikovanj</w:t>
      </w:r>
      <w:r w:rsidR="00DF4CBA">
        <w:rPr>
          <w:lang w:val="sl-SI"/>
        </w:rPr>
        <w:t>u</w:t>
      </w:r>
      <w:r w:rsidRPr="001C3460">
        <w:rPr>
          <w:lang w:val="sl-SI"/>
        </w:rPr>
        <w:t xml:space="preserve"> osebnega življenjskega sloga udeleženca;</w:t>
      </w:r>
    </w:p>
    <w:p w14:paraId="29F3BFAC" w14:textId="77777777" w:rsidR="00142A0F" w:rsidRPr="001C3460" w:rsidRDefault="00142A0F">
      <w:pPr>
        <w:pStyle w:val="BESEDILO"/>
        <w:numPr>
          <w:ilvl w:val="0"/>
          <w:numId w:val="11"/>
        </w:numPr>
        <w:rPr>
          <w:lang w:val="sl-SI"/>
        </w:rPr>
      </w:pPr>
      <w:r w:rsidRPr="001C3460">
        <w:rPr>
          <w:i/>
          <w:iCs/>
          <w:lang w:val="sl-SI"/>
        </w:rPr>
        <w:t>interesne dejavnosti:</w:t>
      </w:r>
      <w:r w:rsidRPr="001C3460">
        <w:rPr>
          <w:lang w:val="sl-SI"/>
        </w:rPr>
        <w:t xml:space="preserve"> vse skupine ciljev, odvisno od izbrane vsebine.</w:t>
      </w:r>
    </w:p>
    <w:p w14:paraId="12321EB5" w14:textId="77777777" w:rsidR="00F437DA" w:rsidRPr="001C3460" w:rsidRDefault="00F437DA" w:rsidP="00F437DA">
      <w:pPr>
        <w:pStyle w:val="BESEDILO"/>
        <w:rPr>
          <w:lang w:val="sl-SI"/>
        </w:rPr>
      </w:pPr>
    </w:p>
    <w:p w14:paraId="070D0054" w14:textId="1E277B5F" w:rsidR="00142A0F" w:rsidRPr="001C3460" w:rsidRDefault="00142A0F" w:rsidP="00F437DA">
      <w:pPr>
        <w:pStyle w:val="BESEDILO"/>
        <w:rPr>
          <w:lang w:val="sl-SI"/>
        </w:rPr>
      </w:pPr>
      <w:r w:rsidRPr="001C3460">
        <w:rPr>
          <w:lang w:val="sl-SI"/>
        </w:rPr>
        <w:t>Vsebina programa je zajeta v treh ključnih izobraževalnih modulih, ki se med seboj prepletajo v različnih razmerjih znotraj konkretnih učnih projektov, tako na ravni skupine kot na ravni posameznika:</w:t>
      </w:r>
    </w:p>
    <w:p w14:paraId="6BB4B444" w14:textId="77777777" w:rsidR="00476327" w:rsidRPr="001C3460" w:rsidRDefault="00476327" w:rsidP="00476327">
      <w:pPr>
        <w:pStyle w:val="BESEDILO"/>
        <w:rPr>
          <w:lang w:val="sl-SI"/>
        </w:rPr>
      </w:pPr>
    </w:p>
    <w:p w14:paraId="18D25E00" w14:textId="465BBEE1" w:rsidR="00142A0F" w:rsidRPr="001C3460" w:rsidRDefault="00F437DA">
      <w:pPr>
        <w:pStyle w:val="BESEDILO"/>
        <w:numPr>
          <w:ilvl w:val="0"/>
          <w:numId w:val="12"/>
        </w:numPr>
        <w:rPr>
          <w:lang w:val="sl-SI"/>
        </w:rPr>
      </w:pPr>
      <w:r w:rsidRPr="001C3460">
        <w:rPr>
          <w:lang w:val="sl-SI"/>
        </w:rPr>
        <w:t>m</w:t>
      </w:r>
      <w:r w:rsidR="00142A0F" w:rsidRPr="001C3460">
        <w:rPr>
          <w:lang w:val="sl-SI"/>
        </w:rPr>
        <w:t>odul kariernega načrtovanja in oblikovanja poklicne identitete</w:t>
      </w:r>
      <w:r w:rsidRPr="001C3460">
        <w:rPr>
          <w:lang w:val="sl-SI"/>
        </w:rPr>
        <w:t>,</w:t>
      </w:r>
    </w:p>
    <w:p w14:paraId="596CE46A" w14:textId="1EB12826" w:rsidR="00142A0F" w:rsidRPr="001C3460" w:rsidRDefault="00F437DA">
      <w:pPr>
        <w:pStyle w:val="BESEDILO"/>
        <w:numPr>
          <w:ilvl w:val="0"/>
          <w:numId w:val="12"/>
        </w:numPr>
        <w:rPr>
          <w:lang w:val="sl-SI"/>
        </w:rPr>
      </w:pPr>
      <w:r w:rsidRPr="001C3460">
        <w:rPr>
          <w:lang w:val="sl-SI"/>
        </w:rPr>
        <w:t>m</w:t>
      </w:r>
      <w:r w:rsidR="00142A0F" w:rsidRPr="001C3460">
        <w:rPr>
          <w:lang w:val="sl-SI"/>
        </w:rPr>
        <w:t>odul splošne poučenosti</w:t>
      </w:r>
      <w:r w:rsidRPr="001C3460">
        <w:rPr>
          <w:lang w:val="sl-SI"/>
        </w:rPr>
        <w:t>,</w:t>
      </w:r>
    </w:p>
    <w:p w14:paraId="41839C1C" w14:textId="5827A21A" w:rsidR="00142A0F" w:rsidRPr="001C3460" w:rsidRDefault="00F437DA">
      <w:pPr>
        <w:pStyle w:val="BESEDILO"/>
        <w:numPr>
          <w:ilvl w:val="0"/>
          <w:numId w:val="12"/>
        </w:numPr>
        <w:rPr>
          <w:lang w:val="sl-SI"/>
        </w:rPr>
      </w:pPr>
      <w:r w:rsidRPr="001C3460">
        <w:rPr>
          <w:lang w:val="sl-SI"/>
        </w:rPr>
        <w:t>m</w:t>
      </w:r>
      <w:r w:rsidR="00142A0F" w:rsidRPr="001C3460">
        <w:rPr>
          <w:lang w:val="sl-SI"/>
        </w:rPr>
        <w:t>odul osebnostne rasti in oblikovanja trajnostnih življenjskih slogov.</w:t>
      </w:r>
    </w:p>
    <w:p w14:paraId="2D4D4601" w14:textId="77777777" w:rsidR="00F437DA" w:rsidRPr="001C3460" w:rsidRDefault="00F437DA" w:rsidP="00F437DA">
      <w:pPr>
        <w:pStyle w:val="BESEDILO"/>
        <w:rPr>
          <w:lang w:val="sl-SI"/>
        </w:rPr>
      </w:pPr>
    </w:p>
    <w:p w14:paraId="7108C3B2" w14:textId="5118732B" w:rsidR="00142A0F" w:rsidRPr="001C3460" w:rsidRDefault="00142A0F" w:rsidP="00476327">
      <w:pPr>
        <w:pStyle w:val="BESEDILO"/>
        <w:rPr>
          <w:lang w:val="sl-SI"/>
        </w:rPr>
      </w:pPr>
      <w:r w:rsidRPr="001C3460">
        <w:rPr>
          <w:lang w:val="sl-SI"/>
        </w:rPr>
        <w:t xml:space="preserve">V </w:t>
      </w:r>
      <w:r w:rsidR="00F437DA" w:rsidRPr="001C3460">
        <w:rPr>
          <w:lang w:val="sl-SI"/>
        </w:rPr>
        <w:t>letu 2023</w:t>
      </w:r>
      <w:r w:rsidRPr="001C3460">
        <w:rPr>
          <w:lang w:val="sl-SI"/>
        </w:rPr>
        <w:t xml:space="preserve"> je potekala promocija programa PUM-O+</w:t>
      </w:r>
      <w:r w:rsidR="00F437DA" w:rsidRPr="001C3460">
        <w:rPr>
          <w:lang w:val="sl-SI"/>
        </w:rPr>
        <w:t xml:space="preserve">, ki </w:t>
      </w:r>
      <w:r w:rsidR="00F111ED">
        <w:rPr>
          <w:lang w:val="sl-SI"/>
        </w:rPr>
        <w:t xml:space="preserve">so </w:t>
      </w:r>
      <w:r w:rsidR="00F437DA" w:rsidRPr="001C3460">
        <w:rPr>
          <w:lang w:val="sl-SI"/>
        </w:rPr>
        <w:t>jo i</w:t>
      </w:r>
      <w:r w:rsidRPr="001C3460">
        <w:rPr>
          <w:lang w:val="sl-SI"/>
        </w:rPr>
        <w:t>zvajal</w:t>
      </w:r>
      <w:r w:rsidR="00F111ED">
        <w:rPr>
          <w:lang w:val="sl-SI"/>
        </w:rPr>
        <w:t>i</w:t>
      </w:r>
      <w:r w:rsidRPr="001C3460">
        <w:rPr>
          <w:lang w:val="sl-SI"/>
        </w:rPr>
        <w:t xml:space="preserve"> </w:t>
      </w:r>
      <w:r w:rsidR="00F437DA" w:rsidRPr="001C3460">
        <w:rPr>
          <w:lang w:val="sl-SI"/>
        </w:rPr>
        <w:t xml:space="preserve">zavod </w:t>
      </w:r>
      <w:r w:rsidR="00F111ED">
        <w:rPr>
          <w:lang w:val="sl-SI"/>
        </w:rPr>
        <w:t>in</w:t>
      </w:r>
      <w:r w:rsidR="00F111ED" w:rsidRPr="001C3460">
        <w:rPr>
          <w:lang w:val="sl-SI"/>
        </w:rPr>
        <w:t xml:space="preserve"> </w:t>
      </w:r>
      <w:r w:rsidRPr="001C3460">
        <w:rPr>
          <w:lang w:val="sl-SI"/>
        </w:rPr>
        <w:t xml:space="preserve">svetovalci zaposlitve v svetovalnem procesu. Koordinatorji na </w:t>
      </w:r>
      <w:r w:rsidR="00F437DA" w:rsidRPr="001C3460">
        <w:rPr>
          <w:lang w:val="sl-SI"/>
        </w:rPr>
        <w:t>c</w:t>
      </w:r>
      <w:r w:rsidRPr="001C3460">
        <w:rPr>
          <w:lang w:val="sl-SI"/>
        </w:rPr>
        <w:t xml:space="preserve">entralni službi </w:t>
      </w:r>
      <w:r w:rsidR="00F437DA" w:rsidRPr="001C3460">
        <w:rPr>
          <w:lang w:val="sl-SI"/>
        </w:rPr>
        <w:t xml:space="preserve">zavoda </w:t>
      </w:r>
      <w:r w:rsidRPr="001C3460">
        <w:rPr>
          <w:lang w:val="sl-SI"/>
        </w:rPr>
        <w:t xml:space="preserve">so oblikovali nove plakate, ki so </w:t>
      </w:r>
      <w:r w:rsidR="00F437DA" w:rsidRPr="001C3460">
        <w:rPr>
          <w:lang w:val="sl-SI"/>
        </w:rPr>
        <w:t>bili</w:t>
      </w:r>
      <w:r w:rsidRPr="001C3460">
        <w:rPr>
          <w:lang w:val="sl-SI"/>
        </w:rPr>
        <w:t xml:space="preserve"> natisnjeni ter razposlani na </w:t>
      </w:r>
      <w:r w:rsidR="00F437DA" w:rsidRPr="001C3460">
        <w:rPr>
          <w:lang w:val="sl-SI"/>
        </w:rPr>
        <w:t>OS</w:t>
      </w:r>
      <w:r w:rsidRPr="001C3460">
        <w:rPr>
          <w:lang w:val="sl-SI"/>
        </w:rPr>
        <w:t xml:space="preserve"> in izvajalcem. Izvajalci sami promovirajo program tako osebno kot virtualno; dnevno so prisotni na družbenih omrežjih, da tako dosežejo čim širšo publiko, predvsem mlade. Pripravljajo lasten promocijski material </w:t>
      </w:r>
      <w:r w:rsidR="00DF4CBA">
        <w:rPr>
          <w:lang w:val="sl-SI"/>
        </w:rPr>
        <w:t>in</w:t>
      </w:r>
      <w:r w:rsidR="00DF4CBA" w:rsidRPr="001C3460">
        <w:rPr>
          <w:lang w:val="sl-SI"/>
        </w:rPr>
        <w:t xml:space="preserve"> </w:t>
      </w:r>
      <w:r w:rsidRPr="001C3460">
        <w:rPr>
          <w:lang w:val="sl-SI"/>
        </w:rPr>
        <w:t>objave na svojih spletnih straneh. Za promocijo skrbijo tudi s pripravo različnih skupinskih predstavitev programa, dnevi odprtih vrat, objavami v lokalnih časopisih, radiu, prisotnostjo v okoljih, kamor mladi zahajajo</w:t>
      </w:r>
      <w:r w:rsidR="00DF4CBA">
        <w:rPr>
          <w:lang w:val="sl-SI"/>
        </w:rPr>
        <w:t>,</w:t>
      </w:r>
      <w:r w:rsidRPr="001C3460">
        <w:rPr>
          <w:lang w:val="sl-SI"/>
        </w:rPr>
        <w:t xml:space="preserve"> ter sodelovanjem na različnih dogodkih (npr. festivalih, sejmih), kjer dosegajo ciljno publiko in skrbijo za prepoznavnost v lokalnem okolju.</w:t>
      </w:r>
    </w:p>
    <w:p w14:paraId="2E090B09" w14:textId="77777777" w:rsidR="00F437DA" w:rsidRPr="001C3460" w:rsidRDefault="00F437DA" w:rsidP="00476327">
      <w:pPr>
        <w:pStyle w:val="BESEDILO"/>
        <w:rPr>
          <w:lang w:val="sl-SI"/>
        </w:rPr>
      </w:pPr>
    </w:p>
    <w:p w14:paraId="035552F1" w14:textId="77777777" w:rsidR="00CC277E" w:rsidRDefault="00190FBD" w:rsidP="00476327">
      <w:pPr>
        <w:pStyle w:val="BESEDILO"/>
        <w:rPr>
          <w:rFonts w:cs="Arial"/>
          <w:szCs w:val="18"/>
          <w:lang w:val="sl-SI"/>
        </w:rPr>
      </w:pPr>
      <w:r w:rsidRPr="001C3460">
        <w:rPr>
          <w:rFonts w:cs="Arial"/>
          <w:szCs w:val="18"/>
          <w:lang w:val="sl-SI"/>
        </w:rPr>
        <w:t>Po podatkih zavoda je o</w:t>
      </w:r>
      <w:r w:rsidR="00142A0F" w:rsidRPr="001C3460">
        <w:rPr>
          <w:rFonts w:cs="Arial"/>
          <w:szCs w:val="18"/>
          <w:lang w:val="sl-SI"/>
        </w:rPr>
        <w:t>d začetka izvajanja programa (</w:t>
      </w:r>
      <w:r w:rsidR="00E578DE" w:rsidRPr="001C3460">
        <w:rPr>
          <w:rFonts w:cs="Arial"/>
          <w:szCs w:val="18"/>
          <w:lang w:val="sl-SI"/>
        </w:rPr>
        <w:t xml:space="preserve">od </w:t>
      </w:r>
      <w:r w:rsidR="00142A0F" w:rsidRPr="001C3460">
        <w:rPr>
          <w:rFonts w:cs="Arial"/>
          <w:szCs w:val="18"/>
          <w:lang w:val="sl-SI"/>
        </w:rPr>
        <w:t xml:space="preserve">1. </w:t>
      </w:r>
      <w:r w:rsidR="00F437DA" w:rsidRPr="001C3460">
        <w:rPr>
          <w:rFonts w:cs="Arial"/>
          <w:szCs w:val="18"/>
          <w:lang w:val="sl-SI"/>
        </w:rPr>
        <w:t>julij</w:t>
      </w:r>
      <w:r w:rsidR="00E578DE" w:rsidRPr="001C3460">
        <w:rPr>
          <w:rFonts w:cs="Arial"/>
          <w:szCs w:val="18"/>
          <w:lang w:val="sl-SI"/>
        </w:rPr>
        <w:t>a</w:t>
      </w:r>
      <w:r w:rsidR="00142A0F" w:rsidRPr="001C3460">
        <w:rPr>
          <w:rFonts w:cs="Arial"/>
          <w:szCs w:val="18"/>
          <w:lang w:val="sl-SI"/>
        </w:rPr>
        <w:t xml:space="preserve"> 2023) do konca decembra 2023 </w:t>
      </w:r>
      <w:r w:rsidRPr="001C3460">
        <w:rPr>
          <w:rFonts w:cs="Arial"/>
          <w:szCs w:val="18"/>
          <w:lang w:val="sl-SI"/>
        </w:rPr>
        <w:t>sklenil</w:t>
      </w:r>
      <w:r w:rsidR="00142A0F" w:rsidRPr="001C3460">
        <w:rPr>
          <w:rFonts w:cs="Arial"/>
          <w:szCs w:val="18"/>
          <w:lang w:val="sl-SI"/>
        </w:rPr>
        <w:t xml:space="preserve"> </w:t>
      </w:r>
      <w:r w:rsidRPr="001C3460">
        <w:rPr>
          <w:rFonts w:cs="Arial"/>
          <w:szCs w:val="18"/>
          <w:lang w:val="sl-SI"/>
        </w:rPr>
        <w:t>377</w:t>
      </w:r>
      <w:r w:rsidR="00142A0F" w:rsidRPr="001C3460">
        <w:rPr>
          <w:rFonts w:cs="Arial"/>
          <w:szCs w:val="18"/>
          <w:lang w:val="sl-SI"/>
        </w:rPr>
        <w:t xml:space="preserve"> pogodb za vključitev </w:t>
      </w:r>
      <w:r w:rsidRPr="001C3460">
        <w:rPr>
          <w:rFonts w:cs="Arial"/>
          <w:szCs w:val="18"/>
          <w:lang w:val="sl-SI"/>
        </w:rPr>
        <w:t xml:space="preserve">349 oseb </w:t>
      </w:r>
      <w:r w:rsidR="00142A0F" w:rsidRPr="001C3460">
        <w:rPr>
          <w:rFonts w:cs="Arial"/>
          <w:szCs w:val="18"/>
          <w:lang w:val="sl-SI"/>
        </w:rPr>
        <w:t>v program. Med novimi vključitvami je 191 žensk (50,</w:t>
      </w:r>
      <w:r w:rsidR="00F437DA" w:rsidRPr="001C3460">
        <w:rPr>
          <w:rFonts w:cs="Arial"/>
          <w:szCs w:val="18"/>
          <w:lang w:val="sl-SI"/>
        </w:rPr>
        <w:t>7 odstotka</w:t>
      </w:r>
      <w:r w:rsidR="00142A0F" w:rsidRPr="001C3460">
        <w:rPr>
          <w:rFonts w:cs="Arial"/>
          <w:szCs w:val="18"/>
          <w:lang w:val="sl-SI"/>
        </w:rPr>
        <w:t>), 169 iskalcev prve zaposlitve (44,8</w:t>
      </w:r>
      <w:r w:rsidR="00F437DA" w:rsidRPr="001C3460">
        <w:rPr>
          <w:rFonts w:cs="Arial"/>
          <w:szCs w:val="18"/>
          <w:lang w:val="sl-SI"/>
        </w:rPr>
        <w:t xml:space="preserve"> odstotka</w:t>
      </w:r>
      <w:r w:rsidR="00142A0F" w:rsidRPr="001C3460">
        <w:rPr>
          <w:rFonts w:cs="Arial"/>
          <w:szCs w:val="18"/>
          <w:lang w:val="sl-SI"/>
        </w:rPr>
        <w:t>)</w:t>
      </w:r>
      <w:r w:rsidR="00F437DA" w:rsidRPr="001C3460">
        <w:rPr>
          <w:rFonts w:cs="Arial"/>
          <w:szCs w:val="18"/>
          <w:lang w:val="sl-SI"/>
        </w:rPr>
        <w:t xml:space="preserve">, </w:t>
      </w:r>
      <w:r w:rsidR="00142A0F" w:rsidRPr="001C3460">
        <w:rPr>
          <w:rFonts w:cs="Arial"/>
          <w:szCs w:val="18"/>
          <w:lang w:val="sl-SI"/>
        </w:rPr>
        <w:t>57 dolgotrajno brezposelnih (15,1</w:t>
      </w:r>
      <w:r w:rsidR="00F437DA" w:rsidRPr="001C3460">
        <w:rPr>
          <w:rFonts w:cs="Arial"/>
          <w:szCs w:val="18"/>
          <w:lang w:val="sl-SI"/>
        </w:rPr>
        <w:t xml:space="preserve"> odstotka</w:t>
      </w:r>
      <w:r w:rsidR="00142A0F" w:rsidRPr="001C3460">
        <w:rPr>
          <w:rFonts w:cs="Arial"/>
          <w:szCs w:val="18"/>
          <w:lang w:val="sl-SI"/>
        </w:rPr>
        <w:t xml:space="preserve">), 307 </w:t>
      </w:r>
      <w:r w:rsidR="00F437DA" w:rsidRPr="001C3460">
        <w:rPr>
          <w:rFonts w:cs="Arial"/>
          <w:szCs w:val="18"/>
          <w:lang w:val="sl-SI"/>
        </w:rPr>
        <w:t xml:space="preserve">oseb z </w:t>
      </w:r>
      <w:r w:rsidR="00142A0F" w:rsidRPr="001C3460">
        <w:rPr>
          <w:rFonts w:cs="Arial"/>
          <w:szCs w:val="18"/>
          <w:lang w:val="sl-SI"/>
        </w:rPr>
        <w:t>osnovnošolsko izobrazbo (81,4</w:t>
      </w:r>
      <w:r w:rsidR="00F437DA" w:rsidRPr="001C3460">
        <w:rPr>
          <w:rFonts w:cs="Arial"/>
          <w:szCs w:val="18"/>
          <w:lang w:val="sl-SI"/>
        </w:rPr>
        <w:t xml:space="preserve"> odstotka</w:t>
      </w:r>
      <w:r w:rsidR="00142A0F" w:rsidRPr="001C3460">
        <w:rPr>
          <w:rFonts w:cs="Arial"/>
          <w:szCs w:val="18"/>
          <w:lang w:val="sl-SI"/>
        </w:rPr>
        <w:t>)</w:t>
      </w:r>
      <w:r w:rsidR="00F437DA" w:rsidRPr="001C3460">
        <w:rPr>
          <w:rFonts w:cs="Arial"/>
          <w:szCs w:val="18"/>
          <w:lang w:val="sl-SI"/>
        </w:rPr>
        <w:t xml:space="preserve"> in</w:t>
      </w:r>
      <w:r w:rsidR="00142A0F" w:rsidRPr="001C3460">
        <w:rPr>
          <w:rFonts w:cs="Arial"/>
          <w:szCs w:val="18"/>
          <w:lang w:val="sl-SI"/>
        </w:rPr>
        <w:t xml:space="preserve"> 119 prejemnikov denarne socialne pomoči (31,6</w:t>
      </w:r>
      <w:r w:rsidR="00F437DA" w:rsidRPr="001C3460">
        <w:rPr>
          <w:rFonts w:cs="Arial"/>
          <w:szCs w:val="18"/>
          <w:lang w:val="sl-SI"/>
        </w:rPr>
        <w:t xml:space="preserve"> odstotka</w:t>
      </w:r>
      <w:r w:rsidR="00142A0F" w:rsidRPr="001C3460">
        <w:rPr>
          <w:rFonts w:cs="Arial"/>
          <w:szCs w:val="18"/>
          <w:lang w:val="sl-SI"/>
        </w:rPr>
        <w:t>).</w:t>
      </w:r>
      <w:r w:rsidR="00F437DA" w:rsidRPr="001C3460">
        <w:rPr>
          <w:rFonts w:cs="Arial"/>
          <w:szCs w:val="18"/>
          <w:lang w:val="sl-SI"/>
        </w:rPr>
        <w:t xml:space="preserve"> </w:t>
      </w:r>
      <w:r w:rsidR="00142A0F" w:rsidRPr="001C3460">
        <w:rPr>
          <w:rFonts w:cs="Arial"/>
          <w:szCs w:val="18"/>
          <w:lang w:val="sl-SI"/>
        </w:rPr>
        <w:t xml:space="preserve">V obdobju poročanja se je zaposlilo 22 oseb. Podatki o izhodih v zaposlitev še niso dokončni, saj </w:t>
      </w:r>
      <w:r w:rsidR="00F437DA" w:rsidRPr="001C3460">
        <w:rPr>
          <w:rFonts w:cs="Arial"/>
          <w:szCs w:val="18"/>
          <w:lang w:val="sl-SI"/>
        </w:rPr>
        <w:t xml:space="preserve">jih zavod </w:t>
      </w:r>
      <w:r w:rsidR="00142A0F" w:rsidRPr="001C3460">
        <w:rPr>
          <w:rFonts w:cs="Arial"/>
          <w:szCs w:val="18"/>
          <w:lang w:val="sl-SI"/>
        </w:rPr>
        <w:t xml:space="preserve">spremlja </w:t>
      </w:r>
      <w:r w:rsidR="00DF4CBA">
        <w:rPr>
          <w:rFonts w:cs="Arial"/>
          <w:szCs w:val="18"/>
          <w:lang w:val="sl-SI"/>
        </w:rPr>
        <w:t xml:space="preserve">še eno leto </w:t>
      </w:r>
      <w:r w:rsidR="00142A0F" w:rsidRPr="001C3460">
        <w:rPr>
          <w:rFonts w:cs="Arial"/>
          <w:szCs w:val="18"/>
          <w:lang w:val="sl-SI"/>
        </w:rPr>
        <w:t>po zaključku programa.</w:t>
      </w:r>
    </w:p>
    <w:p w14:paraId="3BE99999" w14:textId="29AD95B7" w:rsidR="00AE1D76" w:rsidRPr="001C3460" w:rsidRDefault="00142A0F" w:rsidP="00476327">
      <w:pPr>
        <w:pStyle w:val="BESEDILO"/>
        <w:rPr>
          <w:rFonts w:cs="Arial"/>
          <w:szCs w:val="18"/>
          <w:lang w:val="sl-SI"/>
        </w:rPr>
      </w:pPr>
      <w:r w:rsidRPr="001C3460">
        <w:rPr>
          <w:rFonts w:cs="Arial"/>
          <w:szCs w:val="18"/>
          <w:lang w:val="sl-SI"/>
        </w:rPr>
        <w:t xml:space="preserve"> </w:t>
      </w:r>
    </w:p>
    <w:p w14:paraId="489B05BF" w14:textId="67D220AC" w:rsidR="00E578DE" w:rsidRPr="001C3460" w:rsidRDefault="00AE1D76" w:rsidP="00E578DE">
      <w:pPr>
        <w:pStyle w:val="BESEDILO"/>
        <w:shd w:val="clear" w:color="auto" w:fill="D9E2F3" w:themeFill="accent1" w:themeFillTint="33"/>
        <w:rPr>
          <w:b/>
          <w:lang w:val="sl-SI"/>
        </w:rPr>
      </w:pPr>
      <w:r w:rsidRPr="001C3460">
        <w:rPr>
          <w:rFonts w:cs="Arial"/>
          <w:b/>
          <w:szCs w:val="18"/>
          <w:lang w:val="sl-SI" w:eastAsia="sl-SI"/>
        </w:rPr>
        <w:t xml:space="preserve">Usposabljanje na delovnem mestu za osebe na področju mednarodne zaščite in tujce </w:t>
      </w:r>
      <w:r w:rsidR="00E578DE" w:rsidRPr="001C3460">
        <w:rPr>
          <w:b/>
          <w:lang w:val="sl-SI"/>
        </w:rPr>
        <w:t>(1.1.4</w:t>
      </w:r>
      <w:r w:rsidRPr="001C3460">
        <w:rPr>
          <w:b/>
          <w:lang w:val="sl-SI"/>
        </w:rPr>
        <w:t>.6</w:t>
      </w:r>
      <w:r w:rsidR="00600579" w:rsidRPr="001C3460">
        <w:rPr>
          <w:b/>
          <w:lang w:val="sl-SI"/>
        </w:rPr>
        <w:t>.</w:t>
      </w:r>
      <w:r w:rsidR="00E578DE" w:rsidRPr="001C3460">
        <w:rPr>
          <w:b/>
          <w:lang w:val="sl-SI"/>
        </w:rPr>
        <w:t xml:space="preserve">) </w:t>
      </w:r>
    </w:p>
    <w:p w14:paraId="2F946BC9" w14:textId="77777777" w:rsidR="00F1016A" w:rsidRPr="001C3460" w:rsidRDefault="00F1016A" w:rsidP="00F1016A">
      <w:pPr>
        <w:pStyle w:val="BESEDILO"/>
        <w:rPr>
          <w:lang w:val="sl-SI"/>
        </w:rPr>
      </w:pPr>
    </w:p>
    <w:p w14:paraId="0D014526" w14:textId="722823C3" w:rsidR="00E578DE" w:rsidRPr="001C3460" w:rsidRDefault="00E578DE" w:rsidP="00F1016A">
      <w:pPr>
        <w:pStyle w:val="BESEDILO"/>
        <w:rPr>
          <w:lang w:val="sl-SI"/>
        </w:rPr>
      </w:pPr>
      <w:r w:rsidRPr="001C3460">
        <w:rPr>
          <w:lang w:val="sl-SI"/>
        </w:rPr>
        <w:t xml:space="preserve">Program je namenjen delovni in socialni </w:t>
      </w:r>
      <w:r w:rsidR="00F32382">
        <w:rPr>
          <w:lang w:val="sl-SI"/>
        </w:rPr>
        <w:t>vključitvi</w:t>
      </w:r>
      <w:r w:rsidR="00F32382" w:rsidRPr="001C3460">
        <w:rPr>
          <w:lang w:val="sl-SI"/>
        </w:rPr>
        <w:t xml:space="preserve"> </w:t>
      </w:r>
      <w:r w:rsidRPr="001C3460">
        <w:rPr>
          <w:lang w:val="sl-SI"/>
        </w:rPr>
        <w:t>ter povečanju zaposlitvenih možnosti vključenih. S pridobitvijo in krepitvijo znanj, veščin, kompetenc in spretnosti na konkretnem delovnem mestu vključene osebe realizirajo dostop do dela in zaposlitve in si povečajo konkurenčnost na trgu dela.</w:t>
      </w:r>
      <w:r w:rsidR="00AE1D76" w:rsidRPr="001C3460">
        <w:rPr>
          <w:lang w:val="sl-SI"/>
        </w:rPr>
        <w:t xml:space="preserve"> Program je v celoti financiran iz sredstev proračuna </w:t>
      </w:r>
      <w:r w:rsidR="007F4196">
        <w:rPr>
          <w:lang w:val="sl-SI"/>
        </w:rPr>
        <w:t>Republike Slovenije</w:t>
      </w:r>
      <w:r w:rsidR="00AE1D76" w:rsidRPr="001C3460">
        <w:rPr>
          <w:lang w:val="sl-SI"/>
        </w:rPr>
        <w:t>.</w:t>
      </w:r>
    </w:p>
    <w:p w14:paraId="7CD96C8F" w14:textId="77777777" w:rsidR="00F1016A" w:rsidRPr="001C3460" w:rsidRDefault="00F1016A" w:rsidP="00F1016A">
      <w:pPr>
        <w:pStyle w:val="BESEDILO"/>
        <w:rPr>
          <w:lang w:val="sl-SI"/>
        </w:rPr>
      </w:pPr>
    </w:p>
    <w:p w14:paraId="04C667AC" w14:textId="08F0F37E" w:rsidR="00E578DE" w:rsidRPr="001C3460" w:rsidRDefault="00E578DE" w:rsidP="00F1016A">
      <w:pPr>
        <w:pStyle w:val="BESEDILO"/>
        <w:rPr>
          <w:lang w:val="sl-SI"/>
        </w:rPr>
      </w:pPr>
      <w:r w:rsidRPr="001C3460">
        <w:rPr>
          <w:lang w:val="sl-SI"/>
        </w:rPr>
        <w:t xml:space="preserve">Ciljna skupina </w:t>
      </w:r>
      <w:r w:rsidR="00AE1D76" w:rsidRPr="001C3460">
        <w:rPr>
          <w:lang w:val="sl-SI"/>
        </w:rPr>
        <w:t xml:space="preserve">programa </w:t>
      </w:r>
      <w:r w:rsidRPr="001C3460">
        <w:rPr>
          <w:lang w:val="sl-SI"/>
        </w:rPr>
        <w:t xml:space="preserve">so brezposelne osebe, prijavljene v evidenci brezposelnih oseb pri </w:t>
      </w:r>
      <w:r w:rsidR="00AE1D76" w:rsidRPr="001C3460">
        <w:rPr>
          <w:lang w:val="sl-SI"/>
        </w:rPr>
        <w:t>zavodu</w:t>
      </w:r>
      <w:r w:rsidRPr="001C3460">
        <w:rPr>
          <w:lang w:val="sl-SI"/>
        </w:rPr>
        <w:t xml:space="preserve">, ki imajo v skladu z veljavno zakonodajo priznano mednarodno zaščito ali so pridobile začasno zaščito, ali pa so tujci brez delovnih izkušenj in znanja slovenskega jezika s stalnim prebivališčem v </w:t>
      </w:r>
      <w:r w:rsidR="00AE1D76" w:rsidRPr="001C3460">
        <w:rPr>
          <w:lang w:val="sl-SI"/>
        </w:rPr>
        <w:t>R</w:t>
      </w:r>
      <w:r w:rsidR="007F4196">
        <w:rPr>
          <w:lang w:val="sl-SI"/>
        </w:rPr>
        <w:t xml:space="preserve">epubliki </w:t>
      </w:r>
      <w:r w:rsidR="00AE1D76" w:rsidRPr="001C3460">
        <w:rPr>
          <w:lang w:val="sl-SI"/>
        </w:rPr>
        <w:t>S</w:t>
      </w:r>
      <w:r w:rsidR="007F4196">
        <w:rPr>
          <w:lang w:val="sl-SI"/>
        </w:rPr>
        <w:t>loveniji</w:t>
      </w:r>
      <w:r w:rsidRPr="001C3460">
        <w:rPr>
          <w:lang w:val="sl-SI"/>
        </w:rPr>
        <w:t xml:space="preserve">, ki so dolgotrajno brezposelni in prejemajo denarno socialno pomoč. </w:t>
      </w:r>
    </w:p>
    <w:p w14:paraId="339D23B2" w14:textId="77777777" w:rsidR="00F1016A" w:rsidRPr="001C3460" w:rsidRDefault="00F1016A" w:rsidP="00F1016A">
      <w:pPr>
        <w:pStyle w:val="BESEDILO"/>
        <w:rPr>
          <w:lang w:val="sl-SI"/>
        </w:rPr>
      </w:pPr>
    </w:p>
    <w:p w14:paraId="4A83F30C" w14:textId="340538FE" w:rsidR="00E578DE" w:rsidRPr="001C3460" w:rsidRDefault="00E578DE" w:rsidP="00476327">
      <w:pPr>
        <w:pStyle w:val="BESEDILO"/>
        <w:rPr>
          <w:lang w:val="sl-SI"/>
        </w:rPr>
      </w:pPr>
      <w:r w:rsidRPr="001C3460">
        <w:rPr>
          <w:lang w:val="sl-SI"/>
        </w:rPr>
        <w:t xml:space="preserve">Program poteka pod vodstvom mentorja, ki ga določi delodajalec, in ob sodelovanju s strokovnim delavcem </w:t>
      </w:r>
      <w:r w:rsidR="00AE1D76" w:rsidRPr="001C3460">
        <w:rPr>
          <w:lang w:val="sl-SI"/>
        </w:rPr>
        <w:t xml:space="preserve">zavoda. </w:t>
      </w:r>
      <w:r w:rsidRPr="001C3460">
        <w:rPr>
          <w:lang w:val="sl-SI"/>
        </w:rPr>
        <w:t xml:space="preserve">S pomočjo slovarčka, ki je na delovnem mestu dosegljiv na vidnem mestu, program pripomore tudi k pridobivanju veščin jezikovnega komuniciranja v slovenskem jeziku. Za usposabljanje udeleženca mora mentor opraviti mesečno najmanj 40 ur individualnega mentorstva. Usposabljanje traja </w:t>
      </w:r>
      <w:r w:rsidR="00AE1D76" w:rsidRPr="001C3460">
        <w:rPr>
          <w:lang w:val="sl-SI"/>
        </w:rPr>
        <w:t>šest</w:t>
      </w:r>
      <w:r w:rsidRPr="001C3460">
        <w:rPr>
          <w:lang w:val="sl-SI"/>
        </w:rPr>
        <w:t xml:space="preserve"> mesecev.</w:t>
      </w:r>
    </w:p>
    <w:p w14:paraId="47684123" w14:textId="77777777" w:rsidR="00476327" w:rsidRPr="001C3460" w:rsidRDefault="00476327" w:rsidP="00476327">
      <w:pPr>
        <w:pStyle w:val="BESEDILO"/>
        <w:rPr>
          <w:lang w:val="sl-SI"/>
        </w:rPr>
      </w:pPr>
    </w:p>
    <w:p w14:paraId="60636D8E" w14:textId="102D2042" w:rsidR="00476327" w:rsidRPr="001C3460" w:rsidRDefault="00476327" w:rsidP="00476327">
      <w:pPr>
        <w:pStyle w:val="BESEDILO"/>
        <w:rPr>
          <w:rFonts w:cs="Arial"/>
          <w:szCs w:val="18"/>
          <w:lang w:val="sl-SI"/>
        </w:rPr>
      </w:pPr>
      <w:r w:rsidRPr="001C3460">
        <w:rPr>
          <w:rFonts w:cs="Arial"/>
          <w:szCs w:val="18"/>
          <w:lang w:val="sl-SI"/>
        </w:rPr>
        <w:t xml:space="preserve">Zavod je za izvajanje programa na spletni strani objavil Javno povabilo delodajalcem za izvedbo lokalnih programov usposabljanja na delovnem mestu za osebe na področju mednarodne zaščite in tujce. Program se je v letu 2023 izvajal celo leto. Z drugo spremembo javnega povabila (20. marec 2024) se je podaljšal skrajni rok za oddajo ponudb na javno povabilo, ki se izteče 31. marca 2025, programi pri izbranih izvajalcih pa se lahko izvajajo najdlje </w:t>
      </w:r>
      <w:r w:rsidR="00CA721B">
        <w:rPr>
          <w:rFonts w:cs="Arial"/>
          <w:szCs w:val="18"/>
          <w:lang w:val="sl-SI"/>
        </w:rPr>
        <w:t xml:space="preserve">do </w:t>
      </w:r>
      <w:r w:rsidRPr="001C3460">
        <w:rPr>
          <w:rFonts w:cs="Arial"/>
          <w:szCs w:val="18"/>
          <w:lang w:val="sl-SI"/>
        </w:rPr>
        <w:t>31. decembra 2025.</w:t>
      </w:r>
    </w:p>
    <w:p w14:paraId="2A8F7E11" w14:textId="77777777" w:rsidR="00476327" w:rsidRPr="001C3460" w:rsidRDefault="00476327" w:rsidP="00476327">
      <w:pPr>
        <w:pStyle w:val="BESEDILO"/>
        <w:rPr>
          <w:rFonts w:cs="Arial"/>
          <w:szCs w:val="18"/>
          <w:lang w:val="sl-SI"/>
        </w:rPr>
      </w:pPr>
    </w:p>
    <w:p w14:paraId="5E3D3CD4" w14:textId="302D15ED" w:rsidR="00AE1D76" w:rsidRPr="001C3460" w:rsidRDefault="00AE1D76" w:rsidP="00476327">
      <w:pPr>
        <w:pStyle w:val="BESEDILO"/>
        <w:rPr>
          <w:lang w:val="sl-SI"/>
        </w:rPr>
      </w:pPr>
      <w:r w:rsidRPr="001C3460">
        <w:rPr>
          <w:lang w:val="sl-SI"/>
        </w:rPr>
        <w:t>Po podatkih zavod</w:t>
      </w:r>
      <w:r w:rsidR="00476327" w:rsidRPr="001C3460">
        <w:rPr>
          <w:lang w:val="sl-SI"/>
        </w:rPr>
        <w:t>a</w:t>
      </w:r>
      <w:r w:rsidRPr="001C3460">
        <w:rPr>
          <w:lang w:val="sl-SI"/>
        </w:rPr>
        <w:t xml:space="preserve"> se je v letu 2023 </w:t>
      </w:r>
      <w:r w:rsidR="00E578DE" w:rsidRPr="001C3460">
        <w:rPr>
          <w:lang w:val="sl-SI"/>
        </w:rPr>
        <w:t xml:space="preserve">v program vključilo 16 </w:t>
      </w:r>
      <w:r w:rsidRPr="001C3460">
        <w:rPr>
          <w:lang w:val="sl-SI"/>
        </w:rPr>
        <w:t>oseb</w:t>
      </w:r>
      <w:r w:rsidR="00E578DE" w:rsidRPr="001C3460">
        <w:rPr>
          <w:lang w:val="sl-SI"/>
        </w:rPr>
        <w:t xml:space="preserve">, med njimi je bilo 12 </w:t>
      </w:r>
      <w:r w:rsidRPr="001C3460">
        <w:rPr>
          <w:lang w:val="sl-SI"/>
        </w:rPr>
        <w:t>žensk (</w:t>
      </w:r>
      <w:r w:rsidR="00E578DE" w:rsidRPr="001C3460">
        <w:rPr>
          <w:lang w:val="sl-SI"/>
        </w:rPr>
        <w:t>75,0</w:t>
      </w:r>
      <w:r w:rsidRPr="001C3460">
        <w:rPr>
          <w:lang w:val="sl-SI"/>
        </w:rPr>
        <w:t xml:space="preserve"> odstotka </w:t>
      </w:r>
      <w:r w:rsidR="00E578DE" w:rsidRPr="001C3460">
        <w:rPr>
          <w:lang w:val="sl-SI"/>
        </w:rPr>
        <w:t>vseh</w:t>
      </w:r>
      <w:r w:rsidRPr="001C3460">
        <w:rPr>
          <w:lang w:val="sl-SI"/>
        </w:rPr>
        <w:t>)</w:t>
      </w:r>
      <w:r w:rsidR="00E578DE" w:rsidRPr="001C3460">
        <w:rPr>
          <w:lang w:val="sl-SI"/>
        </w:rPr>
        <w:t>. Glede na raven izobrazbe je imelo 11 udeležencev (68,</w:t>
      </w:r>
      <w:r w:rsidRPr="001C3460">
        <w:rPr>
          <w:lang w:val="sl-SI"/>
        </w:rPr>
        <w:t>8 odstotka</w:t>
      </w:r>
      <w:r w:rsidR="00E578DE" w:rsidRPr="001C3460">
        <w:rPr>
          <w:lang w:val="sl-SI"/>
        </w:rPr>
        <w:t xml:space="preserve">) največ osnovnošolsko izobrazbo (1. in 2. raven izobrazbe), </w:t>
      </w:r>
      <w:r w:rsidRPr="001C3460">
        <w:rPr>
          <w:lang w:val="sl-SI"/>
        </w:rPr>
        <w:t>en</w:t>
      </w:r>
      <w:r w:rsidR="00E578DE" w:rsidRPr="001C3460">
        <w:rPr>
          <w:lang w:val="sl-SI"/>
        </w:rPr>
        <w:t xml:space="preserve"> udeleženec je imel končano srednješolsko izobrazbo (5. raven), še </w:t>
      </w:r>
      <w:r w:rsidR="00CA721B">
        <w:rPr>
          <w:lang w:val="sl-SI"/>
        </w:rPr>
        <w:t>štirje</w:t>
      </w:r>
      <w:r w:rsidR="00E578DE" w:rsidRPr="001C3460">
        <w:rPr>
          <w:lang w:val="sl-SI"/>
        </w:rPr>
        <w:t xml:space="preserve"> udeleženci pa so imeli končano visokošolsko izobrazbo (7. raven). Glede na starostno strukturo sta bila vključena </w:t>
      </w:r>
      <w:r w:rsidRPr="001C3460">
        <w:rPr>
          <w:lang w:val="sl-SI"/>
        </w:rPr>
        <w:t>dva</w:t>
      </w:r>
      <w:r w:rsidR="00E578DE" w:rsidRPr="001C3460">
        <w:rPr>
          <w:lang w:val="sl-SI"/>
        </w:rPr>
        <w:t xml:space="preserve"> udeleženca stara med 25 in 29 let, </w:t>
      </w:r>
      <w:r w:rsidRPr="001C3460">
        <w:rPr>
          <w:lang w:val="sl-SI"/>
        </w:rPr>
        <w:t>sedem</w:t>
      </w:r>
      <w:r w:rsidR="00E578DE" w:rsidRPr="001C3460">
        <w:rPr>
          <w:lang w:val="sl-SI"/>
        </w:rPr>
        <w:t xml:space="preserve"> udeležencev (43,7</w:t>
      </w:r>
      <w:r w:rsidRPr="001C3460">
        <w:rPr>
          <w:lang w:val="sl-SI"/>
        </w:rPr>
        <w:t xml:space="preserve"> odstotka</w:t>
      </w:r>
      <w:r w:rsidR="00E578DE" w:rsidRPr="001C3460">
        <w:rPr>
          <w:lang w:val="sl-SI"/>
        </w:rPr>
        <w:t xml:space="preserve">) je bilo starih med 30 in 39 let, </w:t>
      </w:r>
      <w:r w:rsidRPr="001C3460">
        <w:rPr>
          <w:lang w:val="sl-SI"/>
        </w:rPr>
        <w:t>trije</w:t>
      </w:r>
      <w:r w:rsidR="00E578DE" w:rsidRPr="001C3460">
        <w:rPr>
          <w:lang w:val="sl-SI"/>
        </w:rPr>
        <w:t xml:space="preserve"> udeleženci (18,</w:t>
      </w:r>
      <w:r w:rsidRPr="001C3460">
        <w:rPr>
          <w:lang w:val="sl-SI"/>
        </w:rPr>
        <w:t>8 odstotka</w:t>
      </w:r>
      <w:r w:rsidR="00E578DE" w:rsidRPr="001C3460">
        <w:rPr>
          <w:lang w:val="sl-SI"/>
        </w:rPr>
        <w:t xml:space="preserve">) so bili stari med 40 in 49 let ter </w:t>
      </w:r>
      <w:r w:rsidRPr="001C3460">
        <w:rPr>
          <w:lang w:val="sl-SI"/>
        </w:rPr>
        <w:t>štirje</w:t>
      </w:r>
      <w:r w:rsidR="00E578DE" w:rsidRPr="001C3460">
        <w:rPr>
          <w:lang w:val="sl-SI"/>
        </w:rPr>
        <w:t xml:space="preserve"> udeleženci (ali 25,0</w:t>
      </w:r>
      <w:r w:rsidRPr="001C3460">
        <w:rPr>
          <w:lang w:val="sl-SI"/>
        </w:rPr>
        <w:t xml:space="preserve"> odstotka</w:t>
      </w:r>
      <w:r w:rsidR="00E578DE" w:rsidRPr="001C3460">
        <w:rPr>
          <w:lang w:val="sl-SI"/>
        </w:rPr>
        <w:t>) med 50 in 59 let.</w:t>
      </w:r>
      <w:r w:rsidRPr="001C3460">
        <w:rPr>
          <w:lang w:val="sl-SI"/>
        </w:rPr>
        <w:t xml:space="preserve"> </w:t>
      </w:r>
      <w:r w:rsidR="00E578DE" w:rsidRPr="001C3460">
        <w:rPr>
          <w:lang w:val="sl-SI"/>
        </w:rPr>
        <w:t xml:space="preserve">Ob vključitvi je bilo </w:t>
      </w:r>
      <w:r w:rsidRPr="001C3460">
        <w:rPr>
          <w:lang w:val="sl-SI"/>
        </w:rPr>
        <w:t>pet</w:t>
      </w:r>
      <w:r w:rsidR="00E578DE" w:rsidRPr="001C3460">
        <w:rPr>
          <w:lang w:val="sl-SI"/>
        </w:rPr>
        <w:t xml:space="preserve"> udeležencev (31,</w:t>
      </w:r>
      <w:r w:rsidRPr="001C3460">
        <w:rPr>
          <w:lang w:val="sl-SI"/>
        </w:rPr>
        <w:t>3 odstotka</w:t>
      </w:r>
      <w:r w:rsidR="00E578DE" w:rsidRPr="001C3460">
        <w:rPr>
          <w:lang w:val="sl-SI"/>
        </w:rPr>
        <w:t>) prijavljenih v evidenci brezposelnih od 12 do 23 mesecev</w:t>
      </w:r>
      <w:r w:rsidRPr="001C3460">
        <w:rPr>
          <w:lang w:val="sl-SI"/>
        </w:rPr>
        <w:t>.</w:t>
      </w:r>
    </w:p>
    <w:p w14:paraId="06444A0F" w14:textId="77777777" w:rsidR="00F1016A" w:rsidRPr="001C3460" w:rsidRDefault="00F1016A" w:rsidP="00476327">
      <w:pPr>
        <w:pStyle w:val="BESEDILO"/>
        <w:rPr>
          <w:lang w:val="sl-SI"/>
        </w:rPr>
      </w:pPr>
    </w:p>
    <w:p w14:paraId="1A1ED344" w14:textId="1A786A15" w:rsidR="00AE1D76" w:rsidRPr="001C3460" w:rsidRDefault="00E578DE" w:rsidP="00476327">
      <w:pPr>
        <w:pStyle w:val="BESEDILO"/>
        <w:rPr>
          <w:lang w:val="sl-SI"/>
        </w:rPr>
      </w:pPr>
      <w:r w:rsidRPr="001C3460">
        <w:rPr>
          <w:lang w:val="sl-SI"/>
        </w:rPr>
        <w:t xml:space="preserve">V obdobju poročanja sta se zaposlili </w:t>
      </w:r>
      <w:r w:rsidR="00AE1D76" w:rsidRPr="001C3460">
        <w:rPr>
          <w:lang w:val="sl-SI"/>
        </w:rPr>
        <w:t>dve</w:t>
      </w:r>
      <w:r w:rsidRPr="001C3460">
        <w:rPr>
          <w:lang w:val="sl-SI"/>
        </w:rPr>
        <w:t xml:space="preserve"> osebi. Podatki o izhodih v zaposlitev še niso dokončni, saj </w:t>
      </w:r>
      <w:r w:rsidR="00AE1D76" w:rsidRPr="001C3460">
        <w:rPr>
          <w:lang w:val="sl-SI"/>
        </w:rPr>
        <w:t xml:space="preserve">jih zavod </w:t>
      </w:r>
      <w:r w:rsidRPr="001C3460">
        <w:rPr>
          <w:lang w:val="sl-SI"/>
        </w:rPr>
        <w:t xml:space="preserve">spremlja </w:t>
      </w:r>
      <w:r w:rsidR="00DF4CBA">
        <w:rPr>
          <w:lang w:val="sl-SI"/>
        </w:rPr>
        <w:t>še eno leto</w:t>
      </w:r>
      <w:r w:rsidRPr="001C3460">
        <w:rPr>
          <w:lang w:val="sl-SI"/>
        </w:rPr>
        <w:t xml:space="preserve"> po zaključku programa. </w:t>
      </w:r>
    </w:p>
    <w:p w14:paraId="6D2CF5E4" w14:textId="77777777" w:rsidR="00F1016A" w:rsidRPr="001C3460" w:rsidRDefault="00F1016A" w:rsidP="00476327">
      <w:pPr>
        <w:pStyle w:val="BESEDILO"/>
        <w:rPr>
          <w:lang w:val="sl-SI"/>
        </w:rPr>
      </w:pPr>
    </w:p>
    <w:p w14:paraId="5988BC45" w14:textId="208D4D10" w:rsidR="00AE1D76" w:rsidRPr="001C3460" w:rsidRDefault="00AE1D76" w:rsidP="00AE1D76">
      <w:pPr>
        <w:pStyle w:val="BESEDILO"/>
        <w:shd w:val="clear" w:color="auto" w:fill="D9E2F3" w:themeFill="accent1" w:themeFillTint="33"/>
        <w:rPr>
          <w:b/>
          <w:lang w:val="sl-SI"/>
        </w:rPr>
      </w:pPr>
      <w:r w:rsidRPr="001C3460">
        <w:rPr>
          <w:rFonts w:cs="Arial"/>
          <w:b/>
          <w:szCs w:val="18"/>
          <w:lang w:val="sl-SI" w:eastAsia="sl-SI"/>
        </w:rPr>
        <w:t xml:space="preserve">Usposabljamo lokalno </w:t>
      </w:r>
      <w:r w:rsidRPr="001C3460">
        <w:rPr>
          <w:b/>
          <w:lang w:val="sl-SI"/>
        </w:rPr>
        <w:t>(1.1.4.7</w:t>
      </w:r>
      <w:r w:rsidR="00600579" w:rsidRPr="001C3460">
        <w:rPr>
          <w:b/>
          <w:lang w:val="sl-SI"/>
        </w:rPr>
        <w:t>.</w:t>
      </w:r>
      <w:r w:rsidRPr="001C3460">
        <w:rPr>
          <w:b/>
          <w:lang w:val="sl-SI"/>
        </w:rPr>
        <w:t xml:space="preserve">) </w:t>
      </w:r>
    </w:p>
    <w:p w14:paraId="3FAE94BB" w14:textId="77777777" w:rsidR="00F80EA8" w:rsidRPr="001C3460" w:rsidRDefault="00F80EA8" w:rsidP="00F80EA8">
      <w:pPr>
        <w:pStyle w:val="BESEDILO"/>
        <w:rPr>
          <w:lang w:val="sl-SI"/>
        </w:rPr>
      </w:pPr>
    </w:p>
    <w:p w14:paraId="36D38BBB" w14:textId="3D4654F4" w:rsidR="00E578DE" w:rsidRPr="001C3460" w:rsidRDefault="00E578DE" w:rsidP="00F80EA8">
      <w:pPr>
        <w:pStyle w:val="BESEDILO"/>
        <w:rPr>
          <w:lang w:val="sl-SI"/>
        </w:rPr>
      </w:pPr>
      <w:r w:rsidRPr="001C3460">
        <w:rPr>
          <w:lang w:val="sl-SI"/>
        </w:rPr>
        <w:t xml:space="preserve">Namen programa je izboljšanje zaposlitvenih možnosti vključenih brezposelnih oseb in povečanje njihove konkurenčnosti na trgu dela ter pridobitev in krepitev sposobnosti, znanj, veščin, kompetenc in spretnosti. </w:t>
      </w:r>
      <w:r w:rsidR="00AE1D76" w:rsidRPr="001C3460">
        <w:rPr>
          <w:lang w:val="sl-SI"/>
        </w:rPr>
        <w:t xml:space="preserve">Program je v celoti financiran iz sredstev proračuna </w:t>
      </w:r>
      <w:r w:rsidR="007F4196">
        <w:rPr>
          <w:lang w:val="sl-SI"/>
        </w:rPr>
        <w:t>Republike Slovenije</w:t>
      </w:r>
      <w:r w:rsidR="00AE1D76" w:rsidRPr="001C3460">
        <w:rPr>
          <w:lang w:val="sl-SI"/>
        </w:rPr>
        <w:t>.</w:t>
      </w:r>
      <w:r w:rsidR="00F80EA8" w:rsidRPr="001C3460">
        <w:rPr>
          <w:lang w:val="sl-SI"/>
        </w:rPr>
        <w:t xml:space="preserve"> </w:t>
      </w:r>
      <w:r w:rsidRPr="001C3460">
        <w:rPr>
          <w:lang w:val="sl-SI"/>
        </w:rPr>
        <w:t xml:space="preserve">Ciljna skupina so brezposelne osebe, prijavljene v evidenci brezposelnih oseb na </w:t>
      </w:r>
      <w:r w:rsidR="00AE1D76" w:rsidRPr="001C3460">
        <w:rPr>
          <w:lang w:val="sl-SI"/>
        </w:rPr>
        <w:t>zavodu</w:t>
      </w:r>
      <w:r w:rsidRPr="001C3460">
        <w:rPr>
          <w:lang w:val="sl-SI"/>
        </w:rPr>
        <w:t>.</w:t>
      </w:r>
      <w:r w:rsidR="00F80EA8" w:rsidRPr="001C3460">
        <w:rPr>
          <w:lang w:val="sl-SI"/>
        </w:rPr>
        <w:t xml:space="preserve"> </w:t>
      </w:r>
      <w:r w:rsidRPr="001C3460">
        <w:rPr>
          <w:lang w:val="sl-SI"/>
        </w:rPr>
        <w:t>Program se izvaja z usposabljanjem na delovnem mestu, pri delodajalcih na konkretnem delovnem mestu. Posamezna usposabljanja prijavi nosilec projekta – delodajalec. V času izvajanja delodajalec zagotavlja ustrezno strokovno vodstvo.</w:t>
      </w:r>
    </w:p>
    <w:p w14:paraId="7DF3128B" w14:textId="77777777" w:rsidR="00F80EA8" w:rsidRPr="001C3460" w:rsidRDefault="00F80EA8" w:rsidP="00F80EA8">
      <w:pPr>
        <w:pStyle w:val="BESEDILO"/>
        <w:rPr>
          <w:lang w:val="sl-SI"/>
        </w:rPr>
      </w:pPr>
    </w:p>
    <w:p w14:paraId="6CA45F12" w14:textId="03A671E8" w:rsidR="00E578DE" w:rsidRPr="001C3460" w:rsidRDefault="00E578DE" w:rsidP="00F80EA8">
      <w:pPr>
        <w:pStyle w:val="BESEDILO"/>
        <w:rPr>
          <w:lang w:val="sl-SI"/>
        </w:rPr>
      </w:pPr>
      <w:r w:rsidRPr="001C3460">
        <w:rPr>
          <w:lang w:val="sl-SI"/>
        </w:rPr>
        <w:t xml:space="preserve">Usposabljanje traja </w:t>
      </w:r>
      <w:r w:rsidR="00AE1D76" w:rsidRPr="001C3460">
        <w:rPr>
          <w:lang w:val="sl-SI"/>
        </w:rPr>
        <w:t>tri</w:t>
      </w:r>
      <w:r w:rsidRPr="001C3460">
        <w:rPr>
          <w:lang w:val="sl-SI"/>
        </w:rPr>
        <w:t xml:space="preserve"> mesece. Izjemoma traja </w:t>
      </w:r>
      <w:r w:rsidR="00AE1D76" w:rsidRPr="001C3460">
        <w:rPr>
          <w:lang w:val="sl-SI"/>
        </w:rPr>
        <w:t>dva</w:t>
      </w:r>
      <w:r w:rsidRPr="001C3460">
        <w:rPr>
          <w:lang w:val="sl-SI"/>
        </w:rPr>
        <w:t xml:space="preserve"> meseca, če tako na podlagi prejete ponudbe delodajalca odloči </w:t>
      </w:r>
      <w:r w:rsidR="00AE1D76" w:rsidRPr="001C3460">
        <w:rPr>
          <w:lang w:val="sl-SI"/>
        </w:rPr>
        <w:t>zavod</w:t>
      </w:r>
      <w:r w:rsidRPr="001C3460">
        <w:rPr>
          <w:lang w:val="sl-SI"/>
        </w:rPr>
        <w:t xml:space="preserve">. Mentorstvo mora biti opravljeno kakovostno in v predpisanem obsegu, najmanj 90 ur pri </w:t>
      </w:r>
      <w:r w:rsidR="00F80EA8" w:rsidRPr="001C3460">
        <w:rPr>
          <w:lang w:val="sl-SI"/>
        </w:rPr>
        <w:t>tri</w:t>
      </w:r>
      <w:r w:rsidRPr="001C3460">
        <w:rPr>
          <w:lang w:val="sl-SI"/>
        </w:rPr>
        <w:t xml:space="preserve">mesečnem ali najmanj 60 ur pri </w:t>
      </w:r>
      <w:r w:rsidR="00F80EA8" w:rsidRPr="001C3460">
        <w:rPr>
          <w:lang w:val="sl-SI"/>
        </w:rPr>
        <w:t>dvo</w:t>
      </w:r>
      <w:r w:rsidRPr="001C3460">
        <w:rPr>
          <w:lang w:val="sl-SI"/>
        </w:rPr>
        <w:t>mesečnem usposabljanju.</w:t>
      </w:r>
    </w:p>
    <w:p w14:paraId="3F80480E" w14:textId="77777777" w:rsidR="00F80EA8" w:rsidRPr="001C3460" w:rsidRDefault="00F80EA8" w:rsidP="00F80EA8">
      <w:pPr>
        <w:pStyle w:val="BESEDILO"/>
        <w:rPr>
          <w:lang w:val="sl-SI"/>
        </w:rPr>
      </w:pPr>
    </w:p>
    <w:p w14:paraId="49AECC0C" w14:textId="75F065CD" w:rsidR="00E578DE" w:rsidRPr="001C3460" w:rsidRDefault="00E578DE" w:rsidP="00F80EA8">
      <w:pPr>
        <w:pStyle w:val="BESEDILO"/>
        <w:rPr>
          <w:lang w:val="sl-SI"/>
        </w:rPr>
      </w:pPr>
      <w:r w:rsidRPr="001C3460">
        <w:rPr>
          <w:lang w:val="sl-SI"/>
        </w:rPr>
        <w:t>Javno povabilo delodajalcem za izvedbo lokalnih programov usposabljanja na delovnem mestu »Usposabljam.se 2020</w:t>
      </w:r>
      <w:r w:rsidR="0090316B">
        <w:rPr>
          <w:lang w:val="sl-SI"/>
        </w:rPr>
        <w:t>–</w:t>
      </w:r>
      <w:r w:rsidRPr="001C3460">
        <w:rPr>
          <w:lang w:val="sl-SI"/>
        </w:rPr>
        <w:t>2023</w:t>
      </w:r>
      <w:r w:rsidR="0090316B">
        <w:rPr>
          <w:lang w:val="sl-SI"/>
        </w:rPr>
        <w:t>«</w:t>
      </w:r>
      <w:r w:rsidRPr="001C3460">
        <w:rPr>
          <w:lang w:val="sl-SI"/>
        </w:rPr>
        <w:t xml:space="preserve"> se je zaradi porabe razpoložljivih sredstev predčasno zaprlo 17. </w:t>
      </w:r>
      <w:r w:rsidR="00686B89" w:rsidRPr="001C3460">
        <w:rPr>
          <w:lang w:val="sl-SI"/>
        </w:rPr>
        <w:t xml:space="preserve">februarja </w:t>
      </w:r>
      <w:r w:rsidRPr="001C3460">
        <w:rPr>
          <w:lang w:val="sl-SI"/>
        </w:rPr>
        <w:t xml:space="preserve">2023, zbiranje ponudb pa je bilo ustavljeno že 10. </w:t>
      </w:r>
      <w:r w:rsidR="00686B89" w:rsidRPr="001C3460">
        <w:rPr>
          <w:lang w:val="sl-SI"/>
        </w:rPr>
        <w:t>januarja</w:t>
      </w:r>
      <w:r w:rsidRPr="001C3460">
        <w:rPr>
          <w:lang w:val="sl-SI"/>
        </w:rPr>
        <w:t xml:space="preserve"> 2023.</w:t>
      </w:r>
    </w:p>
    <w:p w14:paraId="7292AEF0" w14:textId="77777777" w:rsidR="00F80EA8" w:rsidRPr="001C3460" w:rsidRDefault="00F80EA8" w:rsidP="00F80EA8">
      <w:pPr>
        <w:pStyle w:val="BESEDILO"/>
        <w:rPr>
          <w:lang w:val="sl-SI"/>
        </w:rPr>
      </w:pPr>
    </w:p>
    <w:p w14:paraId="51D6C618" w14:textId="0A6FCDFB" w:rsidR="00E578DE" w:rsidRPr="001C3460" w:rsidRDefault="00686B89" w:rsidP="00F80EA8">
      <w:pPr>
        <w:pStyle w:val="BESEDILO"/>
        <w:rPr>
          <w:lang w:val="sl-SI"/>
        </w:rPr>
      </w:pPr>
      <w:r w:rsidRPr="001C3460">
        <w:rPr>
          <w:lang w:val="sl-SI"/>
        </w:rPr>
        <w:t xml:space="preserve">Po podatkih zavoda se je v letu 2023 v program </w:t>
      </w:r>
      <w:r w:rsidR="00E578DE" w:rsidRPr="001C3460">
        <w:rPr>
          <w:lang w:val="sl-SI"/>
        </w:rPr>
        <w:t xml:space="preserve">vključilo 287 brezposelnih oseb, </w:t>
      </w:r>
      <w:r w:rsidRPr="001C3460">
        <w:rPr>
          <w:lang w:val="sl-SI"/>
        </w:rPr>
        <w:t>vse vključitve so bile realizirane v prvih treh mesecih leta 2023. M</w:t>
      </w:r>
      <w:r w:rsidR="00E578DE" w:rsidRPr="001C3460">
        <w:rPr>
          <w:lang w:val="sl-SI"/>
        </w:rPr>
        <w:t xml:space="preserve">ed </w:t>
      </w:r>
      <w:r w:rsidRPr="001C3460">
        <w:rPr>
          <w:lang w:val="sl-SI"/>
        </w:rPr>
        <w:t xml:space="preserve">vključenimi </w:t>
      </w:r>
      <w:r w:rsidR="00E578DE" w:rsidRPr="001C3460">
        <w:rPr>
          <w:lang w:val="sl-SI"/>
        </w:rPr>
        <w:t>je bilo 194 žensk (67,</w:t>
      </w:r>
      <w:r w:rsidRPr="001C3460">
        <w:rPr>
          <w:lang w:val="sl-SI"/>
        </w:rPr>
        <w:t>5 odstotka</w:t>
      </w:r>
      <w:r w:rsidR="00E578DE" w:rsidRPr="001C3460">
        <w:rPr>
          <w:lang w:val="sl-SI"/>
        </w:rPr>
        <w:t>)</w:t>
      </w:r>
      <w:r w:rsidRPr="001C3460">
        <w:rPr>
          <w:lang w:val="sl-SI"/>
        </w:rPr>
        <w:t>, 49 oseb (17,0 odstotka) je imelo končano največ osnovnošolsko izobrazbo (1. in 2. raven), 73 oseb je bilo dolgotrajno brezposelnih (25,4 odstotka), 31 oseb (10,8 odstotka) je bilo prejemnikov denarnega nadomestila in 72 oseb (25,1 odstotka) je bilo prejemnikov denarn</w:t>
      </w:r>
      <w:r w:rsidR="00F111ED">
        <w:rPr>
          <w:lang w:val="sl-SI"/>
        </w:rPr>
        <w:t>e</w:t>
      </w:r>
      <w:r w:rsidRPr="001C3460">
        <w:rPr>
          <w:lang w:val="sl-SI"/>
        </w:rPr>
        <w:t xml:space="preserve"> socialne pomoči. Med vključenimi je bilo tudi 12 invalidov (4,2 odstotka).</w:t>
      </w:r>
    </w:p>
    <w:p w14:paraId="4E87113C" w14:textId="77777777" w:rsidR="00F80EA8" w:rsidRPr="001C3460" w:rsidRDefault="00F80EA8" w:rsidP="00F80EA8">
      <w:pPr>
        <w:pStyle w:val="BESEDILO"/>
        <w:rPr>
          <w:lang w:val="sl-SI"/>
        </w:rPr>
      </w:pPr>
    </w:p>
    <w:p w14:paraId="304B7742" w14:textId="309F4149" w:rsidR="00E578DE" w:rsidRPr="001C3460" w:rsidRDefault="00686B89" w:rsidP="00F80EA8">
      <w:pPr>
        <w:pStyle w:val="BESEDILO"/>
        <w:rPr>
          <w:sz w:val="20"/>
          <w:lang w:val="sl-SI"/>
        </w:rPr>
      </w:pPr>
      <w:r w:rsidRPr="001C3460">
        <w:rPr>
          <w:lang w:val="sl-SI"/>
        </w:rPr>
        <w:t xml:space="preserve">V letu </w:t>
      </w:r>
      <w:r w:rsidR="00E578DE" w:rsidRPr="001C3460">
        <w:rPr>
          <w:lang w:val="sl-SI"/>
        </w:rPr>
        <w:t xml:space="preserve">2023 se je med vsemi vključenimi zaposlilo 224 </w:t>
      </w:r>
      <w:r w:rsidR="007B26D6" w:rsidRPr="001C3460">
        <w:rPr>
          <w:lang w:val="sl-SI"/>
        </w:rPr>
        <w:t xml:space="preserve">oseb </w:t>
      </w:r>
      <w:r w:rsidR="00E578DE" w:rsidRPr="001C3460">
        <w:rPr>
          <w:lang w:val="sl-SI"/>
        </w:rPr>
        <w:t>ali 78,0</w:t>
      </w:r>
      <w:r w:rsidRPr="001C3460">
        <w:rPr>
          <w:lang w:val="sl-SI"/>
        </w:rPr>
        <w:t xml:space="preserve"> odstotka</w:t>
      </w:r>
      <w:r w:rsidR="00E578DE" w:rsidRPr="001C3460">
        <w:rPr>
          <w:lang w:val="sl-SI"/>
        </w:rPr>
        <w:t xml:space="preserve"> vseh. Podatki o izhodih v zaposlitev še niso dokončni, saj </w:t>
      </w:r>
      <w:r w:rsidRPr="001C3460">
        <w:rPr>
          <w:lang w:val="sl-SI"/>
        </w:rPr>
        <w:t xml:space="preserve">jih zavod </w:t>
      </w:r>
      <w:r w:rsidR="00E578DE" w:rsidRPr="001C3460">
        <w:rPr>
          <w:lang w:val="sl-SI"/>
        </w:rPr>
        <w:t xml:space="preserve">spremlja </w:t>
      </w:r>
      <w:r w:rsidR="00DF4CBA">
        <w:rPr>
          <w:lang w:val="sl-SI"/>
        </w:rPr>
        <w:t xml:space="preserve">še eno leto </w:t>
      </w:r>
      <w:r w:rsidR="00E578DE" w:rsidRPr="001C3460">
        <w:rPr>
          <w:lang w:val="sl-SI"/>
        </w:rPr>
        <w:t>po zaključku programa</w:t>
      </w:r>
      <w:r w:rsidR="00E578DE" w:rsidRPr="001C3460">
        <w:rPr>
          <w:sz w:val="20"/>
          <w:lang w:val="sl-SI"/>
        </w:rPr>
        <w:t xml:space="preserve">. </w:t>
      </w:r>
    </w:p>
    <w:p w14:paraId="5A2AF8AA" w14:textId="222CED41" w:rsidR="00E578DE" w:rsidRPr="001C3460" w:rsidRDefault="00E578DE" w:rsidP="00F80EA8">
      <w:pPr>
        <w:pStyle w:val="BESEDILO"/>
        <w:rPr>
          <w:sz w:val="20"/>
          <w:lang w:val="sl-SI" w:eastAsia="sl-SI"/>
        </w:rPr>
      </w:pPr>
    </w:p>
    <w:p w14:paraId="1CBD6931" w14:textId="6BEDE594" w:rsidR="00686B89" w:rsidRPr="001C3460" w:rsidRDefault="00686B89" w:rsidP="00686B89">
      <w:pPr>
        <w:pStyle w:val="BESEDILO"/>
        <w:shd w:val="clear" w:color="auto" w:fill="D9E2F3" w:themeFill="accent1" w:themeFillTint="33"/>
        <w:rPr>
          <w:b/>
          <w:lang w:val="sl-SI"/>
        </w:rPr>
      </w:pPr>
      <w:r w:rsidRPr="001C3460">
        <w:rPr>
          <w:rFonts w:cs="Arial"/>
          <w:b/>
          <w:szCs w:val="18"/>
          <w:lang w:val="sl-SI" w:eastAsia="sl-SI"/>
        </w:rPr>
        <w:t xml:space="preserve">Delovni preizkus </w:t>
      </w:r>
      <w:r w:rsidRPr="001C3460">
        <w:rPr>
          <w:b/>
          <w:lang w:val="sl-SI"/>
        </w:rPr>
        <w:t>(1.1.5.3</w:t>
      </w:r>
      <w:r w:rsidR="00600579" w:rsidRPr="001C3460">
        <w:rPr>
          <w:b/>
          <w:lang w:val="sl-SI"/>
        </w:rPr>
        <w:t>.</w:t>
      </w:r>
      <w:r w:rsidRPr="001C3460">
        <w:rPr>
          <w:b/>
          <w:lang w:val="sl-SI"/>
        </w:rPr>
        <w:t xml:space="preserve">) </w:t>
      </w:r>
    </w:p>
    <w:p w14:paraId="6810BEB1" w14:textId="77777777" w:rsidR="007161E1" w:rsidRPr="001C3460" w:rsidRDefault="007161E1" w:rsidP="007161E1">
      <w:pPr>
        <w:pStyle w:val="BESEDILO"/>
        <w:rPr>
          <w:lang w:val="sl-SI"/>
        </w:rPr>
      </w:pPr>
    </w:p>
    <w:p w14:paraId="0082D5E5" w14:textId="126C25C3" w:rsidR="00AB0FDB" w:rsidRPr="001C3460" w:rsidRDefault="00E578DE" w:rsidP="007161E1">
      <w:pPr>
        <w:pStyle w:val="BESEDILO"/>
        <w:rPr>
          <w:lang w:val="sl-SI"/>
        </w:rPr>
      </w:pPr>
      <w:r w:rsidRPr="001C3460">
        <w:rPr>
          <w:lang w:val="sl-SI"/>
        </w:rPr>
        <w:t xml:space="preserve">Namen programa je omogočiti brezposelnim, da pred zaposlitvijo oziroma pred odločitvijo o nadaljnjih korakih pri izdelavi zaposlitvenega načrta na delovnem mestu preizkusijo svoja znanja, veščine, kompetence in/ali spretnosti. Delodajalci lahko z delovnim preizkusom </w:t>
      </w:r>
      <w:r w:rsidR="00AB0FDB" w:rsidRPr="001C3460">
        <w:rPr>
          <w:lang w:val="sl-SI"/>
        </w:rPr>
        <w:t>prihodnjega</w:t>
      </w:r>
      <w:r w:rsidRPr="001C3460">
        <w:rPr>
          <w:lang w:val="sl-SI"/>
        </w:rPr>
        <w:t xml:space="preserve"> sodelavca oziroma sodelavko pred sklenitvijo delovnega razmerja preizkusijo in spoznajo. Program </w:t>
      </w:r>
      <w:r w:rsidR="00BE7F87">
        <w:rPr>
          <w:lang w:val="sl-SI"/>
        </w:rPr>
        <w:t xml:space="preserve">je </w:t>
      </w:r>
      <w:r w:rsidR="007161E1" w:rsidRPr="001C3460">
        <w:rPr>
          <w:lang w:val="sl-SI"/>
        </w:rPr>
        <w:t xml:space="preserve">v celoti </w:t>
      </w:r>
      <w:r w:rsidRPr="001C3460">
        <w:rPr>
          <w:lang w:val="sl-SI"/>
        </w:rPr>
        <w:t>financira</w:t>
      </w:r>
      <w:r w:rsidR="00BE7F87">
        <w:rPr>
          <w:lang w:val="sl-SI"/>
        </w:rPr>
        <w:t>n</w:t>
      </w:r>
      <w:r w:rsidRPr="001C3460">
        <w:rPr>
          <w:lang w:val="sl-SI"/>
        </w:rPr>
        <w:t xml:space="preserve"> iz sredstev proračuna</w:t>
      </w:r>
      <w:r w:rsidR="00AB0FDB" w:rsidRPr="001C3460">
        <w:rPr>
          <w:lang w:val="sl-SI"/>
        </w:rPr>
        <w:t xml:space="preserve"> </w:t>
      </w:r>
      <w:r w:rsidR="007F4196">
        <w:rPr>
          <w:lang w:val="sl-SI"/>
        </w:rPr>
        <w:t>Republike Slovenije</w:t>
      </w:r>
      <w:r w:rsidRPr="001C3460">
        <w:rPr>
          <w:lang w:val="sl-SI"/>
        </w:rPr>
        <w:t xml:space="preserve">. </w:t>
      </w:r>
    </w:p>
    <w:p w14:paraId="440AE285" w14:textId="77777777" w:rsidR="007161E1" w:rsidRPr="001C3460" w:rsidRDefault="007161E1" w:rsidP="007161E1">
      <w:pPr>
        <w:pStyle w:val="BESEDILO"/>
        <w:rPr>
          <w:lang w:val="sl-SI"/>
        </w:rPr>
      </w:pPr>
    </w:p>
    <w:p w14:paraId="3D927BDB" w14:textId="519D3061" w:rsidR="00E578DE" w:rsidRPr="001C3460" w:rsidRDefault="00E578DE" w:rsidP="007161E1">
      <w:pPr>
        <w:pStyle w:val="BESEDILO"/>
        <w:rPr>
          <w:lang w:val="sl-SI"/>
        </w:rPr>
      </w:pPr>
      <w:r w:rsidRPr="001C3460">
        <w:rPr>
          <w:lang w:val="sl-SI"/>
        </w:rPr>
        <w:t xml:space="preserve">Delovni preizkus se izvaja pri delodajalcih na konkretnem delovnem mestu v skladu s sprejeto ponudbo, v kateri delodajalec opredeli program izvajanja delovnega preizkusa. Delodajalec </w:t>
      </w:r>
      <w:r w:rsidR="005C49A0">
        <w:rPr>
          <w:lang w:val="sl-SI"/>
        </w:rPr>
        <w:t>mora</w:t>
      </w:r>
      <w:r w:rsidRPr="001C3460">
        <w:rPr>
          <w:lang w:val="sl-SI"/>
        </w:rPr>
        <w:t xml:space="preserve"> osebi zagotoviti mentorja v predpisanem minimalnem obsegu 20 ur. </w:t>
      </w:r>
      <w:r w:rsidR="00AB0FDB" w:rsidRPr="001C3460">
        <w:rPr>
          <w:lang w:val="sl-SI"/>
        </w:rPr>
        <w:t>Delovni preizkus</w:t>
      </w:r>
      <w:r w:rsidRPr="001C3460">
        <w:rPr>
          <w:lang w:val="sl-SI"/>
        </w:rPr>
        <w:t xml:space="preserve"> traja najmanj 100 ur in največ </w:t>
      </w:r>
      <w:r w:rsidR="00204D46">
        <w:rPr>
          <w:lang w:val="sl-SI"/>
        </w:rPr>
        <w:t>en</w:t>
      </w:r>
      <w:r w:rsidRPr="001C3460">
        <w:rPr>
          <w:lang w:val="sl-SI"/>
        </w:rPr>
        <w:t xml:space="preserve"> mesec</w:t>
      </w:r>
      <w:r w:rsidR="009B55CC">
        <w:rPr>
          <w:lang w:val="sl-SI"/>
        </w:rPr>
        <w:t>. Delovni preizkus je lahko daljši od enega meseca</w:t>
      </w:r>
      <w:r w:rsidR="00AB0FDB" w:rsidRPr="001C3460">
        <w:rPr>
          <w:lang w:val="sl-SI"/>
        </w:rPr>
        <w:t xml:space="preserve"> v primeru vključitve invalida ali osebe z odločbo za delo s krajšim delovnim časom od polnega</w:t>
      </w:r>
      <w:r w:rsidR="009B55CC">
        <w:rPr>
          <w:lang w:val="sl-SI"/>
        </w:rPr>
        <w:t>.</w:t>
      </w:r>
      <w:r w:rsidRPr="001C3460">
        <w:rPr>
          <w:lang w:val="sl-SI"/>
        </w:rPr>
        <w:t xml:space="preserve"> V </w:t>
      </w:r>
      <w:r w:rsidR="00AB0FDB" w:rsidRPr="001C3460">
        <w:rPr>
          <w:lang w:val="sl-SI"/>
        </w:rPr>
        <w:t>d</w:t>
      </w:r>
      <w:r w:rsidRPr="001C3460">
        <w:rPr>
          <w:lang w:val="sl-SI"/>
        </w:rPr>
        <w:t>elovni preizkus se vključujejo brezposelne osebe, ki so prijavljene v evidenci brezposelnih in je zanje ugotovljena smiselnost vključitve.</w:t>
      </w:r>
    </w:p>
    <w:p w14:paraId="37A66231" w14:textId="6F1B6ABA" w:rsidR="00E578DE" w:rsidRPr="001C3460" w:rsidRDefault="00E578DE" w:rsidP="00E578DE">
      <w:pPr>
        <w:spacing w:before="120" w:after="12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Delodajalci so </w:t>
      </w:r>
      <w:r w:rsidR="002B209D" w:rsidRPr="001C3460">
        <w:rPr>
          <w:rFonts w:ascii="Arial" w:eastAsia="Calibri" w:hAnsi="Arial" w:cs="Times New Roman"/>
          <w:sz w:val="18"/>
          <w:szCs w:val="20"/>
          <w:lang w:eastAsia="x-none"/>
        </w:rPr>
        <w:t xml:space="preserve">lahko </w:t>
      </w:r>
      <w:r w:rsidRPr="001C3460">
        <w:rPr>
          <w:rFonts w:ascii="Arial" w:eastAsia="Calibri" w:hAnsi="Arial" w:cs="Times New Roman"/>
          <w:sz w:val="18"/>
          <w:szCs w:val="20"/>
          <w:lang w:eastAsia="x-none"/>
        </w:rPr>
        <w:t>oddali ponudbe na Javno povabilo delodajalcem za izvedbo lokalnih programov delovnega preizkusa 2020-2023</w:t>
      </w:r>
      <w:r w:rsidR="002B209D" w:rsidRPr="001C3460">
        <w:rPr>
          <w:rFonts w:ascii="Arial" w:eastAsia="Calibri" w:hAnsi="Arial" w:cs="Times New Roman"/>
          <w:sz w:val="18"/>
          <w:szCs w:val="20"/>
          <w:lang w:eastAsia="x-none"/>
        </w:rPr>
        <w:t>,</w:t>
      </w:r>
      <w:r w:rsidRPr="001C3460">
        <w:rPr>
          <w:rFonts w:ascii="Arial" w:eastAsia="Calibri" w:hAnsi="Arial" w:cs="Times New Roman"/>
          <w:sz w:val="18"/>
          <w:szCs w:val="20"/>
          <w:lang w:eastAsia="x-none"/>
        </w:rPr>
        <w:t xml:space="preserve"> in sicer na podlagi pete spremembe tega povabila, ki je bila na spletni strani </w:t>
      </w:r>
      <w:r w:rsidR="002B209D" w:rsidRPr="001C3460">
        <w:rPr>
          <w:rFonts w:ascii="Arial" w:eastAsia="Calibri" w:hAnsi="Arial" w:cs="Times New Roman"/>
          <w:sz w:val="18"/>
          <w:szCs w:val="20"/>
          <w:lang w:eastAsia="x-none"/>
        </w:rPr>
        <w:t>z</w:t>
      </w:r>
      <w:r w:rsidRPr="001C3460">
        <w:rPr>
          <w:rFonts w:ascii="Arial" w:eastAsia="Calibri" w:hAnsi="Arial" w:cs="Times New Roman"/>
          <w:sz w:val="18"/>
          <w:szCs w:val="20"/>
          <w:lang w:eastAsia="x-none"/>
        </w:rPr>
        <w:t xml:space="preserve">avoda objavljena 9. </w:t>
      </w:r>
      <w:r w:rsidR="002B209D" w:rsidRPr="001C3460">
        <w:rPr>
          <w:rFonts w:ascii="Arial" w:eastAsia="Calibri" w:hAnsi="Arial" w:cs="Times New Roman"/>
          <w:sz w:val="18"/>
          <w:szCs w:val="20"/>
          <w:lang w:eastAsia="x-none"/>
        </w:rPr>
        <w:t>junija</w:t>
      </w:r>
      <w:r w:rsidRPr="001C3460">
        <w:rPr>
          <w:rFonts w:ascii="Arial" w:eastAsia="Calibri" w:hAnsi="Arial" w:cs="Times New Roman"/>
          <w:sz w:val="18"/>
          <w:szCs w:val="20"/>
          <w:lang w:eastAsia="x-none"/>
        </w:rPr>
        <w:t xml:space="preserve"> 2022</w:t>
      </w:r>
      <w:r w:rsidR="002B209D" w:rsidRPr="001C3460">
        <w:rPr>
          <w:rFonts w:ascii="Arial" w:eastAsia="Calibri" w:hAnsi="Arial" w:cs="Times New Roman"/>
          <w:sz w:val="18"/>
          <w:szCs w:val="20"/>
          <w:lang w:eastAsia="x-none"/>
        </w:rPr>
        <w:t xml:space="preserve">. </w:t>
      </w:r>
      <w:r w:rsidRPr="001C3460">
        <w:rPr>
          <w:rFonts w:ascii="Arial" w:eastAsia="Calibri" w:hAnsi="Arial" w:cs="Times New Roman"/>
          <w:sz w:val="18"/>
          <w:szCs w:val="20"/>
          <w:lang w:eastAsia="x-none"/>
        </w:rPr>
        <w:t xml:space="preserve">Zaradi razdelitve razpoložljivih sredstev je bilo javno povabilo 17. </w:t>
      </w:r>
      <w:r w:rsidR="002B209D" w:rsidRPr="001C3460">
        <w:rPr>
          <w:rFonts w:ascii="Arial" w:eastAsia="Calibri" w:hAnsi="Arial" w:cs="Times New Roman"/>
          <w:sz w:val="18"/>
          <w:szCs w:val="20"/>
          <w:lang w:eastAsia="x-none"/>
        </w:rPr>
        <w:t>februarja</w:t>
      </w:r>
      <w:r w:rsidRPr="001C3460">
        <w:rPr>
          <w:rFonts w:ascii="Arial" w:eastAsia="Calibri" w:hAnsi="Arial" w:cs="Times New Roman"/>
          <w:sz w:val="18"/>
          <w:szCs w:val="20"/>
          <w:lang w:eastAsia="x-none"/>
        </w:rPr>
        <w:t xml:space="preserve"> 2023 predčasno zaprto, zbiranje ponudb pa je bilo ustavljeno že 10. </w:t>
      </w:r>
      <w:r w:rsidR="002B209D" w:rsidRPr="001C3460">
        <w:rPr>
          <w:rFonts w:ascii="Arial" w:eastAsia="Calibri" w:hAnsi="Arial" w:cs="Times New Roman"/>
          <w:sz w:val="18"/>
          <w:szCs w:val="20"/>
          <w:lang w:eastAsia="x-none"/>
        </w:rPr>
        <w:t>januarja</w:t>
      </w:r>
      <w:r w:rsidRPr="001C3460">
        <w:rPr>
          <w:rFonts w:ascii="Arial" w:eastAsia="Calibri" w:hAnsi="Arial" w:cs="Times New Roman"/>
          <w:sz w:val="18"/>
          <w:szCs w:val="20"/>
          <w:lang w:eastAsia="x-none"/>
        </w:rPr>
        <w:t xml:space="preserve"> 2023. Zadnji delovni preizkus se je zaključil aprila 2023. </w:t>
      </w:r>
    </w:p>
    <w:p w14:paraId="03F0CC46" w14:textId="00DC7D96" w:rsidR="00E578DE" w:rsidRPr="001C3460" w:rsidRDefault="00AB0FDB" w:rsidP="007161E1">
      <w:pPr>
        <w:pStyle w:val="BESEDILO"/>
        <w:rPr>
          <w:lang w:val="sl-SI"/>
        </w:rPr>
      </w:pPr>
      <w:r w:rsidRPr="001C3460">
        <w:rPr>
          <w:lang w:val="sl-SI"/>
        </w:rPr>
        <w:t>Po podatkih zavoda se je v</w:t>
      </w:r>
      <w:r w:rsidR="00E578DE" w:rsidRPr="001C3460">
        <w:rPr>
          <w:lang w:val="sl-SI"/>
        </w:rPr>
        <w:t xml:space="preserve"> letu 2023 v </w:t>
      </w:r>
      <w:r w:rsidRPr="001C3460">
        <w:rPr>
          <w:lang w:val="sl-SI"/>
        </w:rPr>
        <w:t xml:space="preserve">program </w:t>
      </w:r>
      <w:r w:rsidR="00E578DE" w:rsidRPr="001C3460">
        <w:rPr>
          <w:lang w:val="sl-SI"/>
        </w:rPr>
        <w:t>vključilo 38 brezposelnih oseb, med njimi je bilo 20 žensk (52,6</w:t>
      </w:r>
      <w:r w:rsidRPr="001C3460">
        <w:rPr>
          <w:lang w:val="sl-SI"/>
        </w:rPr>
        <w:t xml:space="preserve"> odstotka), 14 oseb, starih do 29 let (36,8 odstotka), devet dolgotrajno brezposelnih (23,7 odstotka) in osem oseb z osnovnošolsko izobrazbo (21,1 odstotka). </w:t>
      </w:r>
      <w:r w:rsidR="00E578DE" w:rsidRPr="001C3460">
        <w:rPr>
          <w:lang w:val="sl-SI"/>
        </w:rPr>
        <w:t xml:space="preserve">Vključenih je bilo </w:t>
      </w:r>
      <w:r w:rsidRPr="001C3460">
        <w:rPr>
          <w:lang w:val="sl-SI"/>
        </w:rPr>
        <w:t xml:space="preserve">tudi šest </w:t>
      </w:r>
      <w:r w:rsidR="00E578DE" w:rsidRPr="001C3460">
        <w:rPr>
          <w:lang w:val="sl-SI"/>
        </w:rPr>
        <w:t xml:space="preserve">prejemnikov denarnega nadomestila kot tudi prejemnikov denarne socialne pomoči in invalidov, kar v vseh primerih </w:t>
      </w:r>
      <w:r w:rsidR="00F111ED">
        <w:rPr>
          <w:lang w:val="sl-SI"/>
        </w:rPr>
        <w:t>znaša</w:t>
      </w:r>
      <w:r w:rsidR="00F111ED" w:rsidRPr="001C3460">
        <w:rPr>
          <w:lang w:val="sl-SI"/>
        </w:rPr>
        <w:t xml:space="preserve"> </w:t>
      </w:r>
      <w:r w:rsidR="00E578DE" w:rsidRPr="001C3460">
        <w:rPr>
          <w:lang w:val="sl-SI"/>
        </w:rPr>
        <w:t>15,</w:t>
      </w:r>
      <w:r w:rsidRPr="001C3460">
        <w:rPr>
          <w:lang w:val="sl-SI"/>
        </w:rPr>
        <w:t>8 odstotka</w:t>
      </w:r>
      <w:r w:rsidR="00E578DE" w:rsidRPr="001C3460">
        <w:rPr>
          <w:lang w:val="sl-SI"/>
        </w:rPr>
        <w:t xml:space="preserve">. </w:t>
      </w:r>
    </w:p>
    <w:p w14:paraId="6D6CCEDE" w14:textId="77777777" w:rsidR="007161E1" w:rsidRPr="001C3460" w:rsidRDefault="007161E1" w:rsidP="007161E1">
      <w:pPr>
        <w:pStyle w:val="BESEDILO"/>
        <w:rPr>
          <w:lang w:val="sl-SI"/>
        </w:rPr>
      </w:pPr>
    </w:p>
    <w:p w14:paraId="47D951C7" w14:textId="3EB9377E" w:rsidR="00E578DE" w:rsidRPr="001C3460" w:rsidRDefault="00E578DE" w:rsidP="007161E1">
      <w:pPr>
        <w:pStyle w:val="BESEDILO"/>
        <w:rPr>
          <w:lang w:val="sl-SI"/>
        </w:rPr>
      </w:pPr>
      <w:r w:rsidRPr="001C3460">
        <w:rPr>
          <w:lang w:val="sl-SI"/>
        </w:rPr>
        <w:t>Če gledamo izvedbo programa v vseh treh letih od 2020 do 2023</w:t>
      </w:r>
      <w:r w:rsidR="004C2C94">
        <w:rPr>
          <w:lang w:val="sl-SI"/>
        </w:rPr>
        <w:t>,</w:t>
      </w:r>
      <w:r w:rsidRPr="001C3460">
        <w:rPr>
          <w:lang w:val="sl-SI"/>
        </w:rPr>
        <w:t xml:space="preserve"> se je največ brezposelnih preizkusilo na delovnih mestih prodajalec, delavec za preprosta dela, administrator, natakar, skladiščnik, monter, čistilec prostorov, frizer, pomočnik vzgojitelja, telefonist, kuhar in kuhinjski pomočnik. </w:t>
      </w:r>
      <w:r w:rsidR="00AB0FDB" w:rsidRPr="001C3460">
        <w:rPr>
          <w:lang w:val="sl-SI"/>
        </w:rPr>
        <w:t>Našteta</w:t>
      </w:r>
      <w:r w:rsidRPr="001C3460">
        <w:rPr>
          <w:lang w:val="sl-SI"/>
        </w:rPr>
        <w:t xml:space="preserve"> </w:t>
      </w:r>
      <w:r w:rsidR="00AB0FDB" w:rsidRPr="001C3460">
        <w:rPr>
          <w:lang w:val="sl-SI"/>
        </w:rPr>
        <w:t>so</w:t>
      </w:r>
      <w:r w:rsidRPr="001C3460">
        <w:rPr>
          <w:lang w:val="sl-SI"/>
        </w:rPr>
        <w:t xml:space="preserve"> delovna mesta z 10 ali več vključitvami. </w:t>
      </w:r>
    </w:p>
    <w:p w14:paraId="452881F3" w14:textId="77777777" w:rsidR="007161E1" w:rsidRPr="001C3460" w:rsidRDefault="007161E1" w:rsidP="007161E1">
      <w:pPr>
        <w:pStyle w:val="BESEDILO"/>
        <w:rPr>
          <w:lang w:val="sl-SI"/>
        </w:rPr>
      </w:pPr>
    </w:p>
    <w:p w14:paraId="03C8B4B3" w14:textId="102260FA" w:rsidR="00E40D4C" w:rsidRPr="001C3460" w:rsidRDefault="00E578DE" w:rsidP="007161E1">
      <w:pPr>
        <w:pStyle w:val="BESEDILO"/>
        <w:rPr>
          <w:lang w:val="sl-SI"/>
        </w:rPr>
      </w:pPr>
      <w:r w:rsidRPr="001C3460">
        <w:rPr>
          <w:lang w:val="sl-SI"/>
        </w:rPr>
        <w:t xml:space="preserve">Med vključenimi v delovni preizkus v </w:t>
      </w:r>
      <w:r w:rsidR="00AB0FDB" w:rsidRPr="001C3460">
        <w:rPr>
          <w:lang w:val="sl-SI"/>
        </w:rPr>
        <w:t>letu 2023</w:t>
      </w:r>
      <w:r w:rsidRPr="001C3460">
        <w:rPr>
          <w:lang w:val="sl-SI"/>
        </w:rPr>
        <w:t xml:space="preserve"> se je zaposlilo 36 oseb ali 94,7</w:t>
      </w:r>
      <w:r w:rsidR="00AB0FDB" w:rsidRPr="001C3460">
        <w:rPr>
          <w:lang w:val="sl-SI"/>
        </w:rPr>
        <w:t xml:space="preserve"> odstotka </w:t>
      </w:r>
      <w:r w:rsidRPr="001C3460">
        <w:rPr>
          <w:lang w:val="sl-SI"/>
        </w:rPr>
        <w:t xml:space="preserve">vseh, ki so program zaključili. Podatki o izhodih v zaposlitev še niso dokončni, saj </w:t>
      </w:r>
      <w:r w:rsidR="00E40D4C" w:rsidRPr="001C3460">
        <w:rPr>
          <w:lang w:val="sl-SI"/>
        </w:rPr>
        <w:t xml:space="preserve">jih </w:t>
      </w:r>
      <w:r w:rsidR="00AB0FDB" w:rsidRPr="001C3460">
        <w:rPr>
          <w:lang w:val="sl-SI"/>
        </w:rPr>
        <w:t xml:space="preserve">zavod </w:t>
      </w:r>
      <w:r w:rsidRPr="001C3460">
        <w:rPr>
          <w:lang w:val="sl-SI"/>
        </w:rPr>
        <w:t xml:space="preserve">spremlja </w:t>
      </w:r>
      <w:r w:rsidR="00DF4CBA">
        <w:rPr>
          <w:lang w:val="sl-SI"/>
        </w:rPr>
        <w:t xml:space="preserve">še eno leto </w:t>
      </w:r>
      <w:r w:rsidRPr="001C3460">
        <w:rPr>
          <w:lang w:val="sl-SI"/>
        </w:rPr>
        <w:t>po zaključku programa.</w:t>
      </w:r>
    </w:p>
    <w:p w14:paraId="7723098B" w14:textId="4B9A9165" w:rsidR="00E578DE" w:rsidRPr="001C3460" w:rsidRDefault="00E578DE" w:rsidP="007161E1">
      <w:pPr>
        <w:pStyle w:val="BESEDILO"/>
        <w:rPr>
          <w:lang w:val="sl-SI"/>
        </w:rPr>
      </w:pPr>
      <w:r w:rsidRPr="001C3460">
        <w:rPr>
          <w:lang w:val="sl-SI"/>
        </w:rPr>
        <w:t xml:space="preserve"> </w:t>
      </w:r>
    </w:p>
    <w:p w14:paraId="1D2911BF" w14:textId="3F34E97B" w:rsidR="00E40D4C" w:rsidRPr="001C3460" w:rsidRDefault="00E40D4C" w:rsidP="00E40D4C">
      <w:pPr>
        <w:pStyle w:val="BESEDILO"/>
        <w:shd w:val="clear" w:color="auto" w:fill="D9E2F3" w:themeFill="accent1" w:themeFillTint="33"/>
        <w:rPr>
          <w:b/>
          <w:lang w:val="sl-SI"/>
        </w:rPr>
      </w:pPr>
      <w:r w:rsidRPr="001C3460">
        <w:rPr>
          <w:rFonts w:cs="Arial"/>
          <w:b/>
          <w:szCs w:val="18"/>
          <w:lang w:val="sl-SI" w:eastAsia="sl-SI"/>
        </w:rPr>
        <w:t xml:space="preserve">Delovni preizkus 2023/2024 </w:t>
      </w:r>
      <w:r w:rsidRPr="001C3460">
        <w:rPr>
          <w:b/>
          <w:lang w:val="sl-SI"/>
        </w:rPr>
        <w:t>(1.1.5.4</w:t>
      </w:r>
      <w:r w:rsidR="00600579" w:rsidRPr="001C3460">
        <w:rPr>
          <w:b/>
          <w:lang w:val="sl-SI"/>
        </w:rPr>
        <w:t>.</w:t>
      </w:r>
      <w:r w:rsidRPr="001C3460">
        <w:rPr>
          <w:b/>
          <w:lang w:val="sl-SI"/>
        </w:rPr>
        <w:t xml:space="preserve">) </w:t>
      </w:r>
    </w:p>
    <w:p w14:paraId="40F2ABBA" w14:textId="77777777" w:rsidR="007161E1" w:rsidRPr="001C3460" w:rsidRDefault="007161E1" w:rsidP="007161E1">
      <w:pPr>
        <w:pStyle w:val="BESEDILO"/>
        <w:rPr>
          <w:lang w:val="sl-SI"/>
        </w:rPr>
      </w:pPr>
    </w:p>
    <w:p w14:paraId="26ACCC78" w14:textId="071B74A8" w:rsidR="00E40D4C" w:rsidRPr="001C3460" w:rsidRDefault="00E40D4C" w:rsidP="007161E1">
      <w:pPr>
        <w:pStyle w:val="BESEDILO"/>
        <w:rPr>
          <w:lang w:val="sl-SI"/>
        </w:rPr>
      </w:pPr>
      <w:r w:rsidRPr="001C3460">
        <w:rPr>
          <w:lang w:val="sl-SI"/>
        </w:rPr>
        <w:t xml:space="preserve">Program </w:t>
      </w:r>
      <w:r w:rsidRPr="001C3460">
        <w:rPr>
          <w:bCs/>
          <w:lang w:val="sl-SI"/>
        </w:rPr>
        <w:t>Delovni preizkus 2023/2024</w:t>
      </w:r>
      <w:r w:rsidRPr="001C3460">
        <w:rPr>
          <w:lang w:val="sl-SI"/>
        </w:rPr>
        <w:t xml:space="preserve"> je enak kot predhodno opisan</w:t>
      </w:r>
      <w:r w:rsidR="00A67EC3">
        <w:rPr>
          <w:lang w:val="sl-SI"/>
        </w:rPr>
        <w:t>i</w:t>
      </w:r>
      <w:r w:rsidRPr="001C3460">
        <w:rPr>
          <w:lang w:val="sl-SI"/>
        </w:rPr>
        <w:t xml:space="preserve"> program Delovni preizkus (1.1.5.3). Izvajati se je </w:t>
      </w:r>
      <w:r w:rsidR="00E578DE" w:rsidRPr="001C3460">
        <w:rPr>
          <w:lang w:val="sl-SI"/>
        </w:rPr>
        <w:t>začel jeseni 2023</w:t>
      </w:r>
      <w:r w:rsidRPr="001C3460">
        <w:rPr>
          <w:lang w:val="sl-SI"/>
        </w:rPr>
        <w:t xml:space="preserve"> z objavo Javnega povabila delodajalcem za izvedbo lokalnih programov delovnega preizkusa 2023/2024. Povabilo je za oddajo ponudb odprto do najdlje 30. junija 2024, programi pa se pri izbranih izvajalcih lahko izvajajo do 31. decembra 2024.</w:t>
      </w:r>
    </w:p>
    <w:p w14:paraId="61899DF9" w14:textId="77777777" w:rsidR="007161E1" w:rsidRPr="001C3460" w:rsidRDefault="007161E1" w:rsidP="007161E1">
      <w:pPr>
        <w:pStyle w:val="BESEDILO"/>
        <w:rPr>
          <w:lang w:val="sl-SI"/>
        </w:rPr>
      </w:pPr>
    </w:p>
    <w:p w14:paraId="15EF8286" w14:textId="081E2DB9" w:rsidR="007161E1" w:rsidRDefault="00E578DE" w:rsidP="007161E1">
      <w:pPr>
        <w:pStyle w:val="BESEDILO"/>
        <w:rPr>
          <w:color w:val="000000"/>
          <w:lang w:val="sl-SI"/>
        </w:rPr>
      </w:pPr>
      <w:r w:rsidRPr="001C3460">
        <w:rPr>
          <w:rFonts w:eastAsia="Arial"/>
          <w:lang w:val="sl-SI"/>
        </w:rPr>
        <w:t xml:space="preserve">V </w:t>
      </w:r>
      <w:r w:rsidR="00E40D4C" w:rsidRPr="001C3460">
        <w:rPr>
          <w:rFonts w:eastAsia="Arial"/>
          <w:lang w:val="sl-SI"/>
        </w:rPr>
        <w:t>program</w:t>
      </w:r>
      <w:r w:rsidRPr="001C3460">
        <w:rPr>
          <w:rFonts w:eastAsia="Arial"/>
          <w:lang w:val="sl-SI"/>
        </w:rPr>
        <w:t xml:space="preserve"> se vključujejo brezposelne osebe, ki so prijavljene v evidenci brezposelnih</w:t>
      </w:r>
      <w:r w:rsidR="00E40D4C" w:rsidRPr="001C3460">
        <w:rPr>
          <w:rFonts w:eastAsia="Arial"/>
          <w:lang w:val="sl-SI"/>
        </w:rPr>
        <w:t>, in</w:t>
      </w:r>
      <w:r w:rsidRPr="001C3460">
        <w:rPr>
          <w:rFonts w:eastAsia="Arial"/>
          <w:lang w:val="sl-SI"/>
        </w:rPr>
        <w:t xml:space="preserve"> je zanje ugotovljena smiselnost vključitve. </w:t>
      </w:r>
      <w:r w:rsidRPr="001C3460">
        <w:rPr>
          <w:lang w:val="sl-SI"/>
        </w:rPr>
        <w:t xml:space="preserve">V </w:t>
      </w:r>
      <w:r w:rsidR="00E40D4C" w:rsidRPr="001C3460">
        <w:rPr>
          <w:lang w:val="sl-SI"/>
        </w:rPr>
        <w:t>letu 2023</w:t>
      </w:r>
      <w:r w:rsidRPr="001C3460">
        <w:rPr>
          <w:lang w:val="sl-SI"/>
        </w:rPr>
        <w:t xml:space="preserve"> se je v Delovni preizkus 2023/2024 vključilo 65 brezposelnih oseb, med njimi je bilo 46 žensk (70,</w:t>
      </w:r>
      <w:r w:rsidR="00E40D4C" w:rsidRPr="001C3460">
        <w:rPr>
          <w:lang w:val="sl-SI"/>
        </w:rPr>
        <w:t>8 odstotka</w:t>
      </w:r>
      <w:r w:rsidRPr="001C3460">
        <w:rPr>
          <w:lang w:val="sl-SI"/>
        </w:rPr>
        <w:t>)</w:t>
      </w:r>
      <w:r w:rsidR="00E40D4C" w:rsidRPr="001C3460">
        <w:rPr>
          <w:lang w:val="sl-SI"/>
        </w:rPr>
        <w:t>,</w:t>
      </w:r>
      <w:r w:rsidRPr="001C3460">
        <w:rPr>
          <w:lang w:val="sl-SI"/>
        </w:rPr>
        <w:t xml:space="preserve"> </w:t>
      </w:r>
      <w:r w:rsidR="00E40D4C" w:rsidRPr="001C3460">
        <w:rPr>
          <w:lang w:val="sl-SI"/>
        </w:rPr>
        <w:t>14 iskalcev prve zaposlitve (21,5 odstotka), 13 trajno presežnih delavcev in stečajnikov (20,0 odstotka), devet dolgotrajno brezposelnih oseb (13,9 odstotka) ter sedem invalidov (</w:t>
      </w:r>
      <w:r w:rsidR="00E40D4C" w:rsidRPr="001C3460">
        <w:rPr>
          <w:color w:val="000000"/>
          <w:lang w:val="sl-SI"/>
        </w:rPr>
        <w:t>10,8 odstotka). Vključenih je bilo tudi 12 prejemnikov denarnega nadomestila (18,5 odstotka) in 21 prejemnikov denarn</w:t>
      </w:r>
      <w:r w:rsidR="00F75EFF">
        <w:rPr>
          <w:color w:val="000000"/>
          <w:lang w:val="sl-SI"/>
        </w:rPr>
        <w:t>e</w:t>
      </w:r>
      <w:r w:rsidR="00E40D4C" w:rsidRPr="001C3460">
        <w:rPr>
          <w:color w:val="000000"/>
          <w:lang w:val="sl-SI"/>
        </w:rPr>
        <w:t xml:space="preserve"> socialne pomoči (32,3 odstotka).</w:t>
      </w:r>
    </w:p>
    <w:p w14:paraId="57E79768" w14:textId="77777777" w:rsidR="00CC277E" w:rsidRPr="001C3460" w:rsidRDefault="00CC277E" w:rsidP="007161E1">
      <w:pPr>
        <w:pStyle w:val="BESEDILO"/>
        <w:rPr>
          <w:lang w:val="sl-SI"/>
        </w:rPr>
      </w:pPr>
    </w:p>
    <w:p w14:paraId="54B52210" w14:textId="318F6156" w:rsidR="00E40D4C" w:rsidRDefault="00E578DE" w:rsidP="007161E1">
      <w:pPr>
        <w:pStyle w:val="BESEDILO"/>
        <w:rPr>
          <w:lang w:val="sl-SI"/>
        </w:rPr>
      </w:pPr>
      <w:r w:rsidRPr="001C3460">
        <w:rPr>
          <w:lang w:val="sl-SI"/>
        </w:rPr>
        <w:t xml:space="preserve">V </w:t>
      </w:r>
      <w:r w:rsidR="00E40D4C" w:rsidRPr="001C3460">
        <w:rPr>
          <w:lang w:val="sl-SI"/>
        </w:rPr>
        <w:t>letu 2023</w:t>
      </w:r>
      <w:r w:rsidRPr="001C3460">
        <w:rPr>
          <w:lang w:val="sl-SI"/>
        </w:rPr>
        <w:t xml:space="preserve"> sta se zaposlili </w:t>
      </w:r>
      <w:r w:rsidR="00E40D4C" w:rsidRPr="001C3460">
        <w:rPr>
          <w:lang w:val="sl-SI"/>
        </w:rPr>
        <w:t>dve</w:t>
      </w:r>
      <w:r w:rsidRPr="001C3460">
        <w:rPr>
          <w:lang w:val="sl-SI"/>
        </w:rPr>
        <w:t xml:space="preserve"> osebi</w:t>
      </w:r>
      <w:r w:rsidR="00E40D4C" w:rsidRPr="001C3460">
        <w:rPr>
          <w:lang w:val="sl-SI"/>
        </w:rPr>
        <w:t xml:space="preserve"> (</w:t>
      </w:r>
      <w:r w:rsidRPr="001C3460">
        <w:rPr>
          <w:lang w:val="sl-SI"/>
        </w:rPr>
        <w:t>3,</w:t>
      </w:r>
      <w:r w:rsidR="00E40D4C" w:rsidRPr="001C3460">
        <w:rPr>
          <w:lang w:val="sl-SI"/>
        </w:rPr>
        <w:t>1</w:t>
      </w:r>
      <w:r w:rsidRPr="001C3460">
        <w:rPr>
          <w:lang w:val="sl-SI"/>
        </w:rPr>
        <w:t xml:space="preserve"> </w:t>
      </w:r>
      <w:r w:rsidR="00E40D4C" w:rsidRPr="001C3460">
        <w:rPr>
          <w:lang w:val="sl-SI"/>
        </w:rPr>
        <w:t>odstotka</w:t>
      </w:r>
      <w:r w:rsidRPr="001C3460">
        <w:rPr>
          <w:lang w:val="sl-SI"/>
        </w:rPr>
        <w:t xml:space="preserve"> vseh vključenih</w:t>
      </w:r>
      <w:r w:rsidR="00E40D4C" w:rsidRPr="001C3460">
        <w:rPr>
          <w:lang w:val="sl-SI"/>
        </w:rPr>
        <w:t>)</w:t>
      </w:r>
      <w:r w:rsidRPr="001C3460">
        <w:rPr>
          <w:color w:val="000000"/>
          <w:lang w:val="sl-SI"/>
        </w:rPr>
        <w:t xml:space="preserve">. </w:t>
      </w:r>
      <w:r w:rsidRPr="001C3460">
        <w:rPr>
          <w:lang w:val="sl-SI"/>
        </w:rPr>
        <w:t xml:space="preserve">Podatki o izhodih v zaposlitev še niso dokončni, saj </w:t>
      </w:r>
      <w:r w:rsidR="00E40D4C" w:rsidRPr="001C3460">
        <w:rPr>
          <w:lang w:val="sl-SI"/>
        </w:rPr>
        <w:t>jih zavod</w:t>
      </w:r>
      <w:r w:rsidRPr="001C3460">
        <w:rPr>
          <w:lang w:val="sl-SI"/>
        </w:rPr>
        <w:t xml:space="preserve"> spremlja </w:t>
      </w:r>
      <w:r w:rsidR="00DF4CBA">
        <w:rPr>
          <w:lang w:val="sl-SI"/>
        </w:rPr>
        <w:t xml:space="preserve">še eno leto </w:t>
      </w:r>
      <w:r w:rsidRPr="001C3460">
        <w:rPr>
          <w:lang w:val="sl-SI"/>
        </w:rPr>
        <w:t xml:space="preserve">po zaključku programa. </w:t>
      </w:r>
    </w:p>
    <w:p w14:paraId="6F9151F9" w14:textId="77777777" w:rsidR="00CC277E" w:rsidRPr="001C3460" w:rsidRDefault="00CC277E" w:rsidP="007161E1">
      <w:pPr>
        <w:pStyle w:val="BESEDILO"/>
        <w:rPr>
          <w:lang w:val="sl-SI"/>
        </w:rPr>
      </w:pPr>
    </w:p>
    <w:p w14:paraId="6B6659B6" w14:textId="04795EC2" w:rsidR="00E40D4C" w:rsidRPr="001C3460" w:rsidRDefault="00E40D4C" w:rsidP="00E40D4C">
      <w:pPr>
        <w:pStyle w:val="BESEDILO"/>
        <w:shd w:val="clear" w:color="auto" w:fill="D9E2F3" w:themeFill="accent1" w:themeFillTint="33"/>
        <w:rPr>
          <w:b/>
          <w:lang w:val="sl-SI"/>
        </w:rPr>
      </w:pPr>
      <w:r w:rsidRPr="001C3460">
        <w:rPr>
          <w:rFonts w:cs="Arial"/>
          <w:b/>
          <w:szCs w:val="18"/>
          <w:lang w:val="sl-SI" w:eastAsia="sl-SI"/>
        </w:rPr>
        <w:t xml:space="preserve">Programi formalnega izobraževanja </w:t>
      </w:r>
      <w:r w:rsidRPr="001C3460">
        <w:rPr>
          <w:b/>
          <w:lang w:val="sl-SI"/>
        </w:rPr>
        <w:t>(1.2.1.1</w:t>
      </w:r>
      <w:r w:rsidR="00600579" w:rsidRPr="001C3460">
        <w:rPr>
          <w:b/>
          <w:lang w:val="sl-SI"/>
        </w:rPr>
        <w:t>.</w:t>
      </w:r>
      <w:r w:rsidRPr="001C3460">
        <w:rPr>
          <w:b/>
          <w:lang w:val="sl-SI"/>
        </w:rPr>
        <w:t xml:space="preserve">) </w:t>
      </w:r>
    </w:p>
    <w:p w14:paraId="3B5B677A" w14:textId="7378F346" w:rsidR="00F06B59" w:rsidRPr="001C3460" w:rsidRDefault="00F06B59" w:rsidP="007161E1">
      <w:pPr>
        <w:pStyle w:val="BESEDILO"/>
        <w:rPr>
          <w:lang w:val="sl-SI"/>
        </w:rPr>
      </w:pPr>
    </w:p>
    <w:p w14:paraId="6B898234" w14:textId="60C11758" w:rsidR="00465F38" w:rsidRDefault="00E578DE" w:rsidP="007161E1">
      <w:pPr>
        <w:pStyle w:val="BESEDILO"/>
        <w:rPr>
          <w:rFonts w:cs="Arial"/>
          <w:szCs w:val="18"/>
          <w:lang w:val="sl-SI" w:eastAsia="sl-SI"/>
        </w:rPr>
      </w:pPr>
      <w:r w:rsidRPr="001C3460">
        <w:rPr>
          <w:rFonts w:cs="Arial"/>
          <w:bCs/>
          <w:szCs w:val="18"/>
          <w:lang w:val="sl-SI" w:eastAsia="sl-SI"/>
        </w:rPr>
        <w:t>Program</w:t>
      </w:r>
      <w:r w:rsidR="00373B94" w:rsidRPr="001C3460">
        <w:rPr>
          <w:rFonts w:cs="Arial"/>
          <w:bCs/>
          <w:szCs w:val="18"/>
          <w:lang w:val="sl-SI" w:eastAsia="sl-SI"/>
        </w:rPr>
        <w:t>e</w:t>
      </w:r>
      <w:r w:rsidRPr="001C3460">
        <w:rPr>
          <w:rFonts w:cs="Arial"/>
          <w:bCs/>
          <w:szCs w:val="18"/>
          <w:lang w:val="sl-SI" w:eastAsia="sl-SI"/>
        </w:rPr>
        <w:t xml:space="preserve"> formalnega izobraževanja</w:t>
      </w:r>
      <w:r w:rsidRPr="001C3460">
        <w:rPr>
          <w:rFonts w:cs="Arial"/>
          <w:b/>
          <w:szCs w:val="18"/>
          <w:lang w:val="sl-SI" w:eastAsia="sl-SI"/>
        </w:rPr>
        <w:t xml:space="preserve"> </w:t>
      </w:r>
      <w:r w:rsidRPr="001C3460">
        <w:rPr>
          <w:rFonts w:cs="Arial"/>
          <w:szCs w:val="18"/>
          <w:lang w:val="sl-SI" w:eastAsia="sl-SI"/>
        </w:rPr>
        <w:t xml:space="preserve">izvajajo šole, ki so vpisane v register izvajalcev pri </w:t>
      </w:r>
      <w:r w:rsidR="00373B94" w:rsidRPr="001C3460">
        <w:rPr>
          <w:rFonts w:cs="Arial"/>
          <w:szCs w:val="18"/>
          <w:lang w:val="sl-SI" w:eastAsia="sl-SI"/>
        </w:rPr>
        <w:t>MVI</w:t>
      </w:r>
      <w:r w:rsidRPr="001C3460">
        <w:rPr>
          <w:rFonts w:cs="Arial"/>
          <w:szCs w:val="18"/>
          <w:lang w:val="sl-SI" w:eastAsia="sl-SI"/>
        </w:rPr>
        <w:t>, financira</w:t>
      </w:r>
      <w:r w:rsidR="00373B94" w:rsidRPr="001C3460">
        <w:rPr>
          <w:rFonts w:cs="Arial"/>
          <w:szCs w:val="18"/>
          <w:lang w:val="sl-SI" w:eastAsia="sl-SI"/>
        </w:rPr>
        <w:t>jo</w:t>
      </w:r>
      <w:r w:rsidRPr="001C3460">
        <w:rPr>
          <w:rFonts w:cs="Arial"/>
          <w:szCs w:val="18"/>
          <w:lang w:val="sl-SI" w:eastAsia="sl-SI"/>
        </w:rPr>
        <w:t xml:space="preserve"> </w:t>
      </w:r>
      <w:r w:rsidR="00373B94" w:rsidRPr="001C3460">
        <w:rPr>
          <w:rFonts w:cs="Arial"/>
          <w:szCs w:val="18"/>
          <w:lang w:val="sl-SI" w:eastAsia="sl-SI"/>
        </w:rPr>
        <w:t xml:space="preserve">pa </w:t>
      </w:r>
      <w:r w:rsidRPr="001C3460">
        <w:rPr>
          <w:rFonts w:cs="Arial"/>
          <w:szCs w:val="18"/>
          <w:lang w:val="sl-SI" w:eastAsia="sl-SI"/>
        </w:rPr>
        <w:t xml:space="preserve">se iz proračuna </w:t>
      </w:r>
      <w:r w:rsidR="007F4196">
        <w:rPr>
          <w:rFonts w:cs="Arial"/>
          <w:szCs w:val="18"/>
          <w:lang w:val="sl-SI" w:eastAsia="sl-SI"/>
        </w:rPr>
        <w:t>Republike Slovenije</w:t>
      </w:r>
      <w:r w:rsidRPr="001C3460">
        <w:rPr>
          <w:rFonts w:cs="Arial"/>
          <w:szCs w:val="18"/>
          <w:lang w:val="sl-SI" w:eastAsia="sl-SI"/>
        </w:rPr>
        <w:t xml:space="preserve">. Udeleženci po uspešno </w:t>
      </w:r>
      <w:r w:rsidR="00465F38">
        <w:rPr>
          <w:rFonts w:cs="Arial"/>
          <w:szCs w:val="18"/>
          <w:lang w:val="sl-SI" w:eastAsia="sl-SI"/>
        </w:rPr>
        <w:t>končanem</w:t>
      </w:r>
      <w:r w:rsidR="00465F38" w:rsidRPr="001C3460">
        <w:rPr>
          <w:rFonts w:cs="Arial"/>
          <w:szCs w:val="18"/>
          <w:lang w:val="sl-SI" w:eastAsia="sl-SI"/>
        </w:rPr>
        <w:t xml:space="preserve"> </w:t>
      </w:r>
      <w:r w:rsidRPr="001C3460">
        <w:rPr>
          <w:rFonts w:cs="Arial"/>
          <w:szCs w:val="18"/>
          <w:lang w:val="sl-SI" w:eastAsia="sl-SI"/>
        </w:rPr>
        <w:t xml:space="preserve">programu pridobijo javnoveljavno formalno izobrazbo. </w:t>
      </w:r>
    </w:p>
    <w:p w14:paraId="7608259F" w14:textId="77777777" w:rsidR="00465F38" w:rsidRDefault="00465F38" w:rsidP="007161E1">
      <w:pPr>
        <w:pStyle w:val="BESEDILO"/>
        <w:rPr>
          <w:rFonts w:cs="Arial"/>
          <w:szCs w:val="18"/>
          <w:lang w:val="sl-SI" w:eastAsia="sl-SI"/>
        </w:rPr>
      </w:pPr>
    </w:p>
    <w:p w14:paraId="05FFFD33" w14:textId="46B2D1C6" w:rsidR="00E578DE" w:rsidRPr="001C3460" w:rsidRDefault="00E578DE" w:rsidP="007161E1">
      <w:pPr>
        <w:pStyle w:val="BESEDILO"/>
        <w:rPr>
          <w:rFonts w:cs="Arial"/>
          <w:szCs w:val="18"/>
          <w:lang w:val="sl-SI" w:eastAsia="sl-SI"/>
        </w:rPr>
      </w:pPr>
      <w:r w:rsidRPr="001C3460">
        <w:rPr>
          <w:rFonts w:cs="Arial"/>
          <w:szCs w:val="18"/>
          <w:lang w:val="sl-SI" w:eastAsia="sl-SI"/>
        </w:rPr>
        <w:t>V okviru formalnega izobraževanja se lahko brezposelne osebe vključijo v:</w:t>
      </w:r>
    </w:p>
    <w:p w14:paraId="6C29D566" w14:textId="31984C3C" w:rsidR="00373B94" w:rsidRPr="001C3460" w:rsidRDefault="00373B94" w:rsidP="007161E1">
      <w:pPr>
        <w:pStyle w:val="BESEDILO"/>
        <w:rPr>
          <w:rFonts w:cs="Arial"/>
          <w:b/>
          <w:szCs w:val="18"/>
          <w:lang w:val="sl-SI" w:eastAsia="sl-SI"/>
        </w:rPr>
      </w:pPr>
    </w:p>
    <w:p w14:paraId="48A15037" w14:textId="77777777" w:rsidR="00E578DE" w:rsidRPr="001C3460" w:rsidRDefault="00E578DE">
      <w:pPr>
        <w:pStyle w:val="BESEDILO"/>
        <w:numPr>
          <w:ilvl w:val="0"/>
          <w:numId w:val="24"/>
        </w:numPr>
        <w:rPr>
          <w:rFonts w:cs="Arial"/>
          <w:szCs w:val="18"/>
          <w:lang w:val="sl-SI" w:eastAsia="sl-SI"/>
        </w:rPr>
      </w:pPr>
      <w:r w:rsidRPr="001C3460">
        <w:rPr>
          <w:rFonts w:cs="Arial"/>
          <w:szCs w:val="18"/>
          <w:lang w:val="sl-SI" w:eastAsia="sl-SI"/>
        </w:rPr>
        <w:t>osnovno šolo za odrasle,</w:t>
      </w:r>
    </w:p>
    <w:p w14:paraId="6F8F1AC8" w14:textId="6AA97284" w:rsidR="00E578DE" w:rsidRPr="001C3460" w:rsidRDefault="00E578DE">
      <w:pPr>
        <w:pStyle w:val="BESEDILO"/>
        <w:numPr>
          <w:ilvl w:val="0"/>
          <w:numId w:val="24"/>
        </w:numPr>
        <w:rPr>
          <w:rFonts w:cs="Arial"/>
          <w:szCs w:val="18"/>
          <w:lang w:val="sl-SI" w:eastAsia="sl-SI"/>
        </w:rPr>
      </w:pPr>
      <w:r w:rsidRPr="001C3460">
        <w:rPr>
          <w:rFonts w:cs="Arial"/>
          <w:szCs w:val="18"/>
          <w:lang w:val="sl-SI" w:eastAsia="sl-SI"/>
        </w:rPr>
        <w:t xml:space="preserve">zaključne letnike </w:t>
      </w:r>
      <w:r w:rsidR="00465F38">
        <w:rPr>
          <w:rFonts w:cs="Arial"/>
          <w:szCs w:val="18"/>
          <w:lang w:val="sl-SI" w:eastAsia="sl-SI"/>
        </w:rPr>
        <w:t>oziroma</w:t>
      </w:r>
      <w:r w:rsidRPr="001C3460">
        <w:rPr>
          <w:rFonts w:cs="Arial"/>
          <w:szCs w:val="18"/>
          <w:lang w:val="sl-SI" w:eastAsia="sl-SI"/>
        </w:rPr>
        <w:t xml:space="preserve"> zaključne obveznosti srednjega poklicnega ali srednjega strokovnega izobraževanja na deficitarnih področjih,</w:t>
      </w:r>
    </w:p>
    <w:p w14:paraId="60034B76" w14:textId="77777777" w:rsidR="00E578DE" w:rsidRPr="001C3460" w:rsidRDefault="00E578DE">
      <w:pPr>
        <w:pStyle w:val="BESEDILO"/>
        <w:numPr>
          <w:ilvl w:val="0"/>
          <w:numId w:val="24"/>
        </w:numPr>
        <w:rPr>
          <w:rFonts w:cs="Arial"/>
          <w:szCs w:val="18"/>
          <w:lang w:val="sl-SI" w:eastAsia="sl-SI"/>
        </w:rPr>
      </w:pPr>
      <w:r w:rsidRPr="001C3460">
        <w:rPr>
          <w:rFonts w:cs="Arial"/>
          <w:szCs w:val="18"/>
          <w:lang w:val="sl-SI" w:eastAsia="sl-SI"/>
        </w:rPr>
        <w:t xml:space="preserve">vse zaključne letnike srednjega izobraževanja ne glede na smer, </w:t>
      </w:r>
    </w:p>
    <w:p w14:paraId="7972E1C7" w14:textId="77777777" w:rsidR="00E578DE" w:rsidRPr="001C3460" w:rsidRDefault="00E578DE">
      <w:pPr>
        <w:pStyle w:val="BESEDILO"/>
        <w:numPr>
          <w:ilvl w:val="0"/>
          <w:numId w:val="24"/>
        </w:numPr>
        <w:rPr>
          <w:rFonts w:cs="Arial"/>
          <w:szCs w:val="18"/>
          <w:lang w:val="sl-SI" w:eastAsia="sl-SI"/>
        </w:rPr>
      </w:pPr>
      <w:r w:rsidRPr="001C3460">
        <w:rPr>
          <w:rFonts w:cs="Arial"/>
          <w:szCs w:val="18"/>
          <w:lang w:val="sl-SI" w:eastAsia="sl-SI"/>
        </w:rPr>
        <w:t>priprave in opravljanje zaključnega izpita/poklicne ali splošne mature,</w:t>
      </w:r>
    </w:p>
    <w:p w14:paraId="474C8F6C" w14:textId="6FB2AC3A" w:rsidR="00E578DE" w:rsidRPr="001C3460" w:rsidRDefault="00E578DE">
      <w:pPr>
        <w:pStyle w:val="BESEDILO"/>
        <w:numPr>
          <w:ilvl w:val="0"/>
          <w:numId w:val="24"/>
        </w:numPr>
        <w:rPr>
          <w:rFonts w:cs="Arial"/>
          <w:szCs w:val="18"/>
          <w:lang w:val="sl-SI" w:eastAsia="sl-SI"/>
        </w:rPr>
      </w:pPr>
      <w:r w:rsidRPr="001C3460">
        <w:rPr>
          <w:rFonts w:cs="Arial"/>
          <w:szCs w:val="18"/>
          <w:lang w:val="sl-SI" w:eastAsia="sl-SI"/>
        </w:rPr>
        <w:t>zaključne letnike nižje</w:t>
      </w:r>
      <w:r w:rsidR="007B26D6" w:rsidRPr="001C3460">
        <w:rPr>
          <w:rFonts w:cs="Arial"/>
          <w:szCs w:val="18"/>
          <w:lang w:val="sl-SI" w:eastAsia="sl-SI"/>
        </w:rPr>
        <w:t>ga</w:t>
      </w:r>
      <w:r w:rsidRPr="001C3460">
        <w:rPr>
          <w:rFonts w:cs="Arial"/>
          <w:szCs w:val="18"/>
          <w:lang w:val="sl-SI" w:eastAsia="sl-SI"/>
        </w:rPr>
        <w:t xml:space="preserve"> poklicnega izobraževanja,</w:t>
      </w:r>
    </w:p>
    <w:p w14:paraId="5F26ED16" w14:textId="019B3335" w:rsidR="00E578DE" w:rsidRPr="001C3460" w:rsidRDefault="00E578DE">
      <w:pPr>
        <w:pStyle w:val="BESEDILO"/>
        <w:numPr>
          <w:ilvl w:val="0"/>
          <w:numId w:val="24"/>
        </w:numPr>
        <w:rPr>
          <w:rFonts w:cs="Arial"/>
          <w:szCs w:val="18"/>
          <w:lang w:val="sl-SI" w:eastAsia="sl-SI"/>
        </w:rPr>
      </w:pPr>
      <w:r w:rsidRPr="001C3460">
        <w:rPr>
          <w:rFonts w:cs="Arial"/>
          <w:szCs w:val="18"/>
          <w:lang w:val="sl-SI" w:eastAsia="sl-SI"/>
        </w:rPr>
        <w:t xml:space="preserve">nižje poklicno izobraževanje ali srednje poklicno in srednje strokovno izobraževanje za pridobitev izobrazbe za deficitarni poklic (izobraževanje </w:t>
      </w:r>
      <w:r w:rsidR="00465F38">
        <w:rPr>
          <w:rFonts w:cs="Arial"/>
          <w:szCs w:val="18"/>
          <w:lang w:val="sl-SI" w:eastAsia="sl-SI"/>
        </w:rPr>
        <w:t>pomeni</w:t>
      </w:r>
      <w:r w:rsidR="00465F38" w:rsidRPr="001C3460">
        <w:rPr>
          <w:rFonts w:cs="Arial"/>
          <w:szCs w:val="18"/>
          <w:lang w:val="sl-SI" w:eastAsia="sl-SI"/>
        </w:rPr>
        <w:t xml:space="preserve"> </w:t>
      </w:r>
      <w:r w:rsidRPr="001C3460">
        <w:rPr>
          <w:rFonts w:cs="Arial"/>
          <w:szCs w:val="18"/>
          <w:lang w:val="sl-SI" w:eastAsia="sl-SI"/>
        </w:rPr>
        <w:t>prekvalifikacijo na isti ali višji izobrazbeni in kvalifikacijski ravni in lahko traja največ dve leti).</w:t>
      </w:r>
    </w:p>
    <w:p w14:paraId="0C607D42" w14:textId="77777777" w:rsidR="00465F38" w:rsidRDefault="00465F38" w:rsidP="007161E1">
      <w:pPr>
        <w:pStyle w:val="BESEDILO"/>
        <w:rPr>
          <w:lang w:val="sl-SI"/>
        </w:rPr>
      </w:pPr>
    </w:p>
    <w:p w14:paraId="73625070" w14:textId="503BF1E0" w:rsidR="00E578DE" w:rsidRPr="001C3460" w:rsidRDefault="00373B94" w:rsidP="007161E1">
      <w:pPr>
        <w:pStyle w:val="BESEDILO"/>
        <w:rPr>
          <w:lang w:val="sl-SI"/>
        </w:rPr>
      </w:pPr>
      <w:r w:rsidRPr="001C3460">
        <w:rPr>
          <w:lang w:val="sl-SI"/>
        </w:rPr>
        <w:t>Po podatkih zavoda je bilo v letu 2023</w:t>
      </w:r>
      <w:r w:rsidR="00E578DE" w:rsidRPr="001C3460">
        <w:rPr>
          <w:lang w:val="sl-SI"/>
        </w:rPr>
        <w:t xml:space="preserve"> v programe formalnega izobraževanja skupaj vključenih </w:t>
      </w:r>
      <w:r w:rsidR="00E578DE" w:rsidRPr="001C3460">
        <w:rPr>
          <w:bCs/>
          <w:lang w:val="sl-SI"/>
        </w:rPr>
        <w:t>363</w:t>
      </w:r>
      <w:r w:rsidR="00E578DE" w:rsidRPr="001C3460">
        <w:rPr>
          <w:lang w:val="sl-SI"/>
        </w:rPr>
        <w:t xml:space="preserve"> oseb, med njimi je </w:t>
      </w:r>
      <w:r w:rsidRPr="001C3460">
        <w:rPr>
          <w:lang w:val="sl-SI"/>
        </w:rPr>
        <w:t xml:space="preserve">bilo </w:t>
      </w:r>
      <w:r w:rsidR="00E578DE" w:rsidRPr="001C3460">
        <w:rPr>
          <w:lang w:val="sl-SI"/>
        </w:rPr>
        <w:t xml:space="preserve">161 </w:t>
      </w:r>
      <w:r w:rsidRPr="001C3460">
        <w:rPr>
          <w:lang w:val="sl-SI"/>
        </w:rPr>
        <w:t xml:space="preserve">žensk </w:t>
      </w:r>
      <w:r w:rsidR="00E578DE" w:rsidRPr="001C3460">
        <w:rPr>
          <w:lang w:val="sl-SI"/>
        </w:rPr>
        <w:t>(44,</w:t>
      </w:r>
      <w:r w:rsidRPr="001C3460">
        <w:rPr>
          <w:lang w:val="sl-SI"/>
        </w:rPr>
        <w:t>4 odstotka</w:t>
      </w:r>
      <w:r w:rsidR="00E578DE" w:rsidRPr="001C3460">
        <w:rPr>
          <w:lang w:val="sl-SI"/>
        </w:rPr>
        <w:t>), 149 dolgotrajno brezposelnih oseb</w:t>
      </w:r>
      <w:r w:rsidRPr="001C3460">
        <w:rPr>
          <w:lang w:val="sl-SI"/>
        </w:rPr>
        <w:t xml:space="preserve"> (41,1 odstotka)</w:t>
      </w:r>
      <w:r w:rsidR="00E578DE" w:rsidRPr="001C3460">
        <w:rPr>
          <w:lang w:val="sl-SI"/>
        </w:rPr>
        <w:t>, 257 prejemnikov denarne socialne pomoči</w:t>
      </w:r>
      <w:r w:rsidRPr="001C3460">
        <w:rPr>
          <w:lang w:val="sl-SI"/>
        </w:rPr>
        <w:t xml:space="preserve"> (70,8 odstotka) in tri</w:t>
      </w:r>
      <w:r w:rsidR="00E578DE" w:rsidRPr="001C3460">
        <w:rPr>
          <w:lang w:val="sl-SI"/>
        </w:rPr>
        <w:t xml:space="preserve"> invalidne osebe.</w:t>
      </w:r>
    </w:p>
    <w:p w14:paraId="26BAF61E" w14:textId="77777777" w:rsidR="007161E1" w:rsidRPr="001C3460" w:rsidRDefault="007161E1" w:rsidP="007161E1">
      <w:pPr>
        <w:pStyle w:val="BESEDILO"/>
        <w:rPr>
          <w:lang w:val="sl-SI"/>
        </w:rPr>
      </w:pPr>
    </w:p>
    <w:p w14:paraId="24CE5D48" w14:textId="2D0862CA" w:rsidR="00E578DE" w:rsidRPr="001C3460" w:rsidRDefault="00E578DE" w:rsidP="007161E1">
      <w:pPr>
        <w:pStyle w:val="BESEDILO"/>
        <w:rPr>
          <w:lang w:val="sl-SI"/>
        </w:rPr>
      </w:pPr>
      <w:r w:rsidRPr="001C3460">
        <w:rPr>
          <w:lang w:val="sl-SI"/>
        </w:rPr>
        <w:t>V primerjavi z enakim obdobjem leta 2022, ko je bilo sklenjenih 443 pogodb, je viden upad vključitev za 18,</w:t>
      </w:r>
      <w:r w:rsidR="00373B94" w:rsidRPr="001C3460">
        <w:rPr>
          <w:lang w:val="sl-SI"/>
        </w:rPr>
        <w:t>1 odstotka</w:t>
      </w:r>
      <w:r w:rsidRPr="001C3460">
        <w:rPr>
          <w:lang w:val="sl-SI"/>
        </w:rPr>
        <w:t xml:space="preserve"> oz</w:t>
      </w:r>
      <w:r w:rsidR="00373B94" w:rsidRPr="001C3460">
        <w:rPr>
          <w:lang w:val="sl-SI"/>
        </w:rPr>
        <w:t>iroma</w:t>
      </w:r>
      <w:r w:rsidRPr="001C3460">
        <w:rPr>
          <w:lang w:val="sl-SI"/>
        </w:rPr>
        <w:t xml:space="preserve"> je bilo v poročanem obdobju sklenjenih 80 pogodb manj.</w:t>
      </w:r>
      <w:r w:rsidR="007161E1" w:rsidRPr="001C3460">
        <w:rPr>
          <w:lang w:val="sl-SI"/>
        </w:rPr>
        <w:t xml:space="preserve"> </w:t>
      </w:r>
      <w:r w:rsidRPr="001C3460">
        <w:rPr>
          <w:lang w:val="sl-SI"/>
        </w:rPr>
        <w:t>Največ vključitev, 305 (84,0</w:t>
      </w:r>
      <w:r w:rsidR="00373B94" w:rsidRPr="001C3460">
        <w:rPr>
          <w:lang w:val="sl-SI"/>
        </w:rPr>
        <w:t xml:space="preserve"> odstotka</w:t>
      </w:r>
      <w:r w:rsidRPr="001C3460">
        <w:rPr>
          <w:lang w:val="sl-SI"/>
        </w:rPr>
        <w:t>)</w:t>
      </w:r>
      <w:r w:rsidR="00373B94" w:rsidRPr="001C3460">
        <w:rPr>
          <w:lang w:val="sl-SI"/>
        </w:rPr>
        <w:t>, je bilo</w:t>
      </w:r>
      <w:r w:rsidRPr="001C3460">
        <w:rPr>
          <w:lang w:val="sl-SI"/>
        </w:rPr>
        <w:t xml:space="preserve"> v programu osnovna šola za odrasle, </w:t>
      </w:r>
      <w:r w:rsidR="00465F38">
        <w:rPr>
          <w:lang w:val="sl-SI"/>
        </w:rPr>
        <w:t>pre</w:t>
      </w:r>
      <w:r w:rsidRPr="001C3460">
        <w:rPr>
          <w:lang w:val="sl-SI"/>
        </w:rPr>
        <w:t>ostalih 58 vključitev (15,9</w:t>
      </w:r>
      <w:r w:rsidR="00373B94" w:rsidRPr="001C3460">
        <w:rPr>
          <w:lang w:val="sl-SI"/>
        </w:rPr>
        <w:t xml:space="preserve"> odstotka)</w:t>
      </w:r>
      <w:r w:rsidRPr="001C3460">
        <w:rPr>
          <w:lang w:val="sl-SI"/>
        </w:rPr>
        <w:t xml:space="preserve"> pa </w:t>
      </w:r>
      <w:r w:rsidR="00465F38">
        <w:rPr>
          <w:lang w:val="sl-SI"/>
        </w:rPr>
        <w:t>so</w:t>
      </w:r>
      <w:r w:rsidR="00465F38" w:rsidRPr="001C3460">
        <w:rPr>
          <w:lang w:val="sl-SI"/>
        </w:rPr>
        <w:t xml:space="preserve"> </w:t>
      </w:r>
      <w:r w:rsidRPr="001C3460">
        <w:rPr>
          <w:lang w:val="sl-SI"/>
        </w:rPr>
        <w:t xml:space="preserve">vključitve v srednješolsko izobraževanje. </w:t>
      </w:r>
    </w:p>
    <w:p w14:paraId="21A58B42" w14:textId="77777777" w:rsidR="007161E1" w:rsidRPr="001C3460" w:rsidRDefault="007161E1" w:rsidP="007161E1">
      <w:pPr>
        <w:pStyle w:val="BESEDILO"/>
        <w:rPr>
          <w:lang w:val="sl-SI"/>
        </w:rPr>
      </w:pPr>
    </w:p>
    <w:p w14:paraId="1BDD6B33" w14:textId="3269B54C" w:rsidR="00E578DE" w:rsidRPr="001C3460" w:rsidRDefault="001D58F4" w:rsidP="001D58F4">
      <w:pPr>
        <w:pStyle w:val="Napis"/>
        <w:rPr>
          <w:rFonts w:eastAsia="Calibri" w:cs="Arial"/>
          <w:sz w:val="18"/>
          <w:lang w:eastAsia="sl-SI"/>
        </w:rPr>
      </w:pPr>
      <w:bookmarkStart w:id="42" w:name="_Toc158111309"/>
      <w:bookmarkStart w:id="43" w:name="_Toc170376430"/>
      <w:r w:rsidRPr="001C3460">
        <w:t xml:space="preserve">Preglednica </w:t>
      </w:r>
      <w:r w:rsidR="008B249E">
        <w:fldChar w:fldCharType="begin"/>
      </w:r>
      <w:r w:rsidR="008B249E">
        <w:instrText xml:space="preserve"> SEQ Preglednica \* ARABIC </w:instrText>
      </w:r>
      <w:r w:rsidR="008B249E">
        <w:fldChar w:fldCharType="separate"/>
      </w:r>
      <w:r w:rsidR="001B400F" w:rsidRPr="001C3460">
        <w:t>7</w:t>
      </w:r>
      <w:r w:rsidR="008B249E">
        <w:fldChar w:fldCharType="end"/>
      </w:r>
      <w:r w:rsidRPr="001C3460">
        <w:t>:</w:t>
      </w:r>
      <w:r w:rsidR="00E578DE" w:rsidRPr="001C3460">
        <w:rPr>
          <w:rFonts w:eastAsia="Calibri" w:cs="Arial"/>
          <w:sz w:val="18"/>
          <w:lang w:eastAsia="sl-SI"/>
        </w:rPr>
        <w:t xml:space="preserve"> Vključitev brezposelnih oseb v srednješolsko izobraževanje</w:t>
      </w:r>
      <w:r w:rsidRPr="001C3460">
        <w:rPr>
          <w:rFonts w:eastAsia="Calibri" w:cs="Arial"/>
          <w:sz w:val="18"/>
          <w:lang w:eastAsia="sl-SI"/>
        </w:rPr>
        <w:t xml:space="preserve"> z dvema vključitvama ali več</w:t>
      </w:r>
      <w:r w:rsidR="00E578DE" w:rsidRPr="001C3460">
        <w:rPr>
          <w:rFonts w:eastAsia="Calibri" w:cs="Arial"/>
          <w:sz w:val="18"/>
          <w:lang w:eastAsia="sl-SI"/>
        </w:rPr>
        <w:t>, 2023</w:t>
      </w:r>
      <w:bookmarkEnd w:id="42"/>
      <w:bookmarkEnd w:id="43"/>
    </w:p>
    <w:tbl>
      <w:tblPr>
        <w:tblStyle w:val="Tabelasvetlamrea1poudarek1"/>
        <w:tblW w:w="8609" w:type="dxa"/>
        <w:tblLook w:val="04A0" w:firstRow="1" w:lastRow="0" w:firstColumn="1" w:lastColumn="0" w:noHBand="0" w:noVBand="1"/>
      </w:tblPr>
      <w:tblGrid>
        <w:gridCol w:w="6516"/>
        <w:gridCol w:w="2093"/>
      </w:tblGrid>
      <w:tr w:rsidR="00373B94" w:rsidRPr="001C3460" w14:paraId="59AD0FB7" w14:textId="77777777" w:rsidTr="00090C36">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516" w:type="dxa"/>
            <w:noWrap/>
            <w:hideMark/>
          </w:tcPr>
          <w:p w14:paraId="1866476A" w14:textId="30741C7A" w:rsidR="00E578DE" w:rsidRPr="001C3460" w:rsidRDefault="00373B94" w:rsidP="00090C36">
            <w:pPr>
              <w:rPr>
                <w:rFonts w:eastAsia="Times New Roman" w:cs="Arial"/>
                <w:color w:val="4472C4" w:themeColor="accent1"/>
                <w:szCs w:val="18"/>
                <w:lang w:eastAsia="sl-SI"/>
              </w:rPr>
            </w:pPr>
            <w:r w:rsidRPr="001C3460">
              <w:rPr>
                <w:rFonts w:eastAsia="Times New Roman" w:cs="Arial"/>
                <w:color w:val="4472C4" w:themeColor="accent1"/>
                <w:szCs w:val="18"/>
                <w:lang w:eastAsia="sl-SI"/>
              </w:rPr>
              <w:t>Ime</w:t>
            </w:r>
            <w:r w:rsidR="00E578DE" w:rsidRPr="001C3460">
              <w:rPr>
                <w:rFonts w:eastAsia="Times New Roman" w:cs="Arial"/>
                <w:color w:val="4472C4" w:themeColor="accent1"/>
                <w:szCs w:val="18"/>
                <w:lang w:eastAsia="sl-SI"/>
              </w:rPr>
              <w:t xml:space="preserve"> programa</w:t>
            </w:r>
          </w:p>
        </w:tc>
        <w:tc>
          <w:tcPr>
            <w:tcW w:w="2093" w:type="dxa"/>
            <w:noWrap/>
            <w:hideMark/>
          </w:tcPr>
          <w:p w14:paraId="26CE76B7" w14:textId="5940EA97" w:rsidR="00E578DE" w:rsidRPr="001C3460" w:rsidRDefault="00E578DE" w:rsidP="00090C36">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4472C4" w:themeColor="accent1"/>
                <w:szCs w:val="18"/>
                <w:lang w:eastAsia="sl-SI"/>
              </w:rPr>
            </w:pPr>
            <w:r w:rsidRPr="001C3460">
              <w:rPr>
                <w:rFonts w:eastAsia="Times New Roman" w:cs="Arial"/>
                <w:color w:val="4472C4" w:themeColor="accent1"/>
                <w:szCs w:val="18"/>
                <w:lang w:eastAsia="sl-SI"/>
              </w:rPr>
              <w:t>2023</w:t>
            </w:r>
          </w:p>
        </w:tc>
      </w:tr>
      <w:tr w:rsidR="00E578DE" w:rsidRPr="001C3460" w14:paraId="178AD97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5F40B306"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Osnovna šola za odrasle</w:t>
            </w:r>
          </w:p>
        </w:tc>
        <w:tc>
          <w:tcPr>
            <w:tcW w:w="2093" w:type="dxa"/>
            <w:noWrap/>
          </w:tcPr>
          <w:p w14:paraId="5020DB53"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305</w:t>
            </w:r>
          </w:p>
        </w:tc>
      </w:tr>
      <w:tr w:rsidR="00E578DE" w:rsidRPr="001C3460" w14:paraId="1A8DC9C8"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4C4992B" w14:textId="3F98F8F6" w:rsidR="00E578DE" w:rsidRPr="001C3460" w:rsidRDefault="00E578DE" w:rsidP="00465F38">
            <w:pPr>
              <w:spacing w:before="40" w:after="40"/>
              <w:rPr>
                <w:rFonts w:eastAsia="Calibri" w:cs="Arial"/>
                <w:b w:val="0"/>
                <w:bCs w:val="0"/>
                <w:szCs w:val="18"/>
                <w:lang w:eastAsia="sl-SI"/>
              </w:rPr>
            </w:pPr>
            <w:r w:rsidRPr="001C3460">
              <w:rPr>
                <w:rFonts w:eastAsia="Calibri" w:cs="Arial"/>
                <w:b w:val="0"/>
                <w:bCs w:val="0"/>
                <w:szCs w:val="18"/>
                <w:lang w:eastAsia="sl-SI"/>
              </w:rPr>
              <w:t>Bolničar/bolničar negovalec</w:t>
            </w:r>
          </w:p>
        </w:tc>
        <w:tc>
          <w:tcPr>
            <w:tcW w:w="2093" w:type="dxa"/>
            <w:noWrap/>
          </w:tcPr>
          <w:p w14:paraId="4534EDA6"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9</w:t>
            </w:r>
          </w:p>
        </w:tc>
      </w:tr>
      <w:tr w:rsidR="00E578DE" w:rsidRPr="001C3460" w14:paraId="4F2319FA"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C82B447"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Ekonomski tehnik</w:t>
            </w:r>
          </w:p>
        </w:tc>
        <w:tc>
          <w:tcPr>
            <w:tcW w:w="2093" w:type="dxa"/>
            <w:noWrap/>
          </w:tcPr>
          <w:p w14:paraId="4D4AF197"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6</w:t>
            </w:r>
          </w:p>
        </w:tc>
      </w:tr>
      <w:tr w:rsidR="00E578DE" w:rsidRPr="001C3460" w14:paraId="1451E38E"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10A869C9"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Zdravstvena nega</w:t>
            </w:r>
          </w:p>
        </w:tc>
        <w:tc>
          <w:tcPr>
            <w:tcW w:w="2093" w:type="dxa"/>
            <w:noWrap/>
          </w:tcPr>
          <w:p w14:paraId="27EEEEF5"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6</w:t>
            </w:r>
          </w:p>
        </w:tc>
      </w:tr>
      <w:tr w:rsidR="00E578DE" w:rsidRPr="001C3460" w14:paraId="03C08E5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24937B0E"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Predšolska vzgoja</w:t>
            </w:r>
          </w:p>
        </w:tc>
        <w:tc>
          <w:tcPr>
            <w:tcW w:w="2093" w:type="dxa"/>
            <w:noWrap/>
          </w:tcPr>
          <w:p w14:paraId="48E491F7"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4</w:t>
            </w:r>
          </w:p>
        </w:tc>
      </w:tr>
      <w:tr w:rsidR="00E578DE" w:rsidRPr="001C3460" w14:paraId="086FAA98"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0D208E3F"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Elektrotehnik</w:t>
            </w:r>
          </w:p>
        </w:tc>
        <w:tc>
          <w:tcPr>
            <w:tcW w:w="2093" w:type="dxa"/>
            <w:noWrap/>
          </w:tcPr>
          <w:p w14:paraId="34FDD20A"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3</w:t>
            </w:r>
          </w:p>
        </w:tc>
      </w:tr>
      <w:tr w:rsidR="00E578DE" w:rsidRPr="001C3460" w14:paraId="5A1EB83A"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3EF03E58"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Trgovec</w:t>
            </w:r>
          </w:p>
        </w:tc>
        <w:tc>
          <w:tcPr>
            <w:tcW w:w="2093" w:type="dxa"/>
            <w:noWrap/>
          </w:tcPr>
          <w:p w14:paraId="2194877E"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3</w:t>
            </w:r>
          </w:p>
        </w:tc>
      </w:tr>
      <w:tr w:rsidR="00E578DE" w:rsidRPr="001C3460" w14:paraId="3A1C9DBC"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678E5F89"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Gastronomske in hotelirske storitve</w:t>
            </w:r>
          </w:p>
        </w:tc>
        <w:tc>
          <w:tcPr>
            <w:tcW w:w="2093" w:type="dxa"/>
            <w:noWrap/>
          </w:tcPr>
          <w:p w14:paraId="5BF3FC22"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3</w:t>
            </w:r>
          </w:p>
        </w:tc>
      </w:tr>
      <w:tr w:rsidR="00E578DE" w:rsidRPr="001C3460" w14:paraId="7634E012"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76DC1906"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Strojni tehnik</w:t>
            </w:r>
          </w:p>
        </w:tc>
        <w:tc>
          <w:tcPr>
            <w:tcW w:w="2093" w:type="dxa"/>
            <w:noWrap/>
          </w:tcPr>
          <w:p w14:paraId="74B8F250"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3</w:t>
            </w:r>
          </w:p>
        </w:tc>
      </w:tr>
      <w:tr w:rsidR="00E578DE" w:rsidRPr="001C3460" w14:paraId="789A1639"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6584F9DD"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Zdravstveni tehnik</w:t>
            </w:r>
          </w:p>
        </w:tc>
        <w:tc>
          <w:tcPr>
            <w:tcW w:w="2093" w:type="dxa"/>
            <w:noWrap/>
          </w:tcPr>
          <w:p w14:paraId="39727FB5"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2</w:t>
            </w:r>
          </w:p>
        </w:tc>
      </w:tr>
      <w:tr w:rsidR="00E578DE" w:rsidRPr="001C3460" w14:paraId="307AC935"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4A536FE2" w14:textId="77777777" w:rsidR="00E578DE" w:rsidRPr="001C3460" w:rsidRDefault="00E578DE" w:rsidP="00090C36">
            <w:pPr>
              <w:spacing w:before="40" w:after="40"/>
              <w:rPr>
                <w:rFonts w:eastAsia="Calibri" w:cs="Arial"/>
                <w:b w:val="0"/>
                <w:bCs w:val="0"/>
                <w:szCs w:val="18"/>
                <w:lang w:eastAsia="sl-SI"/>
              </w:rPr>
            </w:pPr>
            <w:r w:rsidRPr="001C3460">
              <w:rPr>
                <w:rFonts w:eastAsia="Calibri" w:cs="Arial"/>
                <w:b w:val="0"/>
                <w:bCs w:val="0"/>
                <w:szCs w:val="18"/>
                <w:lang w:eastAsia="sl-SI"/>
              </w:rPr>
              <w:t>Živilsko prehranski tehnik</w:t>
            </w:r>
          </w:p>
        </w:tc>
        <w:tc>
          <w:tcPr>
            <w:tcW w:w="2093" w:type="dxa"/>
            <w:noWrap/>
          </w:tcPr>
          <w:p w14:paraId="7DF80F95"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2</w:t>
            </w:r>
          </w:p>
        </w:tc>
      </w:tr>
      <w:tr w:rsidR="00E578DE" w:rsidRPr="001C3460" w14:paraId="4DD05D7B" w14:textId="77777777" w:rsidTr="00090C36">
        <w:trPr>
          <w:trHeight w:val="264"/>
        </w:trPr>
        <w:tc>
          <w:tcPr>
            <w:cnfStyle w:val="001000000000" w:firstRow="0" w:lastRow="0" w:firstColumn="1" w:lastColumn="0" w:oddVBand="0" w:evenVBand="0" w:oddHBand="0" w:evenHBand="0" w:firstRowFirstColumn="0" w:firstRowLastColumn="0" w:lastRowFirstColumn="0" w:lastRowLastColumn="0"/>
            <w:tcW w:w="6516" w:type="dxa"/>
            <w:noWrap/>
          </w:tcPr>
          <w:p w14:paraId="7185B651" w14:textId="7C3CB54D" w:rsidR="00E578DE" w:rsidRPr="001C3460" w:rsidRDefault="00E578DE" w:rsidP="00465F38">
            <w:pPr>
              <w:spacing w:before="40" w:after="40"/>
              <w:rPr>
                <w:rFonts w:eastAsia="Calibri" w:cs="Arial"/>
                <w:b w:val="0"/>
                <w:bCs w:val="0"/>
                <w:szCs w:val="18"/>
                <w:lang w:eastAsia="sl-SI"/>
              </w:rPr>
            </w:pPr>
            <w:r w:rsidRPr="001C3460">
              <w:rPr>
                <w:rFonts w:eastAsia="Calibri" w:cs="Arial"/>
                <w:b w:val="0"/>
                <w:bCs w:val="0"/>
                <w:szCs w:val="18"/>
                <w:lang w:eastAsia="sl-SI"/>
              </w:rPr>
              <w:t>Elektrikar/elektronik</w:t>
            </w:r>
          </w:p>
        </w:tc>
        <w:tc>
          <w:tcPr>
            <w:tcW w:w="2093" w:type="dxa"/>
            <w:noWrap/>
          </w:tcPr>
          <w:p w14:paraId="31B026E1" w14:textId="77777777" w:rsidR="00E578DE" w:rsidRPr="001C3460" w:rsidRDefault="00E578DE" w:rsidP="00090C36">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Cs w:val="18"/>
                <w:lang w:eastAsia="sl-SI"/>
              </w:rPr>
            </w:pPr>
            <w:r w:rsidRPr="001C3460">
              <w:rPr>
                <w:rFonts w:eastAsia="Calibri" w:cs="Arial"/>
                <w:szCs w:val="18"/>
                <w:lang w:eastAsia="sl-SI"/>
              </w:rPr>
              <w:t>2</w:t>
            </w:r>
          </w:p>
        </w:tc>
      </w:tr>
    </w:tbl>
    <w:p w14:paraId="0FD74F57" w14:textId="77777777" w:rsidR="00373B94" w:rsidRPr="001C3460" w:rsidRDefault="00373B94" w:rsidP="00373B94">
      <w:pPr>
        <w:spacing w:line="240" w:lineRule="auto"/>
        <w:rPr>
          <w:rFonts w:ascii="Arial" w:hAnsi="Arial" w:cs="Arial"/>
          <w:i/>
          <w:sz w:val="16"/>
          <w:szCs w:val="16"/>
        </w:rPr>
      </w:pPr>
      <w:r w:rsidRPr="001C3460">
        <w:rPr>
          <w:rFonts w:ascii="Arial" w:hAnsi="Arial" w:cs="Arial"/>
          <w:i/>
          <w:sz w:val="16"/>
          <w:szCs w:val="16"/>
        </w:rPr>
        <w:t>Vir: Zavod Republike Slovenije za zaposlovanje.</w:t>
      </w:r>
    </w:p>
    <w:p w14:paraId="01126888" w14:textId="634EF930" w:rsidR="00F06B59" w:rsidRDefault="00E578DE" w:rsidP="007161E1">
      <w:pPr>
        <w:pStyle w:val="BESEDILO"/>
        <w:rPr>
          <w:lang w:val="sl-SI"/>
        </w:rPr>
      </w:pPr>
      <w:r w:rsidRPr="001C3460">
        <w:rPr>
          <w:lang w:val="sl-SI"/>
        </w:rPr>
        <w:t xml:space="preserve">V </w:t>
      </w:r>
      <w:r w:rsidR="00373B94" w:rsidRPr="001C3460">
        <w:rPr>
          <w:lang w:val="sl-SI"/>
        </w:rPr>
        <w:t>letu 2023</w:t>
      </w:r>
      <w:r w:rsidRPr="001C3460">
        <w:rPr>
          <w:lang w:val="sl-SI"/>
        </w:rPr>
        <w:t xml:space="preserve"> je</w:t>
      </w:r>
      <w:r w:rsidR="00373B94" w:rsidRPr="001C3460">
        <w:rPr>
          <w:lang w:val="sl-SI"/>
        </w:rPr>
        <w:t xml:space="preserve"> zavod</w:t>
      </w:r>
      <w:r w:rsidRPr="001C3460">
        <w:rPr>
          <w:lang w:val="sl-SI"/>
        </w:rPr>
        <w:t xml:space="preserve"> izvede</w:t>
      </w:r>
      <w:r w:rsidR="00373B94" w:rsidRPr="001C3460">
        <w:rPr>
          <w:lang w:val="sl-SI"/>
        </w:rPr>
        <w:t>l</w:t>
      </w:r>
      <w:r w:rsidRPr="001C3460">
        <w:rPr>
          <w:lang w:val="sl-SI"/>
        </w:rPr>
        <w:t xml:space="preserve"> </w:t>
      </w:r>
      <w:r w:rsidR="00373B94" w:rsidRPr="001C3460">
        <w:rPr>
          <w:lang w:val="sl-SI"/>
        </w:rPr>
        <w:t>devet</w:t>
      </w:r>
      <w:r w:rsidRPr="001C3460">
        <w:rPr>
          <w:lang w:val="sl-SI"/>
        </w:rPr>
        <w:t xml:space="preserve"> spremljanj na kraju samem</w:t>
      </w:r>
      <w:r w:rsidR="00373B94" w:rsidRPr="001C3460">
        <w:rPr>
          <w:lang w:val="sl-SI"/>
        </w:rPr>
        <w:t>, n</w:t>
      </w:r>
      <w:r w:rsidRPr="001C3460">
        <w:rPr>
          <w:lang w:val="sl-SI"/>
        </w:rPr>
        <w:t>epravilnosti niso bile ugotovljene.</w:t>
      </w:r>
      <w:r w:rsidR="007E68D5" w:rsidRPr="001C3460">
        <w:rPr>
          <w:lang w:val="sl-SI"/>
        </w:rPr>
        <w:t xml:space="preserve"> Od</w:t>
      </w:r>
      <w:r w:rsidRPr="001C3460">
        <w:rPr>
          <w:lang w:val="sl-SI"/>
        </w:rPr>
        <w:t xml:space="preserve"> vključeni</w:t>
      </w:r>
      <w:r w:rsidR="007E68D5" w:rsidRPr="001C3460">
        <w:rPr>
          <w:lang w:val="sl-SI"/>
        </w:rPr>
        <w:t>h</w:t>
      </w:r>
      <w:r w:rsidRPr="001C3460">
        <w:rPr>
          <w:lang w:val="sl-SI"/>
        </w:rPr>
        <w:t xml:space="preserve"> v </w:t>
      </w:r>
      <w:r w:rsidR="00373B94" w:rsidRPr="001C3460">
        <w:rPr>
          <w:lang w:val="sl-SI"/>
        </w:rPr>
        <w:t>letu</w:t>
      </w:r>
      <w:r w:rsidRPr="001C3460">
        <w:rPr>
          <w:lang w:val="sl-SI"/>
        </w:rPr>
        <w:t xml:space="preserve"> 2023 se je zaposlilo 15 oseb, kar </w:t>
      </w:r>
      <w:r w:rsidR="00465F38">
        <w:rPr>
          <w:lang w:val="sl-SI"/>
        </w:rPr>
        <w:t>je</w:t>
      </w:r>
      <w:r w:rsidR="00465F38" w:rsidRPr="001C3460">
        <w:rPr>
          <w:lang w:val="sl-SI"/>
        </w:rPr>
        <w:t xml:space="preserve"> </w:t>
      </w:r>
      <w:r w:rsidRPr="001C3460">
        <w:rPr>
          <w:lang w:val="sl-SI"/>
        </w:rPr>
        <w:t>25,0</w:t>
      </w:r>
      <w:r w:rsidR="00373B94" w:rsidRPr="001C3460">
        <w:rPr>
          <w:lang w:val="sl-SI"/>
        </w:rPr>
        <w:t xml:space="preserve"> odstotka</w:t>
      </w:r>
      <w:r w:rsidRPr="001C3460">
        <w:rPr>
          <w:lang w:val="sl-SI"/>
        </w:rPr>
        <w:t xml:space="preserve"> tistih, ki so že zaključili program. 303 pogodbe se v tem obdobju še niso zaključile (83,</w:t>
      </w:r>
      <w:r w:rsidR="00373B94" w:rsidRPr="001C3460">
        <w:rPr>
          <w:lang w:val="sl-SI"/>
        </w:rPr>
        <w:t>5</w:t>
      </w:r>
      <w:r w:rsidRPr="001C3460">
        <w:rPr>
          <w:lang w:val="sl-SI"/>
        </w:rPr>
        <w:t xml:space="preserve"> </w:t>
      </w:r>
      <w:r w:rsidR="00373B94" w:rsidRPr="001C3460">
        <w:rPr>
          <w:lang w:val="sl-SI"/>
        </w:rPr>
        <w:t>odstotka</w:t>
      </w:r>
      <w:r w:rsidRPr="001C3460">
        <w:rPr>
          <w:lang w:val="sl-SI"/>
        </w:rPr>
        <w:t xml:space="preserve">). Podatki o izhodih v zaposlitev še niso dokončni, saj </w:t>
      </w:r>
      <w:r w:rsidR="00373B94" w:rsidRPr="001C3460">
        <w:rPr>
          <w:lang w:val="sl-SI"/>
        </w:rPr>
        <w:t xml:space="preserve">jih zavod </w:t>
      </w:r>
      <w:r w:rsidRPr="001C3460">
        <w:rPr>
          <w:lang w:val="sl-SI"/>
        </w:rPr>
        <w:t xml:space="preserve">spremlja </w:t>
      </w:r>
      <w:r w:rsidR="00DF4CBA">
        <w:rPr>
          <w:lang w:val="sl-SI"/>
        </w:rPr>
        <w:t xml:space="preserve">še eno leto </w:t>
      </w:r>
      <w:r w:rsidRPr="001C3460">
        <w:rPr>
          <w:lang w:val="sl-SI"/>
        </w:rPr>
        <w:t xml:space="preserve">po zaključku programa. </w:t>
      </w:r>
    </w:p>
    <w:p w14:paraId="6E243DC3" w14:textId="77777777" w:rsidR="00CC277E" w:rsidRPr="001C3460" w:rsidRDefault="00CC277E" w:rsidP="007161E1">
      <w:pPr>
        <w:pStyle w:val="BESEDILO"/>
        <w:rPr>
          <w:lang w:val="sl-SI"/>
        </w:rPr>
      </w:pPr>
    </w:p>
    <w:p w14:paraId="02493800" w14:textId="5A7FB99A" w:rsidR="006C0BDB" w:rsidRPr="001C3460" w:rsidRDefault="006C0BDB" w:rsidP="006C0BDB">
      <w:pPr>
        <w:pStyle w:val="Naslov3"/>
        <w:numPr>
          <w:ilvl w:val="2"/>
          <w:numId w:val="1"/>
        </w:numPr>
      </w:pPr>
      <w:bookmarkStart w:id="44" w:name="_Toc170376466"/>
      <w:r w:rsidRPr="001C3460">
        <w:t>UKREP 3: SPODBUDE ZA ZAPOSLOVANJE</w:t>
      </w:r>
      <w:bookmarkEnd w:id="44"/>
    </w:p>
    <w:p w14:paraId="4AE7E324" w14:textId="77777777" w:rsidR="006C0BDB" w:rsidRPr="001C3460" w:rsidRDefault="006C0BDB" w:rsidP="006C0BDB"/>
    <w:p w14:paraId="3DAD9E2E" w14:textId="632F2580" w:rsidR="00CC277E" w:rsidRPr="001C3460" w:rsidRDefault="006C0BDB" w:rsidP="006C0BDB">
      <w:pPr>
        <w:rPr>
          <w:rFonts w:ascii="Arial" w:eastAsia="Calibri" w:hAnsi="Arial" w:cs="Times New Roman"/>
          <w:i/>
          <w:sz w:val="18"/>
          <w:szCs w:val="20"/>
          <w:lang w:eastAsia="x-none"/>
        </w:rPr>
      </w:pPr>
      <w:r w:rsidRPr="001C3460">
        <w:rPr>
          <w:rFonts w:ascii="Arial" w:eastAsia="Calibri" w:hAnsi="Arial" w:cs="Times New Roman"/>
          <w:i/>
          <w:sz w:val="18"/>
          <w:szCs w:val="20"/>
          <w:lang w:eastAsia="x-none"/>
        </w:rPr>
        <w:t>Ukrep je namenjen povečanju zaposlitvenih možnosti ranljivih skupin brezposelnih oseb in se večinoma izvaja v obliki subvencij za zaposlitev delodajalcem. V ukrep se poleg ciljnih skupin, določenih v posameznem programu, lahko vključujejo tudi iskalci zaposlitve, katerih zaposlitev je ogrožen</w:t>
      </w:r>
      <w:r w:rsidR="00465F38">
        <w:rPr>
          <w:rFonts w:ascii="Arial" w:eastAsia="Calibri" w:hAnsi="Arial" w:cs="Times New Roman"/>
          <w:i/>
          <w:sz w:val="18"/>
          <w:szCs w:val="20"/>
          <w:lang w:eastAsia="x-none"/>
        </w:rPr>
        <w:t>a.</w:t>
      </w:r>
    </w:p>
    <w:p w14:paraId="0ECA6C6F" w14:textId="2E0D13F8" w:rsidR="006C0BDB" w:rsidRPr="001C3460" w:rsidRDefault="006C0BDB" w:rsidP="006C0BDB">
      <w:pPr>
        <w:pStyle w:val="Naslov4"/>
        <w:numPr>
          <w:ilvl w:val="3"/>
          <w:numId w:val="1"/>
        </w:numPr>
      </w:pPr>
      <w:r w:rsidRPr="001C3460">
        <w:t>Subvencije za zaposlitev</w:t>
      </w:r>
    </w:p>
    <w:p w14:paraId="3A3DA6EE" w14:textId="525A4219" w:rsidR="007E68D5" w:rsidRPr="001C3460" w:rsidRDefault="007E68D5" w:rsidP="006C0BDB"/>
    <w:p w14:paraId="5BF7DEEC" w14:textId="77777777" w:rsidR="00182874" w:rsidRPr="001C3460" w:rsidRDefault="00182874" w:rsidP="00182874">
      <w:pPr>
        <w:pStyle w:val="BESEDILO"/>
        <w:shd w:val="clear" w:color="auto" w:fill="D9E2F3" w:themeFill="accent1" w:themeFillTint="33"/>
        <w:rPr>
          <w:b/>
          <w:lang w:val="sl-SI"/>
        </w:rPr>
      </w:pPr>
      <w:r w:rsidRPr="001C3460">
        <w:rPr>
          <w:b/>
          <w:lang w:val="sl-SI"/>
        </w:rPr>
        <w:t xml:space="preserve">Spodbujanje zaposlovanja – Zaposli.me (3.1.1.9) </w:t>
      </w:r>
    </w:p>
    <w:p w14:paraId="6BA693AB" w14:textId="50AA025A" w:rsidR="00182874" w:rsidRPr="001C3460" w:rsidRDefault="00182874" w:rsidP="00182874">
      <w:pPr>
        <w:pStyle w:val="BESEDILO"/>
        <w:rPr>
          <w:lang w:val="sl-SI"/>
        </w:rPr>
      </w:pPr>
    </w:p>
    <w:p w14:paraId="340D2233" w14:textId="234B73BA" w:rsidR="00182874" w:rsidRPr="001C3460" w:rsidRDefault="00182874" w:rsidP="00182874">
      <w:pPr>
        <w:pStyle w:val="BESEDILO"/>
        <w:rPr>
          <w:szCs w:val="18"/>
          <w:lang w:val="sl-SI"/>
        </w:rPr>
      </w:pPr>
      <w:r w:rsidRPr="001C3460">
        <w:rPr>
          <w:szCs w:val="18"/>
          <w:lang w:val="sl-SI"/>
        </w:rPr>
        <w:t xml:space="preserve">Program je </w:t>
      </w:r>
      <w:r w:rsidR="0099530C" w:rsidRPr="001C3460">
        <w:rPr>
          <w:szCs w:val="18"/>
          <w:lang w:val="sl-SI"/>
        </w:rPr>
        <w:t>bil sofi</w:t>
      </w:r>
      <w:r w:rsidRPr="001C3460">
        <w:rPr>
          <w:szCs w:val="18"/>
          <w:lang w:val="sl-SI"/>
        </w:rPr>
        <w:t>nanciran s sredstvi ESS v okviru OP EKP 2014‒2020, in sicer iz 8. prednostne osi spodbujanje zaposlovanja in transnacionalna mobilnost delovne sile, prednostne naložbe 8.1 dostop do delovnih mest za iskalce zaposlitve in neaktivne osebe, vključno z dolgotrajno brezposelnimi in osebami, ki so oddaljene od trga dela, tudi prek lokalnih pobud za zaposlovanje, in s spodbujanjem mobilnosti delavcev, ter specifičnega cilja 8.1.1 povečanje zaposlenosti brezposelnih, še posebej starejših od 50 let, dolgotrajno brezposelnih in tistih z izobrazbo pod ISCED</w:t>
      </w:r>
      <w:r w:rsidR="00F111ED">
        <w:rPr>
          <w:szCs w:val="18"/>
          <w:lang w:val="sl-SI"/>
        </w:rPr>
        <w:t> </w:t>
      </w:r>
      <w:r w:rsidRPr="001C3460">
        <w:rPr>
          <w:szCs w:val="18"/>
          <w:lang w:val="sl-SI"/>
        </w:rPr>
        <w:t>3.</w:t>
      </w:r>
    </w:p>
    <w:p w14:paraId="76E5D750" w14:textId="77777777" w:rsidR="00182874" w:rsidRPr="001C3460" w:rsidRDefault="00182874" w:rsidP="00182874">
      <w:pPr>
        <w:pStyle w:val="BESEDILO"/>
        <w:rPr>
          <w:szCs w:val="18"/>
          <w:lang w:val="sl-SI"/>
        </w:rPr>
      </w:pPr>
    </w:p>
    <w:p w14:paraId="73DD20DA" w14:textId="7F9E36F3" w:rsidR="00182874" w:rsidRPr="001C3460" w:rsidRDefault="00182874" w:rsidP="0099530C">
      <w:pPr>
        <w:pStyle w:val="BESEDILO"/>
        <w:rPr>
          <w:rFonts w:cs="Arial"/>
          <w:lang w:val="sl-SI" w:eastAsia="sl-SI"/>
        </w:rPr>
      </w:pPr>
      <w:r w:rsidRPr="001C3460">
        <w:rPr>
          <w:lang w:val="sl-SI"/>
        </w:rPr>
        <w:t xml:space="preserve">Namen programa je </w:t>
      </w:r>
      <w:r w:rsidR="0099530C" w:rsidRPr="001C3460">
        <w:rPr>
          <w:lang w:val="sl-SI"/>
        </w:rPr>
        <w:t xml:space="preserve">bil </w:t>
      </w:r>
      <w:r w:rsidRPr="001C3460">
        <w:rPr>
          <w:lang w:val="sl-SI"/>
        </w:rPr>
        <w:t xml:space="preserve">spodbujanje zaposlovanja brezposelnih oseb iz ciljne skupine javnega povabila. </w:t>
      </w:r>
      <w:r w:rsidRPr="001C3460">
        <w:rPr>
          <w:rFonts w:cs="Arial"/>
          <w:lang w:val="sl-SI" w:eastAsia="sl-SI"/>
        </w:rPr>
        <w:t xml:space="preserve">V letu 2023 </w:t>
      </w:r>
      <w:r w:rsidR="0099530C" w:rsidRPr="001C3460">
        <w:rPr>
          <w:rFonts w:cs="Arial"/>
          <w:lang w:val="sl-SI" w:eastAsia="sl-SI"/>
        </w:rPr>
        <w:t xml:space="preserve">se </w:t>
      </w:r>
      <w:r w:rsidRPr="001C3460">
        <w:rPr>
          <w:rFonts w:cs="Arial"/>
          <w:lang w:val="sl-SI" w:eastAsia="sl-SI"/>
        </w:rPr>
        <w:t xml:space="preserve">je v okviru </w:t>
      </w:r>
      <w:r w:rsidR="0099530C" w:rsidRPr="001C3460">
        <w:rPr>
          <w:rFonts w:cs="Arial"/>
          <w:lang w:val="sl-SI" w:eastAsia="sl-SI"/>
        </w:rPr>
        <w:t>programa</w:t>
      </w:r>
      <w:r w:rsidRPr="001C3460">
        <w:rPr>
          <w:rFonts w:cs="Arial"/>
          <w:lang w:val="sl-SI" w:eastAsia="sl-SI"/>
        </w:rPr>
        <w:t xml:space="preserve"> </w:t>
      </w:r>
      <w:r w:rsidR="0099530C" w:rsidRPr="001C3460">
        <w:rPr>
          <w:rFonts w:cs="Arial"/>
          <w:lang w:val="sl-SI" w:eastAsia="sl-SI"/>
        </w:rPr>
        <w:t>izvajalo</w:t>
      </w:r>
      <w:r w:rsidRPr="001C3460">
        <w:rPr>
          <w:rFonts w:cs="Arial"/>
          <w:lang w:val="sl-SI" w:eastAsia="sl-SI"/>
        </w:rPr>
        <w:t xml:space="preserve"> le izplačevanje mesečnih subvencij delodajalcem, vključevanja brezposelnih oseb ni bilo. </w:t>
      </w:r>
      <w:r w:rsidR="007427B0" w:rsidRPr="001C3460">
        <w:rPr>
          <w:rFonts w:cs="Arial"/>
          <w:lang w:val="sl-SI" w:eastAsia="sl-SI"/>
        </w:rPr>
        <w:t>Izplačevanje mesečnih subvencij je potekalo do vključno oktobra 2023. Zavod je j</w:t>
      </w:r>
      <w:r w:rsidRPr="001C3460">
        <w:rPr>
          <w:rFonts w:cs="Arial"/>
          <w:lang w:val="sl-SI" w:eastAsia="sl-SI"/>
        </w:rPr>
        <w:t xml:space="preserve">avno povabilo </w:t>
      </w:r>
      <w:r w:rsidR="0099530C" w:rsidRPr="001C3460">
        <w:rPr>
          <w:rFonts w:cs="Arial"/>
          <w:lang w:val="sl-SI" w:eastAsia="sl-SI"/>
        </w:rPr>
        <w:t xml:space="preserve">zaradi razdelitve razpoložljivih sredstev za vključitev brezposelnih oseb s stalnim prebivališčem v zahodni kohezijski regiji zaprl </w:t>
      </w:r>
      <w:r w:rsidRPr="001C3460">
        <w:rPr>
          <w:rFonts w:cs="Arial"/>
          <w:lang w:val="sl-SI" w:eastAsia="sl-SI"/>
        </w:rPr>
        <w:t xml:space="preserve">3. </w:t>
      </w:r>
      <w:r w:rsidR="0099530C" w:rsidRPr="001C3460">
        <w:rPr>
          <w:rFonts w:cs="Arial"/>
          <w:lang w:val="sl-SI" w:eastAsia="sl-SI"/>
        </w:rPr>
        <w:t>avgusta</w:t>
      </w:r>
      <w:r w:rsidRPr="001C3460">
        <w:rPr>
          <w:rFonts w:cs="Arial"/>
          <w:lang w:val="sl-SI" w:eastAsia="sl-SI"/>
        </w:rPr>
        <w:t xml:space="preserve"> 2021</w:t>
      </w:r>
      <w:r w:rsidR="0099530C" w:rsidRPr="001C3460">
        <w:rPr>
          <w:rFonts w:cs="Arial"/>
          <w:lang w:val="sl-SI" w:eastAsia="sl-SI"/>
        </w:rPr>
        <w:t>.</w:t>
      </w:r>
      <w:r w:rsidRPr="001C3460">
        <w:rPr>
          <w:rFonts w:cs="Arial"/>
          <w:lang w:val="sl-SI" w:eastAsia="sl-SI"/>
        </w:rPr>
        <w:t xml:space="preserve"> Dne 31.</w:t>
      </w:r>
      <w:r w:rsidR="0099530C" w:rsidRPr="001C3460">
        <w:rPr>
          <w:rFonts w:cs="Arial"/>
          <w:lang w:val="sl-SI" w:eastAsia="sl-SI"/>
        </w:rPr>
        <w:t xml:space="preserve"> maja </w:t>
      </w:r>
      <w:r w:rsidRPr="001C3460">
        <w:rPr>
          <w:rFonts w:cs="Arial"/>
          <w:lang w:val="sl-SI" w:eastAsia="sl-SI"/>
        </w:rPr>
        <w:t>2022 pa</w:t>
      </w:r>
      <w:r w:rsidR="007427B0" w:rsidRPr="001C3460">
        <w:rPr>
          <w:rFonts w:cs="Arial"/>
          <w:lang w:val="sl-SI" w:eastAsia="sl-SI"/>
        </w:rPr>
        <w:t xml:space="preserve"> je</w:t>
      </w:r>
      <w:r w:rsidRPr="001C3460">
        <w:rPr>
          <w:rFonts w:cs="Arial"/>
          <w:lang w:val="sl-SI" w:eastAsia="sl-SI"/>
        </w:rPr>
        <w:t xml:space="preserve"> dokončno zaprl javno povabilo tudi za vključitev brezposelnih oseb s stalnim prebivališčem v </w:t>
      </w:r>
      <w:r w:rsidR="0099530C" w:rsidRPr="001C3460">
        <w:rPr>
          <w:rFonts w:cs="Arial"/>
          <w:lang w:val="sl-SI" w:eastAsia="sl-SI"/>
        </w:rPr>
        <w:t xml:space="preserve">vzhodni </w:t>
      </w:r>
      <w:r w:rsidRPr="001C3460">
        <w:rPr>
          <w:rFonts w:cs="Arial"/>
          <w:lang w:val="sl-SI" w:eastAsia="sl-SI"/>
        </w:rPr>
        <w:t xml:space="preserve">kohezijski regiji, saj je </w:t>
      </w:r>
      <w:r w:rsidR="001850F8">
        <w:rPr>
          <w:rFonts w:cs="Arial"/>
          <w:lang w:val="sl-SI" w:eastAsia="sl-SI"/>
        </w:rPr>
        <w:t xml:space="preserve">bil </w:t>
      </w:r>
      <w:r w:rsidR="0099530C" w:rsidRPr="001C3460">
        <w:rPr>
          <w:rFonts w:cs="Arial"/>
          <w:lang w:val="sl-SI" w:eastAsia="sl-SI"/>
        </w:rPr>
        <w:t xml:space="preserve">ta </w:t>
      </w:r>
      <w:r w:rsidRPr="001C3460">
        <w:rPr>
          <w:rFonts w:cs="Arial"/>
          <w:lang w:val="sl-SI" w:eastAsia="sl-SI"/>
        </w:rPr>
        <w:t xml:space="preserve">datum </w:t>
      </w:r>
      <w:r w:rsidR="0099530C" w:rsidRPr="001C3460">
        <w:rPr>
          <w:rFonts w:cs="Arial"/>
          <w:lang w:val="sl-SI" w:eastAsia="sl-SI"/>
        </w:rPr>
        <w:t xml:space="preserve">tudi </w:t>
      </w:r>
      <w:r w:rsidRPr="001C3460">
        <w:rPr>
          <w:rFonts w:cs="Arial"/>
          <w:lang w:val="sl-SI" w:eastAsia="sl-SI"/>
        </w:rPr>
        <w:t xml:space="preserve">skrajni rok za predložitev ponudb. </w:t>
      </w:r>
    </w:p>
    <w:p w14:paraId="24438412" w14:textId="77777777" w:rsidR="0099530C" w:rsidRPr="001C3460" w:rsidRDefault="0099530C" w:rsidP="0099530C">
      <w:pPr>
        <w:pStyle w:val="BESEDILO"/>
        <w:rPr>
          <w:lang w:val="sl-SI"/>
        </w:rPr>
      </w:pPr>
    </w:p>
    <w:p w14:paraId="69B8B5B9" w14:textId="3FD92C8C" w:rsidR="00182874" w:rsidRPr="001C3460" w:rsidRDefault="00182874" w:rsidP="0099530C">
      <w:pPr>
        <w:pStyle w:val="BESEDILO"/>
        <w:rPr>
          <w:rFonts w:cs="Arial"/>
          <w:lang w:val="sl-SI"/>
        </w:rPr>
      </w:pPr>
      <w:r w:rsidRPr="001C3460">
        <w:rPr>
          <w:rFonts w:cs="Arial"/>
          <w:iCs/>
          <w:lang w:val="sl-SI"/>
        </w:rPr>
        <w:t>Skupno število vseh predvidenih vključitev brezposelnih oseb za celotno obdobje izvajanja programa</w:t>
      </w:r>
      <w:r w:rsidR="007427B0" w:rsidRPr="001C3460">
        <w:rPr>
          <w:rFonts w:cs="Arial"/>
          <w:iCs/>
          <w:lang w:val="sl-SI"/>
        </w:rPr>
        <w:t xml:space="preserve"> </w:t>
      </w:r>
      <w:r w:rsidR="007427B0" w:rsidRPr="001C3460">
        <w:rPr>
          <w:rFonts w:cs="Arial"/>
          <w:lang w:val="sl-SI"/>
        </w:rPr>
        <w:t xml:space="preserve">(tj. od 2016 do konca leta 2022) </w:t>
      </w:r>
      <w:r w:rsidRPr="001C3460">
        <w:rPr>
          <w:rFonts w:cs="Arial"/>
          <w:iCs/>
          <w:lang w:val="sl-SI"/>
        </w:rPr>
        <w:t xml:space="preserve">je bilo doseženo oziroma preseženo. </w:t>
      </w:r>
      <w:r w:rsidRPr="001C3460">
        <w:rPr>
          <w:rFonts w:cs="Arial"/>
          <w:lang w:val="sl-SI"/>
        </w:rPr>
        <w:t xml:space="preserve">V celotnem obdobju izvajanja operacije je bila z 21.386 osebami sklenjena pogodba o vključitvi v program, kar </w:t>
      </w:r>
      <w:r w:rsidR="001850F8">
        <w:rPr>
          <w:rFonts w:cs="Arial"/>
          <w:lang w:val="sl-SI"/>
        </w:rPr>
        <w:t>pomeni</w:t>
      </w:r>
      <w:r w:rsidR="001850F8" w:rsidRPr="001C3460">
        <w:rPr>
          <w:rFonts w:cs="Arial"/>
          <w:lang w:val="sl-SI"/>
        </w:rPr>
        <w:t xml:space="preserve"> </w:t>
      </w:r>
      <w:r w:rsidRPr="001C3460">
        <w:rPr>
          <w:rFonts w:cs="Arial"/>
          <w:lang w:val="sl-SI"/>
        </w:rPr>
        <w:t>100,9</w:t>
      </w:r>
      <w:r w:rsidR="007427B0" w:rsidRPr="001C3460">
        <w:rPr>
          <w:rFonts w:cs="Arial"/>
          <w:lang w:val="sl-SI"/>
        </w:rPr>
        <w:t>-odstotno</w:t>
      </w:r>
      <w:r w:rsidRPr="001C3460">
        <w:rPr>
          <w:rFonts w:cs="Arial"/>
          <w:lang w:val="sl-SI"/>
        </w:rPr>
        <w:t xml:space="preserve"> realizacijo </w:t>
      </w:r>
      <w:r w:rsidR="0099530C" w:rsidRPr="001C3460">
        <w:rPr>
          <w:rFonts w:cs="Arial"/>
          <w:lang w:val="sl-SI"/>
        </w:rPr>
        <w:t>(</w:t>
      </w:r>
      <w:r w:rsidR="001850F8">
        <w:rPr>
          <w:rFonts w:cs="Arial"/>
          <w:lang w:val="sl-SI"/>
        </w:rPr>
        <w:t>načrt</w:t>
      </w:r>
      <w:r w:rsidR="001850F8" w:rsidRPr="001C3460">
        <w:rPr>
          <w:rFonts w:cs="Arial"/>
          <w:lang w:val="sl-SI"/>
        </w:rPr>
        <w:t xml:space="preserve"> </w:t>
      </w:r>
      <w:r w:rsidRPr="001C3460">
        <w:rPr>
          <w:rFonts w:cs="Arial"/>
          <w:lang w:val="sl-SI"/>
        </w:rPr>
        <w:t>21.187</w:t>
      </w:r>
      <w:r w:rsidR="0099530C" w:rsidRPr="001C3460">
        <w:rPr>
          <w:rFonts w:cs="Arial"/>
          <w:lang w:val="sl-SI"/>
        </w:rPr>
        <w:t>)</w:t>
      </w:r>
      <w:r w:rsidRPr="001C3460">
        <w:rPr>
          <w:rFonts w:cs="Arial"/>
          <w:lang w:val="sl-SI"/>
        </w:rPr>
        <w:t xml:space="preserve"> vključitev brezposelnih oseb. Od tega </w:t>
      </w:r>
      <w:r w:rsidR="007427B0" w:rsidRPr="001C3460">
        <w:rPr>
          <w:rFonts w:cs="Arial"/>
          <w:lang w:val="sl-SI"/>
        </w:rPr>
        <w:t xml:space="preserve">je bilo vključenih </w:t>
      </w:r>
      <w:r w:rsidRPr="001C3460">
        <w:rPr>
          <w:rFonts w:cs="Arial"/>
          <w:lang w:val="sl-SI"/>
        </w:rPr>
        <w:t xml:space="preserve">11.985 oseb s stalnim prebivališčem v </w:t>
      </w:r>
      <w:r w:rsidR="0099530C" w:rsidRPr="001C3460">
        <w:rPr>
          <w:rFonts w:cs="Arial"/>
          <w:lang w:val="sl-SI"/>
        </w:rPr>
        <w:t>vzhodni kohezijski regiji i</w:t>
      </w:r>
      <w:r w:rsidRPr="001C3460">
        <w:rPr>
          <w:rFonts w:cs="Arial"/>
          <w:lang w:val="sl-SI"/>
        </w:rPr>
        <w:t xml:space="preserve">n 9.401 oseba s stalnim prebivališčem v </w:t>
      </w:r>
      <w:r w:rsidR="0099530C" w:rsidRPr="001C3460">
        <w:rPr>
          <w:rFonts w:cs="Arial"/>
          <w:lang w:val="sl-SI"/>
        </w:rPr>
        <w:t>zahodni kohezijski regiji.</w:t>
      </w:r>
    </w:p>
    <w:p w14:paraId="0961E8AE" w14:textId="77777777" w:rsidR="0099530C" w:rsidRPr="001C3460" w:rsidRDefault="0099530C" w:rsidP="0099530C">
      <w:pPr>
        <w:pStyle w:val="BESEDILO"/>
        <w:rPr>
          <w:rFonts w:cs="Arial"/>
          <w:lang w:val="sl-SI"/>
        </w:rPr>
      </w:pPr>
    </w:p>
    <w:p w14:paraId="5EB56C94" w14:textId="49367A30" w:rsidR="00182874" w:rsidRPr="001C3460" w:rsidRDefault="00182874" w:rsidP="00493382">
      <w:pPr>
        <w:pStyle w:val="BESEDILO"/>
        <w:rPr>
          <w:rFonts w:cs="Arial"/>
          <w:iCs/>
          <w:color w:val="000000"/>
          <w:lang w:val="sl-SI" w:eastAsia="sl-SI"/>
        </w:rPr>
      </w:pPr>
      <w:r w:rsidRPr="001C3460">
        <w:rPr>
          <w:rFonts w:cs="Arial"/>
          <w:iCs/>
          <w:color w:val="000000"/>
          <w:lang w:val="sl-SI"/>
        </w:rPr>
        <w:t>Zavod je pri delodajalcih, izvajalcih projekta, v okviru programa Zaposli.me v letu 2023 opravil 63 spremljanj na kraju samem. Pri tem večjih nepravilnosti ni bilo, ugotovljene pomanjkljivosti pa so delodajalci v večini v dogovorjenem roku odpravili</w:t>
      </w:r>
      <w:r w:rsidRPr="001C3460">
        <w:rPr>
          <w:rFonts w:cs="Arial"/>
          <w:iCs/>
          <w:color w:val="000000"/>
          <w:lang w:val="sl-SI" w:eastAsia="sl-SI"/>
        </w:rPr>
        <w:t>.</w:t>
      </w:r>
    </w:p>
    <w:p w14:paraId="57A57754" w14:textId="77777777" w:rsidR="00493382" w:rsidRPr="001C3460" w:rsidRDefault="00493382" w:rsidP="00493382">
      <w:pPr>
        <w:pStyle w:val="BESEDILO"/>
        <w:rPr>
          <w:rFonts w:cs="Arial"/>
          <w:iCs/>
          <w:color w:val="000000"/>
          <w:lang w:val="sl-SI"/>
        </w:rPr>
      </w:pPr>
    </w:p>
    <w:p w14:paraId="2AC2AAC0" w14:textId="33B6BCE5" w:rsidR="007E68D5" w:rsidRPr="001C3460" w:rsidRDefault="007E68D5" w:rsidP="007E68D5">
      <w:pPr>
        <w:pStyle w:val="BESEDILO"/>
        <w:shd w:val="clear" w:color="auto" w:fill="D9E2F3" w:themeFill="accent1" w:themeFillTint="33"/>
        <w:rPr>
          <w:b/>
          <w:lang w:val="sl-SI"/>
        </w:rPr>
      </w:pPr>
      <w:r w:rsidRPr="001C3460">
        <w:rPr>
          <w:b/>
          <w:lang w:val="sl-SI"/>
        </w:rPr>
        <w:t>Zelena delovna mesta (3.1.2.3</w:t>
      </w:r>
      <w:r w:rsidR="00600579" w:rsidRPr="001C3460">
        <w:rPr>
          <w:b/>
          <w:lang w:val="sl-SI"/>
        </w:rPr>
        <w:t>.</w:t>
      </w:r>
      <w:r w:rsidRPr="001C3460">
        <w:rPr>
          <w:b/>
          <w:lang w:val="sl-SI"/>
        </w:rPr>
        <w:t xml:space="preserve">) </w:t>
      </w:r>
    </w:p>
    <w:p w14:paraId="73E3E7C2" w14:textId="77777777" w:rsidR="00C15243" w:rsidRPr="001C3460" w:rsidRDefault="00C15243" w:rsidP="00C15243">
      <w:pPr>
        <w:pStyle w:val="BESEDILO"/>
        <w:rPr>
          <w:lang w:val="sl-SI"/>
        </w:rPr>
      </w:pPr>
    </w:p>
    <w:p w14:paraId="39091245" w14:textId="07D43AE4" w:rsidR="00191F1E" w:rsidRPr="001C3460" w:rsidRDefault="00191F1E" w:rsidP="00C15243">
      <w:pPr>
        <w:pStyle w:val="BESEDILO"/>
        <w:rPr>
          <w:lang w:val="sl-SI"/>
        </w:rPr>
      </w:pPr>
      <w:r w:rsidRPr="001C3460">
        <w:rPr>
          <w:lang w:val="sl-SI"/>
        </w:rPr>
        <w:t>Namen programa Zelena delovna mesta je spodbujanje delodajalcev k zaposlovanju brezposelnih oseb iz ciljne skupine na zelenih delovnih mestih za nedoločen čas. S tem se prispeva k njihovi delovni in socialni aktivaciji ter zmanjševanju neskladja med ponudbo in povpraševanjem na trgu dela. Delodajalci bodo za njihovo zaposlitev prejeli subvencijo, si zagotovili delovno silo in povečali konkurenčnost.</w:t>
      </w:r>
    </w:p>
    <w:p w14:paraId="395187D1" w14:textId="77777777" w:rsidR="00C15243" w:rsidRPr="001C3460" w:rsidRDefault="00C15243" w:rsidP="00C15243">
      <w:pPr>
        <w:pStyle w:val="BESEDILO"/>
        <w:rPr>
          <w:lang w:val="sl-SI"/>
        </w:rPr>
      </w:pPr>
    </w:p>
    <w:p w14:paraId="2CBE5411" w14:textId="59747443" w:rsidR="00191F1E" w:rsidRPr="001C3460" w:rsidRDefault="00191F1E" w:rsidP="00C15243">
      <w:pPr>
        <w:pStyle w:val="BESEDILO"/>
        <w:rPr>
          <w:lang w:val="sl-SI"/>
        </w:rPr>
      </w:pPr>
      <w:r w:rsidRPr="001C3460">
        <w:rPr>
          <w:lang w:val="sl-SI"/>
        </w:rPr>
        <w:t xml:space="preserve">Zavod je 19. avgusta 2022 objavil javno povabilo delodajalcem za izvedbo programa </w:t>
      </w:r>
      <w:r w:rsidRPr="001C3460">
        <w:rPr>
          <w:bCs/>
          <w:lang w:val="sl-SI"/>
        </w:rPr>
        <w:t>Zelena delovna mesta</w:t>
      </w:r>
      <w:r w:rsidRPr="001C3460">
        <w:rPr>
          <w:bCs/>
          <w:lang w:val="sl-SI" w:eastAsia="sl-SI"/>
        </w:rPr>
        <w:t xml:space="preserve">. </w:t>
      </w:r>
      <w:r w:rsidRPr="001C3460">
        <w:rPr>
          <w:lang w:val="sl-SI"/>
        </w:rPr>
        <w:t xml:space="preserve">Glede na veliko število ponudb je 6. januarja 2023 začasno ustavil zbiranje ponudb, ker je </w:t>
      </w:r>
      <w:r w:rsidR="001850F8">
        <w:rPr>
          <w:lang w:val="sl-SI"/>
        </w:rPr>
        <w:t>razdelil</w:t>
      </w:r>
      <w:r w:rsidR="001850F8" w:rsidRPr="001C3460">
        <w:rPr>
          <w:lang w:val="sl-SI"/>
        </w:rPr>
        <w:t xml:space="preserve"> </w:t>
      </w:r>
      <w:r w:rsidRPr="001C3460">
        <w:rPr>
          <w:lang w:val="sl-SI"/>
        </w:rPr>
        <w:t>vsa sredstva, ki so bila predvidena za leto 2023. S prerazporeditvijo sredstev iz leta 2024 in 2025 je zavod 30. januarja 2023 znova začel zbira</w:t>
      </w:r>
      <w:r w:rsidR="001850F8">
        <w:rPr>
          <w:lang w:val="sl-SI"/>
        </w:rPr>
        <w:t>ti</w:t>
      </w:r>
      <w:r w:rsidRPr="001C3460">
        <w:rPr>
          <w:lang w:val="sl-SI"/>
        </w:rPr>
        <w:t xml:space="preserve"> ponudb</w:t>
      </w:r>
      <w:r w:rsidR="001850F8">
        <w:rPr>
          <w:lang w:val="sl-SI"/>
        </w:rPr>
        <w:t>e</w:t>
      </w:r>
      <w:r w:rsidRPr="001C3460">
        <w:rPr>
          <w:lang w:val="sl-SI"/>
        </w:rPr>
        <w:t>. Zaradi razdelitve vseh razpoložljivih sredstev v okviru javnega povabila se je zbiranje ponudb zaključilo 9. oktobra 2023. Program financira R</w:t>
      </w:r>
      <w:r w:rsidR="007F4196">
        <w:rPr>
          <w:lang w:val="sl-SI"/>
        </w:rPr>
        <w:t xml:space="preserve">epublika </w:t>
      </w:r>
      <w:r w:rsidRPr="001C3460">
        <w:rPr>
          <w:lang w:val="sl-SI"/>
        </w:rPr>
        <w:t>S</w:t>
      </w:r>
      <w:r w:rsidR="007F4196">
        <w:rPr>
          <w:lang w:val="sl-SI"/>
        </w:rPr>
        <w:t>lovenija</w:t>
      </w:r>
      <w:r w:rsidRPr="001C3460">
        <w:rPr>
          <w:lang w:val="sl-SI"/>
        </w:rPr>
        <w:t xml:space="preserve">, Ministrstvo za okolje, podnebje in energijo. </w:t>
      </w:r>
    </w:p>
    <w:p w14:paraId="413B0F88" w14:textId="77777777" w:rsidR="00C15243" w:rsidRPr="001C3460" w:rsidRDefault="00C15243" w:rsidP="00C15243">
      <w:pPr>
        <w:pStyle w:val="BESEDILO"/>
        <w:rPr>
          <w:lang w:val="sl-SI"/>
        </w:rPr>
      </w:pPr>
    </w:p>
    <w:p w14:paraId="371AC7A8" w14:textId="043D7A07" w:rsidR="00191F1E" w:rsidRPr="001C3460" w:rsidRDefault="00191F1E" w:rsidP="00C15243">
      <w:pPr>
        <w:pStyle w:val="BESEDILO"/>
        <w:rPr>
          <w:rFonts w:cs="Arial"/>
          <w:szCs w:val="18"/>
          <w:lang w:val="sl-SI"/>
        </w:rPr>
      </w:pPr>
      <w:r w:rsidRPr="001C3460">
        <w:rPr>
          <w:rFonts w:cs="Arial"/>
          <w:szCs w:val="18"/>
          <w:lang w:val="sl-SI"/>
        </w:rPr>
        <w:t>Zelena delovna mesta so pomemben vidik trajnostnega razvoja, saj lahko prispevajo k ciljem na področju podnebnih sprememb, ohranjanja narave in okolja ter posredno k aktivaciji brezposelnih oseb. Z javnim povabilom j</w:t>
      </w:r>
      <w:r w:rsidR="007B26D6" w:rsidRPr="001C3460">
        <w:rPr>
          <w:rFonts w:cs="Arial"/>
          <w:szCs w:val="18"/>
          <w:lang w:val="sl-SI"/>
        </w:rPr>
        <w:t>e</w:t>
      </w:r>
      <w:r w:rsidRPr="001C3460">
        <w:rPr>
          <w:rFonts w:cs="Arial"/>
          <w:szCs w:val="18"/>
          <w:lang w:val="sl-SI"/>
        </w:rPr>
        <w:t xml:space="preserve"> zavod želel povečati ozaveščenost vseh deležnikov in doseči sinergijske učinke z drugimi ukrepi na področju trajnostnega razvoja. Cilj javnega povabila je bil omogočiti zaposlitev za nedoločen čas na zelenih delovnih mestih okvirno 300 brezposelnim osebam. </w:t>
      </w:r>
    </w:p>
    <w:p w14:paraId="675C788E" w14:textId="77777777" w:rsidR="00C15243" w:rsidRPr="001C3460" w:rsidRDefault="00C15243" w:rsidP="00C15243">
      <w:pPr>
        <w:pStyle w:val="BESEDILO"/>
        <w:rPr>
          <w:rFonts w:cs="Arial"/>
          <w:szCs w:val="18"/>
          <w:lang w:val="sl-SI"/>
        </w:rPr>
      </w:pPr>
    </w:p>
    <w:p w14:paraId="1C0AC9C2" w14:textId="309AA9C0" w:rsidR="00191F1E" w:rsidRPr="001C3460" w:rsidRDefault="00191F1E" w:rsidP="00C15243">
      <w:pPr>
        <w:pStyle w:val="BESEDILO"/>
        <w:rPr>
          <w:lang w:val="sl-SI"/>
        </w:rPr>
      </w:pPr>
      <w:r w:rsidRPr="001C3460">
        <w:rPr>
          <w:lang w:val="sl-SI"/>
        </w:rPr>
        <w:t>Upravičeni strošek izvedbe programa je mesečna subvencija za zaposlitev brezposelne osebe, ki se zaposli za nedoločen čas za polni delovni čas 40 ur na teden. Delodajalcu se mesečna subvencija za zaposlitev izplača v 12 enakih zneskih v višini 680,00</w:t>
      </w:r>
      <w:r w:rsidR="00075519" w:rsidRPr="001C3460">
        <w:rPr>
          <w:lang w:val="sl-SI"/>
        </w:rPr>
        <w:t> </w:t>
      </w:r>
      <w:r w:rsidR="007B26D6" w:rsidRPr="001C3460">
        <w:rPr>
          <w:lang w:val="sl-SI"/>
        </w:rPr>
        <w:t>evr</w:t>
      </w:r>
      <w:r w:rsidR="00E64359">
        <w:rPr>
          <w:lang w:val="sl-SI"/>
        </w:rPr>
        <w:t>a</w:t>
      </w:r>
      <w:r w:rsidRPr="001C3460">
        <w:rPr>
          <w:lang w:val="sl-SI"/>
        </w:rPr>
        <w:t xml:space="preserve"> za vsak poln mesec zaposlitve osebe. Sorazmerno manj se izplača v primeru zaposlitve invalida, ki lahko opravlja delo le krajši delovni čas, vendar ne krajši od 20 ur na teden.</w:t>
      </w:r>
    </w:p>
    <w:p w14:paraId="1BB6F62F" w14:textId="77777777" w:rsidR="00C15243" w:rsidRPr="001C3460" w:rsidRDefault="00C15243" w:rsidP="00C15243">
      <w:pPr>
        <w:pStyle w:val="BESEDILO"/>
        <w:rPr>
          <w:lang w:val="sl-SI"/>
        </w:rPr>
      </w:pPr>
    </w:p>
    <w:p w14:paraId="64EAE314" w14:textId="600921D0" w:rsidR="00191F1E" w:rsidRPr="001C3460" w:rsidRDefault="00075519" w:rsidP="00C15243">
      <w:pPr>
        <w:pStyle w:val="BESEDILO"/>
        <w:rPr>
          <w:lang w:val="sl-SI"/>
        </w:rPr>
      </w:pPr>
      <w:r w:rsidRPr="001C3460">
        <w:rPr>
          <w:lang w:val="sl-SI"/>
        </w:rPr>
        <w:t xml:space="preserve">Po podatkih zavoda je </w:t>
      </w:r>
      <w:r w:rsidR="00C15243" w:rsidRPr="001C3460">
        <w:rPr>
          <w:lang w:val="sl-SI"/>
        </w:rPr>
        <w:t xml:space="preserve">ta </w:t>
      </w:r>
      <w:r w:rsidRPr="001C3460">
        <w:rPr>
          <w:lang w:val="sl-SI"/>
        </w:rPr>
        <w:t xml:space="preserve">v letu </w:t>
      </w:r>
      <w:r w:rsidR="00191F1E" w:rsidRPr="001C3460">
        <w:rPr>
          <w:lang w:val="sl-SI"/>
        </w:rPr>
        <w:t xml:space="preserve">2023 s strani delodajalcev prejel 558 ponudb za zaposlovanje oseb s subvencijo, od katerih je bilo 215 </w:t>
      </w:r>
      <w:r w:rsidRPr="001C3460">
        <w:rPr>
          <w:lang w:val="sl-SI"/>
        </w:rPr>
        <w:t xml:space="preserve">sprejetih </w:t>
      </w:r>
      <w:r w:rsidR="00191F1E" w:rsidRPr="001C3460">
        <w:rPr>
          <w:lang w:val="sl-SI"/>
        </w:rPr>
        <w:t>(38,5</w:t>
      </w:r>
      <w:r w:rsidRPr="001C3460">
        <w:rPr>
          <w:lang w:val="sl-SI"/>
        </w:rPr>
        <w:t xml:space="preserve"> odstotka</w:t>
      </w:r>
      <w:r w:rsidR="00191F1E" w:rsidRPr="001C3460">
        <w:rPr>
          <w:lang w:val="sl-SI"/>
        </w:rPr>
        <w:t xml:space="preserve">), 322 </w:t>
      </w:r>
      <w:r w:rsidRPr="001C3460">
        <w:rPr>
          <w:lang w:val="sl-SI"/>
        </w:rPr>
        <w:t xml:space="preserve">nesprejetih </w:t>
      </w:r>
      <w:r w:rsidR="00191F1E" w:rsidRPr="001C3460">
        <w:rPr>
          <w:lang w:val="sl-SI"/>
        </w:rPr>
        <w:t>(57,7</w:t>
      </w:r>
      <w:r w:rsidRPr="001C3460">
        <w:rPr>
          <w:lang w:val="sl-SI"/>
        </w:rPr>
        <w:t xml:space="preserve"> odstotka</w:t>
      </w:r>
      <w:r w:rsidR="00191F1E" w:rsidRPr="001C3460">
        <w:rPr>
          <w:lang w:val="sl-SI"/>
        </w:rPr>
        <w:t xml:space="preserve">), od 21 ponudb </w:t>
      </w:r>
      <w:r w:rsidR="007B26D6" w:rsidRPr="001C3460">
        <w:rPr>
          <w:lang w:val="sl-SI"/>
        </w:rPr>
        <w:t xml:space="preserve">pa </w:t>
      </w:r>
      <w:r w:rsidR="00191F1E" w:rsidRPr="001C3460">
        <w:rPr>
          <w:lang w:val="sl-SI"/>
        </w:rPr>
        <w:t>so delodajalci odstopili. V obdobju poročanja je bilo sklenjenih 190 pogodb z delodajalci.</w:t>
      </w:r>
    </w:p>
    <w:p w14:paraId="7F1F30E3" w14:textId="77777777" w:rsidR="00C15243" w:rsidRPr="001C3460" w:rsidRDefault="00C15243" w:rsidP="00C15243">
      <w:pPr>
        <w:pStyle w:val="BESEDILO"/>
        <w:rPr>
          <w:lang w:val="sl-SI"/>
        </w:rPr>
      </w:pPr>
    </w:p>
    <w:p w14:paraId="318D60A5" w14:textId="19CB61A1" w:rsidR="00075519" w:rsidRPr="001C3460" w:rsidRDefault="00191F1E" w:rsidP="00C15243">
      <w:pPr>
        <w:pStyle w:val="BESEDILO"/>
        <w:rPr>
          <w:lang w:val="sl-SI"/>
        </w:rPr>
      </w:pPr>
      <w:r w:rsidRPr="001C3460">
        <w:rPr>
          <w:lang w:val="sl-SI"/>
        </w:rPr>
        <w:t xml:space="preserve">V </w:t>
      </w:r>
      <w:r w:rsidR="00075519" w:rsidRPr="001C3460">
        <w:rPr>
          <w:lang w:val="sl-SI"/>
        </w:rPr>
        <w:t>letu 2023</w:t>
      </w:r>
      <w:r w:rsidRPr="001C3460">
        <w:rPr>
          <w:lang w:val="sl-SI"/>
        </w:rPr>
        <w:t xml:space="preserve"> je</w:t>
      </w:r>
      <w:r w:rsidR="00075519" w:rsidRPr="001C3460">
        <w:rPr>
          <w:lang w:val="sl-SI"/>
        </w:rPr>
        <w:t xml:space="preserve"> z</w:t>
      </w:r>
      <w:r w:rsidRPr="001C3460">
        <w:rPr>
          <w:lang w:val="sl-SI"/>
        </w:rPr>
        <w:t xml:space="preserve">avod z brezposelnimi osebami sklenil 234 pogodb o vključitvi v program, </w:t>
      </w:r>
      <w:r w:rsidR="00075519" w:rsidRPr="001C3460">
        <w:rPr>
          <w:lang w:val="sl-SI"/>
        </w:rPr>
        <w:t>m</w:t>
      </w:r>
      <w:r w:rsidRPr="001C3460">
        <w:rPr>
          <w:lang w:val="sl-SI"/>
        </w:rPr>
        <w:t>ed vključenimi osebami prevladujejo moški (67,9</w:t>
      </w:r>
      <w:r w:rsidR="00075519" w:rsidRPr="001C3460">
        <w:rPr>
          <w:lang w:val="sl-SI"/>
        </w:rPr>
        <w:t xml:space="preserve"> odstotka</w:t>
      </w:r>
      <w:r w:rsidRPr="001C3460">
        <w:rPr>
          <w:lang w:val="sl-SI"/>
        </w:rPr>
        <w:t>), vključilo se je 75 žensk</w:t>
      </w:r>
      <w:r w:rsidR="00075519" w:rsidRPr="001C3460">
        <w:rPr>
          <w:lang w:val="sl-SI"/>
        </w:rPr>
        <w:t xml:space="preserve"> (</w:t>
      </w:r>
      <w:r w:rsidRPr="001C3460">
        <w:rPr>
          <w:lang w:val="sl-SI"/>
        </w:rPr>
        <w:t>32,</w:t>
      </w:r>
      <w:r w:rsidR="00075519" w:rsidRPr="001C3460">
        <w:rPr>
          <w:lang w:val="sl-SI"/>
        </w:rPr>
        <w:t>1 odstotka). Vključilo se je tudi 40 dolgotrajno brezposelnih</w:t>
      </w:r>
      <w:r w:rsidR="00C15243" w:rsidRPr="001C3460">
        <w:rPr>
          <w:lang w:val="sl-SI"/>
        </w:rPr>
        <w:t xml:space="preserve"> (17,1 odstotka)</w:t>
      </w:r>
      <w:r w:rsidR="00075519" w:rsidRPr="001C3460">
        <w:rPr>
          <w:lang w:val="sl-SI"/>
        </w:rPr>
        <w:t>, 42 oseb</w:t>
      </w:r>
      <w:r w:rsidR="00E64359">
        <w:rPr>
          <w:lang w:val="sl-SI"/>
        </w:rPr>
        <w:t>,</w:t>
      </w:r>
      <w:r w:rsidR="00075519" w:rsidRPr="001C3460">
        <w:rPr>
          <w:lang w:val="sl-SI"/>
        </w:rPr>
        <w:t xml:space="preserve"> starih 50 let ali več</w:t>
      </w:r>
      <w:r w:rsidR="00C15243" w:rsidRPr="001C3460">
        <w:rPr>
          <w:lang w:val="sl-SI"/>
        </w:rPr>
        <w:t xml:space="preserve"> (17,9 odstotka)</w:t>
      </w:r>
      <w:r w:rsidR="00075519" w:rsidRPr="001C3460">
        <w:rPr>
          <w:lang w:val="sl-SI"/>
        </w:rPr>
        <w:t>, 56 iskalcev prve zaposlitve</w:t>
      </w:r>
      <w:r w:rsidR="00C15243" w:rsidRPr="001C3460">
        <w:rPr>
          <w:lang w:val="sl-SI"/>
        </w:rPr>
        <w:t xml:space="preserve"> (23,9 odstotka)</w:t>
      </w:r>
      <w:r w:rsidR="00075519" w:rsidRPr="001C3460">
        <w:rPr>
          <w:lang w:val="sl-SI"/>
        </w:rPr>
        <w:t xml:space="preserve">, </w:t>
      </w:r>
      <w:r w:rsidRPr="001C3460">
        <w:rPr>
          <w:lang w:val="sl-SI" w:eastAsia="sl-SI"/>
        </w:rPr>
        <w:t>11 invalidnih oseb (4,7</w:t>
      </w:r>
      <w:r w:rsidR="00075519" w:rsidRPr="001C3460">
        <w:rPr>
          <w:lang w:val="sl-SI" w:eastAsia="sl-SI"/>
        </w:rPr>
        <w:t xml:space="preserve"> odstotka</w:t>
      </w:r>
      <w:r w:rsidRPr="001C3460">
        <w:rPr>
          <w:lang w:val="sl-SI" w:eastAsia="sl-SI"/>
        </w:rPr>
        <w:t>), 45 prejem</w:t>
      </w:r>
      <w:r w:rsidR="00075519" w:rsidRPr="001C3460">
        <w:rPr>
          <w:lang w:val="sl-SI" w:eastAsia="sl-SI"/>
        </w:rPr>
        <w:t>nikov</w:t>
      </w:r>
      <w:r w:rsidRPr="001C3460">
        <w:rPr>
          <w:lang w:val="sl-SI" w:eastAsia="sl-SI"/>
        </w:rPr>
        <w:t xml:space="preserve"> denarn</w:t>
      </w:r>
      <w:r w:rsidR="00075519" w:rsidRPr="001C3460">
        <w:rPr>
          <w:lang w:val="sl-SI" w:eastAsia="sl-SI"/>
        </w:rPr>
        <w:t>ega</w:t>
      </w:r>
      <w:r w:rsidRPr="001C3460">
        <w:rPr>
          <w:lang w:val="sl-SI" w:eastAsia="sl-SI"/>
        </w:rPr>
        <w:t xml:space="preserve"> nadomestil</w:t>
      </w:r>
      <w:r w:rsidR="00075519" w:rsidRPr="001C3460">
        <w:rPr>
          <w:lang w:val="sl-SI" w:eastAsia="sl-SI"/>
        </w:rPr>
        <w:t>a</w:t>
      </w:r>
      <w:r w:rsidR="00C15243" w:rsidRPr="001C3460">
        <w:rPr>
          <w:lang w:val="sl-SI" w:eastAsia="sl-SI"/>
        </w:rPr>
        <w:t xml:space="preserve"> (19,2 odstotka) </w:t>
      </w:r>
      <w:r w:rsidRPr="001C3460">
        <w:rPr>
          <w:lang w:val="sl-SI" w:eastAsia="sl-SI"/>
        </w:rPr>
        <w:t xml:space="preserve">in 24 </w:t>
      </w:r>
      <w:r w:rsidR="00075519" w:rsidRPr="001C3460">
        <w:rPr>
          <w:lang w:val="sl-SI" w:eastAsia="sl-SI"/>
        </w:rPr>
        <w:t xml:space="preserve"> </w:t>
      </w:r>
      <w:r w:rsidRPr="001C3460">
        <w:rPr>
          <w:lang w:val="sl-SI" w:eastAsia="sl-SI"/>
        </w:rPr>
        <w:t>prejem</w:t>
      </w:r>
      <w:r w:rsidR="00075519" w:rsidRPr="001C3460">
        <w:rPr>
          <w:lang w:val="sl-SI" w:eastAsia="sl-SI"/>
        </w:rPr>
        <w:t>nikov</w:t>
      </w:r>
      <w:r w:rsidRPr="001C3460">
        <w:rPr>
          <w:lang w:val="sl-SI" w:eastAsia="sl-SI"/>
        </w:rPr>
        <w:t xml:space="preserve"> denarn</w:t>
      </w:r>
      <w:r w:rsidR="00075519" w:rsidRPr="001C3460">
        <w:rPr>
          <w:lang w:val="sl-SI" w:eastAsia="sl-SI"/>
        </w:rPr>
        <w:t>e</w:t>
      </w:r>
      <w:r w:rsidRPr="001C3460">
        <w:rPr>
          <w:lang w:val="sl-SI" w:eastAsia="sl-SI"/>
        </w:rPr>
        <w:t xml:space="preserve"> socialn</w:t>
      </w:r>
      <w:r w:rsidR="00075519" w:rsidRPr="001C3460">
        <w:rPr>
          <w:lang w:val="sl-SI" w:eastAsia="sl-SI"/>
        </w:rPr>
        <w:t>e</w:t>
      </w:r>
      <w:r w:rsidRPr="001C3460">
        <w:rPr>
          <w:lang w:val="sl-SI" w:eastAsia="sl-SI"/>
        </w:rPr>
        <w:t xml:space="preserve"> pomoč</w:t>
      </w:r>
      <w:r w:rsidR="00075519" w:rsidRPr="001C3460">
        <w:rPr>
          <w:lang w:val="sl-SI" w:eastAsia="sl-SI"/>
        </w:rPr>
        <w:t>i</w:t>
      </w:r>
      <w:r w:rsidR="00C15243" w:rsidRPr="001C3460">
        <w:rPr>
          <w:lang w:val="sl-SI" w:eastAsia="sl-SI"/>
        </w:rPr>
        <w:t xml:space="preserve"> (10,3 odstotka)</w:t>
      </w:r>
      <w:r w:rsidRPr="001C3460">
        <w:rPr>
          <w:lang w:val="sl-SI" w:eastAsia="sl-SI"/>
        </w:rPr>
        <w:t>.</w:t>
      </w:r>
      <w:r w:rsidR="00075519" w:rsidRPr="001C3460">
        <w:rPr>
          <w:lang w:val="sl-SI"/>
        </w:rPr>
        <w:t xml:space="preserve"> </w:t>
      </w:r>
    </w:p>
    <w:p w14:paraId="6FD54328" w14:textId="77777777" w:rsidR="00C15243" w:rsidRPr="001C3460" w:rsidRDefault="00C15243" w:rsidP="00C15243">
      <w:pPr>
        <w:pStyle w:val="BESEDILO"/>
        <w:rPr>
          <w:lang w:val="sl-SI"/>
        </w:rPr>
      </w:pPr>
    </w:p>
    <w:p w14:paraId="51E5158B" w14:textId="57F5CD89" w:rsidR="00191F1E" w:rsidRPr="001C3460" w:rsidRDefault="00191F1E" w:rsidP="00C15243">
      <w:pPr>
        <w:pStyle w:val="BESEDILO"/>
        <w:rPr>
          <w:lang w:val="sl-SI"/>
        </w:rPr>
      </w:pPr>
      <w:r w:rsidRPr="001C3460">
        <w:rPr>
          <w:lang w:val="sl-SI" w:eastAsia="sl-SI"/>
        </w:rPr>
        <w:t xml:space="preserve">Največ oseb se je zaposlilo v poklicih vodja projektov v digitalnem marketingu, obdelovalci lesa </w:t>
      </w:r>
      <w:r w:rsidR="00E64359">
        <w:rPr>
          <w:lang w:val="sl-SI" w:eastAsia="sl-SI"/>
        </w:rPr>
        <w:t>in</w:t>
      </w:r>
      <w:r w:rsidR="00E64359" w:rsidRPr="001C3460">
        <w:rPr>
          <w:lang w:val="sl-SI" w:eastAsia="sl-SI"/>
        </w:rPr>
        <w:t xml:space="preserve"> </w:t>
      </w:r>
      <w:r w:rsidRPr="001C3460">
        <w:rPr>
          <w:lang w:val="sl-SI" w:eastAsia="sl-SI"/>
        </w:rPr>
        <w:t>vodja projektov v gradbeništvu</w:t>
      </w:r>
      <w:r w:rsidR="00E64359">
        <w:rPr>
          <w:lang w:val="sl-SI" w:eastAsia="sl-SI"/>
        </w:rPr>
        <w:t>,</w:t>
      </w:r>
      <w:r w:rsidRPr="001C3460">
        <w:rPr>
          <w:lang w:val="sl-SI" w:eastAsia="sl-SI"/>
        </w:rPr>
        <w:t xml:space="preserve"> </w:t>
      </w:r>
      <w:r w:rsidR="00E64359">
        <w:rPr>
          <w:lang w:val="sl-SI" w:eastAsia="sl-SI"/>
        </w:rPr>
        <w:t>s</w:t>
      </w:r>
      <w:r w:rsidRPr="001C3460">
        <w:rPr>
          <w:lang w:val="sl-SI" w:eastAsia="sl-SI"/>
        </w:rPr>
        <w:t>ledijo arhitekt, elektroinštalater in mizar.</w:t>
      </w:r>
      <w:r w:rsidR="00075519" w:rsidRPr="001C3460">
        <w:rPr>
          <w:lang w:val="sl-SI"/>
        </w:rPr>
        <w:t xml:space="preserve"> </w:t>
      </w:r>
      <w:r w:rsidRPr="001C3460">
        <w:rPr>
          <w:lang w:val="sl-SI" w:eastAsia="sl-SI"/>
        </w:rPr>
        <w:t>Največ se je zaposlovalo v dejavnosti drugo podjetniško in poslovno svetovanje, drugo tehnično projektiranje in svetovanje, inštaliranje vodovodnih, plinskih in ogrevalnih napeljav ter arhitekturno projektiranje.</w:t>
      </w:r>
    </w:p>
    <w:p w14:paraId="703F8664" w14:textId="77777777" w:rsidR="0004575C" w:rsidRPr="001C3460" w:rsidRDefault="0004575C" w:rsidP="00C15243">
      <w:pPr>
        <w:pStyle w:val="BESEDILO"/>
        <w:rPr>
          <w:lang w:val="sl-SI"/>
        </w:rPr>
      </w:pPr>
    </w:p>
    <w:p w14:paraId="172BADAE" w14:textId="54AE09B1" w:rsidR="007E68D5" w:rsidRPr="001C3460" w:rsidRDefault="007E68D5" w:rsidP="007E68D5">
      <w:pPr>
        <w:pStyle w:val="BESEDILO"/>
        <w:shd w:val="clear" w:color="auto" w:fill="D9E2F3" w:themeFill="accent1" w:themeFillTint="33"/>
        <w:rPr>
          <w:b/>
          <w:lang w:val="sl-SI"/>
        </w:rPr>
      </w:pPr>
      <w:r w:rsidRPr="001C3460">
        <w:rPr>
          <w:b/>
          <w:lang w:val="sl-SI"/>
        </w:rPr>
        <w:t>Hitrejši vstop mladih na trg dela (3.1.2.4</w:t>
      </w:r>
      <w:r w:rsidR="00600579" w:rsidRPr="001C3460">
        <w:rPr>
          <w:b/>
          <w:lang w:val="sl-SI"/>
        </w:rPr>
        <w:t>.</w:t>
      </w:r>
      <w:r w:rsidRPr="001C3460">
        <w:rPr>
          <w:b/>
          <w:lang w:val="sl-SI"/>
        </w:rPr>
        <w:t xml:space="preserve">) </w:t>
      </w:r>
    </w:p>
    <w:p w14:paraId="1DEC504C" w14:textId="77777777" w:rsidR="0004575C" w:rsidRPr="001C3460" w:rsidRDefault="0004575C" w:rsidP="00C15243">
      <w:pPr>
        <w:pStyle w:val="BESEDILO"/>
        <w:rPr>
          <w:lang w:val="sl-SI"/>
        </w:rPr>
      </w:pPr>
    </w:p>
    <w:p w14:paraId="1A95DAF3" w14:textId="611512A6" w:rsidR="0004575C" w:rsidRPr="001C3460" w:rsidRDefault="00182874" w:rsidP="00C15243">
      <w:pPr>
        <w:pStyle w:val="BESEDILO"/>
        <w:rPr>
          <w:rFonts w:cs="Arial"/>
          <w:szCs w:val="18"/>
          <w:lang w:val="sl-SI"/>
        </w:rPr>
      </w:pPr>
      <w:r w:rsidRPr="001C3460">
        <w:rPr>
          <w:rFonts w:cs="Arial"/>
          <w:szCs w:val="18"/>
          <w:lang w:val="sl-SI"/>
        </w:rPr>
        <w:t xml:space="preserve">Program financira EU v okviru instrumenta Next Generation EU, Načrta za okrevanje in odpornost </w:t>
      </w:r>
      <w:r w:rsidR="007F4196">
        <w:rPr>
          <w:rFonts w:cs="Arial"/>
          <w:szCs w:val="18"/>
          <w:lang w:val="sl-SI"/>
        </w:rPr>
        <w:t>Republike Slovenije</w:t>
      </w:r>
      <w:r w:rsidRPr="001C3460">
        <w:rPr>
          <w:rFonts w:cs="Arial"/>
          <w:szCs w:val="18"/>
          <w:lang w:val="sl-SI"/>
        </w:rPr>
        <w:t xml:space="preserve">, ukrepa hitrejši vstop mladih na trg dela (C3K3). </w:t>
      </w:r>
      <w:r w:rsidR="0004575C" w:rsidRPr="001C3460">
        <w:rPr>
          <w:rFonts w:cs="Arial"/>
          <w:szCs w:val="18"/>
          <w:lang w:val="sl-SI"/>
        </w:rPr>
        <w:t xml:space="preserve">Namen programa je hitrejši prehod mladih brezposelnih oseb na trg dela, pridobitev delovnih izkušenj in kompetenc ob pomoči izkušenega mentorja z zaposlitvijo za nedoločen čas pri izbranih delodajalcih. Program prispeva tudi k zmanjševanju neskladja med ponudbo in povpraševanjem na trgu dela ter k povečanju socialne varnosti mladih. Cilj programa je v obdobju 2022–2024 zaposliti 4.000 brezposelnih mladih za nedoločen čas. </w:t>
      </w:r>
    </w:p>
    <w:p w14:paraId="066D19C4" w14:textId="77777777" w:rsidR="00C15243" w:rsidRPr="001C3460" w:rsidRDefault="00C15243" w:rsidP="00C15243">
      <w:pPr>
        <w:pStyle w:val="BESEDILO"/>
        <w:rPr>
          <w:rFonts w:cs="Arial"/>
          <w:szCs w:val="18"/>
          <w:lang w:val="sl-SI"/>
        </w:rPr>
      </w:pPr>
    </w:p>
    <w:p w14:paraId="0F2C4378" w14:textId="483CF3ED" w:rsidR="0004575C" w:rsidRPr="001C3460" w:rsidRDefault="0004575C" w:rsidP="00C15243">
      <w:pPr>
        <w:pStyle w:val="BESEDILO"/>
        <w:rPr>
          <w:rFonts w:cs="Arial"/>
          <w:szCs w:val="18"/>
          <w:lang w:val="sl-SI"/>
        </w:rPr>
      </w:pPr>
      <w:r w:rsidRPr="001C3460">
        <w:rPr>
          <w:rFonts w:cs="Arial"/>
          <w:szCs w:val="18"/>
          <w:lang w:val="sl-SI"/>
        </w:rPr>
        <w:t>Program se izvaja na podlagi javnega povabila, ki ga je zavod objavil julija 2022 (zaprto 31. januarja 2023)</w:t>
      </w:r>
      <w:r w:rsidR="00DB5016">
        <w:rPr>
          <w:rFonts w:cs="Arial"/>
          <w:szCs w:val="18"/>
          <w:lang w:val="sl-SI"/>
        </w:rPr>
        <w:t>,</w:t>
      </w:r>
      <w:r w:rsidRPr="001C3460">
        <w:rPr>
          <w:rFonts w:cs="Arial"/>
          <w:szCs w:val="18"/>
          <w:lang w:val="sl-SI"/>
        </w:rPr>
        <w:t xml:space="preserve"> in javnega povabila</w:t>
      </w:r>
      <w:r w:rsidR="00DB5016">
        <w:rPr>
          <w:rFonts w:cs="Arial"/>
          <w:szCs w:val="18"/>
          <w:lang w:val="sl-SI"/>
        </w:rPr>
        <w:t>,</w:t>
      </w:r>
      <w:r w:rsidRPr="001C3460">
        <w:rPr>
          <w:rFonts w:cs="Arial"/>
          <w:szCs w:val="18"/>
          <w:lang w:val="sl-SI"/>
        </w:rPr>
        <w:t xml:space="preserve"> objavljenega </w:t>
      </w:r>
      <w:r w:rsidR="007B26D6" w:rsidRPr="001C3460">
        <w:rPr>
          <w:rFonts w:cs="Arial"/>
          <w:szCs w:val="18"/>
          <w:lang w:val="sl-SI"/>
        </w:rPr>
        <w:t xml:space="preserve">1. </w:t>
      </w:r>
      <w:r w:rsidRPr="001C3460">
        <w:rPr>
          <w:rFonts w:cs="Arial"/>
          <w:szCs w:val="18"/>
          <w:lang w:val="sl-SI"/>
        </w:rPr>
        <w:t xml:space="preserve">februarja 2023. </w:t>
      </w:r>
    </w:p>
    <w:p w14:paraId="16893DE6" w14:textId="77777777" w:rsidR="00C15243" w:rsidRPr="001C3460" w:rsidRDefault="00C15243" w:rsidP="00C15243">
      <w:pPr>
        <w:pStyle w:val="BESEDILO"/>
        <w:rPr>
          <w:rFonts w:cs="Arial"/>
          <w:szCs w:val="18"/>
          <w:lang w:val="sl-SI"/>
        </w:rPr>
      </w:pPr>
    </w:p>
    <w:p w14:paraId="74DCE7BD" w14:textId="00796797" w:rsidR="0004575C" w:rsidRPr="001C3460" w:rsidRDefault="00191F1E" w:rsidP="00C15243">
      <w:pPr>
        <w:pStyle w:val="BESEDILO"/>
        <w:rPr>
          <w:rFonts w:eastAsiaTheme="minorHAnsi" w:cs="Arial"/>
          <w:szCs w:val="18"/>
          <w:lang w:val="sl-SI" w:eastAsia="en-US"/>
        </w:rPr>
      </w:pPr>
      <w:r w:rsidRPr="001C3460">
        <w:rPr>
          <w:rFonts w:eastAsiaTheme="minorHAnsi" w:cs="Arial"/>
          <w:szCs w:val="18"/>
          <w:lang w:val="sl-SI" w:eastAsia="en-US"/>
        </w:rPr>
        <w:t xml:space="preserve">Ciljna skupina so bili brezposelni mladi, stari do vključno 25 let, od 26. </w:t>
      </w:r>
      <w:r w:rsidR="0004575C" w:rsidRPr="001C3460">
        <w:rPr>
          <w:rFonts w:eastAsiaTheme="minorHAnsi" w:cs="Arial"/>
          <w:szCs w:val="18"/>
          <w:lang w:val="sl-SI" w:eastAsia="en-US"/>
        </w:rPr>
        <w:t>oktobra</w:t>
      </w:r>
      <w:r w:rsidRPr="001C3460">
        <w:rPr>
          <w:rFonts w:eastAsiaTheme="minorHAnsi" w:cs="Arial"/>
          <w:szCs w:val="18"/>
          <w:lang w:val="sl-SI" w:eastAsia="en-US"/>
        </w:rPr>
        <w:t xml:space="preserve"> 2023 pa </w:t>
      </w:r>
      <w:r w:rsidR="0004575C" w:rsidRPr="001C3460">
        <w:rPr>
          <w:rFonts w:eastAsiaTheme="minorHAnsi" w:cs="Arial"/>
          <w:szCs w:val="18"/>
          <w:lang w:val="sl-SI" w:eastAsia="en-US"/>
        </w:rPr>
        <w:t xml:space="preserve">zavod </w:t>
      </w:r>
      <w:r w:rsidRPr="001C3460">
        <w:rPr>
          <w:rFonts w:eastAsiaTheme="minorHAnsi" w:cs="Arial"/>
          <w:szCs w:val="18"/>
          <w:lang w:val="sl-SI" w:eastAsia="en-US"/>
        </w:rPr>
        <w:t xml:space="preserve">vključuje mlade, ki so stari do vključno 29 let. </w:t>
      </w:r>
      <w:r w:rsidR="0004575C" w:rsidRPr="001C3460">
        <w:rPr>
          <w:rFonts w:eastAsiaTheme="minorHAnsi" w:cs="Arial"/>
          <w:szCs w:val="18"/>
          <w:lang w:val="sl-SI" w:eastAsia="en-US"/>
        </w:rPr>
        <w:t>Prednost imajo osebe, ki:</w:t>
      </w:r>
    </w:p>
    <w:p w14:paraId="59B340C9" w14:textId="77777777" w:rsidR="0004575C" w:rsidRPr="001C3460" w:rsidRDefault="0004575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v zadnjih dveh letih še niso bile vključene v noben program APZ,</w:t>
      </w:r>
    </w:p>
    <w:p w14:paraId="4CC93F74" w14:textId="77777777" w:rsidR="0004575C" w:rsidRPr="001C3460" w:rsidRDefault="0004575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se spoprijemajo s socialnimi in zdravstvenimi ovirami,</w:t>
      </w:r>
    </w:p>
    <w:p w14:paraId="5F941636" w14:textId="77777777" w:rsidR="0004575C" w:rsidRPr="001C3460" w:rsidRDefault="0004575C">
      <w:pPr>
        <w:pStyle w:val="BESEDILO"/>
        <w:numPr>
          <w:ilvl w:val="0"/>
          <w:numId w:val="21"/>
        </w:numPr>
        <w:rPr>
          <w:rFonts w:eastAsiaTheme="minorHAnsi" w:cs="Arial"/>
          <w:szCs w:val="18"/>
          <w:lang w:val="sl-SI" w:eastAsia="en-US"/>
        </w:rPr>
      </w:pPr>
      <w:r w:rsidRPr="001C3460">
        <w:rPr>
          <w:rFonts w:eastAsiaTheme="minorHAnsi" w:cs="Arial"/>
          <w:szCs w:val="18"/>
          <w:lang w:val="sl-SI" w:eastAsia="en-US"/>
        </w:rPr>
        <w:t>so dlje časa prijavljene v evidenci brezposelnih oseb.</w:t>
      </w:r>
    </w:p>
    <w:p w14:paraId="15A3A42B" w14:textId="4F2503FC" w:rsidR="0004575C" w:rsidRPr="001C3460" w:rsidRDefault="0004575C" w:rsidP="00C15243">
      <w:pPr>
        <w:pStyle w:val="BESEDILO"/>
        <w:rPr>
          <w:lang w:val="sl-SI"/>
        </w:rPr>
      </w:pPr>
    </w:p>
    <w:p w14:paraId="13743B19" w14:textId="00A53753" w:rsidR="0004575C" w:rsidRPr="001C3460" w:rsidRDefault="0004575C" w:rsidP="00C15243">
      <w:pPr>
        <w:pStyle w:val="BESEDILO"/>
        <w:rPr>
          <w:lang w:val="sl-SI"/>
        </w:rPr>
      </w:pPr>
      <w:r w:rsidRPr="001C3460">
        <w:rPr>
          <w:lang w:val="sl-SI"/>
        </w:rPr>
        <w:t>Subvencija za zaposlitev za polni delovni čas znaša od 5.400</w:t>
      </w:r>
      <w:r w:rsidR="007B26D6" w:rsidRPr="001C3460">
        <w:rPr>
          <w:lang w:val="sl-SI"/>
        </w:rPr>
        <w:t xml:space="preserve"> evrov</w:t>
      </w:r>
      <w:r w:rsidRPr="001C3460">
        <w:rPr>
          <w:lang w:val="sl-SI"/>
        </w:rPr>
        <w:t xml:space="preserve"> do 8.820 evrov</w:t>
      </w:r>
      <w:r w:rsidR="007B26D6" w:rsidRPr="001C3460">
        <w:rPr>
          <w:lang w:val="sl-SI"/>
        </w:rPr>
        <w:t xml:space="preserve"> (tj. 300 evrov do 490 evrov mesečno)</w:t>
      </w:r>
      <w:r w:rsidRPr="001C3460">
        <w:rPr>
          <w:lang w:val="sl-SI"/>
        </w:rPr>
        <w:t xml:space="preserve"> in se izplačuje mesečno največ 18 mesecev. Višina je odvisna od trajanja brezposelnosti, izobrazbe in vključitve v dodatno pokojninsko zavarovanje. Subvencija je višja, če je oseba dolgotrajno brezposelna, je dosegla največ osnovnošolsko izobrazbo ali jo delodajalec vključi v kolektivno prostovoljno dodatno pokojninsko zavarovanje. Sorazmerno nižjo subvencijo prejme delodajalec za zaposlitev osebe, ki v skladu z ustrezno odločbo lahko opravlja delo le krajši delovni čas. Mesečna subvencija se zviša za 70 evrov, če delodajalec osebo </w:t>
      </w:r>
      <w:r w:rsidR="007B26D6" w:rsidRPr="001C3460">
        <w:rPr>
          <w:lang w:val="sl-SI"/>
        </w:rPr>
        <w:t>ob</w:t>
      </w:r>
      <w:r w:rsidRPr="001C3460">
        <w:rPr>
          <w:lang w:val="sl-SI"/>
        </w:rPr>
        <w:t xml:space="preserve"> zaposlitv</w:t>
      </w:r>
      <w:r w:rsidR="007B26D6" w:rsidRPr="001C3460">
        <w:rPr>
          <w:lang w:val="sl-SI"/>
        </w:rPr>
        <w:t>i</w:t>
      </w:r>
      <w:r w:rsidRPr="001C3460">
        <w:rPr>
          <w:lang w:val="sl-SI"/>
        </w:rPr>
        <w:t xml:space="preserve"> vključi v kolektivno prostovoljno dodatno pokojninsko zavarovanje.</w:t>
      </w:r>
    </w:p>
    <w:p w14:paraId="2D7DE75E" w14:textId="77777777" w:rsidR="0004575C" w:rsidRPr="001C3460" w:rsidRDefault="0004575C" w:rsidP="00C15243">
      <w:pPr>
        <w:pStyle w:val="BESEDILO"/>
        <w:rPr>
          <w:lang w:val="sl-SI"/>
        </w:rPr>
      </w:pPr>
    </w:p>
    <w:p w14:paraId="73F29A96" w14:textId="6C798BD9" w:rsidR="0004575C" w:rsidRPr="001C3460" w:rsidRDefault="0004575C" w:rsidP="00600579">
      <w:pPr>
        <w:pStyle w:val="BESEDILO"/>
        <w:rPr>
          <w:lang w:val="sl-SI"/>
        </w:rPr>
      </w:pPr>
      <w:r w:rsidRPr="001C3460">
        <w:rPr>
          <w:lang w:val="sl-SI"/>
        </w:rPr>
        <w:t xml:space="preserve">V času zaposlitve mora delodajalec vključeni osebi zagotoviti izkušenega mentorja (vsaj tri leta delovnih izkušenj). Vključene osebe in njihovi mentorji se morajo v času subvencionirane zaposlitve usposabljati ali izobraževati v trajanju vsaj 30 šolskih ur pri zunanjih izvajalcih, registriranih za dejavnost izobraževanja, z namenom pridobitve dodatnih kompetenc, zaželeno je pridobivanje digitalnih kompetenc. </w:t>
      </w:r>
    </w:p>
    <w:p w14:paraId="0DF6EB50" w14:textId="77777777" w:rsidR="00600579" w:rsidRPr="001C3460" w:rsidRDefault="00600579" w:rsidP="00600579">
      <w:pPr>
        <w:pStyle w:val="BESEDILO"/>
        <w:rPr>
          <w:lang w:val="sl-SI"/>
        </w:rPr>
      </w:pPr>
    </w:p>
    <w:p w14:paraId="1BF2469B" w14:textId="5D45DB88" w:rsidR="00191F1E" w:rsidRPr="001C3460" w:rsidRDefault="0004575C" w:rsidP="00C15243">
      <w:pPr>
        <w:pStyle w:val="BESEDILO"/>
        <w:rPr>
          <w:lang w:val="sl-SI"/>
        </w:rPr>
      </w:pPr>
      <w:r w:rsidRPr="001C3460">
        <w:rPr>
          <w:lang w:val="sl-SI"/>
        </w:rPr>
        <w:t>Po podatkih zavoda se je v letu 2023 v program v</w:t>
      </w:r>
      <w:r w:rsidR="00191F1E" w:rsidRPr="001C3460">
        <w:rPr>
          <w:lang w:val="sl-SI"/>
        </w:rPr>
        <w:t>ključil</w:t>
      </w:r>
      <w:r w:rsidRPr="001C3460">
        <w:rPr>
          <w:lang w:val="sl-SI"/>
        </w:rPr>
        <w:t>o</w:t>
      </w:r>
      <w:r w:rsidR="00191F1E" w:rsidRPr="001C3460">
        <w:rPr>
          <w:lang w:val="sl-SI"/>
        </w:rPr>
        <w:t xml:space="preserve"> 1.058 mladih, kar </w:t>
      </w:r>
      <w:r w:rsidR="002C1460">
        <w:rPr>
          <w:lang w:val="sl-SI"/>
        </w:rPr>
        <w:t>je</w:t>
      </w:r>
      <w:r w:rsidR="002C1460" w:rsidRPr="001C3460">
        <w:rPr>
          <w:lang w:val="sl-SI"/>
        </w:rPr>
        <w:t xml:space="preserve"> </w:t>
      </w:r>
      <w:r w:rsidR="00191F1E" w:rsidRPr="001C3460">
        <w:rPr>
          <w:lang w:val="sl-SI"/>
        </w:rPr>
        <w:t>26,5</w:t>
      </w:r>
      <w:r w:rsidR="004812F2" w:rsidRPr="001C3460">
        <w:rPr>
          <w:lang w:val="sl-SI"/>
        </w:rPr>
        <w:t xml:space="preserve"> odstotka</w:t>
      </w:r>
      <w:r w:rsidR="00191F1E" w:rsidRPr="001C3460">
        <w:rPr>
          <w:lang w:val="sl-SI"/>
        </w:rPr>
        <w:t xml:space="preserve"> </w:t>
      </w:r>
      <w:r w:rsidR="002C1460">
        <w:rPr>
          <w:lang w:val="sl-SI"/>
        </w:rPr>
        <w:t>načrta</w:t>
      </w:r>
      <w:r w:rsidR="002C1460" w:rsidRPr="001C3460">
        <w:rPr>
          <w:lang w:val="sl-SI"/>
        </w:rPr>
        <w:t xml:space="preserve"> </w:t>
      </w:r>
      <w:r w:rsidR="00191F1E" w:rsidRPr="001C3460">
        <w:rPr>
          <w:lang w:val="sl-SI"/>
        </w:rPr>
        <w:t>za celotni program v obdobju 2022</w:t>
      </w:r>
      <w:r w:rsidR="002C1460">
        <w:rPr>
          <w:lang w:val="sl-SI"/>
        </w:rPr>
        <w:t>–</w:t>
      </w:r>
      <w:r w:rsidR="00191F1E" w:rsidRPr="001C3460">
        <w:rPr>
          <w:lang w:val="sl-SI"/>
        </w:rPr>
        <w:t>2024 (4.000 mladih). Med vsemi vključenimi v letu 2023, tj. 1.058, starimi do vključno 29 let, je bilo:</w:t>
      </w:r>
    </w:p>
    <w:p w14:paraId="388B6081" w14:textId="5D97FF63" w:rsidR="00191F1E" w:rsidRPr="001C3460" w:rsidRDefault="00191F1E">
      <w:pPr>
        <w:pStyle w:val="BESEDILO"/>
        <w:numPr>
          <w:ilvl w:val="0"/>
          <w:numId w:val="22"/>
        </w:numPr>
        <w:rPr>
          <w:lang w:val="sl-SI"/>
        </w:rPr>
      </w:pPr>
      <w:r w:rsidRPr="001C3460">
        <w:rPr>
          <w:lang w:val="sl-SI"/>
        </w:rPr>
        <w:t xml:space="preserve">1.037 </w:t>
      </w:r>
      <w:r w:rsidR="007B26D6" w:rsidRPr="001C3460">
        <w:rPr>
          <w:lang w:val="sl-SI"/>
        </w:rPr>
        <w:t>oseb, starih do 25 let (</w:t>
      </w:r>
      <w:r w:rsidRPr="001C3460">
        <w:rPr>
          <w:lang w:val="sl-SI"/>
        </w:rPr>
        <w:t>98,0</w:t>
      </w:r>
      <w:r w:rsidR="0004575C" w:rsidRPr="001C3460">
        <w:rPr>
          <w:lang w:val="sl-SI"/>
        </w:rPr>
        <w:t xml:space="preserve"> odstotka</w:t>
      </w:r>
      <w:r w:rsidR="007B26D6" w:rsidRPr="001C3460">
        <w:rPr>
          <w:lang w:val="sl-SI"/>
        </w:rPr>
        <w:t>),</w:t>
      </w:r>
    </w:p>
    <w:p w14:paraId="5602178B" w14:textId="674EE7F1" w:rsidR="00191F1E" w:rsidRPr="001C3460" w:rsidRDefault="00191F1E">
      <w:pPr>
        <w:pStyle w:val="BESEDILO"/>
        <w:numPr>
          <w:ilvl w:val="0"/>
          <w:numId w:val="22"/>
        </w:numPr>
        <w:rPr>
          <w:lang w:val="sl-SI"/>
        </w:rPr>
      </w:pPr>
      <w:r w:rsidRPr="001C3460">
        <w:rPr>
          <w:lang w:val="sl-SI"/>
        </w:rPr>
        <w:t xml:space="preserve">810 mladih, brezposelnih do </w:t>
      </w:r>
      <w:r w:rsidR="00B8748A" w:rsidRPr="001C3460">
        <w:rPr>
          <w:lang w:val="sl-SI"/>
        </w:rPr>
        <w:t>štiri</w:t>
      </w:r>
      <w:r w:rsidRPr="001C3460">
        <w:rPr>
          <w:lang w:val="sl-SI"/>
        </w:rPr>
        <w:t xml:space="preserve"> mesece</w:t>
      </w:r>
      <w:r w:rsidR="007B26D6" w:rsidRPr="001C3460">
        <w:rPr>
          <w:lang w:val="sl-SI"/>
        </w:rPr>
        <w:t xml:space="preserve"> (76,6 odstotka),</w:t>
      </w:r>
    </w:p>
    <w:p w14:paraId="294E11CE" w14:textId="233DB1EF" w:rsidR="00191F1E" w:rsidRPr="001C3460" w:rsidRDefault="00191F1E">
      <w:pPr>
        <w:pStyle w:val="BESEDILO"/>
        <w:numPr>
          <w:ilvl w:val="0"/>
          <w:numId w:val="22"/>
        </w:numPr>
        <w:rPr>
          <w:lang w:val="sl-SI"/>
        </w:rPr>
      </w:pPr>
      <w:r w:rsidRPr="001C3460">
        <w:rPr>
          <w:lang w:val="sl-SI"/>
        </w:rPr>
        <w:t>809 iskalcev prve zaposlitve</w:t>
      </w:r>
      <w:r w:rsidR="007B26D6" w:rsidRPr="001C3460">
        <w:rPr>
          <w:lang w:val="sl-SI"/>
        </w:rPr>
        <w:t xml:space="preserve"> (76,4 odstotka),</w:t>
      </w:r>
    </w:p>
    <w:p w14:paraId="330DCB4D" w14:textId="79A8EE69" w:rsidR="00191F1E" w:rsidRPr="001C3460" w:rsidRDefault="00191F1E">
      <w:pPr>
        <w:pStyle w:val="BESEDILO"/>
        <w:numPr>
          <w:ilvl w:val="0"/>
          <w:numId w:val="22"/>
        </w:numPr>
        <w:rPr>
          <w:lang w:val="sl-SI"/>
        </w:rPr>
      </w:pPr>
      <w:r w:rsidRPr="001C3460">
        <w:rPr>
          <w:lang w:val="sl-SI"/>
        </w:rPr>
        <w:t xml:space="preserve">747 mladih, brezposelnih do </w:t>
      </w:r>
      <w:r w:rsidR="00B8748A" w:rsidRPr="001C3460">
        <w:rPr>
          <w:lang w:val="sl-SI"/>
        </w:rPr>
        <w:t>dva</w:t>
      </w:r>
      <w:r w:rsidRPr="001C3460">
        <w:rPr>
          <w:lang w:val="sl-SI"/>
        </w:rPr>
        <w:t xml:space="preserve"> meseca</w:t>
      </w:r>
      <w:r w:rsidR="007B26D6" w:rsidRPr="001C3460">
        <w:rPr>
          <w:lang w:val="sl-SI"/>
        </w:rPr>
        <w:t xml:space="preserve"> (70,6 odstotka),</w:t>
      </w:r>
    </w:p>
    <w:p w14:paraId="333D1D0B" w14:textId="60CF1C51" w:rsidR="00191F1E" w:rsidRPr="001C3460" w:rsidRDefault="00191F1E">
      <w:pPr>
        <w:pStyle w:val="BESEDILO"/>
        <w:numPr>
          <w:ilvl w:val="0"/>
          <w:numId w:val="22"/>
        </w:numPr>
        <w:rPr>
          <w:lang w:val="sl-SI"/>
        </w:rPr>
      </w:pPr>
      <w:r w:rsidRPr="001C3460">
        <w:rPr>
          <w:lang w:val="sl-SI"/>
        </w:rPr>
        <w:t>685 mladih iz kohezijske regije vzhodna Slovenija</w:t>
      </w:r>
      <w:r w:rsidR="007B26D6" w:rsidRPr="001C3460">
        <w:rPr>
          <w:lang w:val="sl-SI"/>
        </w:rPr>
        <w:t xml:space="preserve"> (64,7 odstotka),</w:t>
      </w:r>
    </w:p>
    <w:p w14:paraId="4A900131" w14:textId="047E381B" w:rsidR="00191F1E" w:rsidRPr="001C3460" w:rsidRDefault="00191F1E">
      <w:pPr>
        <w:pStyle w:val="BESEDILO"/>
        <w:numPr>
          <w:ilvl w:val="0"/>
          <w:numId w:val="22"/>
        </w:numPr>
        <w:rPr>
          <w:lang w:val="sl-SI"/>
        </w:rPr>
      </w:pPr>
      <w:r w:rsidRPr="001C3460">
        <w:rPr>
          <w:lang w:val="sl-SI"/>
        </w:rPr>
        <w:t>357 žensk</w:t>
      </w:r>
      <w:r w:rsidR="007B26D6" w:rsidRPr="001C3460">
        <w:rPr>
          <w:lang w:val="sl-SI"/>
        </w:rPr>
        <w:t xml:space="preserve"> (33,7 odstotka),</w:t>
      </w:r>
    </w:p>
    <w:p w14:paraId="118A989C" w14:textId="793B0DC4" w:rsidR="00191F1E" w:rsidRPr="001C3460" w:rsidRDefault="00191F1E">
      <w:pPr>
        <w:pStyle w:val="BESEDILO"/>
        <w:numPr>
          <w:ilvl w:val="0"/>
          <w:numId w:val="22"/>
        </w:numPr>
        <w:rPr>
          <w:lang w:val="sl-SI"/>
        </w:rPr>
      </w:pPr>
      <w:r w:rsidRPr="001C3460">
        <w:rPr>
          <w:lang w:val="sl-SI"/>
        </w:rPr>
        <w:t>138 z največ osnovnošolsko izobrazbo</w:t>
      </w:r>
      <w:r w:rsidR="007B26D6" w:rsidRPr="001C3460">
        <w:rPr>
          <w:lang w:val="sl-SI"/>
        </w:rPr>
        <w:t xml:space="preserve"> (13,0 odstotka),</w:t>
      </w:r>
    </w:p>
    <w:p w14:paraId="0D0D4A0E" w14:textId="698C0D9D" w:rsidR="00191F1E" w:rsidRPr="001C3460" w:rsidRDefault="00191F1E">
      <w:pPr>
        <w:pStyle w:val="BESEDILO"/>
        <w:numPr>
          <w:ilvl w:val="0"/>
          <w:numId w:val="22"/>
        </w:numPr>
        <w:rPr>
          <w:lang w:val="sl-SI"/>
        </w:rPr>
      </w:pPr>
      <w:r w:rsidRPr="001C3460">
        <w:rPr>
          <w:lang w:val="sl-SI"/>
        </w:rPr>
        <w:t>76 prejemnikov denarne socialne pomoči</w:t>
      </w:r>
      <w:r w:rsidR="007B26D6" w:rsidRPr="001C3460">
        <w:rPr>
          <w:lang w:val="sl-SI"/>
        </w:rPr>
        <w:t xml:space="preserve"> (7,2 odstotka),</w:t>
      </w:r>
    </w:p>
    <w:p w14:paraId="51DEA319" w14:textId="5879BAA5" w:rsidR="00191F1E" w:rsidRPr="001C3460" w:rsidRDefault="00191F1E">
      <w:pPr>
        <w:pStyle w:val="BESEDILO"/>
        <w:numPr>
          <w:ilvl w:val="0"/>
          <w:numId w:val="22"/>
        </w:numPr>
        <w:rPr>
          <w:lang w:val="sl-SI"/>
        </w:rPr>
      </w:pPr>
      <w:r w:rsidRPr="001C3460">
        <w:rPr>
          <w:lang w:val="sl-SI"/>
        </w:rPr>
        <w:t>49 prejemnik</w:t>
      </w:r>
      <w:r w:rsidR="007B26D6" w:rsidRPr="001C3460">
        <w:rPr>
          <w:lang w:val="sl-SI"/>
        </w:rPr>
        <w:t>ov</w:t>
      </w:r>
      <w:r w:rsidRPr="001C3460">
        <w:rPr>
          <w:lang w:val="sl-SI"/>
        </w:rPr>
        <w:t xml:space="preserve"> denarnega nadomestila</w:t>
      </w:r>
      <w:r w:rsidR="007B26D6" w:rsidRPr="001C3460">
        <w:rPr>
          <w:lang w:val="sl-SI"/>
        </w:rPr>
        <w:t xml:space="preserve"> (4,6 odstotka)</w:t>
      </w:r>
      <w:r w:rsidR="00B75167">
        <w:rPr>
          <w:lang w:val="sl-SI"/>
        </w:rPr>
        <w:t>,</w:t>
      </w:r>
    </w:p>
    <w:p w14:paraId="6523CFC5" w14:textId="381DA6E3" w:rsidR="00191F1E" w:rsidRPr="001C3460" w:rsidRDefault="00191F1E">
      <w:pPr>
        <w:pStyle w:val="BESEDILO"/>
        <w:numPr>
          <w:ilvl w:val="0"/>
          <w:numId w:val="22"/>
        </w:numPr>
        <w:rPr>
          <w:lang w:val="sl-SI"/>
        </w:rPr>
      </w:pPr>
      <w:r w:rsidRPr="001C3460">
        <w:rPr>
          <w:lang w:val="sl-SI"/>
        </w:rPr>
        <w:t xml:space="preserve">48 </w:t>
      </w:r>
      <w:r w:rsidR="0004575C" w:rsidRPr="001C3460">
        <w:rPr>
          <w:lang w:val="sl-SI"/>
        </w:rPr>
        <w:t>ali</w:t>
      </w:r>
      <w:r w:rsidRPr="001C3460">
        <w:rPr>
          <w:lang w:val="sl-SI"/>
        </w:rPr>
        <w:t xml:space="preserve"> 4,5</w:t>
      </w:r>
      <w:r w:rsidR="0004575C" w:rsidRPr="001C3460">
        <w:rPr>
          <w:lang w:val="sl-SI"/>
        </w:rPr>
        <w:t xml:space="preserve"> odstotka</w:t>
      </w:r>
      <w:r w:rsidRPr="001C3460">
        <w:rPr>
          <w:lang w:val="sl-SI"/>
        </w:rPr>
        <w:t xml:space="preserve"> dolgotrajno brezposelnih mladih (vsaj 12 mesecev),</w:t>
      </w:r>
    </w:p>
    <w:p w14:paraId="38796E68" w14:textId="77777777" w:rsidR="00B8748A" w:rsidRPr="001C3460" w:rsidRDefault="00B8748A" w:rsidP="00C15243">
      <w:pPr>
        <w:pStyle w:val="BESEDILO"/>
        <w:rPr>
          <w:lang w:val="sl-SI"/>
        </w:rPr>
      </w:pPr>
    </w:p>
    <w:p w14:paraId="29E6A2AB" w14:textId="6DD34958" w:rsidR="00191F1E" w:rsidRPr="001C3460" w:rsidRDefault="00191F1E" w:rsidP="00C15243">
      <w:pPr>
        <w:pStyle w:val="BESEDILO"/>
        <w:rPr>
          <w:lang w:val="sl-SI"/>
        </w:rPr>
      </w:pPr>
      <w:r w:rsidRPr="001C3460">
        <w:rPr>
          <w:lang w:val="sl-SI"/>
        </w:rPr>
        <w:t xml:space="preserve">Od začetka vključevanja, tj. od avgusta 2022 do konca decembra 2023, je bilo vključenih 1.649 mladih </w:t>
      </w:r>
      <w:r w:rsidR="00B8748A" w:rsidRPr="001C3460">
        <w:rPr>
          <w:lang w:val="sl-SI"/>
        </w:rPr>
        <w:t>ali</w:t>
      </w:r>
      <w:r w:rsidRPr="001C3460">
        <w:rPr>
          <w:lang w:val="sl-SI"/>
        </w:rPr>
        <w:t xml:space="preserve"> 41,2</w:t>
      </w:r>
      <w:r w:rsidR="00B8748A" w:rsidRPr="001C3460">
        <w:rPr>
          <w:lang w:val="sl-SI"/>
        </w:rPr>
        <w:t xml:space="preserve"> odstotka</w:t>
      </w:r>
      <w:r w:rsidRPr="001C3460">
        <w:rPr>
          <w:lang w:val="sl-SI"/>
        </w:rPr>
        <w:t xml:space="preserve"> </w:t>
      </w:r>
      <w:r w:rsidR="00B75167">
        <w:rPr>
          <w:lang w:val="sl-SI"/>
        </w:rPr>
        <w:t>načrta</w:t>
      </w:r>
      <w:r w:rsidR="00B75167" w:rsidRPr="001C3460">
        <w:rPr>
          <w:lang w:val="sl-SI"/>
        </w:rPr>
        <w:t xml:space="preserve"> </w:t>
      </w:r>
      <w:r w:rsidRPr="001C3460">
        <w:rPr>
          <w:lang w:val="sl-SI"/>
        </w:rPr>
        <w:t xml:space="preserve">za celotni program. Več vključitev je v zadnjem četrtletju posameznega leta, ko se vključujejo mladi, ki jim je konec septembra </w:t>
      </w:r>
      <w:r w:rsidR="00B75167">
        <w:rPr>
          <w:lang w:val="sl-SI"/>
        </w:rPr>
        <w:t>potekel</w:t>
      </w:r>
      <w:r w:rsidR="00B75167" w:rsidRPr="001C3460">
        <w:rPr>
          <w:lang w:val="sl-SI"/>
        </w:rPr>
        <w:t xml:space="preserve"> </w:t>
      </w:r>
      <w:r w:rsidRPr="001C3460">
        <w:rPr>
          <w:lang w:val="sl-SI"/>
        </w:rPr>
        <w:t xml:space="preserve">status dijaka </w:t>
      </w:r>
      <w:r w:rsidR="00B8748A" w:rsidRPr="001C3460">
        <w:rPr>
          <w:lang w:val="sl-SI"/>
        </w:rPr>
        <w:t>oziroma</w:t>
      </w:r>
      <w:r w:rsidRPr="001C3460">
        <w:rPr>
          <w:lang w:val="sl-SI"/>
        </w:rPr>
        <w:t xml:space="preserve"> študenta. Med vsemi </w:t>
      </w:r>
      <w:r w:rsidR="00B8748A" w:rsidRPr="001C3460">
        <w:rPr>
          <w:lang w:val="sl-SI"/>
        </w:rPr>
        <w:t xml:space="preserve">vključenimi </w:t>
      </w:r>
      <w:r w:rsidRPr="001C3460">
        <w:rPr>
          <w:lang w:val="sl-SI"/>
        </w:rPr>
        <w:t>(se) je:</w:t>
      </w:r>
    </w:p>
    <w:p w14:paraId="0FFB3565" w14:textId="41C62221" w:rsidR="00191F1E" w:rsidRPr="001C3460" w:rsidRDefault="00191F1E">
      <w:pPr>
        <w:pStyle w:val="BESEDILO"/>
        <w:numPr>
          <w:ilvl w:val="0"/>
          <w:numId w:val="23"/>
        </w:numPr>
        <w:rPr>
          <w:lang w:val="sl-SI"/>
        </w:rPr>
      </w:pPr>
      <w:r w:rsidRPr="001C3460">
        <w:rPr>
          <w:lang w:val="sl-SI"/>
        </w:rPr>
        <w:t xml:space="preserve">833 </w:t>
      </w:r>
      <w:r w:rsidR="007B26D6" w:rsidRPr="001C3460">
        <w:rPr>
          <w:lang w:val="sl-SI"/>
        </w:rPr>
        <w:t xml:space="preserve">oseb </w:t>
      </w:r>
      <w:r w:rsidR="00B8748A" w:rsidRPr="001C3460">
        <w:rPr>
          <w:lang w:val="sl-SI"/>
        </w:rPr>
        <w:t>(</w:t>
      </w:r>
      <w:r w:rsidRPr="001C3460">
        <w:rPr>
          <w:lang w:val="sl-SI"/>
        </w:rPr>
        <w:t>50,5</w:t>
      </w:r>
      <w:r w:rsidR="00B8748A" w:rsidRPr="001C3460">
        <w:rPr>
          <w:lang w:val="sl-SI"/>
        </w:rPr>
        <w:t xml:space="preserve"> odstotka)</w:t>
      </w:r>
      <w:r w:rsidRPr="001C3460">
        <w:rPr>
          <w:lang w:val="sl-SI"/>
        </w:rPr>
        <w:t xml:space="preserve"> vključilo v vsaj eno uro usposabljanja ali izobraževanja</w:t>
      </w:r>
      <w:r w:rsidR="00B8748A" w:rsidRPr="001C3460">
        <w:rPr>
          <w:lang w:val="sl-SI"/>
        </w:rPr>
        <w:t>,</w:t>
      </w:r>
    </w:p>
    <w:p w14:paraId="333C0ACE" w14:textId="05FE6C9E" w:rsidR="00191F1E" w:rsidRPr="001C3460" w:rsidRDefault="00191F1E">
      <w:pPr>
        <w:pStyle w:val="BESEDILO"/>
        <w:numPr>
          <w:ilvl w:val="0"/>
          <w:numId w:val="23"/>
        </w:numPr>
        <w:rPr>
          <w:lang w:val="sl-SI"/>
        </w:rPr>
      </w:pPr>
      <w:r w:rsidRPr="001C3460">
        <w:rPr>
          <w:lang w:val="sl-SI"/>
        </w:rPr>
        <w:t xml:space="preserve">približno 70 </w:t>
      </w:r>
      <w:r w:rsidR="00B8748A" w:rsidRPr="001C3460">
        <w:rPr>
          <w:lang w:val="sl-SI"/>
        </w:rPr>
        <w:t>odstotkov</w:t>
      </w:r>
      <w:r w:rsidRPr="001C3460">
        <w:rPr>
          <w:lang w:val="sl-SI"/>
        </w:rPr>
        <w:t xml:space="preserve"> </w:t>
      </w:r>
      <w:r w:rsidR="007B26D6" w:rsidRPr="001C3460">
        <w:rPr>
          <w:lang w:val="sl-SI"/>
        </w:rPr>
        <w:t>oseb</w:t>
      </w:r>
      <w:r w:rsidRPr="001C3460">
        <w:rPr>
          <w:lang w:val="sl-SI"/>
        </w:rPr>
        <w:t xml:space="preserve"> (in njihovih mentorjev) izvedlo usposabljanje v trajanju vsaj 30 šolskih ur v prvih </w:t>
      </w:r>
      <w:r w:rsidR="00B8748A" w:rsidRPr="001C3460">
        <w:rPr>
          <w:lang w:val="sl-SI"/>
        </w:rPr>
        <w:t>šestih</w:t>
      </w:r>
      <w:r w:rsidRPr="001C3460">
        <w:rPr>
          <w:lang w:val="sl-SI"/>
        </w:rPr>
        <w:t xml:space="preserve"> mesecih zaposlitve in s tem izpolni</w:t>
      </w:r>
      <w:r w:rsidR="00B8748A" w:rsidRPr="001C3460">
        <w:rPr>
          <w:lang w:val="sl-SI"/>
        </w:rPr>
        <w:t>lo</w:t>
      </w:r>
      <w:r w:rsidRPr="001C3460">
        <w:rPr>
          <w:lang w:val="sl-SI"/>
        </w:rPr>
        <w:t xml:space="preserve"> pogodbeno zavezo glede usposabljanja. Med njimi jih je 47 </w:t>
      </w:r>
      <w:r w:rsidR="00B8748A" w:rsidRPr="001C3460">
        <w:rPr>
          <w:lang w:val="sl-SI"/>
        </w:rPr>
        <w:t>odstotk</w:t>
      </w:r>
      <w:r w:rsidR="007B26D6" w:rsidRPr="001C3460">
        <w:rPr>
          <w:lang w:val="sl-SI"/>
        </w:rPr>
        <w:t>ov</w:t>
      </w:r>
      <w:r w:rsidRPr="001C3460">
        <w:rPr>
          <w:lang w:val="sl-SI"/>
        </w:rPr>
        <w:t xml:space="preserve"> </w:t>
      </w:r>
      <w:r w:rsidR="007B26D6" w:rsidRPr="001C3460">
        <w:rPr>
          <w:lang w:val="sl-SI"/>
        </w:rPr>
        <w:t>opravilo</w:t>
      </w:r>
      <w:r w:rsidRPr="001C3460">
        <w:rPr>
          <w:lang w:val="sl-SI"/>
        </w:rPr>
        <w:t xml:space="preserve"> vsaj eno uro usposabljanj iz digitalnih vsebin</w:t>
      </w:r>
      <w:r w:rsidR="00B8748A" w:rsidRPr="001C3460">
        <w:rPr>
          <w:lang w:val="sl-SI"/>
        </w:rPr>
        <w:t>,</w:t>
      </w:r>
    </w:p>
    <w:p w14:paraId="217753A2" w14:textId="69EB7990" w:rsidR="00191F1E" w:rsidRPr="001C3460" w:rsidRDefault="00191F1E">
      <w:pPr>
        <w:pStyle w:val="BESEDILO"/>
        <w:numPr>
          <w:ilvl w:val="0"/>
          <w:numId w:val="23"/>
        </w:numPr>
        <w:rPr>
          <w:lang w:val="sl-SI"/>
        </w:rPr>
      </w:pPr>
      <w:r w:rsidRPr="001C3460">
        <w:rPr>
          <w:lang w:val="sl-SI"/>
        </w:rPr>
        <w:t xml:space="preserve">65 </w:t>
      </w:r>
      <w:r w:rsidR="007B26D6" w:rsidRPr="001C3460">
        <w:rPr>
          <w:lang w:val="sl-SI"/>
        </w:rPr>
        <w:t xml:space="preserve">oseb </w:t>
      </w:r>
      <w:r w:rsidR="00B8748A" w:rsidRPr="001C3460">
        <w:rPr>
          <w:lang w:val="sl-SI"/>
        </w:rPr>
        <w:t>(</w:t>
      </w:r>
      <w:r w:rsidRPr="001C3460">
        <w:rPr>
          <w:lang w:val="sl-SI"/>
        </w:rPr>
        <w:t>3,9</w:t>
      </w:r>
      <w:r w:rsidR="00B8748A" w:rsidRPr="001C3460">
        <w:rPr>
          <w:lang w:val="sl-SI"/>
        </w:rPr>
        <w:t xml:space="preserve"> odstotka) </w:t>
      </w:r>
      <w:r w:rsidRPr="001C3460">
        <w:rPr>
          <w:lang w:val="sl-SI"/>
        </w:rPr>
        <w:t>vključilo v kolektivno prostovoljno dodatno pokojninsko zavarovanje,</w:t>
      </w:r>
    </w:p>
    <w:p w14:paraId="79D03CAC" w14:textId="05FEA50B" w:rsidR="00191F1E" w:rsidRPr="001C3460" w:rsidRDefault="00191F1E">
      <w:pPr>
        <w:pStyle w:val="BESEDILO"/>
        <w:numPr>
          <w:ilvl w:val="0"/>
          <w:numId w:val="23"/>
        </w:numPr>
        <w:rPr>
          <w:lang w:val="sl-SI"/>
        </w:rPr>
      </w:pPr>
      <w:r w:rsidRPr="001C3460">
        <w:rPr>
          <w:lang w:val="sl-SI"/>
        </w:rPr>
        <w:t xml:space="preserve">195 </w:t>
      </w:r>
      <w:r w:rsidR="00B8748A" w:rsidRPr="001C3460">
        <w:rPr>
          <w:lang w:val="sl-SI"/>
        </w:rPr>
        <w:t>(</w:t>
      </w:r>
      <w:r w:rsidRPr="001C3460">
        <w:rPr>
          <w:lang w:val="sl-SI"/>
        </w:rPr>
        <w:t xml:space="preserve">11,8 </w:t>
      </w:r>
      <w:r w:rsidR="00B8748A" w:rsidRPr="001C3460">
        <w:rPr>
          <w:lang w:val="sl-SI"/>
        </w:rPr>
        <w:t>odstotka)</w:t>
      </w:r>
      <w:r w:rsidRPr="001C3460">
        <w:rPr>
          <w:lang w:val="sl-SI"/>
        </w:rPr>
        <w:t xml:space="preserve"> prekinitev delovnega razmerja. </w:t>
      </w:r>
      <w:r w:rsidR="00744D9F">
        <w:rPr>
          <w:lang w:val="sl-SI"/>
        </w:rPr>
        <w:t>Ker</w:t>
      </w:r>
      <w:r w:rsidRPr="001C3460">
        <w:rPr>
          <w:lang w:val="sl-SI"/>
        </w:rPr>
        <w:t xml:space="preserve"> se št</w:t>
      </w:r>
      <w:r w:rsidR="00B8748A" w:rsidRPr="001C3460">
        <w:rPr>
          <w:lang w:val="sl-SI"/>
        </w:rPr>
        <w:t>evilo</w:t>
      </w:r>
      <w:r w:rsidRPr="001C3460">
        <w:rPr>
          <w:lang w:val="sl-SI"/>
        </w:rPr>
        <w:t xml:space="preserve"> brezposelnih mladih zmanjšuje, se sklepa, da so zaposlitev </w:t>
      </w:r>
      <w:r w:rsidR="00B8748A" w:rsidRPr="001C3460">
        <w:rPr>
          <w:lang w:val="sl-SI"/>
        </w:rPr>
        <w:t>našli</w:t>
      </w:r>
      <w:r w:rsidRPr="001C3460">
        <w:rPr>
          <w:lang w:val="sl-SI"/>
        </w:rPr>
        <w:t xml:space="preserve"> pri drugem delodajalcu. </w:t>
      </w:r>
    </w:p>
    <w:p w14:paraId="571C2FD9" w14:textId="77777777" w:rsidR="00B8748A" w:rsidRPr="001C3460" w:rsidRDefault="00B8748A" w:rsidP="00C15243">
      <w:pPr>
        <w:pStyle w:val="BESEDILO"/>
        <w:rPr>
          <w:lang w:val="sl-SI"/>
        </w:rPr>
      </w:pPr>
    </w:p>
    <w:p w14:paraId="44B495FC" w14:textId="297DF5E1" w:rsidR="00191F1E" w:rsidRPr="001C3460" w:rsidRDefault="00191F1E" w:rsidP="00C15243">
      <w:pPr>
        <w:pStyle w:val="BESEDILO"/>
        <w:rPr>
          <w:lang w:val="sl-SI"/>
        </w:rPr>
      </w:pPr>
      <w:r w:rsidRPr="001C3460">
        <w:rPr>
          <w:lang w:val="sl-SI"/>
        </w:rPr>
        <w:t>Brezposelnost mladih</w:t>
      </w:r>
      <w:r w:rsidR="00744D9F">
        <w:rPr>
          <w:lang w:val="sl-SI"/>
        </w:rPr>
        <w:t>,</w:t>
      </w:r>
      <w:r w:rsidRPr="001C3460">
        <w:rPr>
          <w:lang w:val="sl-SI"/>
        </w:rPr>
        <w:t xml:space="preserve"> starih do vključno 29 let</w:t>
      </w:r>
      <w:r w:rsidR="00744D9F">
        <w:rPr>
          <w:lang w:val="sl-SI"/>
        </w:rPr>
        <w:t>,</w:t>
      </w:r>
      <w:r w:rsidRPr="001C3460">
        <w:rPr>
          <w:lang w:val="sl-SI"/>
        </w:rPr>
        <w:t xml:space="preserve"> se je v letu 2023 znižala na 9.852 (dec</w:t>
      </w:r>
      <w:r w:rsidR="00B8748A" w:rsidRPr="001C3460">
        <w:rPr>
          <w:lang w:val="sl-SI"/>
        </w:rPr>
        <w:t>ember</w:t>
      </w:r>
      <w:r w:rsidRPr="001C3460">
        <w:rPr>
          <w:lang w:val="sl-SI"/>
        </w:rPr>
        <w:t xml:space="preserve"> 2023)</w:t>
      </w:r>
      <w:r w:rsidR="00744D9F">
        <w:rPr>
          <w:lang w:val="sl-SI"/>
        </w:rPr>
        <w:t>.</w:t>
      </w:r>
      <w:r w:rsidR="00B8748A" w:rsidRPr="001C3460">
        <w:rPr>
          <w:lang w:val="sl-SI"/>
        </w:rPr>
        <w:t xml:space="preserve"> O</w:t>
      </w:r>
      <w:r w:rsidRPr="001C3460">
        <w:rPr>
          <w:lang w:val="sl-SI"/>
        </w:rPr>
        <w:t xml:space="preserve">b pripravi programa je bilo brezposelnih iz te ciljne skupine 12.749 </w:t>
      </w:r>
      <w:r w:rsidR="00B8748A" w:rsidRPr="001C3460">
        <w:rPr>
          <w:lang w:val="sl-SI"/>
        </w:rPr>
        <w:t xml:space="preserve">oseb </w:t>
      </w:r>
      <w:r w:rsidRPr="001C3460">
        <w:rPr>
          <w:lang w:val="sl-SI"/>
        </w:rPr>
        <w:t>(jun</w:t>
      </w:r>
      <w:r w:rsidR="00B8748A" w:rsidRPr="001C3460">
        <w:rPr>
          <w:lang w:val="sl-SI"/>
        </w:rPr>
        <w:t>ij</w:t>
      </w:r>
      <w:r w:rsidRPr="001C3460">
        <w:rPr>
          <w:lang w:val="sl-SI"/>
        </w:rPr>
        <w:t xml:space="preserve"> 2021). Navedeno pripisujemo ugodnemu stanju na trgu dela </w:t>
      </w:r>
      <w:r w:rsidR="00744D9F">
        <w:rPr>
          <w:lang w:val="sl-SI"/>
        </w:rPr>
        <w:t>in</w:t>
      </w:r>
      <w:r w:rsidR="00744D9F" w:rsidRPr="001C3460">
        <w:rPr>
          <w:lang w:val="sl-SI"/>
        </w:rPr>
        <w:t xml:space="preserve"> </w:t>
      </w:r>
      <w:r w:rsidRPr="001C3460">
        <w:rPr>
          <w:lang w:val="sl-SI"/>
        </w:rPr>
        <w:t>tudi izvajanju programa. Kljub temu v evidenci brezposelnih ostaja veliko mladih, ki se s</w:t>
      </w:r>
      <w:r w:rsidR="00744D9F">
        <w:rPr>
          <w:lang w:val="sl-SI"/>
        </w:rPr>
        <w:t>poprijemajo</w:t>
      </w:r>
      <w:r w:rsidRPr="001C3460">
        <w:rPr>
          <w:lang w:val="sl-SI"/>
        </w:rPr>
        <w:t xml:space="preserve"> z večjimi ovirami </w:t>
      </w:r>
      <w:r w:rsidR="007B26D6" w:rsidRPr="001C3460">
        <w:rPr>
          <w:lang w:val="sl-SI"/>
        </w:rPr>
        <w:t>ob</w:t>
      </w:r>
      <w:r w:rsidRPr="001C3460">
        <w:rPr>
          <w:lang w:val="sl-SI"/>
        </w:rPr>
        <w:t xml:space="preserve"> vstop</w:t>
      </w:r>
      <w:r w:rsidR="007B26D6" w:rsidRPr="001C3460">
        <w:rPr>
          <w:lang w:val="sl-SI"/>
        </w:rPr>
        <w:t>u</w:t>
      </w:r>
      <w:r w:rsidRPr="001C3460">
        <w:rPr>
          <w:lang w:val="sl-SI"/>
        </w:rPr>
        <w:t xml:space="preserve"> na trg dela</w:t>
      </w:r>
      <w:r w:rsidR="00B8748A" w:rsidRPr="001C3460">
        <w:rPr>
          <w:lang w:val="sl-SI"/>
        </w:rPr>
        <w:t>.</w:t>
      </w:r>
      <w:r w:rsidRPr="001C3460">
        <w:rPr>
          <w:lang w:val="sl-SI"/>
        </w:rPr>
        <w:t xml:space="preserve"> </w:t>
      </w:r>
      <w:r w:rsidR="00B8748A" w:rsidRPr="001C3460">
        <w:rPr>
          <w:lang w:val="sl-SI"/>
        </w:rPr>
        <w:t>K</w:t>
      </w:r>
      <w:r w:rsidRPr="001C3460">
        <w:rPr>
          <w:lang w:val="sl-SI"/>
        </w:rPr>
        <w:t xml:space="preserve">ar 47 </w:t>
      </w:r>
      <w:r w:rsidR="00B8748A" w:rsidRPr="001C3460">
        <w:rPr>
          <w:lang w:val="sl-SI"/>
        </w:rPr>
        <w:t>odstotk</w:t>
      </w:r>
      <w:r w:rsidR="007B26D6" w:rsidRPr="001C3460">
        <w:rPr>
          <w:lang w:val="sl-SI"/>
        </w:rPr>
        <w:t>ov</w:t>
      </w:r>
      <w:r w:rsidRPr="001C3460">
        <w:rPr>
          <w:lang w:val="sl-SI"/>
        </w:rPr>
        <w:t xml:space="preserve"> brezposelnih </w:t>
      </w:r>
      <w:r w:rsidR="00B8748A" w:rsidRPr="001C3460">
        <w:rPr>
          <w:lang w:val="sl-SI"/>
        </w:rPr>
        <w:t xml:space="preserve">mladih </w:t>
      </w:r>
      <w:r w:rsidRPr="001C3460">
        <w:rPr>
          <w:lang w:val="sl-SI"/>
        </w:rPr>
        <w:t xml:space="preserve">je prejemnikov denarne socialne pomoči, 41 </w:t>
      </w:r>
      <w:r w:rsidR="00B8748A" w:rsidRPr="001C3460">
        <w:rPr>
          <w:lang w:val="sl-SI"/>
        </w:rPr>
        <w:t>odstotk</w:t>
      </w:r>
      <w:r w:rsidR="007B26D6" w:rsidRPr="001C3460">
        <w:rPr>
          <w:lang w:val="sl-SI"/>
        </w:rPr>
        <w:t>ov jih ima</w:t>
      </w:r>
      <w:r w:rsidRPr="001C3460">
        <w:rPr>
          <w:lang w:val="sl-SI"/>
        </w:rPr>
        <w:t xml:space="preserve"> največ osnovnošolsko izobrazbo, 25 </w:t>
      </w:r>
      <w:r w:rsidR="00B8748A" w:rsidRPr="001C3460">
        <w:rPr>
          <w:lang w:val="sl-SI"/>
        </w:rPr>
        <w:t>odstotk</w:t>
      </w:r>
      <w:r w:rsidR="0006451D" w:rsidRPr="001C3460">
        <w:rPr>
          <w:lang w:val="sl-SI"/>
        </w:rPr>
        <w:t>ov pa</w:t>
      </w:r>
      <w:r w:rsidR="00B8748A" w:rsidRPr="001C3460">
        <w:rPr>
          <w:lang w:val="sl-SI"/>
        </w:rPr>
        <w:t xml:space="preserve"> je </w:t>
      </w:r>
      <w:r w:rsidRPr="001C3460">
        <w:rPr>
          <w:lang w:val="sl-SI"/>
        </w:rPr>
        <w:t xml:space="preserve">dolgotrajno brezposelnih. Vsi navedeni </w:t>
      </w:r>
      <w:r w:rsidR="00744D9F">
        <w:rPr>
          <w:lang w:val="sl-SI"/>
        </w:rPr>
        <w:t>spadajo</w:t>
      </w:r>
      <w:r w:rsidR="00744D9F" w:rsidRPr="001C3460">
        <w:rPr>
          <w:lang w:val="sl-SI"/>
        </w:rPr>
        <w:t xml:space="preserve"> </w:t>
      </w:r>
      <w:r w:rsidRPr="001C3460">
        <w:rPr>
          <w:lang w:val="sl-SI"/>
        </w:rPr>
        <w:t>v ciljno skupino</w:t>
      </w:r>
      <w:r w:rsidR="0006451D" w:rsidRPr="001C3460">
        <w:rPr>
          <w:lang w:val="sl-SI"/>
        </w:rPr>
        <w:t>,</w:t>
      </w:r>
      <w:r w:rsidRPr="001C3460">
        <w:rPr>
          <w:lang w:val="sl-SI"/>
        </w:rPr>
        <w:t xml:space="preserve"> a (kljub višji subvenciji) se delodajalci za njihovo zaposlitev </w:t>
      </w:r>
      <w:r w:rsidR="00540624" w:rsidRPr="001C3460">
        <w:rPr>
          <w:lang w:val="sl-SI"/>
        </w:rPr>
        <w:t xml:space="preserve">poredko </w:t>
      </w:r>
      <w:r w:rsidR="00B8748A" w:rsidRPr="001C3460">
        <w:rPr>
          <w:lang w:val="sl-SI"/>
        </w:rPr>
        <w:t>odločijo</w:t>
      </w:r>
      <w:r w:rsidRPr="001C3460">
        <w:rPr>
          <w:lang w:val="sl-SI"/>
        </w:rPr>
        <w:t xml:space="preserve">. </w:t>
      </w:r>
    </w:p>
    <w:p w14:paraId="12371ACE" w14:textId="77777777" w:rsidR="00C15243" w:rsidRPr="001C3460" w:rsidRDefault="00C15243" w:rsidP="00C15243">
      <w:pPr>
        <w:pStyle w:val="BESEDILO"/>
        <w:rPr>
          <w:lang w:val="sl-SI"/>
        </w:rPr>
      </w:pPr>
    </w:p>
    <w:p w14:paraId="6F8339D1" w14:textId="09909DDD" w:rsidR="00540624" w:rsidRPr="001C3460" w:rsidRDefault="00191F1E" w:rsidP="00C15243">
      <w:pPr>
        <w:pStyle w:val="BESEDILO"/>
        <w:rPr>
          <w:lang w:val="sl-SI"/>
        </w:rPr>
      </w:pPr>
      <w:r w:rsidRPr="001C3460">
        <w:rPr>
          <w:lang w:val="sl-SI"/>
        </w:rPr>
        <w:t xml:space="preserve">Zavod vključitve dnevno spremlja z izmenjavo podatkov z </w:t>
      </w:r>
      <w:r w:rsidR="00540624" w:rsidRPr="001C3460">
        <w:rPr>
          <w:lang w:val="sl-SI"/>
        </w:rPr>
        <w:t xml:space="preserve">Zavodom za zdravstveno zavarovanje (v nadaljnjem besedilu: </w:t>
      </w:r>
      <w:r w:rsidRPr="001C3460">
        <w:rPr>
          <w:lang w:val="sl-SI"/>
        </w:rPr>
        <w:t>ZZZS</w:t>
      </w:r>
      <w:r w:rsidR="00540624" w:rsidRPr="001C3460">
        <w:rPr>
          <w:lang w:val="sl-SI"/>
        </w:rPr>
        <w:t>)</w:t>
      </w:r>
      <w:r w:rsidRPr="001C3460">
        <w:rPr>
          <w:lang w:val="sl-SI"/>
        </w:rPr>
        <w:t>, izplačila</w:t>
      </w:r>
      <w:r w:rsidR="00540624" w:rsidRPr="001C3460">
        <w:rPr>
          <w:lang w:val="sl-SI"/>
        </w:rPr>
        <w:t xml:space="preserve"> subvencij</w:t>
      </w:r>
      <w:r w:rsidRPr="001C3460">
        <w:rPr>
          <w:lang w:val="sl-SI"/>
        </w:rPr>
        <w:t xml:space="preserve"> temeljijo na ustrezni pogodbi o zaposlitvi in nastalem strošku iz naslova plače za določen mesec. </w:t>
      </w:r>
      <w:r w:rsidR="00C15243" w:rsidRPr="001C3460">
        <w:rPr>
          <w:lang w:val="sl-SI"/>
        </w:rPr>
        <w:t xml:space="preserve">Zavod </w:t>
      </w:r>
      <w:r w:rsidRPr="001C3460">
        <w:rPr>
          <w:lang w:val="sl-SI"/>
        </w:rPr>
        <w:t xml:space="preserve">spremlja zaposlitve </w:t>
      </w:r>
      <w:r w:rsidR="00493382" w:rsidRPr="001C3460">
        <w:rPr>
          <w:lang w:val="sl-SI"/>
        </w:rPr>
        <w:t xml:space="preserve">tudi </w:t>
      </w:r>
      <w:r w:rsidRPr="001C3460">
        <w:rPr>
          <w:lang w:val="sl-SI"/>
        </w:rPr>
        <w:t>z obiski na delovnem mestu pri delodajalcih. Pr</w:t>
      </w:r>
      <w:r w:rsidR="00744D9F">
        <w:rPr>
          <w:lang w:val="sl-SI"/>
        </w:rPr>
        <w:t>ednostno</w:t>
      </w:r>
      <w:r w:rsidRPr="001C3460">
        <w:rPr>
          <w:lang w:val="sl-SI"/>
        </w:rPr>
        <w:t xml:space="preserve"> spremlja delodajalce, ki v </w:t>
      </w:r>
      <w:r w:rsidR="00540624" w:rsidRPr="001C3460">
        <w:rPr>
          <w:lang w:val="sl-SI"/>
        </w:rPr>
        <w:t>šestih</w:t>
      </w:r>
      <w:r w:rsidRPr="001C3460">
        <w:rPr>
          <w:lang w:val="sl-SI"/>
        </w:rPr>
        <w:t xml:space="preserve"> mesec</w:t>
      </w:r>
      <w:r w:rsidR="00744D9F">
        <w:rPr>
          <w:lang w:val="sl-SI"/>
        </w:rPr>
        <w:t>ih</w:t>
      </w:r>
      <w:r w:rsidRPr="001C3460">
        <w:rPr>
          <w:lang w:val="sl-SI"/>
        </w:rPr>
        <w:t xml:space="preserve"> niso zagotovili ustreznih usposabljanj in jim je </w:t>
      </w:r>
      <w:r w:rsidR="00540624" w:rsidRPr="001C3460">
        <w:rPr>
          <w:lang w:val="sl-SI"/>
        </w:rPr>
        <w:t>zavod</w:t>
      </w:r>
      <w:r w:rsidRPr="001C3460">
        <w:rPr>
          <w:lang w:val="sl-SI"/>
        </w:rPr>
        <w:t xml:space="preserve"> skladno s pogodbo zadržal izplačila subvencij. V </w:t>
      </w:r>
      <w:r w:rsidR="00540624" w:rsidRPr="001C3460">
        <w:rPr>
          <w:lang w:val="sl-SI"/>
        </w:rPr>
        <w:t>letu 2023</w:t>
      </w:r>
      <w:r w:rsidRPr="001C3460">
        <w:rPr>
          <w:lang w:val="sl-SI"/>
        </w:rPr>
        <w:t xml:space="preserve"> je bilo izvedenih 129 obiskov. </w:t>
      </w:r>
    </w:p>
    <w:p w14:paraId="42D7385D" w14:textId="77777777" w:rsidR="00C15243" w:rsidRPr="001C3460" w:rsidRDefault="00C15243" w:rsidP="00C15243">
      <w:pPr>
        <w:pStyle w:val="BESEDILO"/>
        <w:rPr>
          <w:lang w:val="sl-SI"/>
        </w:rPr>
      </w:pPr>
    </w:p>
    <w:p w14:paraId="6D54BC1E" w14:textId="55DD0BE4" w:rsidR="00191F1E" w:rsidRPr="001C3460" w:rsidRDefault="00191F1E" w:rsidP="00C15243">
      <w:pPr>
        <w:pStyle w:val="BESEDILO"/>
        <w:rPr>
          <w:lang w:val="sl-SI"/>
        </w:rPr>
      </w:pPr>
      <w:r w:rsidRPr="001C3460">
        <w:rPr>
          <w:lang w:val="sl-SI"/>
        </w:rPr>
        <w:t xml:space="preserve">Zavod </w:t>
      </w:r>
      <w:r w:rsidR="0006451D" w:rsidRPr="001C3460">
        <w:rPr>
          <w:lang w:val="sl-SI"/>
        </w:rPr>
        <w:t xml:space="preserve">je </w:t>
      </w:r>
      <w:r w:rsidRPr="001C3460">
        <w:rPr>
          <w:lang w:val="sl-SI"/>
        </w:rPr>
        <w:t>za spodbujanje vključevanja mladih izvaja</w:t>
      </w:r>
      <w:r w:rsidR="0006451D" w:rsidRPr="001C3460">
        <w:rPr>
          <w:lang w:val="sl-SI"/>
        </w:rPr>
        <w:t>l</w:t>
      </w:r>
      <w:r w:rsidRPr="001C3460">
        <w:rPr>
          <w:lang w:val="sl-SI"/>
        </w:rPr>
        <w:t xml:space="preserve"> intenzivno promocijo programa, še posebej </w:t>
      </w:r>
      <w:r w:rsidR="00744D9F">
        <w:rPr>
          <w:lang w:val="sl-SI"/>
        </w:rPr>
        <w:t>po</w:t>
      </w:r>
      <w:r w:rsidR="00744D9F" w:rsidRPr="001C3460">
        <w:rPr>
          <w:lang w:val="sl-SI"/>
        </w:rPr>
        <w:t xml:space="preserve"> </w:t>
      </w:r>
      <w:r w:rsidRPr="001C3460">
        <w:rPr>
          <w:lang w:val="sl-SI"/>
        </w:rPr>
        <w:t>svetovalc</w:t>
      </w:r>
      <w:r w:rsidR="00744D9F">
        <w:rPr>
          <w:lang w:val="sl-SI"/>
        </w:rPr>
        <w:t>ih</w:t>
      </w:r>
      <w:r w:rsidRPr="001C3460">
        <w:rPr>
          <w:lang w:val="sl-SI"/>
        </w:rPr>
        <w:t xml:space="preserve"> zaposlitve, ki obravnavajo mlade brezposelne osebe, in </w:t>
      </w:r>
      <w:r w:rsidR="00744D9F">
        <w:rPr>
          <w:lang w:val="sl-SI"/>
        </w:rPr>
        <w:t>v</w:t>
      </w:r>
      <w:r w:rsidR="00744D9F" w:rsidRPr="001C3460">
        <w:rPr>
          <w:lang w:val="sl-SI"/>
        </w:rPr>
        <w:t xml:space="preserve"> </w:t>
      </w:r>
      <w:r w:rsidR="00540624" w:rsidRPr="001C3460">
        <w:rPr>
          <w:lang w:val="sl-SI"/>
        </w:rPr>
        <w:t>p</w:t>
      </w:r>
      <w:r w:rsidRPr="001C3460">
        <w:rPr>
          <w:lang w:val="sl-SI"/>
        </w:rPr>
        <w:t>isarn</w:t>
      </w:r>
      <w:r w:rsidR="00744D9F">
        <w:rPr>
          <w:lang w:val="sl-SI"/>
        </w:rPr>
        <w:t>ah</w:t>
      </w:r>
      <w:r w:rsidRPr="001C3460">
        <w:rPr>
          <w:lang w:val="sl-SI"/>
        </w:rPr>
        <w:t xml:space="preserve"> za delodajalce, ki imajo stik z delodajalci, z namenom, da še več delodajalcev povabi k sodelovanju v programu. Zavod je program intenzivno promoviral tudi </w:t>
      </w:r>
      <w:r w:rsidR="00744D9F">
        <w:rPr>
          <w:lang w:val="sl-SI"/>
        </w:rPr>
        <w:t>po</w:t>
      </w:r>
      <w:r w:rsidR="00744D9F" w:rsidRPr="001C3460">
        <w:rPr>
          <w:lang w:val="sl-SI"/>
        </w:rPr>
        <w:t xml:space="preserve"> </w:t>
      </w:r>
      <w:r w:rsidRPr="001C3460">
        <w:rPr>
          <w:lang w:val="sl-SI"/>
        </w:rPr>
        <w:t>medij</w:t>
      </w:r>
      <w:r w:rsidR="00744D9F">
        <w:rPr>
          <w:lang w:val="sl-SI"/>
        </w:rPr>
        <w:t>ih</w:t>
      </w:r>
      <w:r w:rsidRPr="001C3460">
        <w:rPr>
          <w:lang w:val="sl-SI"/>
        </w:rPr>
        <w:t xml:space="preserve"> (npr. radijske objave), </w:t>
      </w:r>
      <w:r w:rsidR="00744D9F">
        <w:rPr>
          <w:lang w:val="sl-SI"/>
        </w:rPr>
        <w:t xml:space="preserve">na </w:t>
      </w:r>
      <w:r w:rsidRPr="001C3460">
        <w:rPr>
          <w:lang w:val="sl-SI"/>
        </w:rPr>
        <w:t>socialnih omrež</w:t>
      </w:r>
      <w:r w:rsidR="00744D9F">
        <w:rPr>
          <w:lang w:val="sl-SI"/>
        </w:rPr>
        <w:t>jih</w:t>
      </w:r>
      <w:r w:rsidRPr="001C3460">
        <w:rPr>
          <w:lang w:val="sl-SI"/>
        </w:rPr>
        <w:t>, sejm</w:t>
      </w:r>
      <w:r w:rsidR="00744D9F">
        <w:rPr>
          <w:lang w:val="sl-SI"/>
        </w:rPr>
        <w:t>ih</w:t>
      </w:r>
      <w:r w:rsidRPr="001C3460">
        <w:rPr>
          <w:lang w:val="sl-SI"/>
        </w:rPr>
        <w:t xml:space="preserve"> ipd. MDDSZ je v obdobju poročanja na javnem naročilu izbral</w:t>
      </w:r>
      <w:r w:rsidR="00F111ED">
        <w:rPr>
          <w:lang w:val="sl-SI"/>
        </w:rPr>
        <w:t>o</w:t>
      </w:r>
      <w:r w:rsidRPr="001C3460">
        <w:rPr>
          <w:lang w:val="sl-SI"/>
        </w:rPr>
        <w:t xml:space="preserve"> zunanjega izvajalca, ki izvaja promocijsko kampanjo »Jamstvo za mlade – most do zaposlitve«. Izvajajo se </w:t>
      </w:r>
      <w:r w:rsidR="00744D9F">
        <w:rPr>
          <w:lang w:val="sl-SI"/>
        </w:rPr>
        <w:t>dejavnosti</w:t>
      </w:r>
      <w:r w:rsidR="00744D9F" w:rsidRPr="001C3460">
        <w:rPr>
          <w:lang w:val="sl-SI"/>
        </w:rPr>
        <w:t xml:space="preserve"> </w:t>
      </w:r>
      <w:r w:rsidRPr="001C3460">
        <w:rPr>
          <w:lang w:val="sl-SI"/>
        </w:rPr>
        <w:t>za o</w:t>
      </w:r>
      <w:r w:rsidR="00744D9F">
        <w:rPr>
          <w:lang w:val="sl-SI"/>
        </w:rPr>
        <w:t>za</w:t>
      </w:r>
      <w:r w:rsidRPr="001C3460">
        <w:rPr>
          <w:lang w:val="sl-SI"/>
        </w:rPr>
        <w:t xml:space="preserve">veščanje javnosti, promocijske </w:t>
      </w:r>
      <w:r w:rsidR="00744D9F">
        <w:rPr>
          <w:lang w:val="sl-SI"/>
        </w:rPr>
        <w:t>dejavnosti</w:t>
      </w:r>
      <w:r w:rsidR="00744D9F" w:rsidRPr="001C3460">
        <w:rPr>
          <w:lang w:val="sl-SI"/>
        </w:rPr>
        <w:t xml:space="preserve"> </w:t>
      </w:r>
      <w:r w:rsidRPr="001C3460">
        <w:rPr>
          <w:lang w:val="sl-SI"/>
        </w:rPr>
        <w:t>za delodajalce in mlade, ki zajemajo širši vidik zaposlovanja mladih.</w:t>
      </w:r>
    </w:p>
    <w:p w14:paraId="148A4E7D" w14:textId="77777777" w:rsidR="00C15243" w:rsidRPr="001C3460" w:rsidRDefault="00C15243" w:rsidP="00C15243">
      <w:pPr>
        <w:pStyle w:val="BESEDILO"/>
        <w:rPr>
          <w:lang w:val="sl-SI"/>
        </w:rPr>
      </w:pPr>
    </w:p>
    <w:p w14:paraId="66D7DBDD" w14:textId="483D4DE9" w:rsidR="00540624" w:rsidRPr="001C3460" w:rsidRDefault="00191F1E" w:rsidP="00493382">
      <w:pPr>
        <w:pStyle w:val="BESEDILO"/>
        <w:rPr>
          <w:lang w:val="sl-SI"/>
        </w:rPr>
      </w:pPr>
      <w:r w:rsidRPr="001C3460">
        <w:rPr>
          <w:lang w:val="sl-SI"/>
        </w:rPr>
        <w:t xml:space="preserve">Vključevanje v program je predvideno do konca leta 2024. </w:t>
      </w:r>
    </w:p>
    <w:p w14:paraId="72E2ADD2" w14:textId="77777777" w:rsidR="00493382" w:rsidRPr="001C3460" w:rsidRDefault="00493382" w:rsidP="00493382">
      <w:pPr>
        <w:pStyle w:val="BESEDILO"/>
        <w:rPr>
          <w:lang w:val="sl-SI"/>
        </w:rPr>
      </w:pPr>
    </w:p>
    <w:p w14:paraId="35CD302E" w14:textId="5E614856" w:rsidR="007E68D5" w:rsidRPr="001C3460" w:rsidRDefault="007E68D5" w:rsidP="007E68D5">
      <w:pPr>
        <w:pStyle w:val="BESEDILO"/>
        <w:shd w:val="clear" w:color="auto" w:fill="D9E2F3" w:themeFill="accent1" w:themeFillTint="33"/>
        <w:rPr>
          <w:b/>
          <w:lang w:val="sl-SI"/>
        </w:rPr>
      </w:pPr>
      <w:r w:rsidRPr="001C3460">
        <w:rPr>
          <w:b/>
          <w:lang w:val="sl-SI"/>
        </w:rPr>
        <w:t>Priložnost zame (</w:t>
      </w:r>
      <w:r w:rsidR="00191F1E" w:rsidRPr="001C3460">
        <w:rPr>
          <w:b/>
          <w:lang w:val="sl-SI"/>
        </w:rPr>
        <w:t>3.1.2.5</w:t>
      </w:r>
      <w:r w:rsidR="00600579" w:rsidRPr="001C3460">
        <w:rPr>
          <w:b/>
          <w:lang w:val="sl-SI"/>
        </w:rPr>
        <w:t>.</w:t>
      </w:r>
      <w:r w:rsidRPr="001C3460">
        <w:rPr>
          <w:b/>
          <w:lang w:val="sl-SI"/>
        </w:rPr>
        <w:t xml:space="preserve">) </w:t>
      </w:r>
    </w:p>
    <w:p w14:paraId="43E4BD6D" w14:textId="77777777" w:rsidR="00AC1C57" w:rsidRPr="001C3460" w:rsidRDefault="00AC1C57" w:rsidP="00AC1C57">
      <w:pPr>
        <w:pStyle w:val="BESEDILO"/>
        <w:rPr>
          <w:lang w:val="sl-SI"/>
        </w:rPr>
      </w:pPr>
    </w:p>
    <w:p w14:paraId="6B8CA61E" w14:textId="671500BC" w:rsidR="00540624" w:rsidRPr="001C3460" w:rsidRDefault="00AC1C57" w:rsidP="00887E84">
      <w:pPr>
        <w:pStyle w:val="BESEDILO"/>
        <w:rPr>
          <w:lang w:val="sl-SI"/>
        </w:rPr>
      </w:pPr>
      <w:r w:rsidRPr="001C3460">
        <w:rPr>
          <w:lang w:val="sl-SI"/>
        </w:rPr>
        <w:t xml:space="preserve">Namen programa Priložnost zame je spodbujanje prehoda dolgotrajno brezposelnih oseb v zaposlitev, izboljšanje njihovih zaposlitvenih možnosti ter pridobitev dodatnih znanj, spretnosti in kompetenc, po drugi strani pa tudi motiviranje delodajalcev za zaposlovanje dolgotrajno brezposelnih oseb. Program se izvaja z namenom spodbujanja zaposlovanja dolgotrajno brezposelnih oseb iz ciljne skupine s pomočjo subvencije za zaposlitev z vključenim mentorstvom in sočasnim izobraževanjem oziroma usposabljanjem udeležencev. </w:t>
      </w:r>
      <w:r w:rsidR="00540624" w:rsidRPr="001C3460">
        <w:rPr>
          <w:lang w:val="sl-SI"/>
        </w:rPr>
        <w:t xml:space="preserve">Zaposlitev mora biti realizirana za vsaj 12 mesecev neprekinjeno ali za nedoločen čas, in sicer s polnim delovnim časom, praviloma 40 ur tedensko, v primeru odločbe, </w:t>
      </w:r>
      <w:r w:rsidR="00F111ED">
        <w:rPr>
          <w:lang w:val="sl-SI"/>
        </w:rPr>
        <w:t>ki jo osebi izda pristojni organ</w:t>
      </w:r>
      <w:r w:rsidR="00540624" w:rsidRPr="001C3460">
        <w:rPr>
          <w:lang w:val="sl-SI"/>
        </w:rPr>
        <w:t xml:space="preserve">, pa tudi s krajšim delovnim časom od polnega. </w:t>
      </w:r>
      <w:r w:rsidR="00887E84" w:rsidRPr="001C3460">
        <w:rPr>
          <w:lang w:val="sl-SI"/>
        </w:rPr>
        <w:t>Ciljna skupina programa Priložnost zame so osebe, ki so v evidenci brezposelnih oseb neprekinjeno prijavljene 24 mesecev ali več. Zavod bo pri vključevanju oseb iz ciljne skupine ob upoštevanju poklica, izobrazbe, delovnih izkušenj in osebnih kompetenc kandidatov dajal prednost osebam, starejšim od 50 let</w:t>
      </w:r>
      <w:r w:rsidR="00F111ED">
        <w:rPr>
          <w:lang w:val="sl-SI"/>
        </w:rPr>
        <w:t>,</w:t>
      </w:r>
      <w:r w:rsidR="00887E84" w:rsidRPr="001C3460">
        <w:rPr>
          <w:lang w:val="sl-SI"/>
        </w:rPr>
        <w:t xml:space="preserve"> in osebam, ki so prejemnice denarne socialne pomoči.</w:t>
      </w:r>
    </w:p>
    <w:p w14:paraId="1BA33776" w14:textId="77777777" w:rsidR="00AC1C57" w:rsidRPr="001C3460" w:rsidRDefault="00AC1C57" w:rsidP="00887E84">
      <w:pPr>
        <w:pStyle w:val="BESEDILO"/>
        <w:rPr>
          <w:lang w:val="sl-SI"/>
        </w:rPr>
      </w:pPr>
    </w:p>
    <w:p w14:paraId="0CDE8BDD" w14:textId="45467C33" w:rsidR="00191F1E" w:rsidRPr="001C3460" w:rsidRDefault="00F111ED" w:rsidP="00AC1C57">
      <w:pPr>
        <w:pStyle w:val="BESEDILO"/>
        <w:rPr>
          <w:lang w:val="sl-SI"/>
        </w:rPr>
      </w:pPr>
      <w:r>
        <w:rPr>
          <w:lang w:val="sl-SI"/>
        </w:rPr>
        <w:t xml:space="preserve">Zavod je </w:t>
      </w:r>
      <w:r w:rsidR="00191F1E" w:rsidRPr="001C3460">
        <w:rPr>
          <w:lang w:val="sl-SI"/>
        </w:rPr>
        <w:t xml:space="preserve">3. </w:t>
      </w:r>
      <w:r w:rsidR="00540624" w:rsidRPr="001C3460">
        <w:rPr>
          <w:lang w:val="sl-SI"/>
        </w:rPr>
        <w:t>marca</w:t>
      </w:r>
      <w:r w:rsidR="00191F1E" w:rsidRPr="001C3460">
        <w:rPr>
          <w:lang w:val="sl-SI"/>
        </w:rPr>
        <w:t xml:space="preserve"> 2023 na spletni strani objavil javno povabilo za izvedbo programa Priložnost zame</w:t>
      </w:r>
      <w:r w:rsidR="00AC1C57" w:rsidRPr="001C3460">
        <w:rPr>
          <w:lang w:val="sl-SI"/>
        </w:rPr>
        <w:t>.</w:t>
      </w:r>
      <w:r w:rsidR="00191F1E" w:rsidRPr="001C3460">
        <w:rPr>
          <w:lang w:val="sl-SI"/>
        </w:rPr>
        <w:t xml:space="preserve"> </w:t>
      </w:r>
      <w:r w:rsidR="00AC1C57" w:rsidRPr="001C3460">
        <w:rPr>
          <w:lang w:val="sl-SI"/>
        </w:rPr>
        <w:t>Cilj javnega povabila je omogočiti zaposlitev okvirno 420 brezposelnim osebam za določen čas vsaj 12 mesecev ali za nedoločen čas s sočasno vključitvijo v različne oblike izobraževanja oziroma usposabljanja. Pri tem je zaželena pridobitev znanj s področij trajnostnega razvoja družbe oziroma zelenega gospodarstva, pravic in obveznosti delavcev v delovnem razmerju, digitalnih kompetenc ter drugih vsebin, potrebnih za uspešno opravljanje dela</w:t>
      </w:r>
      <w:r w:rsidR="00887E84" w:rsidRPr="001C3460">
        <w:rPr>
          <w:lang w:val="sl-SI"/>
        </w:rPr>
        <w:t xml:space="preserve">. </w:t>
      </w:r>
      <w:r w:rsidR="00AC1C57" w:rsidRPr="001C3460">
        <w:rPr>
          <w:lang w:val="sl-SI"/>
        </w:rPr>
        <w:t xml:space="preserve">Upravičeni strošek za zaposlitev osebe iz ciljne skupine je mesečna subvencija, ki se delodajalcu izplačuje 12 mesecev v enakih mesečnih zneskih za vsak poln mesec zaposlitve osebe v višini 700 </w:t>
      </w:r>
      <w:r w:rsidR="0006451D" w:rsidRPr="001C3460">
        <w:rPr>
          <w:lang w:val="sl-SI"/>
        </w:rPr>
        <w:t>evrov</w:t>
      </w:r>
      <w:r w:rsidR="00AC1C57" w:rsidRPr="001C3460">
        <w:rPr>
          <w:lang w:val="sl-SI"/>
        </w:rPr>
        <w:t xml:space="preserve"> mesečno (tj. 8.400 </w:t>
      </w:r>
      <w:r w:rsidR="0006451D" w:rsidRPr="001C3460">
        <w:rPr>
          <w:lang w:val="sl-SI"/>
        </w:rPr>
        <w:t>evrov</w:t>
      </w:r>
      <w:r w:rsidR="00AC1C57" w:rsidRPr="001C3460">
        <w:rPr>
          <w:lang w:val="sl-SI"/>
        </w:rPr>
        <w:t xml:space="preserve"> za 12 mesecev) oziroma sorazmerno manj v primeru zaposlitve osebe s krajšim delovnim časom od polnega. </w:t>
      </w:r>
      <w:r w:rsidR="00191F1E" w:rsidRPr="001C3460">
        <w:rPr>
          <w:lang w:val="sl-SI"/>
        </w:rPr>
        <w:t xml:space="preserve">V obdobju prvih štirih mesecev subvencionirane zaposlitve mora delodajalec vključeni osebi zagotoviti: </w:t>
      </w:r>
    </w:p>
    <w:p w14:paraId="7AED0B7C" w14:textId="77777777" w:rsidR="00AC1C57" w:rsidRPr="001C3460" w:rsidRDefault="00AC1C57" w:rsidP="00AC1C57">
      <w:pPr>
        <w:pStyle w:val="BESEDILO"/>
        <w:rPr>
          <w:lang w:val="sl-SI"/>
        </w:rPr>
      </w:pPr>
    </w:p>
    <w:p w14:paraId="50A85854" w14:textId="77777777" w:rsidR="00191F1E" w:rsidRPr="001C3460" w:rsidRDefault="00191F1E">
      <w:pPr>
        <w:pStyle w:val="BESEDILO"/>
        <w:numPr>
          <w:ilvl w:val="0"/>
          <w:numId w:val="19"/>
        </w:numPr>
        <w:rPr>
          <w:lang w:val="sl-SI"/>
        </w:rPr>
      </w:pPr>
      <w:r w:rsidRPr="001C3460">
        <w:rPr>
          <w:lang w:val="sl-SI"/>
        </w:rPr>
        <w:t xml:space="preserve">usposabljanje oziroma izobraževanje (interno in/ali zunanje) v skupnem trajanju vsaj 20 pedagoških ur ter </w:t>
      </w:r>
    </w:p>
    <w:p w14:paraId="65516D73" w14:textId="3C178D70" w:rsidR="00191F1E" w:rsidRPr="001C3460" w:rsidRDefault="00191F1E">
      <w:pPr>
        <w:pStyle w:val="BESEDILO"/>
        <w:numPr>
          <w:ilvl w:val="0"/>
          <w:numId w:val="19"/>
        </w:numPr>
        <w:rPr>
          <w:lang w:val="sl-SI"/>
        </w:rPr>
      </w:pPr>
      <w:r w:rsidRPr="001C3460">
        <w:rPr>
          <w:lang w:val="sl-SI"/>
        </w:rPr>
        <w:t xml:space="preserve">ustreznega mentorja, ki bo osebi nudil pomoč </w:t>
      </w:r>
      <w:r w:rsidR="00BA7659">
        <w:rPr>
          <w:lang w:val="sl-SI"/>
        </w:rPr>
        <w:t>in</w:t>
      </w:r>
      <w:r w:rsidR="00BA7659" w:rsidRPr="001C3460">
        <w:rPr>
          <w:lang w:val="sl-SI"/>
        </w:rPr>
        <w:t xml:space="preserve"> </w:t>
      </w:r>
      <w:r w:rsidRPr="001C3460">
        <w:rPr>
          <w:lang w:val="sl-SI"/>
        </w:rPr>
        <w:t>jo uvajal v samostojno delo na konkretnem delovnem mestu, s čimer se spodbuja</w:t>
      </w:r>
      <w:r w:rsidR="00F111ED">
        <w:rPr>
          <w:lang w:val="sl-SI"/>
        </w:rPr>
        <w:t>jo</w:t>
      </w:r>
      <w:r w:rsidRPr="001C3460">
        <w:rPr>
          <w:lang w:val="sl-SI"/>
        </w:rPr>
        <w:t xml:space="preserve"> medsebojno sodelovanje, razvoj kompetenc ter prenos obstoječega znanja in veščin. </w:t>
      </w:r>
    </w:p>
    <w:p w14:paraId="4ADEB0A2" w14:textId="77777777" w:rsidR="00540624" w:rsidRPr="001C3460" w:rsidRDefault="00540624" w:rsidP="00AC1C57">
      <w:pPr>
        <w:pStyle w:val="BESEDILO"/>
        <w:rPr>
          <w:lang w:val="sl-SI"/>
        </w:rPr>
      </w:pPr>
    </w:p>
    <w:p w14:paraId="479C7931" w14:textId="324D522B" w:rsidR="00887E84" w:rsidRPr="001C3460" w:rsidRDefault="00182874" w:rsidP="00887E84">
      <w:pPr>
        <w:pStyle w:val="BESEDILO"/>
        <w:rPr>
          <w:lang w:val="sl-SI"/>
        </w:rPr>
      </w:pPr>
      <w:r w:rsidRPr="001C3460">
        <w:rPr>
          <w:lang w:val="sl-SI"/>
        </w:rPr>
        <w:t xml:space="preserve">Sredstva za izvedbo programa Priložnost zame so bila v celoti zagotovljena iz proračuna </w:t>
      </w:r>
      <w:r w:rsidR="007F4196">
        <w:rPr>
          <w:lang w:val="sl-SI"/>
        </w:rPr>
        <w:t>Republike Slovenije</w:t>
      </w:r>
      <w:r w:rsidRPr="001C3460">
        <w:rPr>
          <w:lang w:val="sl-SI"/>
        </w:rPr>
        <w:t xml:space="preserve">. </w:t>
      </w:r>
      <w:r w:rsidR="00191F1E" w:rsidRPr="001C3460">
        <w:rPr>
          <w:lang w:val="sl-SI"/>
        </w:rPr>
        <w:t xml:space="preserve">Javno povabilo za izvedbo programa je bilo odprto do 31. </w:t>
      </w:r>
      <w:r w:rsidR="00540624" w:rsidRPr="001C3460">
        <w:rPr>
          <w:lang w:val="sl-SI"/>
        </w:rPr>
        <w:t>julija</w:t>
      </w:r>
      <w:r w:rsidR="00191F1E" w:rsidRPr="001C3460">
        <w:rPr>
          <w:lang w:val="sl-SI"/>
        </w:rPr>
        <w:t xml:space="preserve"> 2023. </w:t>
      </w:r>
      <w:r w:rsidR="00540624" w:rsidRPr="001C3460">
        <w:rPr>
          <w:lang w:val="sl-SI"/>
        </w:rPr>
        <w:t xml:space="preserve">Po podatkih zavoda se je </w:t>
      </w:r>
      <w:r w:rsidR="00887E84" w:rsidRPr="001C3460">
        <w:rPr>
          <w:lang w:val="sl-SI"/>
        </w:rPr>
        <w:t xml:space="preserve">v letu 2023 </w:t>
      </w:r>
      <w:r w:rsidR="00540624" w:rsidRPr="001C3460">
        <w:rPr>
          <w:lang w:val="sl-SI"/>
        </w:rPr>
        <w:t xml:space="preserve">v program </w:t>
      </w:r>
      <w:r w:rsidR="00191F1E" w:rsidRPr="001C3460">
        <w:rPr>
          <w:lang w:val="sl-SI"/>
        </w:rPr>
        <w:t>vključilo 329 brezposelnih</w:t>
      </w:r>
      <w:r w:rsidR="00540624" w:rsidRPr="001C3460">
        <w:rPr>
          <w:lang w:val="sl-SI"/>
        </w:rPr>
        <w:t xml:space="preserve">, kar </w:t>
      </w:r>
      <w:r w:rsidR="00F111ED">
        <w:rPr>
          <w:lang w:val="sl-SI"/>
        </w:rPr>
        <w:t>pomeni</w:t>
      </w:r>
      <w:r w:rsidR="00F111ED" w:rsidRPr="001C3460">
        <w:rPr>
          <w:lang w:val="sl-SI"/>
        </w:rPr>
        <w:t xml:space="preserve"> </w:t>
      </w:r>
      <w:r w:rsidR="00540624" w:rsidRPr="001C3460">
        <w:rPr>
          <w:lang w:val="sl-SI"/>
        </w:rPr>
        <w:t>78,3-odstotno realizacijo glede na načrtovanih 420 vključitev</w:t>
      </w:r>
      <w:r w:rsidRPr="001C3460">
        <w:rPr>
          <w:lang w:val="sl-SI"/>
        </w:rPr>
        <w:t>.</w:t>
      </w:r>
      <w:r w:rsidR="00540624" w:rsidRPr="001C3460">
        <w:rPr>
          <w:lang w:val="sl-SI"/>
        </w:rPr>
        <w:t xml:space="preserve"> </w:t>
      </w:r>
      <w:r w:rsidR="00191F1E" w:rsidRPr="001C3460">
        <w:rPr>
          <w:lang w:val="sl-SI"/>
        </w:rPr>
        <w:t xml:space="preserve">Izmed vseh vključenih </w:t>
      </w:r>
      <w:r w:rsidR="00540624" w:rsidRPr="001C3460">
        <w:rPr>
          <w:lang w:val="sl-SI"/>
        </w:rPr>
        <w:t>v program</w:t>
      </w:r>
      <w:r w:rsidR="00191F1E" w:rsidRPr="001C3460">
        <w:rPr>
          <w:lang w:val="sl-SI"/>
        </w:rPr>
        <w:t xml:space="preserve"> je </w:t>
      </w:r>
      <w:r w:rsidR="00540624" w:rsidRPr="001C3460">
        <w:rPr>
          <w:lang w:val="sl-SI"/>
        </w:rPr>
        <w:t xml:space="preserve">bilo </w:t>
      </w:r>
      <w:r w:rsidR="00191F1E" w:rsidRPr="001C3460">
        <w:rPr>
          <w:lang w:val="sl-SI"/>
        </w:rPr>
        <w:t>obdobje njihove brezposelnosti pred vključitvijo v program različno dolgo</w:t>
      </w:r>
      <w:r w:rsidR="00887E84" w:rsidRPr="001C3460">
        <w:rPr>
          <w:lang w:val="sl-SI"/>
        </w:rPr>
        <w:t>:</w:t>
      </w:r>
    </w:p>
    <w:p w14:paraId="14FA7AAA" w14:textId="3B10AE28" w:rsidR="00191F1E" w:rsidRPr="001C3460" w:rsidRDefault="00191F1E">
      <w:pPr>
        <w:pStyle w:val="BESEDILO"/>
        <w:numPr>
          <w:ilvl w:val="0"/>
          <w:numId w:val="20"/>
        </w:numPr>
        <w:shd w:val="clear" w:color="auto" w:fill="FFFFFF" w:themeFill="background1"/>
        <w:rPr>
          <w:lang w:val="sl-SI"/>
        </w:rPr>
      </w:pPr>
      <w:r w:rsidRPr="001C3460">
        <w:rPr>
          <w:lang w:val="sl-SI"/>
        </w:rPr>
        <w:t>163 oseb (48,9</w:t>
      </w:r>
      <w:r w:rsidR="00540624" w:rsidRPr="001C3460">
        <w:rPr>
          <w:lang w:val="sl-SI"/>
        </w:rPr>
        <w:t xml:space="preserve"> odstotka</w:t>
      </w:r>
      <w:r w:rsidRPr="001C3460">
        <w:rPr>
          <w:lang w:val="sl-SI"/>
        </w:rPr>
        <w:t>) je bilo ob zaposlitvi v evidenci brezposelnih od 24 do vključno 35 mesecev,</w:t>
      </w:r>
    </w:p>
    <w:p w14:paraId="6840781D" w14:textId="285A26D5" w:rsidR="00191F1E" w:rsidRPr="001C3460" w:rsidRDefault="00191F1E">
      <w:pPr>
        <w:pStyle w:val="BESEDILO"/>
        <w:numPr>
          <w:ilvl w:val="0"/>
          <w:numId w:val="20"/>
        </w:numPr>
        <w:shd w:val="clear" w:color="auto" w:fill="FFFFFF" w:themeFill="background1"/>
        <w:rPr>
          <w:lang w:val="sl-SI"/>
        </w:rPr>
      </w:pPr>
      <w:r w:rsidRPr="001C3460">
        <w:rPr>
          <w:lang w:val="sl-SI"/>
        </w:rPr>
        <w:t>112 oseb (34,0</w:t>
      </w:r>
      <w:r w:rsidR="00540624" w:rsidRPr="001C3460">
        <w:rPr>
          <w:lang w:val="sl-SI"/>
        </w:rPr>
        <w:t xml:space="preserve"> odstotka</w:t>
      </w:r>
      <w:r w:rsidRPr="001C3460">
        <w:rPr>
          <w:lang w:val="sl-SI"/>
        </w:rPr>
        <w:t xml:space="preserve">) je bilo pred vključitvijo v program brezposelnih od </w:t>
      </w:r>
      <w:r w:rsidR="00540624" w:rsidRPr="001C3460">
        <w:rPr>
          <w:lang w:val="sl-SI"/>
        </w:rPr>
        <w:t>tri</w:t>
      </w:r>
      <w:r w:rsidRPr="001C3460">
        <w:rPr>
          <w:lang w:val="sl-SI"/>
        </w:rPr>
        <w:t xml:space="preserve"> do </w:t>
      </w:r>
      <w:r w:rsidR="00540624" w:rsidRPr="001C3460">
        <w:rPr>
          <w:lang w:val="sl-SI"/>
        </w:rPr>
        <w:t>štiri</w:t>
      </w:r>
      <w:r w:rsidRPr="001C3460">
        <w:rPr>
          <w:lang w:val="sl-SI"/>
        </w:rPr>
        <w:t xml:space="preserve"> leta,</w:t>
      </w:r>
    </w:p>
    <w:p w14:paraId="0C4CDEC2" w14:textId="0A44D5FF" w:rsidR="00191F1E" w:rsidRPr="001C3460" w:rsidRDefault="00191F1E">
      <w:pPr>
        <w:pStyle w:val="BESEDILO"/>
        <w:numPr>
          <w:ilvl w:val="0"/>
          <w:numId w:val="20"/>
        </w:numPr>
        <w:shd w:val="clear" w:color="auto" w:fill="FFFFFF" w:themeFill="background1"/>
        <w:rPr>
          <w:lang w:val="sl-SI"/>
        </w:rPr>
      </w:pPr>
      <w:r w:rsidRPr="001C3460">
        <w:rPr>
          <w:lang w:val="sl-SI"/>
        </w:rPr>
        <w:t>37 oseb (11,</w:t>
      </w:r>
      <w:r w:rsidR="00540624" w:rsidRPr="001C3460">
        <w:rPr>
          <w:lang w:val="sl-SI"/>
        </w:rPr>
        <w:t>3 odstotka</w:t>
      </w:r>
      <w:r w:rsidRPr="001C3460">
        <w:rPr>
          <w:lang w:val="sl-SI"/>
        </w:rPr>
        <w:t xml:space="preserve">) </w:t>
      </w:r>
      <w:r w:rsidR="00540624" w:rsidRPr="001C3460">
        <w:rPr>
          <w:lang w:val="sl-SI"/>
        </w:rPr>
        <w:t xml:space="preserve">je bilo </w:t>
      </w:r>
      <w:r w:rsidRPr="001C3460">
        <w:rPr>
          <w:lang w:val="sl-SI"/>
        </w:rPr>
        <w:t xml:space="preserve">brezposelnih od </w:t>
      </w:r>
      <w:r w:rsidR="00540624" w:rsidRPr="001C3460">
        <w:rPr>
          <w:lang w:val="sl-SI"/>
        </w:rPr>
        <w:t>pet</w:t>
      </w:r>
      <w:r w:rsidRPr="001C3460">
        <w:rPr>
          <w:lang w:val="sl-SI"/>
        </w:rPr>
        <w:t xml:space="preserve"> do </w:t>
      </w:r>
      <w:r w:rsidR="00540624" w:rsidRPr="001C3460">
        <w:rPr>
          <w:lang w:val="sl-SI"/>
        </w:rPr>
        <w:t>sedem</w:t>
      </w:r>
      <w:r w:rsidRPr="001C3460">
        <w:rPr>
          <w:lang w:val="sl-SI"/>
        </w:rPr>
        <w:t xml:space="preserve"> let</w:t>
      </w:r>
      <w:r w:rsidR="00540624" w:rsidRPr="001C3460">
        <w:rPr>
          <w:lang w:val="sl-SI"/>
        </w:rPr>
        <w:t xml:space="preserve"> in</w:t>
      </w:r>
    </w:p>
    <w:p w14:paraId="7C0A735E" w14:textId="7B53F20A" w:rsidR="00191F1E" w:rsidRPr="001C3460" w:rsidRDefault="00191F1E">
      <w:pPr>
        <w:pStyle w:val="BESEDILO"/>
        <w:numPr>
          <w:ilvl w:val="0"/>
          <w:numId w:val="20"/>
        </w:numPr>
        <w:shd w:val="clear" w:color="auto" w:fill="FFFFFF" w:themeFill="background1"/>
        <w:rPr>
          <w:lang w:val="sl-SI"/>
        </w:rPr>
      </w:pPr>
      <w:r w:rsidRPr="001C3460">
        <w:rPr>
          <w:lang w:val="sl-SI"/>
        </w:rPr>
        <w:t>17 oseb (5</w:t>
      </w:r>
      <w:r w:rsidR="00540624" w:rsidRPr="001C3460">
        <w:rPr>
          <w:lang w:val="sl-SI"/>
        </w:rPr>
        <w:t>,2 odstotka</w:t>
      </w:r>
      <w:r w:rsidRPr="001C3460">
        <w:rPr>
          <w:lang w:val="sl-SI"/>
        </w:rPr>
        <w:t xml:space="preserve">) </w:t>
      </w:r>
      <w:r w:rsidR="00887E84" w:rsidRPr="001C3460">
        <w:rPr>
          <w:lang w:val="sl-SI"/>
        </w:rPr>
        <w:t>je bilo brezposelnih</w:t>
      </w:r>
      <w:r w:rsidRPr="001C3460">
        <w:rPr>
          <w:lang w:val="sl-SI"/>
        </w:rPr>
        <w:t xml:space="preserve"> </w:t>
      </w:r>
      <w:r w:rsidR="00540624" w:rsidRPr="001C3460">
        <w:rPr>
          <w:lang w:val="sl-SI"/>
        </w:rPr>
        <w:t>osem</w:t>
      </w:r>
      <w:r w:rsidRPr="001C3460">
        <w:rPr>
          <w:lang w:val="sl-SI"/>
        </w:rPr>
        <w:t xml:space="preserve"> let in več. </w:t>
      </w:r>
    </w:p>
    <w:p w14:paraId="661DF808" w14:textId="77777777" w:rsidR="00887E84" w:rsidRPr="001C3460" w:rsidRDefault="00887E84" w:rsidP="00887E84">
      <w:pPr>
        <w:pStyle w:val="BESEDILO"/>
        <w:rPr>
          <w:highlight w:val="yellow"/>
          <w:lang w:val="sl-SI"/>
        </w:rPr>
      </w:pPr>
    </w:p>
    <w:p w14:paraId="723FCE50" w14:textId="189434EB" w:rsidR="00191F1E" w:rsidRPr="001C3460" w:rsidRDefault="00191F1E" w:rsidP="00887E84">
      <w:pPr>
        <w:pStyle w:val="BESEDILO"/>
        <w:rPr>
          <w:lang w:val="sl-SI"/>
        </w:rPr>
      </w:pPr>
      <w:r w:rsidRPr="001C3460">
        <w:rPr>
          <w:lang w:val="sl-SI"/>
        </w:rPr>
        <w:t xml:space="preserve">Med vključenimi osebami </w:t>
      </w:r>
      <w:r w:rsidR="00D24AA9" w:rsidRPr="001C3460">
        <w:rPr>
          <w:lang w:val="sl-SI"/>
        </w:rPr>
        <w:t>je bilo 162 žensk (49,2 odstotka),</w:t>
      </w:r>
      <w:r w:rsidR="0006451D" w:rsidRPr="001C3460">
        <w:rPr>
          <w:lang w:val="sl-SI"/>
        </w:rPr>
        <w:t xml:space="preserve"> </w:t>
      </w:r>
      <w:r w:rsidRPr="001C3460">
        <w:rPr>
          <w:lang w:val="sl-SI"/>
        </w:rPr>
        <w:t>170 oseb starejših od 50 let</w:t>
      </w:r>
      <w:r w:rsidR="008D75A4" w:rsidRPr="001C3460">
        <w:rPr>
          <w:lang w:val="sl-SI"/>
        </w:rPr>
        <w:t xml:space="preserve"> (51,7 odstotka)</w:t>
      </w:r>
      <w:r w:rsidRPr="001C3460">
        <w:rPr>
          <w:lang w:val="sl-SI"/>
        </w:rPr>
        <w:t>, med njimi je kar 77 udeležencev že dopolnilo 60. leto starosti</w:t>
      </w:r>
      <w:r w:rsidR="00D24AA9" w:rsidRPr="001C3460">
        <w:rPr>
          <w:lang w:val="sl-SI"/>
        </w:rPr>
        <w:t xml:space="preserve">, </w:t>
      </w:r>
      <w:r w:rsidRPr="001C3460">
        <w:rPr>
          <w:lang w:val="sl-SI"/>
        </w:rPr>
        <w:t>27 oseb se je v program vključilo pred dopolnjenim 29. letom</w:t>
      </w:r>
      <w:r w:rsidR="008D75A4" w:rsidRPr="001C3460">
        <w:rPr>
          <w:lang w:val="sl-SI"/>
        </w:rPr>
        <w:t xml:space="preserve"> (8,2 odstotka) in</w:t>
      </w:r>
      <w:r w:rsidR="00D24AA9" w:rsidRPr="001C3460">
        <w:rPr>
          <w:lang w:val="sl-SI"/>
        </w:rPr>
        <w:t xml:space="preserve"> 48 oseb je imelo nižjo izobrazbo</w:t>
      </w:r>
      <w:r w:rsidR="008D75A4" w:rsidRPr="001C3460">
        <w:rPr>
          <w:lang w:val="sl-SI"/>
        </w:rPr>
        <w:t xml:space="preserve"> (14,6 odstotka)</w:t>
      </w:r>
      <w:r w:rsidR="00D24AA9" w:rsidRPr="001C3460">
        <w:rPr>
          <w:lang w:val="sl-SI"/>
        </w:rPr>
        <w:t xml:space="preserve">. Vključenih je bilo tudi </w:t>
      </w:r>
      <w:r w:rsidRPr="001C3460">
        <w:rPr>
          <w:lang w:val="sl-SI"/>
        </w:rPr>
        <w:t>39 invalidov (11,</w:t>
      </w:r>
      <w:r w:rsidR="00D24AA9" w:rsidRPr="001C3460">
        <w:rPr>
          <w:lang w:val="sl-SI"/>
        </w:rPr>
        <w:t>9 odstotka</w:t>
      </w:r>
      <w:r w:rsidRPr="001C3460">
        <w:rPr>
          <w:lang w:val="sl-SI"/>
        </w:rPr>
        <w:t>), 22 prejemnikov denarnega nadomestila (6,</w:t>
      </w:r>
      <w:r w:rsidR="00D24AA9" w:rsidRPr="001C3460">
        <w:rPr>
          <w:lang w:val="sl-SI"/>
        </w:rPr>
        <w:t>7 odstotka</w:t>
      </w:r>
      <w:r w:rsidRPr="001C3460">
        <w:rPr>
          <w:lang w:val="sl-SI"/>
        </w:rPr>
        <w:t xml:space="preserve">) in 87 </w:t>
      </w:r>
      <w:r w:rsidR="00D24AA9" w:rsidRPr="001C3460">
        <w:rPr>
          <w:lang w:val="sl-SI"/>
        </w:rPr>
        <w:t xml:space="preserve">prejemnikov </w:t>
      </w:r>
      <w:r w:rsidRPr="001C3460">
        <w:rPr>
          <w:lang w:val="sl-SI"/>
        </w:rPr>
        <w:t>denarne socialne pomoči</w:t>
      </w:r>
      <w:r w:rsidR="00D24AA9" w:rsidRPr="001C3460">
        <w:rPr>
          <w:lang w:val="sl-SI"/>
        </w:rPr>
        <w:t xml:space="preserve"> (26,4 odstotka)</w:t>
      </w:r>
      <w:r w:rsidRPr="001C3460">
        <w:rPr>
          <w:lang w:val="sl-SI"/>
        </w:rPr>
        <w:t>.</w:t>
      </w:r>
    </w:p>
    <w:p w14:paraId="5DB660FE" w14:textId="77777777" w:rsidR="00887E84" w:rsidRPr="001C3460" w:rsidRDefault="00887E84" w:rsidP="00887E84">
      <w:pPr>
        <w:pStyle w:val="BESEDILO"/>
        <w:rPr>
          <w:lang w:val="sl-SI"/>
        </w:rPr>
      </w:pPr>
    </w:p>
    <w:p w14:paraId="2FC76A9D" w14:textId="5B5600B4" w:rsidR="00191F1E" w:rsidRPr="001C3460" w:rsidRDefault="00D24AA9" w:rsidP="00887E84">
      <w:pPr>
        <w:pStyle w:val="BESEDILO"/>
        <w:rPr>
          <w:lang w:val="sl-SI"/>
        </w:rPr>
      </w:pPr>
      <w:r w:rsidRPr="001C3460">
        <w:rPr>
          <w:lang w:val="sl-SI"/>
        </w:rPr>
        <w:t>D</w:t>
      </w:r>
      <w:r w:rsidR="00191F1E" w:rsidRPr="001C3460">
        <w:rPr>
          <w:lang w:val="sl-SI"/>
        </w:rPr>
        <w:t xml:space="preserve">elodajalec </w:t>
      </w:r>
      <w:r w:rsidRPr="001C3460">
        <w:rPr>
          <w:lang w:val="sl-SI"/>
        </w:rPr>
        <w:t xml:space="preserve">mora </w:t>
      </w:r>
      <w:r w:rsidR="00191F1E" w:rsidRPr="001C3460">
        <w:rPr>
          <w:lang w:val="sl-SI"/>
        </w:rPr>
        <w:t>vključenim osebam v obdobju prvih štirih mesecev zaposlitve zagotoviti notranje ali zunanje izobraževanje oz</w:t>
      </w:r>
      <w:r w:rsidRPr="001C3460">
        <w:rPr>
          <w:lang w:val="sl-SI"/>
        </w:rPr>
        <w:t>iroma</w:t>
      </w:r>
      <w:r w:rsidR="00191F1E" w:rsidRPr="001C3460">
        <w:rPr>
          <w:lang w:val="sl-SI"/>
        </w:rPr>
        <w:t xml:space="preserve"> usposabljanje. V </w:t>
      </w:r>
      <w:r w:rsidR="00887E84" w:rsidRPr="001C3460">
        <w:rPr>
          <w:lang w:val="sl-SI"/>
        </w:rPr>
        <w:t>letu 2023</w:t>
      </w:r>
      <w:r w:rsidR="00191F1E" w:rsidRPr="001C3460">
        <w:rPr>
          <w:lang w:val="sl-SI"/>
        </w:rPr>
        <w:t xml:space="preserve"> obveznost večine delodajalcev po izpolnitvi tega dela pogodbe še ni potekla</w:t>
      </w:r>
      <w:r w:rsidR="00887E84" w:rsidRPr="001C3460">
        <w:rPr>
          <w:lang w:val="sl-SI"/>
        </w:rPr>
        <w:t xml:space="preserve">. </w:t>
      </w:r>
      <w:r w:rsidR="00191F1E" w:rsidRPr="001C3460">
        <w:rPr>
          <w:lang w:val="sl-SI"/>
        </w:rPr>
        <w:t xml:space="preserve">Iz že prejetih poročil delodajalcev </w:t>
      </w:r>
      <w:r w:rsidR="00887E84" w:rsidRPr="001C3460">
        <w:rPr>
          <w:lang w:val="sl-SI"/>
        </w:rPr>
        <w:t>pa</w:t>
      </w:r>
      <w:r w:rsidR="00191F1E" w:rsidRPr="001C3460">
        <w:rPr>
          <w:lang w:val="sl-SI"/>
        </w:rPr>
        <w:t xml:space="preserve"> izhaja, da so bile novozaposlene osebe doslej deležne izobraževanj oz</w:t>
      </w:r>
      <w:r w:rsidRPr="001C3460">
        <w:rPr>
          <w:lang w:val="sl-SI"/>
        </w:rPr>
        <w:t>iroma</w:t>
      </w:r>
      <w:r w:rsidR="00191F1E" w:rsidRPr="001C3460">
        <w:rPr>
          <w:lang w:val="sl-SI"/>
        </w:rPr>
        <w:t xml:space="preserve"> usposabljanj predvsem </w:t>
      </w:r>
      <w:r w:rsidRPr="001C3460">
        <w:rPr>
          <w:lang w:val="sl-SI"/>
        </w:rPr>
        <w:t>s</w:t>
      </w:r>
      <w:r w:rsidR="00191F1E" w:rsidRPr="001C3460">
        <w:rPr>
          <w:lang w:val="sl-SI"/>
        </w:rPr>
        <w:t xml:space="preserve"> področij digitalnih vsebin,</w:t>
      </w:r>
      <w:r w:rsidRPr="001C3460">
        <w:rPr>
          <w:lang w:val="sl-SI"/>
        </w:rPr>
        <w:t xml:space="preserve"> </w:t>
      </w:r>
      <w:r w:rsidR="00191F1E" w:rsidRPr="001C3460">
        <w:rPr>
          <w:lang w:val="sl-SI"/>
        </w:rPr>
        <w:t xml:space="preserve">strokovnih vsebin </w:t>
      </w:r>
      <w:r w:rsidRPr="001C3460">
        <w:rPr>
          <w:lang w:val="sl-SI"/>
        </w:rPr>
        <w:t xml:space="preserve">in iz </w:t>
      </w:r>
      <w:r w:rsidR="00191F1E" w:rsidRPr="001C3460">
        <w:rPr>
          <w:lang w:val="sl-SI"/>
        </w:rPr>
        <w:t>splošnih vsebin.</w:t>
      </w:r>
    </w:p>
    <w:p w14:paraId="7571D65A" w14:textId="77777777" w:rsidR="00887E84" w:rsidRPr="001C3460" w:rsidRDefault="00887E84" w:rsidP="00887E84">
      <w:pPr>
        <w:pStyle w:val="BESEDILO"/>
        <w:rPr>
          <w:lang w:val="sl-SI"/>
        </w:rPr>
      </w:pPr>
    </w:p>
    <w:p w14:paraId="4C77B86B" w14:textId="5964299C" w:rsidR="00D24AA9" w:rsidRPr="001C3460" w:rsidRDefault="00191F1E" w:rsidP="00887E84">
      <w:pPr>
        <w:pStyle w:val="BESEDILO"/>
        <w:rPr>
          <w:lang w:val="sl-SI"/>
        </w:rPr>
      </w:pPr>
      <w:r w:rsidRPr="001C3460">
        <w:rPr>
          <w:lang w:val="sl-SI"/>
        </w:rPr>
        <w:t xml:space="preserve">V letu 2023 je </w:t>
      </w:r>
      <w:r w:rsidR="00D24AA9" w:rsidRPr="001C3460">
        <w:rPr>
          <w:lang w:val="sl-SI"/>
        </w:rPr>
        <w:t xml:space="preserve">zavod </w:t>
      </w:r>
      <w:r w:rsidRPr="001C3460">
        <w:rPr>
          <w:lang w:val="sl-SI"/>
        </w:rPr>
        <w:t>pri izvajalcih programa oprav</w:t>
      </w:r>
      <w:r w:rsidR="00D24AA9" w:rsidRPr="001C3460">
        <w:rPr>
          <w:lang w:val="sl-SI"/>
        </w:rPr>
        <w:t>il</w:t>
      </w:r>
      <w:r w:rsidRPr="001C3460">
        <w:rPr>
          <w:lang w:val="sl-SI"/>
        </w:rPr>
        <w:t xml:space="preserve"> 21 obiskov na kraju samem. V štirih primerih so bile ugotovljene nepravilnosti, ki pa so bile v nadaljevanju tudi odpravljene. </w:t>
      </w:r>
    </w:p>
    <w:p w14:paraId="729D3769" w14:textId="77777777" w:rsidR="00F04838" w:rsidRPr="001C3460" w:rsidRDefault="00F04838" w:rsidP="00887E84">
      <w:pPr>
        <w:pStyle w:val="BESEDILO"/>
        <w:rPr>
          <w:lang w:val="sl-SI"/>
        </w:rPr>
      </w:pPr>
    </w:p>
    <w:p w14:paraId="6299567A" w14:textId="77777777" w:rsidR="00887E84" w:rsidRPr="001C3460" w:rsidRDefault="00887E84" w:rsidP="00887E84">
      <w:pPr>
        <w:pStyle w:val="BESEDILO"/>
        <w:rPr>
          <w:lang w:val="sl-SI"/>
        </w:rPr>
      </w:pPr>
    </w:p>
    <w:p w14:paraId="273A1B33" w14:textId="2919E33E" w:rsidR="006C0BDB" w:rsidRPr="001C3460" w:rsidRDefault="006C0BDB" w:rsidP="006C0BDB">
      <w:pPr>
        <w:pStyle w:val="Naslov3"/>
        <w:numPr>
          <w:ilvl w:val="2"/>
          <w:numId w:val="1"/>
        </w:numPr>
      </w:pPr>
      <w:bookmarkStart w:id="45" w:name="_Toc170376467"/>
      <w:r w:rsidRPr="001C3460">
        <w:t>UKREP 4: KREIRANJE DELOVNIH MEST</w:t>
      </w:r>
      <w:bookmarkEnd w:id="45"/>
    </w:p>
    <w:p w14:paraId="1697DF29" w14:textId="77777777" w:rsidR="006C0BDB" w:rsidRPr="001C3460" w:rsidRDefault="006C0BDB" w:rsidP="006C0BDB"/>
    <w:p w14:paraId="02006C8C" w14:textId="77777777" w:rsidR="006C0BDB" w:rsidRPr="001C3460" w:rsidRDefault="006C0BDB" w:rsidP="006C0BDB">
      <w:pPr>
        <w:pStyle w:val="BESEDILO"/>
        <w:rPr>
          <w:i/>
          <w:lang w:val="sl-SI"/>
        </w:rPr>
      </w:pPr>
      <w:r w:rsidRPr="001C3460">
        <w:rPr>
          <w:i/>
          <w:lang w:val="sl-SI"/>
        </w:rPr>
        <w:t>Ukrep je namenjen spodbujanju delovne in socialne vključenosti ter izboljšanju usposobljenosti in delovnih veščin ranljivih skupin brezposelnih oseb. Izvaja se kot subvencioniranje začasnih zaposlitev, ki je lahko povezano z usposabljanjem. Izvaja se zlasti pri neprofitnih delodajalcih ali v javnem sektorju.</w:t>
      </w:r>
    </w:p>
    <w:p w14:paraId="3D676233" w14:textId="6C2B08EB" w:rsidR="006C0BDB" w:rsidRPr="001C3460" w:rsidRDefault="006C0BDB" w:rsidP="006C0BDB"/>
    <w:p w14:paraId="3C537D3C" w14:textId="0FC14024" w:rsidR="006C0BDB" w:rsidRPr="001C3460" w:rsidRDefault="006C0BDB" w:rsidP="006C0BDB">
      <w:pPr>
        <w:pStyle w:val="Naslov4"/>
        <w:numPr>
          <w:ilvl w:val="3"/>
          <w:numId w:val="1"/>
        </w:numPr>
      </w:pPr>
      <w:r w:rsidRPr="001C3460">
        <w:t>Spodbujanje delovne in socialne vključenosti</w:t>
      </w:r>
    </w:p>
    <w:p w14:paraId="03C65676" w14:textId="27EAB3BE" w:rsidR="006C0BDB" w:rsidRPr="001C3460" w:rsidRDefault="006C0BDB" w:rsidP="006C0BDB"/>
    <w:p w14:paraId="20150DB8" w14:textId="4EB705AB" w:rsidR="008D75A4" w:rsidRPr="001C3460" w:rsidRDefault="008D75A4" w:rsidP="008D75A4">
      <w:pPr>
        <w:pStyle w:val="BESEDILO"/>
        <w:shd w:val="clear" w:color="auto" w:fill="D9E2F3" w:themeFill="accent1" w:themeFillTint="33"/>
        <w:rPr>
          <w:b/>
          <w:lang w:val="sl-SI"/>
        </w:rPr>
      </w:pPr>
      <w:r w:rsidRPr="001C3460">
        <w:rPr>
          <w:b/>
          <w:lang w:val="sl-SI"/>
        </w:rPr>
        <w:t>Javna dela (4.1.1.1</w:t>
      </w:r>
      <w:r w:rsidR="00600579" w:rsidRPr="001C3460">
        <w:rPr>
          <w:b/>
          <w:lang w:val="sl-SI"/>
        </w:rPr>
        <w:t>.</w:t>
      </w:r>
      <w:r w:rsidRPr="001C3460">
        <w:rPr>
          <w:b/>
          <w:lang w:val="sl-SI"/>
        </w:rPr>
        <w:t xml:space="preserve">) </w:t>
      </w:r>
    </w:p>
    <w:p w14:paraId="7FA255B3" w14:textId="77777777" w:rsidR="00AC1C57" w:rsidRPr="001C3460" w:rsidRDefault="00AC1C57" w:rsidP="00AC1C57">
      <w:pPr>
        <w:pStyle w:val="BESEDILO"/>
        <w:rPr>
          <w:lang w:val="sl-SI"/>
        </w:rPr>
      </w:pPr>
    </w:p>
    <w:p w14:paraId="2D701249" w14:textId="595E1629" w:rsidR="00D24AA9" w:rsidRPr="001C3460" w:rsidRDefault="00D24AA9" w:rsidP="00AC1C57">
      <w:pPr>
        <w:pStyle w:val="BESEDILO"/>
        <w:rPr>
          <w:lang w:val="sl-SI"/>
        </w:rPr>
      </w:pPr>
      <w:r w:rsidRPr="001C3460">
        <w:rPr>
          <w:lang w:val="sl-SI"/>
        </w:rPr>
        <w:t xml:space="preserve">Javna dela se kot poseben program </w:t>
      </w:r>
      <w:r w:rsidR="0006451D" w:rsidRPr="001C3460">
        <w:rPr>
          <w:lang w:val="sl-SI"/>
        </w:rPr>
        <w:t>APZ</w:t>
      </w:r>
      <w:r w:rsidRPr="001C3460">
        <w:rPr>
          <w:lang w:val="sl-SI"/>
        </w:rPr>
        <w:t xml:space="preserve"> izvajajo v okviru ukrepa kreiranja delovnih mest. Javna dela so namenjena aktiviranju brezposelnih oseb, ki so več kot eno leto neprekinjeno prijavljene v evidenci brezposelnih oseb, njihovi socialni vključenosti, ohranitvi ali razvoju delovnih sposobnosti ter spodbujanju razvoja novih delovnih mest. Javna dela se izvajajo na podlagi določb 49., 50., 50.a, 51., 52., 53. in 116. člena ZUTD. </w:t>
      </w:r>
    </w:p>
    <w:p w14:paraId="524C04A2" w14:textId="77777777" w:rsidR="00AC1C57" w:rsidRPr="001C3460" w:rsidRDefault="00AC1C57" w:rsidP="00AC1C57">
      <w:pPr>
        <w:pStyle w:val="BESEDILO"/>
        <w:rPr>
          <w:lang w:val="sl-SI"/>
        </w:rPr>
      </w:pPr>
    </w:p>
    <w:p w14:paraId="4FE4030C" w14:textId="098515FD" w:rsidR="00D24AA9" w:rsidRPr="001C3460" w:rsidRDefault="00D24AA9" w:rsidP="00AC1C57">
      <w:pPr>
        <w:pStyle w:val="BESEDILO"/>
        <w:rPr>
          <w:lang w:val="sl-SI"/>
        </w:rPr>
      </w:pPr>
      <w:r w:rsidRPr="001C3460">
        <w:rPr>
          <w:lang w:val="sl-SI"/>
        </w:rPr>
        <w:t xml:space="preserve">Javno povabilo za izbor programov javnih del za leto 2023 je bilo objavljeno 25. </w:t>
      </w:r>
      <w:r w:rsidR="008D75A4" w:rsidRPr="001C3460">
        <w:rPr>
          <w:lang w:val="sl-SI"/>
        </w:rPr>
        <w:t>oktobra</w:t>
      </w:r>
      <w:r w:rsidRPr="001C3460">
        <w:rPr>
          <w:lang w:val="sl-SI"/>
        </w:rPr>
        <w:t xml:space="preserve"> 2022 in spremenjeno 6. </w:t>
      </w:r>
      <w:r w:rsidR="008D75A4" w:rsidRPr="001C3460">
        <w:rPr>
          <w:lang w:val="sl-SI"/>
        </w:rPr>
        <w:t>januarja,</w:t>
      </w:r>
      <w:r w:rsidRPr="001C3460">
        <w:rPr>
          <w:lang w:val="sl-SI"/>
        </w:rPr>
        <w:t xml:space="preserve"> 17. </w:t>
      </w:r>
      <w:r w:rsidR="008D75A4" w:rsidRPr="001C3460">
        <w:rPr>
          <w:lang w:val="sl-SI"/>
        </w:rPr>
        <w:t xml:space="preserve">januarja </w:t>
      </w:r>
      <w:r w:rsidRPr="001C3460">
        <w:rPr>
          <w:lang w:val="sl-SI"/>
        </w:rPr>
        <w:t xml:space="preserve">in 21. </w:t>
      </w:r>
      <w:r w:rsidR="008D75A4" w:rsidRPr="001C3460">
        <w:rPr>
          <w:lang w:val="sl-SI"/>
        </w:rPr>
        <w:t>aprila</w:t>
      </w:r>
      <w:r w:rsidRPr="001C3460">
        <w:rPr>
          <w:lang w:val="sl-SI"/>
        </w:rPr>
        <w:t xml:space="preserve"> 2023. S spremembami povabil </w:t>
      </w:r>
      <w:r w:rsidR="008D75A4" w:rsidRPr="001C3460">
        <w:rPr>
          <w:lang w:val="sl-SI"/>
        </w:rPr>
        <w:t>se je</w:t>
      </w:r>
      <w:r w:rsidRPr="001C3460">
        <w:rPr>
          <w:lang w:val="sl-SI"/>
        </w:rPr>
        <w:t xml:space="preserve"> povečal</w:t>
      </w:r>
      <w:r w:rsidR="008D75A4" w:rsidRPr="001C3460">
        <w:rPr>
          <w:lang w:val="sl-SI"/>
        </w:rPr>
        <w:t>o</w:t>
      </w:r>
      <w:r w:rsidRPr="001C3460">
        <w:rPr>
          <w:lang w:val="sl-SI"/>
        </w:rPr>
        <w:t xml:space="preserve"> okvirno višino sredstev, ki </w:t>
      </w:r>
      <w:r w:rsidR="008D75A4" w:rsidRPr="001C3460">
        <w:rPr>
          <w:lang w:val="sl-SI"/>
        </w:rPr>
        <w:t>so</w:t>
      </w:r>
      <w:r w:rsidRPr="001C3460">
        <w:rPr>
          <w:lang w:val="sl-SI"/>
        </w:rPr>
        <w:t xml:space="preserve"> na voljo na javnem povabilu</w:t>
      </w:r>
      <w:r w:rsidR="008D75A4" w:rsidRPr="001C3460">
        <w:rPr>
          <w:lang w:val="sl-SI"/>
        </w:rPr>
        <w:t xml:space="preserve">. Zavod je javno povabilo </w:t>
      </w:r>
      <w:r w:rsidRPr="001C3460">
        <w:rPr>
          <w:lang w:val="sl-SI"/>
        </w:rPr>
        <w:t xml:space="preserve">zaradi razdelitve razpoložljivih sredstev zaprl 20. </w:t>
      </w:r>
      <w:r w:rsidR="008D75A4" w:rsidRPr="001C3460">
        <w:rPr>
          <w:lang w:val="sl-SI"/>
        </w:rPr>
        <w:t>januarja</w:t>
      </w:r>
      <w:r w:rsidRPr="001C3460">
        <w:rPr>
          <w:lang w:val="sl-SI"/>
        </w:rPr>
        <w:t xml:space="preserve"> 2023 za vse OS, razen </w:t>
      </w:r>
      <w:r w:rsidR="008D75A4" w:rsidRPr="001C3460">
        <w:rPr>
          <w:lang w:val="sl-SI"/>
        </w:rPr>
        <w:t xml:space="preserve">OS </w:t>
      </w:r>
      <w:r w:rsidRPr="001C3460">
        <w:rPr>
          <w:lang w:val="sl-SI"/>
        </w:rPr>
        <w:t xml:space="preserve">Sevnica. Javno povabilo se je izteklo 28. </w:t>
      </w:r>
      <w:r w:rsidR="008D75A4" w:rsidRPr="001C3460">
        <w:rPr>
          <w:lang w:val="sl-SI"/>
        </w:rPr>
        <w:t>aprila</w:t>
      </w:r>
      <w:r w:rsidRPr="001C3460">
        <w:rPr>
          <w:lang w:val="sl-SI"/>
        </w:rPr>
        <w:t xml:space="preserve"> 2023. </w:t>
      </w:r>
    </w:p>
    <w:p w14:paraId="47A64033" w14:textId="77777777" w:rsidR="00AC1C57" w:rsidRPr="001C3460" w:rsidRDefault="00AC1C57" w:rsidP="00AC1C57">
      <w:pPr>
        <w:pStyle w:val="BESEDILO"/>
        <w:rPr>
          <w:lang w:val="sl-SI"/>
        </w:rPr>
      </w:pPr>
    </w:p>
    <w:p w14:paraId="7955B780" w14:textId="64CB2DA2" w:rsidR="00D24AA9" w:rsidRPr="001C3460" w:rsidRDefault="00D24AA9" w:rsidP="00AC1C57">
      <w:pPr>
        <w:pStyle w:val="BESEDILO"/>
        <w:rPr>
          <w:lang w:val="sl-SI"/>
        </w:rPr>
      </w:pPr>
      <w:r w:rsidRPr="001C3460">
        <w:rPr>
          <w:lang w:val="sl-SI"/>
        </w:rPr>
        <w:t xml:space="preserve">Na javnem povabilu </w:t>
      </w:r>
      <w:r w:rsidR="008D75A4" w:rsidRPr="001C3460">
        <w:rPr>
          <w:lang w:val="sl-SI"/>
        </w:rPr>
        <w:t xml:space="preserve">so </w:t>
      </w:r>
      <w:r w:rsidRPr="001C3460">
        <w:rPr>
          <w:lang w:val="sl-SI"/>
        </w:rPr>
        <w:t>lahko kandidira</w:t>
      </w:r>
      <w:r w:rsidR="008D75A4" w:rsidRPr="001C3460">
        <w:rPr>
          <w:lang w:val="sl-SI"/>
        </w:rPr>
        <w:t>li</w:t>
      </w:r>
      <w:r w:rsidRPr="001C3460">
        <w:rPr>
          <w:lang w:val="sl-SI"/>
        </w:rPr>
        <w:t xml:space="preserve"> le izvajalci, ki </w:t>
      </w:r>
      <w:r w:rsidR="008D75A4" w:rsidRPr="001C3460">
        <w:rPr>
          <w:lang w:val="sl-SI"/>
        </w:rPr>
        <w:t xml:space="preserve">so </w:t>
      </w:r>
      <w:r w:rsidRPr="001C3460">
        <w:rPr>
          <w:lang w:val="sl-SI"/>
        </w:rPr>
        <w:t>im</w:t>
      </w:r>
      <w:r w:rsidR="008D75A4" w:rsidRPr="001C3460">
        <w:rPr>
          <w:lang w:val="sl-SI"/>
        </w:rPr>
        <w:t>eli</w:t>
      </w:r>
      <w:r w:rsidRPr="001C3460">
        <w:rPr>
          <w:lang w:val="sl-SI"/>
        </w:rPr>
        <w:t xml:space="preserve"> s pogodbo o zaposlitvi najmanj </w:t>
      </w:r>
      <w:r w:rsidR="008D75A4" w:rsidRPr="001C3460">
        <w:rPr>
          <w:lang w:val="sl-SI"/>
        </w:rPr>
        <w:t>tri</w:t>
      </w:r>
      <w:r w:rsidRPr="001C3460">
        <w:rPr>
          <w:lang w:val="sl-SI"/>
        </w:rPr>
        <w:t xml:space="preserve"> mesece pred oddajo ponudbe zaposleno vsaj eno osebo, ki je </w:t>
      </w:r>
      <w:r w:rsidR="008D75A4" w:rsidRPr="001C3460">
        <w:rPr>
          <w:lang w:val="sl-SI"/>
        </w:rPr>
        <w:t xml:space="preserve">bila na </w:t>
      </w:r>
      <w:r w:rsidRPr="001C3460">
        <w:rPr>
          <w:lang w:val="sl-SI"/>
        </w:rPr>
        <w:t>tej podlagi obvezno zavarovana za najmanj polovico polnega delovnega časa.</w:t>
      </w:r>
    </w:p>
    <w:p w14:paraId="3CEEB7F7" w14:textId="77777777" w:rsidR="00AC1C57" w:rsidRPr="001C3460" w:rsidRDefault="00AC1C57" w:rsidP="00AC1C57">
      <w:pPr>
        <w:pStyle w:val="BESEDILO"/>
        <w:rPr>
          <w:lang w:val="sl-SI"/>
        </w:rPr>
      </w:pPr>
    </w:p>
    <w:p w14:paraId="686DA907" w14:textId="19FB808B" w:rsidR="00D24AA9" w:rsidRPr="001C3460" w:rsidRDefault="008D75A4" w:rsidP="00AC1C57">
      <w:pPr>
        <w:pStyle w:val="BESEDILO"/>
        <w:rPr>
          <w:lang w:val="sl-SI"/>
        </w:rPr>
      </w:pPr>
      <w:r w:rsidRPr="001C3460">
        <w:rPr>
          <w:lang w:val="sl-SI"/>
        </w:rPr>
        <w:t>Zavod je n</w:t>
      </w:r>
      <w:r w:rsidR="00D24AA9" w:rsidRPr="001C3460">
        <w:rPr>
          <w:lang w:val="sl-SI"/>
        </w:rPr>
        <w:t>a javnem povabilu izbiral dva sklopa programov javnih del v splošno družbeno korist:</w:t>
      </w:r>
    </w:p>
    <w:p w14:paraId="51FA5160" w14:textId="02029FCD" w:rsidR="00D24AA9" w:rsidRPr="001C3460" w:rsidRDefault="00D24AA9">
      <w:pPr>
        <w:pStyle w:val="BESEDILO"/>
        <w:numPr>
          <w:ilvl w:val="0"/>
          <w:numId w:val="18"/>
        </w:numPr>
        <w:rPr>
          <w:lang w:val="sl-SI"/>
        </w:rPr>
      </w:pPr>
      <w:r w:rsidRPr="001C3460">
        <w:rPr>
          <w:lang w:val="sl-SI"/>
        </w:rPr>
        <w:t>s področja socialnega varstva (5. točka Kataloga programov javnih del; v nadalj</w:t>
      </w:r>
      <w:r w:rsidR="008D75A4" w:rsidRPr="001C3460">
        <w:rPr>
          <w:lang w:val="sl-SI"/>
        </w:rPr>
        <w:t>njem besedilu: k</w:t>
      </w:r>
      <w:r w:rsidRPr="001C3460">
        <w:rPr>
          <w:lang w:val="sl-SI"/>
        </w:rPr>
        <w:t>atalog)</w:t>
      </w:r>
      <w:r w:rsidR="008D75A4" w:rsidRPr="001C3460">
        <w:rPr>
          <w:lang w:val="sl-SI"/>
        </w:rPr>
        <w:t>,</w:t>
      </w:r>
      <w:r w:rsidRPr="001C3460">
        <w:rPr>
          <w:lang w:val="sl-SI"/>
        </w:rPr>
        <w:t xml:space="preserve"> </w:t>
      </w:r>
    </w:p>
    <w:p w14:paraId="0B10B5EE" w14:textId="75798FE9" w:rsidR="00D24AA9" w:rsidRPr="001C3460" w:rsidRDefault="00F111ED">
      <w:pPr>
        <w:pStyle w:val="BESEDILO"/>
        <w:numPr>
          <w:ilvl w:val="0"/>
          <w:numId w:val="18"/>
        </w:numPr>
        <w:rPr>
          <w:lang w:val="sl-SI"/>
        </w:rPr>
      </w:pPr>
      <w:r>
        <w:rPr>
          <w:lang w:val="sl-SI"/>
        </w:rPr>
        <w:t>z drugih</w:t>
      </w:r>
      <w:r w:rsidR="00D24AA9" w:rsidRPr="001C3460">
        <w:rPr>
          <w:lang w:val="sl-SI"/>
        </w:rPr>
        <w:t xml:space="preserve"> področij: kmetijstvo (1. točka </w:t>
      </w:r>
      <w:r w:rsidR="008D75A4" w:rsidRPr="001C3460">
        <w:rPr>
          <w:lang w:val="sl-SI"/>
        </w:rPr>
        <w:t>k</w:t>
      </w:r>
      <w:r w:rsidR="00D24AA9" w:rsidRPr="001C3460">
        <w:rPr>
          <w:lang w:val="sl-SI"/>
        </w:rPr>
        <w:t xml:space="preserve">ataloga), vzgoja in izobraževanje, šport (2. točka </w:t>
      </w:r>
      <w:r w:rsidR="0006451D" w:rsidRPr="001C3460">
        <w:rPr>
          <w:lang w:val="sl-SI"/>
        </w:rPr>
        <w:t>k</w:t>
      </w:r>
      <w:r w:rsidR="00D24AA9" w:rsidRPr="001C3460">
        <w:rPr>
          <w:lang w:val="sl-SI"/>
        </w:rPr>
        <w:t xml:space="preserve">ataloga), okolje in prostor (3. točka </w:t>
      </w:r>
      <w:r w:rsidR="008D75A4" w:rsidRPr="001C3460">
        <w:rPr>
          <w:lang w:val="sl-SI"/>
        </w:rPr>
        <w:t>k</w:t>
      </w:r>
      <w:r w:rsidR="00D24AA9" w:rsidRPr="001C3460">
        <w:rPr>
          <w:lang w:val="sl-SI"/>
        </w:rPr>
        <w:t xml:space="preserve">ataloga), kultura (4. točka </w:t>
      </w:r>
      <w:r w:rsidR="008D75A4" w:rsidRPr="001C3460">
        <w:rPr>
          <w:lang w:val="sl-SI"/>
        </w:rPr>
        <w:t>k</w:t>
      </w:r>
      <w:r w:rsidR="00D24AA9" w:rsidRPr="001C3460">
        <w:rPr>
          <w:lang w:val="sl-SI"/>
        </w:rPr>
        <w:t xml:space="preserve">ataloga) ter drugi programi javnih del (6. točka </w:t>
      </w:r>
      <w:r w:rsidR="008D75A4" w:rsidRPr="001C3460">
        <w:rPr>
          <w:lang w:val="sl-SI"/>
        </w:rPr>
        <w:t>k</w:t>
      </w:r>
      <w:r w:rsidR="00D24AA9" w:rsidRPr="001C3460">
        <w:rPr>
          <w:lang w:val="sl-SI"/>
        </w:rPr>
        <w:t>ataloga).</w:t>
      </w:r>
    </w:p>
    <w:p w14:paraId="243D9D81" w14:textId="77777777" w:rsidR="008D75A4" w:rsidRPr="001C3460" w:rsidRDefault="008D75A4" w:rsidP="00AC1C57">
      <w:pPr>
        <w:pStyle w:val="BESEDILO"/>
        <w:rPr>
          <w:lang w:val="sl-SI"/>
        </w:rPr>
      </w:pPr>
    </w:p>
    <w:p w14:paraId="50009F3F" w14:textId="6560248A" w:rsidR="00D24AA9" w:rsidRPr="001C3460" w:rsidRDefault="00D24AA9" w:rsidP="00AC1C57">
      <w:pPr>
        <w:pStyle w:val="BESEDILO"/>
        <w:rPr>
          <w:lang w:val="sl-SI"/>
        </w:rPr>
      </w:pPr>
      <w:r w:rsidRPr="001C3460">
        <w:rPr>
          <w:lang w:val="sl-SI"/>
        </w:rPr>
        <w:t xml:space="preserve">V programe javnih del se lahko vključujejo dolgotrajno brezposelni, ki jih napoti </w:t>
      </w:r>
      <w:r w:rsidR="008D75A4" w:rsidRPr="001C3460">
        <w:rPr>
          <w:lang w:val="sl-SI"/>
        </w:rPr>
        <w:t>z</w:t>
      </w:r>
      <w:r w:rsidRPr="001C3460">
        <w:rPr>
          <w:lang w:val="sl-SI"/>
        </w:rPr>
        <w:t>avod. Kot dolgotrajno brezposelne osebe štejejo tudi osebe, ki so bile pred in po nastopu začasne nezaposljivosti</w:t>
      </w:r>
      <w:r w:rsidR="008D75A4" w:rsidRPr="001C3460">
        <w:rPr>
          <w:lang w:val="sl-SI"/>
        </w:rPr>
        <w:t>, prijavljene</w:t>
      </w:r>
      <w:r w:rsidRPr="001C3460">
        <w:rPr>
          <w:lang w:val="sl-SI"/>
        </w:rPr>
        <w:t xml:space="preserve"> v evidenci brezposelnih oseb 12 mesecev ali več.</w:t>
      </w:r>
      <w:r w:rsidR="008D75A4" w:rsidRPr="001C3460">
        <w:rPr>
          <w:lang w:val="sl-SI"/>
        </w:rPr>
        <w:t xml:space="preserve"> </w:t>
      </w:r>
      <w:r w:rsidRPr="001C3460">
        <w:rPr>
          <w:lang w:val="sl-SI"/>
        </w:rPr>
        <w:t>Zavod v izbrane programe javnih del s področja socialnega varstva napot</w:t>
      </w:r>
      <w:r w:rsidR="008D75A4" w:rsidRPr="001C3460">
        <w:rPr>
          <w:lang w:val="sl-SI"/>
        </w:rPr>
        <w:t>uje</w:t>
      </w:r>
      <w:r w:rsidRPr="001C3460">
        <w:rPr>
          <w:lang w:val="sl-SI"/>
        </w:rPr>
        <w:t xml:space="preserve"> dolgotrajno brezposelne osebe, med njimi tudi prejemnike denarnega nadomestila, ki se odloči</w:t>
      </w:r>
      <w:r w:rsidR="008D75A4" w:rsidRPr="001C3460">
        <w:rPr>
          <w:lang w:val="sl-SI"/>
        </w:rPr>
        <w:t>jo</w:t>
      </w:r>
      <w:r w:rsidRPr="001C3460">
        <w:rPr>
          <w:lang w:val="sl-SI"/>
        </w:rPr>
        <w:t xml:space="preserve"> za vključitev v program javnega dela v času trajanja pravice do denarnega nadomestila. V programe javnih del v splošno družbeno korist </w:t>
      </w:r>
      <w:r w:rsidR="004D59B1">
        <w:rPr>
          <w:lang w:val="sl-SI"/>
        </w:rPr>
        <w:t>s</w:t>
      </w:r>
      <w:r w:rsidR="004D59B1" w:rsidRPr="001C3460">
        <w:rPr>
          <w:lang w:val="sl-SI"/>
        </w:rPr>
        <w:t xml:space="preserve"> </w:t>
      </w:r>
      <w:r w:rsidR="004D59B1">
        <w:rPr>
          <w:lang w:val="sl-SI"/>
        </w:rPr>
        <w:t>pre</w:t>
      </w:r>
      <w:r w:rsidRPr="001C3460">
        <w:rPr>
          <w:lang w:val="sl-SI"/>
        </w:rPr>
        <w:t xml:space="preserve">ostalih področij </w:t>
      </w:r>
      <w:r w:rsidR="008D75A4" w:rsidRPr="001C3460">
        <w:rPr>
          <w:lang w:val="sl-SI"/>
        </w:rPr>
        <w:t>k</w:t>
      </w:r>
      <w:r w:rsidRPr="001C3460">
        <w:rPr>
          <w:lang w:val="sl-SI"/>
        </w:rPr>
        <w:t>ataloga (1, 2, 3, 4 in 6) se prednostno vključujejo dolgotrajno brezposelne osebe, ki so prejemniki denarne socialne pomoči.</w:t>
      </w:r>
      <w:r w:rsidR="008D75A4" w:rsidRPr="001C3460">
        <w:rPr>
          <w:lang w:val="sl-SI"/>
        </w:rPr>
        <w:t xml:space="preserve"> </w:t>
      </w:r>
      <w:r w:rsidRPr="001C3460">
        <w:rPr>
          <w:lang w:val="sl-SI"/>
        </w:rPr>
        <w:t xml:space="preserve">Prednost pri vključitvi imajo dolgotrajno brezposelne osebe, ki so več kot </w:t>
      </w:r>
      <w:r w:rsidR="004D59B1">
        <w:rPr>
          <w:lang w:val="sl-SI"/>
        </w:rPr>
        <w:t>dve</w:t>
      </w:r>
      <w:r w:rsidRPr="001C3460">
        <w:rPr>
          <w:lang w:val="sl-SI"/>
        </w:rPr>
        <w:t xml:space="preserve"> leti neprekinjeno prijavljene v evidenci brezposelnih oseb in v tem času niso bile vključene v noben program </w:t>
      </w:r>
      <w:r w:rsidR="0006451D" w:rsidRPr="001C3460">
        <w:rPr>
          <w:lang w:val="sl-SI"/>
        </w:rPr>
        <w:t>APZ.</w:t>
      </w:r>
    </w:p>
    <w:p w14:paraId="51DA8909" w14:textId="77777777" w:rsidR="00AC1C57" w:rsidRPr="001C3460" w:rsidRDefault="00AC1C57" w:rsidP="00AC1C57">
      <w:pPr>
        <w:pStyle w:val="BESEDILO"/>
        <w:rPr>
          <w:lang w:val="sl-SI"/>
        </w:rPr>
      </w:pPr>
    </w:p>
    <w:p w14:paraId="42EA112C" w14:textId="618D30FB" w:rsidR="00D24AA9" w:rsidRPr="001C3460" w:rsidRDefault="00D24AA9" w:rsidP="00AC1C57">
      <w:pPr>
        <w:pStyle w:val="BESEDILO"/>
        <w:rPr>
          <w:lang w:val="sl-SI"/>
        </w:rPr>
      </w:pPr>
      <w:r w:rsidRPr="001C3460">
        <w:rPr>
          <w:lang w:val="sl-SI"/>
        </w:rPr>
        <w:t xml:space="preserve">Dolgotrajno brezposelna oseba je </w:t>
      </w:r>
      <w:r w:rsidR="0006451D" w:rsidRPr="001C3460">
        <w:rPr>
          <w:lang w:val="sl-SI"/>
        </w:rPr>
        <w:t xml:space="preserve">bila </w:t>
      </w:r>
      <w:r w:rsidRPr="001C3460">
        <w:rPr>
          <w:lang w:val="sl-SI"/>
        </w:rPr>
        <w:t>lahko vključena v javna dela največ eno leto, zaradi stanja na trgu dela pa se</w:t>
      </w:r>
      <w:r w:rsidR="0006451D" w:rsidRPr="001C3460">
        <w:rPr>
          <w:lang w:val="sl-SI"/>
        </w:rPr>
        <w:t xml:space="preserve"> je</w:t>
      </w:r>
      <w:r w:rsidRPr="001C3460">
        <w:rPr>
          <w:lang w:val="sl-SI"/>
        </w:rPr>
        <w:t xml:space="preserve"> lahko ponovno vključi</w:t>
      </w:r>
      <w:r w:rsidR="0006451D" w:rsidRPr="001C3460">
        <w:rPr>
          <w:lang w:val="sl-SI"/>
        </w:rPr>
        <w:t>la</w:t>
      </w:r>
      <w:r w:rsidRPr="001C3460">
        <w:rPr>
          <w:lang w:val="sl-SI"/>
        </w:rPr>
        <w:t>, vendar pri istem izvajalcu javnih del najdlje še za eno leto.</w:t>
      </w:r>
    </w:p>
    <w:p w14:paraId="6DCE5834" w14:textId="77777777" w:rsidR="00AC1C57" w:rsidRPr="001C3460" w:rsidRDefault="00AC1C57" w:rsidP="00AC1C57">
      <w:pPr>
        <w:pStyle w:val="BESEDILO"/>
        <w:rPr>
          <w:lang w:val="sl-SI"/>
        </w:rPr>
      </w:pPr>
    </w:p>
    <w:p w14:paraId="28A1A44B" w14:textId="4F9262FE" w:rsidR="00D24AA9" w:rsidRPr="001C3460" w:rsidRDefault="00D24AA9" w:rsidP="00AC1C57">
      <w:pPr>
        <w:pStyle w:val="BESEDILO"/>
        <w:rPr>
          <w:lang w:val="sl-SI"/>
        </w:rPr>
      </w:pPr>
      <w:r w:rsidRPr="001C3460">
        <w:rPr>
          <w:lang w:val="sl-SI"/>
        </w:rPr>
        <w:t>Za ponovno vključitev v program se šteje vključitev, ki se opravi pred iztekom šestih mesecev od izteka zadnje vključitve v javna dela.</w:t>
      </w:r>
    </w:p>
    <w:p w14:paraId="3DEC846A" w14:textId="77777777" w:rsidR="00AC1C57" w:rsidRPr="001C3460" w:rsidRDefault="00AC1C57" w:rsidP="00AC1C57">
      <w:pPr>
        <w:pStyle w:val="BESEDILO"/>
        <w:rPr>
          <w:lang w:val="sl-SI"/>
        </w:rPr>
      </w:pPr>
    </w:p>
    <w:p w14:paraId="5C28ACE2" w14:textId="2551EF58" w:rsidR="00D24AA9" w:rsidRPr="001C3460" w:rsidRDefault="00D24AA9">
      <w:pPr>
        <w:pStyle w:val="Odstavekseznama"/>
        <w:numPr>
          <w:ilvl w:val="0"/>
          <w:numId w:val="14"/>
        </w:numPr>
        <w:spacing w:after="0" w:line="276" w:lineRule="auto"/>
        <w:ind w:left="357"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 xml:space="preserve">Ciljne skupine brezposelnih oseb, ki </w:t>
      </w:r>
      <w:r w:rsidR="0006451D" w:rsidRPr="001C3460">
        <w:rPr>
          <w:rFonts w:ascii="Arial" w:eastAsia="Calibri" w:hAnsi="Arial" w:cs="Arial"/>
          <w:sz w:val="18"/>
          <w:szCs w:val="18"/>
          <w:lang w:eastAsia="sl-SI"/>
        </w:rPr>
        <w:t xml:space="preserve">so </w:t>
      </w:r>
      <w:r w:rsidRPr="001C3460">
        <w:rPr>
          <w:rFonts w:ascii="Arial" w:eastAsia="Calibri" w:hAnsi="Arial" w:cs="Arial"/>
          <w:sz w:val="18"/>
          <w:szCs w:val="18"/>
          <w:lang w:eastAsia="sl-SI"/>
        </w:rPr>
        <w:t>se lahko ponovno vključi</w:t>
      </w:r>
      <w:r w:rsidR="0006451D" w:rsidRPr="001C3460">
        <w:rPr>
          <w:rFonts w:ascii="Arial" w:eastAsia="Calibri" w:hAnsi="Arial" w:cs="Arial"/>
          <w:sz w:val="18"/>
          <w:szCs w:val="18"/>
          <w:lang w:eastAsia="sl-SI"/>
        </w:rPr>
        <w:t>le</w:t>
      </w:r>
      <w:r w:rsidRPr="001C3460">
        <w:rPr>
          <w:rFonts w:ascii="Arial" w:eastAsia="Calibri" w:hAnsi="Arial" w:cs="Arial"/>
          <w:sz w:val="18"/>
          <w:szCs w:val="18"/>
          <w:lang w:eastAsia="sl-SI"/>
        </w:rPr>
        <w:t xml:space="preserve"> v javna dela za obdobje do enega leta</w:t>
      </w:r>
      <w:r w:rsidR="00F111ED">
        <w:rPr>
          <w:rFonts w:ascii="Arial" w:eastAsia="Calibri" w:hAnsi="Arial" w:cs="Arial"/>
          <w:sz w:val="18"/>
          <w:szCs w:val="18"/>
          <w:lang w:eastAsia="sl-SI"/>
        </w:rPr>
        <w:t>, so</w:t>
      </w:r>
      <w:r w:rsidR="0006451D" w:rsidRPr="001C3460">
        <w:rPr>
          <w:rFonts w:ascii="Arial" w:eastAsia="Calibri" w:hAnsi="Arial" w:cs="Arial"/>
          <w:sz w:val="18"/>
          <w:szCs w:val="18"/>
          <w:lang w:eastAsia="sl-SI"/>
        </w:rPr>
        <w:t>:</w:t>
      </w:r>
    </w:p>
    <w:p w14:paraId="1F7D3990" w14:textId="050F9469" w:rsidR="00D24AA9" w:rsidRPr="001C3460" w:rsidRDefault="00D24AA9">
      <w:pPr>
        <w:pStyle w:val="Odstavekseznama"/>
        <w:numPr>
          <w:ilvl w:val="0"/>
          <w:numId w:val="13"/>
        </w:numPr>
        <w:spacing w:after="0" w:line="276" w:lineRule="auto"/>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 xml:space="preserve">brezposelne osebe, ki še niso bile vključene v javna dela eno leto, za razliko časa do enoletne vključitve, če so bile ob vključitvi v letu 2022 ali letu 2023 v evidenci </w:t>
      </w:r>
      <w:r w:rsidR="008D75A4" w:rsidRPr="001C3460">
        <w:rPr>
          <w:rFonts w:ascii="Arial" w:eastAsia="Calibri" w:hAnsi="Arial" w:cs="Arial"/>
          <w:sz w:val="18"/>
          <w:szCs w:val="18"/>
          <w:lang w:eastAsia="sl-SI"/>
        </w:rPr>
        <w:t>zavoda</w:t>
      </w:r>
      <w:r w:rsidRPr="001C3460">
        <w:rPr>
          <w:rFonts w:ascii="Arial" w:eastAsia="Calibri" w:hAnsi="Arial" w:cs="Arial"/>
          <w:sz w:val="18"/>
          <w:szCs w:val="18"/>
          <w:lang w:eastAsia="sl-SI"/>
        </w:rPr>
        <w:t xml:space="preserve"> neprekinjeno prijavljene več kot eno leto oziroma so bile pred in po nastopu začasne nezaposljivosti prijavljene v evidenci brezposelnih oseb 12 mesecev ali več. </w:t>
      </w:r>
    </w:p>
    <w:p w14:paraId="6B9E7042" w14:textId="77777777" w:rsidR="00EE6844" w:rsidRPr="001C3460" w:rsidRDefault="00EE6844" w:rsidP="00EE6844">
      <w:pPr>
        <w:pStyle w:val="Odstavekseznama"/>
        <w:spacing w:after="0" w:line="276" w:lineRule="auto"/>
        <w:contextualSpacing w:val="0"/>
        <w:jc w:val="both"/>
        <w:rPr>
          <w:rFonts w:ascii="Arial" w:eastAsia="Calibri" w:hAnsi="Arial" w:cs="Arial"/>
          <w:sz w:val="18"/>
          <w:szCs w:val="18"/>
          <w:lang w:eastAsia="sl-SI"/>
        </w:rPr>
      </w:pPr>
    </w:p>
    <w:p w14:paraId="22160C86" w14:textId="139A51F0" w:rsidR="00D24AA9" w:rsidRPr="001C3460" w:rsidRDefault="00D24AA9">
      <w:pPr>
        <w:pStyle w:val="Odstavekseznama"/>
        <w:numPr>
          <w:ilvl w:val="0"/>
          <w:numId w:val="14"/>
        </w:numPr>
        <w:spacing w:after="0" w:line="276" w:lineRule="auto"/>
        <w:ind w:left="357"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 xml:space="preserve">Ciljne skupine brezposelnih oseb, ki </w:t>
      </w:r>
      <w:r w:rsidR="0006451D" w:rsidRPr="001C3460">
        <w:rPr>
          <w:rFonts w:ascii="Arial" w:eastAsia="Calibri" w:hAnsi="Arial" w:cs="Arial"/>
          <w:sz w:val="18"/>
          <w:szCs w:val="18"/>
          <w:lang w:eastAsia="sl-SI"/>
        </w:rPr>
        <w:t xml:space="preserve">so </w:t>
      </w:r>
      <w:r w:rsidRPr="001C3460">
        <w:rPr>
          <w:rFonts w:ascii="Arial" w:eastAsia="Calibri" w:hAnsi="Arial" w:cs="Arial"/>
          <w:sz w:val="18"/>
          <w:szCs w:val="18"/>
          <w:lang w:eastAsia="sl-SI"/>
        </w:rPr>
        <w:t>se lahko ponovno vključi</w:t>
      </w:r>
      <w:r w:rsidR="0006451D" w:rsidRPr="001C3460">
        <w:rPr>
          <w:rFonts w:ascii="Arial" w:eastAsia="Calibri" w:hAnsi="Arial" w:cs="Arial"/>
          <w:sz w:val="18"/>
          <w:szCs w:val="18"/>
          <w:lang w:eastAsia="sl-SI"/>
        </w:rPr>
        <w:t>le</w:t>
      </w:r>
      <w:r w:rsidRPr="001C3460">
        <w:rPr>
          <w:rFonts w:ascii="Arial" w:eastAsia="Calibri" w:hAnsi="Arial" w:cs="Arial"/>
          <w:sz w:val="18"/>
          <w:szCs w:val="18"/>
          <w:lang w:eastAsia="sl-SI"/>
        </w:rPr>
        <w:t xml:space="preserve"> v javna dela za obdobje enega leta</w:t>
      </w:r>
      <w:r w:rsidR="00F111ED">
        <w:rPr>
          <w:rFonts w:ascii="Arial" w:eastAsia="Calibri" w:hAnsi="Arial" w:cs="Arial"/>
          <w:sz w:val="18"/>
          <w:szCs w:val="18"/>
          <w:lang w:eastAsia="sl-SI"/>
        </w:rPr>
        <w:t>, so</w:t>
      </w:r>
      <w:r w:rsidRPr="001C3460">
        <w:rPr>
          <w:rFonts w:ascii="Arial" w:eastAsia="Calibri" w:hAnsi="Arial" w:cs="Arial"/>
          <w:sz w:val="18"/>
          <w:szCs w:val="18"/>
          <w:lang w:eastAsia="sl-SI"/>
        </w:rPr>
        <w:t>:</w:t>
      </w:r>
    </w:p>
    <w:p w14:paraId="42EB47E5" w14:textId="77777777" w:rsidR="00D24AA9" w:rsidRPr="001C3460" w:rsidRDefault="00D24AA9">
      <w:pPr>
        <w:pStyle w:val="Odstavekseznama"/>
        <w:numPr>
          <w:ilvl w:val="0"/>
          <w:numId w:val="13"/>
        </w:numPr>
        <w:shd w:val="clear" w:color="auto" w:fill="FFFFFF"/>
        <w:spacing w:after="0" w:line="276" w:lineRule="auto"/>
        <w:ind w:left="714"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 xml:space="preserve">brezposelni invalidi, </w:t>
      </w:r>
    </w:p>
    <w:p w14:paraId="57320683" w14:textId="77777777" w:rsidR="00D24AA9" w:rsidRPr="001C3460" w:rsidRDefault="00D24AA9">
      <w:pPr>
        <w:pStyle w:val="Odstavekseznama"/>
        <w:numPr>
          <w:ilvl w:val="0"/>
          <w:numId w:val="13"/>
        </w:numPr>
        <w:shd w:val="clear" w:color="auto" w:fill="FFFFFF"/>
        <w:spacing w:after="0" w:line="276" w:lineRule="auto"/>
        <w:ind w:left="714"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 xml:space="preserve">brezposelni Romi, </w:t>
      </w:r>
    </w:p>
    <w:p w14:paraId="3530C621" w14:textId="77777777" w:rsidR="00D24AA9" w:rsidRPr="001C3460" w:rsidRDefault="00D24AA9">
      <w:pPr>
        <w:pStyle w:val="Odstavekseznama"/>
        <w:numPr>
          <w:ilvl w:val="0"/>
          <w:numId w:val="13"/>
        </w:numPr>
        <w:shd w:val="clear" w:color="auto" w:fill="FFFFFF"/>
        <w:spacing w:after="0" w:line="276" w:lineRule="auto"/>
        <w:ind w:left="714"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brezposelne osebe, starejše od 58 let,</w:t>
      </w:r>
    </w:p>
    <w:p w14:paraId="2B2DA11A" w14:textId="77777777" w:rsidR="00D24AA9" w:rsidRPr="001C3460" w:rsidRDefault="00D24AA9">
      <w:pPr>
        <w:pStyle w:val="Odstavekseznama"/>
        <w:numPr>
          <w:ilvl w:val="0"/>
          <w:numId w:val="13"/>
        </w:numPr>
        <w:shd w:val="clear" w:color="auto" w:fill="FFFFFF"/>
        <w:spacing w:after="0" w:line="276" w:lineRule="auto"/>
        <w:ind w:left="714"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brezposelne osebe s I. ali II. ravnjo strokovne izobrazbe, starejše od 50 let,</w:t>
      </w:r>
    </w:p>
    <w:p w14:paraId="108A365E" w14:textId="04818DE3" w:rsidR="00D24AA9" w:rsidRPr="001C3460" w:rsidRDefault="00D24AA9">
      <w:pPr>
        <w:pStyle w:val="Odstavekseznama"/>
        <w:numPr>
          <w:ilvl w:val="0"/>
          <w:numId w:val="13"/>
        </w:numPr>
        <w:shd w:val="clear" w:color="auto" w:fill="FFFFFF"/>
        <w:spacing w:after="0" w:line="276" w:lineRule="auto"/>
        <w:ind w:left="714" w:hanging="357"/>
        <w:contextualSpacing w:val="0"/>
        <w:jc w:val="both"/>
        <w:rPr>
          <w:rFonts w:ascii="Arial" w:eastAsia="Calibri" w:hAnsi="Arial" w:cs="Arial"/>
          <w:sz w:val="18"/>
          <w:szCs w:val="18"/>
          <w:lang w:eastAsia="sl-SI"/>
        </w:rPr>
      </w:pPr>
      <w:r w:rsidRPr="001C3460">
        <w:rPr>
          <w:rFonts w:ascii="Arial" w:eastAsia="Calibri" w:hAnsi="Arial" w:cs="Arial"/>
          <w:sz w:val="18"/>
          <w:szCs w:val="18"/>
          <w:lang w:eastAsia="sl-SI"/>
        </w:rPr>
        <w:t>brezposelne osebe iz ranljivih skupin z več omejitvami hkrati za lažjo vključitev na trg dela (socialna, zdravstvena oviranost, osebne okoliščine, starost ipd.).</w:t>
      </w:r>
    </w:p>
    <w:p w14:paraId="792CFD4D" w14:textId="77777777" w:rsidR="00EE6844" w:rsidRPr="001C3460" w:rsidRDefault="00EE6844" w:rsidP="00EE6844">
      <w:pPr>
        <w:pStyle w:val="Odstavekseznama"/>
        <w:shd w:val="clear" w:color="auto" w:fill="FFFFFF"/>
        <w:spacing w:after="0" w:line="276" w:lineRule="auto"/>
        <w:ind w:left="714"/>
        <w:contextualSpacing w:val="0"/>
        <w:jc w:val="both"/>
        <w:rPr>
          <w:rFonts w:ascii="Arial" w:eastAsia="Calibri" w:hAnsi="Arial" w:cs="Arial"/>
          <w:sz w:val="18"/>
          <w:szCs w:val="18"/>
          <w:lang w:eastAsia="sl-SI"/>
        </w:rPr>
      </w:pPr>
    </w:p>
    <w:p w14:paraId="21547869" w14:textId="0FB4CBFE" w:rsidR="00D24AA9" w:rsidRPr="001C3460" w:rsidRDefault="00D24AA9" w:rsidP="00AC1C57">
      <w:pPr>
        <w:pStyle w:val="BESEDILO"/>
        <w:rPr>
          <w:lang w:val="sl-SI"/>
        </w:rPr>
      </w:pPr>
      <w:r w:rsidRPr="001C3460">
        <w:rPr>
          <w:lang w:val="sl-SI"/>
        </w:rPr>
        <w:t xml:space="preserve">Vse brezposelne osebe iz naštetih ciljnih skupin pod točko b </w:t>
      </w:r>
      <w:r w:rsidR="0006451D" w:rsidRPr="001C3460">
        <w:rPr>
          <w:lang w:val="sl-SI"/>
        </w:rPr>
        <w:t xml:space="preserve">so </w:t>
      </w:r>
      <w:r w:rsidRPr="001C3460">
        <w:rPr>
          <w:lang w:val="sl-SI"/>
        </w:rPr>
        <w:t>se lahko ponovno vključi</w:t>
      </w:r>
      <w:r w:rsidR="0006451D" w:rsidRPr="001C3460">
        <w:rPr>
          <w:lang w:val="sl-SI"/>
        </w:rPr>
        <w:t>le</w:t>
      </w:r>
      <w:r w:rsidRPr="001C3460">
        <w:rPr>
          <w:lang w:val="sl-SI"/>
        </w:rPr>
        <w:t xml:space="preserve">, če so bile ob prvi vključitvi v letu 2021 ali 2022 v evidenci </w:t>
      </w:r>
      <w:r w:rsidR="008D75A4" w:rsidRPr="001C3460">
        <w:rPr>
          <w:lang w:val="sl-SI"/>
        </w:rPr>
        <w:t>zavoda</w:t>
      </w:r>
      <w:r w:rsidRPr="001C3460">
        <w:rPr>
          <w:lang w:val="sl-SI"/>
        </w:rPr>
        <w:t xml:space="preserve"> neprekinjeno prijavljene več kot eno leto in če so imele lastnost</w:t>
      </w:r>
      <w:r w:rsidR="00F111ED">
        <w:rPr>
          <w:lang w:val="sl-SI"/>
        </w:rPr>
        <w:t>,</w:t>
      </w:r>
      <w:r w:rsidRPr="001C3460">
        <w:rPr>
          <w:lang w:val="sl-SI"/>
        </w:rPr>
        <w:t xml:space="preserve"> n</w:t>
      </w:r>
      <w:r w:rsidR="00F111ED">
        <w:rPr>
          <w:lang w:val="sl-SI"/>
        </w:rPr>
        <w:t xml:space="preserve">a </w:t>
      </w:r>
      <w:r w:rsidRPr="001C3460">
        <w:rPr>
          <w:lang w:val="sl-SI"/>
        </w:rPr>
        <w:t>pr</w:t>
      </w:r>
      <w:r w:rsidR="00F111ED">
        <w:rPr>
          <w:lang w:val="sl-SI"/>
        </w:rPr>
        <w:t>imer</w:t>
      </w:r>
      <w:r w:rsidRPr="001C3460">
        <w:rPr>
          <w:lang w:val="sl-SI"/>
        </w:rPr>
        <w:t xml:space="preserve"> invalidnost, starost 58 let itd.</w:t>
      </w:r>
      <w:r w:rsidR="00F111ED">
        <w:rPr>
          <w:lang w:val="sl-SI"/>
        </w:rPr>
        <w:t>,</w:t>
      </w:r>
      <w:r w:rsidRPr="001C3460">
        <w:rPr>
          <w:lang w:val="sl-SI"/>
        </w:rPr>
        <w:t xml:space="preserve"> že ob prvi vključitvi.</w:t>
      </w:r>
    </w:p>
    <w:p w14:paraId="75FB30D4" w14:textId="77777777" w:rsidR="00AC1C57" w:rsidRPr="001C3460" w:rsidRDefault="00AC1C57" w:rsidP="00AC1C57">
      <w:pPr>
        <w:pStyle w:val="BESEDILO"/>
        <w:rPr>
          <w:lang w:val="sl-SI"/>
        </w:rPr>
      </w:pPr>
    </w:p>
    <w:p w14:paraId="3F97B102" w14:textId="18428FB1" w:rsidR="00D24AA9" w:rsidRPr="001C3460" w:rsidRDefault="00D24AA9" w:rsidP="00AC1C57">
      <w:pPr>
        <w:pStyle w:val="BESEDILO"/>
        <w:rPr>
          <w:lang w:val="sl-SI"/>
        </w:rPr>
      </w:pPr>
      <w:r w:rsidRPr="001C3460">
        <w:rPr>
          <w:lang w:val="sl-SI"/>
        </w:rPr>
        <w:t xml:space="preserve">Skupno trajanje vključitve pri istem izvajalcu ne sme preseči 24 mesecev. Po tem javnem povabilu je </w:t>
      </w:r>
      <w:r w:rsidR="008D75A4" w:rsidRPr="001C3460">
        <w:rPr>
          <w:lang w:val="sl-SI"/>
        </w:rPr>
        <w:t xml:space="preserve">bila </w:t>
      </w:r>
      <w:r w:rsidRPr="001C3460">
        <w:rPr>
          <w:lang w:val="sl-SI"/>
        </w:rPr>
        <w:t xml:space="preserve">lahko oseba vključena v javna dela najdlje do 31. </w:t>
      </w:r>
      <w:r w:rsidR="008D75A4" w:rsidRPr="001C3460">
        <w:rPr>
          <w:lang w:val="sl-SI"/>
        </w:rPr>
        <w:t>decembra</w:t>
      </w:r>
      <w:r w:rsidRPr="001C3460">
        <w:rPr>
          <w:lang w:val="sl-SI"/>
        </w:rPr>
        <w:t xml:space="preserve"> 2023.</w:t>
      </w:r>
    </w:p>
    <w:p w14:paraId="4C8F311F" w14:textId="77777777" w:rsidR="00AC1C57" w:rsidRPr="001C3460" w:rsidRDefault="00AC1C57" w:rsidP="00AC1C57">
      <w:pPr>
        <w:pStyle w:val="BESEDILO"/>
        <w:rPr>
          <w:lang w:val="sl-SI"/>
        </w:rPr>
      </w:pPr>
    </w:p>
    <w:p w14:paraId="396E6F25" w14:textId="5CF2A936" w:rsidR="00D24AA9" w:rsidRPr="001C3460" w:rsidRDefault="00D24AA9" w:rsidP="00AC1C57">
      <w:pPr>
        <w:pStyle w:val="BESEDILO"/>
        <w:rPr>
          <w:lang w:val="sl-SI"/>
        </w:rPr>
      </w:pPr>
      <w:r w:rsidRPr="001C3460">
        <w:rPr>
          <w:lang w:val="sl-SI"/>
        </w:rPr>
        <w:t xml:space="preserve">V letu 2023 </w:t>
      </w:r>
      <w:r w:rsidR="00EE6844" w:rsidRPr="001C3460">
        <w:rPr>
          <w:lang w:val="sl-SI"/>
        </w:rPr>
        <w:t xml:space="preserve">je zavod v okviru </w:t>
      </w:r>
      <w:r w:rsidRPr="001C3460">
        <w:rPr>
          <w:lang w:val="sl-SI"/>
        </w:rPr>
        <w:t>javne</w:t>
      </w:r>
      <w:r w:rsidR="00EE6844" w:rsidRPr="001C3460">
        <w:rPr>
          <w:lang w:val="sl-SI"/>
        </w:rPr>
        <w:t>ga</w:t>
      </w:r>
      <w:r w:rsidRPr="001C3460">
        <w:rPr>
          <w:lang w:val="sl-SI"/>
        </w:rPr>
        <w:t xml:space="preserve"> povabil</w:t>
      </w:r>
      <w:r w:rsidR="00EE6844" w:rsidRPr="001C3460">
        <w:rPr>
          <w:lang w:val="sl-SI"/>
        </w:rPr>
        <w:t>a</w:t>
      </w:r>
      <w:r w:rsidRPr="001C3460">
        <w:rPr>
          <w:lang w:val="sl-SI"/>
        </w:rPr>
        <w:t xml:space="preserve"> obravnava</w:t>
      </w:r>
      <w:r w:rsidR="00EE6844" w:rsidRPr="001C3460">
        <w:rPr>
          <w:lang w:val="sl-SI"/>
        </w:rPr>
        <w:t>l</w:t>
      </w:r>
      <w:r w:rsidRPr="001C3460">
        <w:rPr>
          <w:lang w:val="sl-SI"/>
        </w:rPr>
        <w:t xml:space="preserve"> 1.602 ponudb</w:t>
      </w:r>
      <w:r w:rsidR="0006451D" w:rsidRPr="001C3460">
        <w:rPr>
          <w:lang w:val="sl-SI"/>
        </w:rPr>
        <w:t>i</w:t>
      </w:r>
      <w:r w:rsidRPr="001C3460">
        <w:rPr>
          <w:lang w:val="sl-SI"/>
        </w:rPr>
        <w:t xml:space="preserve">, izbranih je bilo 1.393 ponudb za izvajanje programov javnih del (od tega 515 na področju </w:t>
      </w:r>
      <w:r w:rsidR="00EE6844" w:rsidRPr="001C3460">
        <w:rPr>
          <w:lang w:val="sl-SI"/>
        </w:rPr>
        <w:t>socialnovarstvenih</w:t>
      </w:r>
      <w:r w:rsidRPr="001C3460">
        <w:rPr>
          <w:lang w:val="sl-SI"/>
        </w:rPr>
        <w:t xml:space="preserve"> programov in 878 na preostalih področjih </w:t>
      </w:r>
      <w:r w:rsidR="008D75A4" w:rsidRPr="001C3460">
        <w:rPr>
          <w:lang w:val="sl-SI"/>
        </w:rPr>
        <w:t>k</w:t>
      </w:r>
      <w:r w:rsidRPr="001C3460">
        <w:rPr>
          <w:lang w:val="sl-SI"/>
        </w:rPr>
        <w:t xml:space="preserve">ataloga), 128 ponudb ni bilo izbranih, od 63 so ponudniki odstopili. Poleg ponudb, izbranih na javnem povabilu, so občine v skladu s 50. členom ZUTD izbrale </w:t>
      </w:r>
      <w:r w:rsidR="008D75A4" w:rsidRPr="001C3460">
        <w:rPr>
          <w:lang w:val="sl-SI"/>
        </w:rPr>
        <w:t>sedem</w:t>
      </w:r>
      <w:r w:rsidRPr="001C3460">
        <w:rPr>
          <w:lang w:val="sl-SI"/>
        </w:rPr>
        <w:t xml:space="preserve"> programov javnih del, ki jih bodo v celoti financirale. </w:t>
      </w:r>
      <w:r w:rsidR="008D75A4" w:rsidRPr="001C3460">
        <w:rPr>
          <w:lang w:val="sl-SI"/>
        </w:rPr>
        <w:t>V te programe</w:t>
      </w:r>
      <w:r w:rsidRPr="001C3460">
        <w:rPr>
          <w:lang w:val="sl-SI"/>
        </w:rPr>
        <w:t xml:space="preserve"> je </w:t>
      </w:r>
      <w:r w:rsidR="0006451D" w:rsidRPr="001C3460">
        <w:rPr>
          <w:lang w:val="sl-SI"/>
        </w:rPr>
        <w:t xml:space="preserve">bilo </w:t>
      </w:r>
      <w:r w:rsidRPr="001C3460">
        <w:rPr>
          <w:lang w:val="sl-SI"/>
        </w:rPr>
        <w:t xml:space="preserve">lahko vključenih </w:t>
      </w:r>
      <w:r w:rsidR="008D75A4" w:rsidRPr="001C3460">
        <w:rPr>
          <w:lang w:val="sl-SI"/>
        </w:rPr>
        <w:t>osem</w:t>
      </w:r>
      <w:r w:rsidRPr="001C3460">
        <w:rPr>
          <w:lang w:val="sl-SI"/>
        </w:rPr>
        <w:t xml:space="preserve"> dolgotrajno brezposelnih oseb.</w:t>
      </w:r>
    </w:p>
    <w:p w14:paraId="08BD84C3" w14:textId="77777777" w:rsidR="00AC1C57" w:rsidRPr="001C3460" w:rsidRDefault="00AC1C57" w:rsidP="00AC1C57">
      <w:pPr>
        <w:pStyle w:val="BESEDILO"/>
        <w:rPr>
          <w:lang w:val="sl-SI"/>
        </w:rPr>
      </w:pPr>
    </w:p>
    <w:p w14:paraId="2C5311F0" w14:textId="64525CC0" w:rsidR="00EE6844" w:rsidRPr="001C3460" w:rsidRDefault="008D75A4" w:rsidP="00AC1C57">
      <w:pPr>
        <w:pStyle w:val="BESEDILO"/>
        <w:rPr>
          <w:lang w:val="sl-SI"/>
        </w:rPr>
      </w:pPr>
      <w:r w:rsidRPr="001C3460">
        <w:rPr>
          <w:lang w:val="sl-SI"/>
        </w:rPr>
        <w:t xml:space="preserve">Po podatkih zavoda je </w:t>
      </w:r>
      <w:r w:rsidR="00D24AA9" w:rsidRPr="001C3460">
        <w:rPr>
          <w:lang w:val="sl-SI"/>
        </w:rPr>
        <w:t xml:space="preserve">bilo s 768 izvajalci sklenjenih 1.384 pogodb, na podlagi katerih je bilo v izbrane programe javnih del vključena </w:t>
      </w:r>
      <w:r w:rsidRPr="001C3460">
        <w:rPr>
          <w:lang w:val="sl-SI"/>
        </w:rPr>
        <w:t xml:space="preserve">skupaj </w:t>
      </w:r>
      <w:r w:rsidR="00D24AA9" w:rsidRPr="001C3460">
        <w:rPr>
          <w:lang w:val="sl-SI"/>
        </w:rPr>
        <w:t xml:space="preserve">2.801 brezposelna oseba, med njimi 1.837 </w:t>
      </w:r>
      <w:r w:rsidRPr="001C3460">
        <w:rPr>
          <w:lang w:val="sl-SI"/>
        </w:rPr>
        <w:t xml:space="preserve">žensk </w:t>
      </w:r>
      <w:r w:rsidR="00D24AA9" w:rsidRPr="001C3460">
        <w:rPr>
          <w:lang w:val="sl-SI"/>
        </w:rPr>
        <w:t>(65,</w:t>
      </w:r>
      <w:r w:rsidRPr="001C3460">
        <w:rPr>
          <w:lang w:val="sl-SI"/>
        </w:rPr>
        <w:t>6 odstotka</w:t>
      </w:r>
      <w:r w:rsidR="00D24AA9" w:rsidRPr="001C3460">
        <w:rPr>
          <w:lang w:val="sl-SI"/>
        </w:rPr>
        <w:t xml:space="preserve">), 820 </w:t>
      </w:r>
      <w:r w:rsidRPr="001C3460">
        <w:rPr>
          <w:lang w:val="sl-SI"/>
        </w:rPr>
        <w:t xml:space="preserve">invalidnih oseb </w:t>
      </w:r>
      <w:r w:rsidR="00D24AA9" w:rsidRPr="001C3460">
        <w:rPr>
          <w:lang w:val="sl-SI"/>
        </w:rPr>
        <w:t>(29,</w:t>
      </w:r>
      <w:r w:rsidRPr="001C3460">
        <w:rPr>
          <w:lang w:val="sl-SI"/>
        </w:rPr>
        <w:t>3 odstotka</w:t>
      </w:r>
      <w:r w:rsidR="00D24AA9" w:rsidRPr="001C3460">
        <w:rPr>
          <w:lang w:val="sl-SI"/>
        </w:rPr>
        <w:t>), 162 prejemnikov denarnega nadomestila</w:t>
      </w:r>
      <w:r w:rsidRPr="001C3460">
        <w:rPr>
          <w:lang w:val="sl-SI"/>
        </w:rPr>
        <w:t xml:space="preserve"> (5,8 odstotka)</w:t>
      </w:r>
      <w:r w:rsidR="0006451D" w:rsidRPr="001C3460">
        <w:rPr>
          <w:lang w:val="sl-SI"/>
        </w:rPr>
        <w:t xml:space="preserve">, </w:t>
      </w:r>
      <w:r w:rsidR="00D24AA9" w:rsidRPr="001C3460">
        <w:rPr>
          <w:lang w:val="sl-SI"/>
        </w:rPr>
        <w:t>787 prejemnikov denarne socialne pomoči (28,1</w:t>
      </w:r>
      <w:r w:rsidRPr="001C3460">
        <w:rPr>
          <w:lang w:val="sl-SI"/>
        </w:rPr>
        <w:t xml:space="preserve"> odstotka</w:t>
      </w:r>
      <w:r w:rsidR="00D24AA9" w:rsidRPr="001C3460">
        <w:rPr>
          <w:lang w:val="sl-SI"/>
        </w:rPr>
        <w:t>), 1.305 starejših od 50 let</w:t>
      </w:r>
      <w:r w:rsidRPr="001C3460">
        <w:rPr>
          <w:lang w:val="sl-SI"/>
        </w:rPr>
        <w:t xml:space="preserve"> (46,6 odstotka) </w:t>
      </w:r>
      <w:r w:rsidR="00D24AA9" w:rsidRPr="001C3460">
        <w:rPr>
          <w:lang w:val="sl-SI"/>
        </w:rPr>
        <w:t xml:space="preserve">ter 196 iskalcev prve zaposlitve </w:t>
      </w:r>
      <w:r w:rsidRPr="001C3460">
        <w:rPr>
          <w:lang w:val="sl-SI"/>
        </w:rPr>
        <w:t xml:space="preserve">(7 odstotkov). </w:t>
      </w:r>
      <w:r w:rsidR="00D24AA9" w:rsidRPr="001C3460">
        <w:rPr>
          <w:lang w:val="sl-SI"/>
        </w:rPr>
        <w:t xml:space="preserve">Glede na raven izobrazbe se je v program vključilo največ udeležencev s 5. ravnjo izobrazbe (1.036 oseb ali </w:t>
      </w:r>
      <w:r w:rsidR="00EE6844" w:rsidRPr="001C3460">
        <w:rPr>
          <w:lang w:val="sl-SI"/>
        </w:rPr>
        <w:t>37 odstotk</w:t>
      </w:r>
      <w:r w:rsidR="00F111ED">
        <w:rPr>
          <w:lang w:val="sl-SI"/>
        </w:rPr>
        <w:t>ov</w:t>
      </w:r>
      <w:r w:rsidR="00EE6844" w:rsidRPr="001C3460">
        <w:rPr>
          <w:lang w:val="sl-SI"/>
        </w:rPr>
        <w:t xml:space="preserve"> </w:t>
      </w:r>
      <w:r w:rsidR="00D24AA9" w:rsidRPr="001C3460">
        <w:rPr>
          <w:lang w:val="sl-SI"/>
        </w:rPr>
        <w:t>vseh)</w:t>
      </w:r>
      <w:r w:rsidR="00EE6844" w:rsidRPr="001C3460">
        <w:rPr>
          <w:lang w:val="sl-SI"/>
        </w:rPr>
        <w:t xml:space="preserve">. </w:t>
      </w:r>
      <w:r w:rsidR="00D24AA9" w:rsidRPr="001C3460">
        <w:rPr>
          <w:lang w:val="sl-SI"/>
        </w:rPr>
        <w:t>Skoraj polovic</w:t>
      </w:r>
      <w:r w:rsidR="0006451D" w:rsidRPr="001C3460">
        <w:rPr>
          <w:lang w:val="sl-SI"/>
        </w:rPr>
        <w:t>o</w:t>
      </w:r>
      <w:r w:rsidR="00D24AA9" w:rsidRPr="001C3460">
        <w:rPr>
          <w:lang w:val="sl-SI"/>
        </w:rPr>
        <w:t xml:space="preserve"> udeležencev programa (tj. 1.305 vključenih ali 46,</w:t>
      </w:r>
      <w:r w:rsidR="00EE6844" w:rsidRPr="001C3460">
        <w:rPr>
          <w:lang w:val="sl-SI"/>
        </w:rPr>
        <w:t>6 odstotka</w:t>
      </w:r>
      <w:r w:rsidR="00D24AA9" w:rsidRPr="001C3460">
        <w:rPr>
          <w:lang w:val="sl-SI"/>
        </w:rPr>
        <w:t xml:space="preserve"> vseh) je bilo ob vključitvi starejših od 50 let, med njimi kar 357 oseb</w:t>
      </w:r>
      <w:r w:rsidR="00F111ED">
        <w:rPr>
          <w:lang w:val="sl-SI"/>
        </w:rPr>
        <w:t>,</w:t>
      </w:r>
      <w:r w:rsidR="00D24AA9" w:rsidRPr="001C3460">
        <w:rPr>
          <w:lang w:val="sl-SI"/>
        </w:rPr>
        <w:t xml:space="preserve"> starejših od 60 let. </w:t>
      </w:r>
    </w:p>
    <w:p w14:paraId="758773B6" w14:textId="77777777" w:rsidR="00AC1C57" w:rsidRPr="001C3460" w:rsidRDefault="00AC1C57" w:rsidP="00AC1C57">
      <w:pPr>
        <w:pStyle w:val="BESEDILO"/>
        <w:rPr>
          <w:lang w:val="sl-SI"/>
        </w:rPr>
      </w:pPr>
    </w:p>
    <w:p w14:paraId="3F8E5C4E" w14:textId="1505BE38" w:rsidR="00D24AA9" w:rsidRPr="001C3460" w:rsidRDefault="00D24AA9" w:rsidP="00AC1C57">
      <w:pPr>
        <w:pStyle w:val="BESEDILO"/>
        <w:rPr>
          <w:lang w:val="sl-SI"/>
        </w:rPr>
      </w:pPr>
      <w:r w:rsidRPr="001C3460">
        <w:rPr>
          <w:lang w:val="sl-SI"/>
        </w:rPr>
        <w:t xml:space="preserve">Struktura udeležencev v primerjavi z letom 2022 kaže na </w:t>
      </w:r>
      <w:r w:rsidR="00EE6844" w:rsidRPr="001C3460">
        <w:rPr>
          <w:lang w:val="sl-SI"/>
        </w:rPr>
        <w:t xml:space="preserve">nekoliko </w:t>
      </w:r>
      <w:r w:rsidRPr="001C3460">
        <w:rPr>
          <w:lang w:val="sl-SI"/>
        </w:rPr>
        <w:t>večji delež žensk, ki znaša 65,</w:t>
      </w:r>
      <w:r w:rsidR="00EE6844" w:rsidRPr="001C3460">
        <w:rPr>
          <w:lang w:val="sl-SI"/>
        </w:rPr>
        <w:t>6 odstotka</w:t>
      </w:r>
      <w:r w:rsidRPr="001C3460">
        <w:rPr>
          <w:lang w:val="sl-SI"/>
        </w:rPr>
        <w:t xml:space="preserve"> (v letu 2022 je znašal 60,8</w:t>
      </w:r>
      <w:r w:rsidR="00EE6844" w:rsidRPr="001C3460">
        <w:rPr>
          <w:lang w:val="sl-SI"/>
        </w:rPr>
        <w:t xml:space="preserve"> odstotka</w:t>
      </w:r>
      <w:r w:rsidR="00F111ED">
        <w:rPr>
          <w:lang w:val="sl-SI"/>
        </w:rPr>
        <w:t>)</w:t>
      </w:r>
      <w:r w:rsidRPr="001C3460">
        <w:rPr>
          <w:lang w:val="sl-SI"/>
        </w:rPr>
        <w:t xml:space="preserve">. Večji je </w:t>
      </w:r>
      <w:r w:rsidR="00EE6844" w:rsidRPr="001C3460">
        <w:rPr>
          <w:lang w:val="sl-SI"/>
        </w:rPr>
        <w:t xml:space="preserve">tudi </w:t>
      </w:r>
      <w:r w:rsidRPr="001C3460">
        <w:rPr>
          <w:lang w:val="sl-SI"/>
        </w:rPr>
        <w:t>delež</w:t>
      </w:r>
      <w:r w:rsidR="00EE6844" w:rsidRPr="001C3460">
        <w:rPr>
          <w:lang w:val="sl-SI"/>
        </w:rPr>
        <w:t xml:space="preserve"> </w:t>
      </w:r>
      <w:r w:rsidRPr="001C3460">
        <w:rPr>
          <w:lang w:val="sl-SI"/>
        </w:rPr>
        <w:t>starejših od 50 let</w:t>
      </w:r>
      <w:r w:rsidR="00EE6844" w:rsidRPr="001C3460">
        <w:rPr>
          <w:lang w:val="sl-SI"/>
        </w:rPr>
        <w:t xml:space="preserve"> in </w:t>
      </w:r>
      <w:r w:rsidRPr="001C3460">
        <w:rPr>
          <w:lang w:val="sl-SI"/>
        </w:rPr>
        <w:t xml:space="preserve">delež prejemnikov </w:t>
      </w:r>
      <w:r w:rsidR="00EE6844" w:rsidRPr="001C3460">
        <w:rPr>
          <w:lang w:val="sl-SI"/>
        </w:rPr>
        <w:t xml:space="preserve">denarnega nadomestila </w:t>
      </w:r>
      <w:r w:rsidR="0006451D" w:rsidRPr="001C3460">
        <w:rPr>
          <w:lang w:val="sl-SI"/>
        </w:rPr>
        <w:t>ter</w:t>
      </w:r>
      <w:r w:rsidR="00EE6844" w:rsidRPr="001C3460">
        <w:rPr>
          <w:lang w:val="sl-SI"/>
        </w:rPr>
        <w:t xml:space="preserve"> denarne socialne pomoči.</w:t>
      </w:r>
      <w:r w:rsidRPr="001C3460">
        <w:rPr>
          <w:lang w:val="sl-SI"/>
        </w:rPr>
        <w:t xml:space="preserve"> </w:t>
      </w:r>
    </w:p>
    <w:p w14:paraId="0EA7D6F4" w14:textId="77777777" w:rsidR="00AC1C57" w:rsidRPr="001C3460" w:rsidRDefault="00AC1C57" w:rsidP="00AC1C57">
      <w:pPr>
        <w:pStyle w:val="BESEDILO"/>
        <w:rPr>
          <w:lang w:val="sl-SI"/>
        </w:rPr>
      </w:pPr>
    </w:p>
    <w:p w14:paraId="55658C52" w14:textId="46BD0D50" w:rsidR="00DB3F3A" w:rsidRPr="001C3460" w:rsidRDefault="00D24AA9" w:rsidP="00493382">
      <w:pPr>
        <w:pStyle w:val="BESEDILO"/>
        <w:rPr>
          <w:lang w:val="sl-SI"/>
        </w:rPr>
      </w:pPr>
      <w:r w:rsidRPr="001C3460">
        <w:rPr>
          <w:lang w:val="sl-SI"/>
        </w:rPr>
        <w:t xml:space="preserve">V </w:t>
      </w:r>
      <w:r w:rsidR="00EE6844" w:rsidRPr="001C3460">
        <w:rPr>
          <w:lang w:val="sl-SI"/>
        </w:rPr>
        <w:t>letu 2023</w:t>
      </w:r>
      <w:r w:rsidRPr="001C3460">
        <w:rPr>
          <w:lang w:val="sl-SI"/>
        </w:rPr>
        <w:t xml:space="preserve"> je bilo opravljenih 153 spremljanj programov pri izvajalcih javnih del, izmed katerih je bilo 30 obiskov izvedenih na podlagi predhodno zaznanega suma nepravilnosti. </w:t>
      </w:r>
      <w:r w:rsidR="00F111ED">
        <w:rPr>
          <w:lang w:val="sl-SI"/>
        </w:rPr>
        <w:t>V skladu</w:t>
      </w:r>
      <w:r w:rsidR="00F111ED" w:rsidRPr="001C3460">
        <w:rPr>
          <w:lang w:val="sl-SI"/>
        </w:rPr>
        <w:t xml:space="preserve"> </w:t>
      </w:r>
      <w:r w:rsidRPr="001C3460">
        <w:rPr>
          <w:lang w:val="sl-SI"/>
        </w:rPr>
        <w:t xml:space="preserve">s pristojnostjo </w:t>
      </w:r>
      <w:r w:rsidR="00EE6844" w:rsidRPr="001C3460">
        <w:rPr>
          <w:lang w:val="sl-SI"/>
        </w:rPr>
        <w:t>z</w:t>
      </w:r>
      <w:r w:rsidRPr="001C3460">
        <w:rPr>
          <w:lang w:val="sl-SI"/>
        </w:rPr>
        <w:t xml:space="preserve">avoda je bilo 42 izvajalcev na kraju samem opozorjenih na odstopanja od pogodbe, nepravilnosti so bile v dogovorjenem roku odpravljene. </w:t>
      </w:r>
    </w:p>
    <w:p w14:paraId="38275A93" w14:textId="77777777" w:rsidR="00493382" w:rsidRPr="001C3460" w:rsidRDefault="00493382" w:rsidP="00493382">
      <w:pPr>
        <w:pStyle w:val="BESEDILO"/>
        <w:rPr>
          <w:lang w:val="sl-SI"/>
        </w:rPr>
      </w:pPr>
    </w:p>
    <w:p w14:paraId="40BA958D" w14:textId="60B6EA09" w:rsidR="00B01ACA" w:rsidRPr="001C3460" w:rsidRDefault="00B01ACA" w:rsidP="00B01ACA">
      <w:pPr>
        <w:pStyle w:val="BESEDILO"/>
        <w:shd w:val="clear" w:color="auto" w:fill="D9E2F3" w:themeFill="accent1" w:themeFillTint="33"/>
        <w:rPr>
          <w:b/>
          <w:lang w:val="sl-SI"/>
        </w:rPr>
      </w:pPr>
      <w:bookmarkStart w:id="46" w:name="_Hlk162011379"/>
      <w:r w:rsidRPr="001C3460">
        <w:rPr>
          <w:b/>
          <w:lang w:val="sl-SI"/>
        </w:rPr>
        <w:t xml:space="preserve">Javna dela za pomoč pri odpravi posledic poplav in zemeljskih plazov </w:t>
      </w:r>
      <w:bookmarkEnd w:id="46"/>
      <w:r w:rsidRPr="001C3460">
        <w:rPr>
          <w:b/>
          <w:lang w:val="sl-SI"/>
        </w:rPr>
        <w:t xml:space="preserve">(4.1.1.3.) </w:t>
      </w:r>
    </w:p>
    <w:p w14:paraId="3C6DB144" w14:textId="77777777" w:rsidR="008D75A4" w:rsidRPr="001C3460" w:rsidRDefault="008D75A4" w:rsidP="00AC1C57">
      <w:pPr>
        <w:pStyle w:val="BESEDILO"/>
        <w:rPr>
          <w:lang w:val="sl-SI"/>
        </w:rPr>
      </w:pPr>
    </w:p>
    <w:p w14:paraId="518DBCBD" w14:textId="50BBC6E4" w:rsidR="00D24AA9" w:rsidRPr="001C3460" w:rsidRDefault="00696187" w:rsidP="00AC1C57">
      <w:pPr>
        <w:pStyle w:val="BESEDILO"/>
        <w:rPr>
          <w:lang w:val="sl-SI"/>
        </w:rPr>
      </w:pPr>
      <w:r w:rsidRPr="001C3460">
        <w:rPr>
          <w:lang w:val="sl-SI"/>
        </w:rPr>
        <w:t xml:space="preserve">Javna dela za pomoč pri odpravi posledic poplav in zemeljskih plazov </w:t>
      </w:r>
      <w:r w:rsidR="00D24AA9" w:rsidRPr="001C3460">
        <w:rPr>
          <w:lang w:val="sl-SI"/>
        </w:rPr>
        <w:t xml:space="preserve">so namenjena pomoči občinam, prizadetim zaradi poplav in zemeljskih plazov, ki so </w:t>
      </w:r>
      <w:r w:rsidR="0006451D" w:rsidRPr="001C3460">
        <w:rPr>
          <w:lang w:val="sl-SI"/>
        </w:rPr>
        <w:t>S</w:t>
      </w:r>
      <w:r w:rsidR="007F4196">
        <w:rPr>
          <w:lang w:val="sl-SI"/>
        </w:rPr>
        <w:t>lovenijo</w:t>
      </w:r>
      <w:r w:rsidR="0006451D" w:rsidRPr="001C3460">
        <w:rPr>
          <w:lang w:val="sl-SI"/>
        </w:rPr>
        <w:t xml:space="preserve"> </w:t>
      </w:r>
      <w:r w:rsidR="00D24AA9" w:rsidRPr="001C3460">
        <w:rPr>
          <w:lang w:val="sl-SI"/>
        </w:rPr>
        <w:t xml:space="preserve">doleteli avgusta 2023. Seznam 34 občin, ki nastopajo v vlogi naročnikov programa v javnem interesu in v katerih se program izvaja, je sestavni del javnega povabila za izvedbo programa, objavljenega 11. </w:t>
      </w:r>
      <w:r w:rsidRPr="001C3460">
        <w:rPr>
          <w:lang w:val="sl-SI"/>
        </w:rPr>
        <w:t>septembra</w:t>
      </w:r>
      <w:r w:rsidR="00D24AA9" w:rsidRPr="001C3460">
        <w:rPr>
          <w:lang w:val="sl-SI"/>
        </w:rPr>
        <w:t xml:space="preserve"> 2023. Program se izvaja na način aktiviranja brezposelnih oseb za izvajanje pomoči pri odpravi posledic naravnih nesreč, njihovi socialni vključenosti, ohranitvi ali razvoju delovnih sposobnosti ter spodbujanju razvoja novih delovnih mest. Izvedba javnih del temelji na določbah 33. in 34. člena ZIUOPZP</w:t>
      </w:r>
      <w:r w:rsidRPr="001C3460">
        <w:rPr>
          <w:lang w:val="sl-SI"/>
        </w:rPr>
        <w:t xml:space="preserve"> </w:t>
      </w:r>
      <w:r w:rsidR="00D24AA9" w:rsidRPr="001C3460">
        <w:rPr>
          <w:lang w:val="sl-SI"/>
        </w:rPr>
        <w:t xml:space="preserve">ter veljavnega </w:t>
      </w:r>
      <w:r w:rsidRPr="001C3460">
        <w:rPr>
          <w:lang w:val="sl-SI"/>
        </w:rPr>
        <w:t>k</w:t>
      </w:r>
      <w:r w:rsidR="00D24AA9" w:rsidRPr="001C3460">
        <w:rPr>
          <w:lang w:val="sl-SI"/>
        </w:rPr>
        <w:t xml:space="preserve">ataloga APZ. </w:t>
      </w:r>
      <w:r w:rsidR="00F111ED">
        <w:rPr>
          <w:lang w:val="sl-SI"/>
        </w:rPr>
        <w:t>V skladu</w:t>
      </w:r>
      <w:r w:rsidR="00F111ED" w:rsidRPr="001C3460">
        <w:rPr>
          <w:lang w:val="sl-SI"/>
        </w:rPr>
        <w:t xml:space="preserve"> </w:t>
      </w:r>
      <w:r w:rsidR="00D24AA9" w:rsidRPr="001C3460">
        <w:rPr>
          <w:lang w:val="sl-SI"/>
        </w:rPr>
        <w:t xml:space="preserve">z namenom </w:t>
      </w:r>
      <w:r w:rsidRPr="001C3460">
        <w:rPr>
          <w:lang w:val="sl-SI"/>
        </w:rPr>
        <w:t>oziroma</w:t>
      </w:r>
      <w:r w:rsidR="00D24AA9" w:rsidRPr="001C3460">
        <w:rPr>
          <w:lang w:val="sl-SI"/>
        </w:rPr>
        <w:t xml:space="preserve"> predmetom javnega povabila se lahko v tem programu opravlja</w:t>
      </w:r>
      <w:r w:rsidR="007F4196">
        <w:rPr>
          <w:lang w:val="sl-SI"/>
        </w:rPr>
        <w:t>jo</w:t>
      </w:r>
      <w:r w:rsidR="00D24AA9" w:rsidRPr="001C3460">
        <w:rPr>
          <w:lang w:val="sl-SI"/>
        </w:rPr>
        <w:t xml:space="preserve"> le tista opravila, ki </w:t>
      </w:r>
      <w:r w:rsidR="00F111ED">
        <w:rPr>
          <w:lang w:val="sl-SI"/>
        </w:rPr>
        <w:t>pomenijo</w:t>
      </w:r>
      <w:r w:rsidR="00F111ED" w:rsidRPr="001C3460">
        <w:rPr>
          <w:lang w:val="sl-SI"/>
        </w:rPr>
        <w:t xml:space="preserve"> </w:t>
      </w:r>
      <w:r w:rsidR="00D24AA9" w:rsidRPr="001C3460">
        <w:rPr>
          <w:lang w:val="sl-SI"/>
        </w:rPr>
        <w:t xml:space="preserve">pomoč občinam pri odpravi posledic poplav in zemeljskih plazov 2023 ter izhajajo iz veljavnega </w:t>
      </w:r>
      <w:r w:rsidRPr="001C3460">
        <w:rPr>
          <w:lang w:val="sl-SI"/>
        </w:rPr>
        <w:t>k</w:t>
      </w:r>
      <w:r w:rsidR="00D24AA9" w:rsidRPr="001C3460">
        <w:rPr>
          <w:lang w:val="sl-SI"/>
        </w:rPr>
        <w:t>ataloga programov javnih del za leto 2023, opredeljenih v okviru naslednjih programov javnih del:</w:t>
      </w:r>
    </w:p>
    <w:p w14:paraId="458E7CFF" w14:textId="7A40387D" w:rsidR="00D24AA9" w:rsidRPr="001C3460" w:rsidRDefault="0006451D">
      <w:pPr>
        <w:pStyle w:val="BESEDILO"/>
        <w:numPr>
          <w:ilvl w:val="0"/>
          <w:numId w:val="17"/>
        </w:numPr>
        <w:rPr>
          <w:lang w:val="sl-SI"/>
        </w:rPr>
      </w:pPr>
      <w:r w:rsidRPr="001C3460">
        <w:rPr>
          <w:lang w:val="sl-SI"/>
        </w:rPr>
        <w:t>o</w:t>
      </w:r>
      <w:r w:rsidR="00D24AA9" w:rsidRPr="001C3460">
        <w:rPr>
          <w:lang w:val="sl-SI"/>
        </w:rPr>
        <w:t>hranjanje in varovanje kulturne krajine, gozdov, obnova vasi</w:t>
      </w:r>
      <w:r w:rsidRPr="001C3460">
        <w:rPr>
          <w:lang w:val="sl-SI"/>
        </w:rPr>
        <w:t>,</w:t>
      </w:r>
    </w:p>
    <w:p w14:paraId="065E106B" w14:textId="6508C611" w:rsidR="00D24AA9" w:rsidRPr="001C3460" w:rsidRDefault="0006451D">
      <w:pPr>
        <w:pStyle w:val="BESEDILO"/>
        <w:numPr>
          <w:ilvl w:val="0"/>
          <w:numId w:val="17"/>
        </w:numPr>
        <w:rPr>
          <w:lang w:val="sl-SI"/>
        </w:rPr>
      </w:pPr>
      <w:r w:rsidRPr="001C3460">
        <w:rPr>
          <w:lang w:val="sl-SI"/>
        </w:rPr>
        <w:t>v</w:t>
      </w:r>
      <w:r w:rsidR="00D24AA9" w:rsidRPr="001C3460">
        <w:rPr>
          <w:lang w:val="sl-SI"/>
        </w:rPr>
        <w:t>arstvo okolja ohranjanje narave, upravljanje voda in spodbujanje trajnostnega prostorskega razvoja</w:t>
      </w:r>
      <w:r w:rsidRPr="001C3460">
        <w:rPr>
          <w:lang w:val="sl-SI"/>
        </w:rPr>
        <w:t>,</w:t>
      </w:r>
    </w:p>
    <w:p w14:paraId="61A87AD0" w14:textId="5CDC0CAC" w:rsidR="00D24AA9" w:rsidRPr="001C3460" w:rsidRDefault="0006451D">
      <w:pPr>
        <w:pStyle w:val="BESEDILO"/>
        <w:numPr>
          <w:ilvl w:val="0"/>
          <w:numId w:val="17"/>
        </w:numPr>
        <w:rPr>
          <w:lang w:val="sl-SI"/>
        </w:rPr>
      </w:pPr>
      <w:r w:rsidRPr="001C3460">
        <w:rPr>
          <w:lang w:val="sl-SI"/>
        </w:rPr>
        <w:t>u</w:t>
      </w:r>
      <w:r w:rsidR="00D24AA9" w:rsidRPr="001C3460">
        <w:rPr>
          <w:lang w:val="sl-SI"/>
        </w:rPr>
        <w:t>rejanje in vzdrževanje javnih površin ter občinskih cest</w:t>
      </w:r>
      <w:r w:rsidRPr="001C3460">
        <w:rPr>
          <w:lang w:val="sl-SI"/>
        </w:rPr>
        <w:t>,</w:t>
      </w:r>
    </w:p>
    <w:p w14:paraId="177C6245" w14:textId="0568EEFE" w:rsidR="00D24AA9" w:rsidRPr="001C3460" w:rsidRDefault="0006451D">
      <w:pPr>
        <w:pStyle w:val="BESEDILO"/>
        <w:numPr>
          <w:ilvl w:val="0"/>
          <w:numId w:val="17"/>
        </w:numPr>
        <w:rPr>
          <w:lang w:val="sl-SI"/>
        </w:rPr>
      </w:pPr>
      <w:r w:rsidRPr="001C3460">
        <w:rPr>
          <w:lang w:val="sl-SI"/>
        </w:rPr>
        <w:t>p</w:t>
      </w:r>
      <w:r w:rsidR="00D24AA9" w:rsidRPr="001C3460">
        <w:rPr>
          <w:lang w:val="sl-SI"/>
        </w:rPr>
        <w:t>omoč starejšim in invalidom</w:t>
      </w:r>
      <w:r w:rsidRPr="001C3460">
        <w:rPr>
          <w:lang w:val="sl-SI"/>
        </w:rPr>
        <w:t>,</w:t>
      </w:r>
    </w:p>
    <w:p w14:paraId="19D2A957" w14:textId="4E633AE5" w:rsidR="00D24AA9" w:rsidRPr="001C3460" w:rsidRDefault="0006451D">
      <w:pPr>
        <w:pStyle w:val="BESEDILO"/>
        <w:numPr>
          <w:ilvl w:val="0"/>
          <w:numId w:val="17"/>
        </w:numPr>
        <w:rPr>
          <w:lang w:val="sl-SI"/>
        </w:rPr>
      </w:pPr>
      <w:r w:rsidRPr="001C3460">
        <w:rPr>
          <w:lang w:val="sl-SI"/>
        </w:rPr>
        <w:t>s</w:t>
      </w:r>
      <w:r w:rsidR="00D24AA9" w:rsidRPr="001C3460">
        <w:rPr>
          <w:lang w:val="sl-SI"/>
        </w:rPr>
        <w:t>ocialno vključevanje posebej ranljivih skupin</w:t>
      </w:r>
      <w:r w:rsidRPr="001C3460">
        <w:rPr>
          <w:lang w:val="sl-SI"/>
        </w:rPr>
        <w:t>,</w:t>
      </w:r>
    </w:p>
    <w:p w14:paraId="41B731E4" w14:textId="0D3DB546" w:rsidR="00D24AA9" w:rsidRPr="001C3460" w:rsidRDefault="0006451D">
      <w:pPr>
        <w:pStyle w:val="BESEDILO"/>
        <w:numPr>
          <w:ilvl w:val="0"/>
          <w:numId w:val="17"/>
        </w:numPr>
        <w:rPr>
          <w:lang w:val="sl-SI"/>
        </w:rPr>
      </w:pPr>
      <w:r w:rsidRPr="001C3460">
        <w:rPr>
          <w:lang w:val="sl-SI"/>
        </w:rPr>
        <w:t>p</w:t>
      </w:r>
      <w:r w:rsidR="00D24AA9" w:rsidRPr="001C3460">
        <w:rPr>
          <w:lang w:val="sl-SI"/>
        </w:rPr>
        <w:t>omoč pri izvajanju programov za občane</w:t>
      </w:r>
      <w:r w:rsidRPr="001C3460">
        <w:rPr>
          <w:lang w:val="sl-SI"/>
        </w:rPr>
        <w:t>,</w:t>
      </w:r>
    </w:p>
    <w:p w14:paraId="2C01D604" w14:textId="6650FA9A" w:rsidR="00D24AA9" w:rsidRPr="001C3460" w:rsidRDefault="0006451D">
      <w:pPr>
        <w:pStyle w:val="BESEDILO"/>
        <w:numPr>
          <w:ilvl w:val="0"/>
          <w:numId w:val="17"/>
        </w:numPr>
        <w:rPr>
          <w:lang w:val="sl-SI"/>
        </w:rPr>
      </w:pPr>
      <w:r w:rsidRPr="001C3460">
        <w:rPr>
          <w:lang w:val="sl-SI"/>
        </w:rPr>
        <w:t>p</w:t>
      </w:r>
      <w:r w:rsidR="00D24AA9" w:rsidRPr="001C3460">
        <w:rPr>
          <w:lang w:val="sl-SI"/>
        </w:rPr>
        <w:t>omoč v primeru elementarnih nesreč</w:t>
      </w:r>
      <w:r w:rsidRPr="001C3460">
        <w:rPr>
          <w:lang w:val="sl-SI"/>
        </w:rPr>
        <w:t>.</w:t>
      </w:r>
    </w:p>
    <w:p w14:paraId="362711F3" w14:textId="77777777" w:rsidR="00696187" w:rsidRPr="001C3460" w:rsidRDefault="00696187" w:rsidP="00AC1C57">
      <w:pPr>
        <w:pStyle w:val="BESEDILO"/>
        <w:rPr>
          <w:lang w:val="sl-SI"/>
        </w:rPr>
      </w:pPr>
    </w:p>
    <w:p w14:paraId="5D7C174A" w14:textId="1CA3543E" w:rsidR="00D24AA9" w:rsidRPr="001C3460" w:rsidRDefault="00D24AA9" w:rsidP="00AC1C57">
      <w:pPr>
        <w:pStyle w:val="BESEDILO"/>
        <w:rPr>
          <w:lang w:val="sl-SI"/>
        </w:rPr>
      </w:pPr>
      <w:r w:rsidRPr="001C3460">
        <w:rPr>
          <w:lang w:val="sl-SI"/>
        </w:rPr>
        <w:t xml:space="preserve">Dne 30. </w:t>
      </w:r>
      <w:r w:rsidR="00696187" w:rsidRPr="001C3460">
        <w:rPr>
          <w:lang w:val="sl-SI"/>
        </w:rPr>
        <w:t>oktobra</w:t>
      </w:r>
      <w:r w:rsidRPr="001C3460">
        <w:rPr>
          <w:lang w:val="sl-SI"/>
        </w:rPr>
        <w:t xml:space="preserve"> 2023 je bila objavljena sprememba javnega povabila, s katero je bil razširjen seznam občin, prizadetih zaradi poplav in zemeljskih plazov avgusta 2023. Na pobudo lokalnih skupnosti ter upoštevaje podatke Uprave </w:t>
      </w:r>
      <w:r w:rsidR="007F4196">
        <w:rPr>
          <w:lang w:val="sl-SI"/>
        </w:rPr>
        <w:t>Republike Slovenije</w:t>
      </w:r>
      <w:r w:rsidR="00696187" w:rsidRPr="001C3460">
        <w:rPr>
          <w:lang w:val="sl-SI"/>
        </w:rPr>
        <w:t xml:space="preserve"> </w:t>
      </w:r>
      <w:r w:rsidRPr="001C3460">
        <w:rPr>
          <w:lang w:val="sl-SI"/>
        </w:rPr>
        <w:t xml:space="preserve">za zaščito in reševanje je bil dopolnjen seznam občin, ki so v naravni nesreči utrpele največ škode in ki lahko kandidirajo za vključitev brezposelnih oseb v omenjeni program. </w:t>
      </w:r>
    </w:p>
    <w:p w14:paraId="3A51AD5B" w14:textId="77777777" w:rsidR="00AC1C57" w:rsidRPr="001C3460" w:rsidRDefault="00AC1C57" w:rsidP="00AC1C57">
      <w:pPr>
        <w:pStyle w:val="BESEDILO"/>
        <w:rPr>
          <w:lang w:val="sl-SI"/>
        </w:rPr>
      </w:pPr>
    </w:p>
    <w:p w14:paraId="7C9668CA" w14:textId="74E7B5AF" w:rsidR="00D24AA9" w:rsidRPr="001C3460" w:rsidRDefault="00D24AA9" w:rsidP="00AC1C57">
      <w:pPr>
        <w:pStyle w:val="BESEDILO"/>
        <w:rPr>
          <w:lang w:val="sl-SI"/>
        </w:rPr>
      </w:pPr>
      <w:r w:rsidRPr="001C3460">
        <w:rPr>
          <w:lang w:val="sl-SI"/>
        </w:rPr>
        <w:t xml:space="preserve">Posebnost programa v povezavi z ZIUOPZP je v tem, da se v javno delo lahko vključijo vse zainteresirane osebe, prijavljene v evidenci brezposelnih oseb, ne glede na trajanje brezposelnosti in ne glede na raven izobrazbe. Oseba je lahko v program vključena eno leto, brezposelni invalidi in osebe, starejše od 58 let, pa se po izteku enoletnega obdobja vključitve lahko vključijo ponovno, vendar najdlje do izteka izvajanja javnega povabila. </w:t>
      </w:r>
    </w:p>
    <w:p w14:paraId="12A1A8B6" w14:textId="77777777" w:rsidR="00AC1C57" w:rsidRPr="001C3460" w:rsidRDefault="00AC1C57" w:rsidP="00AC1C57">
      <w:pPr>
        <w:pStyle w:val="BESEDILO"/>
        <w:rPr>
          <w:lang w:val="sl-SI"/>
        </w:rPr>
      </w:pPr>
    </w:p>
    <w:p w14:paraId="313F17B4" w14:textId="66E3AB40" w:rsidR="00D24AA9" w:rsidRPr="001C3460" w:rsidRDefault="00D24AA9" w:rsidP="00AC1C57">
      <w:pPr>
        <w:pStyle w:val="BESEDILO"/>
        <w:rPr>
          <w:lang w:val="sl-SI"/>
        </w:rPr>
      </w:pPr>
      <w:r w:rsidRPr="001C3460">
        <w:rPr>
          <w:lang w:val="sl-SI"/>
        </w:rPr>
        <w:t xml:space="preserve">Po tem javnem povabilu je oseba </w:t>
      </w:r>
      <w:r w:rsidR="006F3113" w:rsidRPr="001C3460">
        <w:rPr>
          <w:lang w:val="sl-SI"/>
        </w:rPr>
        <w:t xml:space="preserve">lahko </w:t>
      </w:r>
      <w:r w:rsidRPr="001C3460">
        <w:rPr>
          <w:lang w:val="sl-SI"/>
        </w:rPr>
        <w:t xml:space="preserve">vključena v javna dela najdlje do 31. </w:t>
      </w:r>
      <w:r w:rsidR="006F3113" w:rsidRPr="001C3460">
        <w:rPr>
          <w:lang w:val="sl-SI"/>
        </w:rPr>
        <w:t>decembra</w:t>
      </w:r>
      <w:r w:rsidRPr="001C3460">
        <w:rPr>
          <w:lang w:val="sl-SI"/>
        </w:rPr>
        <w:t xml:space="preserve"> 2024.</w:t>
      </w:r>
    </w:p>
    <w:p w14:paraId="472DA2BF" w14:textId="77777777" w:rsidR="00AC1C57" w:rsidRPr="001C3460" w:rsidRDefault="00AC1C57" w:rsidP="00AC1C57">
      <w:pPr>
        <w:pStyle w:val="BESEDILO"/>
        <w:rPr>
          <w:lang w:val="sl-SI"/>
        </w:rPr>
      </w:pPr>
    </w:p>
    <w:p w14:paraId="456F8CA1" w14:textId="330119F8" w:rsidR="00D24AA9" w:rsidRPr="001C3460" w:rsidRDefault="00D24AA9" w:rsidP="00AC1C57">
      <w:pPr>
        <w:pStyle w:val="BESEDILO"/>
        <w:rPr>
          <w:lang w:val="sl-SI"/>
        </w:rPr>
      </w:pPr>
      <w:r w:rsidRPr="001C3460">
        <w:rPr>
          <w:lang w:val="sl-SI"/>
        </w:rPr>
        <w:t xml:space="preserve">Od objave javnega povabila (11. </w:t>
      </w:r>
      <w:r w:rsidR="006F3113" w:rsidRPr="001C3460">
        <w:rPr>
          <w:lang w:val="sl-SI"/>
        </w:rPr>
        <w:t>september</w:t>
      </w:r>
      <w:r w:rsidRPr="001C3460">
        <w:rPr>
          <w:lang w:val="sl-SI"/>
        </w:rPr>
        <w:t xml:space="preserve"> 2023) do konca leta 2023 je bilo z 61 izvajalci sklenjenih 92 pogodb, na podlagi katerih je bilo v izbrane programe javnih del vključenih 75 brezposelnih oseb</w:t>
      </w:r>
      <w:r w:rsidR="006F3113" w:rsidRPr="001C3460">
        <w:rPr>
          <w:lang w:val="sl-SI"/>
        </w:rPr>
        <w:t>. Med vsemi vključenimi je bilo</w:t>
      </w:r>
      <w:r w:rsidRPr="001C3460">
        <w:rPr>
          <w:lang w:val="sl-SI"/>
        </w:rPr>
        <w:t xml:space="preserve"> 26 žensk (34,7</w:t>
      </w:r>
      <w:r w:rsidR="006F3113" w:rsidRPr="001C3460">
        <w:rPr>
          <w:lang w:val="sl-SI"/>
        </w:rPr>
        <w:t xml:space="preserve"> odstotka</w:t>
      </w:r>
      <w:r w:rsidRPr="001C3460">
        <w:rPr>
          <w:lang w:val="sl-SI"/>
        </w:rPr>
        <w:t xml:space="preserve">), 6 invalidnih oseb </w:t>
      </w:r>
      <w:r w:rsidR="006F3113" w:rsidRPr="001C3460">
        <w:rPr>
          <w:lang w:val="sl-SI"/>
        </w:rPr>
        <w:t>(</w:t>
      </w:r>
      <w:r w:rsidRPr="001C3460">
        <w:rPr>
          <w:lang w:val="sl-SI"/>
        </w:rPr>
        <w:t>8,0</w:t>
      </w:r>
      <w:r w:rsidR="006F3113" w:rsidRPr="001C3460">
        <w:rPr>
          <w:lang w:val="sl-SI"/>
        </w:rPr>
        <w:t xml:space="preserve"> odstotka</w:t>
      </w:r>
      <w:r w:rsidRPr="001C3460">
        <w:rPr>
          <w:lang w:val="sl-SI"/>
        </w:rPr>
        <w:t>), 14 prejemnikov denarnega nadomestila</w:t>
      </w:r>
      <w:r w:rsidR="006F3113" w:rsidRPr="001C3460">
        <w:rPr>
          <w:lang w:val="sl-SI"/>
        </w:rPr>
        <w:t xml:space="preserve"> (18,7 odstotka), </w:t>
      </w:r>
      <w:r w:rsidRPr="001C3460">
        <w:rPr>
          <w:lang w:val="sl-SI"/>
        </w:rPr>
        <w:t>16 prejemnikov denarne socialne pomoči (21,3</w:t>
      </w:r>
      <w:r w:rsidR="006F3113" w:rsidRPr="001C3460">
        <w:rPr>
          <w:lang w:val="sl-SI"/>
        </w:rPr>
        <w:t xml:space="preserve"> odstotka</w:t>
      </w:r>
      <w:r w:rsidRPr="001C3460">
        <w:rPr>
          <w:lang w:val="sl-SI"/>
        </w:rPr>
        <w:t>)</w:t>
      </w:r>
      <w:r w:rsidR="006F3113" w:rsidRPr="001C3460">
        <w:rPr>
          <w:lang w:val="sl-SI"/>
        </w:rPr>
        <w:t xml:space="preserve">, </w:t>
      </w:r>
      <w:r w:rsidRPr="001C3460">
        <w:rPr>
          <w:lang w:val="sl-SI"/>
        </w:rPr>
        <w:t>7 iskalcev prve zaposlitve</w:t>
      </w:r>
      <w:r w:rsidR="006F3113" w:rsidRPr="001C3460">
        <w:rPr>
          <w:lang w:val="sl-SI"/>
        </w:rPr>
        <w:t xml:space="preserve"> (9,3 odstotka) in </w:t>
      </w:r>
      <w:r w:rsidRPr="001C3460">
        <w:rPr>
          <w:lang w:val="sl-SI"/>
        </w:rPr>
        <w:t xml:space="preserve">21 dolgotrajno brezposelnih </w:t>
      </w:r>
      <w:r w:rsidR="006F3113" w:rsidRPr="001C3460">
        <w:rPr>
          <w:lang w:val="sl-SI"/>
        </w:rPr>
        <w:t xml:space="preserve">oseb </w:t>
      </w:r>
      <w:r w:rsidRPr="001C3460">
        <w:rPr>
          <w:lang w:val="sl-SI"/>
        </w:rPr>
        <w:t>(28,0</w:t>
      </w:r>
      <w:r w:rsidR="006F3113" w:rsidRPr="001C3460">
        <w:rPr>
          <w:lang w:val="sl-SI"/>
        </w:rPr>
        <w:t xml:space="preserve"> odstotka</w:t>
      </w:r>
      <w:r w:rsidRPr="001C3460">
        <w:rPr>
          <w:lang w:val="sl-SI"/>
        </w:rPr>
        <w:t>).</w:t>
      </w:r>
    </w:p>
    <w:p w14:paraId="4C4DFCAF" w14:textId="77777777" w:rsidR="00AC1C57" w:rsidRPr="001C3460" w:rsidRDefault="00AC1C57" w:rsidP="00AC1C57">
      <w:pPr>
        <w:pStyle w:val="BESEDILO"/>
        <w:rPr>
          <w:lang w:val="sl-SI"/>
        </w:rPr>
      </w:pPr>
    </w:p>
    <w:p w14:paraId="38E9EE4C" w14:textId="7831F049" w:rsidR="00D24AA9" w:rsidRPr="001C3460" w:rsidRDefault="00D24AA9" w:rsidP="00AC1C57">
      <w:pPr>
        <w:pStyle w:val="BESEDILO"/>
        <w:rPr>
          <w:lang w:val="sl-SI"/>
        </w:rPr>
      </w:pPr>
      <w:r w:rsidRPr="001C3460">
        <w:rPr>
          <w:lang w:val="sl-SI"/>
        </w:rPr>
        <w:t xml:space="preserve">Javno povabilo je odprto do 31. </w:t>
      </w:r>
      <w:r w:rsidR="006F3113" w:rsidRPr="001C3460">
        <w:rPr>
          <w:lang w:val="sl-SI"/>
        </w:rPr>
        <w:t>marca</w:t>
      </w:r>
      <w:r w:rsidRPr="001C3460">
        <w:rPr>
          <w:lang w:val="sl-SI"/>
        </w:rPr>
        <w:t xml:space="preserve"> 2024, ko se izteče rok za oddajo ponudb. Iz statističnih podatkov </w:t>
      </w:r>
      <w:r w:rsidR="006F3113" w:rsidRPr="001C3460">
        <w:rPr>
          <w:lang w:val="sl-SI"/>
        </w:rPr>
        <w:t>z</w:t>
      </w:r>
      <w:r w:rsidRPr="001C3460">
        <w:rPr>
          <w:lang w:val="sl-SI"/>
        </w:rPr>
        <w:t xml:space="preserve">avoda in na podlagi stika z izvajalci je sicer še zaznati interes za izvedbo programa, vendar je ta že precej upadel, zaradi česar </w:t>
      </w:r>
      <w:r w:rsidR="006F3113" w:rsidRPr="001C3460">
        <w:rPr>
          <w:lang w:val="sl-SI"/>
        </w:rPr>
        <w:t xml:space="preserve">zavod </w:t>
      </w:r>
      <w:r w:rsidRPr="001C3460">
        <w:rPr>
          <w:lang w:val="sl-SI"/>
        </w:rPr>
        <w:t>ocenjuje, da sredstva ne bodo porabljena v celoti.</w:t>
      </w:r>
    </w:p>
    <w:p w14:paraId="4E00C701" w14:textId="77777777" w:rsidR="006F3113" w:rsidRPr="001C3460" w:rsidRDefault="006F3113" w:rsidP="00AC1C57">
      <w:pPr>
        <w:pStyle w:val="BESEDILO"/>
        <w:rPr>
          <w:lang w:val="sl-SI"/>
        </w:rPr>
      </w:pPr>
    </w:p>
    <w:p w14:paraId="4A02184E" w14:textId="76DCCD6A" w:rsidR="006C0BDB" w:rsidRPr="001C3460" w:rsidRDefault="006C0BDB" w:rsidP="006C0BDB">
      <w:pPr>
        <w:pStyle w:val="Naslov4"/>
        <w:numPr>
          <w:ilvl w:val="3"/>
          <w:numId w:val="1"/>
        </w:numPr>
      </w:pPr>
      <w:r w:rsidRPr="001C3460">
        <w:t>Socialno podjetništvo – učne delavnice</w:t>
      </w:r>
    </w:p>
    <w:p w14:paraId="66EF8FDF" w14:textId="77777777" w:rsidR="006C0BDB" w:rsidRPr="001C3460" w:rsidRDefault="006C0BDB" w:rsidP="006C0BDB"/>
    <w:p w14:paraId="5ED05902" w14:textId="45259AF8" w:rsidR="00CD43B5" w:rsidRPr="001C3460" w:rsidRDefault="00CD43B5" w:rsidP="00CD43B5">
      <w:pPr>
        <w:pStyle w:val="BESEDILO"/>
        <w:shd w:val="clear" w:color="auto" w:fill="D9E2F3" w:themeFill="accent1" w:themeFillTint="33"/>
        <w:rPr>
          <w:b/>
          <w:lang w:val="sl-SI"/>
        </w:rPr>
      </w:pPr>
      <w:r w:rsidRPr="001C3460">
        <w:rPr>
          <w:b/>
          <w:lang w:val="sl-SI"/>
        </w:rPr>
        <w:t xml:space="preserve">Učne delavnice </w:t>
      </w:r>
      <w:r w:rsidR="00442D66" w:rsidRPr="001C3460">
        <w:rPr>
          <w:b/>
          <w:bCs/>
          <w:sz w:val="16"/>
          <w:szCs w:val="18"/>
          <w:lang w:val="sl-SI"/>
        </w:rPr>
        <w:t>(4.2.1.1</w:t>
      </w:r>
      <w:r w:rsidR="00600579" w:rsidRPr="001C3460">
        <w:rPr>
          <w:b/>
          <w:bCs/>
          <w:sz w:val="16"/>
          <w:szCs w:val="18"/>
          <w:lang w:val="sl-SI"/>
        </w:rPr>
        <w:t>.</w:t>
      </w:r>
      <w:r w:rsidR="00442D66" w:rsidRPr="001C3460">
        <w:rPr>
          <w:b/>
          <w:bCs/>
          <w:sz w:val="16"/>
          <w:szCs w:val="18"/>
          <w:lang w:val="sl-SI"/>
        </w:rPr>
        <w:t>, 4.2.1.3</w:t>
      </w:r>
      <w:r w:rsidR="00600579" w:rsidRPr="001C3460">
        <w:rPr>
          <w:b/>
          <w:bCs/>
          <w:sz w:val="16"/>
          <w:szCs w:val="18"/>
          <w:lang w:val="sl-SI"/>
        </w:rPr>
        <w:t>.</w:t>
      </w:r>
      <w:r w:rsidR="00442D66" w:rsidRPr="001C3460">
        <w:rPr>
          <w:b/>
          <w:bCs/>
          <w:sz w:val="16"/>
          <w:szCs w:val="18"/>
          <w:lang w:val="sl-SI"/>
        </w:rPr>
        <w:t>)</w:t>
      </w:r>
    </w:p>
    <w:p w14:paraId="781B883A" w14:textId="77777777" w:rsidR="00C36339" w:rsidRPr="001C3460" w:rsidRDefault="00C36339" w:rsidP="00AC1C57">
      <w:pPr>
        <w:pStyle w:val="BESEDILO"/>
        <w:rPr>
          <w:lang w:val="sl-SI"/>
        </w:rPr>
      </w:pPr>
    </w:p>
    <w:p w14:paraId="21A22759" w14:textId="3CB68188" w:rsidR="00C36339" w:rsidRPr="001C3460" w:rsidRDefault="00C36339" w:rsidP="00AC1C57">
      <w:pPr>
        <w:pStyle w:val="BESEDILO"/>
        <w:rPr>
          <w:lang w:val="sl-SI"/>
        </w:rPr>
      </w:pPr>
      <w:r w:rsidRPr="001C3460">
        <w:rPr>
          <w:lang w:val="sl-SI"/>
        </w:rPr>
        <w:t>Program Učne delavnice se je izvajal v okviru OP EKP 2014–2020 v okviru 9. prednostne osi socialna vključenost in zmanjševanje tveganja revščine, prednostne naložbe 9.4 spodbujanje socialnega podjetništva in poklicnega vključevanja v socialna podjetja ter socialnega in solidarnega gospodarstva, da bi vsem olajšali dostop do zaposlitve, specifičnega cilja 9.4.1 povečati obseg dejavnosti in zaposlitve v sektorju socialnega podjetništva.</w:t>
      </w:r>
    </w:p>
    <w:p w14:paraId="64CC4225" w14:textId="77777777" w:rsidR="00C36339" w:rsidRPr="001C3460" w:rsidRDefault="00C36339" w:rsidP="00AC1C57">
      <w:pPr>
        <w:pStyle w:val="BESEDILO"/>
        <w:rPr>
          <w:lang w:val="sl-SI"/>
        </w:rPr>
      </w:pPr>
    </w:p>
    <w:p w14:paraId="0B1263DB" w14:textId="1EA0112D" w:rsidR="00C36339" w:rsidRPr="001C3460" w:rsidRDefault="00C36339" w:rsidP="00AC1C57">
      <w:pPr>
        <w:pStyle w:val="BESEDILO"/>
        <w:rPr>
          <w:lang w:val="sl-SI"/>
        </w:rPr>
      </w:pPr>
      <w:r w:rsidRPr="001C3460">
        <w:rPr>
          <w:lang w:val="sl-SI"/>
        </w:rPr>
        <w:t>Učne delavnice so bile sestavljene iz dveh povezanih programov:</w:t>
      </w:r>
    </w:p>
    <w:p w14:paraId="5B8D76F0" w14:textId="4CFD7641" w:rsidR="00C36339" w:rsidRPr="001C3460" w:rsidRDefault="00C36339">
      <w:pPr>
        <w:pStyle w:val="BESEDILO"/>
        <w:numPr>
          <w:ilvl w:val="0"/>
          <w:numId w:val="15"/>
        </w:numPr>
        <w:rPr>
          <w:b/>
          <w:bCs/>
          <w:lang w:val="sl-SI"/>
        </w:rPr>
      </w:pPr>
      <w:r w:rsidRPr="001C3460">
        <w:rPr>
          <w:b/>
          <w:bCs/>
          <w:lang w:val="sl-SI"/>
        </w:rPr>
        <w:t>učne delavnice Praktično usposabljanje (4.2.1.1</w:t>
      </w:r>
      <w:r w:rsidR="00600579" w:rsidRPr="001C3460">
        <w:rPr>
          <w:b/>
          <w:bCs/>
          <w:lang w:val="sl-SI"/>
        </w:rPr>
        <w:t>.</w:t>
      </w:r>
      <w:r w:rsidRPr="001C3460">
        <w:rPr>
          <w:b/>
          <w:bCs/>
          <w:lang w:val="sl-SI"/>
        </w:rPr>
        <w:t>),</w:t>
      </w:r>
    </w:p>
    <w:p w14:paraId="4B859A81" w14:textId="32AE7AEC" w:rsidR="00C36339" w:rsidRPr="001C3460" w:rsidRDefault="00C36339">
      <w:pPr>
        <w:pStyle w:val="BESEDILO"/>
        <w:numPr>
          <w:ilvl w:val="0"/>
          <w:numId w:val="15"/>
        </w:numPr>
        <w:rPr>
          <w:b/>
          <w:bCs/>
          <w:lang w:val="sl-SI"/>
        </w:rPr>
      </w:pPr>
      <w:r w:rsidRPr="001C3460">
        <w:rPr>
          <w:b/>
          <w:bCs/>
          <w:lang w:val="sl-SI"/>
        </w:rPr>
        <w:t>učne delavnice Spodbude za zaposlovanje (4.2.1.3</w:t>
      </w:r>
      <w:r w:rsidR="00600579" w:rsidRPr="001C3460">
        <w:rPr>
          <w:b/>
          <w:bCs/>
          <w:lang w:val="sl-SI"/>
        </w:rPr>
        <w:t>.</w:t>
      </w:r>
      <w:r w:rsidRPr="001C3460">
        <w:rPr>
          <w:b/>
          <w:bCs/>
          <w:lang w:val="sl-SI"/>
        </w:rPr>
        <w:t>).</w:t>
      </w:r>
    </w:p>
    <w:p w14:paraId="4CB278D6" w14:textId="77777777" w:rsidR="00DF35A8" w:rsidRPr="001C3460" w:rsidRDefault="00DF35A8" w:rsidP="00AC1C57">
      <w:pPr>
        <w:pStyle w:val="BESEDILO"/>
        <w:rPr>
          <w:b/>
          <w:bCs/>
          <w:lang w:val="sl-SI"/>
        </w:rPr>
      </w:pPr>
    </w:p>
    <w:p w14:paraId="7F97E7CF" w14:textId="77777777" w:rsidR="00DF35A8" w:rsidRPr="001C3460" w:rsidRDefault="00DF35A8" w:rsidP="00AC1C57">
      <w:pPr>
        <w:pStyle w:val="BESEDILO"/>
        <w:rPr>
          <w:lang w:val="sl-SI"/>
        </w:rPr>
      </w:pPr>
      <w:r w:rsidRPr="001C3460">
        <w:rPr>
          <w:lang w:val="sl-SI"/>
        </w:rPr>
        <w:t xml:space="preserve">Namen programa je: </w:t>
      </w:r>
    </w:p>
    <w:p w14:paraId="01A4DF52" w14:textId="77777777" w:rsidR="00DF35A8" w:rsidRPr="001C3460" w:rsidRDefault="00DF35A8">
      <w:pPr>
        <w:pStyle w:val="BESEDILO"/>
        <w:numPr>
          <w:ilvl w:val="0"/>
          <w:numId w:val="16"/>
        </w:numPr>
        <w:rPr>
          <w:lang w:val="sl-SI"/>
        </w:rPr>
      </w:pPr>
      <w:r w:rsidRPr="001C3460">
        <w:rPr>
          <w:lang w:val="sl-SI"/>
        </w:rPr>
        <w:t>informirati, motivirati in podpreti brezposelne osebe iz ciljne skupine pri vključevanju v šestmesečno praktično usposabljanje v delovnem okolju socialnega podjetništva, ki zajema pravne in fizične osebe, ki so lahko zaposlitveni centri ali imajo status socialnega ali invalidskega podjetja, in</w:t>
      </w:r>
    </w:p>
    <w:p w14:paraId="2D180EA7" w14:textId="4C9396E4" w:rsidR="00DF35A8" w:rsidRPr="001C3460" w:rsidRDefault="00DF35A8">
      <w:pPr>
        <w:pStyle w:val="BESEDILO"/>
        <w:numPr>
          <w:ilvl w:val="0"/>
          <w:numId w:val="16"/>
        </w:numPr>
        <w:rPr>
          <w:lang w:val="sl-SI"/>
        </w:rPr>
      </w:pPr>
      <w:r w:rsidRPr="001C3460">
        <w:rPr>
          <w:lang w:val="sl-SI"/>
        </w:rPr>
        <w:t>spodbujati šest- ali 12-mesečno subvencioniranje zaposlovanja v zaposlitvenih centrih, socialnih ali invalidskih podjetjih ali pri vseh drugih upravičenih delodajalcih, ki so pravne ali fizične osebe (poslovni subjekti), vpisan</w:t>
      </w:r>
      <w:r w:rsidR="0011421E" w:rsidRPr="001C3460">
        <w:rPr>
          <w:lang w:val="sl-SI"/>
        </w:rPr>
        <w:t>i</w:t>
      </w:r>
      <w:r w:rsidRPr="001C3460">
        <w:rPr>
          <w:lang w:val="sl-SI"/>
        </w:rPr>
        <w:t xml:space="preserve"> v Poslovni register Slovenije in izpolnjujejo vse druge pogoje javnega povabila, ter razvoj dejavnosti in zaposlovanje v obstoječih socialnih podjetjih z namenom socialne, poklicne in delovne rehabilitacije ter vključitve oseb iz ranljivih skupin.</w:t>
      </w:r>
    </w:p>
    <w:p w14:paraId="0EF6E98D" w14:textId="77777777" w:rsidR="00DF35A8" w:rsidRPr="001C3460" w:rsidRDefault="00DF35A8" w:rsidP="00600579">
      <w:pPr>
        <w:pStyle w:val="BESEDILO"/>
        <w:rPr>
          <w:lang w:val="sl-SI"/>
        </w:rPr>
      </w:pPr>
    </w:p>
    <w:p w14:paraId="4739FF0A" w14:textId="59248080" w:rsidR="00D24AA9" w:rsidRPr="001C3460" w:rsidRDefault="00D24AA9" w:rsidP="00600579">
      <w:pPr>
        <w:pStyle w:val="BESEDILO"/>
        <w:rPr>
          <w:lang w:val="sl-SI"/>
        </w:rPr>
      </w:pPr>
      <w:r w:rsidRPr="001C3460">
        <w:rPr>
          <w:lang w:val="sl-SI"/>
        </w:rPr>
        <w:t xml:space="preserve">Vse aktivnosti </w:t>
      </w:r>
      <w:r w:rsidR="00442D66" w:rsidRPr="001C3460">
        <w:rPr>
          <w:lang w:val="sl-SI"/>
        </w:rPr>
        <w:t xml:space="preserve">znotraj programa so se zaključile </w:t>
      </w:r>
      <w:r w:rsidRPr="001C3460">
        <w:rPr>
          <w:lang w:val="sl-SI"/>
        </w:rPr>
        <w:t xml:space="preserve">31. </w:t>
      </w:r>
      <w:r w:rsidR="00442D66" w:rsidRPr="001C3460">
        <w:rPr>
          <w:lang w:val="sl-SI"/>
        </w:rPr>
        <w:t>decembr</w:t>
      </w:r>
      <w:r w:rsidR="00F111ED">
        <w:rPr>
          <w:lang w:val="sl-SI"/>
        </w:rPr>
        <w:t>a</w:t>
      </w:r>
      <w:r w:rsidRPr="001C3460">
        <w:rPr>
          <w:lang w:val="sl-SI"/>
        </w:rPr>
        <w:t xml:space="preserve"> 2023.</w:t>
      </w:r>
    </w:p>
    <w:p w14:paraId="197224C4" w14:textId="77777777" w:rsidR="00600579" w:rsidRPr="001C3460" w:rsidRDefault="00600579" w:rsidP="00600579">
      <w:pPr>
        <w:pStyle w:val="BESEDILO"/>
        <w:rPr>
          <w:lang w:val="sl-SI"/>
        </w:rPr>
      </w:pPr>
    </w:p>
    <w:p w14:paraId="3AEA54EC" w14:textId="603DE9EC" w:rsidR="00600579" w:rsidRPr="001C3460" w:rsidRDefault="00442D66" w:rsidP="00600579">
      <w:pPr>
        <w:pStyle w:val="BESEDILO"/>
        <w:rPr>
          <w:lang w:val="sl-SI"/>
        </w:rPr>
      </w:pPr>
      <w:r w:rsidRPr="001C3460">
        <w:rPr>
          <w:lang w:val="sl-SI"/>
        </w:rPr>
        <w:t>V nadaljnjem besedilu sta podrobno opisana oba povezana programa.</w:t>
      </w:r>
    </w:p>
    <w:p w14:paraId="4243F6CC" w14:textId="59520970" w:rsidR="00493382" w:rsidRPr="001C3460" w:rsidRDefault="00493382" w:rsidP="00600579">
      <w:pPr>
        <w:pStyle w:val="BESEDILO"/>
        <w:rPr>
          <w:lang w:val="sl-SI"/>
        </w:rPr>
      </w:pPr>
    </w:p>
    <w:p w14:paraId="3B40FADC" w14:textId="46E49659" w:rsidR="00493382" w:rsidRPr="001C3460" w:rsidRDefault="00493382" w:rsidP="00600579">
      <w:pPr>
        <w:pStyle w:val="BESEDILO"/>
        <w:rPr>
          <w:lang w:val="sl-SI"/>
        </w:rPr>
      </w:pPr>
    </w:p>
    <w:p w14:paraId="4A68B8A9" w14:textId="77777777" w:rsidR="00493382" w:rsidRPr="001C3460" w:rsidRDefault="00493382" w:rsidP="00600579">
      <w:pPr>
        <w:pStyle w:val="BESEDILO"/>
        <w:rPr>
          <w:lang w:val="sl-SI"/>
        </w:rPr>
      </w:pPr>
    </w:p>
    <w:p w14:paraId="4B719E9A" w14:textId="77777777" w:rsidR="00600579" w:rsidRPr="001C3460" w:rsidRDefault="00600579" w:rsidP="00600579">
      <w:pPr>
        <w:pStyle w:val="BESEDILO"/>
        <w:rPr>
          <w:lang w:val="sl-SI"/>
        </w:rPr>
      </w:pPr>
    </w:p>
    <w:p w14:paraId="21D34125" w14:textId="3688014F" w:rsidR="00C36339" w:rsidRPr="001C3460" w:rsidRDefault="00C36339" w:rsidP="00C36339">
      <w:pPr>
        <w:pStyle w:val="BESEDILO"/>
        <w:shd w:val="clear" w:color="auto" w:fill="D9E2F3" w:themeFill="accent1" w:themeFillTint="33"/>
        <w:rPr>
          <w:b/>
          <w:lang w:val="sl-SI"/>
        </w:rPr>
      </w:pPr>
      <w:r w:rsidRPr="001C3460">
        <w:rPr>
          <w:b/>
          <w:lang w:val="sl-SI"/>
        </w:rPr>
        <w:t>Učne delavnice Praktično usposabljanje (4.2.1.1</w:t>
      </w:r>
      <w:r w:rsidR="00600579" w:rsidRPr="001C3460">
        <w:rPr>
          <w:b/>
          <w:lang w:val="sl-SI"/>
        </w:rPr>
        <w:t>.</w:t>
      </w:r>
      <w:r w:rsidRPr="001C3460">
        <w:rPr>
          <w:b/>
          <w:lang w:val="sl-SI"/>
        </w:rPr>
        <w:t xml:space="preserve">) </w:t>
      </w:r>
    </w:p>
    <w:p w14:paraId="5223AC75" w14:textId="77777777" w:rsidR="00AC1C57" w:rsidRPr="001C3460" w:rsidRDefault="00AC1C57" w:rsidP="00AC1C57">
      <w:pPr>
        <w:pStyle w:val="BESEDILO"/>
        <w:rPr>
          <w:lang w:val="sl-SI"/>
        </w:rPr>
      </w:pPr>
    </w:p>
    <w:p w14:paraId="4B6BC8AC" w14:textId="226F500A" w:rsidR="00D24AA9" w:rsidRPr="001C3460" w:rsidRDefault="00D24AA9" w:rsidP="00AC1C57">
      <w:pPr>
        <w:pStyle w:val="BESEDILO"/>
        <w:rPr>
          <w:lang w:val="sl-SI"/>
        </w:rPr>
      </w:pPr>
      <w:r w:rsidRPr="001C3460">
        <w:rPr>
          <w:lang w:val="sl-SI"/>
        </w:rPr>
        <w:t>Prvi udeleženci so se v praktično usposabljanje v Učne delavnice (4.2.1.1</w:t>
      </w:r>
      <w:r w:rsidR="00600579" w:rsidRPr="001C3460">
        <w:rPr>
          <w:lang w:val="sl-SI"/>
        </w:rPr>
        <w:t>.</w:t>
      </w:r>
      <w:r w:rsidRPr="001C3460">
        <w:rPr>
          <w:lang w:val="sl-SI"/>
        </w:rPr>
        <w:t xml:space="preserve">) vključili marca 2018, zadnji pa septembra 2022. Za izvajanje praktičnega usposabljanja v letih od 2020 do 2023 je </w:t>
      </w:r>
      <w:r w:rsidR="00DA01E6" w:rsidRPr="001C3460">
        <w:rPr>
          <w:lang w:val="sl-SI"/>
        </w:rPr>
        <w:t>zavod</w:t>
      </w:r>
      <w:r w:rsidRPr="001C3460">
        <w:rPr>
          <w:lang w:val="sl-SI"/>
        </w:rPr>
        <w:t xml:space="preserve"> 20. </w:t>
      </w:r>
      <w:r w:rsidR="00DA01E6" w:rsidRPr="001C3460">
        <w:rPr>
          <w:lang w:val="sl-SI"/>
        </w:rPr>
        <w:t>februarja</w:t>
      </w:r>
      <w:r w:rsidRPr="001C3460">
        <w:rPr>
          <w:lang w:val="sl-SI"/>
        </w:rPr>
        <w:t xml:space="preserve"> 2020 objavil Javno povabilo delodajalcem za izvedbo projekta v okviru programa Učne delavnice 2020, ki je bilo odprto od 27. </w:t>
      </w:r>
      <w:r w:rsidR="00DA01E6" w:rsidRPr="001C3460">
        <w:rPr>
          <w:lang w:val="sl-SI"/>
        </w:rPr>
        <w:t>februarja</w:t>
      </w:r>
      <w:r w:rsidRPr="001C3460">
        <w:rPr>
          <w:lang w:val="sl-SI"/>
        </w:rPr>
        <w:t xml:space="preserve"> 2020 do 30. </w:t>
      </w:r>
      <w:r w:rsidR="00DA01E6" w:rsidRPr="001C3460">
        <w:rPr>
          <w:lang w:val="sl-SI"/>
        </w:rPr>
        <w:t>junija</w:t>
      </w:r>
      <w:r w:rsidRPr="001C3460">
        <w:rPr>
          <w:lang w:val="sl-SI"/>
        </w:rPr>
        <w:t xml:space="preserve"> 2022</w:t>
      </w:r>
      <w:r w:rsidR="00DA01E6" w:rsidRPr="001C3460">
        <w:rPr>
          <w:lang w:val="sl-SI"/>
        </w:rPr>
        <w:t xml:space="preserve"> (</w:t>
      </w:r>
      <w:r w:rsidRPr="001C3460">
        <w:rPr>
          <w:lang w:val="sl-SI"/>
        </w:rPr>
        <w:t>istoimensko javno povabilo</w:t>
      </w:r>
      <w:r w:rsidR="00DA01E6" w:rsidRPr="001C3460">
        <w:rPr>
          <w:lang w:val="sl-SI"/>
        </w:rPr>
        <w:t xml:space="preserve"> je zavod </w:t>
      </w:r>
      <w:r w:rsidRPr="001C3460">
        <w:rPr>
          <w:lang w:val="sl-SI"/>
        </w:rPr>
        <w:t>izvajal že v let</w:t>
      </w:r>
      <w:r w:rsidR="00F111ED">
        <w:rPr>
          <w:lang w:val="sl-SI"/>
        </w:rPr>
        <w:t>ih</w:t>
      </w:r>
      <w:r w:rsidRPr="001C3460">
        <w:rPr>
          <w:lang w:val="sl-SI"/>
        </w:rPr>
        <w:t xml:space="preserve"> 2018 in 2019</w:t>
      </w:r>
      <w:r w:rsidR="00DA01E6" w:rsidRPr="001C3460">
        <w:rPr>
          <w:lang w:val="sl-SI"/>
        </w:rPr>
        <w:t>)</w:t>
      </w:r>
      <w:r w:rsidRPr="001C3460">
        <w:rPr>
          <w:lang w:val="sl-SI"/>
        </w:rPr>
        <w:t>. Zadnji udeleženci so praktično usposabljanje zaključili konec februarja 2023.</w:t>
      </w:r>
    </w:p>
    <w:p w14:paraId="4D9637CF" w14:textId="77777777" w:rsidR="00AC1C57" w:rsidRPr="001C3460" w:rsidRDefault="00AC1C57" w:rsidP="00AC1C57">
      <w:pPr>
        <w:pStyle w:val="BESEDILO"/>
        <w:rPr>
          <w:lang w:val="sl-SI"/>
        </w:rPr>
      </w:pPr>
    </w:p>
    <w:p w14:paraId="00FE55D1" w14:textId="05ED6591" w:rsidR="00D24AA9" w:rsidRPr="001C3460" w:rsidRDefault="00D24AA9" w:rsidP="00AC1C57">
      <w:pPr>
        <w:pStyle w:val="BESEDILO"/>
        <w:rPr>
          <w:lang w:val="sl-SI"/>
        </w:rPr>
      </w:pPr>
      <w:r w:rsidRPr="001C3460">
        <w:rPr>
          <w:lang w:val="sl-SI"/>
        </w:rPr>
        <w:t xml:space="preserve">Namen </w:t>
      </w:r>
      <w:r w:rsidR="0011421E" w:rsidRPr="001C3460">
        <w:rPr>
          <w:lang w:val="sl-SI"/>
        </w:rPr>
        <w:t xml:space="preserve">programa </w:t>
      </w:r>
      <w:r w:rsidRPr="001C3460">
        <w:rPr>
          <w:lang w:val="sl-SI"/>
        </w:rPr>
        <w:t xml:space="preserve">je bil vključevanje brezposelnih oseb iz ciljne skupine v </w:t>
      </w:r>
      <w:r w:rsidR="0011421E" w:rsidRPr="001C3460">
        <w:rPr>
          <w:lang w:val="sl-SI"/>
        </w:rPr>
        <w:t>šest</w:t>
      </w:r>
      <w:r w:rsidRPr="001C3460">
        <w:rPr>
          <w:lang w:val="sl-SI"/>
        </w:rPr>
        <w:t xml:space="preserve">mesečno praktično usposabljanje v delovnem okolju socialnega podjetništva (zajema pravne in fizične osebe, ki so lahko zaposlitveni centri ali imajo status socialnega ali invalidskega podjetja) pod strokovnim vodstvom internega in zunanjega mentorja. Brezposelne osebe iz ciljne skupine so se vključevale v praktično usposabljanje na konkretnem delovnem mestu, v okviru katerega so s pomočjo internega mentorja opravljale naloge, določene v izbranem programu </w:t>
      </w:r>
      <w:r w:rsidR="00E62C48" w:rsidRPr="001C3460">
        <w:rPr>
          <w:lang w:val="sl-SI"/>
        </w:rPr>
        <w:t>učnih</w:t>
      </w:r>
      <w:r w:rsidRPr="001C3460">
        <w:rPr>
          <w:lang w:val="sl-SI"/>
        </w:rPr>
        <w:t xml:space="preserve"> delavnic, z namenom pridobiti znanja, veščine, spretnosti in delovne izkušnje na določenem delovnem mestu za povečanje zaposlitvenih možnosti za opravljanje teh ali podobnih del. Delodajalec je določil vsaki vključeni osebi tudi zunanjega mentorja za krepitev splošnih kompetenc, oba pa sta morala za praktično usposabljanje vključene osebe opraviti</w:t>
      </w:r>
      <w:r w:rsidR="00E62C48" w:rsidRPr="001C3460">
        <w:rPr>
          <w:lang w:val="sl-SI"/>
        </w:rPr>
        <w:t xml:space="preserve"> določeno število ur mentorstva (</w:t>
      </w:r>
      <w:r w:rsidRPr="001C3460">
        <w:rPr>
          <w:lang w:val="sl-SI"/>
        </w:rPr>
        <w:t>interni mentor</w:t>
      </w:r>
      <w:r w:rsidR="00E62C48" w:rsidRPr="001C3460">
        <w:rPr>
          <w:lang w:val="sl-SI"/>
        </w:rPr>
        <w:t xml:space="preserve"> </w:t>
      </w:r>
      <w:r w:rsidRPr="001C3460">
        <w:rPr>
          <w:lang w:val="sl-SI"/>
        </w:rPr>
        <w:t xml:space="preserve">vsaj 60 ur mentorstva na mesec, zunanji mentor pa 12 ur mentorstva v celotnem obdobju izvedbe </w:t>
      </w:r>
      <w:r w:rsidR="00E62C48" w:rsidRPr="001C3460">
        <w:rPr>
          <w:lang w:val="sl-SI"/>
        </w:rPr>
        <w:t>u</w:t>
      </w:r>
      <w:r w:rsidRPr="001C3460">
        <w:rPr>
          <w:lang w:val="sl-SI"/>
        </w:rPr>
        <w:t>čne delavnice</w:t>
      </w:r>
      <w:r w:rsidR="00E62C48" w:rsidRPr="001C3460">
        <w:rPr>
          <w:lang w:val="sl-SI"/>
        </w:rPr>
        <w:t>)</w:t>
      </w:r>
      <w:r w:rsidRPr="001C3460">
        <w:rPr>
          <w:lang w:val="sl-SI"/>
        </w:rPr>
        <w:t>. Zunanje strokovno mentorstvo so izvajali trenerji dela, delovni terapevti, strokovnjaki za zaposlitveno rehabilitacijo, kadrovski delavci, psihologi i</w:t>
      </w:r>
      <w:r w:rsidR="00F111ED">
        <w:rPr>
          <w:lang w:val="sl-SI"/>
        </w:rPr>
        <w:t>n drugi</w:t>
      </w:r>
      <w:r w:rsidRPr="001C3460">
        <w:rPr>
          <w:lang w:val="sl-SI"/>
        </w:rPr>
        <w:t xml:space="preserve">. Praktično usposabljanje se je lahko v primeru zaposlitve udeleženca predčasno zaključilo, vendar ne pred zaključkom treh mesecev. </w:t>
      </w:r>
    </w:p>
    <w:p w14:paraId="27C93524" w14:textId="77777777" w:rsidR="00AC1C57" w:rsidRPr="001C3460" w:rsidRDefault="00AC1C57" w:rsidP="00AC1C57">
      <w:pPr>
        <w:pStyle w:val="BESEDILO"/>
        <w:rPr>
          <w:lang w:val="sl-SI"/>
        </w:rPr>
      </w:pPr>
    </w:p>
    <w:p w14:paraId="7750115C" w14:textId="04799B09" w:rsidR="00D24AA9" w:rsidRPr="001C3460" w:rsidRDefault="00D24AA9" w:rsidP="00AC1C57">
      <w:pPr>
        <w:pStyle w:val="BESEDILO"/>
        <w:rPr>
          <w:lang w:val="sl-SI"/>
        </w:rPr>
      </w:pPr>
      <w:r w:rsidRPr="001C3460">
        <w:rPr>
          <w:lang w:val="sl-SI"/>
        </w:rPr>
        <w:t xml:space="preserve">V letu 2023 </w:t>
      </w:r>
      <w:r w:rsidR="00E62C48" w:rsidRPr="001C3460">
        <w:rPr>
          <w:lang w:val="sl-SI"/>
        </w:rPr>
        <w:t xml:space="preserve">zavod </w:t>
      </w:r>
      <w:r w:rsidRPr="001C3460">
        <w:rPr>
          <w:lang w:val="sl-SI"/>
        </w:rPr>
        <w:t xml:space="preserve">ni več sklepal pogodb </w:t>
      </w:r>
      <w:r w:rsidR="00E62C48" w:rsidRPr="001C3460">
        <w:rPr>
          <w:lang w:val="sl-SI"/>
        </w:rPr>
        <w:t>z d</w:t>
      </w:r>
      <w:r w:rsidRPr="001C3460">
        <w:rPr>
          <w:lang w:val="sl-SI"/>
        </w:rPr>
        <w:t>elodajalci iz okolja socialnega podjetništva</w:t>
      </w:r>
      <w:r w:rsidR="00F111ED">
        <w:rPr>
          <w:lang w:val="sl-SI"/>
        </w:rPr>
        <w:t>,</w:t>
      </w:r>
      <w:r w:rsidRPr="001C3460">
        <w:rPr>
          <w:lang w:val="sl-SI"/>
        </w:rPr>
        <w:t xml:space="preserve"> </w:t>
      </w:r>
      <w:r w:rsidR="00E62C48" w:rsidRPr="001C3460">
        <w:rPr>
          <w:lang w:val="sl-SI"/>
        </w:rPr>
        <w:t>prav tako ne</w:t>
      </w:r>
      <w:r w:rsidRPr="001C3460">
        <w:rPr>
          <w:lang w:val="sl-SI"/>
        </w:rPr>
        <w:t xml:space="preserve"> </w:t>
      </w:r>
      <w:r w:rsidR="00E62C48" w:rsidRPr="001C3460">
        <w:rPr>
          <w:lang w:val="sl-SI"/>
        </w:rPr>
        <w:t xml:space="preserve">z </w:t>
      </w:r>
      <w:r w:rsidRPr="001C3460">
        <w:rPr>
          <w:lang w:val="sl-SI"/>
        </w:rPr>
        <w:t xml:space="preserve">brezposelnimi osebami. </w:t>
      </w:r>
      <w:r w:rsidR="00317BC7" w:rsidRPr="001C3460">
        <w:rPr>
          <w:lang w:val="sl-SI"/>
        </w:rPr>
        <w:t>V vseh letih izvajanja je zavod sklenil</w:t>
      </w:r>
      <w:r w:rsidRPr="001C3460">
        <w:rPr>
          <w:lang w:val="sl-SI"/>
        </w:rPr>
        <w:t xml:space="preserve"> </w:t>
      </w:r>
      <w:r w:rsidR="00317BC7" w:rsidRPr="001C3460">
        <w:rPr>
          <w:lang w:val="sl-SI"/>
        </w:rPr>
        <w:t xml:space="preserve">skupaj </w:t>
      </w:r>
      <w:r w:rsidRPr="001C3460">
        <w:rPr>
          <w:lang w:val="sl-SI"/>
        </w:rPr>
        <w:t>911 pogodb</w:t>
      </w:r>
      <w:r w:rsidR="00317BC7" w:rsidRPr="001C3460">
        <w:rPr>
          <w:lang w:val="sl-SI"/>
        </w:rPr>
        <w:t xml:space="preserve"> z brezposelnimi, </w:t>
      </w:r>
      <w:bookmarkStart w:id="47" w:name="_Toc521496052"/>
      <w:r w:rsidR="00317BC7" w:rsidRPr="001C3460">
        <w:rPr>
          <w:lang w:val="sl-SI"/>
        </w:rPr>
        <w:t>o</w:t>
      </w:r>
      <w:r w:rsidRPr="001C3460">
        <w:rPr>
          <w:lang w:val="sl-SI"/>
        </w:rPr>
        <w:t>d tega je bilo 709 oseb (77,8</w:t>
      </w:r>
      <w:r w:rsidR="00E62C48" w:rsidRPr="001C3460">
        <w:rPr>
          <w:lang w:val="sl-SI"/>
        </w:rPr>
        <w:t xml:space="preserve"> odstotka</w:t>
      </w:r>
      <w:r w:rsidRPr="001C3460">
        <w:rPr>
          <w:lang w:val="sl-SI"/>
        </w:rPr>
        <w:t xml:space="preserve">) vključenih iz </w:t>
      </w:r>
      <w:r w:rsidR="00E62C48" w:rsidRPr="001C3460">
        <w:rPr>
          <w:lang w:val="sl-SI"/>
        </w:rPr>
        <w:t>vzhodne kohezijske regije</w:t>
      </w:r>
      <w:r w:rsidRPr="001C3460">
        <w:rPr>
          <w:lang w:val="sl-SI"/>
        </w:rPr>
        <w:t xml:space="preserve"> in 202 (22,</w:t>
      </w:r>
      <w:r w:rsidR="00E62C48" w:rsidRPr="001C3460">
        <w:rPr>
          <w:lang w:val="sl-SI"/>
        </w:rPr>
        <w:t>2 odstotka</w:t>
      </w:r>
      <w:r w:rsidRPr="001C3460">
        <w:rPr>
          <w:lang w:val="sl-SI"/>
        </w:rPr>
        <w:t xml:space="preserve">) iz </w:t>
      </w:r>
      <w:r w:rsidR="00E62C48" w:rsidRPr="001C3460">
        <w:rPr>
          <w:lang w:val="sl-SI"/>
        </w:rPr>
        <w:t>zahodne kohezijske regije</w:t>
      </w:r>
      <w:r w:rsidRPr="001C3460">
        <w:rPr>
          <w:lang w:val="sl-SI"/>
        </w:rPr>
        <w:t xml:space="preserve">. </w:t>
      </w:r>
      <w:bookmarkEnd w:id="47"/>
    </w:p>
    <w:p w14:paraId="5E2A9EC9" w14:textId="77777777" w:rsidR="00AC1C57" w:rsidRPr="001C3460" w:rsidRDefault="00AC1C57" w:rsidP="00AC1C57">
      <w:pPr>
        <w:pStyle w:val="BESEDILO"/>
        <w:rPr>
          <w:lang w:val="sl-SI"/>
        </w:rPr>
      </w:pPr>
    </w:p>
    <w:p w14:paraId="38C21DE3" w14:textId="56D9CEBD" w:rsidR="00C36339" w:rsidRPr="001C3460" w:rsidRDefault="00D24AA9" w:rsidP="00AC1C57">
      <w:pPr>
        <w:pStyle w:val="BESEDILO"/>
        <w:rPr>
          <w:lang w:val="sl-SI"/>
        </w:rPr>
      </w:pPr>
      <w:r w:rsidRPr="001C3460">
        <w:rPr>
          <w:lang w:val="sl-SI"/>
        </w:rPr>
        <w:t xml:space="preserve">Praktično usposabljanje v Učnih delavnicah se je odvijalo </w:t>
      </w:r>
      <w:r w:rsidR="00F111ED">
        <w:rPr>
          <w:lang w:val="sl-SI"/>
        </w:rPr>
        <w:t>kakovostno</w:t>
      </w:r>
      <w:r w:rsidR="00F111ED" w:rsidRPr="001C3460">
        <w:rPr>
          <w:lang w:val="sl-SI"/>
        </w:rPr>
        <w:t xml:space="preserve"> </w:t>
      </w:r>
      <w:r w:rsidRPr="001C3460">
        <w:rPr>
          <w:lang w:val="sl-SI"/>
        </w:rPr>
        <w:t xml:space="preserve">v tistih socialnih, invalidskih podjetjih ali zaposlitvenih centrih, v katerih so (zlasti) interni mentorji poznali in razumeli problematiko dela z ranljivimi ciljnimi skupinami. Ključnega pomena je bila </w:t>
      </w:r>
      <w:r w:rsidR="00F111ED">
        <w:rPr>
          <w:lang w:val="sl-SI"/>
        </w:rPr>
        <w:t>kakovost</w:t>
      </w:r>
      <w:r w:rsidR="00F111ED" w:rsidRPr="001C3460">
        <w:rPr>
          <w:lang w:val="sl-SI"/>
        </w:rPr>
        <w:t xml:space="preserve"> </w:t>
      </w:r>
      <w:r w:rsidRPr="001C3460">
        <w:rPr>
          <w:lang w:val="sl-SI"/>
        </w:rPr>
        <w:t>sodelovanja med mentorjem in udeležencem programa v smislu zaupljivega delovnega odnosa</w:t>
      </w:r>
      <w:r w:rsidR="00F111ED">
        <w:rPr>
          <w:lang w:val="sl-SI"/>
        </w:rPr>
        <w:t>,</w:t>
      </w:r>
      <w:r w:rsidRPr="001C3460">
        <w:rPr>
          <w:lang w:val="sl-SI"/>
        </w:rPr>
        <w:t xml:space="preserve"> v okviru katerega so se težave reševale strpno in sproti. Interni mentorji, ki so bili osredotočeni na močne plati udeležencev in se hkrati zavedali njihovih šibkih področij ter nudili podporo pri reševanju vsakodnevnih delovnih izzivov, so lahko uspešno prispevali k uresničitvi zastavljenih ciljev usposabljanja. Vključitev tudi zunanjega mentorja in stalne podpore strokovnih delavk </w:t>
      </w:r>
      <w:r w:rsidR="00E62C48" w:rsidRPr="001C3460">
        <w:rPr>
          <w:lang w:val="sl-SI"/>
        </w:rPr>
        <w:t>zavoda</w:t>
      </w:r>
      <w:r w:rsidRPr="001C3460">
        <w:rPr>
          <w:lang w:val="sl-SI"/>
        </w:rPr>
        <w:t xml:space="preserve"> pa daje programu ključno dodano vrednost. </w:t>
      </w:r>
    </w:p>
    <w:p w14:paraId="76DE918B" w14:textId="77777777" w:rsidR="00AC1C57" w:rsidRPr="001C3460" w:rsidRDefault="00AC1C57" w:rsidP="00AC1C57">
      <w:pPr>
        <w:pStyle w:val="BESEDILO"/>
        <w:rPr>
          <w:lang w:val="sl-SI"/>
        </w:rPr>
      </w:pPr>
    </w:p>
    <w:p w14:paraId="24120F40" w14:textId="3A358513" w:rsidR="00AC1C57" w:rsidRPr="001C3460" w:rsidRDefault="00C36339" w:rsidP="00AC1C57">
      <w:pPr>
        <w:pStyle w:val="BESEDILO"/>
        <w:shd w:val="clear" w:color="auto" w:fill="D9E2F3" w:themeFill="accent1" w:themeFillTint="33"/>
        <w:rPr>
          <w:b/>
          <w:lang w:val="sl-SI"/>
        </w:rPr>
      </w:pPr>
      <w:r w:rsidRPr="001C3460">
        <w:rPr>
          <w:b/>
          <w:lang w:val="sl-SI"/>
        </w:rPr>
        <w:t>Spodbude za zaposlovanje oseb iz programa Učne delavnice (4.2.1.2</w:t>
      </w:r>
      <w:r w:rsidR="00600579" w:rsidRPr="001C3460">
        <w:rPr>
          <w:b/>
          <w:lang w:val="sl-SI"/>
        </w:rPr>
        <w:t>.</w:t>
      </w:r>
      <w:r w:rsidRPr="001C3460">
        <w:rPr>
          <w:b/>
          <w:lang w:val="sl-SI"/>
        </w:rPr>
        <w:t xml:space="preserve"> in 4.2.1.3</w:t>
      </w:r>
      <w:r w:rsidR="00600579" w:rsidRPr="001C3460">
        <w:rPr>
          <w:b/>
          <w:lang w:val="sl-SI"/>
        </w:rPr>
        <w:t>.</w:t>
      </w:r>
      <w:r w:rsidRPr="001C3460">
        <w:rPr>
          <w:b/>
          <w:lang w:val="sl-SI"/>
        </w:rPr>
        <w:t>)</w:t>
      </w:r>
    </w:p>
    <w:p w14:paraId="4C0B068B" w14:textId="77777777" w:rsidR="00AC1C57" w:rsidRPr="001C3460" w:rsidRDefault="00AC1C57" w:rsidP="00E21421">
      <w:pPr>
        <w:pStyle w:val="BESEDILO"/>
        <w:rPr>
          <w:lang w:val="sl-SI"/>
        </w:rPr>
      </w:pPr>
    </w:p>
    <w:p w14:paraId="078DF156" w14:textId="1C807FE7" w:rsidR="00E62C48" w:rsidRPr="001C3460" w:rsidRDefault="00E62C48" w:rsidP="00E21421">
      <w:pPr>
        <w:pStyle w:val="BESEDILO"/>
        <w:rPr>
          <w:lang w:val="sl-SI"/>
        </w:rPr>
      </w:pPr>
      <w:r w:rsidRPr="001C3460">
        <w:rPr>
          <w:lang w:val="sl-SI"/>
        </w:rPr>
        <w:t xml:space="preserve">V Spodbude za zaposlovanje iz programa Učne delavnice </w:t>
      </w:r>
      <w:r w:rsidR="0006451D" w:rsidRPr="001C3460">
        <w:rPr>
          <w:lang w:val="sl-SI"/>
        </w:rPr>
        <w:t xml:space="preserve">je </w:t>
      </w:r>
      <w:r w:rsidRPr="001C3460">
        <w:rPr>
          <w:lang w:val="sl-SI"/>
        </w:rPr>
        <w:t>zavod vključ</w:t>
      </w:r>
      <w:r w:rsidR="0006451D" w:rsidRPr="001C3460">
        <w:rPr>
          <w:lang w:val="sl-SI"/>
        </w:rPr>
        <w:t>eval</w:t>
      </w:r>
      <w:r w:rsidRPr="001C3460">
        <w:rPr>
          <w:lang w:val="sl-SI"/>
        </w:rPr>
        <w:t xml:space="preserve"> brezposelne osebe, prijavljene v evidenci brezposelnih oseb, ki </w:t>
      </w:r>
      <w:r w:rsidR="0006451D" w:rsidRPr="001C3460">
        <w:rPr>
          <w:lang w:val="sl-SI"/>
        </w:rPr>
        <w:t xml:space="preserve">so </w:t>
      </w:r>
      <w:r w:rsidRPr="001C3460">
        <w:rPr>
          <w:lang w:val="sl-SI"/>
        </w:rPr>
        <w:t>se po vključitvi v praktično usposabljanje v okviru programa znova aktivira</w:t>
      </w:r>
      <w:r w:rsidR="0006451D" w:rsidRPr="001C3460">
        <w:rPr>
          <w:lang w:val="sl-SI"/>
        </w:rPr>
        <w:t>le</w:t>
      </w:r>
      <w:r w:rsidRPr="001C3460">
        <w:rPr>
          <w:lang w:val="sl-SI"/>
        </w:rPr>
        <w:t xml:space="preserve"> na trgu dela, s čimer se </w:t>
      </w:r>
      <w:r w:rsidR="0006451D" w:rsidRPr="001C3460">
        <w:rPr>
          <w:lang w:val="sl-SI"/>
        </w:rPr>
        <w:t xml:space="preserve">je </w:t>
      </w:r>
      <w:r w:rsidRPr="001C3460">
        <w:rPr>
          <w:lang w:val="sl-SI"/>
        </w:rPr>
        <w:t>pripomo</w:t>
      </w:r>
      <w:r w:rsidR="0006451D" w:rsidRPr="001C3460">
        <w:rPr>
          <w:lang w:val="sl-SI"/>
        </w:rPr>
        <w:t>glo</w:t>
      </w:r>
      <w:r w:rsidRPr="001C3460">
        <w:rPr>
          <w:lang w:val="sl-SI"/>
        </w:rPr>
        <w:t xml:space="preserve"> k njihovi hitrejši delovni in socialni vključitvi.</w:t>
      </w:r>
    </w:p>
    <w:p w14:paraId="51A37BF3" w14:textId="77777777" w:rsidR="00E62C48" w:rsidRPr="001C3460" w:rsidRDefault="00E62C48" w:rsidP="00E21421">
      <w:pPr>
        <w:pStyle w:val="BESEDILO"/>
        <w:rPr>
          <w:lang w:val="sl-SI"/>
        </w:rPr>
      </w:pPr>
    </w:p>
    <w:p w14:paraId="3A5FC824" w14:textId="35F804FE" w:rsidR="00E62C48" w:rsidRPr="001C3460" w:rsidRDefault="00E62C48" w:rsidP="00E21421">
      <w:pPr>
        <w:pStyle w:val="BESEDILO"/>
        <w:rPr>
          <w:lang w:val="sl-SI"/>
        </w:rPr>
      </w:pPr>
      <w:r w:rsidRPr="001C3460">
        <w:rPr>
          <w:lang w:val="sl-SI"/>
        </w:rPr>
        <w:t xml:space="preserve">Namen programa Spodbude za zaposlovanje oseb iz programa Učne delavnice je vključevanje brezposelnih oseb v subvencionirane zaposlitve za neprekinjeno obdobje najmanj šestih mesecev, in sicer za polni delovni čas 40 ur na teden ali polni delovni čas, ki je krajši od 40 ur na teden, vendar ne krajši od 36 ur, ali krajši tedenski delovni čas v skladu z odločbo o invalidnosti, vendar ne krajši od 20 ur na teden. Drugače od zaposlitvenih centrov, socialnih ali invalidskih podjetij, ki lahko edini izvajajo praktična usposabljanja v učnih delavnicah, </w:t>
      </w:r>
      <w:r w:rsidR="0006451D" w:rsidRPr="001C3460">
        <w:rPr>
          <w:lang w:val="sl-SI"/>
        </w:rPr>
        <w:t xml:space="preserve">so </w:t>
      </w:r>
      <w:r w:rsidRPr="001C3460">
        <w:rPr>
          <w:lang w:val="sl-SI"/>
        </w:rPr>
        <w:t>lahko subvencijo za zaposlitev pridobi</w:t>
      </w:r>
      <w:r w:rsidR="0006451D" w:rsidRPr="001C3460">
        <w:rPr>
          <w:lang w:val="sl-SI"/>
        </w:rPr>
        <w:t>li</w:t>
      </w:r>
      <w:r w:rsidRPr="001C3460">
        <w:rPr>
          <w:lang w:val="sl-SI"/>
        </w:rPr>
        <w:t xml:space="preserve"> tudi drugi upravičeni tržni delodajalci.</w:t>
      </w:r>
    </w:p>
    <w:p w14:paraId="4F9A6CAB" w14:textId="77777777" w:rsidR="00E62C48" w:rsidRPr="001C3460" w:rsidRDefault="00E62C48" w:rsidP="00E21421">
      <w:pPr>
        <w:pStyle w:val="BESEDILO"/>
        <w:rPr>
          <w:lang w:val="sl-SI"/>
        </w:rPr>
      </w:pPr>
    </w:p>
    <w:p w14:paraId="5B305BA0" w14:textId="3BEF4C3F" w:rsidR="00F545D7" w:rsidRPr="001C3460" w:rsidRDefault="00F545D7" w:rsidP="00E21421">
      <w:pPr>
        <w:pStyle w:val="BESEDILO"/>
        <w:rPr>
          <w:lang w:val="sl-SI"/>
        </w:rPr>
      </w:pPr>
      <w:r w:rsidRPr="001C3460">
        <w:rPr>
          <w:lang w:val="sl-SI"/>
        </w:rPr>
        <w:t>Mesečna subvencija za zaposlitev je znašala 740 </w:t>
      </w:r>
      <w:r w:rsidR="00317BC7" w:rsidRPr="001C3460">
        <w:rPr>
          <w:lang w:val="sl-SI"/>
        </w:rPr>
        <w:t>evrov</w:t>
      </w:r>
      <w:r w:rsidRPr="001C3460">
        <w:rPr>
          <w:lang w:val="sl-SI"/>
        </w:rPr>
        <w:t xml:space="preserve"> za polni delovni čas in za vsak polni koledarski mesec zaposlitve po izplačani plači. Zavod jo je izplačeval šest mesecev oziroma 12 mesecev, če je bila oseba pri delodajalcu zaposlena neprekinjeno 12 mesecev. Drugače od zaposlitvenih centrov, socialnih ali invalidskih podjetij, ki so lahko edini izvajali praktična usposabljanja v učnih delavnicah, so lahko subvencijo za zaposlitev pridobili tudi </w:t>
      </w:r>
      <w:r w:rsidR="00F111ED">
        <w:rPr>
          <w:lang w:val="sl-SI"/>
        </w:rPr>
        <w:t>drugi</w:t>
      </w:r>
      <w:r w:rsidR="00F111ED" w:rsidRPr="001C3460">
        <w:rPr>
          <w:lang w:val="sl-SI"/>
        </w:rPr>
        <w:t xml:space="preserve"> </w:t>
      </w:r>
      <w:r w:rsidRPr="001C3460">
        <w:rPr>
          <w:lang w:val="sl-SI"/>
        </w:rPr>
        <w:t xml:space="preserve">upravičeni delodajalci. </w:t>
      </w:r>
    </w:p>
    <w:p w14:paraId="5C67CA98" w14:textId="77777777" w:rsidR="00E21421" w:rsidRPr="001C3460" w:rsidRDefault="00E21421" w:rsidP="00E21421">
      <w:pPr>
        <w:pStyle w:val="BESEDILO"/>
        <w:rPr>
          <w:lang w:val="sl-SI"/>
        </w:rPr>
      </w:pPr>
    </w:p>
    <w:p w14:paraId="65B5FA2A" w14:textId="52B42F9E" w:rsidR="00D24AA9" w:rsidRPr="001C3460" w:rsidRDefault="00D24AA9" w:rsidP="00E21421">
      <w:pPr>
        <w:pStyle w:val="BESEDILO"/>
        <w:rPr>
          <w:lang w:val="sl-SI"/>
        </w:rPr>
      </w:pPr>
      <w:r w:rsidRPr="001C3460">
        <w:rPr>
          <w:lang w:val="sl-SI"/>
        </w:rPr>
        <w:t>Za izvajanje subvencioniranega zaposlovanja v Učnih delavnicah (4.2.1.2</w:t>
      </w:r>
      <w:r w:rsidR="00600579" w:rsidRPr="001C3460">
        <w:rPr>
          <w:lang w:val="sl-SI"/>
        </w:rPr>
        <w:t>.</w:t>
      </w:r>
      <w:r w:rsidRPr="001C3460">
        <w:rPr>
          <w:lang w:val="sl-SI"/>
        </w:rPr>
        <w:t xml:space="preserve"> in 4.2.1.3.) je </w:t>
      </w:r>
      <w:r w:rsidR="00E62C48" w:rsidRPr="001C3460">
        <w:rPr>
          <w:lang w:val="sl-SI"/>
        </w:rPr>
        <w:t>zavod</w:t>
      </w:r>
      <w:r w:rsidRPr="001C3460">
        <w:rPr>
          <w:lang w:val="sl-SI"/>
        </w:rPr>
        <w:t xml:space="preserve"> </w:t>
      </w:r>
      <w:r w:rsidR="00E62C48" w:rsidRPr="001C3460">
        <w:rPr>
          <w:lang w:val="sl-SI"/>
        </w:rPr>
        <w:t>aprila</w:t>
      </w:r>
      <w:r w:rsidRPr="001C3460">
        <w:rPr>
          <w:lang w:val="sl-SI"/>
        </w:rPr>
        <w:t xml:space="preserve"> 2020 objavil, 30. </w:t>
      </w:r>
      <w:r w:rsidR="00E62C48" w:rsidRPr="001C3460">
        <w:rPr>
          <w:lang w:val="sl-SI"/>
        </w:rPr>
        <w:t>decembra</w:t>
      </w:r>
      <w:r w:rsidRPr="001C3460">
        <w:rPr>
          <w:lang w:val="sl-SI"/>
        </w:rPr>
        <w:t xml:space="preserve"> 2022 pa zaprl Javno povabilo delodajalcem za spodbujanje zaposlovanja oseb iz programa Učne delavnice 2020. V letu 2023 </w:t>
      </w:r>
      <w:r w:rsidR="00E62C48" w:rsidRPr="001C3460">
        <w:rPr>
          <w:lang w:val="sl-SI"/>
        </w:rPr>
        <w:t>je zavod</w:t>
      </w:r>
      <w:r w:rsidRPr="001C3460">
        <w:rPr>
          <w:lang w:val="sl-SI"/>
        </w:rPr>
        <w:t xml:space="preserve"> sklenil le še </w:t>
      </w:r>
      <w:r w:rsidR="00E62C48" w:rsidRPr="001C3460">
        <w:rPr>
          <w:lang w:val="sl-SI"/>
        </w:rPr>
        <w:t>dve</w:t>
      </w:r>
      <w:r w:rsidRPr="001C3460">
        <w:rPr>
          <w:lang w:val="sl-SI"/>
        </w:rPr>
        <w:t xml:space="preserve"> pogodbi </w:t>
      </w:r>
      <w:r w:rsidR="00E62C48" w:rsidRPr="001C3460">
        <w:rPr>
          <w:lang w:val="sl-SI"/>
        </w:rPr>
        <w:t>z</w:t>
      </w:r>
      <w:r w:rsidRPr="001C3460">
        <w:rPr>
          <w:lang w:val="sl-SI"/>
        </w:rPr>
        <w:t xml:space="preserve"> delodajalci </w:t>
      </w:r>
      <w:r w:rsidR="00F111ED">
        <w:rPr>
          <w:lang w:val="sl-SI"/>
        </w:rPr>
        <w:t>in</w:t>
      </w:r>
      <w:r w:rsidRPr="001C3460">
        <w:rPr>
          <w:lang w:val="sl-SI"/>
        </w:rPr>
        <w:t xml:space="preserve"> </w:t>
      </w:r>
      <w:r w:rsidR="00E62C48" w:rsidRPr="001C3460">
        <w:rPr>
          <w:lang w:val="sl-SI"/>
        </w:rPr>
        <w:t>šest</w:t>
      </w:r>
      <w:r w:rsidRPr="001C3460">
        <w:rPr>
          <w:lang w:val="sl-SI"/>
        </w:rPr>
        <w:t xml:space="preserve"> pogodb z brezposelnimi osebami. Zaključek zadnjih subvencioniranih zaposlitev je bil 31. </w:t>
      </w:r>
      <w:r w:rsidR="00E62C48" w:rsidRPr="001C3460">
        <w:rPr>
          <w:lang w:val="sl-SI"/>
        </w:rPr>
        <w:t>avgust</w:t>
      </w:r>
      <w:r w:rsidR="00F545D7" w:rsidRPr="001C3460">
        <w:rPr>
          <w:lang w:val="sl-SI"/>
        </w:rPr>
        <w:t>a</w:t>
      </w:r>
      <w:r w:rsidRPr="001C3460">
        <w:rPr>
          <w:lang w:val="sl-SI"/>
        </w:rPr>
        <w:t xml:space="preserve"> 2023.</w:t>
      </w:r>
    </w:p>
    <w:p w14:paraId="2712AAC4" w14:textId="77777777" w:rsidR="00E21421" w:rsidRPr="001C3460" w:rsidRDefault="00E21421" w:rsidP="00E21421">
      <w:pPr>
        <w:pStyle w:val="BESEDILO"/>
        <w:rPr>
          <w:lang w:val="sl-SI"/>
        </w:rPr>
      </w:pPr>
    </w:p>
    <w:p w14:paraId="4BECE107" w14:textId="32349AAB" w:rsidR="00F545D7" w:rsidRPr="001C3460" w:rsidRDefault="00F545D7" w:rsidP="00E21421">
      <w:pPr>
        <w:pStyle w:val="BESEDILO"/>
        <w:rPr>
          <w:lang w:val="sl-SI"/>
        </w:rPr>
      </w:pPr>
      <w:r w:rsidRPr="001C3460">
        <w:rPr>
          <w:lang w:val="sl-SI"/>
        </w:rPr>
        <w:t>Po podatkih zavoda se je s pomočjo subvencije v letu 2023 zaposlilo šest oseb, od katerih je bilo pet oseb pred zaposlitvijo dolgotrajno brezposelnih (83,3 odstotka)</w:t>
      </w:r>
      <w:r w:rsidR="004A22C0" w:rsidRPr="001C3460">
        <w:rPr>
          <w:lang w:val="sl-SI"/>
        </w:rPr>
        <w:t>, d</w:t>
      </w:r>
      <w:r w:rsidR="00D24AA9" w:rsidRPr="001C3460">
        <w:rPr>
          <w:lang w:val="sl-SI"/>
        </w:rPr>
        <w:t>v</w:t>
      </w:r>
      <w:r w:rsidRPr="001C3460">
        <w:rPr>
          <w:lang w:val="sl-SI"/>
        </w:rPr>
        <w:t>e</w:t>
      </w:r>
      <w:r w:rsidR="00D24AA9" w:rsidRPr="001C3460">
        <w:rPr>
          <w:lang w:val="sl-SI"/>
        </w:rPr>
        <w:t xml:space="preserve"> </w:t>
      </w:r>
      <w:r w:rsidRPr="001C3460">
        <w:rPr>
          <w:lang w:val="sl-SI"/>
        </w:rPr>
        <w:t>osebi</w:t>
      </w:r>
      <w:r w:rsidR="00D24AA9" w:rsidRPr="001C3460">
        <w:rPr>
          <w:lang w:val="sl-SI"/>
        </w:rPr>
        <w:t xml:space="preserve"> </w:t>
      </w:r>
      <w:r w:rsidRPr="001C3460">
        <w:rPr>
          <w:lang w:val="sl-SI"/>
        </w:rPr>
        <w:t>sta imeli</w:t>
      </w:r>
      <w:r w:rsidR="00D24AA9" w:rsidRPr="001C3460">
        <w:rPr>
          <w:lang w:val="sl-SI"/>
        </w:rPr>
        <w:t xml:space="preserve"> status invalida, dv</w:t>
      </w:r>
      <w:r w:rsidRPr="001C3460">
        <w:rPr>
          <w:lang w:val="sl-SI"/>
        </w:rPr>
        <w:t>e osebi</w:t>
      </w:r>
      <w:r w:rsidR="00D24AA9" w:rsidRPr="001C3460">
        <w:rPr>
          <w:lang w:val="sl-SI"/>
        </w:rPr>
        <w:t xml:space="preserve"> sta </w:t>
      </w:r>
      <w:r w:rsidRPr="001C3460">
        <w:rPr>
          <w:lang w:val="sl-SI"/>
        </w:rPr>
        <w:t xml:space="preserve">bili </w:t>
      </w:r>
      <w:r w:rsidR="00D24AA9" w:rsidRPr="001C3460">
        <w:rPr>
          <w:lang w:val="sl-SI"/>
        </w:rPr>
        <w:t xml:space="preserve">brez izobrazbe, </w:t>
      </w:r>
      <w:r w:rsidRPr="001C3460">
        <w:rPr>
          <w:lang w:val="sl-SI"/>
        </w:rPr>
        <w:t>štiri osebe pa</w:t>
      </w:r>
      <w:r w:rsidR="00D24AA9" w:rsidRPr="001C3460">
        <w:rPr>
          <w:lang w:val="sl-SI"/>
        </w:rPr>
        <w:t xml:space="preserve"> so </w:t>
      </w:r>
      <w:r w:rsidRPr="001C3460">
        <w:rPr>
          <w:lang w:val="sl-SI"/>
        </w:rPr>
        <w:t xml:space="preserve">bile </w:t>
      </w:r>
      <w:r w:rsidR="00D24AA9" w:rsidRPr="001C3460">
        <w:rPr>
          <w:lang w:val="sl-SI"/>
        </w:rPr>
        <w:t>starejš</w:t>
      </w:r>
      <w:r w:rsidRPr="001C3460">
        <w:rPr>
          <w:lang w:val="sl-SI"/>
        </w:rPr>
        <w:t>e</w:t>
      </w:r>
      <w:r w:rsidR="00D24AA9" w:rsidRPr="001C3460">
        <w:rPr>
          <w:lang w:val="sl-SI"/>
        </w:rPr>
        <w:t xml:space="preserve"> od 50 let</w:t>
      </w:r>
      <w:r w:rsidRPr="001C3460">
        <w:rPr>
          <w:lang w:val="sl-SI"/>
        </w:rPr>
        <w:t>.</w:t>
      </w:r>
      <w:r w:rsidR="00D24AA9" w:rsidRPr="001C3460">
        <w:rPr>
          <w:lang w:val="sl-SI"/>
        </w:rPr>
        <w:t xml:space="preserve"> </w:t>
      </w:r>
    </w:p>
    <w:p w14:paraId="06BD20ED" w14:textId="77777777" w:rsidR="00E21421" w:rsidRPr="001C3460" w:rsidRDefault="00E21421" w:rsidP="00E21421">
      <w:pPr>
        <w:pStyle w:val="BESEDILO"/>
        <w:rPr>
          <w:lang w:val="sl-SI"/>
        </w:rPr>
      </w:pPr>
    </w:p>
    <w:p w14:paraId="0862CD52" w14:textId="0CA9CB00" w:rsidR="00D24AA9" w:rsidRPr="001C3460" w:rsidRDefault="00F545D7" w:rsidP="00E21421">
      <w:pPr>
        <w:pStyle w:val="BESEDILO"/>
        <w:rPr>
          <w:lang w:val="sl-SI"/>
        </w:rPr>
      </w:pPr>
      <w:r w:rsidRPr="001C3460">
        <w:rPr>
          <w:lang w:val="sl-SI"/>
        </w:rPr>
        <w:t>Zavod je i</w:t>
      </w:r>
      <w:r w:rsidR="00D24AA9" w:rsidRPr="001C3460">
        <w:rPr>
          <w:lang w:val="sl-SI"/>
        </w:rPr>
        <w:t>zved</w:t>
      </w:r>
      <w:r w:rsidRPr="001C3460">
        <w:rPr>
          <w:lang w:val="sl-SI"/>
        </w:rPr>
        <w:t>e</w:t>
      </w:r>
      <w:r w:rsidR="00D24AA9" w:rsidRPr="001C3460">
        <w:rPr>
          <w:lang w:val="sl-SI"/>
        </w:rPr>
        <w:t>l 19 spremljanj Učnih delavnic na terenu</w:t>
      </w:r>
      <w:r w:rsidRPr="001C3460">
        <w:rPr>
          <w:lang w:val="sl-SI"/>
        </w:rPr>
        <w:t>, nepravilnost so ugo</w:t>
      </w:r>
      <w:r w:rsidR="00D24AA9" w:rsidRPr="001C3460">
        <w:rPr>
          <w:lang w:val="sl-SI"/>
        </w:rPr>
        <w:t>tov</w:t>
      </w:r>
      <w:r w:rsidRPr="001C3460">
        <w:rPr>
          <w:lang w:val="sl-SI"/>
        </w:rPr>
        <w:t xml:space="preserve">ili pri </w:t>
      </w:r>
      <w:r w:rsidR="00D24AA9" w:rsidRPr="001C3460">
        <w:rPr>
          <w:lang w:val="sl-SI"/>
        </w:rPr>
        <w:t xml:space="preserve">enem izvajalcu. </w:t>
      </w:r>
      <w:r w:rsidRPr="001C3460">
        <w:rPr>
          <w:lang w:val="sl-SI"/>
        </w:rPr>
        <w:t>Prav tako je v</w:t>
      </w:r>
      <w:r w:rsidR="00D24AA9" w:rsidRPr="001C3460">
        <w:rPr>
          <w:lang w:val="sl-SI"/>
        </w:rPr>
        <w:t xml:space="preserve"> začetku maja 2023 izved</w:t>
      </w:r>
      <w:r w:rsidRPr="001C3460">
        <w:rPr>
          <w:lang w:val="sl-SI"/>
        </w:rPr>
        <w:t>e</w:t>
      </w:r>
      <w:r w:rsidR="00D24AA9" w:rsidRPr="001C3460">
        <w:rPr>
          <w:lang w:val="sl-SI"/>
        </w:rPr>
        <w:t xml:space="preserve">l okroglo mizo z večjimi izvajalci, na kateri so si izmenjali izkušnje iz obstoječega </w:t>
      </w:r>
      <w:r w:rsidRPr="001C3460">
        <w:rPr>
          <w:lang w:val="sl-SI"/>
        </w:rPr>
        <w:t>pet</w:t>
      </w:r>
      <w:r w:rsidR="00D24AA9" w:rsidRPr="001C3460">
        <w:rPr>
          <w:lang w:val="sl-SI"/>
        </w:rPr>
        <w:t xml:space="preserve">letnega izvajanja in razpravljali o možnostih izvedbe programa v prihodnje. </w:t>
      </w:r>
    </w:p>
    <w:p w14:paraId="378A244D" w14:textId="499F7A22" w:rsidR="00B86AD3" w:rsidRPr="001C3460" w:rsidRDefault="00B86AD3" w:rsidP="00E21421">
      <w:pPr>
        <w:pStyle w:val="BESEDILO"/>
        <w:rPr>
          <w:lang w:val="sl-SI"/>
        </w:rPr>
      </w:pPr>
    </w:p>
    <w:p w14:paraId="061D543B" w14:textId="504DE004" w:rsidR="00B86AD3" w:rsidRPr="001C3460" w:rsidRDefault="00B86AD3" w:rsidP="00E21421">
      <w:pPr>
        <w:pStyle w:val="BESEDILO"/>
        <w:rPr>
          <w:lang w:val="sl-SI"/>
        </w:rPr>
      </w:pPr>
      <w:r w:rsidRPr="001C3460">
        <w:rPr>
          <w:lang w:val="sl-SI"/>
        </w:rPr>
        <w:t>V vseh letih izvajanja je zavod</w:t>
      </w:r>
      <w:r w:rsidRPr="001C3460">
        <w:rPr>
          <w:color w:val="000000"/>
          <w:lang w:val="sl-SI"/>
        </w:rPr>
        <w:t xml:space="preserve"> na podlagi Javnega povabila delodajalcem za subvencionirano zaposlovanje </w:t>
      </w:r>
      <w:r w:rsidRPr="001C3460">
        <w:rPr>
          <w:color w:val="000000" w:themeColor="text1"/>
          <w:lang w:val="sl-SI"/>
        </w:rPr>
        <w:t xml:space="preserve">brezposelnih oseb iz programa Učne delavnice sklenil 303 </w:t>
      </w:r>
      <w:r w:rsidR="004A2F00" w:rsidRPr="001C3460">
        <w:rPr>
          <w:color w:val="000000" w:themeColor="text1"/>
          <w:lang w:val="sl-SI"/>
        </w:rPr>
        <w:t xml:space="preserve">pogodbe </w:t>
      </w:r>
      <w:r w:rsidRPr="001C3460">
        <w:rPr>
          <w:color w:val="000000" w:themeColor="text1"/>
          <w:lang w:val="sl-SI"/>
        </w:rPr>
        <w:t xml:space="preserve">z osebami. Od tega je bilo 251 oseb (82,8 odstotka) vključenih iz vzhodne kohezijske regije in 52 (17,2 odstotka) iz zahodne </w:t>
      </w:r>
      <w:r w:rsidR="00506C62" w:rsidRPr="001C3460">
        <w:rPr>
          <w:color w:val="000000" w:themeColor="text1"/>
          <w:lang w:val="sl-SI"/>
        </w:rPr>
        <w:t>kohezijske</w:t>
      </w:r>
      <w:r w:rsidRPr="001C3460">
        <w:rPr>
          <w:color w:val="000000" w:themeColor="text1"/>
          <w:lang w:val="sl-SI"/>
        </w:rPr>
        <w:t xml:space="preserve"> regije. V program se je tako vključilo 1</w:t>
      </w:r>
      <w:r w:rsidR="004A2F00" w:rsidRPr="001C3460">
        <w:rPr>
          <w:color w:val="000000" w:themeColor="text1"/>
          <w:lang w:val="sl-SI"/>
        </w:rPr>
        <w:t>34,7</w:t>
      </w:r>
      <w:r w:rsidRPr="001C3460">
        <w:rPr>
          <w:color w:val="000000" w:themeColor="text1"/>
          <w:lang w:val="sl-SI"/>
        </w:rPr>
        <w:t xml:space="preserve"> odstotka od vseh 225 predvidenih udeležencev. </w:t>
      </w:r>
      <w:r w:rsidR="00F111ED">
        <w:rPr>
          <w:color w:val="000000" w:themeColor="text1"/>
          <w:lang w:val="sl-SI"/>
        </w:rPr>
        <w:t>Posebej je treba omeniti</w:t>
      </w:r>
      <w:r w:rsidRPr="001C3460">
        <w:rPr>
          <w:color w:val="000000" w:themeColor="text1"/>
          <w:lang w:val="sl-SI"/>
        </w:rPr>
        <w:t xml:space="preserve"> podatek, da so delodajalci večino oseb najprej zaposlili za šest mesecev in jim nato delovno razmerje podaljšali za nadaljnjih najmanj šest mesecev.</w:t>
      </w:r>
    </w:p>
    <w:p w14:paraId="7B235DB7" w14:textId="7862CE49" w:rsidR="00730306" w:rsidRPr="001C3460" w:rsidRDefault="00C72298" w:rsidP="00E31FDE">
      <w:r w:rsidRPr="001C3460">
        <w:br w:type="page"/>
      </w:r>
    </w:p>
    <w:p w14:paraId="156D162D" w14:textId="77777777" w:rsidR="006C0BDB" w:rsidRPr="001C3460" w:rsidRDefault="006C0BDB" w:rsidP="006C0BDB">
      <w:pPr>
        <w:pStyle w:val="BESEDILO"/>
        <w:rPr>
          <w:iCs/>
          <w:sz w:val="20"/>
          <w:szCs w:val="22"/>
          <w:lang w:val="sl-SI"/>
        </w:rPr>
      </w:pPr>
      <w:r w:rsidRPr="001C3460">
        <w:rPr>
          <w:b/>
          <w:iCs/>
          <w:color w:val="002060"/>
          <w:sz w:val="20"/>
          <w:u w:val="single"/>
          <w:lang w:val="sl-SI"/>
        </w:rPr>
        <w:t>PODROBNEJŠI PODATKI O VKLJUČENIH V UKREPE APZ PO POSAMEZNIH PROGRAMIH</w:t>
      </w:r>
      <w:r w:rsidRPr="001C3460">
        <w:rPr>
          <w:rStyle w:val="Sprotnaopomba-sklic"/>
          <w:rFonts w:cs="Arial"/>
          <w:b/>
          <w:iCs/>
          <w:color w:val="002060"/>
          <w:sz w:val="20"/>
          <w:u w:val="single"/>
          <w:lang w:val="sl-SI"/>
        </w:rPr>
        <w:footnoteReference w:id="8"/>
      </w:r>
    </w:p>
    <w:p w14:paraId="720F0E2A" w14:textId="2D4454F4" w:rsidR="006C0BDB" w:rsidRPr="001C3460" w:rsidRDefault="006C0BDB" w:rsidP="00E31FDE"/>
    <w:p w14:paraId="7900274B" w14:textId="62534CDE" w:rsidR="006C0BDB" w:rsidRPr="001C3460" w:rsidRDefault="006C0BDB" w:rsidP="006C0BDB">
      <w:pPr>
        <w:pStyle w:val="BESEDILO"/>
        <w:rPr>
          <w:lang w:val="sl-SI"/>
        </w:rPr>
      </w:pPr>
      <w:r w:rsidRPr="001C3460">
        <w:rPr>
          <w:lang w:val="sl-SI"/>
        </w:rPr>
        <w:t xml:space="preserve">V letu 2023 je bilo v </w:t>
      </w:r>
      <w:r w:rsidR="00090C36" w:rsidRPr="001C3460">
        <w:rPr>
          <w:lang w:val="sl-SI"/>
        </w:rPr>
        <w:t>ukrepe</w:t>
      </w:r>
      <w:r w:rsidRPr="001C3460">
        <w:rPr>
          <w:lang w:val="sl-SI"/>
        </w:rPr>
        <w:t xml:space="preserve"> APZ vključenih </w:t>
      </w:r>
      <w:r w:rsidR="00600579" w:rsidRPr="001C3460">
        <w:rPr>
          <w:lang w:val="sl-SI"/>
        </w:rPr>
        <w:t xml:space="preserve">10.000 brezposelnih </w:t>
      </w:r>
      <w:r w:rsidRPr="001C3460">
        <w:rPr>
          <w:lang w:val="sl-SI"/>
        </w:rPr>
        <w:t>oseb. Podrobnejši podatki o vključenih brezposelnih osebah v posamezne programe APZ v letu 2023 so prikazani v spodnji preglednici.</w:t>
      </w:r>
    </w:p>
    <w:p w14:paraId="13B499FA" w14:textId="77777777" w:rsidR="00600579" w:rsidRPr="001C3460" w:rsidRDefault="00600579" w:rsidP="00600579">
      <w:pPr>
        <w:pStyle w:val="Napis"/>
      </w:pPr>
    </w:p>
    <w:p w14:paraId="540AF8CD" w14:textId="45278D57" w:rsidR="006C0BDB" w:rsidRPr="001C3460" w:rsidRDefault="00600579" w:rsidP="006C0BDB">
      <w:pPr>
        <w:pStyle w:val="Napis"/>
      </w:pPr>
      <w:bookmarkStart w:id="48" w:name="_Toc170376431"/>
      <w:r w:rsidRPr="001C3460">
        <w:t xml:space="preserve">Preglednica </w:t>
      </w:r>
      <w:r w:rsidR="008B249E">
        <w:fldChar w:fldCharType="begin"/>
      </w:r>
      <w:r w:rsidR="008B249E">
        <w:instrText xml:space="preserve"> SEQ Preglednica \* ARABIC </w:instrText>
      </w:r>
      <w:r w:rsidR="008B249E">
        <w:fldChar w:fldCharType="separate"/>
      </w:r>
      <w:r w:rsidR="001B400F" w:rsidRPr="001C3460">
        <w:t>8</w:t>
      </w:r>
      <w:r w:rsidR="008B249E">
        <w:fldChar w:fldCharType="end"/>
      </w:r>
      <w:r w:rsidRPr="001C3460">
        <w:t>:</w:t>
      </w:r>
      <w:r w:rsidR="006C0BDB" w:rsidRPr="001C3460">
        <w:t xml:space="preserve"> </w:t>
      </w:r>
      <w:r w:rsidR="006C0BDB" w:rsidRPr="001C3460">
        <w:rPr>
          <w:rFonts w:cs="Arial"/>
        </w:rPr>
        <w:t>Podrobnejši pregled vključitev brezposelnih oseb v ukrepe APZ v letu 2023</w:t>
      </w:r>
      <w:bookmarkEnd w:id="48"/>
    </w:p>
    <w:tbl>
      <w:tblPr>
        <w:tblW w:w="10366" w:type="dxa"/>
        <w:jc w:val="center"/>
        <w:tblLayout w:type="fixed"/>
        <w:tblCellMar>
          <w:left w:w="70" w:type="dxa"/>
          <w:right w:w="70" w:type="dxa"/>
        </w:tblCellMar>
        <w:tblLook w:val="04A0" w:firstRow="1" w:lastRow="0" w:firstColumn="1" w:lastColumn="0" w:noHBand="0" w:noVBand="1"/>
      </w:tblPr>
      <w:tblGrid>
        <w:gridCol w:w="2126"/>
        <w:gridCol w:w="850"/>
        <w:gridCol w:w="709"/>
        <w:gridCol w:w="850"/>
        <w:gridCol w:w="567"/>
        <w:gridCol w:w="851"/>
        <w:gridCol w:w="851"/>
        <w:gridCol w:w="851"/>
        <w:gridCol w:w="567"/>
        <w:gridCol w:w="567"/>
        <w:gridCol w:w="788"/>
        <w:gridCol w:w="789"/>
      </w:tblGrid>
      <w:tr w:rsidR="00600579" w:rsidRPr="001C3460" w14:paraId="7B3FD90B" w14:textId="77777777" w:rsidTr="00600579">
        <w:trPr>
          <w:trHeight w:val="932"/>
          <w:jc w:val="center"/>
        </w:trPr>
        <w:tc>
          <w:tcPr>
            <w:tcW w:w="2126" w:type="dxa"/>
            <w:tcBorders>
              <w:top w:val="single" w:sz="12" w:space="0" w:color="A6A6A6"/>
              <w:left w:val="nil"/>
              <w:bottom w:val="single" w:sz="12" w:space="0" w:color="A6A6A6"/>
            </w:tcBorders>
            <w:shd w:val="clear" w:color="auto" w:fill="F2F2F2"/>
            <w:vAlign w:val="center"/>
            <w:hideMark/>
          </w:tcPr>
          <w:p w14:paraId="62FD678E" w14:textId="4E3811C6" w:rsidR="00600579" w:rsidRPr="001C3460" w:rsidRDefault="00600579" w:rsidP="00600579">
            <w:pPr>
              <w:spacing w:after="0" w:line="240" w:lineRule="auto"/>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Ime programa</w:t>
            </w:r>
          </w:p>
        </w:tc>
        <w:tc>
          <w:tcPr>
            <w:tcW w:w="850" w:type="dxa"/>
            <w:tcBorders>
              <w:top w:val="single" w:sz="12" w:space="0" w:color="A6A6A6"/>
              <w:bottom w:val="single" w:sz="12" w:space="0" w:color="A6A6A6"/>
            </w:tcBorders>
            <w:shd w:val="clear" w:color="auto" w:fill="auto"/>
            <w:vAlign w:val="center"/>
            <w:hideMark/>
          </w:tcPr>
          <w:p w14:paraId="2E7A8AEE" w14:textId="77777777"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Število novo sklenjenih pogodb z osebo</w:t>
            </w:r>
          </w:p>
        </w:tc>
        <w:tc>
          <w:tcPr>
            <w:tcW w:w="709" w:type="dxa"/>
            <w:tcBorders>
              <w:top w:val="single" w:sz="12" w:space="0" w:color="A6A6A6"/>
              <w:bottom w:val="single" w:sz="12" w:space="0" w:color="A6A6A6"/>
            </w:tcBorders>
            <w:shd w:val="clear" w:color="auto" w:fill="auto"/>
            <w:vAlign w:val="center"/>
            <w:hideMark/>
          </w:tcPr>
          <w:p w14:paraId="2E3085DC" w14:textId="468585E5"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 xml:space="preserve">Od </w:t>
            </w:r>
            <w:r w:rsidRPr="001C3460">
              <w:rPr>
                <w:rFonts w:ascii="Arial Narrow" w:eastAsia="Times New Roman" w:hAnsi="Arial Narrow" w:cs="Calibri Light"/>
                <w:b/>
                <w:bCs/>
                <w:sz w:val="16"/>
                <w:szCs w:val="16"/>
                <w:lang w:eastAsia="sl-SI"/>
              </w:rPr>
              <w:br/>
              <w:t>tega ženske</w:t>
            </w:r>
          </w:p>
        </w:tc>
        <w:tc>
          <w:tcPr>
            <w:tcW w:w="850" w:type="dxa"/>
            <w:tcBorders>
              <w:top w:val="single" w:sz="12" w:space="0" w:color="A6A6A6"/>
              <w:bottom w:val="single" w:sz="12" w:space="0" w:color="A6A6A6"/>
            </w:tcBorders>
            <w:shd w:val="clear" w:color="auto" w:fill="auto"/>
            <w:vAlign w:val="center"/>
            <w:hideMark/>
          </w:tcPr>
          <w:p w14:paraId="168C01A5" w14:textId="27C45A26" w:rsidR="00600579" w:rsidRPr="001C3460" w:rsidRDefault="00600579" w:rsidP="00600579">
            <w:pPr>
              <w:spacing w:after="0" w:line="240" w:lineRule="auto"/>
              <w:ind w:hanging="12"/>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iščejo prvo zaposlitev</w:t>
            </w:r>
          </w:p>
        </w:tc>
        <w:tc>
          <w:tcPr>
            <w:tcW w:w="567" w:type="dxa"/>
            <w:tcBorders>
              <w:top w:val="single" w:sz="12" w:space="0" w:color="A6A6A6"/>
              <w:bottom w:val="single" w:sz="12" w:space="0" w:color="A6A6A6"/>
            </w:tcBorders>
            <w:shd w:val="clear" w:color="auto" w:fill="auto"/>
            <w:vAlign w:val="center"/>
            <w:hideMark/>
          </w:tcPr>
          <w:p w14:paraId="1427DDAD" w14:textId="06C4B8C1"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stari do 29 let</w:t>
            </w:r>
          </w:p>
        </w:tc>
        <w:tc>
          <w:tcPr>
            <w:tcW w:w="851" w:type="dxa"/>
            <w:tcBorders>
              <w:top w:val="single" w:sz="12" w:space="0" w:color="A6A6A6"/>
              <w:bottom w:val="single" w:sz="12" w:space="0" w:color="A6A6A6"/>
            </w:tcBorders>
            <w:shd w:val="clear" w:color="auto" w:fill="auto"/>
            <w:vAlign w:val="center"/>
            <w:hideMark/>
          </w:tcPr>
          <w:p w14:paraId="586FFB4E" w14:textId="4A8C1999"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presežni delavci in stečajniki</w:t>
            </w:r>
          </w:p>
        </w:tc>
        <w:tc>
          <w:tcPr>
            <w:tcW w:w="851" w:type="dxa"/>
            <w:tcBorders>
              <w:top w:val="single" w:sz="12" w:space="0" w:color="A6A6A6"/>
              <w:bottom w:val="single" w:sz="12" w:space="0" w:color="A6A6A6"/>
            </w:tcBorders>
            <w:shd w:val="clear" w:color="auto" w:fill="auto"/>
            <w:vAlign w:val="center"/>
            <w:hideMark/>
          </w:tcPr>
          <w:p w14:paraId="5B08C7C9" w14:textId="631DF849" w:rsidR="00600579" w:rsidRPr="001C3460" w:rsidRDefault="00600579" w:rsidP="00600579">
            <w:pPr>
              <w:spacing w:after="0" w:line="240" w:lineRule="auto"/>
              <w:ind w:left="-67"/>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dolgotrajno brezposelni</w:t>
            </w:r>
          </w:p>
        </w:tc>
        <w:tc>
          <w:tcPr>
            <w:tcW w:w="851" w:type="dxa"/>
            <w:tcBorders>
              <w:top w:val="single" w:sz="12" w:space="0" w:color="A6A6A6"/>
              <w:bottom w:val="single" w:sz="12" w:space="0" w:color="A6A6A6"/>
            </w:tcBorders>
            <w:shd w:val="clear" w:color="auto" w:fill="auto"/>
            <w:vAlign w:val="center"/>
            <w:hideMark/>
          </w:tcPr>
          <w:p w14:paraId="7AE54BCC" w14:textId="77EA179B"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nizko izobraženi</w:t>
            </w:r>
          </w:p>
        </w:tc>
        <w:tc>
          <w:tcPr>
            <w:tcW w:w="567" w:type="dxa"/>
            <w:tcBorders>
              <w:top w:val="single" w:sz="12" w:space="0" w:color="A6A6A6"/>
              <w:bottom w:val="single" w:sz="12" w:space="0" w:color="A6A6A6"/>
            </w:tcBorders>
            <w:shd w:val="clear" w:color="auto" w:fill="auto"/>
            <w:vAlign w:val="center"/>
            <w:hideMark/>
          </w:tcPr>
          <w:p w14:paraId="4999D2E3" w14:textId="77C6F5B3"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stari 50 let in več</w:t>
            </w:r>
          </w:p>
        </w:tc>
        <w:tc>
          <w:tcPr>
            <w:tcW w:w="567" w:type="dxa"/>
            <w:tcBorders>
              <w:top w:val="single" w:sz="12" w:space="0" w:color="A6A6A6"/>
              <w:bottom w:val="single" w:sz="12" w:space="0" w:color="A6A6A6"/>
            </w:tcBorders>
            <w:shd w:val="clear" w:color="auto" w:fill="auto"/>
            <w:vAlign w:val="center"/>
            <w:hideMark/>
          </w:tcPr>
          <w:p w14:paraId="2D3C1905" w14:textId="1A4D14BD" w:rsidR="00600579" w:rsidRPr="001C3460" w:rsidRDefault="00600579" w:rsidP="00600579">
            <w:pPr>
              <w:spacing w:after="0" w:line="240" w:lineRule="auto"/>
              <w:ind w:left="-74" w:hanging="7"/>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 xml:space="preserve">Od </w:t>
            </w:r>
            <w:r w:rsidRPr="001C3460">
              <w:rPr>
                <w:rFonts w:ascii="Arial Narrow" w:eastAsia="Times New Roman" w:hAnsi="Arial Narrow" w:cs="Calibri Light"/>
                <w:b/>
                <w:bCs/>
                <w:sz w:val="16"/>
                <w:szCs w:val="16"/>
                <w:lang w:eastAsia="sl-SI"/>
              </w:rPr>
              <w:br/>
              <w:t>tega invalidi</w:t>
            </w:r>
          </w:p>
        </w:tc>
        <w:tc>
          <w:tcPr>
            <w:tcW w:w="788" w:type="dxa"/>
            <w:tcBorders>
              <w:top w:val="single" w:sz="12" w:space="0" w:color="A6A6A6"/>
              <w:bottom w:val="single" w:sz="12" w:space="0" w:color="A6A6A6"/>
            </w:tcBorders>
            <w:shd w:val="clear" w:color="auto" w:fill="auto"/>
            <w:vAlign w:val="center"/>
            <w:hideMark/>
          </w:tcPr>
          <w:p w14:paraId="7BE7666B" w14:textId="318CEDA5" w:rsidR="00600579" w:rsidRPr="001C3460" w:rsidRDefault="00600579" w:rsidP="00600579">
            <w:pPr>
              <w:spacing w:after="0" w:line="240" w:lineRule="auto"/>
              <w:ind w:left="-71"/>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število prejem. DN</w:t>
            </w:r>
          </w:p>
        </w:tc>
        <w:tc>
          <w:tcPr>
            <w:tcW w:w="789" w:type="dxa"/>
            <w:tcBorders>
              <w:top w:val="single" w:sz="12" w:space="0" w:color="A6A6A6"/>
              <w:bottom w:val="single" w:sz="12" w:space="0" w:color="A6A6A6"/>
              <w:right w:val="nil"/>
            </w:tcBorders>
            <w:shd w:val="clear" w:color="auto" w:fill="auto"/>
            <w:vAlign w:val="center"/>
            <w:hideMark/>
          </w:tcPr>
          <w:p w14:paraId="77510BD5" w14:textId="56DC9000" w:rsidR="00600579" w:rsidRPr="001C3460" w:rsidRDefault="00600579" w:rsidP="00600579">
            <w:pPr>
              <w:spacing w:after="0" w:line="240" w:lineRule="auto"/>
              <w:jc w:val="center"/>
              <w:rPr>
                <w:rFonts w:ascii="Arial Narrow" w:eastAsia="Times New Roman" w:hAnsi="Arial Narrow" w:cs="Calibri Light"/>
                <w:b/>
                <w:bCs/>
                <w:sz w:val="16"/>
                <w:szCs w:val="16"/>
                <w:lang w:eastAsia="sl-SI"/>
              </w:rPr>
            </w:pPr>
            <w:r w:rsidRPr="001C3460">
              <w:rPr>
                <w:rFonts w:ascii="Arial Narrow" w:eastAsia="Times New Roman" w:hAnsi="Arial Narrow" w:cs="Calibri Light"/>
                <w:b/>
                <w:bCs/>
                <w:sz w:val="16"/>
                <w:szCs w:val="16"/>
                <w:lang w:eastAsia="sl-SI"/>
              </w:rPr>
              <w:t>Od tega število prejem. DSP</w:t>
            </w:r>
          </w:p>
        </w:tc>
      </w:tr>
      <w:tr w:rsidR="00600579" w:rsidRPr="001C3460" w14:paraId="30549A4C" w14:textId="77777777" w:rsidTr="00600579">
        <w:trPr>
          <w:trHeight w:val="420"/>
          <w:jc w:val="center"/>
        </w:trPr>
        <w:tc>
          <w:tcPr>
            <w:tcW w:w="2126" w:type="dxa"/>
            <w:tcBorders>
              <w:top w:val="single" w:sz="12" w:space="0" w:color="A6A6A6"/>
              <w:left w:val="nil"/>
              <w:bottom w:val="single" w:sz="4" w:space="0" w:color="4472C4" w:themeColor="accent1"/>
            </w:tcBorders>
            <w:shd w:val="clear" w:color="auto" w:fill="F2F2F2"/>
            <w:vAlign w:val="center"/>
            <w:hideMark/>
          </w:tcPr>
          <w:p w14:paraId="5B768623" w14:textId="0837A8FD" w:rsidR="00600579" w:rsidRPr="001C3460" w:rsidRDefault="00600579" w:rsidP="00600579">
            <w:pPr>
              <w:spacing w:after="0" w:line="276" w:lineRule="auto"/>
              <w:rPr>
                <w:rFonts w:ascii="Arial Narrow" w:eastAsia="Calibri" w:hAnsi="Arial Narrow" w:cs="Arial"/>
                <w:sz w:val="16"/>
                <w:szCs w:val="16"/>
                <w:lang w:eastAsia="sl-SI"/>
              </w:rPr>
            </w:pPr>
            <w:bookmarkStart w:id="49" w:name="RANGE!A11"/>
            <w:r w:rsidRPr="001C3460">
              <w:rPr>
                <w:rFonts w:ascii="Arial Narrow" w:eastAsia="Calibri" w:hAnsi="Arial Narrow" w:cs="Arial"/>
                <w:sz w:val="16"/>
                <w:szCs w:val="16"/>
                <w:lang w:eastAsia="sl-SI"/>
              </w:rPr>
              <w:t>1.1.1.2. NPK – Potrjevanje</w:t>
            </w:r>
            <w:bookmarkEnd w:id="49"/>
          </w:p>
        </w:tc>
        <w:tc>
          <w:tcPr>
            <w:tcW w:w="850" w:type="dxa"/>
            <w:tcBorders>
              <w:top w:val="single" w:sz="12" w:space="0" w:color="A6A6A6"/>
              <w:bottom w:val="single" w:sz="4" w:space="0" w:color="4472C4" w:themeColor="accent1"/>
            </w:tcBorders>
            <w:shd w:val="clear" w:color="auto" w:fill="auto"/>
            <w:vAlign w:val="center"/>
            <w:hideMark/>
          </w:tcPr>
          <w:p w14:paraId="6D04D26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292</w:t>
            </w:r>
          </w:p>
        </w:tc>
        <w:tc>
          <w:tcPr>
            <w:tcW w:w="709" w:type="dxa"/>
            <w:tcBorders>
              <w:top w:val="single" w:sz="12" w:space="0" w:color="A6A6A6"/>
              <w:bottom w:val="single" w:sz="4" w:space="0" w:color="4472C4" w:themeColor="accent1"/>
            </w:tcBorders>
            <w:shd w:val="clear" w:color="auto" w:fill="auto"/>
            <w:vAlign w:val="center"/>
            <w:hideMark/>
          </w:tcPr>
          <w:p w14:paraId="6D0832D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123</w:t>
            </w:r>
          </w:p>
        </w:tc>
        <w:tc>
          <w:tcPr>
            <w:tcW w:w="850" w:type="dxa"/>
            <w:tcBorders>
              <w:top w:val="single" w:sz="12" w:space="0" w:color="A6A6A6"/>
              <w:bottom w:val="single" w:sz="4" w:space="0" w:color="4472C4" w:themeColor="accent1"/>
            </w:tcBorders>
            <w:shd w:val="clear" w:color="auto" w:fill="auto"/>
            <w:vAlign w:val="center"/>
            <w:hideMark/>
          </w:tcPr>
          <w:p w14:paraId="6E92A31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41</w:t>
            </w:r>
          </w:p>
        </w:tc>
        <w:tc>
          <w:tcPr>
            <w:tcW w:w="567" w:type="dxa"/>
            <w:tcBorders>
              <w:top w:val="single" w:sz="12" w:space="0" w:color="A6A6A6"/>
              <w:bottom w:val="single" w:sz="4" w:space="0" w:color="4472C4" w:themeColor="accent1"/>
            </w:tcBorders>
            <w:shd w:val="clear" w:color="auto" w:fill="auto"/>
            <w:vAlign w:val="center"/>
            <w:hideMark/>
          </w:tcPr>
          <w:p w14:paraId="0A878C7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67</w:t>
            </w:r>
          </w:p>
        </w:tc>
        <w:tc>
          <w:tcPr>
            <w:tcW w:w="851" w:type="dxa"/>
            <w:tcBorders>
              <w:top w:val="single" w:sz="12" w:space="0" w:color="A6A6A6"/>
              <w:bottom w:val="single" w:sz="4" w:space="0" w:color="4472C4" w:themeColor="accent1"/>
            </w:tcBorders>
            <w:shd w:val="clear" w:color="auto" w:fill="auto"/>
            <w:vAlign w:val="center"/>
            <w:hideMark/>
          </w:tcPr>
          <w:p w14:paraId="0D2556E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44</w:t>
            </w:r>
          </w:p>
        </w:tc>
        <w:tc>
          <w:tcPr>
            <w:tcW w:w="851" w:type="dxa"/>
            <w:tcBorders>
              <w:top w:val="single" w:sz="12" w:space="0" w:color="A6A6A6"/>
              <w:bottom w:val="single" w:sz="4" w:space="0" w:color="4472C4" w:themeColor="accent1"/>
            </w:tcBorders>
            <w:shd w:val="clear" w:color="auto" w:fill="auto"/>
            <w:noWrap/>
            <w:vAlign w:val="center"/>
            <w:hideMark/>
          </w:tcPr>
          <w:p w14:paraId="6C82A37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106</w:t>
            </w:r>
          </w:p>
        </w:tc>
        <w:tc>
          <w:tcPr>
            <w:tcW w:w="851" w:type="dxa"/>
            <w:tcBorders>
              <w:top w:val="single" w:sz="12" w:space="0" w:color="A6A6A6"/>
              <w:bottom w:val="single" w:sz="4" w:space="0" w:color="4472C4" w:themeColor="accent1"/>
            </w:tcBorders>
            <w:shd w:val="clear" w:color="auto" w:fill="auto"/>
            <w:noWrap/>
            <w:vAlign w:val="center"/>
            <w:hideMark/>
          </w:tcPr>
          <w:p w14:paraId="6AC51E9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81</w:t>
            </w:r>
          </w:p>
        </w:tc>
        <w:tc>
          <w:tcPr>
            <w:tcW w:w="567" w:type="dxa"/>
            <w:tcBorders>
              <w:top w:val="single" w:sz="12" w:space="0" w:color="A6A6A6"/>
              <w:bottom w:val="single" w:sz="4" w:space="0" w:color="4472C4" w:themeColor="accent1"/>
            </w:tcBorders>
            <w:shd w:val="clear" w:color="auto" w:fill="auto"/>
            <w:noWrap/>
            <w:vAlign w:val="center"/>
            <w:hideMark/>
          </w:tcPr>
          <w:p w14:paraId="27342A8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78</w:t>
            </w:r>
          </w:p>
        </w:tc>
        <w:tc>
          <w:tcPr>
            <w:tcW w:w="567" w:type="dxa"/>
            <w:tcBorders>
              <w:top w:val="single" w:sz="12" w:space="0" w:color="A6A6A6"/>
              <w:bottom w:val="single" w:sz="4" w:space="0" w:color="4472C4" w:themeColor="accent1"/>
            </w:tcBorders>
            <w:shd w:val="clear" w:color="auto" w:fill="auto"/>
            <w:noWrap/>
            <w:vAlign w:val="center"/>
            <w:hideMark/>
          </w:tcPr>
          <w:p w14:paraId="1751420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26</w:t>
            </w:r>
          </w:p>
        </w:tc>
        <w:tc>
          <w:tcPr>
            <w:tcW w:w="788" w:type="dxa"/>
            <w:tcBorders>
              <w:top w:val="single" w:sz="12" w:space="0" w:color="A6A6A6"/>
              <w:bottom w:val="single" w:sz="4" w:space="0" w:color="4472C4" w:themeColor="accent1"/>
            </w:tcBorders>
            <w:shd w:val="clear" w:color="auto" w:fill="auto"/>
            <w:noWrap/>
            <w:vAlign w:val="center"/>
            <w:hideMark/>
          </w:tcPr>
          <w:p w14:paraId="235E17F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55</w:t>
            </w:r>
          </w:p>
        </w:tc>
        <w:tc>
          <w:tcPr>
            <w:tcW w:w="789" w:type="dxa"/>
            <w:tcBorders>
              <w:top w:val="single" w:sz="12" w:space="0" w:color="A6A6A6"/>
              <w:bottom w:val="single" w:sz="4" w:space="0" w:color="4472C4" w:themeColor="accent1"/>
              <w:right w:val="nil"/>
            </w:tcBorders>
            <w:shd w:val="clear" w:color="auto" w:fill="auto"/>
            <w:noWrap/>
            <w:vAlign w:val="center"/>
            <w:hideMark/>
          </w:tcPr>
          <w:p w14:paraId="6BC99B3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102</w:t>
            </w:r>
          </w:p>
        </w:tc>
      </w:tr>
      <w:tr w:rsidR="00600579" w:rsidRPr="001C3460" w14:paraId="6AC08BA8" w14:textId="77777777" w:rsidTr="00600579">
        <w:trPr>
          <w:trHeight w:val="210"/>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38B01F44"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1.1.1.4. Lokalni programi neformalnega izobraževanja in usposabljanja</w:t>
            </w:r>
          </w:p>
        </w:tc>
        <w:tc>
          <w:tcPr>
            <w:tcW w:w="850" w:type="dxa"/>
            <w:tcBorders>
              <w:top w:val="single" w:sz="4" w:space="0" w:color="4472C4" w:themeColor="accent1"/>
              <w:bottom w:val="single" w:sz="4" w:space="0" w:color="4472C4" w:themeColor="accent1"/>
            </w:tcBorders>
            <w:shd w:val="clear" w:color="auto" w:fill="auto"/>
            <w:vAlign w:val="center"/>
            <w:hideMark/>
          </w:tcPr>
          <w:p w14:paraId="57AC3C6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3.793</w:t>
            </w:r>
          </w:p>
        </w:tc>
        <w:tc>
          <w:tcPr>
            <w:tcW w:w="709" w:type="dxa"/>
            <w:tcBorders>
              <w:top w:val="single" w:sz="4" w:space="0" w:color="4472C4" w:themeColor="accent1"/>
              <w:bottom w:val="single" w:sz="4" w:space="0" w:color="4472C4" w:themeColor="accent1"/>
            </w:tcBorders>
            <w:shd w:val="clear" w:color="auto" w:fill="auto"/>
            <w:vAlign w:val="center"/>
            <w:hideMark/>
          </w:tcPr>
          <w:p w14:paraId="05955CC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2.330</w:t>
            </w:r>
          </w:p>
        </w:tc>
        <w:tc>
          <w:tcPr>
            <w:tcW w:w="850" w:type="dxa"/>
            <w:tcBorders>
              <w:top w:val="single" w:sz="4" w:space="0" w:color="4472C4" w:themeColor="accent1"/>
              <w:bottom w:val="single" w:sz="4" w:space="0" w:color="4472C4" w:themeColor="accent1"/>
            </w:tcBorders>
            <w:shd w:val="clear" w:color="auto" w:fill="auto"/>
            <w:vAlign w:val="center"/>
            <w:hideMark/>
          </w:tcPr>
          <w:p w14:paraId="4E15550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1.252</w:t>
            </w:r>
          </w:p>
        </w:tc>
        <w:tc>
          <w:tcPr>
            <w:tcW w:w="567" w:type="dxa"/>
            <w:tcBorders>
              <w:top w:val="single" w:sz="4" w:space="0" w:color="4472C4" w:themeColor="accent1"/>
              <w:bottom w:val="single" w:sz="4" w:space="0" w:color="4472C4" w:themeColor="accent1"/>
            </w:tcBorders>
            <w:shd w:val="clear" w:color="auto" w:fill="auto"/>
            <w:vAlign w:val="center"/>
            <w:hideMark/>
          </w:tcPr>
          <w:p w14:paraId="236C98E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559</w:t>
            </w:r>
          </w:p>
        </w:tc>
        <w:tc>
          <w:tcPr>
            <w:tcW w:w="851" w:type="dxa"/>
            <w:tcBorders>
              <w:top w:val="single" w:sz="4" w:space="0" w:color="4472C4" w:themeColor="accent1"/>
              <w:bottom w:val="single" w:sz="4" w:space="0" w:color="4472C4" w:themeColor="accent1"/>
            </w:tcBorders>
            <w:shd w:val="clear" w:color="auto" w:fill="auto"/>
            <w:vAlign w:val="center"/>
            <w:hideMark/>
          </w:tcPr>
          <w:p w14:paraId="1831E2A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483</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4CD1F91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1.041</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2E4EA77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2.004</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A7ABF6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1.245</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720E412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330</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27E5D0A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901</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36836B8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940</w:t>
            </w:r>
          </w:p>
        </w:tc>
      </w:tr>
      <w:tr w:rsidR="00600579" w:rsidRPr="001C3460" w14:paraId="6DD8F0E9" w14:textId="77777777" w:rsidTr="00600579">
        <w:trPr>
          <w:trHeight w:val="631"/>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77BA8AAA"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1.1.2.2. Vključitev oseb v podporne in razvojne programe</w:t>
            </w:r>
          </w:p>
        </w:tc>
        <w:tc>
          <w:tcPr>
            <w:tcW w:w="850" w:type="dxa"/>
            <w:tcBorders>
              <w:top w:val="single" w:sz="4" w:space="0" w:color="4472C4" w:themeColor="accent1"/>
              <w:bottom w:val="single" w:sz="4" w:space="0" w:color="4472C4" w:themeColor="accent1"/>
            </w:tcBorders>
            <w:shd w:val="clear" w:color="auto" w:fill="auto"/>
            <w:vAlign w:val="center"/>
            <w:hideMark/>
          </w:tcPr>
          <w:p w14:paraId="4A66856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136</w:t>
            </w:r>
          </w:p>
        </w:tc>
        <w:tc>
          <w:tcPr>
            <w:tcW w:w="709" w:type="dxa"/>
            <w:tcBorders>
              <w:top w:val="single" w:sz="4" w:space="0" w:color="4472C4" w:themeColor="accent1"/>
              <w:bottom w:val="single" w:sz="4" w:space="0" w:color="4472C4" w:themeColor="accent1"/>
            </w:tcBorders>
            <w:shd w:val="clear" w:color="auto" w:fill="auto"/>
            <w:vAlign w:val="center"/>
            <w:hideMark/>
          </w:tcPr>
          <w:p w14:paraId="5A18C51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100</w:t>
            </w:r>
          </w:p>
        </w:tc>
        <w:tc>
          <w:tcPr>
            <w:tcW w:w="850" w:type="dxa"/>
            <w:tcBorders>
              <w:top w:val="single" w:sz="4" w:space="0" w:color="4472C4" w:themeColor="accent1"/>
              <w:bottom w:val="single" w:sz="4" w:space="0" w:color="4472C4" w:themeColor="accent1"/>
            </w:tcBorders>
            <w:shd w:val="clear" w:color="auto" w:fill="auto"/>
            <w:vAlign w:val="center"/>
            <w:hideMark/>
          </w:tcPr>
          <w:p w14:paraId="034EDDA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49</w:t>
            </w:r>
          </w:p>
        </w:tc>
        <w:tc>
          <w:tcPr>
            <w:tcW w:w="567" w:type="dxa"/>
            <w:tcBorders>
              <w:top w:val="single" w:sz="4" w:space="0" w:color="4472C4" w:themeColor="accent1"/>
              <w:bottom w:val="single" w:sz="4" w:space="0" w:color="4472C4" w:themeColor="accent1"/>
            </w:tcBorders>
            <w:shd w:val="clear" w:color="auto" w:fill="auto"/>
            <w:vAlign w:val="center"/>
            <w:hideMark/>
          </w:tcPr>
          <w:p w14:paraId="039AFE2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68</w:t>
            </w:r>
          </w:p>
        </w:tc>
        <w:tc>
          <w:tcPr>
            <w:tcW w:w="851" w:type="dxa"/>
            <w:tcBorders>
              <w:top w:val="single" w:sz="4" w:space="0" w:color="4472C4" w:themeColor="accent1"/>
              <w:bottom w:val="single" w:sz="4" w:space="0" w:color="4472C4" w:themeColor="accent1"/>
            </w:tcBorders>
            <w:shd w:val="clear" w:color="auto" w:fill="auto"/>
            <w:vAlign w:val="center"/>
            <w:hideMark/>
          </w:tcPr>
          <w:p w14:paraId="6C1502DF"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7D1C1AA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62</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3A36D70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66</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64E3EC1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22</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6E5830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7DDF83D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20</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02D2D8EF"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76</w:t>
            </w:r>
          </w:p>
        </w:tc>
      </w:tr>
      <w:tr w:rsidR="00600579" w:rsidRPr="001C3460" w14:paraId="00AD06B0" w14:textId="77777777" w:rsidTr="00600579">
        <w:trPr>
          <w:trHeight w:val="631"/>
          <w:jc w:val="center"/>
        </w:trPr>
        <w:tc>
          <w:tcPr>
            <w:tcW w:w="2126" w:type="dxa"/>
            <w:tcBorders>
              <w:top w:val="single" w:sz="4" w:space="0" w:color="4472C4" w:themeColor="accent1"/>
              <w:left w:val="nil"/>
              <w:bottom w:val="single" w:sz="4" w:space="0" w:color="4472C4" w:themeColor="accent1"/>
            </w:tcBorders>
            <w:shd w:val="clear" w:color="auto" w:fill="F2F2F2"/>
            <w:vAlign w:val="center"/>
          </w:tcPr>
          <w:p w14:paraId="369EFB4E" w14:textId="63793157" w:rsidR="00600579" w:rsidRPr="001C3460" w:rsidRDefault="00600579" w:rsidP="00F111ED">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1.1.2.4. PUM</w:t>
            </w:r>
            <w:r w:rsidR="00F111ED">
              <w:rPr>
                <w:rFonts w:ascii="Arial Narrow" w:eastAsia="Calibri" w:hAnsi="Arial Narrow" w:cs="Arial"/>
                <w:sz w:val="16"/>
                <w:szCs w:val="16"/>
                <w:lang w:eastAsia="sl-SI"/>
              </w:rPr>
              <w:t>-O</w:t>
            </w:r>
            <w:r w:rsidRPr="001C3460">
              <w:rPr>
                <w:rFonts w:ascii="Arial Narrow" w:eastAsia="Calibri" w:hAnsi="Arial Narrow" w:cs="Arial"/>
                <w:sz w:val="16"/>
                <w:szCs w:val="16"/>
                <w:lang w:eastAsia="sl-SI"/>
              </w:rPr>
              <w:t xml:space="preserve"> – Projektno učenje mlajših odraslih</w:t>
            </w:r>
          </w:p>
        </w:tc>
        <w:tc>
          <w:tcPr>
            <w:tcW w:w="850" w:type="dxa"/>
            <w:tcBorders>
              <w:top w:val="single" w:sz="4" w:space="0" w:color="4472C4" w:themeColor="accent1"/>
              <w:bottom w:val="single" w:sz="4" w:space="0" w:color="4472C4" w:themeColor="accent1"/>
            </w:tcBorders>
            <w:shd w:val="clear" w:color="auto" w:fill="auto"/>
            <w:vAlign w:val="center"/>
          </w:tcPr>
          <w:p w14:paraId="0C1BB60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130</w:t>
            </w:r>
          </w:p>
        </w:tc>
        <w:tc>
          <w:tcPr>
            <w:tcW w:w="709" w:type="dxa"/>
            <w:tcBorders>
              <w:top w:val="single" w:sz="4" w:space="0" w:color="4472C4" w:themeColor="accent1"/>
              <w:bottom w:val="single" w:sz="4" w:space="0" w:color="4472C4" w:themeColor="accent1"/>
            </w:tcBorders>
            <w:shd w:val="clear" w:color="auto" w:fill="auto"/>
            <w:vAlign w:val="center"/>
          </w:tcPr>
          <w:p w14:paraId="1E230A7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65</w:t>
            </w:r>
          </w:p>
        </w:tc>
        <w:tc>
          <w:tcPr>
            <w:tcW w:w="850" w:type="dxa"/>
            <w:tcBorders>
              <w:top w:val="single" w:sz="4" w:space="0" w:color="4472C4" w:themeColor="accent1"/>
              <w:bottom w:val="single" w:sz="4" w:space="0" w:color="4472C4" w:themeColor="accent1"/>
            </w:tcBorders>
            <w:shd w:val="clear" w:color="auto" w:fill="auto"/>
            <w:vAlign w:val="center"/>
          </w:tcPr>
          <w:p w14:paraId="4154CAC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49</w:t>
            </w:r>
          </w:p>
        </w:tc>
        <w:tc>
          <w:tcPr>
            <w:tcW w:w="567" w:type="dxa"/>
            <w:tcBorders>
              <w:top w:val="single" w:sz="4" w:space="0" w:color="4472C4" w:themeColor="accent1"/>
              <w:bottom w:val="single" w:sz="4" w:space="0" w:color="4472C4" w:themeColor="accent1"/>
            </w:tcBorders>
            <w:shd w:val="clear" w:color="auto" w:fill="auto"/>
            <w:vAlign w:val="center"/>
          </w:tcPr>
          <w:p w14:paraId="6CF4D8F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130</w:t>
            </w:r>
          </w:p>
        </w:tc>
        <w:tc>
          <w:tcPr>
            <w:tcW w:w="851" w:type="dxa"/>
            <w:tcBorders>
              <w:top w:val="single" w:sz="4" w:space="0" w:color="4472C4" w:themeColor="accent1"/>
              <w:bottom w:val="single" w:sz="4" w:space="0" w:color="4472C4" w:themeColor="accent1"/>
            </w:tcBorders>
            <w:shd w:val="clear" w:color="auto" w:fill="auto"/>
            <w:vAlign w:val="center"/>
          </w:tcPr>
          <w:p w14:paraId="083441F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851" w:type="dxa"/>
            <w:tcBorders>
              <w:top w:val="single" w:sz="4" w:space="0" w:color="4472C4" w:themeColor="accent1"/>
              <w:bottom w:val="single" w:sz="4" w:space="0" w:color="4472C4" w:themeColor="accent1"/>
            </w:tcBorders>
            <w:shd w:val="clear" w:color="auto" w:fill="auto"/>
            <w:noWrap/>
            <w:vAlign w:val="center"/>
          </w:tcPr>
          <w:p w14:paraId="57D275A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851" w:type="dxa"/>
            <w:tcBorders>
              <w:top w:val="single" w:sz="4" w:space="0" w:color="4472C4" w:themeColor="accent1"/>
              <w:bottom w:val="single" w:sz="4" w:space="0" w:color="4472C4" w:themeColor="accent1"/>
            </w:tcBorders>
            <w:shd w:val="clear" w:color="auto" w:fill="auto"/>
            <w:noWrap/>
            <w:vAlign w:val="center"/>
          </w:tcPr>
          <w:p w14:paraId="3FF9070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117</w:t>
            </w:r>
          </w:p>
        </w:tc>
        <w:tc>
          <w:tcPr>
            <w:tcW w:w="567" w:type="dxa"/>
            <w:tcBorders>
              <w:top w:val="single" w:sz="4" w:space="0" w:color="4472C4" w:themeColor="accent1"/>
              <w:bottom w:val="single" w:sz="4" w:space="0" w:color="4472C4" w:themeColor="accent1"/>
            </w:tcBorders>
            <w:shd w:val="clear" w:color="auto" w:fill="auto"/>
            <w:noWrap/>
            <w:vAlign w:val="center"/>
          </w:tcPr>
          <w:p w14:paraId="4F8F4C3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567" w:type="dxa"/>
            <w:tcBorders>
              <w:top w:val="single" w:sz="4" w:space="0" w:color="4472C4" w:themeColor="accent1"/>
              <w:bottom w:val="single" w:sz="4" w:space="0" w:color="4472C4" w:themeColor="accent1"/>
            </w:tcBorders>
            <w:shd w:val="clear" w:color="auto" w:fill="auto"/>
            <w:noWrap/>
            <w:vAlign w:val="center"/>
          </w:tcPr>
          <w:p w14:paraId="476BCE6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788" w:type="dxa"/>
            <w:tcBorders>
              <w:top w:val="single" w:sz="4" w:space="0" w:color="4472C4" w:themeColor="accent1"/>
              <w:bottom w:val="single" w:sz="4" w:space="0" w:color="4472C4" w:themeColor="accent1"/>
            </w:tcBorders>
            <w:shd w:val="clear" w:color="auto" w:fill="auto"/>
            <w:noWrap/>
            <w:vAlign w:val="center"/>
          </w:tcPr>
          <w:p w14:paraId="0DDAC30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789" w:type="dxa"/>
            <w:tcBorders>
              <w:top w:val="single" w:sz="4" w:space="0" w:color="4472C4" w:themeColor="accent1"/>
              <w:bottom w:val="single" w:sz="4" w:space="0" w:color="4472C4" w:themeColor="accent1"/>
              <w:right w:val="nil"/>
            </w:tcBorders>
            <w:shd w:val="clear" w:color="auto" w:fill="auto"/>
            <w:noWrap/>
            <w:vAlign w:val="center"/>
          </w:tcPr>
          <w:p w14:paraId="1C799DF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w:t>
            </w:r>
          </w:p>
        </w:tc>
      </w:tr>
      <w:tr w:rsidR="00600579" w:rsidRPr="001C3460" w14:paraId="28F6725B" w14:textId="77777777" w:rsidTr="00600579">
        <w:trPr>
          <w:trHeight w:val="631"/>
          <w:jc w:val="center"/>
        </w:trPr>
        <w:tc>
          <w:tcPr>
            <w:tcW w:w="2126" w:type="dxa"/>
            <w:tcBorders>
              <w:top w:val="single" w:sz="4" w:space="0" w:color="4472C4" w:themeColor="accent1"/>
              <w:left w:val="nil"/>
              <w:bottom w:val="single" w:sz="4" w:space="0" w:color="4472C4" w:themeColor="accent1"/>
            </w:tcBorders>
            <w:shd w:val="clear" w:color="auto" w:fill="F2F2F2"/>
            <w:vAlign w:val="center"/>
          </w:tcPr>
          <w:p w14:paraId="08E64324" w14:textId="44944CDE"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 xml:space="preserve">1.1.2.4. PUM-O+ – Projektno učenje mlajših odraslih </w:t>
            </w:r>
          </w:p>
        </w:tc>
        <w:tc>
          <w:tcPr>
            <w:tcW w:w="850" w:type="dxa"/>
            <w:tcBorders>
              <w:top w:val="single" w:sz="4" w:space="0" w:color="4472C4" w:themeColor="accent1"/>
              <w:bottom w:val="single" w:sz="4" w:space="0" w:color="4472C4" w:themeColor="accent1"/>
            </w:tcBorders>
            <w:shd w:val="clear" w:color="auto" w:fill="auto"/>
            <w:vAlign w:val="center"/>
          </w:tcPr>
          <w:p w14:paraId="04AA6E3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377</w:t>
            </w:r>
          </w:p>
        </w:tc>
        <w:tc>
          <w:tcPr>
            <w:tcW w:w="709" w:type="dxa"/>
            <w:tcBorders>
              <w:top w:val="single" w:sz="4" w:space="0" w:color="4472C4" w:themeColor="accent1"/>
              <w:bottom w:val="single" w:sz="4" w:space="0" w:color="4472C4" w:themeColor="accent1"/>
            </w:tcBorders>
            <w:shd w:val="clear" w:color="auto" w:fill="auto"/>
            <w:vAlign w:val="center"/>
          </w:tcPr>
          <w:p w14:paraId="1952BA1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191</w:t>
            </w:r>
          </w:p>
        </w:tc>
        <w:tc>
          <w:tcPr>
            <w:tcW w:w="850" w:type="dxa"/>
            <w:tcBorders>
              <w:top w:val="single" w:sz="4" w:space="0" w:color="4472C4" w:themeColor="accent1"/>
              <w:bottom w:val="single" w:sz="4" w:space="0" w:color="4472C4" w:themeColor="accent1"/>
            </w:tcBorders>
            <w:shd w:val="clear" w:color="auto" w:fill="auto"/>
            <w:vAlign w:val="center"/>
          </w:tcPr>
          <w:p w14:paraId="15B9C37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169</w:t>
            </w:r>
          </w:p>
        </w:tc>
        <w:tc>
          <w:tcPr>
            <w:tcW w:w="567" w:type="dxa"/>
            <w:tcBorders>
              <w:top w:val="single" w:sz="4" w:space="0" w:color="4472C4" w:themeColor="accent1"/>
              <w:bottom w:val="single" w:sz="4" w:space="0" w:color="4472C4" w:themeColor="accent1"/>
            </w:tcBorders>
            <w:shd w:val="clear" w:color="auto" w:fill="auto"/>
            <w:vAlign w:val="center"/>
          </w:tcPr>
          <w:p w14:paraId="128D33F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377</w:t>
            </w:r>
          </w:p>
        </w:tc>
        <w:tc>
          <w:tcPr>
            <w:tcW w:w="851" w:type="dxa"/>
            <w:tcBorders>
              <w:top w:val="single" w:sz="4" w:space="0" w:color="4472C4" w:themeColor="accent1"/>
              <w:bottom w:val="single" w:sz="4" w:space="0" w:color="4472C4" w:themeColor="accent1"/>
            </w:tcBorders>
            <w:shd w:val="clear" w:color="auto" w:fill="auto"/>
            <w:vAlign w:val="center"/>
          </w:tcPr>
          <w:p w14:paraId="4E0E761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w:t>
            </w:r>
          </w:p>
        </w:tc>
        <w:tc>
          <w:tcPr>
            <w:tcW w:w="851" w:type="dxa"/>
            <w:tcBorders>
              <w:top w:val="single" w:sz="4" w:space="0" w:color="4472C4" w:themeColor="accent1"/>
              <w:bottom w:val="single" w:sz="4" w:space="0" w:color="4472C4" w:themeColor="accent1"/>
            </w:tcBorders>
            <w:shd w:val="clear" w:color="auto" w:fill="auto"/>
            <w:noWrap/>
            <w:vAlign w:val="center"/>
          </w:tcPr>
          <w:p w14:paraId="1BD5F24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57</w:t>
            </w:r>
          </w:p>
        </w:tc>
        <w:tc>
          <w:tcPr>
            <w:tcW w:w="851" w:type="dxa"/>
            <w:tcBorders>
              <w:top w:val="single" w:sz="4" w:space="0" w:color="4472C4" w:themeColor="accent1"/>
              <w:bottom w:val="single" w:sz="4" w:space="0" w:color="4472C4" w:themeColor="accent1"/>
            </w:tcBorders>
            <w:shd w:val="clear" w:color="auto" w:fill="auto"/>
            <w:noWrap/>
            <w:vAlign w:val="center"/>
          </w:tcPr>
          <w:p w14:paraId="79BCE86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307</w:t>
            </w:r>
          </w:p>
        </w:tc>
        <w:tc>
          <w:tcPr>
            <w:tcW w:w="567" w:type="dxa"/>
            <w:tcBorders>
              <w:top w:val="single" w:sz="4" w:space="0" w:color="4472C4" w:themeColor="accent1"/>
              <w:bottom w:val="single" w:sz="4" w:space="0" w:color="4472C4" w:themeColor="accent1"/>
            </w:tcBorders>
            <w:shd w:val="clear" w:color="auto" w:fill="auto"/>
            <w:noWrap/>
            <w:vAlign w:val="center"/>
          </w:tcPr>
          <w:p w14:paraId="5F2DC53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567" w:type="dxa"/>
            <w:tcBorders>
              <w:top w:val="single" w:sz="4" w:space="0" w:color="4472C4" w:themeColor="accent1"/>
              <w:bottom w:val="single" w:sz="4" w:space="0" w:color="4472C4" w:themeColor="accent1"/>
            </w:tcBorders>
            <w:shd w:val="clear" w:color="auto" w:fill="auto"/>
            <w:noWrap/>
            <w:vAlign w:val="center"/>
          </w:tcPr>
          <w:p w14:paraId="79F38F3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788" w:type="dxa"/>
            <w:tcBorders>
              <w:top w:val="single" w:sz="4" w:space="0" w:color="4472C4" w:themeColor="accent1"/>
              <w:bottom w:val="single" w:sz="4" w:space="0" w:color="4472C4" w:themeColor="accent1"/>
            </w:tcBorders>
            <w:shd w:val="clear" w:color="auto" w:fill="auto"/>
            <w:noWrap/>
            <w:vAlign w:val="center"/>
          </w:tcPr>
          <w:p w14:paraId="0FC93E3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789" w:type="dxa"/>
            <w:tcBorders>
              <w:top w:val="single" w:sz="4" w:space="0" w:color="4472C4" w:themeColor="accent1"/>
              <w:bottom w:val="single" w:sz="4" w:space="0" w:color="4472C4" w:themeColor="accent1"/>
              <w:right w:val="nil"/>
            </w:tcBorders>
            <w:shd w:val="clear" w:color="auto" w:fill="auto"/>
            <w:noWrap/>
            <w:vAlign w:val="center"/>
          </w:tcPr>
          <w:p w14:paraId="3663AD2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119</w:t>
            </w:r>
          </w:p>
        </w:tc>
      </w:tr>
      <w:tr w:rsidR="00600579" w:rsidRPr="001C3460" w14:paraId="22819912" w14:textId="77777777" w:rsidTr="00600579">
        <w:trPr>
          <w:trHeight w:val="631"/>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118DE7F3"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1.1.4.6. UDM za osebe na področju mednarodne zaščite in tujce</w:t>
            </w:r>
          </w:p>
        </w:tc>
        <w:tc>
          <w:tcPr>
            <w:tcW w:w="850" w:type="dxa"/>
            <w:tcBorders>
              <w:top w:val="single" w:sz="4" w:space="0" w:color="4472C4" w:themeColor="accent1"/>
              <w:bottom w:val="single" w:sz="4" w:space="0" w:color="4472C4" w:themeColor="accent1"/>
            </w:tcBorders>
            <w:shd w:val="clear" w:color="auto" w:fill="auto"/>
            <w:vAlign w:val="center"/>
            <w:hideMark/>
          </w:tcPr>
          <w:p w14:paraId="0C08156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16</w:t>
            </w:r>
          </w:p>
        </w:tc>
        <w:tc>
          <w:tcPr>
            <w:tcW w:w="709" w:type="dxa"/>
            <w:tcBorders>
              <w:top w:val="single" w:sz="4" w:space="0" w:color="4472C4" w:themeColor="accent1"/>
              <w:bottom w:val="single" w:sz="4" w:space="0" w:color="4472C4" w:themeColor="accent1"/>
            </w:tcBorders>
            <w:shd w:val="clear" w:color="auto" w:fill="auto"/>
            <w:vAlign w:val="center"/>
            <w:hideMark/>
          </w:tcPr>
          <w:p w14:paraId="2D2A6FE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w:t>
            </w:r>
          </w:p>
        </w:tc>
        <w:tc>
          <w:tcPr>
            <w:tcW w:w="850" w:type="dxa"/>
            <w:tcBorders>
              <w:top w:val="single" w:sz="4" w:space="0" w:color="4472C4" w:themeColor="accent1"/>
              <w:bottom w:val="single" w:sz="4" w:space="0" w:color="4472C4" w:themeColor="accent1"/>
            </w:tcBorders>
            <w:shd w:val="clear" w:color="auto" w:fill="auto"/>
            <w:vAlign w:val="center"/>
            <w:hideMark/>
          </w:tcPr>
          <w:p w14:paraId="5014D0E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w:t>
            </w:r>
          </w:p>
        </w:tc>
        <w:tc>
          <w:tcPr>
            <w:tcW w:w="567" w:type="dxa"/>
            <w:tcBorders>
              <w:top w:val="single" w:sz="4" w:space="0" w:color="4472C4" w:themeColor="accent1"/>
              <w:bottom w:val="single" w:sz="4" w:space="0" w:color="4472C4" w:themeColor="accent1"/>
            </w:tcBorders>
            <w:shd w:val="clear" w:color="auto" w:fill="auto"/>
            <w:vAlign w:val="center"/>
            <w:hideMark/>
          </w:tcPr>
          <w:p w14:paraId="49A021A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c>
          <w:tcPr>
            <w:tcW w:w="851" w:type="dxa"/>
            <w:tcBorders>
              <w:top w:val="single" w:sz="4" w:space="0" w:color="4472C4" w:themeColor="accent1"/>
              <w:bottom w:val="single" w:sz="4" w:space="0" w:color="4472C4" w:themeColor="accent1"/>
            </w:tcBorders>
            <w:shd w:val="clear" w:color="auto" w:fill="auto"/>
            <w:vAlign w:val="center"/>
            <w:hideMark/>
          </w:tcPr>
          <w:p w14:paraId="1F3748A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26E9F6DF"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78B08D3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28259C3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45E7D1B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69650F2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650240E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r>
      <w:tr w:rsidR="00600579" w:rsidRPr="001C3460" w14:paraId="24147D9B" w14:textId="77777777" w:rsidTr="00600579">
        <w:trPr>
          <w:trHeight w:val="420"/>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60D9FA44"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1.1.4.7. Usposabljamo lokalno</w:t>
            </w:r>
          </w:p>
        </w:tc>
        <w:tc>
          <w:tcPr>
            <w:tcW w:w="850" w:type="dxa"/>
            <w:tcBorders>
              <w:top w:val="single" w:sz="4" w:space="0" w:color="4472C4" w:themeColor="accent1"/>
              <w:bottom w:val="single" w:sz="4" w:space="0" w:color="4472C4" w:themeColor="accent1"/>
            </w:tcBorders>
            <w:shd w:val="clear" w:color="auto" w:fill="auto"/>
            <w:vAlign w:val="center"/>
            <w:hideMark/>
          </w:tcPr>
          <w:p w14:paraId="2562DB6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287</w:t>
            </w:r>
          </w:p>
        </w:tc>
        <w:tc>
          <w:tcPr>
            <w:tcW w:w="709" w:type="dxa"/>
            <w:tcBorders>
              <w:top w:val="single" w:sz="4" w:space="0" w:color="4472C4" w:themeColor="accent1"/>
              <w:bottom w:val="single" w:sz="4" w:space="0" w:color="4472C4" w:themeColor="accent1"/>
            </w:tcBorders>
            <w:shd w:val="clear" w:color="auto" w:fill="auto"/>
            <w:vAlign w:val="center"/>
            <w:hideMark/>
          </w:tcPr>
          <w:p w14:paraId="5C88741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194</w:t>
            </w:r>
          </w:p>
        </w:tc>
        <w:tc>
          <w:tcPr>
            <w:tcW w:w="850" w:type="dxa"/>
            <w:tcBorders>
              <w:top w:val="single" w:sz="4" w:space="0" w:color="4472C4" w:themeColor="accent1"/>
              <w:bottom w:val="single" w:sz="4" w:space="0" w:color="4472C4" w:themeColor="accent1"/>
            </w:tcBorders>
            <w:shd w:val="clear" w:color="auto" w:fill="auto"/>
            <w:vAlign w:val="center"/>
            <w:hideMark/>
          </w:tcPr>
          <w:p w14:paraId="79DB20A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74</w:t>
            </w:r>
          </w:p>
        </w:tc>
        <w:tc>
          <w:tcPr>
            <w:tcW w:w="567" w:type="dxa"/>
            <w:tcBorders>
              <w:top w:val="single" w:sz="4" w:space="0" w:color="4472C4" w:themeColor="accent1"/>
              <w:bottom w:val="single" w:sz="4" w:space="0" w:color="4472C4" w:themeColor="accent1"/>
            </w:tcBorders>
            <w:shd w:val="clear" w:color="auto" w:fill="auto"/>
            <w:vAlign w:val="center"/>
            <w:hideMark/>
          </w:tcPr>
          <w:p w14:paraId="66806F4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123</w:t>
            </w:r>
          </w:p>
        </w:tc>
        <w:tc>
          <w:tcPr>
            <w:tcW w:w="851" w:type="dxa"/>
            <w:tcBorders>
              <w:top w:val="single" w:sz="4" w:space="0" w:color="4472C4" w:themeColor="accent1"/>
              <w:bottom w:val="single" w:sz="4" w:space="0" w:color="4472C4" w:themeColor="accent1"/>
            </w:tcBorders>
            <w:shd w:val="clear" w:color="auto" w:fill="auto"/>
            <w:vAlign w:val="center"/>
            <w:hideMark/>
          </w:tcPr>
          <w:p w14:paraId="6839AAB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37</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075729F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73</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35F1A96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49</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2FC582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28</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75CF203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2614D45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082239E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72</w:t>
            </w:r>
          </w:p>
        </w:tc>
      </w:tr>
      <w:tr w:rsidR="00600579" w:rsidRPr="001C3460" w14:paraId="75E4A8D9" w14:textId="77777777" w:rsidTr="00600579">
        <w:trPr>
          <w:trHeight w:val="420"/>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4123749B"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1.1.5.3. Delovni preizkus</w:t>
            </w:r>
          </w:p>
        </w:tc>
        <w:tc>
          <w:tcPr>
            <w:tcW w:w="850" w:type="dxa"/>
            <w:tcBorders>
              <w:top w:val="single" w:sz="4" w:space="0" w:color="4472C4" w:themeColor="accent1"/>
              <w:bottom w:val="single" w:sz="4" w:space="0" w:color="4472C4" w:themeColor="accent1"/>
            </w:tcBorders>
            <w:shd w:val="clear" w:color="auto" w:fill="auto"/>
            <w:vAlign w:val="center"/>
            <w:hideMark/>
          </w:tcPr>
          <w:p w14:paraId="083D3B3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38</w:t>
            </w:r>
          </w:p>
        </w:tc>
        <w:tc>
          <w:tcPr>
            <w:tcW w:w="709" w:type="dxa"/>
            <w:tcBorders>
              <w:top w:val="single" w:sz="4" w:space="0" w:color="4472C4" w:themeColor="accent1"/>
              <w:bottom w:val="single" w:sz="4" w:space="0" w:color="4472C4" w:themeColor="accent1"/>
            </w:tcBorders>
            <w:shd w:val="clear" w:color="auto" w:fill="auto"/>
            <w:vAlign w:val="center"/>
            <w:hideMark/>
          </w:tcPr>
          <w:p w14:paraId="3015B62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20</w:t>
            </w:r>
          </w:p>
        </w:tc>
        <w:tc>
          <w:tcPr>
            <w:tcW w:w="850" w:type="dxa"/>
            <w:tcBorders>
              <w:top w:val="single" w:sz="4" w:space="0" w:color="4472C4" w:themeColor="accent1"/>
              <w:bottom w:val="single" w:sz="4" w:space="0" w:color="4472C4" w:themeColor="accent1"/>
            </w:tcBorders>
            <w:shd w:val="clear" w:color="auto" w:fill="auto"/>
            <w:vAlign w:val="center"/>
            <w:hideMark/>
          </w:tcPr>
          <w:p w14:paraId="4BFAA63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9</w:t>
            </w:r>
          </w:p>
        </w:tc>
        <w:tc>
          <w:tcPr>
            <w:tcW w:w="567" w:type="dxa"/>
            <w:tcBorders>
              <w:top w:val="single" w:sz="4" w:space="0" w:color="4472C4" w:themeColor="accent1"/>
              <w:bottom w:val="single" w:sz="4" w:space="0" w:color="4472C4" w:themeColor="accent1"/>
            </w:tcBorders>
            <w:shd w:val="clear" w:color="auto" w:fill="auto"/>
            <w:vAlign w:val="center"/>
            <w:hideMark/>
          </w:tcPr>
          <w:p w14:paraId="69C7DCA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w:t>
            </w:r>
          </w:p>
        </w:tc>
        <w:tc>
          <w:tcPr>
            <w:tcW w:w="851" w:type="dxa"/>
            <w:tcBorders>
              <w:top w:val="single" w:sz="4" w:space="0" w:color="4472C4" w:themeColor="accent1"/>
              <w:bottom w:val="single" w:sz="4" w:space="0" w:color="4472C4" w:themeColor="accent1"/>
            </w:tcBorders>
            <w:shd w:val="clear" w:color="auto" w:fill="auto"/>
            <w:vAlign w:val="center"/>
            <w:hideMark/>
          </w:tcPr>
          <w:p w14:paraId="3368EDD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5B798F5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9</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617D2A4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9CC345F"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4A01F20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47AF0EB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21D4A5A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r>
      <w:tr w:rsidR="00600579" w:rsidRPr="001C3460" w14:paraId="5BC79D88" w14:textId="77777777" w:rsidTr="00600579">
        <w:trPr>
          <w:trHeight w:val="420"/>
          <w:jc w:val="center"/>
        </w:trPr>
        <w:tc>
          <w:tcPr>
            <w:tcW w:w="2126" w:type="dxa"/>
            <w:tcBorders>
              <w:top w:val="single" w:sz="4" w:space="0" w:color="4472C4" w:themeColor="accent1"/>
              <w:left w:val="nil"/>
              <w:bottom w:val="single" w:sz="4" w:space="0" w:color="4472C4" w:themeColor="accent1"/>
            </w:tcBorders>
            <w:shd w:val="clear" w:color="auto" w:fill="F2F2F2"/>
            <w:vAlign w:val="center"/>
          </w:tcPr>
          <w:p w14:paraId="602E8637"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1.1.5.4. Delovni preizkus</w:t>
            </w:r>
          </w:p>
        </w:tc>
        <w:tc>
          <w:tcPr>
            <w:tcW w:w="850" w:type="dxa"/>
            <w:tcBorders>
              <w:top w:val="single" w:sz="4" w:space="0" w:color="4472C4" w:themeColor="accent1"/>
              <w:bottom w:val="single" w:sz="4" w:space="0" w:color="4472C4" w:themeColor="accent1"/>
            </w:tcBorders>
            <w:shd w:val="clear" w:color="auto" w:fill="auto"/>
            <w:vAlign w:val="center"/>
          </w:tcPr>
          <w:p w14:paraId="73DFCFB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65</w:t>
            </w:r>
          </w:p>
        </w:tc>
        <w:tc>
          <w:tcPr>
            <w:tcW w:w="709" w:type="dxa"/>
            <w:tcBorders>
              <w:top w:val="single" w:sz="4" w:space="0" w:color="4472C4" w:themeColor="accent1"/>
              <w:bottom w:val="single" w:sz="4" w:space="0" w:color="4472C4" w:themeColor="accent1"/>
            </w:tcBorders>
            <w:shd w:val="clear" w:color="auto" w:fill="auto"/>
            <w:vAlign w:val="center"/>
          </w:tcPr>
          <w:p w14:paraId="6C3049E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46</w:t>
            </w:r>
          </w:p>
        </w:tc>
        <w:tc>
          <w:tcPr>
            <w:tcW w:w="850" w:type="dxa"/>
            <w:tcBorders>
              <w:top w:val="single" w:sz="4" w:space="0" w:color="4472C4" w:themeColor="accent1"/>
              <w:bottom w:val="single" w:sz="4" w:space="0" w:color="4472C4" w:themeColor="accent1"/>
            </w:tcBorders>
            <w:shd w:val="clear" w:color="auto" w:fill="auto"/>
            <w:vAlign w:val="center"/>
          </w:tcPr>
          <w:p w14:paraId="138F827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w:t>
            </w:r>
          </w:p>
        </w:tc>
        <w:tc>
          <w:tcPr>
            <w:tcW w:w="567" w:type="dxa"/>
            <w:tcBorders>
              <w:top w:val="single" w:sz="4" w:space="0" w:color="4472C4" w:themeColor="accent1"/>
              <w:bottom w:val="single" w:sz="4" w:space="0" w:color="4472C4" w:themeColor="accent1"/>
            </w:tcBorders>
            <w:shd w:val="clear" w:color="auto" w:fill="auto"/>
            <w:vAlign w:val="center"/>
          </w:tcPr>
          <w:p w14:paraId="038D434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26</w:t>
            </w:r>
          </w:p>
        </w:tc>
        <w:tc>
          <w:tcPr>
            <w:tcW w:w="851" w:type="dxa"/>
            <w:tcBorders>
              <w:top w:val="single" w:sz="4" w:space="0" w:color="4472C4" w:themeColor="accent1"/>
              <w:bottom w:val="single" w:sz="4" w:space="0" w:color="4472C4" w:themeColor="accent1"/>
            </w:tcBorders>
            <w:shd w:val="clear" w:color="auto" w:fill="auto"/>
            <w:vAlign w:val="center"/>
          </w:tcPr>
          <w:p w14:paraId="5D5B0D8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w:t>
            </w:r>
          </w:p>
        </w:tc>
        <w:tc>
          <w:tcPr>
            <w:tcW w:w="851" w:type="dxa"/>
            <w:tcBorders>
              <w:top w:val="single" w:sz="4" w:space="0" w:color="4472C4" w:themeColor="accent1"/>
              <w:bottom w:val="single" w:sz="4" w:space="0" w:color="4472C4" w:themeColor="accent1"/>
            </w:tcBorders>
            <w:shd w:val="clear" w:color="auto" w:fill="auto"/>
            <w:noWrap/>
            <w:vAlign w:val="center"/>
          </w:tcPr>
          <w:p w14:paraId="0921DA5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9</w:t>
            </w:r>
          </w:p>
        </w:tc>
        <w:tc>
          <w:tcPr>
            <w:tcW w:w="851" w:type="dxa"/>
            <w:tcBorders>
              <w:top w:val="single" w:sz="4" w:space="0" w:color="4472C4" w:themeColor="accent1"/>
              <w:bottom w:val="single" w:sz="4" w:space="0" w:color="4472C4" w:themeColor="accent1"/>
            </w:tcBorders>
            <w:shd w:val="clear" w:color="auto" w:fill="auto"/>
            <w:noWrap/>
            <w:vAlign w:val="center"/>
          </w:tcPr>
          <w:p w14:paraId="72C30D1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w:t>
            </w:r>
          </w:p>
        </w:tc>
        <w:tc>
          <w:tcPr>
            <w:tcW w:w="567" w:type="dxa"/>
            <w:tcBorders>
              <w:top w:val="single" w:sz="4" w:space="0" w:color="4472C4" w:themeColor="accent1"/>
              <w:bottom w:val="single" w:sz="4" w:space="0" w:color="4472C4" w:themeColor="accent1"/>
            </w:tcBorders>
            <w:shd w:val="clear" w:color="auto" w:fill="auto"/>
            <w:noWrap/>
            <w:vAlign w:val="center"/>
          </w:tcPr>
          <w:p w14:paraId="3FD9BCA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w:t>
            </w:r>
          </w:p>
        </w:tc>
        <w:tc>
          <w:tcPr>
            <w:tcW w:w="567" w:type="dxa"/>
            <w:tcBorders>
              <w:top w:val="single" w:sz="4" w:space="0" w:color="4472C4" w:themeColor="accent1"/>
              <w:bottom w:val="single" w:sz="4" w:space="0" w:color="4472C4" w:themeColor="accent1"/>
            </w:tcBorders>
            <w:shd w:val="clear" w:color="auto" w:fill="auto"/>
            <w:noWrap/>
            <w:vAlign w:val="center"/>
          </w:tcPr>
          <w:p w14:paraId="1F279E1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w:t>
            </w:r>
          </w:p>
        </w:tc>
        <w:tc>
          <w:tcPr>
            <w:tcW w:w="788" w:type="dxa"/>
            <w:tcBorders>
              <w:top w:val="single" w:sz="4" w:space="0" w:color="4472C4" w:themeColor="accent1"/>
              <w:bottom w:val="single" w:sz="4" w:space="0" w:color="4472C4" w:themeColor="accent1"/>
            </w:tcBorders>
            <w:shd w:val="clear" w:color="auto" w:fill="auto"/>
            <w:noWrap/>
            <w:vAlign w:val="center"/>
          </w:tcPr>
          <w:p w14:paraId="4DE904D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w:t>
            </w:r>
          </w:p>
        </w:tc>
        <w:tc>
          <w:tcPr>
            <w:tcW w:w="789" w:type="dxa"/>
            <w:tcBorders>
              <w:top w:val="single" w:sz="4" w:space="0" w:color="4472C4" w:themeColor="accent1"/>
              <w:bottom w:val="single" w:sz="4" w:space="0" w:color="4472C4" w:themeColor="accent1"/>
              <w:right w:val="nil"/>
            </w:tcBorders>
            <w:shd w:val="clear" w:color="auto" w:fill="auto"/>
            <w:noWrap/>
            <w:vAlign w:val="center"/>
          </w:tcPr>
          <w:p w14:paraId="7F6B8B3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21</w:t>
            </w:r>
          </w:p>
        </w:tc>
      </w:tr>
      <w:tr w:rsidR="00600579" w:rsidRPr="001C3460" w14:paraId="2DB1155F" w14:textId="77777777" w:rsidTr="00600579">
        <w:trPr>
          <w:trHeight w:val="420"/>
          <w:jc w:val="center"/>
        </w:trPr>
        <w:tc>
          <w:tcPr>
            <w:tcW w:w="2126" w:type="dxa"/>
            <w:tcBorders>
              <w:top w:val="single" w:sz="4" w:space="0" w:color="4472C4" w:themeColor="accent1"/>
              <w:left w:val="nil"/>
              <w:bottom w:val="single" w:sz="4" w:space="0" w:color="4472C4" w:themeColor="accent1"/>
            </w:tcBorders>
            <w:shd w:val="clear" w:color="auto" w:fill="F2F2F2"/>
            <w:vAlign w:val="center"/>
          </w:tcPr>
          <w:p w14:paraId="13F3563B"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1.2.1.1. Programi formalnega izobraževanja</w:t>
            </w:r>
          </w:p>
        </w:tc>
        <w:tc>
          <w:tcPr>
            <w:tcW w:w="850" w:type="dxa"/>
            <w:tcBorders>
              <w:top w:val="single" w:sz="4" w:space="0" w:color="4472C4" w:themeColor="accent1"/>
              <w:bottom w:val="single" w:sz="4" w:space="0" w:color="4472C4" w:themeColor="accent1"/>
            </w:tcBorders>
            <w:shd w:val="clear" w:color="auto" w:fill="auto"/>
            <w:vAlign w:val="center"/>
          </w:tcPr>
          <w:p w14:paraId="793FD78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363</w:t>
            </w:r>
          </w:p>
        </w:tc>
        <w:tc>
          <w:tcPr>
            <w:tcW w:w="709" w:type="dxa"/>
            <w:tcBorders>
              <w:top w:val="single" w:sz="4" w:space="0" w:color="4472C4" w:themeColor="accent1"/>
              <w:bottom w:val="single" w:sz="4" w:space="0" w:color="4472C4" w:themeColor="accent1"/>
            </w:tcBorders>
            <w:shd w:val="clear" w:color="auto" w:fill="auto"/>
            <w:vAlign w:val="center"/>
          </w:tcPr>
          <w:p w14:paraId="213BEB1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161</w:t>
            </w:r>
          </w:p>
        </w:tc>
        <w:tc>
          <w:tcPr>
            <w:tcW w:w="850" w:type="dxa"/>
            <w:tcBorders>
              <w:top w:val="single" w:sz="4" w:space="0" w:color="4472C4" w:themeColor="accent1"/>
              <w:bottom w:val="single" w:sz="4" w:space="0" w:color="4472C4" w:themeColor="accent1"/>
            </w:tcBorders>
            <w:shd w:val="clear" w:color="auto" w:fill="auto"/>
            <w:vAlign w:val="center"/>
          </w:tcPr>
          <w:p w14:paraId="12B6F99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287</w:t>
            </w:r>
          </w:p>
        </w:tc>
        <w:tc>
          <w:tcPr>
            <w:tcW w:w="567" w:type="dxa"/>
            <w:tcBorders>
              <w:top w:val="single" w:sz="4" w:space="0" w:color="4472C4" w:themeColor="accent1"/>
              <w:bottom w:val="single" w:sz="4" w:space="0" w:color="4472C4" w:themeColor="accent1"/>
            </w:tcBorders>
            <w:shd w:val="clear" w:color="auto" w:fill="auto"/>
            <w:vAlign w:val="center"/>
          </w:tcPr>
          <w:p w14:paraId="1091279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302</w:t>
            </w:r>
          </w:p>
        </w:tc>
        <w:tc>
          <w:tcPr>
            <w:tcW w:w="851" w:type="dxa"/>
            <w:tcBorders>
              <w:top w:val="single" w:sz="4" w:space="0" w:color="4472C4" w:themeColor="accent1"/>
              <w:bottom w:val="single" w:sz="4" w:space="0" w:color="4472C4" w:themeColor="accent1"/>
            </w:tcBorders>
            <w:shd w:val="clear" w:color="auto" w:fill="auto"/>
            <w:vAlign w:val="center"/>
          </w:tcPr>
          <w:p w14:paraId="2BA78AC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w:t>
            </w:r>
          </w:p>
        </w:tc>
        <w:tc>
          <w:tcPr>
            <w:tcW w:w="851" w:type="dxa"/>
            <w:tcBorders>
              <w:top w:val="single" w:sz="4" w:space="0" w:color="4472C4" w:themeColor="accent1"/>
              <w:bottom w:val="single" w:sz="4" w:space="0" w:color="4472C4" w:themeColor="accent1"/>
            </w:tcBorders>
            <w:shd w:val="clear" w:color="auto" w:fill="auto"/>
            <w:noWrap/>
            <w:vAlign w:val="center"/>
          </w:tcPr>
          <w:p w14:paraId="558357A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149</w:t>
            </w:r>
          </w:p>
        </w:tc>
        <w:tc>
          <w:tcPr>
            <w:tcW w:w="851" w:type="dxa"/>
            <w:tcBorders>
              <w:top w:val="single" w:sz="4" w:space="0" w:color="4472C4" w:themeColor="accent1"/>
              <w:bottom w:val="single" w:sz="4" w:space="0" w:color="4472C4" w:themeColor="accent1"/>
            </w:tcBorders>
            <w:shd w:val="clear" w:color="auto" w:fill="auto"/>
            <w:noWrap/>
            <w:vAlign w:val="center"/>
          </w:tcPr>
          <w:p w14:paraId="2AC72C7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341</w:t>
            </w:r>
          </w:p>
        </w:tc>
        <w:tc>
          <w:tcPr>
            <w:tcW w:w="567" w:type="dxa"/>
            <w:tcBorders>
              <w:top w:val="single" w:sz="4" w:space="0" w:color="4472C4" w:themeColor="accent1"/>
              <w:bottom w:val="single" w:sz="4" w:space="0" w:color="4472C4" w:themeColor="accent1"/>
            </w:tcBorders>
            <w:shd w:val="clear" w:color="auto" w:fill="auto"/>
            <w:noWrap/>
            <w:vAlign w:val="center"/>
          </w:tcPr>
          <w:p w14:paraId="36028A6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w:t>
            </w:r>
          </w:p>
        </w:tc>
        <w:tc>
          <w:tcPr>
            <w:tcW w:w="567" w:type="dxa"/>
            <w:tcBorders>
              <w:top w:val="single" w:sz="4" w:space="0" w:color="4472C4" w:themeColor="accent1"/>
              <w:bottom w:val="single" w:sz="4" w:space="0" w:color="4472C4" w:themeColor="accent1"/>
            </w:tcBorders>
            <w:shd w:val="clear" w:color="auto" w:fill="auto"/>
            <w:noWrap/>
            <w:vAlign w:val="center"/>
          </w:tcPr>
          <w:p w14:paraId="1A8581B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w:t>
            </w:r>
          </w:p>
        </w:tc>
        <w:tc>
          <w:tcPr>
            <w:tcW w:w="788" w:type="dxa"/>
            <w:tcBorders>
              <w:top w:val="single" w:sz="4" w:space="0" w:color="4472C4" w:themeColor="accent1"/>
              <w:bottom w:val="single" w:sz="4" w:space="0" w:color="4472C4" w:themeColor="accent1"/>
            </w:tcBorders>
            <w:shd w:val="clear" w:color="auto" w:fill="auto"/>
            <w:noWrap/>
            <w:vAlign w:val="center"/>
          </w:tcPr>
          <w:p w14:paraId="0ECD341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w:t>
            </w:r>
          </w:p>
        </w:tc>
        <w:tc>
          <w:tcPr>
            <w:tcW w:w="789" w:type="dxa"/>
            <w:tcBorders>
              <w:top w:val="single" w:sz="4" w:space="0" w:color="4472C4" w:themeColor="accent1"/>
              <w:bottom w:val="single" w:sz="4" w:space="0" w:color="4472C4" w:themeColor="accent1"/>
              <w:right w:val="nil"/>
            </w:tcBorders>
            <w:shd w:val="clear" w:color="auto" w:fill="auto"/>
            <w:noWrap/>
            <w:vAlign w:val="center"/>
          </w:tcPr>
          <w:p w14:paraId="71538F6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257</w:t>
            </w:r>
          </w:p>
        </w:tc>
      </w:tr>
      <w:tr w:rsidR="00600579" w:rsidRPr="001C3460" w14:paraId="16A06C33" w14:textId="77777777" w:rsidTr="00090C36">
        <w:trPr>
          <w:trHeight w:val="233"/>
          <w:jc w:val="center"/>
        </w:trPr>
        <w:tc>
          <w:tcPr>
            <w:tcW w:w="2126" w:type="dxa"/>
            <w:tcBorders>
              <w:top w:val="single" w:sz="4" w:space="0" w:color="4472C4" w:themeColor="accent1"/>
              <w:left w:val="nil"/>
              <w:bottom w:val="single" w:sz="4" w:space="0" w:color="4472C4" w:themeColor="accent1"/>
            </w:tcBorders>
            <w:shd w:val="clear" w:color="auto" w:fill="D9D9D9" w:themeFill="background1" w:themeFillShade="D9"/>
            <w:vAlign w:val="center"/>
            <w:hideMark/>
          </w:tcPr>
          <w:p w14:paraId="7D8DA4C4" w14:textId="77777777" w:rsidR="00600579" w:rsidRPr="001C3460" w:rsidRDefault="00600579" w:rsidP="00600579">
            <w:pPr>
              <w:spacing w:after="0" w:line="276" w:lineRule="auto"/>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SKUPAJ UKREP 1</w:t>
            </w:r>
          </w:p>
        </w:tc>
        <w:tc>
          <w:tcPr>
            <w:tcW w:w="850"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3DF6E971"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5.497</w:t>
            </w:r>
          </w:p>
        </w:tc>
        <w:tc>
          <w:tcPr>
            <w:tcW w:w="709"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44665FCE"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3.242</w:t>
            </w:r>
          </w:p>
        </w:tc>
        <w:tc>
          <w:tcPr>
            <w:tcW w:w="850"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26762DD1"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1.955</w:t>
            </w:r>
          </w:p>
        </w:tc>
        <w:tc>
          <w:tcPr>
            <w:tcW w:w="567"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1EC86572"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1.668</w:t>
            </w:r>
          </w:p>
        </w:tc>
        <w:tc>
          <w:tcPr>
            <w:tcW w:w="851"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08E89AF0"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605</w:t>
            </w:r>
          </w:p>
        </w:tc>
        <w:tc>
          <w:tcPr>
            <w:tcW w:w="851"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5E8C9877"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1.518</w:t>
            </w:r>
          </w:p>
        </w:tc>
        <w:tc>
          <w:tcPr>
            <w:tcW w:w="851"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52C1FEAC"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2.998</w:t>
            </w:r>
          </w:p>
        </w:tc>
        <w:tc>
          <w:tcPr>
            <w:tcW w:w="567"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7753E678"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1.397</w:t>
            </w:r>
          </w:p>
        </w:tc>
        <w:tc>
          <w:tcPr>
            <w:tcW w:w="567"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68BD8F90"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404</w:t>
            </w:r>
          </w:p>
        </w:tc>
        <w:tc>
          <w:tcPr>
            <w:tcW w:w="788"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4B397ED3"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1.041</w:t>
            </w:r>
          </w:p>
        </w:tc>
        <w:tc>
          <w:tcPr>
            <w:tcW w:w="789" w:type="dxa"/>
            <w:tcBorders>
              <w:top w:val="single" w:sz="4" w:space="0" w:color="4472C4" w:themeColor="accent1"/>
              <w:bottom w:val="single" w:sz="4" w:space="0" w:color="4472C4" w:themeColor="accent1"/>
              <w:right w:val="nil"/>
            </w:tcBorders>
            <w:shd w:val="clear" w:color="auto" w:fill="D9D9D9" w:themeFill="background1" w:themeFillShade="D9"/>
            <w:noWrap/>
            <w:vAlign w:val="center"/>
            <w:hideMark/>
          </w:tcPr>
          <w:p w14:paraId="77C333A0"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1.626</w:t>
            </w:r>
          </w:p>
        </w:tc>
      </w:tr>
      <w:tr w:rsidR="00600579" w:rsidRPr="001C3460" w14:paraId="0149F5F6" w14:textId="77777777" w:rsidTr="00600579">
        <w:trPr>
          <w:trHeight w:val="210"/>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2363A9BC"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3.1.2.3. Zelena delovna mesta</w:t>
            </w:r>
          </w:p>
        </w:tc>
        <w:tc>
          <w:tcPr>
            <w:tcW w:w="850" w:type="dxa"/>
            <w:tcBorders>
              <w:top w:val="single" w:sz="4" w:space="0" w:color="4472C4" w:themeColor="accent1"/>
              <w:bottom w:val="single" w:sz="4" w:space="0" w:color="4472C4" w:themeColor="accent1"/>
            </w:tcBorders>
            <w:shd w:val="clear" w:color="auto" w:fill="auto"/>
            <w:vAlign w:val="center"/>
            <w:hideMark/>
          </w:tcPr>
          <w:p w14:paraId="4173568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234</w:t>
            </w:r>
          </w:p>
        </w:tc>
        <w:tc>
          <w:tcPr>
            <w:tcW w:w="709" w:type="dxa"/>
            <w:tcBorders>
              <w:top w:val="single" w:sz="4" w:space="0" w:color="4472C4" w:themeColor="accent1"/>
              <w:bottom w:val="single" w:sz="4" w:space="0" w:color="4472C4" w:themeColor="accent1"/>
            </w:tcBorders>
            <w:shd w:val="clear" w:color="auto" w:fill="auto"/>
            <w:vAlign w:val="center"/>
            <w:hideMark/>
          </w:tcPr>
          <w:p w14:paraId="00CB72F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75</w:t>
            </w:r>
          </w:p>
        </w:tc>
        <w:tc>
          <w:tcPr>
            <w:tcW w:w="850" w:type="dxa"/>
            <w:tcBorders>
              <w:top w:val="single" w:sz="4" w:space="0" w:color="4472C4" w:themeColor="accent1"/>
              <w:bottom w:val="single" w:sz="4" w:space="0" w:color="4472C4" w:themeColor="accent1"/>
            </w:tcBorders>
            <w:shd w:val="clear" w:color="auto" w:fill="auto"/>
            <w:vAlign w:val="center"/>
            <w:hideMark/>
          </w:tcPr>
          <w:p w14:paraId="1805C26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56</w:t>
            </w:r>
          </w:p>
        </w:tc>
        <w:tc>
          <w:tcPr>
            <w:tcW w:w="567" w:type="dxa"/>
            <w:tcBorders>
              <w:top w:val="single" w:sz="4" w:space="0" w:color="4472C4" w:themeColor="accent1"/>
              <w:bottom w:val="single" w:sz="4" w:space="0" w:color="4472C4" w:themeColor="accent1"/>
            </w:tcBorders>
            <w:shd w:val="clear" w:color="auto" w:fill="auto"/>
            <w:vAlign w:val="center"/>
            <w:hideMark/>
          </w:tcPr>
          <w:p w14:paraId="3000838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85</w:t>
            </w:r>
          </w:p>
        </w:tc>
        <w:tc>
          <w:tcPr>
            <w:tcW w:w="851" w:type="dxa"/>
            <w:tcBorders>
              <w:top w:val="single" w:sz="4" w:space="0" w:color="4472C4" w:themeColor="accent1"/>
              <w:bottom w:val="single" w:sz="4" w:space="0" w:color="4472C4" w:themeColor="accent1"/>
            </w:tcBorders>
            <w:shd w:val="clear" w:color="auto" w:fill="auto"/>
            <w:vAlign w:val="center"/>
            <w:hideMark/>
          </w:tcPr>
          <w:p w14:paraId="1EC28C4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43</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288D354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40</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4C42026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B63198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42</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43D7F63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11</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4F0D541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45</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4D604528"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24</w:t>
            </w:r>
          </w:p>
        </w:tc>
      </w:tr>
      <w:tr w:rsidR="00600579" w:rsidRPr="001C3460" w14:paraId="29574FC2" w14:textId="77777777" w:rsidTr="00600579">
        <w:trPr>
          <w:trHeight w:val="169"/>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0D6D9D76"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3.1.2.4. Hitrejši vstop mladih na trg dela</w:t>
            </w:r>
          </w:p>
        </w:tc>
        <w:tc>
          <w:tcPr>
            <w:tcW w:w="850" w:type="dxa"/>
            <w:tcBorders>
              <w:top w:val="single" w:sz="4" w:space="0" w:color="4472C4" w:themeColor="accent1"/>
              <w:bottom w:val="single" w:sz="4" w:space="0" w:color="4472C4" w:themeColor="accent1"/>
            </w:tcBorders>
            <w:shd w:val="clear" w:color="auto" w:fill="auto"/>
            <w:vAlign w:val="center"/>
            <w:hideMark/>
          </w:tcPr>
          <w:p w14:paraId="413E691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1.058</w:t>
            </w:r>
          </w:p>
        </w:tc>
        <w:tc>
          <w:tcPr>
            <w:tcW w:w="709" w:type="dxa"/>
            <w:tcBorders>
              <w:top w:val="single" w:sz="4" w:space="0" w:color="4472C4" w:themeColor="accent1"/>
              <w:bottom w:val="single" w:sz="4" w:space="0" w:color="4472C4" w:themeColor="accent1"/>
            </w:tcBorders>
            <w:shd w:val="clear" w:color="auto" w:fill="auto"/>
            <w:vAlign w:val="center"/>
            <w:hideMark/>
          </w:tcPr>
          <w:p w14:paraId="1252B00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357</w:t>
            </w:r>
          </w:p>
        </w:tc>
        <w:tc>
          <w:tcPr>
            <w:tcW w:w="850" w:type="dxa"/>
            <w:tcBorders>
              <w:top w:val="single" w:sz="4" w:space="0" w:color="4472C4" w:themeColor="accent1"/>
              <w:bottom w:val="single" w:sz="4" w:space="0" w:color="4472C4" w:themeColor="accent1"/>
            </w:tcBorders>
            <w:shd w:val="clear" w:color="auto" w:fill="auto"/>
            <w:vAlign w:val="center"/>
            <w:hideMark/>
          </w:tcPr>
          <w:p w14:paraId="0937A05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809</w:t>
            </w:r>
          </w:p>
        </w:tc>
        <w:tc>
          <w:tcPr>
            <w:tcW w:w="567" w:type="dxa"/>
            <w:tcBorders>
              <w:top w:val="single" w:sz="4" w:space="0" w:color="4472C4" w:themeColor="accent1"/>
              <w:bottom w:val="single" w:sz="4" w:space="0" w:color="4472C4" w:themeColor="accent1"/>
            </w:tcBorders>
            <w:shd w:val="clear" w:color="auto" w:fill="auto"/>
            <w:vAlign w:val="center"/>
            <w:hideMark/>
          </w:tcPr>
          <w:p w14:paraId="360FBC8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1.058</w:t>
            </w:r>
          </w:p>
        </w:tc>
        <w:tc>
          <w:tcPr>
            <w:tcW w:w="851" w:type="dxa"/>
            <w:tcBorders>
              <w:top w:val="single" w:sz="4" w:space="0" w:color="4472C4" w:themeColor="accent1"/>
              <w:bottom w:val="single" w:sz="4" w:space="0" w:color="4472C4" w:themeColor="accent1"/>
            </w:tcBorders>
            <w:shd w:val="clear" w:color="auto" w:fill="auto"/>
            <w:vAlign w:val="center"/>
            <w:hideMark/>
          </w:tcPr>
          <w:p w14:paraId="14BFFEA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2499195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48</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206D31A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138</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816F63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43EF687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5286FBE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49</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1F7A13D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76</w:t>
            </w:r>
          </w:p>
        </w:tc>
      </w:tr>
      <w:tr w:rsidR="00600579" w:rsidRPr="001C3460" w14:paraId="12FB7E51" w14:textId="77777777" w:rsidTr="00600579">
        <w:trPr>
          <w:trHeight w:val="303"/>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159B919B"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3.1.2.5. Priložnost zame</w:t>
            </w:r>
          </w:p>
        </w:tc>
        <w:tc>
          <w:tcPr>
            <w:tcW w:w="850" w:type="dxa"/>
            <w:tcBorders>
              <w:top w:val="single" w:sz="4" w:space="0" w:color="4472C4" w:themeColor="accent1"/>
              <w:bottom w:val="single" w:sz="4" w:space="0" w:color="4472C4" w:themeColor="accent1"/>
            </w:tcBorders>
            <w:shd w:val="clear" w:color="auto" w:fill="auto"/>
            <w:vAlign w:val="center"/>
            <w:hideMark/>
          </w:tcPr>
          <w:p w14:paraId="0C2DAFC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329</w:t>
            </w:r>
          </w:p>
        </w:tc>
        <w:tc>
          <w:tcPr>
            <w:tcW w:w="709" w:type="dxa"/>
            <w:tcBorders>
              <w:top w:val="single" w:sz="4" w:space="0" w:color="4472C4" w:themeColor="accent1"/>
              <w:bottom w:val="single" w:sz="4" w:space="0" w:color="4472C4" w:themeColor="accent1"/>
            </w:tcBorders>
            <w:shd w:val="clear" w:color="auto" w:fill="auto"/>
            <w:vAlign w:val="center"/>
            <w:hideMark/>
          </w:tcPr>
          <w:p w14:paraId="4FBCBE7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162</w:t>
            </w:r>
          </w:p>
        </w:tc>
        <w:tc>
          <w:tcPr>
            <w:tcW w:w="850" w:type="dxa"/>
            <w:tcBorders>
              <w:top w:val="single" w:sz="4" w:space="0" w:color="4472C4" w:themeColor="accent1"/>
              <w:bottom w:val="single" w:sz="4" w:space="0" w:color="4472C4" w:themeColor="accent1"/>
            </w:tcBorders>
            <w:shd w:val="clear" w:color="auto" w:fill="auto"/>
            <w:vAlign w:val="center"/>
            <w:hideMark/>
          </w:tcPr>
          <w:p w14:paraId="16E44B1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32</w:t>
            </w:r>
          </w:p>
        </w:tc>
        <w:tc>
          <w:tcPr>
            <w:tcW w:w="567" w:type="dxa"/>
            <w:tcBorders>
              <w:top w:val="single" w:sz="4" w:space="0" w:color="4472C4" w:themeColor="accent1"/>
              <w:bottom w:val="single" w:sz="4" w:space="0" w:color="4472C4" w:themeColor="accent1"/>
            </w:tcBorders>
            <w:shd w:val="clear" w:color="auto" w:fill="auto"/>
            <w:vAlign w:val="center"/>
            <w:hideMark/>
          </w:tcPr>
          <w:p w14:paraId="4F21024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27</w:t>
            </w:r>
          </w:p>
        </w:tc>
        <w:tc>
          <w:tcPr>
            <w:tcW w:w="851" w:type="dxa"/>
            <w:tcBorders>
              <w:top w:val="single" w:sz="4" w:space="0" w:color="4472C4" w:themeColor="accent1"/>
              <w:bottom w:val="single" w:sz="4" w:space="0" w:color="4472C4" w:themeColor="accent1"/>
            </w:tcBorders>
            <w:shd w:val="clear" w:color="auto" w:fill="auto"/>
            <w:vAlign w:val="center"/>
            <w:hideMark/>
          </w:tcPr>
          <w:p w14:paraId="40621B1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74</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0EB70AE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327</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1F29A12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48</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B17095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170</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5DCF0C3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39</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6B14E5EF"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22</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1BC5EC0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87</w:t>
            </w:r>
          </w:p>
        </w:tc>
      </w:tr>
      <w:tr w:rsidR="00600579" w:rsidRPr="001C3460" w14:paraId="3E84CB70" w14:textId="77777777" w:rsidTr="00090C36">
        <w:trPr>
          <w:trHeight w:val="239"/>
          <w:jc w:val="center"/>
        </w:trPr>
        <w:tc>
          <w:tcPr>
            <w:tcW w:w="2126" w:type="dxa"/>
            <w:tcBorders>
              <w:top w:val="single" w:sz="4" w:space="0" w:color="4472C4" w:themeColor="accent1"/>
              <w:left w:val="nil"/>
              <w:bottom w:val="single" w:sz="4" w:space="0" w:color="4472C4" w:themeColor="accent1"/>
            </w:tcBorders>
            <w:shd w:val="clear" w:color="auto" w:fill="D9D9D9" w:themeFill="background1" w:themeFillShade="D9"/>
            <w:vAlign w:val="center"/>
            <w:hideMark/>
          </w:tcPr>
          <w:p w14:paraId="55299362" w14:textId="77777777" w:rsidR="00600579" w:rsidRPr="001C3460" w:rsidRDefault="00600579" w:rsidP="00600579">
            <w:pPr>
              <w:spacing w:after="0" w:line="276" w:lineRule="auto"/>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SKUPAJ UKREP 3</w:t>
            </w:r>
          </w:p>
        </w:tc>
        <w:tc>
          <w:tcPr>
            <w:tcW w:w="850"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37080C04"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1.621</w:t>
            </w:r>
          </w:p>
        </w:tc>
        <w:tc>
          <w:tcPr>
            <w:tcW w:w="709"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4AC1C121"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594</w:t>
            </w:r>
          </w:p>
        </w:tc>
        <w:tc>
          <w:tcPr>
            <w:tcW w:w="850"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061AFA5D"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897</w:t>
            </w:r>
          </w:p>
        </w:tc>
        <w:tc>
          <w:tcPr>
            <w:tcW w:w="567"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5403806D"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1.170</w:t>
            </w:r>
          </w:p>
        </w:tc>
        <w:tc>
          <w:tcPr>
            <w:tcW w:w="851"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2562A9BE"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148</w:t>
            </w:r>
          </w:p>
        </w:tc>
        <w:tc>
          <w:tcPr>
            <w:tcW w:w="851"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5516B730"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415</w:t>
            </w:r>
          </w:p>
        </w:tc>
        <w:tc>
          <w:tcPr>
            <w:tcW w:w="851"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637E8C1E"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217</w:t>
            </w:r>
          </w:p>
        </w:tc>
        <w:tc>
          <w:tcPr>
            <w:tcW w:w="567"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08D25962"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212</w:t>
            </w:r>
          </w:p>
        </w:tc>
        <w:tc>
          <w:tcPr>
            <w:tcW w:w="567"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08BBA918"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52</w:t>
            </w:r>
          </w:p>
        </w:tc>
        <w:tc>
          <w:tcPr>
            <w:tcW w:w="788"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2252C2CE"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116</w:t>
            </w:r>
          </w:p>
        </w:tc>
        <w:tc>
          <w:tcPr>
            <w:tcW w:w="789" w:type="dxa"/>
            <w:tcBorders>
              <w:top w:val="single" w:sz="4" w:space="0" w:color="4472C4" w:themeColor="accent1"/>
              <w:bottom w:val="single" w:sz="4" w:space="0" w:color="4472C4" w:themeColor="accent1"/>
              <w:right w:val="nil"/>
            </w:tcBorders>
            <w:shd w:val="clear" w:color="auto" w:fill="D9D9D9" w:themeFill="background1" w:themeFillShade="D9"/>
            <w:noWrap/>
            <w:vAlign w:val="center"/>
            <w:hideMark/>
          </w:tcPr>
          <w:p w14:paraId="5C081E71"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187</w:t>
            </w:r>
          </w:p>
        </w:tc>
      </w:tr>
      <w:tr w:rsidR="00600579" w:rsidRPr="001C3460" w14:paraId="1901BE23" w14:textId="77777777" w:rsidTr="00600579">
        <w:trPr>
          <w:trHeight w:val="210"/>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077D613B"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4.1.1.1. Javna dela</w:t>
            </w:r>
          </w:p>
        </w:tc>
        <w:tc>
          <w:tcPr>
            <w:tcW w:w="850" w:type="dxa"/>
            <w:tcBorders>
              <w:top w:val="single" w:sz="4" w:space="0" w:color="4472C4" w:themeColor="accent1"/>
              <w:bottom w:val="single" w:sz="4" w:space="0" w:color="4472C4" w:themeColor="accent1"/>
            </w:tcBorders>
            <w:shd w:val="clear" w:color="auto" w:fill="auto"/>
            <w:vAlign w:val="center"/>
            <w:hideMark/>
          </w:tcPr>
          <w:p w14:paraId="7007CA3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2.801</w:t>
            </w:r>
          </w:p>
        </w:tc>
        <w:tc>
          <w:tcPr>
            <w:tcW w:w="709" w:type="dxa"/>
            <w:tcBorders>
              <w:top w:val="single" w:sz="4" w:space="0" w:color="4472C4" w:themeColor="accent1"/>
              <w:bottom w:val="single" w:sz="4" w:space="0" w:color="4472C4" w:themeColor="accent1"/>
            </w:tcBorders>
            <w:shd w:val="clear" w:color="auto" w:fill="auto"/>
            <w:vAlign w:val="center"/>
            <w:hideMark/>
          </w:tcPr>
          <w:p w14:paraId="75E6234E"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1.837</w:t>
            </w:r>
          </w:p>
        </w:tc>
        <w:tc>
          <w:tcPr>
            <w:tcW w:w="850" w:type="dxa"/>
            <w:tcBorders>
              <w:top w:val="single" w:sz="4" w:space="0" w:color="4472C4" w:themeColor="accent1"/>
              <w:bottom w:val="single" w:sz="4" w:space="0" w:color="4472C4" w:themeColor="accent1"/>
            </w:tcBorders>
            <w:shd w:val="clear" w:color="auto" w:fill="auto"/>
            <w:vAlign w:val="center"/>
            <w:hideMark/>
          </w:tcPr>
          <w:p w14:paraId="18E55A8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196</w:t>
            </w:r>
          </w:p>
        </w:tc>
        <w:tc>
          <w:tcPr>
            <w:tcW w:w="567" w:type="dxa"/>
            <w:tcBorders>
              <w:top w:val="single" w:sz="4" w:space="0" w:color="4472C4" w:themeColor="accent1"/>
              <w:bottom w:val="single" w:sz="4" w:space="0" w:color="4472C4" w:themeColor="accent1"/>
            </w:tcBorders>
            <w:shd w:val="clear" w:color="auto" w:fill="auto"/>
            <w:vAlign w:val="center"/>
            <w:hideMark/>
          </w:tcPr>
          <w:p w14:paraId="31CDC16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226</w:t>
            </w:r>
          </w:p>
        </w:tc>
        <w:tc>
          <w:tcPr>
            <w:tcW w:w="851" w:type="dxa"/>
            <w:tcBorders>
              <w:top w:val="single" w:sz="4" w:space="0" w:color="4472C4" w:themeColor="accent1"/>
              <w:bottom w:val="single" w:sz="4" w:space="0" w:color="4472C4" w:themeColor="accent1"/>
            </w:tcBorders>
            <w:shd w:val="clear" w:color="auto" w:fill="auto"/>
            <w:vAlign w:val="center"/>
            <w:hideMark/>
          </w:tcPr>
          <w:p w14:paraId="3D80A11F"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239</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0AB1F7E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1.480</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68804A5B"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377</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1CB1856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1.305</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6157ECC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820</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0522794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162</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1692CE5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787</w:t>
            </w:r>
          </w:p>
        </w:tc>
      </w:tr>
      <w:tr w:rsidR="00600579" w:rsidRPr="001C3460" w14:paraId="3D37DCF8" w14:textId="77777777" w:rsidTr="00600579">
        <w:trPr>
          <w:trHeight w:val="210"/>
          <w:jc w:val="center"/>
        </w:trPr>
        <w:tc>
          <w:tcPr>
            <w:tcW w:w="2126" w:type="dxa"/>
            <w:tcBorders>
              <w:top w:val="single" w:sz="4" w:space="0" w:color="4472C4" w:themeColor="accent1"/>
              <w:left w:val="nil"/>
              <w:bottom w:val="single" w:sz="4" w:space="0" w:color="4472C4" w:themeColor="accent1"/>
            </w:tcBorders>
            <w:shd w:val="clear" w:color="auto" w:fill="F2F2F2"/>
            <w:vAlign w:val="center"/>
          </w:tcPr>
          <w:p w14:paraId="72E80DD8"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4.1.1.3. Javna dela Pomoč v primeru elementarnih nesreč</w:t>
            </w:r>
          </w:p>
        </w:tc>
        <w:tc>
          <w:tcPr>
            <w:tcW w:w="850" w:type="dxa"/>
            <w:tcBorders>
              <w:top w:val="single" w:sz="4" w:space="0" w:color="4472C4" w:themeColor="accent1"/>
              <w:bottom w:val="single" w:sz="4" w:space="0" w:color="4472C4" w:themeColor="accent1"/>
            </w:tcBorders>
            <w:shd w:val="clear" w:color="auto" w:fill="auto"/>
            <w:vAlign w:val="center"/>
          </w:tcPr>
          <w:p w14:paraId="4B67FC19"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75</w:t>
            </w:r>
          </w:p>
        </w:tc>
        <w:tc>
          <w:tcPr>
            <w:tcW w:w="709" w:type="dxa"/>
            <w:tcBorders>
              <w:top w:val="single" w:sz="4" w:space="0" w:color="4472C4" w:themeColor="accent1"/>
              <w:bottom w:val="single" w:sz="4" w:space="0" w:color="4472C4" w:themeColor="accent1"/>
            </w:tcBorders>
            <w:shd w:val="clear" w:color="auto" w:fill="auto"/>
            <w:vAlign w:val="center"/>
          </w:tcPr>
          <w:p w14:paraId="6F3F22D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26</w:t>
            </w:r>
          </w:p>
        </w:tc>
        <w:tc>
          <w:tcPr>
            <w:tcW w:w="850" w:type="dxa"/>
            <w:tcBorders>
              <w:top w:val="single" w:sz="4" w:space="0" w:color="4472C4" w:themeColor="accent1"/>
              <w:bottom w:val="single" w:sz="4" w:space="0" w:color="4472C4" w:themeColor="accent1"/>
            </w:tcBorders>
            <w:shd w:val="clear" w:color="auto" w:fill="auto"/>
            <w:vAlign w:val="center"/>
          </w:tcPr>
          <w:p w14:paraId="6427C70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7</w:t>
            </w:r>
          </w:p>
        </w:tc>
        <w:tc>
          <w:tcPr>
            <w:tcW w:w="567" w:type="dxa"/>
            <w:tcBorders>
              <w:top w:val="single" w:sz="4" w:space="0" w:color="4472C4" w:themeColor="accent1"/>
              <w:bottom w:val="single" w:sz="4" w:space="0" w:color="4472C4" w:themeColor="accent1"/>
            </w:tcBorders>
            <w:shd w:val="clear" w:color="auto" w:fill="auto"/>
            <w:vAlign w:val="center"/>
          </w:tcPr>
          <w:p w14:paraId="650B3161"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19</w:t>
            </w:r>
          </w:p>
        </w:tc>
        <w:tc>
          <w:tcPr>
            <w:tcW w:w="851" w:type="dxa"/>
            <w:tcBorders>
              <w:top w:val="single" w:sz="4" w:space="0" w:color="4472C4" w:themeColor="accent1"/>
              <w:bottom w:val="single" w:sz="4" w:space="0" w:color="4472C4" w:themeColor="accent1"/>
            </w:tcBorders>
            <w:shd w:val="clear" w:color="auto" w:fill="auto"/>
            <w:vAlign w:val="center"/>
          </w:tcPr>
          <w:p w14:paraId="79724E4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9</w:t>
            </w:r>
          </w:p>
        </w:tc>
        <w:tc>
          <w:tcPr>
            <w:tcW w:w="851" w:type="dxa"/>
            <w:tcBorders>
              <w:top w:val="single" w:sz="4" w:space="0" w:color="4472C4" w:themeColor="accent1"/>
              <w:bottom w:val="single" w:sz="4" w:space="0" w:color="4472C4" w:themeColor="accent1"/>
            </w:tcBorders>
            <w:shd w:val="clear" w:color="auto" w:fill="auto"/>
            <w:noWrap/>
            <w:vAlign w:val="center"/>
          </w:tcPr>
          <w:p w14:paraId="3131ACD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21</w:t>
            </w:r>
          </w:p>
        </w:tc>
        <w:tc>
          <w:tcPr>
            <w:tcW w:w="851" w:type="dxa"/>
            <w:tcBorders>
              <w:top w:val="single" w:sz="4" w:space="0" w:color="4472C4" w:themeColor="accent1"/>
              <w:bottom w:val="single" w:sz="4" w:space="0" w:color="4472C4" w:themeColor="accent1"/>
            </w:tcBorders>
            <w:shd w:val="clear" w:color="auto" w:fill="auto"/>
            <w:noWrap/>
            <w:vAlign w:val="center"/>
          </w:tcPr>
          <w:p w14:paraId="59BFC29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13</w:t>
            </w:r>
          </w:p>
        </w:tc>
        <w:tc>
          <w:tcPr>
            <w:tcW w:w="567" w:type="dxa"/>
            <w:tcBorders>
              <w:top w:val="single" w:sz="4" w:space="0" w:color="4472C4" w:themeColor="accent1"/>
              <w:bottom w:val="single" w:sz="4" w:space="0" w:color="4472C4" w:themeColor="accent1"/>
            </w:tcBorders>
            <w:shd w:val="clear" w:color="auto" w:fill="auto"/>
            <w:noWrap/>
            <w:vAlign w:val="center"/>
          </w:tcPr>
          <w:p w14:paraId="2C98ED9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21</w:t>
            </w:r>
          </w:p>
        </w:tc>
        <w:tc>
          <w:tcPr>
            <w:tcW w:w="567" w:type="dxa"/>
            <w:tcBorders>
              <w:top w:val="single" w:sz="4" w:space="0" w:color="4472C4" w:themeColor="accent1"/>
              <w:bottom w:val="single" w:sz="4" w:space="0" w:color="4472C4" w:themeColor="accent1"/>
            </w:tcBorders>
            <w:shd w:val="clear" w:color="auto" w:fill="auto"/>
            <w:noWrap/>
            <w:vAlign w:val="center"/>
          </w:tcPr>
          <w:p w14:paraId="01DF0EA0"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788" w:type="dxa"/>
            <w:tcBorders>
              <w:top w:val="single" w:sz="4" w:space="0" w:color="4472C4" w:themeColor="accent1"/>
              <w:bottom w:val="single" w:sz="4" w:space="0" w:color="4472C4" w:themeColor="accent1"/>
            </w:tcBorders>
            <w:shd w:val="clear" w:color="auto" w:fill="auto"/>
            <w:noWrap/>
            <w:vAlign w:val="center"/>
          </w:tcPr>
          <w:p w14:paraId="6540CB0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14</w:t>
            </w:r>
          </w:p>
        </w:tc>
        <w:tc>
          <w:tcPr>
            <w:tcW w:w="789" w:type="dxa"/>
            <w:tcBorders>
              <w:top w:val="single" w:sz="4" w:space="0" w:color="4472C4" w:themeColor="accent1"/>
              <w:bottom w:val="single" w:sz="4" w:space="0" w:color="4472C4" w:themeColor="accent1"/>
              <w:right w:val="nil"/>
            </w:tcBorders>
            <w:shd w:val="clear" w:color="auto" w:fill="auto"/>
            <w:noWrap/>
            <w:vAlign w:val="center"/>
          </w:tcPr>
          <w:p w14:paraId="01B94FD2"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16</w:t>
            </w:r>
          </w:p>
        </w:tc>
      </w:tr>
      <w:tr w:rsidR="00600579" w:rsidRPr="001C3460" w14:paraId="2781020F" w14:textId="77777777" w:rsidTr="00600579">
        <w:trPr>
          <w:trHeight w:val="210"/>
          <w:jc w:val="center"/>
        </w:trPr>
        <w:tc>
          <w:tcPr>
            <w:tcW w:w="2126" w:type="dxa"/>
            <w:tcBorders>
              <w:top w:val="single" w:sz="4" w:space="0" w:color="4472C4" w:themeColor="accent1"/>
              <w:left w:val="nil"/>
              <w:bottom w:val="single" w:sz="4" w:space="0" w:color="4472C4" w:themeColor="accent1"/>
            </w:tcBorders>
            <w:shd w:val="clear" w:color="auto" w:fill="F2F2F2"/>
            <w:vAlign w:val="center"/>
            <w:hideMark/>
          </w:tcPr>
          <w:p w14:paraId="2324D9FC" w14:textId="77777777" w:rsidR="00600579" w:rsidRPr="001C3460" w:rsidRDefault="00600579" w:rsidP="00600579">
            <w:pPr>
              <w:spacing w:after="0" w:line="276" w:lineRule="auto"/>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4.2.1.3. Spodbude za zaposlovanje oseb iz programa Učne delavnice</w:t>
            </w:r>
          </w:p>
        </w:tc>
        <w:tc>
          <w:tcPr>
            <w:tcW w:w="850" w:type="dxa"/>
            <w:tcBorders>
              <w:top w:val="single" w:sz="4" w:space="0" w:color="4472C4" w:themeColor="accent1"/>
              <w:bottom w:val="single" w:sz="4" w:space="0" w:color="4472C4" w:themeColor="accent1"/>
            </w:tcBorders>
            <w:shd w:val="clear" w:color="auto" w:fill="auto"/>
            <w:vAlign w:val="center"/>
            <w:hideMark/>
          </w:tcPr>
          <w:p w14:paraId="57CB526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6</w:t>
            </w:r>
          </w:p>
        </w:tc>
        <w:tc>
          <w:tcPr>
            <w:tcW w:w="709" w:type="dxa"/>
            <w:tcBorders>
              <w:top w:val="single" w:sz="4" w:space="0" w:color="4472C4" w:themeColor="accent1"/>
              <w:bottom w:val="single" w:sz="4" w:space="0" w:color="4472C4" w:themeColor="accent1"/>
            </w:tcBorders>
            <w:shd w:val="clear" w:color="auto" w:fill="auto"/>
            <w:vAlign w:val="center"/>
            <w:hideMark/>
          </w:tcPr>
          <w:p w14:paraId="2E24A8D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w:t>
            </w:r>
          </w:p>
        </w:tc>
        <w:tc>
          <w:tcPr>
            <w:tcW w:w="850" w:type="dxa"/>
            <w:tcBorders>
              <w:top w:val="single" w:sz="4" w:space="0" w:color="4472C4" w:themeColor="accent1"/>
              <w:bottom w:val="single" w:sz="4" w:space="0" w:color="4472C4" w:themeColor="accent1"/>
            </w:tcBorders>
            <w:shd w:val="clear" w:color="auto" w:fill="auto"/>
            <w:vAlign w:val="center"/>
            <w:hideMark/>
          </w:tcPr>
          <w:p w14:paraId="4F6ED44A"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567" w:type="dxa"/>
            <w:tcBorders>
              <w:top w:val="single" w:sz="4" w:space="0" w:color="4472C4" w:themeColor="accent1"/>
              <w:bottom w:val="single" w:sz="4" w:space="0" w:color="4472C4" w:themeColor="accent1"/>
            </w:tcBorders>
            <w:shd w:val="clear" w:color="auto" w:fill="auto"/>
            <w:vAlign w:val="center"/>
            <w:hideMark/>
          </w:tcPr>
          <w:p w14:paraId="69D308F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0</w:t>
            </w:r>
          </w:p>
        </w:tc>
        <w:tc>
          <w:tcPr>
            <w:tcW w:w="851" w:type="dxa"/>
            <w:tcBorders>
              <w:top w:val="single" w:sz="4" w:space="0" w:color="4472C4" w:themeColor="accent1"/>
              <w:bottom w:val="single" w:sz="4" w:space="0" w:color="4472C4" w:themeColor="accent1"/>
            </w:tcBorders>
            <w:shd w:val="clear" w:color="auto" w:fill="auto"/>
            <w:vAlign w:val="center"/>
            <w:hideMark/>
          </w:tcPr>
          <w:p w14:paraId="600B4BF6"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3</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2C6DF59C"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5</w:t>
            </w:r>
          </w:p>
        </w:tc>
        <w:tc>
          <w:tcPr>
            <w:tcW w:w="851" w:type="dxa"/>
            <w:tcBorders>
              <w:top w:val="single" w:sz="4" w:space="0" w:color="4472C4" w:themeColor="accent1"/>
              <w:bottom w:val="single" w:sz="4" w:space="0" w:color="4472C4" w:themeColor="accent1"/>
            </w:tcBorders>
            <w:shd w:val="clear" w:color="auto" w:fill="auto"/>
            <w:noWrap/>
            <w:vAlign w:val="center"/>
            <w:hideMark/>
          </w:tcPr>
          <w:p w14:paraId="117421F7"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2F47AE5D"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4</w:t>
            </w:r>
          </w:p>
        </w:tc>
        <w:tc>
          <w:tcPr>
            <w:tcW w:w="567" w:type="dxa"/>
            <w:tcBorders>
              <w:top w:val="single" w:sz="4" w:space="0" w:color="4472C4" w:themeColor="accent1"/>
              <w:bottom w:val="single" w:sz="4" w:space="0" w:color="4472C4" w:themeColor="accent1"/>
            </w:tcBorders>
            <w:shd w:val="clear" w:color="auto" w:fill="auto"/>
            <w:noWrap/>
            <w:vAlign w:val="center"/>
            <w:hideMark/>
          </w:tcPr>
          <w:p w14:paraId="6BF8F103"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c>
          <w:tcPr>
            <w:tcW w:w="788" w:type="dxa"/>
            <w:tcBorders>
              <w:top w:val="single" w:sz="4" w:space="0" w:color="4472C4" w:themeColor="accent1"/>
              <w:bottom w:val="single" w:sz="4" w:space="0" w:color="4472C4" w:themeColor="accent1"/>
            </w:tcBorders>
            <w:shd w:val="clear" w:color="auto" w:fill="auto"/>
            <w:noWrap/>
            <w:vAlign w:val="center"/>
            <w:hideMark/>
          </w:tcPr>
          <w:p w14:paraId="4842E804"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c>
          <w:tcPr>
            <w:tcW w:w="789" w:type="dxa"/>
            <w:tcBorders>
              <w:top w:val="single" w:sz="4" w:space="0" w:color="4472C4" w:themeColor="accent1"/>
              <w:bottom w:val="single" w:sz="4" w:space="0" w:color="4472C4" w:themeColor="accent1"/>
              <w:right w:val="nil"/>
            </w:tcBorders>
            <w:shd w:val="clear" w:color="auto" w:fill="auto"/>
            <w:noWrap/>
            <w:vAlign w:val="center"/>
            <w:hideMark/>
          </w:tcPr>
          <w:p w14:paraId="49CBB8E5" w14:textId="77777777" w:rsidR="00600579" w:rsidRPr="001C3460" w:rsidRDefault="00600579" w:rsidP="00600579">
            <w:pPr>
              <w:spacing w:after="0" w:line="276" w:lineRule="auto"/>
              <w:jc w:val="center"/>
              <w:rPr>
                <w:rFonts w:ascii="Arial Narrow" w:eastAsia="Calibri" w:hAnsi="Arial Narrow" w:cs="Arial"/>
                <w:sz w:val="16"/>
                <w:szCs w:val="16"/>
                <w:highlight w:val="yellow"/>
                <w:lang w:eastAsia="sl-SI"/>
              </w:rPr>
            </w:pPr>
            <w:r w:rsidRPr="001C3460">
              <w:rPr>
                <w:rFonts w:ascii="Arial Narrow" w:eastAsia="Calibri" w:hAnsi="Arial Narrow" w:cs="Arial"/>
                <w:sz w:val="16"/>
                <w:szCs w:val="16"/>
                <w:lang w:eastAsia="sl-SI"/>
              </w:rPr>
              <w:t>2</w:t>
            </w:r>
          </w:p>
        </w:tc>
      </w:tr>
      <w:tr w:rsidR="00600579" w:rsidRPr="001C3460" w14:paraId="6B75F60F" w14:textId="77777777" w:rsidTr="00090C36">
        <w:trPr>
          <w:trHeight w:val="241"/>
          <w:jc w:val="center"/>
        </w:trPr>
        <w:tc>
          <w:tcPr>
            <w:tcW w:w="2126" w:type="dxa"/>
            <w:tcBorders>
              <w:top w:val="single" w:sz="4" w:space="0" w:color="4472C4" w:themeColor="accent1"/>
              <w:left w:val="nil"/>
              <w:bottom w:val="single" w:sz="4" w:space="0" w:color="4472C4" w:themeColor="accent1"/>
            </w:tcBorders>
            <w:shd w:val="clear" w:color="auto" w:fill="D9D9D9" w:themeFill="background1" w:themeFillShade="D9"/>
            <w:vAlign w:val="center"/>
            <w:hideMark/>
          </w:tcPr>
          <w:p w14:paraId="1B38BD43" w14:textId="77777777" w:rsidR="00600579" w:rsidRPr="001C3460" w:rsidRDefault="00600579" w:rsidP="00600579">
            <w:pPr>
              <w:spacing w:after="0" w:line="276" w:lineRule="auto"/>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SKUPAJ UKREP 4</w:t>
            </w:r>
          </w:p>
        </w:tc>
        <w:tc>
          <w:tcPr>
            <w:tcW w:w="850"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6AC17593"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2.882</w:t>
            </w:r>
          </w:p>
        </w:tc>
        <w:tc>
          <w:tcPr>
            <w:tcW w:w="709"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1AC8781F"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1.868</w:t>
            </w:r>
          </w:p>
        </w:tc>
        <w:tc>
          <w:tcPr>
            <w:tcW w:w="850"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17B5106F"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203</w:t>
            </w:r>
          </w:p>
        </w:tc>
        <w:tc>
          <w:tcPr>
            <w:tcW w:w="567"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18443DA1"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245</w:t>
            </w:r>
          </w:p>
        </w:tc>
        <w:tc>
          <w:tcPr>
            <w:tcW w:w="851" w:type="dxa"/>
            <w:tcBorders>
              <w:top w:val="single" w:sz="4" w:space="0" w:color="4472C4" w:themeColor="accent1"/>
              <w:bottom w:val="single" w:sz="4" w:space="0" w:color="4472C4" w:themeColor="accent1"/>
            </w:tcBorders>
            <w:shd w:val="clear" w:color="auto" w:fill="D9D9D9" w:themeFill="background1" w:themeFillShade="D9"/>
            <w:vAlign w:val="center"/>
            <w:hideMark/>
          </w:tcPr>
          <w:p w14:paraId="0CFD1206"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251</w:t>
            </w:r>
          </w:p>
        </w:tc>
        <w:tc>
          <w:tcPr>
            <w:tcW w:w="851"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63A91D0F"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1.506</w:t>
            </w:r>
          </w:p>
        </w:tc>
        <w:tc>
          <w:tcPr>
            <w:tcW w:w="851"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69CCC115"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392</w:t>
            </w:r>
          </w:p>
        </w:tc>
        <w:tc>
          <w:tcPr>
            <w:tcW w:w="567"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6F182D66"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1.330</w:t>
            </w:r>
          </w:p>
        </w:tc>
        <w:tc>
          <w:tcPr>
            <w:tcW w:w="567"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0D929C0B"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828</w:t>
            </w:r>
          </w:p>
        </w:tc>
        <w:tc>
          <w:tcPr>
            <w:tcW w:w="788" w:type="dxa"/>
            <w:tcBorders>
              <w:top w:val="single" w:sz="4" w:space="0" w:color="4472C4" w:themeColor="accent1"/>
              <w:bottom w:val="single" w:sz="4" w:space="0" w:color="4472C4" w:themeColor="accent1"/>
            </w:tcBorders>
            <w:shd w:val="clear" w:color="auto" w:fill="D9D9D9" w:themeFill="background1" w:themeFillShade="D9"/>
            <w:noWrap/>
            <w:vAlign w:val="center"/>
            <w:hideMark/>
          </w:tcPr>
          <w:p w14:paraId="4C78FA62"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178</w:t>
            </w:r>
          </w:p>
        </w:tc>
        <w:tc>
          <w:tcPr>
            <w:tcW w:w="789" w:type="dxa"/>
            <w:tcBorders>
              <w:top w:val="single" w:sz="4" w:space="0" w:color="4472C4" w:themeColor="accent1"/>
              <w:bottom w:val="single" w:sz="4" w:space="0" w:color="4472C4" w:themeColor="accent1"/>
              <w:right w:val="nil"/>
            </w:tcBorders>
            <w:shd w:val="clear" w:color="auto" w:fill="D9D9D9" w:themeFill="background1" w:themeFillShade="D9"/>
            <w:noWrap/>
            <w:vAlign w:val="center"/>
            <w:hideMark/>
          </w:tcPr>
          <w:p w14:paraId="582A57C5" w14:textId="77777777" w:rsidR="00600579" w:rsidRPr="001C3460" w:rsidRDefault="00600579" w:rsidP="00600579">
            <w:pPr>
              <w:spacing w:after="0" w:line="276" w:lineRule="auto"/>
              <w:jc w:val="center"/>
              <w:rPr>
                <w:rFonts w:ascii="Arial Narrow" w:eastAsia="Calibri" w:hAnsi="Arial Narrow" w:cs="Arial"/>
                <w:b/>
                <w:sz w:val="16"/>
                <w:szCs w:val="16"/>
                <w:highlight w:val="yellow"/>
                <w:lang w:eastAsia="sl-SI"/>
              </w:rPr>
            </w:pPr>
            <w:r w:rsidRPr="001C3460">
              <w:rPr>
                <w:rFonts w:ascii="Arial Narrow" w:eastAsia="Calibri" w:hAnsi="Arial Narrow" w:cs="Arial"/>
                <w:b/>
                <w:bCs/>
                <w:sz w:val="16"/>
                <w:szCs w:val="16"/>
                <w:lang w:eastAsia="sl-SI"/>
              </w:rPr>
              <w:t>805</w:t>
            </w:r>
          </w:p>
        </w:tc>
      </w:tr>
      <w:tr w:rsidR="00600579" w:rsidRPr="001C3460" w14:paraId="674A9307" w14:textId="77777777" w:rsidTr="00600579">
        <w:trPr>
          <w:trHeight w:val="419"/>
          <w:jc w:val="center"/>
        </w:trPr>
        <w:tc>
          <w:tcPr>
            <w:tcW w:w="2126" w:type="dxa"/>
            <w:tcBorders>
              <w:top w:val="single" w:sz="4" w:space="0" w:color="4472C4" w:themeColor="accent1"/>
              <w:left w:val="nil"/>
              <w:bottom w:val="single" w:sz="4" w:space="0" w:color="4472C4" w:themeColor="accent1"/>
            </w:tcBorders>
            <w:shd w:val="clear" w:color="auto" w:fill="BFBFBF"/>
            <w:vAlign w:val="center"/>
            <w:hideMark/>
          </w:tcPr>
          <w:p w14:paraId="276D80F5" w14:textId="0EA8B2BE" w:rsidR="00312252" w:rsidRPr="001C3460" w:rsidRDefault="00600579" w:rsidP="00600579">
            <w:pPr>
              <w:spacing w:after="0" w:line="276" w:lineRule="auto"/>
              <w:rPr>
                <w:rFonts w:ascii="Arial Narrow" w:eastAsia="Calibri" w:hAnsi="Arial Narrow" w:cs="Arial"/>
                <w:b/>
                <w:bCs/>
                <w:sz w:val="16"/>
                <w:szCs w:val="16"/>
                <w:lang w:eastAsia="sl-SI"/>
              </w:rPr>
            </w:pPr>
            <w:r w:rsidRPr="001C3460">
              <w:rPr>
                <w:rFonts w:ascii="Arial Narrow" w:eastAsia="Calibri" w:hAnsi="Arial Narrow" w:cs="Arial"/>
                <w:b/>
                <w:bCs/>
                <w:sz w:val="16"/>
                <w:szCs w:val="16"/>
                <w:lang w:eastAsia="sl-SI"/>
              </w:rPr>
              <w:t>SKUPAJ UKREPI</w:t>
            </w:r>
            <w:r w:rsidR="00267E85" w:rsidRPr="001C3460">
              <w:rPr>
                <w:rFonts w:ascii="Arial Narrow" w:eastAsia="Calibri" w:hAnsi="Arial Narrow" w:cs="Arial"/>
                <w:b/>
                <w:bCs/>
                <w:sz w:val="16"/>
                <w:szCs w:val="16"/>
                <w:lang w:eastAsia="sl-SI"/>
              </w:rPr>
              <w:t xml:space="preserve"> </w:t>
            </w:r>
          </w:p>
        </w:tc>
        <w:tc>
          <w:tcPr>
            <w:tcW w:w="850" w:type="dxa"/>
            <w:tcBorders>
              <w:top w:val="single" w:sz="4" w:space="0" w:color="4472C4" w:themeColor="accent1"/>
              <w:bottom w:val="single" w:sz="4" w:space="0" w:color="4472C4" w:themeColor="accent1"/>
            </w:tcBorders>
            <w:shd w:val="clear" w:color="auto" w:fill="BFBFBF"/>
            <w:vAlign w:val="center"/>
            <w:hideMark/>
          </w:tcPr>
          <w:p w14:paraId="2EF8F2DF"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10.000</w:t>
            </w:r>
          </w:p>
        </w:tc>
        <w:tc>
          <w:tcPr>
            <w:tcW w:w="709" w:type="dxa"/>
            <w:tcBorders>
              <w:top w:val="single" w:sz="4" w:space="0" w:color="4472C4" w:themeColor="accent1"/>
              <w:bottom w:val="single" w:sz="4" w:space="0" w:color="4472C4" w:themeColor="accent1"/>
            </w:tcBorders>
            <w:shd w:val="clear" w:color="auto" w:fill="BFBFBF"/>
            <w:vAlign w:val="center"/>
            <w:hideMark/>
          </w:tcPr>
          <w:p w14:paraId="1F8A33E0"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5.704</w:t>
            </w:r>
          </w:p>
        </w:tc>
        <w:tc>
          <w:tcPr>
            <w:tcW w:w="850" w:type="dxa"/>
            <w:tcBorders>
              <w:top w:val="single" w:sz="4" w:space="0" w:color="4472C4" w:themeColor="accent1"/>
              <w:bottom w:val="single" w:sz="4" w:space="0" w:color="4472C4" w:themeColor="accent1"/>
            </w:tcBorders>
            <w:shd w:val="clear" w:color="auto" w:fill="BFBFBF"/>
            <w:vAlign w:val="center"/>
            <w:hideMark/>
          </w:tcPr>
          <w:p w14:paraId="13F4CA35"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3.055</w:t>
            </w:r>
          </w:p>
        </w:tc>
        <w:tc>
          <w:tcPr>
            <w:tcW w:w="567" w:type="dxa"/>
            <w:tcBorders>
              <w:top w:val="single" w:sz="4" w:space="0" w:color="4472C4" w:themeColor="accent1"/>
              <w:bottom w:val="single" w:sz="4" w:space="0" w:color="4472C4" w:themeColor="accent1"/>
            </w:tcBorders>
            <w:shd w:val="clear" w:color="auto" w:fill="BFBFBF"/>
            <w:vAlign w:val="center"/>
            <w:hideMark/>
          </w:tcPr>
          <w:p w14:paraId="30FDFEB7"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3.083</w:t>
            </w:r>
          </w:p>
        </w:tc>
        <w:tc>
          <w:tcPr>
            <w:tcW w:w="851" w:type="dxa"/>
            <w:tcBorders>
              <w:top w:val="single" w:sz="4" w:space="0" w:color="4472C4" w:themeColor="accent1"/>
              <w:bottom w:val="single" w:sz="4" w:space="0" w:color="4472C4" w:themeColor="accent1"/>
            </w:tcBorders>
            <w:shd w:val="clear" w:color="auto" w:fill="BFBFBF"/>
            <w:vAlign w:val="center"/>
            <w:hideMark/>
          </w:tcPr>
          <w:p w14:paraId="1B217372"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1.004</w:t>
            </w:r>
          </w:p>
        </w:tc>
        <w:tc>
          <w:tcPr>
            <w:tcW w:w="851" w:type="dxa"/>
            <w:tcBorders>
              <w:top w:val="single" w:sz="4" w:space="0" w:color="4472C4" w:themeColor="accent1"/>
              <w:bottom w:val="single" w:sz="4" w:space="0" w:color="4472C4" w:themeColor="accent1"/>
            </w:tcBorders>
            <w:shd w:val="clear" w:color="auto" w:fill="BFBFBF"/>
            <w:noWrap/>
            <w:vAlign w:val="center"/>
            <w:hideMark/>
          </w:tcPr>
          <w:p w14:paraId="6D56A265"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3.439</w:t>
            </w:r>
          </w:p>
        </w:tc>
        <w:tc>
          <w:tcPr>
            <w:tcW w:w="851" w:type="dxa"/>
            <w:tcBorders>
              <w:top w:val="single" w:sz="4" w:space="0" w:color="4472C4" w:themeColor="accent1"/>
              <w:bottom w:val="single" w:sz="4" w:space="0" w:color="4472C4" w:themeColor="accent1"/>
            </w:tcBorders>
            <w:shd w:val="clear" w:color="auto" w:fill="BFBFBF"/>
            <w:noWrap/>
            <w:vAlign w:val="center"/>
            <w:hideMark/>
          </w:tcPr>
          <w:p w14:paraId="2FA0EF8F"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3.607</w:t>
            </w:r>
          </w:p>
        </w:tc>
        <w:tc>
          <w:tcPr>
            <w:tcW w:w="567" w:type="dxa"/>
            <w:tcBorders>
              <w:top w:val="single" w:sz="4" w:space="0" w:color="4472C4" w:themeColor="accent1"/>
              <w:bottom w:val="single" w:sz="4" w:space="0" w:color="4472C4" w:themeColor="accent1"/>
            </w:tcBorders>
            <w:shd w:val="clear" w:color="auto" w:fill="BFBFBF"/>
            <w:noWrap/>
            <w:vAlign w:val="center"/>
            <w:hideMark/>
          </w:tcPr>
          <w:p w14:paraId="4C1305F5"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2.939</w:t>
            </w:r>
          </w:p>
        </w:tc>
        <w:tc>
          <w:tcPr>
            <w:tcW w:w="567" w:type="dxa"/>
            <w:tcBorders>
              <w:top w:val="single" w:sz="4" w:space="0" w:color="4472C4" w:themeColor="accent1"/>
              <w:bottom w:val="single" w:sz="4" w:space="0" w:color="4472C4" w:themeColor="accent1"/>
            </w:tcBorders>
            <w:shd w:val="clear" w:color="auto" w:fill="BFBFBF"/>
            <w:noWrap/>
            <w:vAlign w:val="center"/>
            <w:hideMark/>
          </w:tcPr>
          <w:p w14:paraId="10D86D03"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1.284</w:t>
            </w:r>
          </w:p>
        </w:tc>
        <w:tc>
          <w:tcPr>
            <w:tcW w:w="788" w:type="dxa"/>
            <w:tcBorders>
              <w:top w:val="single" w:sz="4" w:space="0" w:color="4472C4" w:themeColor="accent1"/>
              <w:bottom w:val="single" w:sz="4" w:space="0" w:color="4472C4" w:themeColor="accent1"/>
            </w:tcBorders>
            <w:shd w:val="clear" w:color="auto" w:fill="BFBFBF"/>
            <w:noWrap/>
            <w:vAlign w:val="center"/>
            <w:hideMark/>
          </w:tcPr>
          <w:p w14:paraId="59DAB9DF"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1.335</w:t>
            </w:r>
          </w:p>
        </w:tc>
        <w:tc>
          <w:tcPr>
            <w:tcW w:w="789" w:type="dxa"/>
            <w:tcBorders>
              <w:top w:val="single" w:sz="4" w:space="0" w:color="4472C4" w:themeColor="accent1"/>
              <w:bottom w:val="single" w:sz="4" w:space="0" w:color="4472C4" w:themeColor="accent1"/>
              <w:right w:val="nil"/>
            </w:tcBorders>
            <w:shd w:val="clear" w:color="auto" w:fill="BFBFBF"/>
            <w:noWrap/>
            <w:vAlign w:val="center"/>
            <w:hideMark/>
          </w:tcPr>
          <w:p w14:paraId="3719792D" w14:textId="77777777" w:rsidR="00600579" w:rsidRPr="001C3460" w:rsidRDefault="00600579" w:rsidP="00600579">
            <w:pPr>
              <w:spacing w:after="0" w:line="276" w:lineRule="auto"/>
              <w:jc w:val="center"/>
              <w:rPr>
                <w:rFonts w:ascii="Arial Narrow" w:eastAsia="Calibri" w:hAnsi="Arial Narrow" w:cs="Arial"/>
                <w:b/>
                <w:bCs/>
                <w:sz w:val="16"/>
                <w:szCs w:val="16"/>
                <w:highlight w:val="yellow"/>
                <w:lang w:eastAsia="sl-SI"/>
              </w:rPr>
            </w:pPr>
            <w:r w:rsidRPr="001C3460">
              <w:rPr>
                <w:rFonts w:ascii="Arial Narrow" w:eastAsia="Calibri" w:hAnsi="Arial Narrow" w:cs="Arial"/>
                <w:b/>
                <w:bCs/>
                <w:sz w:val="16"/>
                <w:szCs w:val="16"/>
                <w:lang w:eastAsia="sl-SI"/>
              </w:rPr>
              <w:t>2.618</w:t>
            </w:r>
          </w:p>
        </w:tc>
      </w:tr>
    </w:tbl>
    <w:p w14:paraId="1FC09E12" w14:textId="7F4FC578" w:rsidR="00C72298" w:rsidRPr="001C3460" w:rsidRDefault="00C72298" w:rsidP="006C0BDB"/>
    <w:p w14:paraId="4B27A8E5" w14:textId="6557FD98" w:rsidR="00730306" w:rsidRPr="001C3460" w:rsidRDefault="00C72298" w:rsidP="006C0BDB">
      <w:r w:rsidRPr="001C3460">
        <w:br w:type="page"/>
      </w:r>
    </w:p>
    <w:p w14:paraId="1DEB5E00" w14:textId="25650163" w:rsidR="00730306" w:rsidRPr="001C3460" w:rsidRDefault="00730306" w:rsidP="00730306">
      <w:pPr>
        <w:pStyle w:val="Naslov2"/>
        <w:numPr>
          <w:ilvl w:val="1"/>
          <w:numId w:val="1"/>
        </w:numPr>
        <w:jc w:val="both"/>
      </w:pPr>
      <w:bookmarkStart w:id="50" w:name="_Toc170376468"/>
      <w:r w:rsidRPr="001C3460">
        <w:t>ZAVAROVANJE ZA PRIMER BREZPOSELNOSTI TER ZAGOTAVLJANJE PRAVIC IZ OBVEZNEGA IN PROSTOVOLJNEGA</w:t>
      </w:r>
      <w:r w:rsidR="00BF6712" w:rsidRPr="001C3460">
        <w:t xml:space="preserve"> </w:t>
      </w:r>
      <w:r w:rsidRPr="001C3460">
        <w:t>ZAVAROVANJA ZA PRIMER BREZPOSELNOSTI</w:t>
      </w:r>
      <w:bookmarkEnd w:id="50"/>
    </w:p>
    <w:p w14:paraId="07EBE4F1" w14:textId="536C0368" w:rsidR="00730306" w:rsidRPr="001C3460" w:rsidRDefault="00730306" w:rsidP="006C0BDB">
      <w:pPr>
        <w:rPr>
          <w:rFonts w:ascii="Arial" w:hAnsi="Arial" w:cs="Arial"/>
          <w:bCs/>
        </w:rPr>
      </w:pPr>
    </w:p>
    <w:p w14:paraId="3F6FFE97" w14:textId="77777777" w:rsidR="00730306" w:rsidRPr="001C3460" w:rsidRDefault="00730306" w:rsidP="00730306">
      <w:pPr>
        <w:pStyle w:val="BESEDILO"/>
        <w:rPr>
          <w:lang w:val="sl-SI"/>
        </w:rPr>
      </w:pPr>
      <w:r w:rsidRPr="001C3460">
        <w:rPr>
          <w:lang w:val="sl-SI"/>
        </w:rPr>
        <w:t>Zavarovanje za primer brezposelnosti in pravice, ki izhajajo iz zavarovanja za primer brezposelnosti, so medsebojno povezani. Za samo zavarovanje ZUTD (od 54. do 57. člena) določa vse osnovne parametre zavarovanja za primer brezposelnosti, tako za obvezno zavarovanje kot za prostovoljno vključitev v obvezno zavarovanje. V nadaljnjih določbah ZUTD (od 58. do 71. člena) pa zakon določa nabor in vsebino pravic iz obveznega in prostovoljnega zavarovanja za primer brezposelnosti oziroma koriščenja zavarovanja za primer brezposelnosti, v katero je bil posameznik vključen v času zaposlitve, ter pogoje za pridobitev navedenih pravic.</w:t>
      </w:r>
    </w:p>
    <w:p w14:paraId="4686AE7D" w14:textId="77777777" w:rsidR="00730306" w:rsidRPr="001C3460" w:rsidRDefault="00730306" w:rsidP="00730306">
      <w:pPr>
        <w:pStyle w:val="BESEDILO"/>
        <w:rPr>
          <w:lang w:val="sl-SI"/>
        </w:rPr>
      </w:pPr>
    </w:p>
    <w:p w14:paraId="37E0BDC3" w14:textId="77777777" w:rsidR="00730306" w:rsidRPr="001C3460" w:rsidRDefault="00730306" w:rsidP="00730306">
      <w:pPr>
        <w:pStyle w:val="BESEDILO"/>
        <w:rPr>
          <w:lang w:val="sl-SI"/>
        </w:rPr>
      </w:pPr>
      <w:r w:rsidRPr="001C3460">
        <w:rPr>
          <w:lang w:val="sl-SI"/>
        </w:rPr>
        <w:t>V okvir pravic iz zavarovanja za primer brezposelnosti se uvršča tudi pravica do plačila prispevkov za pokojninsko in invalidsko zavarovanje (68. člen ZUTD), ki predvideva plačilo prispevkov za pokojninsko in invalidsko zavarovanje upravičencem, ki jim po izteku denarnega nadomestila med brezposelnostjo do izpolnitve minimalnih pogojev za starostno upokojitev manjka največ eno leto in so brezposelni.</w:t>
      </w:r>
    </w:p>
    <w:p w14:paraId="43DCBF33" w14:textId="77777777" w:rsidR="00730306" w:rsidRPr="001C3460" w:rsidRDefault="00730306" w:rsidP="00730306">
      <w:pPr>
        <w:pStyle w:val="BESEDILO"/>
        <w:rPr>
          <w:lang w:val="sl-SI"/>
        </w:rPr>
      </w:pPr>
    </w:p>
    <w:p w14:paraId="069FEDCF" w14:textId="75954061" w:rsidR="00730306" w:rsidRPr="001C3460" w:rsidRDefault="00730306" w:rsidP="00730306">
      <w:pPr>
        <w:pStyle w:val="BESEDILO"/>
        <w:rPr>
          <w:lang w:val="sl-SI"/>
        </w:rPr>
      </w:pPr>
      <w:r w:rsidRPr="001C3460">
        <w:rPr>
          <w:lang w:val="sl-SI"/>
        </w:rPr>
        <w:t xml:space="preserve">Z Zakonom o spremembah in dopolnitvah Zakona o urejanju trga dela (Uradni list RS, št. 54/21; </w:t>
      </w:r>
      <w:r w:rsidR="004A22C0" w:rsidRPr="001C3460">
        <w:rPr>
          <w:lang w:val="sl-SI"/>
        </w:rPr>
        <w:t xml:space="preserve">v nadaljnjem besedilu: </w:t>
      </w:r>
      <w:r w:rsidRPr="001C3460">
        <w:rPr>
          <w:lang w:val="sl-SI"/>
        </w:rPr>
        <w:t xml:space="preserve">ZUTD-F), ki je bil sprejet in uveljavljen v letu 2021, je določena višina najvišjega denarnega nadomestila za prve tri mesece oziroma pet mesecev za delavce, ki so med zadnjo zaposlitvijo imeli stalno prebivališče v </w:t>
      </w:r>
      <w:r w:rsidR="00454194" w:rsidRPr="001C3460">
        <w:rPr>
          <w:lang w:val="sl-SI"/>
        </w:rPr>
        <w:t>R</w:t>
      </w:r>
      <w:r w:rsidR="007F4196">
        <w:rPr>
          <w:lang w:val="sl-SI"/>
        </w:rPr>
        <w:t xml:space="preserve">epubliki </w:t>
      </w:r>
      <w:r w:rsidR="00454194" w:rsidRPr="001C3460">
        <w:rPr>
          <w:lang w:val="sl-SI"/>
        </w:rPr>
        <w:t>S</w:t>
      </w:r>
      <w:r w:rsidR="007F4196">
        <w:rPr>
          <w:lang w:val="sl-SI"/>
        </w:rPr>
        <w:t>loveniji</w:t>
      </w:r>
      <w:r w:rsidRPr="001C3460">
        <w:rPr>
          <w:lang w:val="sl-SI"/>
        </w:rPr>
        <w:t xml:space="preserve"> in so se v drugo državo članico EU, EGP ali Švicarsko konfederacijo dnevno ali najmanj enkrat tedensko vozili na delo.</w:t>
      </w:r>
    </w:p>
    <w:p w14:paraId="4D099CCA" w14:textId="77777777" w:rsidR="00DB3F3A" w:rsidRPr="001C3460" w:rsidRDefault="00DB3F3A" w:rsidP="00730306">
      <w:pPr>
        <w:pStyle w:val="BESEDILO"/>
        <w:rPr>
          <w:rFonts w:cs="Arial"/>
          <w:sz w:val="14"/>
          <w:szCs w:val="16"/>
          <w:lang w:val="sl-SI"/>
        </w:rPr>
      </w:pPr>
    </w:p>
    <w:p w14:paraId="50497A01" w14:textId="77777777" w:rsidR="00BF6712" w:rsidRPr="001C3460" w:rsidRDefault="00BF6712" w:rsidP="00BF6712">
      <w:pPr>
        <w:rPr>
          <w:rFonts w:ascii="Arial" w:hAnsi="Arial" w:cs="Arial"/>
          <w:i/>
          <w:iCs/>
          <w:sz w:val="10"/>
          <w:szCs w:val="14"/>
        </w:rPr>
      </w:pPr>
      <w:r w:rsidRPr="001C3460">
        <w:rPr>
          <w:rFonts w:ascii="Arial" w:eastAsiaTheme="majorEastAsia" w:hAnsi="Arial" w:cs="Arial"/>
          <w:b/>
          <w:i/>
          <w:iCs/>
          <w:color w:val="2F5496" w:themeColor="accent1" w:themeShade="BF"/>
          <w:sz w:val="18"/>
          <w:szCs w:val="18"/>
        </w:rPr>
        <w:t>Poročilo o gibanju števila upravičencev do pravic iz obveznega in prostovoljnega zavarovanja za primer</w:t>
      </w:r>
      <w:r w:rsidRPr="001C3460">
        <w:rPr>
          <w:rFonts w:ascii="Arial" w:hAnsi="Arial" w:cs="Arial"/>
          <w:i/>
          <w:iCs/>
          <w:sz w:val="10"/>
          <w:szCs w:val="14"/>
        </w:rPr>
        <w:t xml:space="preserve"> </w:t>
      </w:r>
      <w:r w:rsidRPr="001C3460">
        <w:rPr>
          <w:rFonts w:ascii="Arial" w:eastAsiaTheme="majorEastAsia" w:hAnsi="Arial" w:cs="Arial"/>
          <w:b/>
          <w:i/>
          <w:iCs/>
          <w:color w:val="2F5496" w:themeColor="accent1" w:themeShade="BF"/>
          <w:sz w:val="18"/>
          <w:szCs w:val="18"/>
        </w:rPr>
        <w:t>brezposelnosti</w:t>
      </w:r>
    </w:p>
    <w:p w14:paraId="03A15B49" w14:textId="16CC4E48" w:rsidR="00BF6712" w:rsidRPr="001C3460" w:rsidRDefault="00BF6712" w:rsidP="00094FF4">
      <w:pPr>
        <w:pStyle w:val="BESEDILO"/>
        <w:rPr>
          <w:lang w:val="sl-SI"/>
        </w:rPr>
      </w:pPr>
      <w:r w:rsidRPr="001C3460">
        <w:rPr>
          <w:lang w:val="sl-SI"/>
        </w:rPr>
        <w:t xml:space="preserve">Na število upravičencev do denarnega nadomestila je v prvih devetih mesecih leta 2023 vplival sezonsko značilen večji priliv v januarju, ki pa mu je v nadaljevanju sledila večja dinamika zaposlovanja, kar je povzročilo tudi upad upravičencev do denarnega nadomestila. Januarja </w:t>
      </w:r>
      <w:r w:rsidR="00094FF4" w:rsidRPr="001C3460">
        <w:rPr>
          <w:lang w:val="sl-SI"/>
        </w:rPr>
        <w:t>2023</w:t>
      </w:r>
      <w:r w:rsidRPr="001C3460">
        <w:rPr>
          <w:lang w:val="sl-SI"/>
        </w:rPr>
        <w:t xml:space="preserve"> se je število upravičencev glede na december 2022 povišalo za 2.248 oseb oziroma za 13,</w:t>
      </w:r>
      <w:r w:rsidR="00094FF4" w:rsidRPr="001C3460">
        <w:rPr>
          <w:lang w:val="sl-SI"/>
        </w:rPr>
        <w:t>1 odstotka</w:t>
      </w:r>
      <w:r w:rsidRPr="001C3460">
        <w:rPr>
          <w:lang w:val="sl-SI"/>
        </w:rPr>
        <w:t>, vendar pa je bil porast manjši kot v preteklih letih.</w:t>
      </w:r>
    </w:p>
    <w:p w14:paraId="64CC9CF7" w14:textId="77777777" w:rsidR="00094FF4" w:rsidRPr="001C3460" w:rsidRDefault="00094FF4" w:rsidP="00094FF4">
      <w:pPr>
        <w:pStyle w:val="BESEDILO"/>
        <w:rPr>
          <w:lang w:val="sl-SI"/>
        </w:rPr>
      </w:pPr>
    </w:p>
    <w:p w14:paraId="6037A369" w14:textId="7E216CB0" w:rsidR="00BF6712" w:rsidRPr="001C3460" w:rsidRDefault="00BF6712" w:rsidP="00094FF4">
      <w:pPr>
        <w:pStyle w:val="BESEDILO"/>
        <w:rPr>
          <w:lang w:val="sl-SI"/>
        </w:rPr>
      </w:pPr>
      <w:r w:rsidRPr="001C3460">
        <w:rPr>
          <w:lang w:val="sl-SI"/>
        </w:rPr>
        <w:t xml:space="preserve">V nadaljnjih mesecih je </w:t>
      </w:r>
      <w:r w:rsidR="00094FF4" w:rsidRPr="001C3460">
        <w:rPr>
          <w:lang w:val="sl-SI"/>
        </w:rPr>
        <w:t>sledil</w:t>
      </w:r>
      <w:r w:rsidRPr="001C3460">
        <w:rPr>
          <w:lang w:val="sl-SI"/>
        </w:rPr>
        <w:t xml:space="preserve"> upad upravičencev</w:t>
      </w:r>
      <w:r w:rsidR="00094FF4" w:rsidRPr="001C3460">
        <w:rPr>
          <w:lang w:val="sl-SI"/>
        </w:rPr>
        <w:t xml:space="preserve"> do denarnega nadomestila</w:t>
      </w:r>
      <w:r w:rsidRPr="001C3460">
        <w:rPr>
          <w:lang w:val="sl-SI"/>
        </w:rPr>
        <w:t xml:space="preserve">. Če </w:t>
      </w:r>
      <w:r w:rsidR="00094FF4" w:rsidRPr="001C3460">
        <w:rPr>
          <w:lang w:val="sl-SI"/>
        </w:rPr>
        <w:t>je bil v</w:t>
      </w:r>
      <w:r w:rsidRPr="001C3460">
        <w:rPr>
          <w:lang w:val="sl-SI"/>
        </w:rPr>
        <w:t xml:space="preserve"> poletn</w:t>
      </w:r>
      <w:r w:rsidR="00094FF4" w:rsidRPr="001C3460">
        <w:rPr>
          <w:lang w:val="sl-SI"/>
        </w:rPr>
        <w:t>ih</w:t>
      </w:r>
      <w:r w:rsidRPr="001C3460">
        <w:rPr>
          <w:lang w:val="sl-SI"/>
        </w:rPr>
        <w:t xml:space="preserve"> mesec</w:t>
      </w:r>
      <w:r w:rsidR="00094FF4" w:rsidRPr="001C3460">
        <w:rPr>
          <w:lang w:val="sl-SI"/>
        </w:rPr>
        <w:t xml:space="preserve">ih </w:t>
      </w:r>
      <w:r w:rsidRPr="001C3460">
        <w:rPr>
          <w:lang w:val="sl-SI"/>
        </w:rPr>
        <w:t xml:space="preserve">zaradi večjega števila prenehanj pogodb o zaposlitvi za določen čas </w:t>
      </w:r>
      <w:r w:rsidR="00094FF4" w:rsidRPr="001C3460">
        <w:rPr>
          <w:lang w:val="sl-SI"/>
        </w:rPr>
        <w:t>zaznan</w:t>
      </w:r>
      <w:r w:rsidRPr="001C3460">
        <w:rPr>
          <w:lang w:val="sl-SI"/>
        </w:rPr>
        <w:t xml:space="preserve"> rahel porast števila upravičencev, </w:t>
      </w:r>
      <w:r w:rsidR="00094FF4" w:rsidRPr="001C3460">
        <w:rPr>
          <w:lang w:val="sl-SI"/>
        </w:rPr>
        <w:t>je bil</w:t>
      </w:r>
      <w:r w:rsidRPr="001C3460">
        <w:rPr>
          <w:lang w:val="sl-SI"/>
        </w:rPr>
        <w:t xml:space="preserve"> septembra 2023 </w:t>
      </w:r>
      <w:r w:rsidR="00094FF4" w:rsidRPr="001C3460">
        <w:rPr>
          <w:lang w:val="sl-SI"/>
        </w:rPr>
        <w:t>zaznan</w:t>
      </w:r>
      <w:r w:rsidRPr="001C3460">
        <w:rPr>
          <w:lang w:val="sl-SI"/>
        </w:rPr>
        <w:t xml:space="preserve"> ponovni</w:t>
      </w:r>
      <w:r w:rsidR="00094FF4" w:rsidRPr="001C3460">
        <w:rPr>
          <w:lang w:val="sl-SI"/>
        </w:rPr>
        <w:t>,</w:t>
      </w:r>
      <w:r w:rsidRPr="001C3460">
        <w:rPr>
          <w:lang w:val="sl-SI"/>
        </w:rPr>
        <w:t xml:space="preserve"> rahel upad upravičencev</w:t>
      </w:r>
      <w:r w:rsidR="00094FF4" w:rsidRPr="001C3460">
        <w:rPr>
          <w:lang w:val="sl-SI"/>
        </w:rPr>
        <w:t xml:space="preserve">. </w:t>
      </w:r>
      <w:r w:rsidRPr="001C3460">
        <w:rPr>
          <w:lang w:val="sl-SI"/>
        </w:rPr>
        <w:t xml:space="preserve">Do konca leta 2023 se je število upravičencev ponovno povečalo, tako da </w:t>
      </w:r>
      <w:r w:rsidR="00094FF4" w:rsidRPr="001C3460">
        <w:rPr>
          <w:lang w:val="sl-SI"/>
        </w:rPr>
        <w:t xml:space="preserve">je bilo konec decembra 2023 do denarnega nadomestila upravičenih </w:t>
      </w:r>
      <w:r w:rsidRPr="001C3460">
        <w:rPr>
          <w:lang w:val="sl-SI"/>
        </w:rPr>
        <w:t xml:space="preserve">14.612 </w:t>
      </w:r>
      <w:r w:rsidR="00094FF4" w:rsidRPr="001C3460">
        <w:rPr>
          <w:lang w:val="sl-SI"/>
        </w:rPr>
        <w:t>oseb</w:t>
      </w:r>
      <w:r w:rsidRPr="001C3460">
        <w:rPr>
          <w:lang w:val="sl-SI"/>
        </w:rPr>
        <w:t xml:space="preserve">, kar je 2,4 </w:t>
      </w:r>
      <w:r w:rsidR="00094FF4" w:rsidRPr="001C3460">
        <w:rPr>
          <w:lang w:val="sl-SI"/>
        </w:rPr>
        <w:t>odstotka</w:t>
      </w:r>
      <w:r w:rsidRPr="001C3460">
        <w:rPr>
          <w:lang w:val="sl-SI"/>
        </w:rPr>
        <w:t xml:space="preserve"> manj kot </w:t>
      </w:r>
      <w:r w:rsidR="00094FF4" w:rsidRPr="001C3460">
        <w:rPr>
          <w:lang w:val="sl-SI"/>
        </w:rPr>
        <w:t xml:space="preserve">ob koncu </w:t>
      </w:r>
      <w:r w:rsidRPr="001C3460">
        <w:rPr>
          <w:lang w:val="sl-SI"/>
        </w:rPr>
        <w:t xml:space="preserve">leta 2022. </w:t>
      </w:r>
    </w:p>
    <w:p w14:paraId="456B6826" w14:textId="77777777" w:rsidR="00094FF4" w:rsidRPr="001C3460" w:rsidRDefault="00094FF4" w:rsidP="00094FF4">
      <w:pPr>
        <w:pStyle w:val="BESEDILO"/>
        <w:rPr>
          <w:lang w:val="sl-SI"/>
        </w:rPr>
      </w:pPr>
    </w:p>
    <w:p w14:paraId="7EE58509" w14:textId="192C59EA" w:rsidR="004A7C5B" w:rsidRPr="001C3460" w:rsidRDefault="00890EDE" w:rsidP="001B400F">
      <w:pPr>
        <w:pStyle w:val="BESEDILO"/>
        <w:rPr>
          <w:bCs/>
          <w:lang w:val="sl-SI"/>
        </w:rPr>
      </w:pPr>
      <w:r w:rsidRPr="001C3460">
        <w:rPr>
          <w:bCs/>
          <w:lang w:val="sl-SI"/>
        </w:rPr>
        <w:t>Ob koncu leta 2023 je bilo do denarnih nadomestil upravičenih 14.612 oseb oziroma 2,4 odstotka manj kot ob koncu decembra 2022. Povprečn</w:t>
      </w:r>
      <w:r w:rsidR="001B400F" w:rsidRPr="001C3460">
        <w:rPr>
          <w:bCs/>
          <w:lang w:val="sl-SI"/>
        </w:rPr>
        <w:t>o</w:t>
      </w:r>
      <w:r w:rsidRPr="001C3460">
        <w:rPr>
          <w:bCs/>
          <w:lang w:val="sl-SI"/>
        </w:rPr>
        <w:t xml:space="preserve"> mesečno je bilo v letu 2023 do denarnih nadomestil upravičenih 14.102 brezposelnih oseb, kar je za 6,9 odstotka manj kot leta 2022.</w:t>
      </w:r>
      <w:r w:rsidR="00D1399C" w:rsidRPr="001C3460">
        <w:rPr>
          <w:bCs/>
          <w:lang w:val="sl-SI"/>
        </w:rPr>
        <w:t xml:space="preserve"> </w:t>
      </w:r>
      <w:r w:rsidR="004A7C5B" w:rsidRPr="001C3460">
        <w:rPr>
          <w:bCs/>
          <w:lang w:val="sl-SI"/>
        </w:rPr>
        <w:t xml:space="preserve">Konec leta 2023 je bilo med vsemi brezposelnimi osebami 30,2 odstotka </w:t>
      </w:r>
      <w:r w:rsidR="00D1399C" w:rsidRPr="001C3460">
        <w:rPr>
          <w:bCs/>
          <w:lang w:val="sl-SI"/>
        </w:rPr>
        <w:t>upravičencev do</w:t>
      </w:r>
      <w:r w:rsidR="004A7C5B" w:rsidRPr="001C3460">
        <w:rPr>
          <w:bCs/>
          <w:lang w:val="sl-SI"/>
        </w:rPr>
        <w:t xml:space="preserve"> denarn</w:t>
      </w:r>
      <w:r w:rsidR="00D1399C" w:rsidRPr="001C3460">
        <w:rPr>
          <w:bCs/>
          <w:lang w:val="sl-SI"/>
        </w:rPr>
        <w:t>ih</w:t>
      </w:r>
      <w:r w:rsidR="004A7C5B" w:rsidRPr="001C3460">
        <w:rPr>
          <w:bCs/>
          <w:lang w:val="sl-SI"/>
        </w:rPr>
        <w:t xml:space="preserve"> nadomestil. Ta delež je bil konec leta 2023 v primerjavi s koncem leta 2022 višji za 2,1 odstotka</w:t>
      </w:r>
      <w:r w:rsidR="001B400F" w:rsidRPr="001C3460">
        <w:rPr>
          <w:bCs/>
          <w:lang w:val="sl-SI"/>
        </w:rPr>
        <w:t xml:space="preserve">. </w:t>
      </w:r>
      <w:r w:rsidR="007E51D2" w:rsidRPr="001C3460">
        <w:rPr>
          <w:bCs/>
          <w:lang w:val="sl-SI"/>
        </w:rPr>
        <w:t xml:space="preserve">Prav tako je bilo </w:t>
      </w:r>
      <w:r w:rsidR="001B400F" w:rsidRPr="001C3460">
        <w:rPr>
          <w:bCs/>
          <w:lang w:val="sl-SI"/>
        </w:rPr>
        <w:t>leta 2023 povprečno mesečno 364 oseb upravičenih do plačila prispevka za pokojninsko in invalidsko zavarovanje, kar je 13,3 odstotka manj kot v letu 2022</w:t>
      </w:r>
      <w:r w:rsidR="007E51D2" w:rsidRPr="001C3460">
        <w:rPr>
          <w:bCs/>
          <w:lang w:val="sl-SI"/>
        </w:rPr>
        <w:t xml:space="preserve"> (</w:t>
      </w:r>
      <w:r w:rsidR="001B400F" w:rsidRPr="001C3460">
        <w:rPr>
          <w:bCs/>
          <w:lang w:val="sl-SI"/>
        </w:rPr>
        <w:t>420 oseb povprečno mesečno</w:t>
      </w:r>
      <w:r w:rsidR="007E51D2" w:rsidRPr="001C3460">
        <w:rPr>
          <w:bCs/>
          <w:lang w:val="sl-SI"/>
        </w:rPr>
        <w:t>)</w:t>
      </w:r>
      <w:r w:rsidR="001B400F" w:rsidRPr="001C3460">
        <w:rPr>
          <w:bCs/>
          <w:lang w:val="sl-SI"/>
        </w:rPr>
        <w:t>.</w:t>
      </w:r>
    </w:p>
    <w:p w14:paraId="2CB020BC" w14:textId="77777777" w:rsidR="002B31AB" w:rsidRPr="001C3460" w:rsidRDefault="002B31AB" w:rsidP="001B400F">
      <w:pPr>
        <w:pStyle w:val="BESEDILO"/>
        <w:rPr>
          <w:lang w:val="sl-SI"/>
        </w:rPr>
      </w:pPr>
    </w:p>
    <w:p w14:paraId="3C6C3F17" w14:textId="5F484D3C" w:rsidR="00267E85" w:rsidRPr="001C3460" w:rsidRDefault="00BF6712" w:rsidP="001B400F">
      <w:pPr>
        <w:pStyle w:val="BESEDILO"/>
        <w:rPr>
          <w:lang w:val="sl-SI"/>
        </w:rPr>
      </w:pPr>
      <w:r w:rsidRPr="001C3460">
        <w:rPr>
          <w:lang w:val="sl-SI"/>
        </w:rPr>
        <w:t xml:space="preserve">Na </w:t>
      </w:r>
      <w:r w:rsidR="002B31AB" w:rsidRPr="001C3460">
        <w:rPr>
          <w:lang w:val="sl-SI"/>
        </w:rPr>
        <w:t>z</w:t>
      </w:r>
      <w:r w:rsidRPr="001C3460">
        <w:rPr>
          <w:lang w:val="sl-SI"/>
        </w:rPr>
        <w:t>avodu je bilo v letu 2023 obravnavanih 56.761 upravnih zadev odločanja o pravicah iz zavarovanja za primer brezposelnosti, kar je 2,</w:t>
      </w:r>
      <w:r w:rsidR="002B31AB" w:rsidRPr="001C3460">
        <w:rPr>
          <w:lang w:val="sl-SI"/>
        </w:rPr>
        <w:t>3 odstotka</w:t>
      </w:r>
      <w:r w:rsidRPr="001C3460">
        <w:rPr>
          <w:lang w:val="sl-SI"/>
        </w:rPr>
        <w:t xml:space="preserve"> manj kot leta 2022</w:t>
      </w:r>
      <w:r w:rsidR="00F63E02" w:rsidRPr="001C3460">
        <w:rPr>
          <w:lang w:val="sl-SI"/>
        </w:rPr>
        <w:t xml:space="preserve"> (5</w:t>
      </w:r>
      <w:r w:rsidRPr="001C3460">
        <w:rPr>
          <w:lang w:val="sl-SI"/>
        </w:rPr>
        <w:t>8.083 upravnih zadev</w:t>
      </w:r>
      <w:r w:rsidR="00F63E02" w:rsidRPr="001C3460">
        <w:rPr>
          <w:lang w:val="sl-SI"/>
        </w:rPr>
        <w:t xml:space="preserve">), povprečno pa je zavod </w:t>
      </w:r>
      <w:r w:rsidRPr="001C3460">
        <w:rPr>
          <w:lang w:val="sl-SI"/>
        </w:rPr>
        <w:t xml:space="preserve">o novih vlogah za denarno nadomestilo odločil v 19 dneh od vložitve. </w:t>
      </w:r>
    </w:p>
    <w:p w14:paraId="73C7F0B4" w14:textId="52087D4F" w:rsidR="00DB3F3A" w:rsidRPr="001C3460" w:rsidRDefault="00DB3F3A">
      <w:pPr>
        <w:rPr>
          <w:rFonts w:ascii="Arial" w:eastAsia="Calibri" w:hAnsi="Arial" w:cs="Times New Roman"/>
          <w:sz w:val="18"/>
          <w:szCs w:val="20"/>
          <w:lang w:eastAsia="x-none"/>
        </w:rPr>
      </w:pPr>
      <w:r w:rsidRPr="001C3460">
        <w:br w:type="page"/>
      </w:r>
    </w:p>
    <w:p w14:paraId="2ABC1EA3" w14:textId="77777777" w:rsidR="00DB3F3A" w:rsidRPr="001C3460" w:rsidRDefault="00DB3F3A" w:rsidP="001B400F">
      <w:pPr>
        <w:pStyle w:val="BESEDILO"/>
        <w:rPr>
          <w:lang w:val="sl-SI"/>
        </w:rPr>
      </w:pPr>
    </w:p>
    <w:p w14:paraId="6058F172" w14:textId="77777777" w:rsidR="00267E85" w:rsidRPr="001C3460" w:rsidRDefault="00267E85" w:rsidP="00BF6712">
      <w:pPr>
        <w:pStyle w:val="Napis"/>
      </w:pPr>
    </w:p>
    <w:p w14:paraId="3BF2206E" w14:textId="278905AC" w:rsidR="00730306" w:rsidRPr="001C3460" w:rsidRDefault="00BF6712" w:rsidP="00BF6712">
      <w:pPr>
        <w:pStyle w:val="Napis"/>
        <w:rPr>
          <w:rFonts w:cs="Arial"/>
          <w:bCs/>
        </w:rPr>
      </w:pPr>
      <w:bookmarkStart w:id="51" w:name="_Toc170376458"/>
      <w:r w:rsidRPr="001C3460">
        <w:t xml:space="preserve">Slika </w:t>
      </w:r>
      <w:r w:rsidR="008B249E">
        <w:fldChar w:fldCharType="begin"/>
      </w:r>
      <w:r w:rsidR="008B249E">
        <w:instrText xml:space="preserve"> SEQ Slika \* ARABIC </w:instrText>
      </w:r>
      <w:r w:rsidR="008B249E">
        <w:fldChar w:fldCharType="separate"/>
      </w:r>
      <w:r w:rsidR="001B400F" w:rsidRPr="001C3460">
        <w:t>4</w:t>
      </w:r>
      <w:r w:rsidR="008B249E">
        <w:fldChar w:fldCharType="end"/>
      </w:r>
      <w:r w:rsidRPr="001C3460">
        <w:t>: Upravičenci do denarnega nadomestila, od januarja 2022 do decembra 2023</w:t>
      </w:r>
      <w:bookmarkEnd w:id="51"/>
    </w:p>
    <w:p w14:paraId="7FC286F2" w14:textId="272495BB" w:rsidR="00730306" w:rsidRPr="001C3460" w:rsidRDefault="00BF6712" w:rsidP="002F2069">
      <w:pPr>
        <w:spacing w:after="0"/>
        <w:rPr>
          <w:rFonts w:ascii="Arial" w:hAnsi="Arial" w:cs="Arial"/>
          <w:bCs/>
        </w:rPr>
      </w:pPr>
      <w:r w:rsidRPr="001C3460">
        <w:rPr>
          <w:noProof/>
          <w:shd w:val="clear" w:color="auto" w:fill="4472C4" w:themeFill="accent1"/>
          <w:lang w:eastAsia="sl-SI"/>
        </w:rPr>
        <w:drawing>
          <wp:inline distT="0" distB="0" distL="0" distR="0" wp14:anchorId="4190F3E3" wp14:editId="6B3B9139">
            <wp:extent cx="5760720" cy="3192688"/>
            <wp:effectExtent l="0" t="0" r="0" b="8255"/>
            <wp:docPr id="3" name="Grafikon 3">
              <a:extLst xmlns:a="http://schemas.openxmlformats.org/drawingml/2006/main">
                <a:ext uri="{FF2B5EF4-FFF2-40B4-BE49-F238E27FC236}">
                  <a16:creationId xmlns:a16="http://schemas.microsoft.com/office/drawing/2014/main" id="{5FDE9793-C2E1-46B7-BBCB-83FFB82C5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333D529" w14:textId="0D98024E" w:rsidR="00730306" w:rsidRPr="001C3460" w:rsidRDefault="00BF6712" w:rsidP="006C0BDB">
      <w:pPr>
        <w:rPr>
          <w:rFonts w:ascii="Arial" w:hAnsi="Arial" w:cs="Arial"/>
          <w:bCs/>
        </w:rPr>
      </w:pPr>
      <w:r w:rsidRPr="001C3460">
        <w:rPr>
          <w:rFonts w:ascii="Arial" w:eastAsia="Times New Roman" w:hAnsi="Arial" w:cs="Arial"/>
          <w:i/>
          <w:color w:val="000000"/>
          <w:sz w:val="16"/>
          <w:szCs w:val="16"/>
          <w:lang w:eastAsia="sl-SI"/>
        </w:rPr>
        <w:t>Vir: Zavod Republike Slovenije za zaposlovanje.</w:t>
      </w:r>
    </w:p>
    <w:p w14:paraId="6B50A959" w14:textId="75D006C5" w:rsidR="00BF6712" w:rsidRPr="001C3460" w:rsidRDefault="002A6793" w:rsidP="00BF6712">
      <w:pPr>
        <w:pStyle w:val="BESEDILO"/>
        <w:rPr>
          <w:szCs w:val="18"/>
          <w:lang w:val="sl-SI"/>
        </w:rPr>
      </w:pPr>
      <w:bookmarkStart w:id="52" w:name="_Hlk128123855"/>
      <w:r w:rsidRPr="001C3460">
        <w:rPr>
          <w:szCs w:val="18"/>
          <w:lang w:val="sl-SI"/>
        </w:rPr>
        <w:t xml:space="preserve">V letu 2023 je 33.297 </w:t>
      </w:r>
      <w:r w:rsidR="00BF6712" w:rsidRPr="001C3460">
        <w:rPr>
          <w:szCs w:val="18"/>
          <w:lang w:val="sl-SI"/>
        </w:rPr>
        <w:t>upravičence</w:t>
      </w:r>
      <w:r w:rsidRPr="001C3460">
        <w:rPr>
          <w:szCs w:val="18"/>
          <w:lang w:val="sl-SI"/>
        </w:rPr>
        <w:t xml:space="preserve">v pridobilo </w:t>
      </w:r>
      <w:r w:rsidR="00BF6712" w:rsidRPr="001C3460">
        <w:rPr>
          <w:szCs w:val="18"/>
          <w:lang w:val="sl-SI"/>
        </w:rPr>
        <w:t>pravico do denarnega nadomestila</w:t>
      </w:r>
      <w:r w:rsidRPr="001C3460">
        <w:rPr>
          <w:szCs w:val="18"/>
          <w:lang w:val="sl-SI"/>
        </w:rPr>
        <w:t xml:space="preserve">. </w:t>
      </w:r>
      <w:r w:rsidR="00BF6712" w:rsidRPr="001C3460">
        <w:rPr>
          <w:szCs w:val="18"/>
          <w:lang w:val="sl-SI"/>
        </w:rPr>
        <w:t xml:space="preserve">Pravico do denarnega nadomestila je na </w:t>
      </w:r>
      <w:r w:rsidR="00BF6712" w:rsidRPr="001C3460">
        <w:rPr>
          <w:b/>
          <w:szCs w:val="18"/>
          <w:lang w:val="sl-SI"/>
        </w:rPr>
        <w:t>novo pridobilo 29.735 upravičencev</w:t>
      </w:r>
      <w:r w:rsidR="00BF6712" w:rsidRPr="001C3460">
        <w:rPr>
          <w:szCs w:val="18"/>
          <w:lang w:val="sl-SI"/>
        </w:rPr>
        <w:t>, od teh največ:</w:t>
      </w:r>
    </w:p>
    <w:p w14:paraId="7DCC5EB0" w14:textId="77777777" w:rsidR="00E012A6" w:rsidRPr="001C3460" w:rsidRDefault="00E012A6" w:rsidP="00BF6712">
      <w:pPr>
        <w:pStyle w:val="BESEDILO"/>
        <w:rPr>
          <w:szCs w:val="18"/>
          <w:lang w:val="sl-SI"/>
        </w:rPr>
      </w:pPr>
    </w:p>
    <w:p w14:paraId="107DB817" w14:textId="2D3527EA" w:rsidR="00BF6712" w:rsidRPr="001C3460" w:rsidRDefault="00BF6712">
      <w:pPr>
        <w:pStyle w:val="BESEDILO"/>
        <w:numPr>
          <w:ilvl w:val="0"/>
          <w:numId w:val="5"/>
        </w:numPr>
        <w:rPr>
          <w:szCs w:val="18"/>
          <w:lang w:val="sl-SI"/>
        </w:rPr>
      </w:pPr>
      <w:r w:rsidRPr="001C3460">
        <w:rPr>
          <w:szCs w:val="18"/>
          <w:lang w:val="sl-SI"/>
        </w:rPr>
        <w:t>11.104 zaradi redne odpovedi pogodbe o zaposlitvi s strani delodajalca (11</w:t>
      </w:r>
      <w:r w:rsidRPr="001C3460">
        <w:rPr>
          <w:color w:val="FF0000"/>
          <w:szCs w:val="18"/>
          <w:lang w:val="sl-SI"/>
        </w:rPr>
        <w:t xml:space="preserve"> </w:t>
      </w:r>
      <w:r w:rsidR="004812F2" w:rsidRPr="001C3460">
        <w:rPr>
          <w:szCs w:val="18"/>
          <w:lang w:val="sl-SI"/>
        </w:rPr>
        <w:t>odstotkov</w:t>
      </w:r>
      <w:r w:rsidRPr="001C3460">
        <w:rPr>
          <w:szCs w:val="18"/>
          <w:lang w:val="sl-SI"/>
        </w:rPr>
        <w:t xml:space="preserve"> več kot v enakem obdobju leta 2022), od teh največ: </w:t>
      </w:r>
    </w:p>
    <w:p w14:paraId="420C0E77" w14:textId="3AE6A24B" w:rsidR="00BF6712" w:rsidRPr="001C3460" w:rsidRDefault="00BF6712">
      <w:pPr>
        <w:pStyle w:val="BESEDILO"/>
        <w:numPr>
          <w:ilvl w:val="1"/>
          <w:numId w:val="5"/>
        </w:numPr>
        <w:rPr>
          <w:szCs w:val="18"/>
          <w:lang w:val="sl-SI"/>
        </w:rPr>
      </w:pPr>
      <w:r w:rsidRPr="001C3460">
        <w:rPr>
          <w:szCs w:val="18"/>
          <w:lang w:val="sl-SI"/>
        </w:rPr>
        <w:t>8.453 iz poslovnih razlogov (15,1</w:t>
      </w:r>
      <w:r w:rsidRPr="001C3460">
        <w:rPr>
          <w:color w:val="FF0000"/>
          <w:szCs w:val="18"/>
          <w:lang w:val="sl-SI"/>
        </w:rPr>
        <w:t xml:space="preserve"> </w:t>
      </w:r>
      <w:r w:rsidR="00E012A6" w:rsidRPr="001C3460">
        <w:rPr>
          <w:szCs w:val="18"/>
          <w:lang w:val="sl-SI"/>
        </w:rPr>
        <w:t>odstotka</w:t>
      </w:r>
      <w:r w:rsidRPr="001C3460">
        <w:rPr>
          <w:szCs w:val="18"/>
          <w:lang w:val="sl-SI"/>
        </w:rPr>
        <w:t xml:space="preserve"> več kot leta 2022),</w:t>
      </w:r>
    </w:p>
    <w:p w14:paraId="1735CF0E" w14:textId="77777777" w:rsidR="00E012A6" w:rsidRPr="001C3460" w:rsidRDefault="00E012A6" w:rsidP="00E012A6">
      <w:pPr>
        <w:pStyle w:val="BESEDILO"/>
        <w:spacing w:line="180" w:lineRule="exact"/>
        <w:ind w:left="1647"/>
        <w:rPr>
          <w:szCs w:val="18"/>
          <w:lang w:val="sl-SI"/>
        </w:rPr>
      </w:pPr>
    </w:p>
    <w:p w14:paraId="6393C957" w14:textId="317DF948" w:rsidR="00BF6712" w:rsidRPr="001C3460" w:rsidRDefault="00BF6712">
      <w:pPr>
        <w:pStyle w:val="BESEDILO"/>
        <w:numPr>
          <w:ilvl w:val="0"/>
          <w:numId w:val="5"/>
        </w:numPr>
        <w:spacing w:line="180" w:lineRule="exact"/>
        <w:rPr>
          <w:szCs w:val="18"/>
          <w:lang w:val="sl-SI"/>
        </w:rPr>
      </w:pPr>
      <w:r w:rsidRPr="001C3460">
        <w:rPr>
          <w:szCs w:val="18"/>
          <w:lang w:val="sl-SI"/>
        </w:rPr>
        <w:t>16.782 zaradi izteka pogodbe o zaposlitvi za določen čas (</w:t>
      </w:r>
      <w:r w:rsidR="00E012A6" w:rsidRPr="001C3460">
        <w:rPr>
          <w:szCs w:val="18"/>
          <w:lang w:val="sl-SI"/>
        </w:rPr>
        <w:t>odstotek</w:t>
      </w:r>
      <w:r w:rsidRPr="001C3460">
        <w:rPr>
          <w:szCs w:val="18"/>
          <w:lang w:val="sl-SI"/>
        </w:rPr>
        <w:t xml:space="preserve"> manj kot leta 2022).</w:t>
      </w:r>
    </w:p>
    <w:p w14:paraId="19506DEC" w14:textId="77777777" w:rsidR="00E012A6" w:rsidRPr="001C3460" w:rsidRDefault="00E012A6" w:rsidP="00E012A6">
      <w:pPr>
        <w:pStyle w:val="BESEDILO"/>
        <w:ind w:left="927"/>
        <w:rPr>
          <w:szCs w:val="18"/>
          <w:lang w:val="sl-SI"/>
        </w:rPr>
      </w:pPr>
    </w:p>
    <w:p w14:paraId="379FEDD7" w14:textId="3D95C09D" w:rsidR="00BF6712" w:rsidRPr="001C3460" w:rsidRDefault="00BF6712" w:rsidP="00E012A6">
      <w:pPr>
        <w:pStyle w:val="BESEDILO"/>
        <w:rPr>
          <w:lang w:val="sl-SI"/>
        </w:rPr>
      </w:pPr>
      <w:r w:rsidRPr="001C3460">
        <w:rPr>
          <w:lang w:val="sl-SI"/>
        </w:rPr>
        <w:t xml:space="preserve">Pravico do preostalega dela neizkoriščene pravice do denarnega nadomestila je v letu 2023 pridobilo 3.562 upravičencev. </w:t>
      </w:r>
    </w:p>
    <w:p w14:paraId="350B249F" w14:textId="7CA05F0C" w:rsidR="00E012A6" w:rsidRPr="001C3460" w:rsidRDefault="00E012A6" w:rsidP="00E012A6">
      <w:pPr>
        <w:pStyle w:val="BESEDILO"/>
        <w:rPr>
          <w:lang w:val="sl-SI"/>
        </w:rPr>
      </w:pPr>
    </w:p>
    <w:p w14:paraId="525C23FB" w14:textId="77777777" w:rsidR="00E012A6" w:rsidRPr="001C3460" w:rsidRDefault="00E012A6" w:rsidP="00E012A6">
      <w:pPr>
        <w:pStyle w:val="BESEDILO"/>
        <w:rPr>
          <w:lang w:val="sl-SI"/>
        </w:rPr>
      </w:pPr>
      <w:r w:rsidRPr="001C3460">
        <w:rPr>
          <w:lang w:val="sl-SI"/>
        </w:rPr>
        <w:t>V letu 2023 je pravica do denarnega nadomestila mirovala v 568 primerih.</w:t>
      </w:r>
    </w:p>
    <w:p w14:paraId="33DD2D0D" w14:textId="77777777" w:rsidR="00E012A6" w:rsidRPr="001C3460" w:rsidRDefault="00E012A6" w:rsidP="00E012A6">
      <w:pPr>
        <w:pStyle w:val="BESEDILO"/>
        <w:rPr>
          <w:lang w:val="sl-SI"/>
        </w:rPr>
      </w:pPr>
    </w:p>
    <w:p w14:paraId="16955526" w14:textId="18497ECC" w:rsidR="00730306" w:rsidRPr="001C3460" w:rsidRDefault="00BF6712" w:rsidP="002A6793">
      <w:pPr>
        <w:pStyle w:val="BESEDILO"/>
        <w:rPr>
          <w:lang w:val="sl-SI"/>
        </w:rPr>
      </w:pPr>
      <w:r w:rsidRPr="001C3460">
        <w:rPr>
          <w:lang w:val="sl-SI"/>
        </w:rPr>
        <w:t xml:space="preserve">Po določbi 66.a člena ZUTD je v letu 2023 pravico do </w:t>
      </w:r>
      <w:r w:rsidRPr="001C3460">
        <w:rPr>
          <w:b/>
          <w:bCs/>
          <w:lang w:val="sl-SI"/>
        </w:rPr>
        <w:t>spodbude za zaposlitev</w:t>
      </w:r>
      <w:r w:rsidRPr="001C3460">
        <w:rPr>
          <w:lang w:val="sl-SI"/>
        </w:rPr>
        <w:t xml:space="preserve"> uveljavljalo 1.123 vlagateljev, od tega je bilo do spodbude za zaposlitev upravičenih 723 prejemnikov denarnega nadomestila, kar je za 4,7</w:t>
      </w:r>
      <w:r w:rsidR="002A6793" w:rsidRPr="001C3460">
        <w:rPr>
          <w:lang w:val="sl-SI"/>
        </w:rPr>
        <w:t xml:space="preserve"> odstotka </w:t>
      </w:r>
      <w:r w:rsidRPr="001C3460">
        <w:rPr>
          <w:lang w:val="sl-SI"/>
        </w:rPr>
        <w:t>manj kot leta 2022, ko je bilo upravičenih 756 prejemnikov denarnega nadomestila.</w:t>
      </w:r>
      <w:r w:rsidR="002A6793" w:rsidRPr="001C3460">
        <w:rPr>
          <w:lang w:val="sl-SI"/>
        </w:rPr>
        <w:t xml:space="preserve"> </w:t>
      </w:r>
      <w:r w:rsidRPr="001C3460">
        <w:rPr>
          <w:lang w:val="sl-SI"/>
        </w:rPr>
        <w:t>Do spodbude iz različnih razlogov ni bilo upravičenih 365 vlagateljev</w:t>
      </w:r>
      <w:r w:rsidR="002A6793" w:rsidRPr="001C3460">
        <w:rPr>
          <w:lang w:val="sl-SI"/>
        </w:rPr>
        <w:t xml:space="preserve">, največ zaradi razloga, ker </w:t>
      </w:r>
      <w:r w:rsidRPr="001C3460">
        <w:rPr>
          <w:lang w:val="sl-SI"/>
        </w:rPr>
        <w:t>vlagatelj</w:t>
      </w:r>
      <w:r w:rsidR="002A6793" w:rsidRPr="001C3460">
        <w:rPr>
          <w:lang w:val="sl-SI"/>
        </w:rPr>
        <w:t>i</w:t>
      </w:r>
      <w:r w:rsidRPr="001C3460">
        <w:rPr>
          <w:lang w:val="sl-SI"/>
        </w:rPr>
        <w:t xml:space="preserve"> v času zaposlitve niso bili več prejemniki denarnega nadomestila</w:t>
      </w:r>
      <w:r w:rsidR="002A6793" w:rsidRPr="001C3460">
        <w:rPr>
          <w:lang w:val="sl-SI"/>
        </w:rPr>
        <w:t>, so imeli</w:t>
      </w:r>
      <w:r w:rsidRPr="001C3460">
        <w:rPr>
          <w:lang w:val="sl-SI"/>
        </w:rPr>
        <w:t xml:space="preserve"> izobrazbo</w:t>
      </w:r>
      <w:r w:rsidR="007F4196">
        <w:rPr>
          <w:lang w:val="sl-SI"/>
        </w:rPr>
        <w:t>,</w:t>
      </w:r>
      <w:r w:rsidRPr="001C3460">
        <w:rPr>
          <w:lang w:val="sl-SI"/>
        </w:rPr>
        <w:t xml:space="preserve"> višjo od srednješolske</w:t>
      </w:r>
      <w:r w:rsidR="007F4196">
        <w:rPr>
          <w:lang w:val="sl-SI"/>
        </w:rPr>
        <w:t>,</w:t>
      </w:r>
      <w:r w:rsidR="002A6793" w:rsidRPr="001C3460">
        <w:rPr>
          <w:lang w:val="sl-SI"/>
        </w:rPr>
        <w:t xml:space="preserve"> ali pa </w:t>
      </w:r>
      <w:r w:rsidRPr="001C3460">
        <w:rPr>
          <w:lang w:val="sl-SI"/>
        </w:rPr>
        <w:t>izobrazbo, ki predstavlja na trgu dela deficitarni poklic</w:t>
      </w:r>
      <w:r w:rsidR="002A6793" w:rsidRPr="001C3460">
        <w:rPr>
          <w:lang w:val="sl-SI"/>
        </w:rPr>
        <w:t>.</w:t>
      </w:r>
      <w:bookmarkEnd w:id="52"/>
    </w:p>
    <w:p w14:paraId="2F5B2AEC" w14:textId="77777777" w:rsidR="002A6793" w:rsidRPr="001C3460" w:rsidRDefault="002A6793" w:rsidP="002A6793">
      <w:pPr>
        <w:pStyle w:val="BESEDILO"/>
        <w:rPr>
          <w:lang w:val="sl-SI"/>
        </w:rPr>
      </w:pPr>
    </w:p>
    <w:p w14:paraId="77EB391E" w14:textId="77777777" w:rsidR="002A6793" w:rsidRPr="001C3460" w:rsidRDefault="002A6793" w:rsidP="002A6793">
      <w:pPr>
        <w:pStyle w:val="BESEDILO"/>
        <w:rPr>
          <w:lang w:val="sl-SI"/>
        </w:rPr>
      </w:pPr>
      <w:r w:rsidRPr="001C3460">
        <w:rPr>
          <w:lang w:val="sl-SI"/>
        </w:rPr>
        <w:t xml:space="preserve">Od 29.735 upravičencev je 1.858 upravičencev takšnih, ki so denarno nadomestilo pridobili po določbi </w:t>
      </w:r>
      <w:r w:rsidRPr="001C3460">
        <w:rPr>
          <w:b/>
          <w:bCs/>
          <w:lang w:val="sl-SI"/>
        </w:rPr>
        <w:t>65. člena Uredbe 883/2004 o koordinaciji sistemov socialne varnosti</w:t>
      </w:r>
      <w:r w:rsidRPr="001C3460">
        <w:rPr>
          <w:lang w:val="sl-SI"/>
        </w:rPr>
        <w:t xml:space="preserve">, od teh je 1.744 pridobilo pravico do denarnega nadomestila po prenehanju zaposlitve v Avstriji (93,9 odstotka upravičencev). 46 oseb je pridobilo pravico po prenehanju zaposlitve v Italiji, 20 upravičencev je bilo iz Nemčije, 16 iz Hrvaške, 10 iz Švice, sledijo pa še posamezni primeri iz drugih držav. </w:t>
      </w:r>
    </w:p>
    <w:p w14:paraId="15FB2B1D" w14:textId="77777777" w:rsidR="002A6793" w:rsidRPr="001C3460" w:rsidRDefault="002A6793" w:rsidP="002A6793">
      <w:pPr>
        <w:pStyle w:val="BESEDILO"/>
        <w:rPr>
          <w:bCs/>
          <w:szCs w:val="18"/>
          <w:lang w:val="sl-SI"/>
        </w:rPr>
      </w:pPr>
    </w:p>
    <w:p w14:paraId="10CAF515" w14:textId="0DCEFD76" w:rsidR="00730306" w:rsidRPr="001C3460" w:rsidRDefault="002A6793" w:rsidP="002A6793">
      <w:pPr>
        <w:pStyle w:val="BESEDILO"/>
        <w:rPr>
          <w:lang w:val="sl-SI"/>
        </w:rPr>
      </w:pPr>
      <w:r w:rsidRPr="001C3460">
        <w:rPr>
          <w:lang w:val="sl-SI"/>
        </w:rPr>
        <w:t xml:space="preserve">Na podlagi Zakona o dopolnitvi Zakona o urejanju trga dela (ZUTD-F; Uradni list RS, št. 54/21 z dne 9. 4. 2021) se je v maju 2021 začela uporabljati sprememba, s katero se je spremenila </w:t>
      </w:r>
      <w:r w:rsidRPr="001C3460">
        <w:rPr>
          <w:b/>
          <w:bCs/>
          <w:lang w:val="sl-SI"/>
        </w:rPr>
        <w:t>najvišja višina denarnega nadomestila za t. i. obmejne delavce.</w:t>
      </w:r>
      <w:r w:rsidRPr="001C3460">
        <w:rPr>
          <w:lang w:val="sl-SI"/>
        </w:rPr>
        <w:t xml:space="preserve"> To so delavci, ki so med zadnjo zaposlitvijo imeli stalno prebivališče v R</w:t>
      </w:r>
      <w:r w:rsidR="007F4196">
        <w:rPr>
          <w:lang w:val="sl-SI"/>
        </w:rPr>
        <w:t xml:space="preserve">epubliki </w:t>
      </w:r>
      <w:r w:rsidR="00454194" w:rsidRPr="001C3460">
        <w:rPr>
          <w:lang w:val="sl-SI"/>
        </w:rPr>
        <w:t>S</w:t>
      </w:r>
      <w:r w:rsidR="007F4196">
        <w:rPr>
          <w:lang w:val="sl-SI"/>
        </w:rPr>
        <w:t>loveniji</w:t>
      </w:r>
      <w:r w:rsidRPr="001C3460">
        <w:rPr>
          <w:lang w:val="sl-SI"/>
        </w:rPr>
        <w:t xml:space="preserve"> in so se v drugo državo članico EU, EGP ali Švicarsko konfederacijo dnevno ali najmanj enkrat tedensko vozili na delo. Če so ti delavci v tej državi članici EU, EGP ali Švicarski konfederaciji dopolnili najmanj deset mesecev v zadnjih 24 mesecih, se jim za prve tri mesece upravičenosti prizna denarno nadomestilo največ v višini 1.785 evr</w:t>
      </w:r>
      <w:r w:rsidR="004A22C0" w:rsidRPr="001C3460">
        <w:rPr>
          <w:lang w:val="sl-SI"/>
        </w:rPr>
        <w:t>ov</w:t>
      </w:r>
      <w:r w:rsidRPr="001C3460">
        <w:rPr>
          <w:lang w:val="sl-SI"/>
        </w:rPr>
        <w:t>, če so ti delavci v teh državah dopolnili najmanj 12 mesecev v zadnjih 24 mesecih in imajo pravico do denarnega nadomestila priznano za šest mesecev ali več, pa se jim prizna denarno nadomestilo največ v višini 1.785 evr</w:t>
      </w:r>
      <w:r w:rsidR="004A22C0" w:rsidRPr="001C3460">
        <w:rPr>
          <w:lang w:val="sl-SI"/>
        </w:rPr>
        <w:t>ov</w:t>
      </w:r>
      <w:r w:rsidRPr="001C3460">
        <w:rPr>
          <w:lang w:val="sl-SI"/>
        </w:rPr>
        <w:t xml:space="preserve"> za prvih pet mesecev upravičenosti. V letu 2023 je bila 1.132 upravičencem priznana pravica v najvišjem dovoljenem znesku.</w:t>
      </w:r>
    </w:p>
    <w:p w14:paraId="519BC9B4" w14:textId="77777777" w:rsidR="002A6793" w:rsidRPr="001C3460" w:rsidRDefault="002A6793" w:rsidP="002A6793">
      <w:pPr>
        <w:pStyle w:val="BESEDILO"/>
        <w:rPr>
          <w:lang w:val="sl-SI"/>
        </w:rPr>
      </w:pPr>
    </w:p>
    <w:p w14:paraId="690AA5F6" w14:textId="5F9B1289" w:rsidR="002A6793" w:rsidRPr="001C3460" w:rsidRDefault="002A6793" w:rsidP="002A6793">
      <w:pPr>
        <w:pStyle w:val="BESEDILO"/>
        <w:rPr>
          <w:lang w:val="sl-SI"/>
        </w:rPr>
      </w:pPr>
      <w:r w:rsidRPr="001C3460">
        <w:rPr>
          <w:lang w:val="sl-SI"/>
        </w:rPr>
        <w:t xml:space="preserve">V letu 2023 je pravica do denarnega nadomestila prenehala skupno 34.383 upravičencem, največ zaradi: </w:t>
      </w:r>
    </w:p>
    <w:p w14:paraId="588DAFD9" w14:textId="77777777" w:rsidR="002A6793" w:rsidRPr="001C3460" w:rsidRDefault="002A6793">
      <w:pPr>
        <w:pStyle w:val="BESEDILO"/>
        <w:numPr>
          <w:ilvl w:val="0"/>
          <w:numId w:val="26"/>
        </w:numPr>
        <w:rPr>
          <w:lang w:val="sl-SI"/>
        </w:rPr>
      </w:pPr>
      <w:r w:rsidRPr="001C3460">
        <w:rPr>
          <w:lang w:val="sl-SI"/>
        </w:rPr>
        <w:t>izteka pravice (17.071 upravičencem),</w:t>
      </w:r>
    </w:p>
    <w:p w14:paraId="4E9FFDBC" w14:textId="77777777" w:rsidR="002A6793" w:rsidRPr="001C3460" w:rsidRDefault="002A6793">
      <w:pPr>
        <w:pStyle w:val="BESEDILO"/>
        <w:numPr>
          <w:ilvl w:val="0"/>
          <w:numId w:val="26"/>
        </w:numPr>
        <w:rPr>
          <w:lang w:val="sl-SI"/>
        </w:rPr>
      </w:pPr>
      <w:r w:rsidRPr="001C3460">
        <w:rPr>
          <w:lang w:val="sl-SI"/>
        </w:rPr>
        <w:t>zaposlitve (14.180 upravičencem),</w:t>
      </w:r>
    </w:p>
    <w:p w14:paraId="6AD5F055" w14:textId="77777777" w:rsidR="002A6793" w:rsidRPr="001C3460" w:rsidRDefault="002A6793">
      <w:pPr>
        <w:pStyle w:val="BESEDILO"/>
        <w:numPr>
          <w:ilvl w:val="0"/>
          <w:numId w:val="26"/>
        </w:numPr>
        <w:rPr>
          <w:lang w:val="sl-SI"/>
        </w:rPr>
      </w:pPr>
      <w:r w:rsidRPr="001C3460">
        <w:rPr>
          <w:lang w:val="sl-SI"/>
        </w:rPr>
        <w:t>upokojitve (2.481 upravičencem).</w:t>
      </w:r>
    </w:p>
    <w:p w14:paraId="6818093B" w14:textId="7D26FDB0" w:rsidR="004D698D" w:rsidRPr="001C3460" w:rsidRDefault="004D698D" w:rsidP="006C0BDB">
      <w:pPr>
        <w:rPr>
          <w:rFonts w:ascii="Arial" w:hAnsi="Arial" w:cs="Arial"/>
          <w:bCs/>
        </w:rPr>
      </w:pPr>
    </w:p>
    <w:p w14:paraId="5BDF404C" w14:textId="6F9886F1" w:rsidR="004D698D" w:rsidRPr="001C3460" w:rsidRDefault="004D698D" w:rsidP="004D698D">
      <w:pPr>
        <w:pStyle w:val="Naslov1"/>
        <w:numPr>
          <w:ilvl w:val="0"/>
          <w:numId w:val="1"/>
        </w:numPr>
      </w:pPr>
      <w:bookmarkStart w:id="53" w:name="_Toc170376469"/>
      <w:r w:rsidRPr="001C3460">
        <w:t>SREDSTVA ZA IZVAJANJE UKEPOV NA TRGU DELA</w:t>
      </w:r>
      <w:bookmarkEnd w:id="53"/>
    </w:p>
    <w:p w14:paraId="4A528837" w14:textId="5B409134" w:rsidR="004D698D" w:rsidRPr="001C3460" w:rsidRDefault="004D698D" w:rsidP="004D698D"/>
    <w:p w14:paraId="5D857962" w14:textId="0A0328F6" w:rsidR="00730306" w:rsidRPr="001C3460" w:rsidRDefault="00730306" w:rsidP="00730306">
      <w:pPr>
        <w:pStyle w:val="Naslov20"/>
        <w:numPr>
          <w:ilvl w:val="1"/>
          <w:numId w:val="1"/>
        </w:numPr>
      </w:pPr>
      <w:bookmarkStart w:id="54" w:name="_Toc170376470"/>
      <w:r w:rsidRPr="001C3460">
        <w:t>STORITVI ZA TRG DELA</w:t>
      </w:r>
      <w:bookmarkEnd w:id="54"/>
    </w:p>
    <w:p w14:paraId="4BE2CC36" w14:textId="56C10C2E" w:rsidR="00730306" w:rsidRPr="001C3460" w:rsidRDefault="00730306" w:rsidP="00730306">
      <w:pPr>
        <w:pStyle w:val="Naslov2"/>
        <w:rPr>
          <w:lang w:eastAsia="sl-SI"/>
        </w:rPr>
      </w:pPr>
    </w:p>
    <w:p w14:paraId="5A10519D" w14:textId="095C9F69" w:rsidR="008053D7" w:rsidRPr="001C3460" w:rsidRDefault="008053D7" w:rsidP="008053D7">
      <w:pPr>
        <w:pStyle w:val="BESEDILO"/>
        <w:rPr>
          <w:lang w:val="sl-SI"/>
        </w:rPr>
      </w:pPr>
      <w:r w:rsidRPr="001C3460">
        <w:rPr>
          <w:lang w:val="sl-SI"/>
        </w:rPr>
        <w:t>Delavnice v okviru storitev VKO je v letu 2023 izvajal samo zavod. MDDSZ se ni odločilo za nov razpis za izbor koncesionarjev, zato za ta namen za leto 2023 ni bilo načrtovanih in porabljenih sredstev.</w:t>
      </w:r>
    </w:p>
    <w:p w14:paraId="46FD3560" w14:textId="77777777" w:rsidR="00730306" w:rsidRPr="001C3460" w:rsidRDefault="00730306" w:rsidP="00730306">
      <w:pPr>
        <w:rPr>
          <w:lang w:eastAsia="sl-SI"/>
        </w:rPr>
      </w:pPr>
    </w:p>
    <w:p w14:paraId="4E3AF252" w14:textId="7DA1F25C" w:rsidR="004D698D" w:rsidRPr="001C3460" w:rsidRDefault="004D698D" w:rsidP="004D698D">
      <w:pPr>
        <w:pStyle w:val="Naslov20"/>
        <w:numPr>
          <w:ilvl w:val="1"/>
          <w:numId w:val="1"/>
        </w:numPr>
      </w:pPr>
      <w:bookmarkStart w:id="55" w:name="_Toc170376471"/>
      <w:r w:rsidRPr="001C3460">
        <w:t>AKTIVNA POLITIKA ZAPOSLOVANJA</w:t>
      </w:r>
      <w:bookmarkEnd w:id="55"/>
    </w:p>
    <w:p w14:paraId="06E166AA" w14:textId="7AF57698" w:rsidR="004D698D" w:rsidRPr="001C3460" w:rsidRDefault="004D698D" w:rsidP="004D698D">
      <w:pPr>
        <w:pStyle w:val="Naslov2"/>
        <w:rPr>
          <w:lang w:eastAsia="sl-SI"/>
        </w:rPr>
      </w:pPr>
    </w:p>
    <w:p w14:paraId="48F29544" w14:textId="65A0AE23" w:rsidR="00AD4AAE" w:rsidRPr="001C3460" w:rsidRDefault="00B529F4" w:rsidP="00B529F4">
      <w:pPr>
        <w:pStyle w:val="BESEDILO"/>
        <w:rPr>
          <w:lang w:val="sl-SI"/>
        </w:rPr>
      </w:pPr>
      <w:r w:rsidRPr="001C3460">
        <w:rPr>
          <w:lang w:val="sl-SI"/>
        </w:rPr>
        <w:t xml:space="preserve">Programi APZ </w:t>
      </w:r>
      <w:r w:rsidR="00AD4AAE" w:rsidRPr="001C3460">
        <w:rPr>
          <w:lang w:val="sl-SI"/>
        </w:rPr>
        <w:t xml:space="preserve">so </w:t>
      </w:r>
      <w:r w:rsidRPr="001C3460">
        <w:rPr>
          <w:lang w:val="sl-SI"/>
        </w:rPr>
        <w:t xml:space="preserve">se </w:t>
      </w:r>
      <w:r w:rsidR="00AD4AAE" w:rsidRPr="001C3460">
        <w:rPr>
          <w:lang w:val="sl-SI"/>
        </w:rPr>
        <w:t xml:space="preserve">v letu 2023 </w:t>
      </w:r>
      <w:r w:rsidRPr="001C3460">
        <w:rPr>
          <w:lang w:val="sl-SI"/>
        </w:rPr>
        <w:t>financira</w:t>
      </w:r>
      <w:r w:rsidR="00AD4AAE" w:rsidRPr="001C3460">
        <w:rPr>
          <w:lang w:val="sl-SI"/>
        </w:rPr>
        <w:t>li</w:t>
      </w:r>
      <w:r w:rsidRPr="001C3460">
        <w:rPr>
          <w:lang w:val="sl-SI"/>
        </w:rPr>
        <w:t xml:space="preserve"> </w:t>
      </w:r>
      <w:r w:rsidR="00AD4AAE" w:rsidRPr="001C3460">
        <w:rPr>
          <w:lang w:val="sl-SI"/>
        </w:rPr>
        <w:t xml:space="preserve">oziroma sofinancirali </w:t>
      </w:r>
      <w:r w:rsidRPr="001C3460">
        <w:rPr>
          <w:lang w:val="sl-SI"/>
        </w:rPr>
        <w:t>s sredstvi</w:t>
      </w:r>
      <w:r w:rsidR="00AD4AAE" w:rsidRPr="001C3460">
        <w:rPr>
          <w:lang w:val="sl-SI"/>
        </w:rPr>
        <w:t>:</w:t>
      </w:r>
    </w:p>
    <w:p w14:paraId="4C1E592A" w14:textId="0C6525D9" w:rsidR="00AD4AAE" w:rsidRPr="001C3460" w:rsidRDefault="00B529F4" w:rsidP="00AD4AAE">
      <w:pPr>
        <w:pStyle w:val="BESEDILO"/>
        <w:numPr>
          <w:ilvl w:val="0"/>
          <w:numId w:val="13"/>
        </w:numPr>
        <w:rPr>
          <w:lang w:val="sl-SI"/>
        </w:rPr>
      </w:pPr>
      <w:r w:rsidRPr="001C3460">
        <w:rPr>
          <w:lang w:val="sl-SI"/>
        </w:rPr>
        <w:t xml:space="preserve">proračuna </w:t>
      </w:r>
      <w:r w:rsidR="007F4196">
        <w:rPr>
          <w:lang w:val="sl-SI"/>
        </w:rPr>
        <w:t>Republike Slovenije</w:t>
      </w:r>
      <w:r w:rsidR="00AD4AAE" w:rsidRPr="001C3460">
        <w:rPr>
          <w:lang w:val="sl-SI"/>
        </w:rPr>
        <w:t xml:space="preserve">, </w:t>
      </w:r>
      <w:r w:rsidRPr="001C3460">
        <w:rPr>
          <w:lang w:val="sl-SI"/>
        </w:rPr>
        <w:t xml:space="preserve"> </w:t>
      </w:r>
    </w:p>
    <w:p w14:paraId="2BF73019" w14:textId="2F3328F1" w:rsidR="00AD4AAE" w:rsidRPr="001C3460" w:rsidRDefault="00B529F4" w:rsidP="00AD4AAE">
      <w:pPr>
        <w:pStyle w:val="BESEDILO"/>
        <w:numPr>
          <w:ilvl w:val="0"/>
          <w:numId w:val="13"/>
        </w:numPr>
        <w:rPr>
          <w:lang w:val="sl-SI"/>
        </w:rPr>
      </w:pPr>
      <w:r w:rsidRPr="001C3460">
        <w:rPr>
          <w:lang w:val="sl-SI"/>
        </w:rPr>
        <w:t>kohezijske politike (ESS)</w:t>
      </w:r>
      <w:r w:rsidR="00AD4AAE" w:rsidRPr="001C3460">
        <w:rPr>
          <w:lang w:val="sl-SI"/>
        </w:rPr>
        <w:t>, OP EKP 2014–2020 in PEKP 2021–2027,</w:t>
      </w:r>
    </w:p>
    <w:p w14:paraId="4BFFD8A0" w14:textId="085C9775" w:rsidR="00AD4AAE" w:rsidRPr="001C3460" w:rsidRDefault="00AD4AAE" w:rsidP="00AD4AAE">
      <w:pPr>
        <w:pStyle w:val="BESEDILO"/>
        <w:numPr>
          <w:ilvl w:val="0"/>
          <w:numId w:val="13"/>
        </w:numPr>
        <w:rPr>
          <w:lang w:val="sl-SI"/>
        </w:rPr>
      </w:pPr>
      <w:r w:rsidRPr="001C3460">
        <w:rPr>
          <w:lang w:val="sl-SI"/>
        </w:rPr>
        <w:t>Sklada za podnebne spremembe (program Spodbujanje zaposlovanja na zelenih delovnih mestih),</w:t>
      </w:r>
    </w:p>
    <w:p w14:paraId="70EB6BD5" w14:textId="4BD99D6E" w:rsidR="00AD4AAE" w:rsidRPr="001C3460" w:rsidRDefault="004A22C0" w:rsidP="00AD4AAE">
      <w:pPr>
        <w:pStyle w:val="BESEDILO"/>
        <w:numPr>
          <w:ilvl w:val="0"/>
          <w:numId w:val="13"/>
        </w:numPr>
        <w:rPr>
          <w:lang w:val="sl-SI"/>
        </w:rPr>
      </w:pPr>
      <w:r w:rsidRPr="001C3460">
        <w:rPr>
          <w:lang w:val="sl-SI"/>
        </w:rPr>
        <w:t xml:space="preserve">NextGenerationEU, </w:t>
      </w:r>
      <w:r w:rsidR="00AD4AAE" w:rsidRPr="001C3460">
        <w:rPr>
          <w:lang w:val="sl-SI"/>
        </w:rPr>
        <w:t>mehanizma za okrevanje in odpornost (program Hitrejši vstop mladih na trg dela).</w:t>
      </w:r>
    </w:p>
    <w:p w14:paraId="710169BD" w14:textId="77777777" w:rsidR="00AD4AAE" w:rsidRPr="001C3460" w:rsidRDefault="00AD4AAE" w:rsidP="00B529F4">
      <w:pPr>
        <w:pStyle w:val="BESEDILO"/>
        <w:rPr>
          <w:lang w:val="sl-SI"/>
        </w:rPr>
      </w:pPr>
    </w:p>
    <w:p w14:paraId="08267388" w14:textId="13A76CD8" w:rsidR="00B529F4" w:rsidRPr="001C3460" w:rsidRDefault="00B529F4" w:rsidP="00B529F4">
      <w:pPr>
        <w:pStyle w:val="BESEDILO"/>
        <w:rPr>
          <w:lang w:val="sl-SI"/>
        </w:rPr>
      </w:pPr>
      <w:r w:rsidRPr="001C3460">
        <w:rPr>
          <w:lang w:val="sl-SI"/>
        </w:rPr>
        <w:t>Namenska sredstva kohezijske politike ESS, ki so bila v finančnem načrtu MDDSZ za leto 202</w:t>
      </w:r>
      <w:r w:rsidR="00AD4AAE" w:rsidRPr="001C3460">
        <w:rPr>
          <w:lang w:val="sl-SI"/>
        </w:rPr>
        <w:t>3</w:t>
      </w:r>
      <w:r w:rsidRPr="001C3460">
        <w:rPr>
          <w:lang w:val="sl-SI"/>
        </w:rPr>
        <w:t xml:space="preserve">, niso v celoti namenjena za programe oziroma ukrepe APZ, zato je v spodnji preglednici zajet samo tisti del sredstev EU, ki se v skladu s katalogom APZ uvršča v APZ. </w:t>
      </w:r>
    </w:p>
    <w:p w14:paraId="462AD537" w14:textId="77777777" w:rsidR="00B529F4" w:rsidRPr="001C3460" w:rsidRDefault="00B529F4" w:rsidP="00B529F4">
      <w:pPr>
        <w:pStyle w:val="BESEDILO"/>
        <w:rPr>
          <w:highlight w:val="yellow"/>
          <w:lang w:val="sl-SI"/>
        </w:rPr>
      </w:pPr>
    </w:p>
    <w:p w14:paraId="74426A48" w14:textId="47E8974E" w:rsidR="00B529F4" w:rsidRPr="001C3460" w:rsidRDefault="00B529F4" w:rsidP="00B529F4">
      <w:pPr>
        <w:pStyle w:val="BESEDILO"/>
        <w:rPr>
          <w:b/>
          <w:bCs/>
          <w:lang w:val="sl-SI"/>
        </w:rPr>
      </w:pPr>
      <w:r w:rsidRPr="001C3460">
        <w:rPr>
          <w:b/>
          <w:bCs/>
          <w:lang w:val="sl-SI"/>
        </w:rPr>
        <w:t>V letu 202</w:t>
      </w:r>
      <w:r w:rsidR="00C719DD" w:rsidRPr="001C3460">
        <w:rPr>
          <w:b/>
          <w:bCs/>
          <w:lang w:val="sl-SI"/>
        </w:rPr>
        <w:t>3</w:t>
      </w:r>
      <w:r w:rsidRPr="001C3460">
        <w:rPr>
          <w:b/>
          <w:bCs/>
          <w:lang w:val="sl-SI"/>
        </w:rPr>
        <w:t xml:space="preserve"> je bilo </w:t>
      </w:r>
      <w:r w:rsidR="00C719DD" w:rsidRPr="001C3460">
        <w:rPr>
          <w:b/>
          <w:bCs/>
          <w:lang w:val="sl-SI"/>
        </w:rPr>
        <w:t>z</w:t>
      </w:r>
      <w:r w:rsidRPr="001C3460">
        <w:rPr>
          <w:b/>
          <w:bCs/>
          <w:lang w:val="sl-SI"/>
        </w:rPr>
        <w:t xml:space="preserve"> načrt</w:t>
      </w:r>
      <w:r w:rsidR="00C719DD" w:rsidRPr="001C3460">
        <w:rPr>
          <w:b/>
          <w:bCs/>
          <w:lang w:val="sl-SI"/>
        </w:rPr>
        <w:t>om</w:t>
      </w:r>
      <w:r w:rsidRPr="001C3460">
        <w:rPr>
          <w:b/>
          <w:bCs/>
          <w:lang w:val="sl-SI"/>
        </w:rPr>
        <w:t xml:space="preserve"> APZ za leto 202</w:t>
      </w:r>
      <w:r w:rsidR="00C719DD" w:rsidRPr="001C3460">
        <w:rPr>
          <w:b/>
          <w:bCs/>
          <w:lang w:val="sl-SI"/>
        </w:rPr>
        <w:t>3</w:t>
      </w:r>
      <w:r w:rsidRPr="001C3460">
        <w:rPr>
          <w:b/>
          <w:bCs/>
          <w:lang w:val="sl-SI"/>
        </w:rPr>
        <w:t xml:space="preserve"> za izvajanje programov APZ načrtovanih </w:t>
      </w:r>
      <w:r w:rsidR="00C719DD" w:rsidRPr="001C3460">
        <w:rPr>
          <w:b/>
          <w:bCs/>
          <w:lang w:val="sl-SI"/>
        </w:rPr>
        <w:t>47,8</w:t>
      </w:r>
      <w:r w:rsidRPr="001C3460">
        <w:rPr>
          <w:b/>
          <w:bCs/>
          <w:lang w:val="sl-SI"/>
        </w:rPr>
        <w:t xml:space="preserve"> milijona evrov, porabljenih pa je bilo </w:t>
      </w:r>
      <w:r w:rsidR="00C719DD" w:rsidRPr="001C3460">
        <w:rPr>
          <w:b/>
          <w:bCs/>
          <w:lang w:val="sl-SI"/>
        </w:rPr>
        <w:t>34,5</w:t>
      </w:r>
      <w:r w:rsidRPr="001C3460">
        <w:rPr>
          <w:b/>
          <w:bCs/>
          <w:lang w:val="sl-SI"/>
        </w:rPr>
        <w:t xml:space="preserve"> milijona evrov, kar je </w:t>
      </w:r>
      <w:r w:rsidR="00C719DD" w:rsidRPr="001C3460">
        <w:rPr>
          <w:b/>
          <w:bCs/>
          <w:lang w:val="sl-SI"/>
        </w:rPr>
        <w:t>13,2</w:t>
      </w:r>
      <w:r w:rsidRPr="001C3460">
        <w:rPr>
          <w:b/>
          <w:bCs/>
          <w:lang w:val="sl-SI"/>
        </w:rPr>
        <w:t xml:space="preserve"> milijona evrov ali </w:t>
      </w:r>
      <w:r w:rsidR="00C719DD" w:rsidRPr="001C3460">
        <w:rPr>
          <w:b/>
          <w:bCs/>
          <w:lang w:val="sl-SI"/>
        </w:rPr>
        <w:t>27,7</w:t>
      </w:r>
      <w:r w:rsidRPr="001C3460">
        <w:rPr>
          <w:b/>
          <w:bCs/>
          <w:lang w:val="sl-SI"/>
        </w:rPr>
        <w:t xml:space="preserve"> odstotka manj od načrtovanih sredstev. </w:t>
      </w:r>
    </w:p>
    <w:p w14:paraId="32F43B0D" w14:textId="77777777" w:rsidR="00B529F4" w:rsidRPr="001C3460" w:rsidRDefault="00B529F4" w:rsidP="00B529F4">
      <w:pPr>
        <w:pStyle w:val="BESEDILO"/>
        <w:rPr>
          <w:highlight w:val="yellow"/>
          <w:lang w:val="sl-SI"/>
        </w:rPr>
      </w:pPr>
    </w:p>
    <w:p w14:paraId="09DB55C9" w14:textId="6AF61BF5" w:rsidR="00E02151" w:rsidRPr="001C3460" w:rsidRDefault="00B529F4" w:rsidP="004A22C0">
      <w:pPr>
        <w:pStyle w:val="BESEDILO"/>
        <w:rPr>
          <w:lang w:val="sl-SI"/>
        </w:rPr>
      </w:pPr>
      <w:r w:rsidRPr="001C3460">
        <w:rPr>
          <w:lang w:val="sl-SI"/>
        </w:rPr>
        <w:t xml:space="preserve">Znotraj </w:t>
      </w:r>
      <w:r w:rsidRPr="001C3460">
        <w:rPr>
          <w:b/>
          <w:bCs/>
          <w:lang w:val="sl-SI"/>
        </w:rPr>
        <w:t>prvega ukrepa</w:t>
      </w:r>
      <w:r w:rsidR="00C669D4" w:rsidRPr="001C3460">
        <w:rPr>
          <w:b/>
          <w:bCs/>
          <w:lang w:val="sl-SI"/>
        </w:rPr>
        <w:t xml:space="preserve"> (usposabljanje in izobraževanje)</w:t>
      </w:r>
      <w:r w:rsidRPr="001C3460">
        <w:rPr>
          <w:lang w:val="sl-SI"/>
        </w:rPr>
        <w:t xml:space="preserve"> je bilo </w:t>
      </w:r>
      <w:r w:rsidR="002F67DE" w:rsidRPr="001C3460">
        <w:rPr>
          <w:lang w:val="sl-SI"/>
        </w:rPr>
        <w:t xml:space="preserve">za skoraj 50,0 </w:t>
      </w:r>
      <w:r w:rsidR="00E02151" w:rsidRPr="001C3460">
        <w:rPr>
          <w:lang w:val="sl-SI"/>
        </w:rPr>
        <w:t>odstotka</w:t>
      </w:r>
      <w:r w:rsidRPr="001C3460">
        <w:rPr>
          <w:lang w:val="sl-SI"/>
        </w:rPr>
        <w:t xml:space="preserve"> manj porabljenih sredstev od načrtovanih. </w:t>
      </w:r>
      <w:r w:rsidR="002F67DE" w:rsidRPr="001C3460">
        <w:rPr>
          <w:lang w:val="sl-SI"/>
        </w:rPr>
        <w:t>Razlog manjše porabe sredstev je</w:t>
      </w:r>
      <w:r w:rsidR="00E02151" w:rsidRPr="001C3460">
        <w:rPr>
          <w:lang w:val="sl-SI"/>
        </w:rPr>
        <w:t xml:space="preserve"> v tem</w:t>
      </w:r>
      <w:r w:rsidR="002F67DE" w:rsidRPr="001C3460">
        <w:rPr>
          <w:lang w:val="sl-SI"/>
        </w:rPr>
        <w:t xml:space="preserve">, da je bilo </w:t>
      </w:r>
      <w:r w:rsidR="00C669D4" w:rsidRPr="001C3460">
        <w:rPr>
          <w:lang w:val="sl-SI"/>
        </w:rPr>
        <w:t>za leto</w:t>
      </w:r>
      <w:r w:rsidR="002F67DE" w:rsidRPr="001C3460">
        <w:rPr>
          <w:lang w:val="sl-SI"/>
        </w:rPr>
        <w:t xml:space="preserve"> 2023 </w:t>
      </w:r>
      <w:r w:rsidR="00C669D4" w:rsidRPr="001C3460">
        <w:rPr>
          <w:lang w:val="sl-SI"/>
        </w:rPr>
        <w:t xml:space="preserve">načrtovan začetek izvajanja </w:t>
      </w:r>
      <w:r w:rsidR="00E02151" w:rsidRPr="001C3460">
        <w:rPr>
          <w:lang w:val="sl-SI"/>
        </w:rPr>
        <w:t>ukrepa</w:t>
      </w:r>
      <w:r w:rsidR="00C669D4" w:rsidRPr="001C3460">
        <w:rPr>
          <w:lang w:val="sl-SI"/>
        </w:rPr>
        <w:t xml:space="preserve"> Usposabljanje in izobraževanje zaposlenih </w:t>
      </w:r>
      <w:r w:rsidRPr="001C3460">
        <w:rPr>
          <w:lang w:val="sl-SI"/>
        </w:rPr>
        <w:t>iz sredstev mehanizma za okrevanje in odpornost, vendar se program v tem letu ni začel izvajati</w:t>
      </w:r>
      <w:r w:rsidR="00E02151" w:rsidRPr="001C3460">
        <w:rPr>
          <w:lang w:val="sl-SI"/>
        </w:rPr>
        <w:t xml:space="preserve">. V letu 2023 je Vlada </w:t>
      </w:r>
      <w:r w:rsidR="007F4196">
        <w:rPr>
          <w:lang w:val="sl-SI"/>
        </w:rPr>
        <w:t>Republike Slovenije</w:t>
      </w:r>
      <w:r w:rsidR="00E02151" w:rsidRPr="001C3460">
        <w:rPr>
          <w:lang w:val="sl-SI"/>
        </w:rPr>
        <w:t xml:space="preserve"> </w:t>
      </w:r>
      <w:r w:rsidR="00132927" w:rsidRPr="001C3460">
        <w:rPr>
          <w:lang w:val="sl-SI"/>
        </w:rPr>
        <w:t>(</w:t>
      </w:r>
      <w:r w:rsidR="00E02151" w:rsidRPr="001C3460">
        <w:rPr>
          <w:lang w:val="sl-SI"/>
        </w:rPr>
        <w:t>58. redn</w:t>
      </w:r>
      <w:r w:rsidR="00132927" w:rsidRPr="001C3460">
        <w:rPr>
          <w:lang w:val="sl-SI"/>
        </w:rPr>
        <w:t>a</w:t>
      </w:r>
      <w:r w:rsidR="00E02151" w:rsidRPr="001C3460">
        <w:rPr>
          <w:lang w:val="sl-SI"/>
        </w:rPr>
        <w:t xml:space="preserve"> sej</w:t>
      </w:r>
      <w:r w:rsidR="00132927" w:rsidRPr="001C3460">
        <w:rPr>
          <w:lang w:val="sl-SI"/>
        </w:rPr>
        <w:t xml:space="preserve">a, </w:t>
      </w:r>
      <w:r w:rsidR="00E02151" w:rsidRPr="001C3460">
        <w:rPr>
          <w:lang w:val="sl-SI"/>
        </w:rPr>
        <w:t xml:space="preserve">10. </w:t>
      </w:r>
      <w:r w:rsidR="00132927" w:rsidRPr="001C3460">
        <w:rPr>
          <w:lang w:val="sl-SI"/>
        </w:rPr>
        <w:t>julij</w:t>
      </w:r>
      <w:r w:rsidR="00E02151" w:rsidRPr="001C3460">
        <w:rPr>
          <w:lang w:val="sl-SI"/>
        </w:rPr>
        <w:t xml:space="preserve"> 2023</w:t>
      </w:r>
      <w:r w:rsidR="00132927" w:rsidRPr="001C3460">
        <w:rPr>
          <w:lang w:val="sl-SI"/>
        </w:rPr>
        <w:t>)</w:t>
      </w:r>
      <w:r w:rsidR="00E02151" w:rsidRPr="001C3460">
        <w:rPr>
          <w:lang w:val="sl-SI"/>
        </w:rPr>
        <w:t xml:space="preserve"> s sklepom potrdila Predlog spremembe Načrta za okrevanje in odpornost, vključno z novim poglavjem REPowerEU, s katerim je </w:t>
      </w:r>
      <w:r w:rsidR="00132927" w:rsidRPr="001C3460">
        <w:rPr>
          <w:lang w:val="sl-SI"/>
        </w:rPr>
        <w:t xml:space="preserve">bil </w:t>
      </w:r>
      <w:r w:rsidR="00E02151" w:rsidRPr="001C3460">
        <w:rPr>
          <w:lang w:val="sl-SI"/>
        </w:rPr>
        <w:t>ukrep Usposabljanje in izobraževanje zaposlenih izključen iz načrta</w:t>
      </w:r>
      <w:r w:rsidR="00132927" w:rsidRPr="001C3460">
        <w:rPr>
          <w:lang w:val="sl-SI"/>
        </w:rPr>
        <w:t xml:space="preserve"> izvajanja</w:t>
      </w:r>
      <w:r w:rsidR="005C44CD" w:rsidRPr="001C3460">
        <w:rPr>
          <w:lang w:val="sl-SI"/>
        </w:rPr>
        <w:t>.</w:t>
      </w:r>
      <w:r w:rsidR="00E02151" w:rsidRPr="001C3460">
        <w:rPr>
          <w:lang w:val="sl-SI"/>
        </w:rPr>
        <w:t xml:space="preserve"> Svet EU je 17. </w:t>
      </w:r>
      <w:r w:rsidR="005C44CD" w:rsidRPr="001C3460">
        <w:rPr>
          <w:lang w:val="sl-SI"/>
        </w:rPr>
        <w:t>o</w:t>
      </w:r>
      <w:r w:rsidR="00132927" w:rsidRPr="001C3460">
        <w:rPr>
          <w:lang w:val="sl-SI"/>
        </w:rPr>
        <w:t xml:space="preserve">ktobra </w:t>
      </w:r>
      <w:r w:rsidR="00E02151" w:rsidRPr="001C3460">
        <w:rPr>
          <w:lang w:val="sl-SI"/>
        </w:rPr>
        <w:t>2023 odobril spremembo Načrta za okrevanje in odpornost, s čimer se je ukinitev ukrepa dokončno potrdil</w:t>
      </w:r>
      <w:r w:rsidR="005C44CD" w:rsidRPr="001C3460">
        <w:rPr>
          <w:lang w:val="sl-SI"/>
        </w:rPr>
        <w:t>a</w:t>
      </w:r>
      <w:r w:rsidR="00132927" w:rsidRPr="001C3460">
        <w:rPr>
          <w:lang w:val="sl-SI"/>
        </w:rPr>
        <w:t>.</w:t>
      </w:r>
      <w:r w:rsidR="005C44CD" w:rsidRPr="001C3460">
        <w:rPr>
          <w:lang w:val="sl-SI"/>
        </w:rPr>
        <w:t xml:space="preserve"> </w:t>
      </w:r>
    </w:p>
    <w:p w14:paraId="3E76A7E2" w14:textId="77777777" w:rsidR="00E02151" w:rsidRPr="001C3460" w:rsidRDefault="00E02151" w:rsidP="004A22C0">
      <w:pPr>
        <w:pStyle w:val="BESEDILO"/>
        <w:rPr>
          <w:highlight w:val="yellow"/>
          <w:lang w:val="sl-SI"/>
        </w:rPr>
      </w:pPr>
    </w:p>
    <w:p w14:paraId="76923A8E" w14:textId="32C4D0F0" w:rsidR="00B529F4" w:rsidRPr="001C3460" w:rsidRDefault="00B529F4" w:rsidP="00B529F4">
      <w:pPr>
        <w:pStyle w:val="BESEDILO"/>
        <w:rPr>
          <w:lang w:val="sl-SI"/>
        </w:rPr>
      </w:pPr>
      <w:r w:rsidRPr="001C3460">
        <w:rPr>
          <w:lang w:val="sl-SI"/>
        </w:rPr>
        <w:t xml:space="preserve">Manjša poraba sredstev znotraj </w:t>
      </w:r>
      <w:r w:rsidRPr="001C3460">
        <w:rPr>
          <w:b/>
          <w:bCs/>
          <w:lang w:val="sl-SI"/>
        </w:rPr>
        <w:t>tretjega ukrepa</w:t>
      </w:r>
      <w:r w:rsidR="00C669D4" w:rsidRPr="001C3460">
        <w:rPr>
          <w:lang w:val="sl-SI"/>
        </w:rPr>
        <w:t xml:space="preserve"> </w:t>
      </w:r>
      <w:r w:rsidR="00C669D4" w:rsidRPr="001C3460">
        <w:rPr>
          <w:b/>
          <w:bCs/>
          <w:lang w:val="sl-SI"/>
        </w:rPr>
        <w:t>(spodbude za zaposlovanje)</w:t>
      </w:r>
      <w:r w:rsidRPr="001C3460">
        <w:rPr>
          <w:lang w:val="sl-SI"/>
        </w:rPr>
        <w:t xml:space="preserve"> je bila pri </w:t>
      </w:r>
      <w:r w:rsidR="002F67DE" w:rsidRPr="001C3460">
        <w:rPr>
          <w:lang w:val="sl-SI"/>
        </w:rPr>
        <w:t xml:space="preserve">kohezijskih </w:t>
      </w:r>
      <w:r w:rsidRPr="001C3460">
        <w:rPr>
          <w:lang w:val="sl-SI"/>
        </w:rPr>
        <w:t>sredstvih</w:t>
      </w:r>
      <w:r w:rsidR="002F67DE" w:rsidRPr="001C3460">
        <w:rPr>
          <w:lang w:val="sl-SI"/>
        </w:rPr>
        <w:t xml:space="preserve"> in sredstvih</w:t>
      </w:r>
      <w:r w:rsidRPr="001C3460">
        <w:rPr>
          <w:lang w:val="sl-SI"/>
        </w:rPr>
        <w:t xml:space="preserve"> mehanizma za okrevanje in odpornost</w:t>
      </w:r>
      <w:r w:rsidR="00D1001F" w:rsidRPr="001C3460">
        <w:rPr>
          <w:lang w:val="sl-SI"/>
        </w:rPr>
        <w:t xml:space="preserve">. </w:t>
      </w:r>
      <w:r w:rsidRPr="001C3460">
        <w:rPr>
          <w:lang w:val="sl-SI"/>
        </w:rPr>
        <w:t xml:space="preserve">Zavod je avgusta 2022 začel izvajati program Hitrejši vstop mladih na trg dela v okviru sredstev mehanizma za okrevanje in odpornost ter v letu </w:t>
      </w:r>
      <w:r w:rsidR="002F67DE" w:rsidRPr="001C3460">
        <w:rPr>
          <w:lang w:val="sl-SI"/>
        </w:rPr>
        <w:t xml:space="preserve">2023 </w:t>
      </w:r>
      <w:r w:rsidRPr="001C3460">
        <w:rPr>
          <w:lang w:val="sl-SI"/>
        </w:rPr>
        <w:t xml:space="preserve">s pomočjo subvencij za zaposlitev omogočili </w:t>
      </w:r>
      <w:r w:rsidR="002F67DE" w:rsidRPr="001C3460">
        <w:rPr>
          <w:lang w:val="sl-SI"/>
        </w:rPr>
        <w:t>1.058</w:t>
      </w:r>
      <w:r w:rsidRPr="001C3460">
        <w:rPr>
          <w:lang w:val="sl-SI"/>
        </w:rPr>
        <w:t xml:space="preserve"> mladim brezposelnim zaposlitev za nedoločen čas. Zaradi ugodnih razmer na trgu dela, ki so povzročile manj prijavljenih v evidenco brezposelnih, je bilo v program vključenih manj brezposelnih mladih, kot je bilo načrtovano. Večina finančnih obveznosti za zaposlitev mladih zapade v naslednja leta, saj se subvencije izplačujejo mesečno. </w:t>
      </w:r>
    </w:p>
    <w:p w14:paraId="62DD53A4" w14:textId="77777777" w:rsidR="00B529F4" w:rsidRPr="001C3460" w:rsidRDefault="00B529F4" w:rsidP="00B529F4">
      <w:pPr>
        <w:pStyle w:val="BESEDILO"/>
        <w:rPr>
          <w:highlight w:val="yellow"/>
          <w:lang w:val="sl-SI"/>
        </w:rPr>
      </w:pPr>
    </w:p>
    <w:p w14:paraId="7ECC881C" w14:textId="2C5954F4" w:rsidR="00C669D4" w:rsidRPr="001C3460" w:rsidRDefault="00B529F4" w:rsidP="00C669D4">
      <w:pPr>
        <w:pStyle w:val="BESEDILO"/>
        <w:rPr>
          <w:lang w:val="sl-SI"/>
        </w:rPr>
      </w:pPr>
      <w:r w:rsidRPr="001C3460">
        <w:rPr>
          <w:lang w:val="sl-SI"/>
        </w:rPr>
        <w:t xml:space="preserve">Za </w:t>
      </w:r>
      <w:r w:rsidR="00E70B03" w:rsidRPr="001C3460">
        <w:rPr>
          <w:lang w:val="sl-SI"/>
        </w:rPr>
        <w:t>7,6</w:t>
      </w:r>
      <w:r w:rsidRPr="001C3460">
        <w:rPr>
          <w:lang w:val="sl-SI"/>
        </w:rPr>
        <w:t xml:space="preserve"> </w:t>
      </w:r>
      <w:r w:rsidR="00E70B03" w:rsidRPr="001C3460">
        <w:rPr>
          <w:lang w:val="sl-SI"/>
        </w:rPr>
        <w:t>odstotka</w:t>
      </w:r>
      <w:r w:rsidRPr="001C3460">
        <w:rPr>
          <w:lang w:val="sl-SI"/>
        </w:rPr>
        <w:t xml:space="preserve"> </w:t>
      </w:r>
      <w:r w:rsidR="00C669D4" w:rsidRPr="001C3460">
        <w:rPr>
          <w:lang w:val="sl-SI"/>
        </w:rPr>
        <w:t xml:space="preserve">je bila </w:t>
      </w:r>
      <w:r w:rsidR="00E70B03" w:rsidRPr="001C3460">
        <w:rPr>
          <w:lang w:val="sl-SI"/>
        </w:rPr>
        <w:t>večja</w:t>
      </w:r>
      <w:r w:rsidRPr="001C3460">
        <w:rPr>
          <w:lang w:val="sl-SI"/>
        </w:rPr>
        <w:t xml:space="preserve"> </w:t>
      </w:r>
      <w:r w:rsidR="00C669D4" w:rsidRPr="001C3460">
        <w:rPr>
          <w:lang w:val="sl-SI"/>
        </w:rPr>
        <w:t>poraba</w:t>
      </w:r>
      <w:r w:rsidRPr="001C3460">
        <w:rPr>
          <w:lang w:val="sl-SI"/>
        </w:rPr>
        <w:t xml:space="preserve"> sredstev v okviru </w:t>
      </w:r>
      <w:r w:rsidRPr="001C3460">
        <w:rPr>
          <w:b/>
          <w:bCs/>
          <w:lang w:val="sl-SI"/>
        </w:rPr>
        <w:t>četrtega ukrepa</w:t>
      </w:r>
      <w:r w:rsidR="00C669D4" w:rsidRPr="001C3460">
        <w:rPr>
          <w:b/>
          <w:bCs/>
          <w:lang w:val="sl-SI"/>
        </w:rPr>
        <w:t xml:space="preserve"> (kreiranje delovnih mest)</w:t>
      </w:r>
      <w:r w:rsidRPr="001C3460">
        <w:rPr>
          <w:lang w:val="sl-SI"/>
        </w:rPr>
        <w:t xml:space="preserve">, </w:t>
      </w:r>
      <w:r w:rsidR="00C669D4" w:rsidRPr="001C3460">
        <w:rPr>
          <w:lang w:val="sl-SI"/>
        </w:rPr>
        <w:t>in sicer</w:t>
      </w:r>
      <w:r w:rsidRPr="001C3460">
        <w:rPr>
          <w:lang w:val="sl-SI"/>
        </w:rPr>
        <w:t xml:space="preserve"> zaradi </w:t>
      </w:r>
      <w:r w:rsidR="00C669D4" w:rsidRPr="001C3460">
        <w:rPr>
          <w:lang w:val="sl-SI"/>
        </w:rPr>
        <w:t xml:space="preserve">zagotovitve </w:t>
      </w:r>
      <w:r w:rsidR="00E70B03" w:rsidRPr="001C3460">
        <w:rPr>
          <w:lang w:val="sl-SI"/>
        </w:rPr>
        <w:t xml:space="preserve">dodatnih sredstev za </w:t>
      </w:r>
      <w:r w:rsidR="00C669D4" w:rsidRPr="001C3460">
        <w:rPr>
          <w:lang w:val="sl-SI"/>
        </w:rPr>
        <w:t xml:space="preserve">izvajanje </w:t>
      </w:r>
      <w:r w:rsidR="00E70B03" w:rsidRPr="001C3460">
        <w:rPr>
          <w:lang w:val="sl-SI"/>
        </w:rPr>
        <w:t>program</w:t>
      </w:r>
      <w:r w:rsidR="00C669D4" w:rsidRPr="001C3460">
        <w:rPr>
          <w:lang w:val="sl-SI"/>
        </w:rPr>
        <w:t>ov</w:t>
      </w:r>
      <w:r w:rsidR="00E70B03" w:rsidRPr="001C3460">
        <w:rPr>
          <w:lang w:val="sl-SI"/>
        </w:rPr>
        <w:t xml:space="preserve"> javnih del</w:t>
      </w:r>
      <w:r w:rsidR="00C669D4" w:rsidRPr="001C3460">
        <w:rPr>
          <w:lang w:val="sl-SI"/>
        </w:rPr>
        <w:t xml:space="preserve"> za pomoč pri odpravi posledic poplav in zemeljskih plazov, ki so doleteli </w:t>
      </w:r>
      <w:r w:rsidR="00E02151" w:rsidRPr="001C3460">
        <w:rPr>
          <w:lang w:val="sl-SI"/>
        </w:rPr>
        <w:t>Slovenijo</w:t>
      </w:r>
      <w:r w:rsidR="00C669D4" w:rsidRPr="001C3460">
        <w:rPr>
          <w:lang w:val="sl-SI"/>
        </w:rPr>
        <w:t xml:space="preserve"> avgusta 2023. </w:t>
      </w:r>
      <w:r w:rsidR="00E02151" w:rsidRPr="001C3460">
        <w:rPr>
          <w:lang w:val="sl-SI"/>
        </w:rPr>
        <w:t>S pomočjo teh javnih del se</w:t>
      </w:r>
      <w:r w:rsidR="00C669D4" w:rsidRPr="001C3460">
        <w:rPr>
          <w:lang w:val="sl-SI"/>
        </w:rPr>
        <w:t xml:space="preserve"> aktivira</w:t>
      </w:r>
      <w:r w:rsidR="00F111ED">
        <w:rPr>
          <w:lang w:val="sl-SI"/>
        </w:rPr>
        <w:t>jo</w:t>
      </w:r>
      <w:r w:rsidR="00C669D4" w:rsidRPr="001C3460">
        <w:rPr>
          <w:lang w:val="sl-SI"/>
        </w:rPr>
        <w:t xml:space="preserve"> brezposeln</w:t>
      </w:r>
      <w:r w:rsidR="00E02151" w:rsidRPr="001C3460">
        <w:rPr>
          <w:lang w:val="sl-SI"/>
        </w:rPr>
        <w:t>e</w:t>
      </w:r>
      <w:r w:rsidR="00C669D4" w:rsidRPr="001C3460">
        <w:rPr>
          <w:lang w:val="sl-SI"/>
        </w:rPr>
        <w:t xml:space="preserve"> oseb</w:t>
      </w:r>
      <w:r w:rsidR="00E02151" w:rsidRPr="001C3460">
        <w:rPr>
          <w:lang w:val="sl-SI"/>
        </w:rPr>
        <w:t>e</w:t>
      </w:r>
      <w:r w:rsidR="00C669D4" w:rsidRPr="001C3460">
        <w:rPr>
          <w:lang w:val="sl-SI"/>
        </w:rPr>
        <w:t xml:space="preserve"> za izvajanje pomoči pri odpravi posledic naravnih nesreč, </w:t>
      </w:r>
      <w:r w:rsidR="00E02151" w:rsidRPr="001C3460">
        <w:rPr>
          <w:lang w:val="sl-SI"/>
        </w:rPr>
        <w:t xml:space="preserve">obenem se krepi </w:t>
      </w:r>
      <w:r w:rsidR="00C669D4" w:rsidRPr="001C3460">
        <w:rPr>
          <w:lang w:val="sl-SI"/>
        </w:rPr>
        <w:t>njihov</w:t>
      </w:r>
      <w:r w:rsidR="00F111ED">
        <w:rPr>
          <w:lang w:val="sl-SI"/>
        </w:rPr>
        <w:t>a</w:t>
      </w:r>
      <w:r w:rsidR="00C669D4" w:rsidRPr="001C3460">
        <w:rPr>
          <w:lang w:val="sl-SI"/>
        </w:rPr>
        <w:t xml:space="preserve"> socialn</w:t>
      </w:r>
      <w:r w:rsidR="00F111ED">
        <w:rPr>
          <w:lang w:val="sl-SI"/>
        </w:rPr>
        <w:t>a</w:t>
      </w:r>
      <w:r w:rsidR="00C669D4" w:rsidRPr="001C3460">
        <w:rPr>
          <w:lang w:val="sl-SI"/>
        </w:rPr>
        <w:t xml:space="preserve"> vključenost, </w:t>
      </w:r>
      <w:r w:rsidR="00E02151" w:rsidRPr="001C3460">
        <w:rPr>
          <w:lang w:val="sl-SI"/>
        </w:rPr>
        <w:t xml:space="preserve">spodbuja </w:t>
      </w:r>
      <w:r w:rsidR="00C669D4" w:rsidRPr="001C3460">
        <w:rPr>
          <w:lang w:val="sl-SI"/>
        </w:rPr>
        <w:t>ohranit</w:t>
      </w:r>
      <w:r w:rsidR="00E02151" w:rsidRPr="001C3460">
        <w:rPr>
          <w:lang w:val="sl-SI"/>
        </w:rPr>
        <w:t>e</w:t>
      </w:r>
      <w:r w:rsidR="00C669D4" w:rsidRPr="001C3460">
        <w:rPr>
          <w:lang w:val="sl-SI"/>
        </w:rPr>
        <w:t>v ali razvoj delovnih sposobnosti ter spodbuja razvoj novih delovnih mest. Izvedba javnih del temelji na določbah 33. in 34. člena ZIUOPZP ter veljavnega kataloga APZ.</w:t>
      </w:r>
    </w:p>
    <w:p w14:paraId="26D1BA35" w14:textId="77777777" w:rsidR="00C669D4" w:rsidRPr="001C3460" w:rsidRDefault="00C669D4" w:rsidP="00B529F4">
      <w:pPr>
        <w:pStyle w:val="BESEDILO"/>
        <w:rPr>
          <w:highlight w:val="yellow"/>
          <w:lang w:val="sl-SI"/>
        </w:rPr>
      </w:pPr>
    </w:p>
    <w:p w14:paraId="4E0831EB" w14:textId="56E04154" w:rsidR="002F67DE" w:rsidRPr="001C3460" w:rsidRDefault="00B529F4" w:rsidP="00B529F4">
      <w:pPr>
        <w:pStyle w:val="BESEDILO"/>
        <w:rPr>
          <w:lang w:val="sl-SI"/>
        </w:rPr>
      </w:pPr>
      <w:r w:rsidRPr="001C3460">
        <w:rPr>
          <w:lang w:val="sl-SI"/>
        </w:rPr>
        <w:t>V letu 2023 se je v programe APZ vključilo 10.000 brezposelnih oseb, kar je 41,4 odstotka manj kot leto prej.</w:t>
      </w:r>
      <w:r w:rsidR="00C669D4" w:rsidRPr="001C3460">
        <w:rPr>
          <w:lang w:val="sl-SI"/>
        </w:rPr>
        <w:t xml:space="preserve"> </w:t>
      </w:r>
      <w:r w:rsidRPr="001C3460">
        <w:rPr>
          <w:lang w:val="sl-SI"/>
        </w:rPr>
        <w:t xml:space="preserve">Glavni razlog za manjše število vključitev je, da se je </w:t>
      </w:r>
      <w:r w:rsidR="002F67DE" w:rsidRPr="001C3460">
        <w:rPr>
          <w:lang w:val="sl-SI"/>
        </w:rPr>
        <w:t xml:space="preserve">že </w:t>
      </w:r>
      <w:r w:rsidRPr="001C3460">
        <w:rPr>
          <w:lang w:val="sl-SI"/>
        </w:rPr>
        <w:t>v drugi polovici leta 2022 zaključilo izvajanje večine programov, financiranih iz ESS, OP EKP 2014–2020</w:t>
      </w:r>
      <w:r w:rsidR="002F67DE" w:rsidRPr="001C3460">
        <w:rPr>
          <w:lang w:val="sl-SI"/>
        </w:rPr>
        <w:t xml:space="preserve">, izvajanje </w:t>
      </w:r>
      <w:r w:rsidR="00E02151" w:rsidRPr="001C3460">
        <w:rPr>
          <w:lang w:val="sl-SI"/>
        </w:rPr>
        <w:t xml:space="preserve">novih </w:t>
      </w:r>
      <w:r w:rsidR="002F67DE" w:rsidRPr="001C3460">
        <w:rPr>
          <w:lang w:val="sl-SI"/>
        </w:rPr>
        <w:t>programov</w:t>
      </w:r>
      <w:r w:rsidR="00E02151" w:rsidRPr="001C3460">
        <w:rPr>
          <w:lang w:val="sl-SI"/>
        </w:rPr>
        <w:t>, financiranih iz ESS+,</w:t>
      </w:r>
      <w:r w:rsidR="002F67DE" w:rsidRPr="001C3460">
        <w:rPr>
          <w:lang w:val="sl-SI"/>
        </w:rPr>
        <w:t xml:space="preserve"> PEKP 2021–2027</w:t>
      </w:r>
      <w:r w:rsidR="00E02151" w:rsidRPr="001C3460">
        <w:rPr>
          <w:lang w:val="sl-SI"/>
        </w:rPr>
        <w:t>,</w:t>
      </w:r>
      <w:r w:rsidR="002F67DE" w:rsidRPr="001C3460">
        <w:rPr>
          <w:lang w:val="sl-SI"/>
        </w:rPr>
        <w:t xml:space="preserve"> pa se v letu 2023 še ni začelo (razen program PUM-O+).</w:t>
      </w:r>
    </w:p>
    <w:p w14:paraId="4E36793C" w14:textId="77777777" w:rsidR="002F67DE" w:rsidRPr="001C3460" w:rsidRDefault="002F67DE" w:rsidP="00B529F4">
      <w:pPr>
        <w:pStyle w:val="BESEDILO"/>
        <w:rPr>
          <w:lang w:val="sl-SI"/>
        </w:rPr>
      </w:pPr>
    </w:p>
    <w:p w14:paraId="0ED3E1EE" w14:textId="1259E4E3" w:rsidR="00E70B03" w:rsidRPr="001C3460" w:rsidRDefault="002F67DE" w:rsidP="00C669D4">
      <w:pPr>
        <w:pStyle w:val="BESEDILO"/>
        <w:rPr>
          <w:lang w:val="sl-SI"/>
        </w:rPr>
      </w:pPr>
      <w:r w:rsidRPr="001C3460">
        <w:rPr>
          <w:lang w:val="sl-SI"/>
        </w:rPr>
        <w:t xml:space="preserve">Na vključevanje brezposelnih v programe APZ in s tem tudi na porabo sredstev je tudi v letu 2023 vplivala </w:t>
      </w:r>
      <w:r w:rsidR="00B529F4" w:rsidRPr="001C3460">
        <w:rPr>
          <w:lang w:val="sl-SI"/>
        </w:rPr>
        <w:t>spremen</w:t>
      </w:r>
      <w:r w:rsidRPr="001C3460">
        <w:rPr>
          <w:lang w:val="sl-SI"/>
        </w:rPr>
        <w:t>jena</w:t>
      </w:r>
      <w:r w:rsidR="00B529F4" w:rsidRPr="001C3460">
        <w:rPr>
          <w:lang w:val="sl-SI"/>
        </w:rPr>
        <w:t xml:space="preserve"> struktura brezposelnih oseb, v kateri je velik delež ranljivih skupin (dolgotrajno brezposelni, nizko izobraženi in starejši), ki za vključevanje v različne programe </w:t>
      </w:r>
      <w:r w:rsidR="00402FCA" w:rsidRPr="001C3460">
        <w:rPr>
          <w:lang w:val="sl-SI"/>
        </w:rPr>
        <w:t xml:space="preserve">potrebujejo </w:t>
      </w:r>
      <w:r w:rsidR="00B529F4" w:rsidRPr="001C3460">
        <w:rPr>
          <w:lang w:val="sl-SI"/>
        </w:rPr>
        <w:t>več motivacije in spodbude</w:t>
      </w:r>
      <w:r w:rsidRPr="001C3460">
        <w:rPr>
          <w:lang w:val="sl-SI"/>
        </w:rPr>
        <w:t>.</w:t>
      </w:r>
    </w:p>
    <w:p w14:paraId="074F603F" w14:textId="77777777" w:rsidR="00C669D4" w:rsidRPr="001C3460" w:rsidRDefault="00C669D4" w:rsidP="00C669D4">
      <w:pPr>
        <w:pStyle w:val="BESEDILO"/>
        <w:rPr>
          <w:lang w:val="sl-SI"/>
        </w:rPr>
      </w:pPr>
    </w:p>
    <w:p w14:paraId="55914010" w14:textId="0D997853" w:rsidR="00467A0A" w:rsidRPr="001C3460" w:rsidRDefault="00467A0A" w:rsidP="00467A0A">
      <w:pPr>
        <w:pStyle w:val="Napis"/>
      </w:pPr>
      <w:bookmarkStart w:id="56" w:name="_Toc170376432"/>
      <w:r w:rsidRPr="001C3460">
        <w:t xml:space="preserve">Preglednica </w:t>
      </w:r>
      <w:r w:rsidR="008B249E">
        <w:fldChar w:fldCharType="begin"/>
      </w:r>
      <w:r w:rsidR="008B249E">
        <w:instrText xml:space="preserve"> SEQ Preglednica \* ARABIC </w:instrText>
      </w:r>
      <w:r w:rsidR="008B249E">
        <w:fldChar w:fldCharType="separate"/>
      </w:r>
      <w:r w:rsidR="001B400F" w:rsidRPr="001C3460">
        <w:t>9</w:t>
      </w:r>
      <w:r w:rsidR="008B249E">
        <w:fldChar w:fldCharType="end"/>
      </w:r>
      <w:r w:rsidRPr="001C3460">
        <w:t xml:space="preserve">: </w:t>
      </w:r>
      <w:r w:rsidR="005C44CD" w:rsidRPr="001C3460">
        <w:t>Porabljena in n</w:t>
      </w:r>
      <w:r w:rsidRPr="001C3460">
        <w:t xml:space="preserve">ačrtovana sredstva za ukrepe APZ v letu 2023 </w:t>
      </w:r>
      <w:r w:rsidR="005C44CD" w:rsidRPr="001C3460">
        <w:t>in</w:t>
      </w:r>
      <w:r w:rsidRPr="001C3460">
        <w:t xml:space="preserve"> 2024</w:t>
      </w:r>
      <w:r w:rsidR="005C44CD" w:rsidRPr="001C3460">
        <w:t xml:space="preserve"> ter število vključitev</w:t>
      </w:r>
      <w:bookmarkEnd w:id="56"/>
    </w:p>
    <w:tbl>
      <w:tblPr>
        <w:tblW w:w="9056" w:type="dxa"/>
        <w:tblCellMar>
          <w:left w:w="70" w:type="dxa"/>
          <w:right w:w="70" w:type="dxa"/>
        </w:tblCellMar>
        <w:tblLook w:val="04A0" w:firstRow="1" w:lastRow="0" w:firstColumn="1" w:lastColumn="0" w:noHBand="0" w:noVBand="1"/>
      </w:tblPr>
      <w:tblGrid>
        <w:gridCol w:w="942"/>
        <w:gridCol w:w="1888"/>
        <w:gridCol w:w="1701"/>
        <w:gridCol w:w="1766"/>
        <w:gridCol w:w="1638"/>
        <w:gridCol w:w="1121"/>
      </w:tblGrid>
      <w:tr w:rsidR="00467A0A" w:rsidRPr="001C3460" w14:paraId="3B620914" w14:textId="77777777" w:rsidTr="00467A0A">
        <w:trPr>
          <w:trHeight w:val="450"/>
        </w:trPr>
        <w:tc>
          <w:tcPr>
            <w:tcW w:w="94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4810BB"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APZ</w:t>
            </w:r>
          </w:p>
        </w:tc>
        <w:tc>
          <w:tcPr>
            <w:tcW w:w="5355" w:type="dxa"/>
            <w:gridSpan w:val="3"/>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6CB6A667" w14:textId="0D33F4A5"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w:t>
            </w:r>
            <w:r w:rsidR="007627C6" w:rsidRPr="001C3460">
              <w:rPr>
                <w:rFonts w:ascii="Arial Narrow" w:eastAsia="Times New Roman" w:hAnsi="Arial Narrow" w:cs="Arial"/>
                <w:b/>
                <w:bCs/>
                <w:color w:val="000000"/>
                <w:sz w:val="18"/>
                <w:szCs w:val="18"/>
                <w:lang w:eastAsia="sl-SI"/>
              </w:rPr>
              <w:t>3</w:t>
            </w:r>
          </w:p>
        </w:tc>
        <w:tc>
          <w:tcPr>
            <w:tcW w:w="2759" w:type="dxa"/>
            <w:gridSpan w:val="2"/>
            <w:vMerge w:val="restart"/>
            <w:tcBorders>
              <w:top w:val="single" w:sz="4" w:space="0" w:color="auto"/>
              <w:left w:val="single" w:sz="4" w:space="0" w:color="auto"/>
              <w:bottom w:val="single" w:sz="4" w:space="0" w:color="000000"/>
              <w:right w:val="single" w:sz="4" w:space="0" w:color="000000"/>
            </w:tcBorders>
            <w:shd w:val="clear" w:color="auto" w:fill="F2F2F2"/>
            <w:vAlign w:val="center"/>
            <w:hideMark/>
          </w:tcPr>
          <w:p w14:paraId="361AC0C5" w14:textId="3AAFCF05"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w:t>
            </w:r>
            <w:r w:rsidR="00482549" w:rsidRPr="001C3460">
              <w:rPr>
                <w:rFonts w:ascii="Arial Narrow" w:eastAsia="Times New Roman" w:hAnsi="Arial Narrow" w:cs="Arial"/>
                <w:b/>
                <w:bCs/>
                <w:color w:val="000000"/>
                <w:sz w:val="18"/>
                <w:szCs w:val="18"/>
                <w:lang w:eastAsia="sl-SI"/>
              </w:rPr>
              <w:t>4</w:t>
            </w:r>
          </w:p>
        </w:tc>
      </w:tr>
      <w:tr w:rsidR="00467A0A" w:rsidRPr="001C3460" w14:paraId="3FD816CB" w14:textId="77777777" w:rsidTr="00DB3F3A">
        <w:trPr>
          <w:trHeight w:val="450"/>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0310FE"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5355" w:type="dxa"/>
            <w:gridSpan w:val="3"/>
            <w:vMerge/>
            <w:tcBorders>
              <w:top w:val="single" w:sz="4" w:space="0" w:color="auto"/>
              <w:left w:val="single" w:sz="4" w:space="0" w:color="auto"/>
              <w:bottom w:val="single" w:sz="4" w:space="0" w:color="auto"/>
              <w:right w:val="single" w:sz="4" w:space="0" w:color="auto"/>
            </w:tcBorders>
            <w:vAlign w:val="center"/>
            <w:hideMark/>
          </w:tcPr>
          <w:p w14:paraId="7FAFBA1C"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2759" w:type="dxa"/>
            <w:gridSpan w:val="2"/>
            <w:vMerge/>
            <w:tcBorders>
              <w:top w:val="single" w:sz="4" w:space="0" w:color="auto"/>
              <w:left w:val="single" w:sz="4" w:space="0" w:color="auto"/>
              <w:bottom w:val="single" w:sz="4" w:space="0" w:color="000000"/>
              <w:right w:val="single" w:sz="4" w:space="0" w:color="000000"/>
            </w:tcBorders>
            <w:shd w:val="clear" w:color="auto" w:fill="F2F2F2"/>
            <w:vAlign w:val="center"/>
            <w:hideMark/>
          </w:tcPr>
          <w:p w14:paraId="1383BC36"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r>
      <w:tr w:rsidR="00467A0A" w:rsidRPr="001C3460" w14:paraId="3574D7BF" w14:textId="77777777" w:rsidTr="00467A0A">
        <w:trPr>
          <w:trHeight w:val="450"/>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EF45E8"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888" w:type="dxa"/>
            <w:vMerge w:val="restart"/>
            <w:tcBorders>
              <w:top w:val="nil"/>
              <w:left w:val="single" w:sz="4" w:space="0" w:color="auto"/>
              <w:bottom w:val="single" w:sz="4" w:space="0" w:color="auto"/>
              <w:right w:val="single" w:sz="4" w:space="0" w:color="auto"/>
            </w:tcBorders>
            <w:shd w:val="clear" w:color="000000" w:fill="B8CCE4"/>
            <w:vAlign w:val="center"/>
            <w:hideMark/>
          </w:tcPr>
          <w:p w14:paraId="6973C515" w14:textId="77777777" w:rsidR="005C44CD"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Načrtovana sredstva v skladu </w:t>
            </w:r>
            <w:r w:rsidR="00482549" w:rsidRPr="001C3460">
              <w:rPr>
                <w:rFonts w:ascii="Arial Narrow" w:eastAsia="Times New Roman" w:hAnsi="Arial Narrow" w:cs="Arial"/>
                <w:b/>
                <w:bCs/>
                <w:color w:val="000000"/>
                <w:sz w:val="18"/>
                <w:szCs w:val="18"/>
                <w:lang w:eastAsia="sl-SI"/>
              </w:rPr>
              <w:t>z</w:t>
            </w:r>
            <w:r w:rsidRPr="001C3460">
              <w:rPr>
                <w:rFonts w:ascii="Arial Narrow" w:eastAsia="Times New Roman" w:hAnsi="Arial Narrow" w:cs="Arial"/>
                <w:b/>
                <w:bCs/>
                <w:color w:val="000000"/>
                <w:sz w:val="18"/>
                <w:szCs w:val="18"/>
                <w:lang w:eastAsia="sl-SI"/>
              </w:rPr>
              <w:t xml:space="preserve"> </w:t>
            </w:r>
          </w:p>
          <w:p w14:paraId="7959BF27" w14:textId="57A4D45C"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načrt</w:t>
            </w:r>
            <w:r w:rsidR="00482549" w:rsidRPr="001C3460">
              <w:rPr>
                <w:rFonts w:ascii="Arial Narrow" w:eastAsia="Times New Roman" w:hAnsi="Arial Narrow" w:cs="Arial"/>
                <w:b/>
                <w:bCs/>
                <w:color w:val="000000"/>
                <w:sz w:val="18"/>
                <w:szCs w:val="18"/>
                <w:lang w:eastAsia="sl-SI"/>
              </w:rPr>
              <w:t>om</w:t>
            </w:r>
            <w:r w:rsidRPr="001C3460">
              <w:rPr>
                <w:rFonts w:ascii="Arial Narrow" w:eastAsia="Times New Roman" w:hAnsi="Arial Narrow" w:cs="Arial"/>
                <w:b/>
                <w:bCs/>
                <w:color w:val="000000"/>
                <w:sz w:val="18"/>
                <w:szCs w:val="18"/>
                <w:lang w:eastAsia="sl-SI"/>
              </w:rPr>
              <w:t xml:space="preserve"> APZ za leto 202</w:t>
            </w:r>
            <w:r w:rsidR="00482549" w:rsidRPr="001C3460">
              <w:rPr>
                <w:rFonts w:ascii="Arial Narrow" w:eastAsia="Times New Roman" w:hAnsi="Arial Narrow" w:cs="Arial"/>
                <w:b/>
                <w:bCs/>
                <w:color w:val="000000"/>
                <w:sz w:val="18"/>
                <w:szCs w:val="18"/>
                <w:lang w:eastAsia="sl-SI"/>
              </w:rPr>
              <w:t>3</w:t>
            </w:r>
          </w:p>
        </w:tc>
        <w:tc>
          <w:tcPr>
            <w:tcW w:w="1701" w:type="dxa"/>
            <w:vMerge w:val="restart"/>
            <w:tcBorders>
              <w:top w:val="nil"/>
              <w:left w:val="single" w:sz="4" w:space="0" w:color="auto"/>
              <w:bottom w:val="single" w:sz="4" w:space="0" w:color="auto"/>
              <w:right w:val="single" w:sz="4" w:space="0" w:color="auto"/>
            </w:tcBorders>
            <w:shd w:val="clear" w:color="000000" w:fill="B8CCE4"/>
            <w:noWrap/>
            <w:vAlign w:val="center"/>
            <w:hideMark/>
          </w:tcPr>
          <w:p w14:paraId="03072E43"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Poraba sredstev</w:t>
            </w:r>
          </w:p>
        </w:tc>
        <w:tc>
          <w:tcPr>
            <w:tcW w:w="1766" w:type="dxa"/>
            <w:vMerge w:val="restart"/>
            <w:tcBorders>
              <w:top w:val="nil"/>
              <w:left w:val="single" w:sz="4" w:space="0" w:color="auto"/>
              <w:bottom w:val="single" w:sz="4" w:space="0" w:color="000000"/>
              <w:right w:val="single" w:sz="4" w:space="0" w:color="auto"/>
            </w:tcBorders>
            <w:shd w:val="clear" w:color="000000" w:fill="B8CCE4"/>
            <w:vAlign w:val="center"/>
            <w:hideMark/>
          </w:tcPr>
          <w:p w14:paraId="458673D1"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Realizacija </w:t>
            </w:r>
          </w:p>
          <w:p w14:paraId="5215EA99"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vključitev </w:t>
            </w:r>
          </w:p>
        </w:tc>
        <w:tc>
          <w:tcPr>
            <w:tcW w:w="1638" w:type="dxa"/>
            <w:vMerge w:val="restart"/>
            <w:tcBorders>
              <w:top w:val="nil"/>
              <w:left w:val="single" w:sz="4" w:space="0" w:color="auto"/>
              <w:bottom w:val="single" w:sz="4" w:space="0" w:color="000000"/>
              <w:right w:val="single" w:sz="4" w:space="0" w:color="auto"/>
            </w:tcBorders>
            <w:shd w:val="clear" w:color="auto" w:fill="F2F2F2"/>
            <w:vAlign w:val="center"/>
            <w:hideMark/>
          </w:tcPr>
          <w:p w14:paraId="22ACBB94" w14:textId="77777777" w:rsidR="005C44CD" w:rsidRPr="001C3460" w:rsidRDefault="00482549"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Sprememba </w:t>
            </w:r>
          </w:p>
          <w:p w14:paraId="2DD5DFFA" w14:textId="32FCAE05" w:rsidR="00467A0A" w:rsidRPr="001C3460" w:rsidRDefault="00482549"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n</w:t>
            </w:r>
            <w:r w:rsidR="00467A0A" w:rsidRPr="001C3460">
              <w:rPr>
                <w:rFonts w:ascii="Arial Narrow" w:eastAsia="Times New Roman" w:hAnsi="Arial Narrow" w:cs="Arial"/>
                <w:b/>
                <w:bCs/>
                <w:color w:val="000000"/>
                <w:sz w:val="18"/>
                <w:szCs w:val="18"/>
                <w:lang w:eastAsia="sl-SI"/>
              </w:rPr>
              <w:t>ačrt</w:t>
            </w:r>
            <w:r w:rsidR="00E70B03" w:rsidRPr="001C3460">
              <w:rPr>
                <w:rFonts w:ascii="Arial Narrow" w:eastAsia="Times New Roman" w:hAnsi="Arial Narrow" w:cs="Arial"/>
                <w:b/>
                <w:bCs/>
                <w:color w:val="000000"/>
                <w:sz w:val="18"/>
                <w:szCs w:val="18"/>
                <w:lang w:eastAsia="sl-SI"/>
              </w:rPr>
              <w:t>a</w:t>
            </w:r>
            <w:r w:rsidR="00467A0A" w:rsidRPr="001C3460">
              <w:rPr>
                <w:rFonts w:ascii="Arial Narrow" w:eastAsia="Times New Roman" w:hAnsi="Arial Narrow" w:cs="Arial"/>
                <w:b/>
                <w:bCs/>
                <w:color w:val="000000"/>
                <w:sz w:val="18"/>
                <w:szCs w:val="18"/>
                <w:lang w:eastAsia="sl-SI"/>
              </w:rPr>
              <w:t xml:space="preserve"> APZ za leto</w:t>
            </w:r>
          </w:p>
          <w:p w14:paraId="00FE3EFC" w14:textId="0E110D2A"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w:t>
            </w:r>
            <w:r w:rsidR="00482549" w:rsidRPr="001C3460">
              <w:rPr>
                <w:rFonts w:ascii="Arial Narrow" w:eastAsia="Times New Roman" w:hAnsi="Arial Narrow" w:cs="Arial"/>
                <w:b/>
                <w:bCs/>
                <w:color w:val="000000"/>
                <w:sz w:val="18"/>
                <w:szCs w:val="18"/>
                <w:lang w:eastAsia="sl-SI"/>
              </w:rPr>
              <w:t>4</w:t>
            </w:r>
            <w:r w:rsidRPr="001C3460">
              <w:rPr>
                <w:rFonts w:ascii="Arial Narrow" w:eastAsia="Times New Roman" w:hAnsi="Arial Narrow" w:cs="Arial"/>
                <w:b/>
                <w:bCs/>
                <w:color w:val="000000"/>
                <w:sz w:val="18"/>
                <w:szCs w:val="18"/>
                <w:lang w:eastAsia="sl-SI"/>
              </w:rPr>
              <w:t>**</w:t>
            </w:r>
          </w:p>
        </w:tc>
        <w:tc>
          <w:tcPr>
            <w:tcW w:w="1121" w:type="dxa"/>
            <w:vMerge w:val="restart"/>
            <w:tcBorders>
              <w:top w:val="nil"/>
              <w:left w:val="single" w:sz="4" w:space="0" w:color="auto"/>
              <w:bottom w:val="single" w:sz="4" w:space="0" w:color="000000"/>
              <w:right w:val="single" w:sz="4" w:space="0" w:color="auto"/>
            </w:tcBorders>
            <w:shd w:val="clear" w:color="auto" w:fill="F2F2F2"/>
            <w:vAlign w:val="center"/>
            <w:hideMark/>
          </w:tcPr>
          <w:p w14:paraId="34C2EFC3"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Načrtovane vključitve </w:t>
            </w:r>
          </w:p>
        </w:tc>
      </w:tr>
      <w:tr w:rsidR="00467A0A" w:rsidRPr="001C3460" w14:paraId="23C2293D" w14:textId="77777777" w:rsidTr="00467A0A">
        <w:trPr>
          <w:trHeight w:val="450"/>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857970"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888" w:type="dxa"/>
            <w:vMerge/>
            <w:tcBorders>
              <w:top w:val="nil"/>
              <w:left w:val="single" w:sz="4" w:space="0" w:color="auto"/>
              <w:bottom w:val="single" w:sz="4" w:space="0" w:color="auto"/>
              <w:right w:val="single" w:sz="4" w:space="0" w:color="auto"/>
            </w:tcBorders>
            <w:vAlign w:val="center"/>
            <w:hideMark/>
          </w:tcPr>
          <w:p w14:paraId="4190A4F0"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701" w:type="dxa"/>
            <w:vMerge/>
            <w:tcBorders>
              <w:top w:val="nil"/>
              <w:left w:val="single" w:sz="4" w:space="0" w:color="auto"/>
              <w:bottom w:val="single" w:sz="4" w:space="0" w:color="auto"/>
              <w:right w:val="single" w:sz="4" w:space="0" w:color="auto"/>
            </w:tcBorders>
            <w:vAlign w:val="center"/>
            <w:hideMark/>
          </w:tcPr>
          <w:p w14:paraId="65147090"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766" w:type="dxa"/>
            <w:vMerge/>
            <w:tcBorders>
              <w:top w:val="nil"/>
              <w:left w:val="single" w:sz="4" w:space="0" w:color="auto"/>
              <w:bottom w:val="single" w:sz="4" w:space="0" w:color="000000"/>
              <w:right w:val="single" w:sz="4" w:space="0" w:color="auto"/>
            </w:tcBorders>
            <w:vAlign w:val="center"/>
            <w:hideMark/>
          </w:tcPr>
          <w:p w14:paraId="5C2F3B4C"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638" w:type="dxa"/>
            <w:vMerge/>
            <w:tcBorders>
              <w:top w:val="nil"/>
              <w:left w:val="single" w:sz="4" w:space="0" w:color="auto"/>
              <w:bottom w:val="single" w:sz="4" w:space="0" w:color="000000"/>
              <w:right w:val="single" w:sz="4" w:space="0" w:color="auto"/>
            </w:tcBorders>
            <w:shd w:val="clear" w:color="auto" w:fill="F2F2F2"/>
            <w:vAlign w:val="center"/>
            <w:hideMark/>
          </w:tcPr>
          <w:p w14:paraId="1B02BD89"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121" w:type="dxa"/>
            <w:vMerge/>
            <w:tcBorders>
              <w:top w:val="nil"/>
              <w:left w:val="single" w:sz="4" w:space="0" w:color="auto"/>
              <w:bottom w:val="single" w:sz="4" w:space="0" w:color="000000"/>
              <w:right w:val="single" w:sz="4" w:space="0" w:color="auto"/>
            </w:tcBorders>
            <w:shd w:val="clear" w:color="auto" w:fill="F2F2F2"/>
            <w:vAlign w:val="center"/>
            <w:hideMark/>
          </w:tcPr>
          <w:p w14:paraId="532DEBF6"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r>
      <w:tr w:rsidR="00467A0A" w:rsidRPr="001C3460" w14:paraId="3EC3ED39" w14:textId="77777777" w:rsidTr="00467A0A">
        <w:trPr>
          <w:trHeight w:val="450"/>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B4E013"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888" w:type="dxa"/>
            <w:vMerge/>
            <w:tcBorders>
              <w:top w:val="nil"/>
              <w:left w:val="single" w:sz="4" w:space="0" w:color="auto"/>
              <w:bottom w:val="single" w:sz="4" w:space="0" w:color="auto"/>
              <w:right w:val="single" w:sz="4" w:space="0" w:color="auto"/>
            </w:tcBorders>
            <w:vAlign w:val="center"/>
            <w:hideMark/>
          </w:tcPr>
          <w:p w14:paraId="38052DB7"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701" w:type="dxa"/>
            <w:vMerge/>
            <w:tcBorders>
              <w:top w:val="nil"/>
              <w:left w:val="single" w:sz="4" w:space="0" w:color="auto"/>
              <w:bottom w:val="single" w:sz="4" w:space="0" w:color="auto"/>
              <w:right w:val="single" w:sz="4" w:space="0" w:color="auto"/>
            </w:tcBorders>
            <w:vAlign w:val="center"/>
            <w:hideMark/>
          </w:tcPr>
          <w:p w14:paraId="39B7A624"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766" w:type="dxa"/>
            <w:vMerge/>
            <w:tcBorders>
              <w:top w:val="nil"/>
              <w:left w:val="single" w:sz="4" w:space="0" w:color="auto"/>
              <w:bottom w:val="single" w:sz="4" w:space="0" w:color="000000"/>
              <w:right w:val="single" w:sz="4" w:space="0" w:color="auto"/>
            </w:tcBorders>
            <w:vAlign w:val="center"/>
            <w:hideMark/>
          </w:tcPr>
          <w:p w14:paraId="556D72B1"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638" w:type="dxa"/>
            <w:vMerge/>
            <w:tcBorders>
              <w:top w:val="nil"/>
              <w:left w:val="single" w:sz="4" w:space="0" w:color="auto"/>
              <w:bottom w:val="single" w:sz="4" w:space="0" w:color="000000"/>
              <w:right w:val="single" w:sz="4" w:space="0" w:color="auto"/>
            </w:tcBorders>
            <w:shd w:val="clear" w:color="auto" w:fill="F2F2F2"/>
            <w:vAlign w:val="center"/>
            <w:hideMark/>
          </w:tcPr>
          <w:p w14:paraId="62D5D24E"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121" w:type="dxa"/>
            <w:vMerge/>
            <w:tcBorders>
              <w:top w:val="nil"/>
              <w:left w:val="single" w:sz="4" w:space="0" w:color="auto"/>
              <w:bottom w:val="single" w:sz="4" w:space="0" w:color="000000"/>
              <w:right w:val="single" w:sz="4" w:space="0" w:color="auto"/>
            </w:tcBorders>
            <w:shd w:val="clear" w:color="auto" w:fill="F2F2F2"/>
            <w:vAlign w:val="center"/>
            <w:hideMark/>
          </w:tcPr>
          <w:p w14:paraId="3FF1EAA7"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r>
      <w:tr w:rsidR="00467A0A" w:rsidRPr="001C3460" w14:paraId="73A97812" w14:textId="77777777" w:rsidTr="00467A0A">
        <w:trPr>
          <w:trHeight w:val="301"/>
        </w:trPr>
        <w:tc>
          <w:tcPr>
            <w:tcW w:w="94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707467"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888" w:type="dxa"/>
            <w:tcBorders>
              <w:top w:val="nil"/>
              <w:left w:val="nil"/>
              <w:bottom w:val="single" w:sz="4" w:space="0" w:color="auto"/>
              <w:right w:val="single" w:sz="4" w:space="0" w:color="auto"/>
            </w:tcBorders>
            <w:shd w:val="clear" w:color="000000" w:fill="B8CCE4"/>
            <w:noWrap/>
            <w:vAlign w:val="center"/>
            <w:hideMark/>
          </w:tcPr>
          <w:p w14:paraId="5E2E854F"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 xml:space="preserve"> (v EUR)</w:t>
            </w:r>
          </w:p>
        </w:tc>
        <w:tc>
          <w:tcPr>
            <w:tcW w:w="1701" w:type="dxa"/>
            <w:tcBorders>
              <w:top w:val="nil"/>
              <w:left w:val="nil"/>
              <w:bottom w:val="single" w:sz="4" w:space="0" w:color="auto"/>
              <w:right w:val="single" w:sz="4" w:space="0" w:color="auto"/>
            </w:tcBorders>
            <w:shd w:val="clear" w:color="000000" w:fill="B8CCE4"/>
            <w:noWrap/>
            <w:vAlign w:val="center"/>
            <w:hideMark/>
          </w:tcPr>
          <w:p w14:paraId="39BD0523"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(v EUR)</w:t>
            </w:r>
          </w:p>
        </w:tc>
        <w:tc>
          <w:tcPr>
            <w:tcW w:w="1766" w:type="dxa"/>
            <w:vMerge/>
            <w:tcBorders>
              <w:top w:val="nil"/>
              <w:left w:val="single" w:sz="4" w:space="0" w:color="auto"/>
              <w:bottom w:val="single" w:sz="4" w:space="0" w:color="000000"/>
              <w:right w:val="single" w:sz="4" w:space="0" w:color="auto"/>
            </w:tcBorders>
            <w:vAlign w:val="center"/>
            <w:hideMark/>
          </w:tcPr>
          <w:p w14:paraId="237AD699"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c>
          <w:tcPr>
            <w:tcW w:w="1638" w:type="dxa"/>
            <w:tcBorders>
              <w:top w:val="nil"/>
              <w:left w:val="nil"/>
              <w:bottom w:val="single" w:sz="4" w:space="0" w:color="auto"/>
              <w:right w:val="single" w:sz="4" w:space="0" w:color="auto"/>
            </w:tcBorders>
            <w:shd w:val="clear" w:color="auto" w:fill="F2F2F2"/>
            <w:noWrap/>
            <w:vAlign w:val="center"/>
            <w:hideMark/>
          </w:tcPr>
          <w:p w14:paraId="3A877EFA" w14:textId="77777777" w:rsidR="00467A0A" w:rsidRPr="001C3460" w:rsidRDefault="00467A0A" w:rsidP="00467A0A">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(v EUR)</w:t>
            </w:r>
          </w:p>
        </w:tc>
        <w:tc>
          <w:tcPr>
            <w:tcW w:w="1121" w:type="dxa"/>
            <w:vMerge/>
            <w:tcBorders>
              <w:top w:val="nil"/>
              <w:left w:val="single" w:sz="4" w:space="0" w:color="auto"/>
              <w:bottom w:val="single" w:sz="4" w:space="0" w:color="000000"/>
              <w:right w:val="single" w:sz="4" w:space="0" w:color="auto"/>
            </w:tcBorders>
            <w:shd w:val="clear" w:color="auto" w:fill="F2F2F2"/>
            <w:vAlign w:val="center"/>
            <w:hideMark/>
          </w:tcPr>
          <w:p w14:paraId="7B1F1D06" w14:textId="77777777" w:rsidR="00467A0A" w:rsidRPr="001C3460" w:rsidRDefault="00467A0A" w:rsidP="00467A0A">
            <w:pPr>
              <w:spacing w:after="0" w:line="240" w:lineRule="auto"/>
              <w:jc w:val="both"/>
              <w:rPr>
                <w:rFonts w:ascii="Arial Narrow" w:eastAsia="Times New Roman" w:hAnsi="Arial Narrow" w:cs="Arial"/>
                <w:b/>
                <w:bCs/>
                <w:color w:val="000000"/>
                <w:sz w:val="18"/>
                <w:szCs w:val="18"/>
                <w:lang w:eastAsia="sl-SI"/>
              </w:rPr>
            </w:pPr>
          </w:p>
        </w:tc>
      </w:tr>
      <w:tr w:rsidR="007627C6" w:rsidRPr="001C3460" w14:paraId="49CAEC96"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7704559" w14:textId="77777777" w:rsidR="007627C6" w:rsidRPr="001C3460" w:rsidRDefault="007627C6"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Ukrep 1</w:t>
            </w:r>
          </w:p>
        </w:tc>
        <w:tc>
          <w:tcPr>
            <w:tcW w:w="1888" w:type="dxa"/>
            <w:tcBorders>
              <w:top w:val="nil"/>
              <w:left w:val="nil"/>
              <w:bottom w:val="single" w:sz="4" w:space="0" w:color="auto"/>
              <w:right w:val="single" w:sz="4" w:space="0" w:color="auto"/>
            </w:tcBorders>
            <w:shd w:val="clear" w:color="000000" w:fill="FFFFFF"/>
            <w:noWrap/>
            <w:vAlign w:val="center"/>
          </w:tcPr>
          <w:p w14:paraId="39213615" w14:textId="14FCB750"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hAnsi="Arial Narrow" w:cs="Arial"/>
                <w:sz w:val="18"/>
                <w:szCs w:val="18"/>
              </w:rPr>
              <w:t>12.634.699,00</w:t>
            </w:r>
          </w:p>
        </w:tc>
        <w:tc>
          <w:tcPr>
            <w:tcW w:w="1701" w:type="dxa"/>
            <w:tcBorders>
              <w:top w:val="nil"/>
              <w:left w:val="nil"/>
              <w:bottom w:val="single" w:sz="4" w:space="0" w:color="auto"/>
              <w:right w:val="single" w:sz="4" w:space="0" w:color="auto"/>
            </w:tcBorders>
            <w:shd w:val="clear" w:color="000000" w:fill="FFFFFF"/>
            <w:noWrap/>
            <w:vAlign w:val="center"/>
          </w:tcPr>
          <w:p w14:paraId="4A2499CC" w14:textId="174FF759"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Calibri"/>
                <w:b/>
                <w:bCs/>
                <w:color w:val="000000"/>
                <w:sz w:val="18"/>
                <w:szCs w:val="18"/>
                <w:lang w:eastAsia="sl-SI"/>
              </w:rPr>
              <w:t>6.331.416,86</w:t>
            </w:r>
          </w:p>
        </w:tc>
        <w:tc>
          <w:tcPr>
            <w:tcW w:w="1766" w:type="dxa"/>
            <w:tcBorders>
              <w:top w:val="nil"/>
              <w:left w:val="nil"/>
              <w:bottom w:val="single" w:sz="4" w:space="0" w:color="auto"/>
              <w:right w:val="single" w:sz="4" w:space="0" w:color="auto"/>
            </w:tcBorders>
            <w:shd w:val="clear" w:color="000000" w:fill="FFFFFF"/>
            <w:vAlign w:val="center"/>
          </w:tcPr>
          <w:p w14:paraId="792CFC99" w14:textId="0DA250CF"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5.497</w:t>
            </w:r>
          </w:p>
        </w:tc>
        <w:tc>
          <w:tcPr>
            <w:tcW w:w="1638" w:type="dxa"/>
            <w:tcBorders>
              <w:top w:val="nil"/>
              <w:left w:val="nil"/>
              <w:bottom w:val="single" w:sz="4" w:space="0" w:color="auto"/>
              <w:right w:val="single" w:sz="4" w:space="0" w:color="auto"/>
            </w:tcBorders>
            <w:shd w:val="clear" w:color="000000" w:fill="FFFFFF"/>
            <w:noWrap/>
            <w:vAlign w:val="center"/>
          </w:tcPr>
          <w:p w14:paraId="4DE38373" w14:textId="773BE7F3"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16.082.772,60</w:t>
            </w:r>
          </w:p>
        </w:tc>
        <w:tc>
          <w:tcPr>
            <w:tcW w:w="1121" w:type="dxa"/>
            <w:tcBorders>
              <w:top w:val="nil"/>
              <w:left w:val="nil"/>
              <w:bottom w:val="single" w:sz="4" w:space="0" w:color="auto"/>
              <w:right w:val="single" w:sz="4" w:space="0" w:color="auto"/>
            </w:tcBorders>
            <w:shd w:val="clear" w:color="000000" w:fill="FFFFFF"/>
            <w:vAlign w:val="center"/>
          </w:tcPr>
          <w:p w14:paraId="2C36B503" w14:textId="0052D07C"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11.340</w:t>
            </w:r>
          </w:p>
        </w:tc>
      </w:tr>
      <w:tr w:rsidR="007627C6" w:rsidRPr="001C3460" w14:paraId="2BA52D26"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8E30EB0" w14:textId="77777777" w:rsidR="007627C6" w:rsidRPr="001C3460" w:rsidRDefault="007627C6"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Ukrep 2</w:t>
            </w:r>
          </w:p>
        </w:tc>
        <w:tc>
          <w:tcPr>
            <w:tcW w:w="1888" w:type="dxa"/>
            <w:tcBorders>
              <w:top w:val="nil"/>
              <w:left w:val="nil"/>
              <w:bottom w:val="single" w:sz="4" w:space="0" w:color="auto"/>
              <w:right w:val="single" w:sz="4" w:space="0" w:color="auto"/>
            </w:tcBorders>
            <w:shd w:val="clear" w:color="auto" w:fill="auto"/>
            <w:noWrap/>
            <w:vAlign w:val="center"/>
          </w:tcPr>
          <w:p w14:paraId="09B72166" w14:textId="3E1122D9"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hAnsi="Arial Narrow" w:cs="Arial"/>
                <w:sz w:val="18"/>
                <w:szCs w:val="18"/>
              </w:rPr>
              <w:t>0,00</w:t>
            </w:r>
          </w:p>
        </w:tc>
        <w:tc>
          <w:tcPr>
            <w:tcW w:w="1701" w:type="dxa"/>
            <w:tcBorders>
              <w:top w:val="nil"/>
              <w:left w:val="nil"/>
              <w:bottom w:val="single" w:sz="4" w:space="0" w:color="auto"/>
              <w:right w:val="single" w:sz="4" w:space="0" w:color="auto"/>
            </w:tcBorders>
            <w:shd w:val="clear" w:color="auto" w:fill="auto"/>
            <w:noWrap/>
            <w:vAlign w:val="center"/>
          </w:tcPr>
          <w:p w14:paraId="51890704" w14:textId="2615979B"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0,00</w:t>
            </w:r>
          </w:p>
        </w:tc>
        <w:tc>
          <w:tcPr>
            <w:tcW w:w="1766" w:type="dxa"/>
            <w:tcBorders>
              <w:top w:val="nil"/>
              <w:left w:val="nil"/>
              <w:bottom w:val="single" w:sz="4" w:space="0" w:color="auto"/>
              <w:right w:val="single" w:sz="4" w:space="0" w:color="auto"/>
            </w:tcBorders>
            <w:shd w:val="clear" w:color="000000" w:fill="FFFFFF"/>
            <w:vAlign w:val="center"/>
          </w:tcPr>
          <w:p w14:paraId="10DF10CD" w14:textId="2702D1D1"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0</w:t>
            </w:r>
          </w:p>
        </w:tc>
        <w:tc>
          <w:tcPr>
            <w:tcW w:w="1638" w:type="dxa"/>
            <w:tcBorders>
              <w:top w:val="nil"/>
              <w:left w:val="nil"/>
              <w:bottom w:val="single" w:sz="4" w:space="0" w:color="auto"/>
              <w:right w:val="single" w:sz="4" w:space="0" w:color="auto"/>
            </w:tcBorders>
            <w:shd w:val="clear" w:color="auto" w:fill="auto"/>
            <w:noWrap/>
            <w:vAlign w:val="center"/>
          </w:tcPr>
          <w:p w14:paraId="589454F9" w14:textId="23C7C806" w:rsidR="007627C6" w:rsidRPr="001C3460" w:rsidRDefault="007627C6"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0,00</w:t>
            </w:r>
          </w:p>
        </w:tc>
        <w:tc>
          <w:tcPr>
            <w:tcW w:w="1121" w:type="dxa"/>
            <w:tcBorders>
              <w:top w:val="nil"/>
              <w:left w:val="nil"/>
              <w:bottom w:val="single" w:sz="4" w:space="0" w:color="auto"/>
              <w:right w:val="single" w:sz="4" w:space="0" w:color="auto"/>
            </w:tcBorders>
            <w:shd w:val="clear" w:color="000000" w:fill="FFFFFF"/>
            <w:vAlign w:val="center"/>
          </w:tcPr>
          <w:p w14:paraId="4D8CBFC1" w14:textId="0414D42E"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0</w:t>
            </w:r>
          </w:p>
        </w:tc>
      </w:tr>
      <w:tr w:rsidR="007627C6" w:rsidRPr="001C3460" w14:paraId="697AD0AF"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7AC1E311" w14:textId="77777777" w:rsidR="007627C6" w:rsidRPr="001C3460" w:rsidRDefault="007627C6"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Ukrep 3</w:t>
            </w:r>
          </w:p>
        </w:tc>
        <w:tc>
          <w:tcPr>
            <w:tcW w:w="1888" w:type="dxa"/>
            <w:tcBorders>
              <w:top w:val="nil"/>
              <w:left w:val="nil"/>
              <w:bottom w:val="single" w:sz="4" w:space="0" w:color="auto"/>
              <w:right w:val="single" w:sz="4" w:space="0" w:color="auto"/>
            </w:tcBorders>
            <w:shd w:val="clear" w:color="000000" w:fill="FFFFFF"/>
            <w:noWrap/>
            <w:vAlign w:val="center"/>
          </w:tcPr>
          <w:p w14:paraId="7B310253" w14:textId="3272ADCF"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hAnsi="Arial Narrow" w:cs="Arial"/>
                <w:sz w:val="18"/>
                <w:szCs w:val="18"/>
              </w:rPr>
              <w:t>16.588.665,70</w:t>
            </w:r>
          </w:p>
        </w:tc>
        <w:tc>
          <w:tcPr>
            <w:tcW w:w="1701" w:type="dxa"/>
            <w:tcBorders>
              <w:top w:val="nil"/>
              <w:left w:val="nil"/>
              <w:bottom w:val="single" w:sz="4" w:space="0" w:color="auto"/>
              <w:right w:val="single" w:sz="4" w:space="0" w:color="auto"/>
            </w:tcBorders>
            <w:shd w:val="clear" w:color="000000" w:fill="FFFFFF"/>
            <w:noWrap/>
            <w:vAlign w:val="center"/>
          </w:tcPr>
          <w:p w14:paraId="223333CC" w14:textId="491D60A6"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Calibri"/>
                <w:b/>
                <w:bCs/>
                <w:color w:val="000000"/>
                <w:sz w:val="18"/>
                <w:szCs w:val="18"/>
                <w:lang w:eastAsia="sl-SI"/>
              </w:rPr>
              <w:t>8.257.229,82</w:t>
            </w:r>
          </w:p>
        </w:tc>
        <w:tc>
          <w:tcPr>
            <w:tcW w:w="1766" w:type="dxa"/>
            <w:tcBorders>
              <w:top w:val="nil"/>
              <w:left w:val="nil"/>
              <w:bottom w:val="single" w:sz="4" w:space="0" w:color="auto"/>
              <w:right w:val="single" w:sz="4" w:space="0" w:color="auto"/>
            </w:tcBorders>
            <w:shd w:val="clear" w:color="000000" w:fill="FFFFFF"/>
            <w:vAlign w:val="center"/>
          </w:tcPr>
          <w:p w14:paraId="2156E683" w14:textId="59A0ABC0"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1.621</w:t>
            </w:r>
          </w:p>
        </w:tc>
        <w:tc>
          <w:tcPr>
            <w:tcW w:w="1638" w:type="dxa"/>
            <w:tcBorders>
              <w:top w:val="nil"/>
              <w:left w:val="nil"/>
              <w:bottom w:val="single" w:sz="4" w:space="0" w:color="auto"/>
              <w:right w:val="single" w:sz="4" w:space="0" w:color="auto"/>
            </w:tcBorders>
            <w:shd w:val="clear" w:color="000000" w:fill="FFFFFF"/>
            <w:noWrap/>
            <w:vAlign w:val="center"/>
          </w:tcPr>
          <w:p w14:paraId="1DD5FB6B" w14:textId="62136D82"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16.496.652,00</w:t>
            </w:r>
          </w:p>
        </w:tc>
        <w:tc>
          <w:tcPr>
            <w:tcW w:w="1121" w:type="dxa"/>
            <w:tcBorders>
              <w:top w:val="nil"/>
              <w:left w:val="nil"/>
              <w:bottom w:val="single" w:sz="4" w:space="0" w:color="auto"/>
              <w:right w:val="single" w:sz="4" w:space="0" w:color="auto"/>
            </w:tcBorders>
            <w:shd w:val="clear" w:color="000000" w:fill="FFFFFF"/>
            <w:vAlign w:val="center"/>
          </w:tcPr>
          <w:p w14:paraId="351B0AD1" w14:textId="774D19C2"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4.560</w:t>
            </w:r>
          </w:p>
        </w:tc>
      </w:tr>
      <w:tr w:rsidR="007627C6" w:rsidRPr="001C3460" w14:paraId="1F3232B1"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7A4C4D5" w14:textId="77777777" w:rsidR="007627C6" w:rsidRPr="001C3460" w:rsidRDefault="007627C6"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Ukrep 4</w:t>
            </w:r>
          </w:p>
        </w:tc>
        <w:tc>
          <w:tcPr>
            <w:tcW w:w="1888" w:type="dxa"/>
            <w:tcBorders>
              <w:top w:val="nil"/>
              <w:left w:val="nil"/>
              <w:bottom w:val="single" w:sz="4" w:space="0" w:color="auto"/>
              <w:right w:val="single" w:sz="4" w:space="0" w:color="auto"/>
            </w:tcBorders>
            <w:shd w:val="clear" w:color="000000" w:fill="FFFFFF"/>
            <w:noWrap/>
            <w:vAlign w:val="center"/>
          </w:tcPr>
          <w:p w14:paraId="771FF17F" w14:textId="7482A2E8"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hAnsi="Arial Narrow" w:cs="Arial"/>
                <w:sz w:val="18"/>
                <w:szCs w:val="18"/>
              </w:rPr>
              <w:t>18.549.649,00</w:t>
            </w:r>
          </w:p>
        </w:tc>
        <w:tc>
          <w:tcPr>
            <w:tcW w:w="1701" w:type="dxa"/>
            <w:tcBorders>
              <w:top w:val="nil"/>
              <w:left w:val="nil"/>
              <w:bottom w:val="single" w:sz="4" w:space="0" w:color="auto"/>
              <w:right w:val="single" w:sz="4" w:space="0" w:color="auto"/>
            </w:tcBorders>
            <w:shd w:val="clear" w:color="000000" w:fill="FFFFFF"/>
            <w:noWrap/>
            <w:vAlign w:val="center"/>
          </w:tcPr>
          <w:p w14:paraId="1F809857" w14:textId="28B392DA"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Calibri"/>
                <w:b/>
                <w:bCs/>
                <w:sz w:val="18"/>
                <w:szCs w:val="18"/>
                <w:lang w:eastAsia="sl-SI"/>
              </w:rPr>
              <w:t>19.960.991,69</w:t>
            </w:r>
          </w:p>
        </w:tc>
        <w:tc>
          <w:tcPr>
            <w:tcW w:w="1766" w:type="dxa"/>
            <w:tcBorders>
              <w:top w:val="nil"/>
              <w:left w:val="nil"/>
              <w:bottom w:val="single" w:sz="4" w:space="0" w:color="auto"/>
              <w:right w:val="single" w:sz="4" w:space="0" w:color="auto"/>
            </w:tcBorders>
            <w:shd w:val="clear" w:color="000000" w:fill="FFFFFF"/>
            <w:vAlign w:val="center"/>
          </w:tcPr>
          <w:p w14:paraId="2360F72E" w14:textId="01743B8C"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2.882</w:t>
            </w:r>
          </w:p>
        </w:tc>
        <w:tc>
          <w:tcPr>
            <w:tcW w:w="1638" w:type="dxa"/>
            <w:tcBorders>
              <w:top w:val="nil"/>
              <w:left w:val="nil"/>
              <w:bottom w:val="single" w:sz="4" w:space="0" w:color="auto"/>
              <w:right w:val="single" w:sz="4" w:space="0" w:color="auto"/>
            </w:tcBorders>
            <w:shd w:val="clear" w:color="000000" w:fill="FFFFFF"/>
            <w:noWrap/>
            <w:vAlign w:val="center"/>
          </w:tcPr>
          <w:p w14:paraId="59F774AE" w14:textId="03732AE2"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23.824.563,00</w:t>
            </w:r>
          </w:p>
        </w:tc>
        <w:tc>
          <w:tcPr>
            <w:tcW w:w="1121" w:type="dxa"/>
            <w:tcBorders>
              <w:top w:val="nil"/>
              <w:left w:val="nil"/>
              <w:bottom w:val="single" w:sz="4" w:space="0" w:color="auto"/>
              <w:right w:val="single" w:sz="4" w:space="0" w:color="auto"/>
            </w:tcBorders>
            <w:shd w:val="clear" w:color="000000" w:fill="FFFFFF"/>
            <w:vAlign w:val="center"/>
          </w:tcPr>
          <w:p w14:paraId="0544104E" w14:textId="62654027"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2.204</w:t>
            </w:r>
          </w:p>
        </w:tc>
      </w:tr>
      <w:tr w:rsidR="007627C6" w:rsidRPr="001C3460" w14:paraId="39207B9F"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63CF662C" w14:textId="77777777" w:rsidR="007627C6" w:rsidRPr="001C3460" w:rsidRDefault="007627C6"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Ukrep 5</w:t>
            </w:r>
          </w:p>
        </w:tc>
        <w:tc>
          <w:tcPr>
            <w:tcW w:w="1888" w:type="dxa"/>
            <w:tcBorders>
              <w:top w:val="nil"/>
              <w:left w:val="nil"/>
              <w:bottom w:val="single" w:sz="4" w:space="0" w:color="auto"/>
              <w:right w:val="single" w:sz="4" w:space="0" w:color="auto"/>
            </w:tcBorders>
            <w:shd w:val="clear" w:color="000000" w:fill="FFFFFF"/>
            <w:noWrap/>
            <w:vAlign w:val="center"/>
          </w:tcPr>
          <w:p w14:paraId="268F96D4" w14:textId="52B08DC6"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hAnsi="Arial Narrow" w:cs="Arial"/>
                <w:sz w:val="18"/>
                <w:szCs w:val="18"/>
              </w:rPr>
              <w:t>0,00</w:t>
            </w:r>
          </w:p>
        </w:tc>
        <w:tc>
          <w:tcPr>
            <w:tcW w:w="1701" w:type="dxa"/>
            <w:tcBorders>
              <w:top w:val="nil"/>
              <w:left w:val="nil"/>
              <w:bottom w:val="single" w:sz="4" w:space="0" w:color="auto"/>
              <w:right w:val="single" w:sz="4" w:space="0" w:color="auto"/>
            </w:tcBorders>
            <w:shd w:val="clear" w:color="000000" w:fill="FFFFFF"/>
            <w:noWrap/>
            <w:vAlign w:val="center"/>
          </w:tcPr>
          <w:p w14:paraId="6D9A0B9E" w14:textId="78EE5674"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0,00</w:t>
            </w:r>
          </w:p>
        </w:tc>
        <w:tc>
          <w:tcPr>
            <w:tcW w:w="1766" w:type="dxa"/>
            <w:tcBorders>
              <w:top w:val="nil"/>
              <w:left w:val="nil"/>
              <w:bottom w:val="single" w:sz="4" w:space="0" w:color="auto"/>
              <w:right w:val="single" w:sz="4" w:space="0" w:color="auto"/>
            </w:tcBorders>
            <w:shd w:val="clear" w:color="000000" w:fill="FFFFFF"/>
            <w:vAlign w:val="center"/>
          </w:tcPr>
          <w:p w14:paraId="49BCACFA" w14:textId="631D1C0F" w:rsidR="007627C6" w:rsidRPr="001C3460" w:rsidRDefault="007627C6" w:rsidP="007627C6">
            <w:pPr>
              <w:spacing w:after="0" w:line="240" w:lineRule="auto"/>
              <w:jc w:val="center"/>
              <w:rPr>
                <w:rFonts w:ascii="Arial Narrow" w:eastAsia="Times New Roman" w:hAnsi="Arial Narrow" w:cs="Arial"/>
                <w:b/>
                <w:bCs/>
                <w:sz w:val="18"/>
                <w:szCs w:val="18"/>
                <w:lang w:eastAsia="sl-SI"/>
              </w:rPr>
            </w:pPr>
            <w:r w:rsidRPr="001C3460">
              <w:rPr>
                <w:rFonts w:ascii="Arial Narrow" w:eastAsia="Times New Roman" w:hAnsi="Arial Narrow" w:cs="Arial"/>
                <w:b/>
                <w:bCs/>
                <w:sz w:val="18"/>
                <w:szCs w:val="18"/>
                <w:lang w:eastAsia="sl-SI"/>
              </w:rPr>
              <w:t>0</w:t>
            </w:r>
          </w:p>
        </w:tc>
        <w:tc>
          <w:tcPr>
            <w:tcW w:w="1638" w:type="dxa"/>
            <w:tcBorders>
              <w:top w:val="nil"/>
              <w:left w:val="nil"/>
              <w:bottom w:val="single" w:sz="4" w:space="0" w:color="auto"/>
              <w:right w:val="single" w:sz="4" w:space="0" w:color="auto"/>
            </w:tcBorders>
            <w:shd w:val="clear" w:color="000000" w:fill="FFFFFF"/>
            <w:noWrap/>
            <w:vAlign w:val="center"/>
          </w:tcPr>
          <w:p w14:paraId="6644C0F8" w14:textId="6B8EF078" w:rsidR="007627C6" w:rsidRPr="001C3460" w:rsidRDefault="007627C6"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0,00</w:t>
            </w:r>
          </w:p>
        </w:tc>
        <w:tc>
          <w:tcPr>
            <w:tcW w:w="1121" w:type="dxa"/>
            <w:tcBorders>
              <w:top w:val="nil"/>
              <w:left w:val="nil"/>
              <w:bottom w:val="single" w:sz="4" w:space="0" w:color="auto"/>
              <w:right w:val="single" w:sz="4" w:space="0" w:color="auto"/>
            </w:tcBorders>
            <w:shd w:val="clear" w:color="000000" w:fill="FFFFFF"/>
            <w:vAlign w:val="center"/>
          </w:tcPr>
          <w:p w14:paraId="76ABD53D" w14:textId="615B1020" w:rsidR="007627C6" w:rsidRPr="001C3460" w:rsidRDefault="00E70B03" w:rsidP="007627C6">
            <w:pPr>
              <w:spacing w:after="0" w:line="240" w:lineRule="auto"/>
              <w:jc w:val="center"/>
              <w:rPr>
                <w:rFonts w:ascii="Arial Narrow" w:eastAsia="Times New Roman" w:hAnsi="Arial Narrow" w:cs="Arial"/>
                <w:sz w:val="18"/>
                <w:szCs w:val="18"/>
                <w:lang w:eastAsia="sl-SI"/>
              </w:rPr>
            </w:pPr>
            <w:r w:rsidRPr="001C3460">
              <w:rPr>
                <w:rFonts w:ascii="Arial Narrow" w:eastAsia="Times New Roman" w:hAnsi="Arial Narrow" w:cs="Arial"/>
                <w:sz w:val="18"/>
                <w:szCs w:val="18"/>
                <w:lang w:eastAsia="sl-SI"/>
              </w:rPr>
              <w:t>0</w:t>
            </w:r>
          </w:p>
        </w:tc>
      </w:tr>
      <w:tr w:rsidR="007627C6" w:rsidRPr="001C3460" w14:paraId="0361C131" w14:textId="77777777" w:rsidTr="0059144B">
        <w:trPr>
          <w:trHeight w:val="301"/>
        </w:trPr>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E336358" w14:textId="77777777" w:rsidR="007627C6" w:rsidRPr="001C3460" w:rsidRDefault="007627C6"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APZ skupaj</w:t>
            </w:r>
          </w:p>
        </w:tc>
        <w:tc>
          <w:tcPr>
            <w:tcW w:w="1888" w:type="dxa"/>
            <w:tcBorders>
              <w:top w:val="nil"/>
              <w:left w:val="nil"/>
              <w:bottom w:val="single" w:sz="4" w:space="0" w:color="auto"/>
              <w:right w:val="single" w:sz="4" w:space="0" w:color="auto"/>
            </w:tcBorders>
            <w:shd w:val="clear" w:color="auto" w:fill="auto"/>
            <w:noWrap/>
            <w:vAlign w:val="center"/>
          </w:tcPr>
          <w:p w14:paraId="047705FB" w14:textId="66D6F41C" w:rsidR="007627C6" w:rsidRPr="001C3460" w:rsidRDefault="007627C6" w:rsidP="007627C6">
            <w:pPr>
              <w:spacing w:after="0" w:line="240" w:lineRule="auto"/>
              <w:jc w:val="center"/>
              <w:rPr>
                <w:rFonts w:ascii="Arial Narrow" w:eastAsia="Times New Roman" w:hAnsi="Arial Narrow" w:cs="Arial"/>
                <w:b/>
                <w:bCs/>
                <w:color w:val="000000"/>
                <w:sz w:val="18"/>
                <w:szCs w:val="18"/>
                <w:u w:val="single"/>
                <w:lang w:eastAsia="sl-SI"/>
              </w:rPr>
            </w:pPr>
            <w:r w:rsidRPr="001C3460">
              <w:rPr>
                <w:rFonts w:ascii="Arial Narrow" w:eastAsia="Times New Roman" w:hAnsi="Arial Narrow" w:cs="Arial"/>
                <w:b/>
                <w:bCs/>
                <w:color w:val="000000"/>
                <w:sz w:val="18"/>
                <w:szCs w:val="18"/>
                <w:u w:val="single"/>
                <w:lang w:eastAsia="sl-SI"/>
              </w:rPr>
              <w:t>47.773.013,70</w:t>
            </w:r>
          </w:p>
        </w:tc>
        <w:tc>
          <w:tcPr>
            <w:tcW w:w="1701" w:type="dxa"/>
            <w:tcBorders>
              <w:top w:val="nil"/>
              <w:left w:val="nil"/>
              <w:bottom w:val="single" w:sz="4" w:space="0" w:color="auto"/>
              <w:right w:val="single" w:sz="4" w:space="0" w:color="auto"/>
            </w:tcBorders>
            <w:shd w:val="clear" w:color="auto" w:fill="auto"/>
            <w:noWrap/>
            <w:vAlign w:val="center"/>
          </w:tcPr>
          <w:p w14:paraId="652D2DF2" w14:textId="2E68889F" w:rsidR="007627C6" w:rsidRPr="001C3460" w:rsidRDefault="007627C6" w:rsidP="007627C6">
            <w:pPr>
              <w:spacing w:after="0" w:line="240" w:lineRule="auto"/>
              <w:jc w:val="center"/>
              <w:rPr>
                <w:rFonts w:ascii="Arial Narrow" w:eastAsia="Times New Roman" w:hAnsi="Arial Narrow" w:cs="Arial"/>
                <w:b/>
                <w:bCs/>
                <w:sz w:val="18"/>
                <w:szCs w:val="18"/>
                <w:u w:val="single"/>
                <w:lang w:eastAsia="sl-SI"/>
              </w:rPr>
            </w:pPr>
            <w:r w:rsidRPr="001C3460">
              <w:rPr>
                <w:rFonts w:ascii="Arial Narrow" w:eastAsia="Times New Roman" w:hAnsi="Arial Narrow" w:cs="Calibri"/>
                <w:b/>
                <w:bCs/>
                <w:sz w:val="18"/>
                <w:szCs w:val="18"/>
                <w:u w:val="single"/>
                <w:lang w:eastAsia="sl-SI"/>
              </w:rPr>
              <w:t>34.549.638,37</w:t>
            </w:r>
          </w:p>
        </w:tc>
        <w:tc>
          <w:tcPr>
            <w:tcW w:w="1766" w:type="dxa"/>
            <w:tcBorders>
              <w:top w:val="nil"/>
              <w:left w:val="nil"/>
              <w:bottom w:val="single" w:sz="4" w:space="0" w:color="auto"/>
              <w:right w:val="single" w:sz="4" w:space="0" w:color="auto"/>
            </w:tcBorders>
            <w:shd w:val="clear" w:color="auto" w:fill="auto"/>
            <w:noWrap/>
            <w:vAlign w:val="center"/>
          </w:tcPr>
          <w:p w14:paraId="11488CDC" w14:textId="143B0AAE" w:rsidR="007627C6" w:rsidRPr="001C3460" w:rsidRDefault="007627C6" w:rsidP="007627C6">
            <w:pPr>
              <w:spacing w:after="0" w:line="240" w:lineRule="auto"/>
              <w:jc w:val="center"/>
              <w:rPr>
                <w:rFonts w:ascii="Arial Narrow" w:eastAsia="Times New Roman" w:hAnsi="Arial Narrow" w:cs="Arial"/>
                <w:b/>
                <w:bCs/>
                <w:color w:val="000000"/>
                <w:sz w:val="18"/>
                <w:szCs w:val="18"/>
                <w:u w:val="single"/>
                <w:lang w:eastAsia="sl-SI"/>
              </w:rPr>
            </w:pPr>
            <w:r w:rsidRPr="001C3460">
              <w:rPr>
                <w:rFonts w:ascii="Arial Narrow" w:eastAsia="Times New Roman" w:hAnsi="Arial Narrow" w:cs="Arial"/>
                <w:b/>
                <w:bCs/>
                <w:color w:val="000000"/>
                <w:sz w:val="18"/>
                <w:szCs w:val="18"/>
                <w:u w:val="single"/>
                <w:lang w:eastAsia="sl-SI"/>
              </w:rPr>
              <w:t>10.000</w:t>
            </w:r>
          </w:p>
        </w:tc>
        <w:tc>
          <w:tcPr>
            <w:tcW w:w="1638" w:type="dxa"/>
            <w:tcBorders>
              <w:top w:val="nil"/>
              <w:left w:val="nil"/>
              <w:bottom w:val="single" w:sz="4" w:space="0" w:color="auto"/>
              <w:right w:val="single" w:sz="4" w:space="0" w:color="auto"/>
            </w:tcBorders>
            <w:shd w:val="clear" w:color="auto" w:fill="auto"/>
            <w:noWrap/>
            <w:vAlign w:val="center"/>
          </w:tcPr>
          <w:p w14:paraId="275095A3" w14:textId="19CEED1F" w:rsidR="007627C6" w:rsidRPr="001C3460" w:rsidRDefault="00E70B03"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56.403.987,60</w:t>
            </w:r>
            <w:r w:rsidR="007627C6" w:rsidRPr="001C3460">
              <w:rPr>
                <w:rFonts w:ascii="Arial Narrow" w:eastAsia="Times New Roman" w:hAnsi="Arial Narrow" w:cs="Arial"/>
                <w:b/>
                <w:bCs/>
                <w:color w:val="000000"/>
                <w:sz w:val="18"/>
                <w:szCs w:val="18"/>
                <w:lang w:eastAsia="sl-SI"/>
              </w:rPr>
              <w:t>***</w:t>
            </w:r>
          </w:p>
        </w:tc>
        <w:tc>
          <w:tcPr>
            <w:tcW w:w="1121" w:type="dxa"/>
            <w:tcBorders>
              <w:top w:val="nil"/>
              <w:left w:val="nil"/>
              <w:bottom w:val="single" w:sz="4" w:space="0" w:color="auto"/>
              <w:right w:val="single" w:sz="4" w:space="0" w:color="auto"/>
            </w:tcBorders>
            <w:shd w:val="clear" w:color="auto" w:fill="auto"/>
            <w:noWrap/>
            <w:vAlign w:val="center"/>
          </w:tcPr>
          <w:p w14:paraId="59894D27" w14:textId="1789E50D" w:rsidR="007627C6" w:rsidRPr="001C3460" w:rsidRDefault="00E70B03" w:rsidP="007627C6">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18.104</w:t>
            </w:r>
          </w:p>
        </w:tc>
      </w:tr>
    </w:tbl>
    <w:p w14:paraId="42BF3186" w14:textId="73D1A2E7" w:rsidR="00482549" w:rsidRPr="001C3460" w:rsidRDefault="00482549" w:rsidP="005C44CD">
      <w:pPr>
        <w:spacing w:after="0" w:line="240" w:lineRule="auto"/>
        <w:rPr>
          <w:rFonts w:ascii="Arial" w:hAnsi="Arial" w:cs="Arial"/>
          <w:i/>
          <w:sz w:val="16"/>
          <w:szCs w:val="16"/>
        </w:rPr>
      </w:pPr>
      <w:r w:rsidRPr="001C3460">
        <w:rPr>
          <w:rFonts w:ascii="Arial" w:hAnsi="Arial" w:cs="Arial"/>
          <w:i/>
          <w:sz w:val="16"/>
          <w:szCs w:val="16"/>
        </w:rPr>
        <w:t xml:space="preserve">* </w:t>
      </w:r>
      <w:r w:rsidR="007627C6" w:rsidRPr="001C3460">
        <w:rPr>
          <w:rFonts w:ascii="Arial" w:hAnsi="Arial" w:cs="Arial"/>
          <w:i/>
          <w:sz w:val="16"/>
          <w:szCs w:val="16"/>
        </w:rPr>
        <w:t xml:space="preserve">V letu 2023 so se v </w:t>
      </w:r>
      <w:r w:rsidRPr="001C3460">
        <w:rPr>
          <w:rFonts w:ascii="Arial" w:hAnsi="Arial" w:cs="Arial"/>
          <w:i/>
          <w:sz w:val="16"/>
          <w:szCs w:val="16"/>
        </w:rPr>
        <w:t xml:space="preserve">ukrep 1 </w:t>
      </w:r>
      <w:r w:rsidR="007627C6" w:rsidRPr="001C3460">
        <w:rPr>
          <w:rFonts w:ascii="Arial" w:hAnsi="Arial" w:cs="Arial"/>
          <w:i/>
          <w:sz w:val="16"/>
          <w:szCs w:val="16"/>
        </w:rPr>
        <w:t>vključevale samo brezposelne osebe.</w:t>
      </w:r>
      <w:r w:rsidRPr="001C3460">
        <w:rPr>
          <w:rFonts w:ascii="Arial" w:hAnsi="Arial" w:cs="Arial"/>
          <w:i/>
          <w:sz w:val="16"/>
          <w:szCs w:val="16"/>
        </w:rPr>
        <w:t xml:space="preserve"> </w:t>
      </w:r>
    </w:p>
    <w:p w14:paraId="3BDBB35A" w14:textId="3CC9661A" w:rsidR="00482549" w:rsidRPr="001C3460" w:rsidRDefault="00482549" w:rsidP="005C44CD">
      <w:pPr>
        <w:spacing w:after="0" w:line="240" w:lineRule="auto"/>
        <w:rPr>
          <w:rFonts w:ascii="Arial" w:hAnsi="Arial" w:cs="Arial"/>
          <w:i/>
          <w:sz w:val="16"/>
          <w:szCs w:val="16"/>
        </w:rPr>
      </w:pPr>
      <w:r w:rsidRPr="001C3460">
        <w:rPr>
          <w:rFonts w:ascii="Arial" w:hAnsi="Arial" w:cs="Arial"/>
          <w:i/>
          <w:sz w:val="16"/>
          <w:szCs w:val="16"/>
        </w:rPr>
        <w:t>** Za leto 2024 so navedena načrtovana sredstva in vključitve v skladu s spremembo načrta za izvajanje ukrepov APZ za leto 2024, ki ga je minister, pristojen za delo, sprejel s sklepom št. 1102-</w:t>
      </w:r>
      <w:r w:rsidR="005C44CD" w:rsidRPr="001C3460">
        <w:rPr>
          <w:rFonts w:ascii="Arial" w:hAnsi="Arial" w:cs="Arial"/>
          <w:i/>
          <w:sz w:val="16"/>
          <w:szCs w:val="16"/>
        </w:rPr>
        <w:t>1</w:t>
      </w:r>
      <w:r w:rsidRPr="001C3460">
        <w:rPr>
          <w:rFonts w:ascii="Arial" w:hAnsi="Arial" w:cs="Arial"/>
          <w:i/>
          <w:sz w:val="16"/>
          <w:szCs w:val="16"/>
        </w:rPr>
        <w:t>/202</w:t>
      </w:r>
      <w:r w:rsidR="005C44CD" w:rsidRPr="001C3460">
        <w:rPr>
          <w:rFonts w:ascii="Arial" w:hAnsi="Arial" w:cs="Arial"/>
          <w:i/>
          <w:sz w:val="16"/>
          <w:szCs w:val="16"/>
        </w:rPr>
        <w:t>4-2611-2</w:t>
      </w:r>
      <w:r w:rsidRPr="001C3460">
        <w:rPr>
          <w:rFonts w:ascii="Arial" w:hAnsi="Arial" w:cs="Arial"/>
          <w:i/>
          <w:sz w:val="16"/>
          <w:szCs w:val="16"/>
        </w:rPr>
        <w:t xml:space="preserve"> z dne </w:t>
      </w:r>
      <w:r w:rsidR="005C44CD" w:rsidRPr="001C3460">
        <w:rPr>
          <w:rFonts w:ascii="Arial" w:hAnsi="Arial" w:cs="Arial"/>
          <w:i/>
          <w:sz w:val="16"/>
          <w:szCs w:val="16"/>
        </w:rPr>
        <w:t>4</w:t>
      </w:r>
      <w:r w:rsidRPr="001C3460">
        <w:rPr>
          <w:rFonts w:ascii="Arial" w:hAnsi="Arial" w:cs="Arial"/>
          <w:i/>
          <w:sz w:val="16"/>
          <w:szCs w:val="16"/>
        </w:rPr>
        <w:t xml:space="preserve">. </w:t>
      </w:r>
      <w:r w:rsidR="005C44CD" w:rsidRPr="001C3460">
        <w:rPr>
          <w:rFonts w:ascii="Arial" w:hAnsi="Arial" w:cs="Arial"/>
          <w:i/>
          <w:sz w:val="16"/>
          <w:szCs w:val="16"/>
        </w:rPr>
        <w:t>april</w:t>
      </w:r>
      <w:r w:rsidR="00F111ED">
        <w:rPr>
          <w:rFonts w:ascii="Arial" w:hAnsi="Arial" w:cs="Arial"/>
          <w:i/>
          <w:sz w:val="16"/>
          <w:szCs w:val="16"/>
        </w:rPr>
        <w:t>a</w:t>
      </w:r>
      <w:r w:rsidR="005C44CD" w:rsidRPr="001C3460">
        <w:rPr>
          <w:rFonts w:ascii="Arial" w:hAnsi="Arial" w:cs="Arial"/>
          <w:i/>
          <w:sz w:val="16"/>
          <w:szCs w:val="16"/>
        </w:rPr>
        <w:t xml:space="preserve"> 2024</w:t>
      </w:r>
      <w:r w:rsidR="005C44CD" w:rsidRPr="001C3460">
        <w:rPr>
          <w:rFonts w:ascii="Arial" w:hAnsi="Arial" w:cs="Arial"/>
          <w:i/>
          <w:color w:val="FF0000"/>
          <w:sz w:val="16"/>
          <w:szCs w:val="16"/>
        </w:rPr>
        <w:t xml:space="preserve"> </w:t>
      </w:r>
      <w:r w:rsidRPr="001C3460">
        <w:rPr>
          <w:rFonts w:ascii="Arial" w:hAnsi="Arial" w:cs="Arial"/>
          <w:i/>
          <w:sz w:val="16"/>
          <w:szCs w:val="16"/>
        </w:rPr>
        <w:t>(</w:t>
      </w:r>
      <w:hyperlink r:id="rId58" w:history="1">
        <w:r w:rsidRPr="001C3460">
          <w:rPr>
            <w:rStyle w:val="Hiperpovezava"/>
            <w:rFonts w:ascii="Arial" w:hAnsi="Arial" w:cs="Arial"/>
            <w:i/>
            <w:sz w:val="16"/>
            <w:szCs w:val="16"/>
          </w:rPr>
          <w:t>https://www.gov.si/teme/aktivna-politika-zaposlovanja/</w:t>
        </w:r>
      </w:hyperlink>
      <w:r w:rsidRPr="001C3460">
        <w:rPr>
          <w:rFonts w:ascii="Arial" w:hAnsi="Arial" w:cs="Arial"/>
          <w:i/>
          <w:sz w:val="16"/>
          <w:szCs w:val="16"/>
        </w:rPr>
        <w:t xml:space="preserve">). </w:t>
      </w:r>
    </w:p>
    <w:p w14:paraId="1AA54B49" w14:textId="589AD338" w:rsidR="00467A0A" w:rsidRPr="001C3460" w:rsidRDefault="00482549" w:rsidP="005C44CD">
      <w:pPr>
        <w:spacing w:after="0" w:line="240" w:lineRule="auto"/>
        <w:rPr>
          <w:rFonts w:ascii="Arial" w:hAnsi="Arial" w:cs="Arial"/>
          <w:i/>
          <w:sz w:val="16"/>
          <w:szCs w:val="16"/>
        </w:rPr>
      </w:pPr>
      <w:r w:rsidRPr="001C3460">
        <w:rPr>
          <w:rFonts w:ascii="Arial" w:hAnsi="Arial" w:cs="Arial"/>
          <w:i/>
          <w:sz w:val="16"/>
          <w:szCs w:val="16"/>
        </w:rPr>
        <w:t xml:space="preserve">*** Sredstva so zagotovljena iz virov: proračun </w:t>
      </w:r>
      <w:r w:rsidR="007F4196">
        <w:rPr>
          <w:rFonts w:ascii="Arial" w:hAnsi="Arial" w:cs="Arial"/>
          <w:i/>
          <w:sz w:val="16"/>
          <w:szCs w:val="16"/>
        </w:rPr>
        <w:t>Republike Slovenije</w:t>
      </w:r>
      <w:r w:rsidRPr="001C3460">
        <w:rPr>
          <w:rFonts w:ascii="Arial" w:hAnsi="Arial" w:cs="Arial"/>
          <w:i/>
          <w:sz w:val="16"/>
          <w:szCs w:val="16"/>
        </w:rPr>
        <w:t>, ESS</w:t>
      </w:r>
      <w:r w:rsidR="005C44CD" w:rsidRPr="001C3460">
        <w:rPr>
          <w:rFonts w:ascii="Arial" w:hAnsi="Arial" w:cs="Arial"/>
          <w:i/>
          <w:sz w:val="16"/>
          <w:szCs w:val="16"/>
        </w:rPr>
        <w:t>+</w:t>
      </w:r>
      <w:r w:rsidRPr="001C3460">
        <w:rPr>
          <w:rFonts w:ascii="Arial" w:hAnsi="Arial" w:cs="Arial"/>
          <w:i/>
          <w:sz w:val="16"/>
          <w:szCs w:val="16"/>
        </w:rPr>
        <w:t xml:space="preserve"> PEKP 2021–2027, sredstva sklada za podnebne spremembe in sredstva mehanizma za okrevanje in odpornost.</w:t>
      </w:r>
    </w:p>
    <w:p w14:paraId="38A6DAAC" w14:textId="77777777" w:rsidR="006F47D1" w:rsidRPr="001C3460" w:rsidRDefault="006F47D1" w:rsidP="007627C6">
      <w:pPr>
        <w:pStyle w:val="BESEDILO"/>
        <w:rPr>
          <w:lang w:val="sl-SI"/>
        </w:rPr>
      </w:pPr>
    </w:p>
    <w:p w14:paraId="7FEAA47E" w14:textId="5A70E8FB" w:rsidR="00482549" w:rsidRPr="001C3460" w:rsidRDefault="00467A0A" w:rsidP="007627C6">
      <w:pPr>
        <w:pStyle w:val="BESEDILO"/>
        <w:rPr>
          <w:lang w:val="sl-SI"/>
        </w:rPr>
      </w:pPr>
      <w:r w:rsidRPr="001C3460">
        <w:rPr>
          <w:lang w:val="sl-SI"/>
        </w:rPr>
        <w:t xml:space="preserve">V nadaljevanju so v preglednici </w:t>
      </w:r>
      <w:r w:rsidR="00482549" w:rsidRPr="001C3460">
        <w:rPr>
          <w:lang w:val="sl-SI"/>
        </w:rPr>
        <w:t>1</w:t>
      </w:r>
      <w:r w:rsidR="00DB3F3A" w:rsidRPr="001C3460">
        <w:rPr>
          <w:lang w:val="sl-SI"/>
        </w:rPr>
        <w:t>0</w:t>
      </w:r>
      <w:r w:rsidRPr="001C3460">
        <w:rPr>
          <w:lang w:val="sl-SI"/>
        </w:rPr>
        <w:t xml:space="preserve"> prikazana porabljena sredstva po posameznih programih APZ in viri financiranja za leto 2023</w:t>
      </w:r>
      <w:r w:rsidR="00E70B03" w:rsidRPr="001C3460">
        <w:rPr>
          <w:lang w:val="sl-SI"/>
        </w:rPr>
        <w:t>.</w:t>
      </w:r>
    </w:p>
    <w:p w14:paraId="13773B13" w14:textId="77777777" w:rsidR="007627C6" w:rsidRPr="001C3460" w:rsidRDefault="007627C6" w:rsidP="007627C6">
      <w:pPr>
        <w:pStyle w:val="BESEDILO"/>
        <w:rPr>
          <w:lang w:val="sl-SI"/>
        </w:rPr>
      </w:pPr>
    </w:p>
    <w:p w14:paraId="53F71871" w14:textId="1B2D8ED6" w:rsidR="00567039" w:rsidRPr="001C3460" w:rsidRDefault="00567039" w:rsidP="00567039">
      <w:pPr>
        <w:pStyle w:val="Napis"/>
      </w:pPr>
      <w:bookmarkStart w:id="57" w:name="_Ref162959274"/>
      <w:bookmarkStart w:id="58" w:name="_Toc170376433"/>
      <w:r w:rsidRPr="001C3460">
        <w:t xml:space="preserve">Preglednica </w:t>
      </w:r>
      <w:r w:rsidR="008B249E">
        <w:fldChar w:fldCharType="begin"/>
      </w:r>
      <w:r w:rsidR="008B249E">
        <w:instrText xml:space="preserve"> SEQ Preglednica \* ARABIC </w:instrText>
      </w:r>
      <w:r w:rsidR="008B249E">
        <w:fldChar w:fldCharType="separate"/>
      </w:r>
      <w:r w:rsidR="001B400F" w:rsidRPr="001C3460">
        <w:t>10</w:t>
      </w:r>
      <w:r w:rsidR="008B249E">
        <w:fldChar w:fldCharType="end"/>
      </w:r>
      <w:bookmarkEnd w:id="57"/>
      <w:r w:rsidRPr="001C3460">
        <w:t>: Poraba sredstev v letu 2023 po posameznih programih APZ</w:t>
      </w:r>
      <w:bookmarkEnd w:id="58"/>
    </w:p>
    <w:tbl>
      <w:tblPr>
        <w:tblW w:w="9072" w:type="dxa"/>
        <w:tblInd w:w="-10" w:type="dxa"/>
        <w:tblLayout w:type="fixed"/>
        <w:tblCellMar>
          <w:left w:w="70" w:type="dxa"/>
          <w:right w:w="70" w:type="dxa"/>
        </w:tblCellMar>
        <w:tblLook w:val="04A0" w:firstRow="1" w:lastRow="0" w:firstColumn="1" w:lastColumn="0" w:noHBand="0" w:noVBand="1"/>
      </w:tblPr>
      <w:tblGrid>
        <w:gridCol w:w="709"/>
        <w:gridCol w:w="709"/>
        <w:gridCol w:w="2126"/>
        <w:gridCol w:w="1418"/>
        <w:gridCol w:w="992"/>
        <w:gridCol w:w="992"/>
        <w:gridCol w:w="992"/>
        <w:gridCol w:w="1134"/>
      </w:tblGrid>
      <w:tr w:rsidR="00A1068B" w:rsidRPr="001C3460" w14:paraId="2670F82E" w14:textId="77777777" w:rsidTr="00176FB8">
        <w:trPr>
          <w:trHeight w:val="632"/>
        </w:trPr>
        <w:tc>
          <w:tcPr>
            <w:tcW w:w="709" w:type="dxa"/>
            <w:vMerge w:val="restart"/>
            <w:tcBorders>
              <w:top w:val="single" w:sz="8" w:space="0" w:color="auto"/>
              <w:left w:val="single" w:sz="8" w:space="0" w:color="auto"/>
              <w:right w:val="single" w:sz="4" w:space="0" w:color="auto"/>
            </w:tcBorders>
            <w:shd w:val="clear" w:color="000000" w:fill="FFFFFF"/>
            <w:vAlign w:val="center"/>
            <w:hideMark/>
          </w:tcPr>
          <w:p w14:paraId="66348939" w14:textId="4C0FD367" w:rsidR="00A1068B" w:rsidRPr="001C3460" w:rsidRDefault="00A1068B" w:rsidP="00A1068B">
            <w:pPr>
              <w:spacing w:after="0" w:line="240" w:lineRule="auto"/>
              <w:jc w:val="center"/>
              <w:rPr>
                <w:rFonts w:ascii="Arial Narrow" w:eastAsia="Times New Roman" w:hAnsi="Arial Narrow" w:cs="Arial"/>
                <w:b/>
                <w:bCs/>
                <w:sz w:val="16"/>
                <w:szCs w:val="16"/>
                <w:lang w:eastAsia="sl-SI"/>
              </w:rPr>
            </w:pPr>
            <w:r w:rsidRPr="001C3460">
              <w:rPr>
                <w:rFonts w:ascii="Arial Narrow" w:eastAsia="Times New Roman" w:hAnsi="Arial Narrow" w:cs="Arial"/>
                <w:b/>
                <w:bCs/>
                <w:sz w:val="12"/>
                <w:szCs w:val="12"/>
                <w:lang w:eastAsia="sl-SI"/>
              </w:rPr>
              <w:t>ŠIFRA KATALOGA APZ</w:t>
            </w:r>
          </w:p>
        </w:tc>
        <w:tc>
          <w:tcPr>
            <w:tcW w:w="709" w:type="dxa"/>
            <w:vMerge w:val="restart"/>
            <w:tcBorders>
              <w:top w:val="single" w:sz="8" w:space="0" w:color="auto"/>
              <w:left w:val="nil"/>
              <w:right w:val="single" w:sz="4" w:space="0" w:color="auto"/>
            </w:tcBorders>
            <w:shd w:val="clear" w:color="000000" w:fill="FFFFFF"/>
            <w:vAlign w:val="center"/>
            <w:hideMark/>
          </w:tcPr>
          <w:p w14:paraId="03FB5889" w14:textId="77777777" w:rsidR="00A1068B" w:rsidRPr="001C3460" w:rsidRDefault="00A1068B" w:rsidP="00A1068B">
            <w:pPr>
              <w:spacing w:after="0" w:line="240" w:lineRule="auto"/>
              <w:jc w:val="center"/>
              <w:rPr>
                <w:rFonts w:ascii="Arial Narrow" w:eastAsia="Times New Roman" w:hAnsi="Arial Narrow" w:cs="Arial"/>
                <w:b/>
                <w:bCs/>
                <w:color w:val="000000"/>
                <w:sz w:val="16"/>
                <w:szCs w:val="16"/>
                <w:lang w:eastAsia="sl-SI"/>
              </w:rPr>
            </w:pPr>
            <w:r w:rsidRPr="001C3460">
              <w:rPr>
                <w:rFonts w:ascii="Arial Narrow" w:eastAsia="Times New Roman" w:hAnsi="Arial Narrow" w:cs="Arial"/>
                <w:b/>
                <w:bCs/>
                <w:color w:val="000000"/>
                <w:sz w:val="16"/>
                <w:szCs w:val="16"/>
                <w:lang w:eastAsia="sl-SI"/>
              </w:rPr>
              <w:t>VIR</w:t>
            </w:r>
          </w:p>
        </w:tc>
        <w:tc>
          <w:tcPr>
            <w:tcW w:w="2126" w:type="dxa"/>
            <w:vMerge w:val="restart"/>
            <w:tcBorders>
              <w:top w:val="single" w:sz="8" w:space="0" w:color="auto"/>
              <w:left w:val="nil"/>
              <w:right w:val="single" w:sz="4" w:space="0" w:color="auto"/>
            </w:tcBorders>
            <w:shd w:val="clear" w:color="000000" w:fill="FFFFFF"/>
            <w:vAlign w:val="center"/>
          </w:tcPr>
          <w:p w14:paraId="18CDD6CD" w14:textId="77777777" w:rsidR="00A1068B" w:rsidRPr="001C3460" w:rsidRDefault="00A1068B" w:rsidP="00A1068B">
            <w:pPr>
              <w:spacing w:after="0" w:line="240" w:lineRule="auto"/>
              <w:jc w:val="center"/>
              <w:rPr>
                <w:rFonts w:ascii="Arial Narrow" w:eastAsia="Times New Roman" w:hAnsi="Arial Narrow" w:cs="Arial"/>
                <w:b/>
                <w:bCs/>
                <w:sz w:val="16"/>
                <w:szCs w:val="16"/>
                <w:lang w:eastAsia="sl-SI"/>
              </w:rPr>
            </w:pPr>
            <w:r w:rsidRPr="001C3460">
              <w:rPr>
                <w:rFonts w:ascii="Arial Narrow" w:eastAsia="Times New Roman" w:hAnsi="Arial Narrow" w:cs="Arial"/>
                <w:b/>
                <w:bCs/>
                <w:sz w:val="16"/>
                <w:szCs w:val="16"/>
                <w:lang w:eastAsia="sl-SI"/>
              </w:rPr>
              <w:t>IME</w:t>
            </w:r>
          </w:p>
          <w:p w14:paraId="5FAA9FF1" w14:textId="08A7879B" w:rsidR="00A1068B" w:rsidRPr="001C3460" w:rsidRDefault="00A1068B" w:rsidP="00A1068B">
            <w:pPr>
              <w:spacing w:after="0" w:line="240" w:lineRule="auto"/>
              <w:jc w:val="center"/>
              <w:rPr>
                <w:rFonts w:ascii="Arial Narrow" w:eastAsia="Times New Roman" w:hAnsi="Arial Narrow" w:cs="Arial"/>
                <w:b/>
                <w:bCs/>
                <w:sz w:val="16"/>
                <w:szCs w:val="16"/>
                <w:lang w:eastAsia="sl-SI"/>
              </w:rPr>
            </w:pPr>
            <w:r w:rsidRPr="001C3460">
              <w:rPr>
                <w:rFonts w:ascii="Arial Narrow" w:eastAsia="Times New Roman" w:hAnsi="Arial Narrow" w:cs="Arial"/>
                <w:b/>
                <w:bCs/>
                <w:sz w:val="16"/>
                <w:szCs w:val="16"/>
                <w:lang w:eastAsia="sl-SI"/>
              </w:rPr>
              <w:t xml:space="preserve"> UKREPA/PROGRAMA</w:t>
            </w:r>
          </w:p>
        </w:tc>
        <w:tc>
          <w:tcPr>
            <w:tcW w:w="1418" w:type="dxa"/>
            <w:vMerge w:val="restart"/>
            <w:tcBorders>
              <w:top w:val="single" w:sz="8" w:space="0" w:color="auto"/>
              <w:left w:val="nil"/>
              <w:right w:val="single" w:sz="4" w:space="0" w:color="auto"/>
            </w:tcBorders>
            <w:shd w:val="clear" w:color="000000" w:fill="FFFFFF"/>
            <w:vAlign w:val="center"/>
            <w:hideMark/>
          </w:tcPr>
          <w:p w14:paraId="7F90838A" w14:textId="2DF23769" w:rsidR="00A1068B" w:rsidRPr="001C3460" w:rsidRDefault="00A1068B" w:rsidP="00A1068B">
            <w:pPr>
              <w:spacing w:after="0" w:line="240" w:lineRule="auto"/>
              <w:jc w:val="center"/>
              <w:rPr>
                <w:rFonts w:ascii="Arial Narrow" w:eastAsia="Times New Roman" w:hAnsi="Arial Narrow" w:cs="Arial"/>
                <w:b/>
                <w:bCs/>
                <w:sz w:val="16"/>
                <w:szCs w:val="16"/>
                <w:lang w:eastAsia="sl-SI"/>
              </w:rPr>
            </w:pPr>
            <w:r w:rsidRPr="001C3460">
              <w:rPr>
                <w:rFonts w:ascii="Arial Narrow" w:eastAsia="Times New Roman" w:hAnsi="Arial Narrow" w:cs="Arial"/>
                <w:b/>
                <w:bCs/>
                <w:sz w:val="16"/>
                <w:szCs w:val="16"/>
                <w:lang w:eastAsia="sl-SI"/>
              </w:rPr>
              <w:t>Vir financiranja (šifra PP, šifra projekta)</w:t>
            </w:r>
          </w:p>
          <w:p w14:paraId="2FC6C8ED" w14:textId="66134B2D" w:rsidR="00A1068B" w:rsidRPr="001C3460" w:rsidRDefault="00A1068B" w:rsidP="00A1068B">
            <w:pPr>
              <w:spacing w:after="0" w:line="240" w:lineRule="auto"/>
              <w:rPr>
                <w:rFonts w:ascii="Arial Narrow" w:eastAsia="Times New Roman" w:hAnsi="Arial Narrow" w:cs="Arial"/>
                <w:b/>
                <w:bCs/>
                <w:sz w:val="16"/>
                <w:szCs w:val="16"/>
                <w:lang w:eastAsia="sl-SI"/>
              </w:rPr>
            </w:pPr>
            <w:r w:rsidRPr="001C3460">
              <w:rPr>
                <w:rFonts w:ascii="Arial Narrow" w:eastAsia="Times New Roman" w:hAnsi="Arial Narrow" w:cs="Calibri"/>
                <w:b/>
                <w:bCs/>
                <w:sz w:val="16"/>
                <w:szCs w:val="16"/>
                <w:lang w:eastAsia="sl-SI"/>
              </w:rPr>
              <w:t> </w:t>
            </w:r>
          </w:p>
        </w:tc>
        <w:tc>
          <w:tcPr>
            <w:tcW w:w="411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781706E8" w14:textId="03D02332" w:rsidR="00A1068B" w:rsidRPr="001C3460" w:rsidRDefault="005C44CD" w:rsidP="00A1068B">
            <w:pPr>
              <w:spacing w:after="0" w:line="240" w:lineRule="auto"/>
              <w:jc w:val="center"/>
              <w:rPr>
                <w:rFonts w:ascii="Arial Narrow" w:eastAsia="Times New Roman" w:hAnsi="Arial Narrow" w:cs="Arial"/>
                <w:b/>
                <w:bCs/>
                <w:sz w:val="16"/>
                <w:szCs w:val="16"/>
                <w:lang w:eastAsia="sl-SI"/>
              </w:rPr>
            </w:pPr>
            <w:r w:rsidRPr="001C3460">
              <w:rPr>
                <w:rFonts w:ascii="Arial Narrow" w:eastAsia="Times New Roman" w:hAnsi="Arial Narrow" w:cs="Arial"/>
                <w:b/>
                <w:bCs/>
                <w:sz w:val="16"/>
                <w:szCs w:val="16"/>
                <w:lang w:eastAsia="sl-SI"/>
              </w:rPr>
              <w:t xml:space="preserve">Poraba sredstev v </w:t>
            </w:r>
            <w:r w:rsidR="00A1068B" w:rsidRPr="001C3460">
              <w:rPr>
                <w:rFonts w:ascii="Arial Narrow" w:eastAsia="Times New Roman" w:hAnsi="Arial Narrow" w:cs="Arial"/>
                <w:b/>
                <w:bCs/>
                <w:sz w:val="16"/>
                <w:szCs w:val="16"/>
                <w:lang w:eastAsia="sl-SI"/>
              </w:rPr>
              <w:t>2023</w:t>
            </w:r>
            <w:r w:rsidR="00A1068B" w:rsidRPr="001C3460">
              <w:rPr>
                <w:rFonts w:ascii="Arial Narrow" w:eastAsia="Times New Roman" w:hAnsi="Arial Narrow" w:cs="Arial"/>
                <w:b/>
                <w:bCs/>
                <w:sz w:val="16"/>
                <w:szCs w:val="16"/>
                <w:lang w:eastAsia="sl-SI"/>
              </w:rPr>
              <w:br/>
              <w:t>(v EUR)</w:t>
            </w:r>
          </w:p>
        </w:tc>
      </w:tr>
      <w:tr w:rsidR="00A1068B" w:rsidRPr="001C3460" w14:paraId="460CA156" w14:textId="77777777" w:rsidTr="00C831A3">
        <w:trPr>
          <w:trHeight w:val="425"/>
        </w:trPr>
        <w:tc>
          <w:tcPr>
            <w:tcW w:w="709" w:type="dxa"/>
            <w:vMerge/>
            <w:tcBorders>
              <w:left w:val="single" w:sz="8" w:space="0" w:color="auto"/>
              <w:bottom w:val="single" w:sz="8" w:space="0" w:color="auto"/>
              <w:right w:val="single" w:sz="4" w:space="0" w:color="auto"/>
            </w:tcBorders>
            <w:shd w:val="clear" w:color="000000" w:fill="FFFFFF"/>
            <w:vAlign w:val="center"/>
          </w:tcPr>
          <w:p w14:paraId="56EDC6F7" w14:textId="5BD6766B" w:rsidR="00A1068B" w:rsidRPr="001C3460" w:rsidRDefault="00A1068B" w:rsidP="00A1068B">
            <w:pPr>
              <w:spacing w:after="0" w:line="240" w:lineRule="auto"/>
              <w:jc w:val="center"/>
              <w:rPr>
                <w:rFonts w:ascii="Arial Narrow" w:eastAsia="Times New Roman" w:hAnsi="Arial Narrow" w:cs="Calibri"/>
                <w:b/>
                <w:bCs/>
                <w:sz w:val="16"/>
                <w:szCs w:val="16"/>
                <w:lang w:eastAsia="sl-SI"/>
              </w:rPr>
            </w:pPr>
          </w:p>
        </w:tc>
        <w:tc>
          <w:tcPr>
            <w:tcW w:w="709" w:type="dxa"/>
            <w:vMerge/>
            <w:tcBorders>
              <w:left w:val="nil"/>
              <w:bottom w:val="single" w:sz="8" w:space="0" w:color="auto"/>
              <w:right w:val="single" w:sz="4" w:space="0" w:color="auto"/>
            </w:tcBorders>
            <w:shd w:val="clear" w:color="000000" w:fill="FFFFFF"/>
            <w:vAlign w:val="center"/>
          </w:tcPr>
          <w:p w14:paraId="0E16186C" w14:textId="77777777" w:rsidR="00A1068B" w:rsidRPr="001C3460" w:rsidRDefault="00A1068B" w:rsidP="00A1068B">
            <w:pPr>
              <w:spacing w:after="0" w:line="240" w:lineRule="auto"/>
              <w:rPr>
                <w:rFonts w:ascii="Arial Narrow" w:eastAsia="Times New Roman" w:hAnsi="Arial Narrow" w:cs="Calibri"/>
                <w:b/>
                <w:bCs/>
                <w:sz w:val="16"/>
                <w:szCs w:val="16"/>
                <w:lang w:eastAsia="sl-SI"/>
              </w:rPr>
            </w:pPr>
          </w:p>
        </w:tc>
        <w:tc>
          <w:tcPr>
            <w:tcW w:w="2126" w:type="dxa"/>
            <w:vMerge/>
            <w:tcBorders>
              <w:left w:val="nil"/>
              <w:bottom w:val="single" w:sz="8" w:space="0" w:color="auto"/>
              <w:right w:val="single" w:sz="4" w:space="0" w:color="auto"/>
            </w:tcBorders>
            <w:shd w:val="clear" w:color="000000" w:fill="FFFFFF"/>
            <w:vAlign w:val="center"/>
          </w:tcPr>
          <w:p w14:paraId="7AF6CBCA" w14:textId="5F20F2F9" w:rsidR="00A1068B" w:rsidRPr="001C3460" w:rsidRDefault="00A1068B" w:rsidP="00A1068B">
            <w:pPr>
              <w:spacing w:after="0" w:line="240" w:lineRule="auto"/>
              <w:rPr>
                <w:rFonts w:ascii="Arial Narrow" w:eastAsia="Times New Roman" w:hAnsi="Arial Narrow" w:cs="Calibri"/>
                <w:b/>
                <w:bCs/>
                <w:sz w:val="16"/>
                <w:szCs w:val="16"/>
                <w:lang w:eastAsia="sl-SI"/>
              </w:rPr>
            </w:pPr>
          </w:p>
        </w:tc>
        <w:tc>
          <w:tcPr>
            <w:tcW w:w="1418" w:type="dxa"/>
            <w:vMerge/>
            <w:tcBorders>
              <w:left w:val="nil"/>
              <w:bottom w:val="single" w:sz="8" w:space="0" w:color="auto"/>
              <w:right w:val="single" w:sz="4" w:space="0" w:color="auto"/>
            </w:tcBorders>
            <w:shd w:val="clear" w:color="000000" w:fill="FFFFFF"/>
            <w:vAlign w:val="center"/>
            <w:hideMark/>
          </w:tcPr>
          <w:p w14:paraId="68F51152" w14:textId="0E58CBD6" w:rsidR="00A1068B" w:rsidRPr="001C3460" w:rsidRDefault="00A1068B" w:rsidP="00A1068B">
            <w:pPr>
              <w:spacing w:after="0" w:line="240" w:lineRule="auto"/>
              <w:rPr>
                <w:rFonts w:ascii="Arial Narrow" w:eastAsia="Times New Roman" w:hAnsi="Arial Narrow" w:cs="Calibri"/>
                <w:b/>
                <w:bCs/>
                <w:sz w:val="16"/>
                <w:szCs w:val="16"/>
                <w:lang w:eastAsia="sl-SI"/>
              </w:rPr>
            </w:pPr>
          </w:p>
        </w:tc>
        <w:tc>
          <w:tcPr>
            <w:tcW w:w="992" w:type="dxa"/>
            <w:tcBorders>
              <w:top w:val="nil"/>
              <w:left w:val="single" w:sz="8" w:space="0" w:color="auto"/>
              <w:bottom w:val="single" w:sz="8" w:space="0" w:color="auto"/>
              <w:right w:val="single" w:sz="8" w:space="0" w:color="auto"/>
            </w:tcBorders>
            <w:shd w:val="clear" w:color="000000" w:fill="FFFFFF"/>
            <w:vAlign w:val="center"/>
            <w:hideMark/>
          </w:tcPr>
          <w:p w14:paraId="04FABED1" w14:textId="04E43C3F" w:rsidR="00A1068B" w:rsidRPr="001C3460" w:rsidRDefault="00A1068B" w:rsidP="00E70B03">
            <w:pPr>
              <w:spacing w:after="0" w:line="240" w:lineRule="auto"/>
              <w:jc w:val="center"/>
              <w:rPr>
                <w:rFonts w:ascii="Arial Narrow" w:hAnsi="Arial Narrow" w:cs="Calibri"/>
                <w:b/>
                <w:bCs/>
                <w:sz w:val="16"/>
                <w:szCs w:val="16"/>
              </w:rPr>
            </w:pPr>
            <w:r w:rsidRPr="001C3460">
              <w:rPr>
                <w:rFonts w:ascii="Arial Narrow" w:hAnsi="Arial Narrow" w:cs="Calibri"/>
                <w:b/>
                <w:bCs/>
                <w:sz w:val="16"/>
                <w:szCs w:val="16"/>
              </w:rPr>
              <w:t xml:space="preserve">Sredstva proračuna </w:t>
            </w:r>
            <w:r w:rsidR="007F4196">
              <w:rPr>
                <w:rFonts w:ascii="Arial Narrow" w:hAnsi="Arial Narrow" w:cs="Calibri"/>
                <w:b/>
                <w:bCs/>
                <w:sz w:val="16"/>
                <w:szCs w:val="16"/>
              </w:rPr>
              <w:t>Republike Slovenije</w:t>
            </w:r>
          </w:p>
          <w:p w14:paraId="6535E7C8" w14:textId="2E4A0572" w:rsidR="00E70B03" w:rsidRPr="001C3460" w:rsidRDefault="00E70B03" w:rsidP="00E70B03">
            <w:pPr>
              <w:spacing w:after="0" w:line="240" w:lineRule="auto"/>
              <w:jc w:val="center"/>
              <w:rPr>
                <w:rFonts w:ascii="Arial Narrow" w:hAnsi="Arial Narrow" w:cs="Calibri"/>
                <w:b/>
                <w:bCs/>
                <w:sz w:val="16"/>
                <w:szCs w:val="16"/>
              </w:rPr>
            </w:pPr>
            <w:r w:rsidRPr="001C3460">
              <w:rPr>
                <w:rFonts w:ascii="Arial Narrow" w:hAnsi="Arial Narrow" w:cs="Calibri"/>
                <w:b/>
                <w:bCs/>
                <w:sz w:val="16"/>
                <w:szCs w:val="16"/>
              </w:rPr>
              <w:t>------------------</w:t>
            </w:r>
          </w:p>
          <w:p w14:paraId="1CA66A42" w14:textId="6B08E60B" w:rsidR="00A1068B" w:rsidRPr="001C3460" w:rsidRDefault="00E70B03" w:rsidP="00F111ED">
            <w:pPr>
              <w:spacing w:after="0" w:line="240" w:lineRule="auto"/>
              <w:jc w:val="center"/>
              <w:rPr>
                <w:rFonts w:ascii="Arial Narrow" w:eastAsia="Times New Roman" w:hAnsi="Arial Narrow" w:cs="Calibri"/>
                <w:b/>
                <w:bCs/>
                <w:sz w:val="16"/>
                <w:szCs w:val="16"/>
                <w:lang w:eastAsia="sl-SI"/>
              </w:rPr>
            </w:pPr>
            <w:r w:rsidRPr="001C3460">
              <w:rPr>
                <w:rFonts w:ascii="Arial Narrow" w:hAnsi="Arial Narrow" w:cs="Calibri"/>
                <w:b/>
                <w:bCs/>
                <w:sz w:val="16"/>
                <w:szCs w:val="16"/>
              </w:rPr>
              <w:t>S</w:t>
            </w:r>
            <w:r w:rsidR="00A1068B" w:rsidRPr="001C3460">
              <w:rPr>
                <w:rFonts w:ascii="Arial Narrow" w:hAnsi="Arial Narrow" w:cs="Calibri"/>
                <w:b/>
                <w:bCs/>
                <w:sz w:val="16"/>
                <w:szCs w:val="16"/>
              </w:rPr>
              <w:t>redstva sklada za podne</w:t>
            </w:r>
            <w:r w:rsidR="006F47D1" w:rsidRPr="001C3460">
              <w:rPr>
                <w:rFonts w:ascii="Arial Narrow" w:hAnsi="Arial Narrow" w:cs="Calibri"/>
                <w:b/>
                <w:bCs/>
                <w:sz w:val="16"/>
                <w:szCs w:val="16"/>
              </w:rPr>
              <w:t>b</w:t>
            </w:r>
            <w:r w:rsidR="00F111ED">
              <w:rPr>
                <w:rFonts w:ascii="Arial Narrow" w:hAnsi="Arial Narrow" w:cs="Calibri"/>
                <w:b/>
                <w:bCs/>
                <w:sz w:val="16"/>
                <w:szCs w:val="16"/>
              </w:rPr>
              <w:t>ne</w:t>
            </w:r>
            <w:r w:rsidR="006F47D1" w:rsidRPr="001C3460">
              <w:rPr>
                <w:rFonts w:ascii="Arial Narrow" w:hAnsi="Arial Narrow" w:cs="Calibri"/>
                <w:b/>
                <w:bCs/>
                <w:sz w:val="16"/>
                <w:szCs w:val="16"/>
              </w:rPr>
              <w:t xml:space="preserve"> sprem</w:t>
            </w:r>
            <w:r w:rsidR="00F111ED">
              <w:rPr>
                <w:rFonts w:ascii="Arial Narrow" w:hAnsi="Arial Narrow" w:cs="Calibri"/>
                <w:b/>
                <w:bCs/>
                <w:sz w:val="16"/>
                <w:szCs w:val="16"/>
              </w:rPr>
              <w:t>embe</w:t>
            </w:r>
          </w:p>
        </w:tc>
        <w:tc>
          <w:tcPr>
            <w:tcW w:w="992" w:type="dxa"/>
            <w:tcBorders>
              <w:top w:val="nil"/>
              <w:left w:val="nil"/>
              <w:bottom w:val="single" w:sz="8" w:space="0" w:color="auto"/>
              <w:right w:val="single" w:sz="8" w:space="0" w:color="auto"/>
            </w:tcBorders>
            <w:shd w:val="clear" w:color="000000" w:fill="FFFFFF"/>
            <w:vAlign w:val="center"/>
            <w:hideMark/>
          </w:tcPr>
          <w:p w14:paraId="51C0F68D" w14:textId="77777777" w:rsidR="00A1068B" w:rsidRPr="001C3460" w:rsidRDefault="00A1068B" w:rsidP="00A1068B">
            <w:pPr>
              <w:spacing w:after="0" w:line="240" w:lineRule="auto"/>
              <w:jc w:val="center"/>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 xml:space="preserve"> Sredstva</w:t>
            </w:r>
          </w:p>
          <w:p w14:paraId="374715EE" w14:textId="6AE7980C" w:rsidR="00A1068B" w:rsidRPr="001C3460" w:rsidRDefault="00A1068B" w:rsidP="00A1068B">
            <w:pPr>
              <w:spacing w:after="0" w:line="240" w:lineRule="auto"/>
              <w:jc w:val="center"/>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NOO</w:t>
            </w:r>
          </w:p>
        </w:tc>
        <w:tc>
          <w:tcPr>
            <w:tcW w:w="992" w:type="dxa"/>
            <w:tcBorders>
              <w:top w:val="nil"/>
              <w:left w:val="nil"/>
              <w:bottom w:val="single" w:sz="8" w:space="0" w:color="auto"/>
              <w:right w:val="single" w:sz="8" w:space="0" w:color="auto"/>
            </w:tcBorders>
            <w:shd w:val="clear" w:color="000000" w:fill="FFFFFF"/>
            <w:vAlign w:val="center"/>
            <w:hideMark/>
          </w:tcPr>
          <w:p w14:paraId="482D0AC4" w14:textId="77777777" w:rsidR="00DB3F3A" w:rsidRPr="001C3460" w:rsidRDefault="00A1068B" w:rsidP="00DB3F3A">
            <w:pPr>
              <w:spacing w:after="0" w:line="240" w:lineRule="auto"/>
              <w:jc w:val="center"/>
              <w:rPr>
                <w:rFonts w:ascii="Arial Narrow" w:hAnsi="Arial Narrow" w:cs="Calibri"/>
                <w:b/>
                <w:bCs/>
                <w:i/>
                <w:iCs/>
                <w:sz w:val="16"/>
                <w:szCs w:val="16"/>
              </w:rPr>
            </w:pPr>
            <w:r w:rsidRPr="001C3460">
              <w:rPr>
                <w:rFonts w:ascii="Arial Narrow" w:eastAsia="Times New Roman" w:hAnsi="Arial Narrow" w:cs="Calibri"/>
                <w:b/>
                <w:bCs/>
                <w:sz w:val="16"/>
                <w:szCs w:val="16"/>
                <w:lang w:eastAsia="sl-SI"/>
              </w:rPr>
              <w:t xml:space="preserve"> </w:t>
            </w:r>
            <w:r w:rsidRPr="001C3460">
              <w:rPr>
                <w:rFonts w:ascii="Arial Narrow" w:hAnsi="Arial Narrow" w:cs="Calibri"/>
                <w:b/>
                <w:bCs/>
                <w:sz w:val="16"/>
                <w:szCs w:val="16"/>
              </w:rPr>
              <w:t xml:space="preserve">Sredstva </w:t>
            </w:r>
            <w:r w:rsidR="00B251D9" w:rsidRPr="001C3460">
              <w:rPr>
                <w:rFonts w:ascii="Arial Narrow" w:hAnsi="Arial Narrow" w:cs="Calibri"/>
                <w:b/>
                <w:bCs/>
                <w:sz w:val="16"/>
                <w:szCs w:val="16"/>
              </w:rPr>
              <w:t>ESS</w:t>
            </w:r>
            <w:r w:rsidR="005C44CD" w:rsidRPr="001C3460">
              <w:rPr>
                <w:rFonts w:ascii="Arial Narrow" w:hAnsi="Arial Narrow" w:cs="Calibri"/>
                <w:b/>
                <w:bCs/>
                <w:sz w:val="16"/>
                <w:szCs w:val="16"/>
              </w:rPr>
              <w:t xml:space="preserve"> </w:t>
            </w:r>
            <w:r w:rsidR="00E169BB" w:rsidRPr="001C3460">
              <w:rPr>
                <w:rFonts w:ascii="Arial Narrow" w:hAnsi="Arial Narrow" w:cs="Calibri"/>
                <w:b/>
                <w:bCs/>
                <w:sz w:val="16"/>
                <w:szCs w:val="16"/>
              </w:rPr>
              <w:t>OP EKP 2014–2020</w:t>
            </w:r>
          </w:p>
          <w:p w14:paraId="3FEFA188" w14:textId="72F8A709" w:rsidR="00E169BB" w:rsidRPr="001C3460" w:rsidRDefault="00E169BB" w:rsidP="00DB3F3A">
            <w:pPr>
              <w:spacing w:after="0" w:line="240" w:lineRule="auto"/>
              <w:jc w:val="center"/>
              <w:rPr>
                <w:rFonts w:ascii="Arial Narrow" w:hAnsi="Arial Narrow" w:cs="Calibri"/>
                <w:b/>
                <w:bCs/>
                <w:i/>
                <w:iCs/>
                <w:sz w:val="16"/>
                <w:szCs w:val="16"/>
              </w:rPr>
            </w:pPr>
            <w:r w:rsidRPr="001C3460">
              <w:rPr>
                <w:rFonts w:ascii="Arial Narrow" w:hAnsi="Arial Narrow" w:cs="Calibri"/>
                <w:b/>
                <w:bCs/>
                <w:sz w:val="16"/>
                <w:szCs w:val="16"/>
              </w:rPr>
              <w:t>in</w:t>
            </w:r>
          </w:p>
          <w:p w14:paraId="2FFC5B56" w14:textId="24D94240" w:rsidR="00A1068B" w:rsidRPr="001C3460" w:rsidRDefault="005C44CD" w:rsidP="00DB3F3A">
            <w:pPr>
              <w:spacing w:after="0" w:line="240" w:lineRule="auto"/>
              <w:jc w:val="center"/>
              <w:rPr>
                <w:rFonts w:ascii="Arial Narrow" w:hAnsi="Arial Narrow" w:cs="Calibri"/>
                <w:b/>
                <w:bCs/>
                <w:i/>
                <w:iCs/>
                <w:sz w:val="16"/>
                <w:szCs w:val="16"/>
              </w:rPr>
            </w:pPr>
            <w:r w:rsidRPr="001C3460">
              <w:rPr>
                <w:rFonts w:ascii="Arial Narrow" w:hAnsi="Arial Narrow" w:cs="Calibri"/>
                <w:b/>
                <w:bCs/>
                <w:sz w:val="16"/>
                <w:szCs w:val="16"/>
              </w:rPr>
              <w:t xml:space="preserve"> ESS+</w:t>
            </w:r>
            <w:r w:rsidR="00E169BB" w:rsidRPr="001C3460">
              <w:rPr>
                <w:rFonts w:ascii="Arial Narrow" w:hAnsi="Arial Narrow" w:cs="Calibri"/>
                <w:b/>
                <w:bCs/>
                <w:i/>
                <w:iCs/>
                <w:sz w:val="16"/>
                <w:szCs w:val="16"/>
              </w:rPr>
              <w:t xml:space="preserve"> </w:t>
            </w:r>
            <w:r w:rsidR="00E70B03" w:rsidRPr="001C3460">
              <w:rPr>
                <w:rFonts w:ascii="Arial Narrow" w:hAnsi="Arial Narrow" w:cs="Calibri"/>
                <w:b/>
                <w:bCs/>
                <w:sz w:val="16"/>
                <w:szCs w:val="16"/>
              </w:rPr>
              <w:t>PEKP 2021</w:t>
            </w:r>
            <w:r w:rsidR="00B251D9" w:rsidRPr="001C3460">
              <w:rPr>
                <w:rFonts w:ascii="Arial Narrow" w:hAnsi="Arial Narrow" w:cs="Calibri"/>
                <w:b/>
                <w:bCs/>
                <w:sz w:val="16"/>
                <w:szCs w:val="16"/>
              </w:rPr>
              <w:t>–</w:t>
            </w:r>
            <w:r w:rsidR="00E70B03" w:rsidRPr="001C3460">
              <w:rPr>
                <w:rFonts w:ascii="Arial Narrow" w:hAnsi="Arial Narrow" w:cs="Calibri"/>
                <w:b/>
                <w:bCs/>
                <w:sz w:val="16"/>
                <w:szCs w:val="16"/>
              </w:rPr>
              <w:t>2027</w:t>
            </w:r>
          </w:p>
          <w:p w14:paraId="3D212EE4" w14:textId="7F48CC9A" w:rsidR="00A1068B" w:rsidRPr="001C3460" w:rsidRDefault="00A1068B" w:rsidP="00DB3F3A">
            <w:pPr>
              <w:spacing w:after="0" w:line="240" w:lineRule="auto"/>
              <w:jc w:val="center"/>
              <w:rPr>
                <w:rFonts w:ascii="Arial Narrow" w:eastAsia="Times New Roman" w:hAnsi="Arial Narrow" w:cs="Calibri"/>
                <w:b/>
                <w:bCs/>
                <w:sz w:val="16"/>
                <w:szCs w:val="16"/>
                <w:lang w:eastAsia="sl-SI"/>
              </w:rPr>
            </w:pPr>
            <w:r w:rsidRPr="001C3460">
              <w:rPr>
                <w:rFonts w:ascii="Arial Narrow" w:hAnsi="Arial Narrow" w:cs="Calibri"/>
                <w:b/>
                <w:bCs/>
                <w:sz w:val="16"/>
                <w:szCs w:val="16"/>
              </w:rPr>
              <w:t>(slo in EU)</w:t>
            </w:r>
          </w:p>
        </w:tc>
        <w:tc>
          <w:tcPr>
            <w:tcW w:w="1134" w:type="dxa"/>
            <w:tcBorders>
              <w:top w:val="nil"/>
              <w:left w:val="nil"/>
              <w:bottom w:val="single" w:sz="8" w:space="0" w:color="auto"/>
              <w:right w:val="single" w:sz="8" w:space="0" w:color="auto"/>
            </w:tcBorders>
            <w:shd w:val="clear" w:color="000000" w:fill="FFFFFF"/>
            <w:vAlign w:val="center"/>
            <w:hideMark/>
          </w:tcPr>
          <w:p w14:paraId="3D10BC17" w14:textId="77777777" w:rsidR="00A1068B" w:rsidRPr="001C3460" w:rsidRDefault="00A1068B" w:rsidP="00A1068B">
            <w:pPr>
              <w:spacing w:after="0" w:line="240" w:lineRule="auto"/>
              <w:jc w:val="center"/>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SKUPAJ</w:t>
            </w:r>
          </w:p>
        </w:tc>
      </w:tr>
      <w:tr w:rsidR="00A1068B" w:rsidRPr="001C3460" w14:paraId="51A44BDC" w14:textId="77777777" w:rsidTr="00176FB8">
        <w:trPr>
          <w:trHeight w:val="425"/>
        </w:trPr>
        <w:tc>
          <w:tcPr>
            <w:tcW w:w="9072" w:type="dxa"/>
            <w:gridSpan w:val="8"/>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2362131" w14:textId="20F7911E" w:rsidR="00A1068B" w:rsidRPr="001C3460" w:rsidRDefault="00A1068B" w:rsidP="00E70B03">
            <w:pPr>
              <w:spacing w:after="0" w:line="240" w:lineRule="auto"/>
              <w:jc w:val="center"/>
              <w:rPr>
                <w:rFonts w:ascii="Arial Narrow" w:eastAsia="Times New Roman" w:hAnsi="Arial Narrow" w:cs="Calibri"/>
                <w:b/>
                <w:bCs/>
                <w:sz w:val="18"/>
                <w:szCs w:val="18"/>
                <w:lang w:eastAsia="sl-SI"/>
              </w:rPr>
            </w:pPr>
            <w:r w:rsidRPr="001C3460">
              <w:rPr>
                <w:rFonts w:ascii="Arial Narrow" w:eastAsia="Times New Roman" w:hAnsi="Arial Narrow" w:cs="Calibri"/>
                <w:b/>
                <w:bCs/>
                <w:sz w:val="18"/>
                <w:szCs w:val="18"/>
                <w:lang w:eastAsia="sl-SI"/>
              </w:rPr>
              <w:t>1. UKREP Usposabljanje in izobraževanje</w:t>
            </w:r>
          </w:p>
        </w:tc>
      </w:tr>
      <w:tr w:rsidR="00A1068B" w:rsidRPr="001C3460" w14:paraId="401C873F"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6D96380E"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1.1.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36F16CC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66E77D63"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Programi neformalnega izobraževanja</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59C23068"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09C7DFC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53E0682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6309577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786E721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7499A77C"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17D4518"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1.1.1.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5DD06EF3"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03D5A30"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Programi usposabljanja</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6CB9AB3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29EA5DA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1F16E50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4C5DC4F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445B10A0"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44B26B1F" w14:textId="77777777" w:rsidTr="00C831A3">
        <w:trPr>
          <w:trHeight w:val="18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45BB265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1.1.1.2.</w:t>
            </w:r>
          </w:p>
        </w:tc>
        <w:tc>
          <w:tcPr>
            <w:tcW w:w="709" w:type="dxa"/>
            <w:tcBorders>
              <w:top w:val="nil"/>
              <w:left w:val="nil"/>
              <w:bottom w:val="single" w:sz="4" w:space="0" w:color="auto"/>
              <w:right w:val="single" w:sz="4" w:space="0" w:color="auto"/>
            </w:tcBorders>
            <w:shd w:val="clear" w:color="000000" w:fill="FFFFFF"/>
            <w:noWrap/>
            <w:vAlign w:val="center"/>
            <w:hideMark/>
          </w:tcPr>
          <w:p w14:paraId="37BA15B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78E100D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Nacionalne poklicne kvalifikacije – potrjevanje NPK in TK</w:t>
            </w:r>
          </w:p>
        </w:tc>
        <w:tc>
          <w:tcPr>
            <w:tcW w:w="1418" w:type="dxa"/>
            <w:tcBorders>
              <w:top w:val="nil"/>
              <w:left w:val="nil"/>
              <w:bottom w:val="single" w:sz="4" w:space="0" w:color="auto"/>
              <w:right w:val="single" w:sz="4" w:space="0" w:color="auto"/>
            </w:tcBorders>
            <w:shd w:val="clear" w:color="000000" w:fill="FFFFFF"/>
            <w:vAlign w:val="center"/>
            <w:hideMark/>
          </w:tcPr>
          <w:p w14:paraId="6AE98095"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1AF6BD8E"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85.656,21</w:t>
            </w:r>
          </w:p>
        </w:tc>
        <w:tc>
          <w:tcPr>
            <w:tcW w:w="992" w:type="dxa"/>
            <w:tcBorders>
              <w:top w:val="nil"/>
              <w:left w:val="nil"/>
              <w:bottom w:val="single" w:sz="4" w:space="0" w:color="auto"/>
              <w:right w:val="single" w:sz="8" w:space="0" w:color="auto"/>
            </w:tcBorders>
            <w:shd w:val="clear" w:color="000000" w:fill="FFFFFF"/>
            <w:noWrap/>
            <w:vAlign w:val="center"/>
            <w:hideMark/>
          </w:tcPr>
          <w:p w14:paraId="06D2B9F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5D3425B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3497F583"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85.656,21</w:t>
            </w:r>
          </w:p>
        </w:tc>
      </w:tr>
      <w:tr w:rsidR="00A1068B" w:rsidRPr="001C3460" w14:paraId="010AE492" w14:textId="77777777" w:rsidTr="00C831A3">
        <w:trPr>
          <w:trHeight w:val="18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0BC4578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1.1.1.4.</w:t>
            </w:r>
          </w:p>
        </w:tc>
        <w:tc>
          <w:tcPr>
            <w:tcW w:w="709" w:type="dxa"/>
            <w:tcBorders>
              <w:top w:val="nil"/>
              <w:left w:val="nil"/>
              <w:bottom w:val="single" w:sz="4" w:space="0" w:color="auto"/>
              <w:right w:val="single" w:sz="4" w:space="0" w:color="auto"/>
            </w:tcBorders>
            <w:shd w:val="clear" w:color="000000" w:fill="FFFFFF"/>
            <w:noWrap/>
            <w:vAlign w:val="center"/>
            <w:hideMark/>
          </w:tcPr>
          <w:p w14:paraId="065DE880"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5BAD3AE8"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xml:space="preserve">Lokalni programi neformalnega izobraževanja in usposabljanja </w:t>
            </w:r>
          </w:p>
        </w:tc>
        <w:tc>
          <w:tcPr>
            <w:tcW w:w="1418" w:type="dxa"/>
            <w:tcBorders>
              <w:top w:val="nil"/>
              <w:left w:val="nil"/>
              <w:bottom w:val="single" w:sz="4" w:space="0" w:color="auto"/>
              <w:right w:val="single" w:sz="4" w:space="0" w:color="auto"/>
            </w:tcBorders>
            <w:shd w:val="clear" w:color="000000" w:fill="FFFFFF"/>
            <w:vAlign w:val="center"/>
            <w:hideMark/>
          </w:tcPr>
          <w:p w14:paraId="1FB9D044"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36778F74"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1.893.575,28</w:t>
            </w:r>
          </w:p>
        </w:tc>
        <w:tc>
          <w:tcPr>
            <w:tcW w:w="992" w:type="dxa"/>
            <w:tcBorders>
              <w:top w:val="nil"/>
              <w:left w:val="nil"/>
              <w:bottom w:val="single" w:sz="4" w:space="0" w:color="auto"/>
              <w:right w:val="single" w:sz="8" w:space="0" w:color="auto"/>
            </w:tcBorders>
            <w:shd w:val="clear" w:color="000000" w:fill="FFFFFF"/>
            <w:noWrap/>
            <w:vAlign w:val="center"/>
            <w:hideMark/>
          </w:tcPr>
          <w:p w14:paraId="23C72B4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2AD54B3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53B27A4E"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1.893.575,28</w:t>
            </w:r>
          </w:p>
        </w:tc>
      </w:tr>
      <w:tr w:rsidR="00A1068B" w:rsidRPr="001C3460" w14:paraId="40466708"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9EF6D8A"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1.1.2.</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1149F8F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5DE0D2B0"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Programi izpopolnjevanja</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14FF9FEA"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2DA69A71"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6B7FB0F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1CB61F9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11E6047A"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r>
      <w:tr w:rsidR="00A1068B" w:rsidRPr="001C3460" w14:paraId="123397AA" w14:textId="77777777" w:rsidTr="00C831A3">
        <w:trPr>
          <w:trHeight w:val="18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67EB65E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1.1.2.2.</w:t>
            </w:r>
          </w:p>
        </w:tc>
        <w:tc>
          <w:tcPr>
            <w:tcW w:w="709" w:type="dxa"/>
            <w:tcBorders>
              <w:top w:val="nil"/>
              <w:left w:val="nil"/>
              <w:bottom w:val="single" w:sz="4" w:space="0" w:color="auto"/>
              <w:right w:val="single" w:sz="4" w:space="0" w:color="auto"/>
            </w:tcBorders>
            <w:shd w:val="clear" w:color="000000" w:fill="FFFFFF"/>
            <w:noWrap/>
            <w:vAlign w:val="center"/>
            <w:hideMark/>
          </w:tcPr>
          <w:p w14:paraId="4CB18AD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522822D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Vključitev brezposelnih oseb v podporne in razvojne programe</w:t>
            </w:r>
          </w:p>
        </w:tc>
        <w:tc>
          <w:tcPr>
            <w:tcW w:w="1418" w:type="dxa"/>
            <w:tcBorders>
              <w:top w:val="nil"/>
              <w:left w:val="nil"/>
              <w:bottom w:val="single" w:sz="4" w:space="0" w:color="auto"/>
              <w:right w:val="single" w:sz="4" w:space="0" w:color="auto"/>
            </w:tcBorders>
            <w:shd w:val="clear" w:color="000000" w:fill="FFFFFF"/>
            <w:vAlign w:val="center"/>
            <w:hideMark/>
          </w:tcPr>
          <w:p w14:paraId="68CE3A1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4A96B0CF"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2.751,82</w:t>
            </w:r>
          </w:p>
        </w:tc>
        <w:tc>
          <w:tcPr>
            <w:tcW w:w="992" w:type="dxa"/>
            <w:tcBorders>
              <w:top w:val="nil"/>
              <w:left w:val="nil"/>
              <w:bottom w:val="single" w:sz="4" w:space="0" w:color="auto"/>
              <w:right w:val="single" w:sz="8" w:space="0" w:color="auto"/>
            </w:tcBorders>
            <w:shd w:val="clear" w:color="000000" w:fill="FFFFFF"/>
            <w:noWrap/>
            <w:vAlign w:val="center"/>
            <w:hideMark/>
          </w:tcPr>
          <w:p w14:paraId="1209E11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200D4524"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38222D60"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2.751,82</w:t>
            </w:r>
          </w:p>
        </w:tc>
      </w:tr>
      <w:tr w:rsidR="00A1068B" w:rsidRPr="001C3460" w14:paraId="4DA89B22" w14:textId="77777777" w:rsidTr="00C831A3">
        <w:trPr>
          <w:trHeight w:val="413"/>
        </w:trPr>
        <w:tc>
          <w:tcPr>
            <w:tcW w:w="7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604E1BCA"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1.1.2.4.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F8CF5B7"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OP EKP 9.1.2</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4DBB4572"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Projektno učenje mlajših odraslih (PUM-O)</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46409B2"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160133, 160134, 160135, 160136 / 2611-16-9121</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2CD4BEFE"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78AFDB21"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0D767E6C"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1.059.591,22</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15DCAB69"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1.059.591,22</w:t>
            </w:r>
          </w:p>
        </w:tc>
      </w:tr>
      <w:tr w:rsidR="00A1068B" w:rsidRPr="001C3460" w14:paraId="1191C3DC" w14:textId="77777777" w:rsidTr="00C831A3">
        <w:trPr>
          <w:trHeight w:val="413"/>
        </w:trPr>
        <w:tc>
          <w:tcPr>
            <w:tcW w:w="7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585445D6"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1.1.2.4.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BCCA40D"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PEKP</w:t>
            </w:r>
          </w:p>
          <w:p w14:paraId="3407FE75" w14:textId="15537BCA" w:rsidR="00482549" w:rsidRPr="001C3460" w:rsidRDefault="00482549"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2021-2027</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1B98E92"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Projektno učenje mlajših odraslih (PUM-O+)</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369F3621"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230127, 230128, 230129, 230130 / 2611-23-4801</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4EC6795"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4C4E7F91"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7A80BF9B"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811.765,90</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384386A9"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811.765,90</w:t>
            </w:r>
          </w:p>
        </w:tc>
      </w:tr>
      <w:tr w:rsidR="00A1068B" w:rsidRPr="001C3460" w14:paraId="5D34CCA5"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01386D2" w14:textId="77777777" w:rsidR="00A1068B" w:rsidRPr="001C3460" w:rsidRDefault="00A1068B" w:rsidP="00A1068B">
            <w:pPr>
              <w:spacing w:after="0" w:line="240" w:lineRule="auto"/>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1.1.3.</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2827ED1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1EBFA483"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Usposabljanje in izobraževanje zaposlenih</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3916F38E"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408A70B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1A1400E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0C73ED5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5664343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616E0B2F" w14:textId="77777777" w:rsidTr="00C831A3">
        <w:trPr>
          <w:trHeight w:val="206"/>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D9BB08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1.1.4.</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68D01C08"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12D05BD1"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Programi usposabljanja na delovnem mestu</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5E5F0C88"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7F70B2A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21832E3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4091345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1D91120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7D1CFC9D" w14:textId="77777777" w:rsidTr="00C831A3">
        <w:trPr>
          <w:trHeight w:val="413"/>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5AFE61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1.1.4.6.</w:t>
            </w:r>
          </w:p>
        </w:tc>
        <w:tc>
          <w:tcPr>
            <w:tcW w:w="709" w:type="dxa"/>
            <w:tcBorders>
              <w:top w:val="nil"/>
              <w:left w:val="nil"/>
              <w:bottom w:val="single" w:sz="4" w:space="0" w:color="auto"/>
              <w:right w:val="single" w:sz="4" w:space="0" w:color="auto"/>
            </w:tcBorders>
            <w:shd w:val="clear" w:color="000000" w:fill="FFFFFF"/>
            <w:noWrap/>
            <w:vAlign w:val="center"/>
            <w:hideMark/>
          </w:tcPr>
          <w:p w14:paraId="581AB5E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vAlign w:val="center"/>
            <w:hideMark/>
          </w:tcPr>
          <w:p w14:paraId="13C2406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Usposabljanje na delovnem mestu za osebe na področju mednarodne zaščite</w:t>
            </w:r>
          </w:p>
        </w:tc>
        <w:tc>
          <w:tcPr>
            <w:tcW w:w="1418" w:type="dxa"/>
            <w:tcBorders>
              <w:top w:val="nil"/>
              <w:left w:val="nil"/>
              <w:bottom w:val="single" w:sz="4" w:space="0" w:color="auto"/>
              <w:right w:val="single" w:sz="4" w:space="0" w:color="auto"/>
            </w:tcBorders>
            <w:shd w:val="clear" w:color="000000" w:fill="FFFFFF"/>
            <w:vAlign w:val="center"/>
            <w:hideMark/>
          </w:tcPr>
          <w:p w14:paraId="1E2E950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7C18EC6F"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65.142,14</w:t>
            </w:r>
          </w:p>
        </w:tc>
        <w:tc>
          <w:tcPr>
            <w:tcW w:w="992" w:type="dxa"/>
            <w:tcBorders>
              <w:top w:val="nil"/>
              <w:left w:val="nil"/>
              <w:bottom w:val="single" w:sz="4" w:space="0" w:color="auto"/>
              <w:right w:val="single" w:sz="8" w:space="0" w:color="auto"/>
            </w:tcBorders>
            <w:shd w:val="clear" w:color="000000" w:fill="FFFFFF"/>
            <w:noWrap/>
            <w:vAlign w:val="center"/>
            <w:hideMark/>
          </w:tcPr>
          <w:p w14:paraId="633360E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451A2EA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187C8C3F"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65.142,14</w:t>
            </w:r>
          </w:p>
        </w:tc>
      </w:tr>
      <w:tr w:rsidR="00A1068B" w:rsidRPr="001C3460" w14:paraId="01F0A1B0" w14:textId="77777777" w:rsidTr="00C831A3">
        <w:trPr>
          <w:trHeight w:val="18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C1407E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1.1.4.7.</w:t>
            </w:r>
          </w:p>
        </w:tc>
        <w:tc>
          <w:tcPr>
            <w:tcW w:w="709" w:type="dxa"/>
            <w:tcBorders>
              <w:top w:val="nil"/>
              <w:left w:val="nil"/>
              <w:bottom w:val="single" w:sz="4" w:space="0" w:color="auto"/>
              <w:right w:val="single" w:sz="4" w:space="0" w:color="auto"/>
            </w:tcBorders>
            <w:shd w:val="clear" w:color="000000" w:fill="FFFFFF"/>
            <w:noWrap/>
            <w:vAlign w:val="center"/>
            <w:hideMark/>
          </w:tcPr>
          <w:p w14:paraId="0780D05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73C63B4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xml:space="preserve">Usposabljamo lokalno </w:t>
            </w:r>
          </w:p>
        </w:tc>
        <w:tc>
          <w:tcPr>
            <w:tcW w:w="1418" w:type="dxa"/>
            <w:tcBorders>
              <w:top w:val="nil"/>
              <w:left w:val="nil"/>
              <w:bottom w:val="single" w:sz="4" w:space="0" w:color="auto"/>
              <w:right w:val="single" w:sz="4" w:space="0" w:color="auto"/>
            </w:tcBorders>
            <w:shd w:val="clear" w:color="000000" w:fill="FFFFFF"/>
            <w:vAlign w:val="center"/>
            <w:hideMark/>
          </w:tcPr>
          <w:p w14:paraId="16DCF52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35B685DB"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2.142.618,43</w:t>
            </w:r>
          </w:p>
        </w:tc>
        <w:tc>
          <w:tcPr>
            <w:tcW w:w="992" w:type="dxa"/>
            <w:tcBorders>
              <w:top w:val="nil"/>
              <w:left w:val="nil"/>
              <w:bottom w:val="single" w:sz="4" w:space="0" w:color="auto"/>
              <w:right w:val="single" w:sz="8" w:space="0" w:color="auto"/>
            </w:tcBorders>
            <w:shd w:val="clear" w:color="000000" w:fill="FFFFFF"/>
            <w:noWrap/>
            <w:vAlign w:val="center"/>
            <w:hideMark/>
          </w:tcPr>
          <w:p w14:paraId="3639F97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69248BC5"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3A12E539"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2.142.618,43</w:t>
            </w:r>
          </w:p>
        </w:tc>
      </w:tr>
      <w:tr w:rsidR="00A1068B" w:rsidRPr="001C3460" w14:paraId="635AEA7F" w14:textId="77777777" w:rsidTr="00C831A3">
        <w:trPr>
          <w:trHeight w:val="206"/>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0777989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1.1.5.3.</w:t>
            </w:r>
          </w:p>
        </w:tc>
        <w:tc>
          <w:tcPr>
            <w:tcW w:w="709" w:type="dxa"/>
            <w:tcBorders>
              <w:top w:val="nil"/>
              <w:left w:val="nil"/>
              <w:bottom w:val="single" w:sz="4" w:space="0" w:color="auto"/>
              <w:right w:val="single" w:sz="4" w:space="0" w:color="auto"/>
            </w:tcBorders>
            <w:shd w:val="clear" w:color="000000" w:fill="FFFFFF"/>
            <w:noWrap/>
            <w:vAlign w:val="center"/>
            <w:hideMark/>
          </w:tcPr>
          <w:p w14:paraId="1225561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3D645F2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xml:space="preserve">Delovni preizkus </w:t>
            </w:r>
          </w:p>
        </w:tc>
        <w:tc>
          <w:tcPr>
            <w:tcW w:w="1418" w:type="dxa"/>
            <w:tcBorders>
              <w:top w:val="nil"/>
              <w:left w:val="nil"/>
              <w:bottom w:val="single" w:sz="4" w:space="0" w:color="auto"/>
              <w:right w:val="single" w:sz="4" w:space="0" w:color="auto"/>
            </w:tcBorders>
            <w:shd w:val="clear" w:color="000000" w:fill="FFFFFF"/>
            <w:vAlign w:val="center"/>
            <w:hideMark/>
          </w:tcPr>
          <w:p w14:paraId="4EA4201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097019AE"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70.442,21</w:t>
            </w:r>
          </w:p>
        </w:tc>
        <w:tc>
          <w:tcPr>
            <w:tcW w:w="992" w:type="dxa"/>
            <w:tcBorders>
              <w:top w:val="nil"/>
              <w:left w:val="nil"/>
              <w:bottom w:val="single" w:sz="4" w:space="0" w:color="auto"/>
              <w:right w:val="single" w:sz="8" w:space="0" w:color="auto"/>
            </w:tcBorders>
            <w:shd w:val="clear" w:color="000000" w:fill="FFFFFF"/>
            <w:noWrap/>
            <w:vAlign w:val="center"/>
            <w:hideMark/>
          </w:tcPr>
          <w:p w14:paraId="2C95DD5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0C58FDC5"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4D0C13A8"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70.442,21</w:t>
            </w:r>
          </w:p>
        </w:tc>
      </w:tr>
      <w:tr w:rsidR="00A1068B" w:rsidRPr="001C3460" w14:paraId="70593413" w14:textId="77777777" w:rsidTr="00C831A3">
        <w:trPr>
          <w:trHeight w:val="206"/>
        </w:trPr>
        <w:tc>
          <w:tcPr>
            <w:tcW w:w="709" w:type="dxa"/>
            <w:tcBorders>
              <w:top w:val="nil"/>
              <w:left w:val="single" w:sz="8" w:space="0" w:color="auto"/>
              <w:bottom w:val="single" w:sz="4" w:space="0" w:color="auto"/>
              <w:right w:val="single" w:sz="4" w:space="0" w:color="auto"/>
            </w:tcBorders>
            <w:shd w:val="clear" w:color="000000" w:fill="FFFFFF"/>
            <w:vAlign w:val="center"/>
            <w:hideMark/>
          </w:tcPr>
          <w:p w14:paraId="31E2FB81"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1.1.5.4.</w:t>
            </w:r>
          </w:p>
        </w:tc>
        <w:tc>
          <w:tcPr>
            <w:tcW w:w="709" w:type="dxa"/>
            <w:tcBorders>
              <w:top w:val="nil"/>
              <w:left w:val="nil"/>
              <w:bottom w:val="single" w:sz="4" w:space="0" w:color="auto"/>
              <w:right w:val="single" w:sz="4" w:space="0" w:color="auto"/>
            </w:tcBorders>
            <w:shd w:val="clear" w:color="000000" w:fill="FFFFFF"/>
            <w:noWrap/>
            <w:vAlign w:val="center"/>
            <w:hideMark/>
          </w:tcPr>
          <w:p w14:paraId="6BD756E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3F2CFFD5"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xml:space="preserve">Delovni preizkus </w:t>
            </w:r>
          </w:p>
        </w:tc>
        <w:tc>
          <w:tcPr>
            <w:tcW w:w="1418" w:type="dxa"/>
            <w:tcBorders>
              <w:top w:val="nil"/>
              <w:left w:val="nil"/>
              <w:bottom w:val="single" w:sz="4" w:space="0" w:color="auto"/>
              <w:right w:val="single" w:sz="4" w:space="0" w:color="auto"/>
            </w:tcBorders>
            <w:shd w:val="clear" w:color="000000" w:fill="FFFFFF"/>
            <w:vAlign w:val="center"/>
            <w:hideMark/>
          </w:tcPr>
          <w:p w14:paraId="3C5F5F3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31D50D89"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807,80</w:t>
            </w:r>
          </w:p>
        </w:tc>
        <w:tc>
          <w:tcPr>
            <w:tcW w:w="992" w:type="dxa"/>
            <w:tcBorders>
              <w:top w:val="nil"/>
              <w:left w:val="nil"/>
              <w:bottom w:val="single" w:sz="4" w:space="0" w:color="auto"/>
              <w:right w:val="single" w:sz="8" w:space="0" w:color="auto"/>
            </w:tcBorders>
            <w:shd w:val="clear" w:color="000000" w:fill="FFFFFF"/>
            <w:noWrap/>
            <w:vAlign w:val="center"/>
            <w:hideMark/>
          </w:tcPr>
          <w:p w14:paraId="557515F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07D86C5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14C1F824"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807,80</w:t>
            </w:r>
          </w:p>
        </w:tc>
      </w:tr>
      <w:tr w:rsidR="00A1068B" w:rsidRPr="001C3460" w14:paraId="042468A7"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292FA32E"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1.2.</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2393F34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7DE9B7C5"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xml:space="preserve">Programi formalnega izobraževanja </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0A3C08DD"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3C2CC95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1D35249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1ACA673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61E75E95"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5F6CDCE1"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3CF7F13"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1.2.1.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4A4ABC6A"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302B1769"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Spodbujanje formalnega izobraževanja</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002DD603"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7977F3C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09CFE61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07BB15F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2F475AA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668EADE9" w14:textId="77777777" w:rsidTr="00C831A3">
        <w:trPr>
          <w:trHeight w:val="18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6E62906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1.2.1.1.</w:t>
            </w:r>
          </w:p>
        </w:tc>
        <w:tc>
          <w:tcPr>
            <w:tcW w:w="709" w:type="dxa"/>
            <w:tcBorders>
              <w:top w:val="nil"/>
              <w:left w:val="nil"/>
              <w:bottom w:val="single" w:sz="4" w:space="0" w:color="auto"/>
              <w:right w:val="single" w:sz="4" w:space="0" w:color="auto"/>
            </w:tcBorders>
            <w:shd w:val="clear" w:color="000000" w:fill="FFFFFF"/>
            <w:noWrap/>
            <w:vAlign w:val="center"/>
            <w:hideMark/>
          </w:tcPr>
          <w:p w14:paraId="5649E7F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6C553CB5"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xml:space="preserve">Programi formalnega izobraževanja </w:t>
            </w:r>
          </w:p>
        </w:tc>
        <w:tc>
          <w:tcPr>
            <w:tcW w:w="1418" w:type="dxa"/>
            <w:tcBorders>
              <w:top w:val="nil"/>
              <w:left w:val="nil"/>
              <w:bottom w:val="single" w:sz="4" w:space="0" w:color="auto"/>
              <w:right w:val="single" w:sz="4" w:space="0" w:color="auto"/>
            </w:tcBorders>
            <w:shd w:val="clear" w:color="000000" w:fill="FFFFFF"/>
            <w:vAlign w:val="center"/>
            <w:hideMark/>
          </w:tcPr>
          <w:p w14:paraId="1D06D24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4282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29BCF409"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199.065,85</w:t>
            </w:r>
          </w:p>
        </w:tc>
        <w:tc>
          <w:tcPr>
            <w:tcW w:w="992" w:type="dxa"/>
            <w:tcBorders>
              <w:top w:val="nil"/>
              <w:left w:val="nil"/>
              <w:bottom w:val="single" w:sz="4" w:space="0" w:color="auto"/>
              <w:right w:val="single" w:sz="8" w:space="0" w:color="auto"/>
            </w:tcBorders>
            <w:shd w:val="clear" w:color="000000" w:fill="FFFFFF"/>
            <w:noWrap/>
            <w:vAlign w:val="center"/>
            <w:hideMark/>
          </w:tcPr>
          <w:p w14:paraId="50EAD0B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5B56C9D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2B89F527"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199.065,85</w:t>
            </w:r>
          </w:p>
        </w:tc>
      </w:tr>
      <w:tr w:rsidR="00A1068B" w:rsidRPr="001C3460" w14:paraId="07BB18F1" w14:textId="77777777" w:rsidTr="00C831A3">
        <w:trPr>
          <w:trHeight w:val="328"/>
        </w:trPr>
        <w:tc>
          <w:tcPr>
            <w:tcW w:w="4962" w:type="dxa"/>
            <w:gridSpan w:val="4"/>
            <w:tcBorders>
              <w:top w:val="single" w:sz="4" w:space="0" w:color="auto"/>
              <w:left w:val="single" w:sz="8" w:space="0" w:color="auto"/>
              <w:bottom w:val="single" w:sz="8" w:space="0" w:color="auto"/>
              <w:right w:val="single" w:sz="4" w:space="0" w:color="auto"/>
            </w:tcBorders>
            <w:shd w:val="clear" w:color="auto" w:fill="A5A5A5" w:themeFill="accent3"/>
            <w:noWrap/>
            <w:vAlign w:val="center"/>
            <w:hideMark/>
          </w:tcPr>
          <w:p w14:paraId="0AB2AE32" w14:textId="77777777" w:rsidR="00A1068B" w:rsidRPr="001C3460" w:rsidRDefault="00A1068B" w:rsidP="00A1068B">
            <w:pPr>
              <w:spacing w:after="0" w:line="240" w:lineRule="auto"/>
              <w:jc w:val="center"/>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 xml:space="preserve">SKUPAJ UKREP 1 </w:t>
            </w:r>
          </w:p>
        </w:tc>
        <w:tc>
          <w:tcPr>
            <w:tcW w:w="992" w:type="dxa"/>
            <w:tcBorders>
              <w:top w:val="single" w:sz="4" w:space="0" w:color="auto"/>
              <w:left w:val="single" w:sz="4" w:space="0" w:color="auto"/>
              <w:bottom w:val="single" w:sz="4" w:space="0" w:color="auto"/>
              <w:right w:val="single" w:sz="4" w:space="0" w:color="auto"/>
            </w:tcBorders>
            <w:shd w:val="clear" w:color="auto" w:fill="A5A5A5" w:themeFill="accent3"/>
            <w:noWrap/>
            <w:vAlign w:val="center"/>
            <w:hideMark/>
          </w:tcPr>
          <w:p w14:paraId="03D172E2"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4.460.059,74</w:t>
            </w:r>
          </w:p>
        </w:tc>
        <w:tc>
          <w:tcPr>
            <w:tcW w:w="992" w:type="dxa"/>
            <w:tcBorders>
              <w:top w:val="single" w:sz="4" w:space="0" w:color="auto"/>
              <w:left w:val="single" w:sz="4" w:space="0" w:color="auto"/>
              <w:bottom w:val="single" w:sz="4" w:space="0" w:color="auto"/>
              <w:right w:val="single" w:sz="4" w:space="0" w:color="auto"/>
            </w:tcBorders>
            <w:shd w:val="clear" w:color="auto" w:fill="A5A5A5" w:themeFill="accent3"/>
            <w:noWrap/>
            <w:vAlign w:val="center"/>
            <w:hideMark/>
          </w:tcPr>
          <w:p w14:paraId="1530FCDB"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0,00</w:t>
            </w:r>
          </w:p>
        </w:tc>
        <w:tc>
          <w:tcPr>
            <w:tcW w:w="992" w:type="dxa"/>
            <w:tcBorders>
              <w:top w:val="single" w:sz="4" w:space="0" w:color="auto"/>
              <w:left w:val="single" w:sz="4" w:space="0" w:color="auto"/>
              <w:bottom w:val="single" w:sz="4" w:space="0" w:color="auto"/>
              <w:right w:val="single" w:sz="4" w:space="0" w:color="auto"/>
            </w:tcBorders>
            <w:shd w:val="clear" w:color="auto" w:fill="A5A5A5" w:themeFill="accent3"/>
            <w:noWrap/>
            <w:vAlign w:val="center"/>
            <w:hideMark/>
          </w:tcPr>
          <w:p w14:paraId="13610C3E"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1.871.357,12</w:t>
            </w:r>
          </w:p>
        </w:tc>
        <w:tc>
          <w:tcPr>
            <w:tcW w:w="1134" w:type="dxa"/>
            <w:tcBorders>
              <w:top w:val="single" w:sz="4" w:space="0" w:color="auto"/>
              <w:left w:val="single" w:sz="4" w:space="0" w:color="auto"/>
              <w:bottom w:val="single" w:sz="4" w:space="0" w:color="auto"/>
              <w:right w:val="single" w:sz="4" w:space="0" w:color="auto"/>
            </w:tcBorders>
            <w:shd w:val="clear" w:color="auto" w:fill="A5A5A5" w:themeFill="accent3"/>
            <w:noWrap/>
            <w:vAlign w:val="center"/>
            <w:hideMark/>
          </w:tcPr>
          <w:p w14:paraId="0D1F6039"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6.331.416,86</w:t>
            </w:r>
          </w:p>
        </w:tc>
      </w:tr>
      <w:tr w:rsidR="00A1068B" w:rsidRPr="001C3460" w14:paraId="54B70129" w14:textId="77777777" w:rsidTr="00176FB8">
        <w:trPr>
          <w:trHeight w:val="401"/>
        </w:trPr>
        <w:tc>
          <w:tcPr>
            <w:tcW w:w="9072" w:type="dxa"/>
            <w:gridSpan w:val="8"/>
            <w:tcBorders>
              <w:top w:val="nil"/>
              <w:left w:val="single" w:sz="8" w:space="0" w:color="auto"/>
              <w:bottom w:val="single" w:sz="8" w:space="0" w:color="auto"/>
              <w:right w:val="single" w:sz="8" w:space="0" w:color="auto"/>
            </w:tcBorders>
            <w:shd w:val="clear" w:color="auto" w:fill="D9E2F3" w:themeFill="accent1" w:themeFillTint="33"/>
            <w:vAlign w:val="center"/>
            <w:hideMark/>
          </w:tcPr>
          <w:p w14:paraId="04CA01E2" w14:textId="1B26B13A" w:rsidR="00A1068B" w:rsidRPr="001C3460" w:rsidRDefault="00A1068B" w:rsidP="00DB3F3A">
            <w:pPr>
              <w:spacing w:after="0" w:line="240" w:lineRule="auto"/>
              <w:jc w:val="center"/>
              <w:rPr>
                <w:rFonts w:ascii="Arial Narrow" w:eastAsia="Times New Roman" w:hAnsi="Arial Narrow" w:cs="Calibri"/>
                <w:b/>
                <w:bCs/>
                <w:color w:val="000000"/>
                <w:sz w:val="18"/>
                <w:szCs w:val="18"/>
                <w:lang w:eastAsia="sl-SI"/>
              </w:rPr>
            </w:pPr>
            <w:r w:rsidRPr="001C3460">
              <w:rPr>
                <w:rFonts w:ascii="Arial Narrow" w:eastAsia="Times New Roman" w:hAnsi="Arial Narrow" w:cs="Calibri"/>
                <w:b/>
                <w:bCs/>
                <w:color w:val="000000"/>
                <w:sz w:val="18"/>
                <w:szCs w:val="18"/>
                <w:lang w:eastAsia="sl-SI"/>
              </w:rPr>
              <w:t>3. UKREP Spodbude za zaposlovanje</w:t>
            </w:r>
          </w:p>
        </w:tc>
      </w:tr>
      <w:tr w:rsidR="00A1068B" w:rsidRPr="001C3460" w14:paraId="0B1C051C" w14:textId="77777777" w:rsidTr="00C831A3">
        <w:trPr>
          <w:trHeight w:val="206"/>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BB4555E"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3.1.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203BB7F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E0D36C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Subvencije za zaposlitev</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4BFB4509"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019454D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3286BB01"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75C0F07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05D658D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731D396A"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4CFCA916"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3.1.1.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13EF8763"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6729A4FF"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Spodbujanje zaposlovanja težje zaposljivih oseb</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43ABC824"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3029F06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53F9A69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2B79E280"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7DF31FF0"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7F9C2535" w14:textId="77777777" w:rsidTr="00C831A3">
        <w:trPr>
          <w:trHeight w:val="620"/>
        </w:trPr>
        <w:tc>
          <w:tcPr>
            <w:tcW w:w="709" w:type="dxa"/>
            <w:tcBorders>
              <w:top w:val="nil"/>
              <w:left w:val="single" w:sz="8" w:space="0" w:color="auto"/>
              <w:bottom w:val="single" w:sz="4" w:space="0" w:color="auto"/>
              <w:right w:val="single" w:sz="4" w:space="0" w:color="auto"/>
            </w:tcBorders>
            <w:shd w:val="clear" w:color="auto" w:fill="FFFFFF" w:themeFill="background1"/>
            <w:vAlign w:val="center"/>
            <w:hideMark/>
          </w:tcPr>
          <w:p w14:paraId="433081D5" w14:textId="77777777" w:rsidR="00A1068B" w:rsidRPr="001C3460" w:rsidRDefault="00A1068B" w:rsidP="00A1068B">
            <w:pPr>
              <w:spacing w:after="0" w:line="240" w:lineRule="auto"/>
              <w:rPr>
                <w:rFonts w:ascii="Arial Narrow" w:eastAsia="Times New Roman" w:hAnsi="Arial Narrow" w:cs="Calibri"/>
                <w:i/>
                <w:iCs/>
                <w:color w:val="FF0000"/>
                <w:sz w:val="16"/>
                <w:szCs w:val="16"/>
                <w:lang w:eastAsia="sl-SI"/>
              </w:rPr>
            </w:pPr>
            <w:r w:rsidRPr="001C3460">
              <w:rPr>
                <w:rFonts w:ascii="Arial Narrow" w:eastAsia="Times New Roman" w:hAnsi="Arial Narrow" w:cs="Calibri"/>
                <w:i/>
                <w:iCs/>
                <w:sz w:val="16"/>
                <w:szCs w:val="16"/>
                <w:lang w:eastAsia="sl-SI"/>
              </w:rPr>
              <w:t>3.1.1.4 / 3.1.2.1.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6F198A1"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OP EKP 8.2.1</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6D792091" w14:textId="3FC0420F"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Spodbude za trajno zapo</w:t>
            </w:r>
            <w:r w:rsidR="00402FCA">
              <w:rPr>
                <w:rFonts w:ascii="Arial Narrow" w:eastAsia="Times New Roman" w:hAnsi="Arial Narrow" w:cs="Calibri"/>
                <w:i/>
                <w:iCs/>
                <w:color w:val="000000"/>
                <w:sz w:val="16"/>
                <w:szCs w:val="16"/>
                <w:lang w:eastAsia="sl-SI"/>
              </w:rPr>
              <w:t>slovanje</w:t>
            </w:r>
            <w:r w:rsidRPr="001C3460">
              <w:rPr>
                <w:rFonts w:ascii="Arial Narrow" w:eastAsia="Times New Roman" w:hAnsi="Arial Narrow" w:cs="Calibri"/>
                <w:i/>
                <w:iCs/>
                <w:color w:val="000000"/>
                <w:sz w:val="16"/>
                <w:szCs w:val="16"/>
                <w:lang w:eastAsia="sl-SI"/>
              </w:rPr>
              <w:t xml:space="preserve"> mladih </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5AE350D6"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150034, 150035, 150036, 150037 / 2611-17-8215</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DA10CD0"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0675770F"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636538B6"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389.977,98</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3D3D9C26"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389.977,98</w:t>
            </w:r>
          </w:p>
        </w:tc>
      </w:tr>
      <w:tr w:rsidR="00A1068B" w:rsidRPr="001C3460" w14:paraId="260FFB4B" w14:textId="77777777" w:rsidTr="00C831A3">
        <w:trPr>
          <w:trHeight w:val="413"/>
        </w:trPr>
        <w:tc>
          <w:tcPr>
            <w:tcW w:w="709" w:type="dxa"/>
            <w:tcBorders>
              <w:top w:val="nil"/>
              <w:left w:val="single" w:sz="8" w:space="0" w:color="auto"/>
              <w:bottom w:val="single" w:sz="4" w:space="0" w:color="auto"/>
              <w:right w:val="single" w:sz="4" w:space="0" w:color="auto"/>
            </w:tcBorders>
            <w:shd w:val="clear" w:color="auto" w:fill="FFFFFF" w:themeFill="background1"/>
            <w:vAlign w:val="center"/>
            <w:hideMark/>
          </w:tcPr>
          <w:p w14:paraId="244C666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3.1.1.8 / 3.1.2.2.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2024D5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4D5D27F1" w14:textId="3A6F7C5E"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Spodbude za trajno zaposlovanje mladih v vzhodni regiji</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09D22AA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3595 / 2611-21-9376</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EBA59C6"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403.847,50</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2E12E15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255C7DD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685528ED"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403.847,50</w:t>
            </w:r>
          </w:p>
        </w:tc>
      </w:tr>
      <w:tr w:rsidR="00A1068B" w:rsidRPr="001C3460" w14:paraId="3474B881" w14:textId="77777777" w:rsidTr="00C831A3">
        <w:trPr>
          <w:trHeight w:val="413"/>
        </w:trPr>
        <w:tc>
          <w:tcPr>
            <w:tcW w:w="7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E283500"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3.1.1.9.</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7862926"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OP EKP 8.1.1.</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70E58313" w14:textId="516C4BA2" w:rsidR="00A1068B" w:rsidRPr="001C3460" w:rsidRDefault="00A1068B" w:rsidP="00F111ED">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Spodbujanje zaposlovanja</w:t>
            </w:r>
            <w:r w:rsidR="00F111ED">
              <w:rPr>
                <w:rFonts w:ascii="Arial Narrow" w:eastAsia="Times New Roman" w:hAnsi="Arial Narrow" w:cs="Calibri"/>
                <w:i/>
                <w:iCs/>
                <w:color w:val="000000"/>
                <w:sz w:val="16"/>
                <w:szCs w:val="16"/>
                <w:lang w:eastAsia="sl-SI"/>
              </w:rPr>
              <w:t xml:space="preserve"> –</w:t>
            </w:r>
            <w:r w:rsidRPr="001C3460">
              <w:rPr>
                <w:rFonts w:ascii="Arial Narrow" w:eastAsia="Times New Roman" w:hAnsi="Arial Narrow" w:cs="Calibri"/>
                <w:i/>
                <w:iCs/>
                <w:color w:val="000000"/>
                <w:sz w:val="16"/>
                <w:szCs w:val="16"/>
                <w:lang w:eastAsia="sl-SI"/>
              </w:rPr>
              <w:t>Zaposli me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2FE25BE0"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150030, 150031, 150032, 150033 / 2611-16-8113</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9EB707A"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7846B276"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4B395745"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2.871.292,68</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71D5DC63" w14:textId="77777777" w:rsidR="00A1068B" w:rsidRPr="001C3460" w:rsidRDefault="00A1068B" w:rsidP="00A1068B">
            <w:pPr>
              <w:spacing w:after="0" w:line="240" w:lineRule="auto"/>
              <w:jc w:val="right"/>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2.871.292,68</w:t>
            </w:r>
          </w:p>
        </w:tc>
      </w:tr>
      <w:tr w:rsidR="00A1068B" w:rsidRPr="001C3460" w14:paraId="73745941" w14:textId="77777777" w:rsidTr="00C831A3">
        <w:trPr>
          <w:trHeight w:val="865"/>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7CD6EE1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3.1.2.3.</w:t>
            </w:r>
          </w:p>
        </w:tc>
        <w:tc>
          <w:tcPr>
            <w:tcW w:w="709" w:type="dxa"/>
            <w:tcBorders>
              <w:top w:val="nil"/>
              <w:left w:val="nil"/>
              <w:bottom w:val="single" w:sz="4" w:space="0" w:color="auto"/>
              <w:right w:val="single" w:sz="4" w:space="0" w:color="auto"/>
            </w:tcBorders>
            <w:shd w:val="clear" w:color="000000" w:fill="FFFFFF"/>
            <w:vAlign w:val="center"/>
            <w:hideMark/>
          </w:tcPr>
          <w:p w14:paraId="5C7A237B"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Sklad za podnebne spr. - IP</w:t>
            </w:r>
          </w:p>
        </w:tc>
        <w:tc>
          <w:tcPr>
            <w:tcW w:w="2126" w:type="dxa"/>
            <w:tcBorders>
              <w:top w:val="nil"/>
              <w:left w:val="nil"/>
              <w:bottom w:val="single" w:sz="4" w:space="0" w:color="auto"/>
              <w:right w:val="single" w:sz="4" w:space="0" w:color="auto"/>
            </w:tcBorders>
            <w:shd w:val="clear" w:color="000000" w:fill="FFFFFF"/>
            <w:noWrap/>
            <w:vAlign w:val="center"/>
            <w:hideMark/>
          </w:tcPr>
          <w:p w14:paraId="54B0083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Zelena delovna mesta</w:t>
            </w:r>
          </w:p>
        </w:tc>
        <w:tc>
          <w:tcPr>
            <w:tcW w:w="1418" w:type="dxa"/>
            <w:tcBorders>
              <w:top w:val="nil"/>
              <w:left w:val="nil"/>
              <w:bottom w:val="single" w:sz="4" w:space="0" w:color="auto"/>
              <w:right w:val="single" w:sz="4" w:space="0" w:color="auto"/>
            </w:tcBorders>
            <w:shd w:val="clear" w:color="000000" w:fill="FFFFFF"/>
            <w:vAlign w:val="center"/>
            <w:hideMark/>
          </w:tcPr>
          <w:p w14:paraId="0037FA5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Sklad za podnebne spremembe IP-PP 559</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7E8C1666"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1.303.449,53</w:t>
            </w:r>
          </w:p>
        </w:tc>
        <w:tc>
          <w:tcPr>
            <w:tcW w:w="992" w:type="dxa"/>
            <w:tcBorders>
              <w:top w:val="nil"/>
              <w:left w:val="nil"/>
              <w:bottom w:val="single" w:sz="4" w:space="0" w:color="auto"/>
              <w:right w:val="single" w:sz="8" w:space="0" w:color="auto"/>
            </w:tcBorders>
            <w:shd w:val="clear" w:color="000000" w:fill="FFFFFF"/>
            <w:noWrap/>
            <w:vAlign w:val="center"/>
            <w:hideMark/>
          </w:tcPr>
          <w:p w14:paraId="5F4440B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58747A4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07842461"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1.303.449,53</w:t>
            </w:r>
          </w:p>
        </w:tc>
      </w:tr>
      <w:tr w:rsidR="00A1068B" w:rsidRPr="001C3460" w14:paraId="55D4743A" w14:textId="77777777" w:rsidTr="00C831A3">
        <w:trPr>
          <w:trHeight w:val="206"/>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190FF6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3.1.2.4.</w:t>
            </w:r>
          </w:p>
        </w:tc>
        <w:tc>
          <w:tcPr>
            <w:tcW w:w="709" w:type="dxa"/>
            <w:tcBorders>
              <w:top w:val="nil"/>
              <w:left w:val="nil"/>
              <w:bottom w:val="single" w:sz="4" w:space="0" w:color="auto"/>
              <w:right w:val="single" w:sz="4" w:space="0" w:color="auto"/>
            </w:tcBorders>
            <w:shd w:val="clear" w:color="000000" w:fill="FFFFFF"/>
            <w:vAlign w:val="center"/>
            <w:hideMark/>
          </w:tcPr>
          <w:p w14:paraId="42A32F1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NOO</w:t>
            </w:r>
          </w:p>
        </w:tc>
        <w:tc>
          <w:tcPr>
            <w:tcW w:w="2126" w:type="dxa"/>
            <w:tcBorders>
              <w:top w:val="nil"/>
              <w:left w:val="nil"/>
              <w:bottom w:val="single" w:sz="4" w:space="0" w:color="auto"/>
              <w:right w:val="single" w:sz="4" w:space="0" w:color="auto"/>
            </w:tcBorders>
            <w:shd w:val="clear" w:color="000000" w:fill="FFFFFF"/>
            <w:noWrap/>
            <w:vAlign w:val="center"/>
            <w:hideMark/>
          </w:tcPr>
          <w:p w14:paraId="09527E4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xml:space="preserve">Hitrejši vstop mladih na trg dela </w:t>
            </w:r>
          </w:p>
        </w:tc>
        <w:tc>
          <w:tcPr>
            <w:tcW w:w="1418" w:type="dxa"/>
            <w:tcBorders>
              <w:top w:val="nil"/>
              <w:left w:val="nil"/>
              <w:bottom w:val="single" w:sz="4" w:space="0" w:color="auto"/>
              <w:right w:val="single" w:sz="4" w:space="0" w:color="auto"/>
            </w:tcBorders>
            <w:shd w:val="clear" w:color="000000" w:fill="FFFFFF"/>
            <w:vAlign w:val="center"/>
            <w:hideMark/>
          </w:tcPr>
          <w:p w14:paraId="3CC3BD2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NOO PP 221152 / 2611-22-0300</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3C3CDDC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06142BBB"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2.342.817,22</w:t>
            </w:r>
          </w:p>
        </w:tc>
        <w:tc>
          <w:tcPr>
            <w:tcW w:w="992" w:type="dxa"/>
            <w:tcBorders>
              <w:top w:val="nil"/>
              <w:left w:val="nil"/>
              <w:bottom w:val="single" w:sz="4" w:space="0" w:color="auto"/>
              <w:right w:val="single" w:sz="8" w:space="0" w:color="auto"/>
            </w:tcBorders>
            <w:shd w:val="clear" w:color="000000" w:fill="FFFFFF"/>
            <w:noWrap/>
            <w:vAlign w:val="center"/>
            <w:hideMark/>
          </w:tcPr>
          <w:p w14:paraId="4EDE46A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40494478"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2.342.817,22</w:t>
            </w:r>
          </w:p>
        </w:tc>
      </w:tr>
      <w:tr w:rsidR="00A1068B" w:rsidRPr="001C3460" w14:paraId="0D38DA02" w14:textId="77777777" w:rsidTr="00C831A3">
        <w:trPr>
          <w:trHeight w:val="206"/>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27BBD9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3.1.2.5</w:t>
            </w:r>
          </w:p>
        </w:tc>
        <w:tc>
          <w:tcPr>
            <w:tcW w:w="709" w:type="dxa"/>
            <w:tcBorders>
              <w:top w:val="nil"/>
              <w:left w:val="nil"/>
              <w:bottom w:val="single" w:sz="4" w:space="0" w:color="auto"/>
              <w:right w:val="single" w:sz="4" w:space="0" w:color="auto"/>
            </w:tcBorders>
            <w:shd w:val="clear" w:color="000000" w:fill="FFFFFF"/>
            <w:vAlign w:val="center"/>
            <w:hideMark/>
          </w:tcPr>
          <w:p w14:paraId="702558F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63D2F96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Priložnost zame</w:t>
            </w:r>
          </w:p>
        </w:tc>
        <w:tc>
          <w:tcPr>
            <w:tcW w:w="1418" w:type="dxa"/>
            <w:tcBorders>
              <w:top w:val="nil"/>
              <w:left w:val="nil"/>
              <w:bottom w:val="single" w:sz="4" w:space="0" w:color="auto"/>
              <w:right w:val="single" w:sz="4" w:space="0" w:color="auto"/>
            </w:tcBorders>
            <w:shd w:val="clear" w:color="000000" w:fill="FFFFFF"/>
            <w:vAlign w:val="center"/>
            <w:hideMark/>
          </w:tcPr>
          <w:p w14:paraId="2FB615F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3595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77759E1C"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943.094,91</w:t>
            </w:r>
          </w:p>
        </w:tc>
        <w:tc>
          <w:tcPr>
            <w:tcW w:w="992" w:type="dxa"/>
            <w:tcBorders>
              <w:top w:val="nil"/>
              <w:left w:val="nil"/>
              <w:bottom w:val="single" w:sz="4" w:space="0" w:color="auto"/>
              <w:right w:val="single" w:sz="8" w:space="0" w:color="auto"/>
            </w:tcBorders>
            <w:shd w:val="clear" w:color="000000" w:fill="FFFFFF"/>
            <w:noWrap/>
            <w:vAlign w:val="center"/>
            <w:hideMark/>
          </w:tcPr>
          <w:p w14:paraId="763FA24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0240DB8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0D3389C4"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943.094,91</w:t>
            </w:r>
          </w:p>
        </w:tc>
      </w:tr>
      <w:tr w:rsidR="00A1068B" w:rsidRPr="001C3460" w14:paraId="69BCE89A" w14:textId="77777777" w:rsidTr="00C831A3">
        <w:trPr>
          <w:trHeight w:val="340"/>
        </w:trPr>
        <w:tc>
          <w:tcPr>
            <w:tcW w:w="4962" w:type="dxa"/>
            <w:gridSpan w:val="4"/>
            <w:tcBorders>
              <w:top w:val="single" w:sz="8" w:space="0" w:color="auto"/>
              <w:left w:val="single" w:sz="8" w:space="0" w:color="auto"/>
              <w:bottom w:val="single" w:sz="8" w:space="0" w:color="auto"/>
              <w:right w:val="single" w:sz="4" w:space="0" w:color="000000"/>
            </w:tcBorders>
            <w:shd w:val="clear" w:color="auto" w:fill="A5A5A5" w:themeFill="accent3"/>
            <w:noWrap/>
            <w:vAlign w:val="center"/>
            <w:hideMark/>
          </w:tcPr>
          <w:p w14:paraId="73B26466" w14:textId="77777777" w:rsidR="00A1068B" w:rsidRPr="001C3460" w:rsidRDefault="00A1068B" w:rsidP="00A1068B">
            <w:pPr>
              <w:spacing w:after="0" w:line="240" w:lineRule="auto"/>
              <w:jc w:val="center"/>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SKUPAJ UKREP 3</w:t>
            </w:r>
          </w:p>
        </w:tc>
        <w:tc>
          <w:tcPr>
            <w:tcW w:w="992" w:type="dxa"/>
            <w:tcBorders>
              <w:top w:val="single" w:sz="8" w:space="0" w:color="auto"/>
              <w:left w:val="single" w:sz="8" w:space="0" w:color="auto"/>
              <w:bottom w:val="single" w:sz="8" w:space="0" w:color="auto"/>
              <w:right w:val="single" w:sz="8" w:space="0" w:color="auto"/>
            </w:tcBorders>
            <w:shd w:val="clear" w:color="auto" w:fill="A5A5A5" w:themeFill="accent3"/>
            <w:noWrap/>
            <w:vAlign w:val="center"/>
            <w:hideMark/>
          </w:tcPr>
          <w:p w14:paraId="1DC290D2"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2.653.141,94</w:t>
            </w:r>
          </w:p>
        </w:tc>
        <w:tc>
          <w:tcPr>
            <w:tcW w:w="992" w:type="dxa"/>
            <w:tcBorders>
              <w:top w:val="single" w:sz="8" w:space="0" w:color="auto"/>
              <w:left w:val="nil"/>
              <w:bottom w:val="single" w:sz="8" w:space="0" w:color="auto"/>
              <w:right w:val="single" w:sz="8" w:space="0" w:color="auto"/>
            </w:tcBorders>
            <w:shd w:val="clear" w:color="auto" w:fill="A5A5A5" w:themeFill="accent3"/>
            <w:noWrap/>
            <w:vAlign w:val="center"/>
            <w:hideMark/>
          </w:tcPr>
          <w:p w14:paraId="4C3A9431"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2.342.817,22</w:t>
            </w:r>
          </w:p>
        </w:tc>
        <w:tc>
          <w:tcPr>
            <w:tcW w:w="992" w:type="dxa"/>
            <w:tcBorders>
              <w:top w:val="single" w:sz="8" w:space="0" w:color="auto"/>
              <w:left w:val="nil"/>
              <w:bottom w:val="single" w:sz="8" w:space="0" w:color="auto"/>
              <w:right w:val="single" w:sz="8" w:space="0" w:color="auto"/>
            </w:tcBorders>
            <w:shd w:val="clear" w:color="auto" w:fill="A5A5A5" w:themeFill="accent3"/>
            <w:noWrap/>
            <w:vAlign w:val="center"/>
            <w:hideMark/>
          </w:tcPr>
          <w:p w14:paraId="7E53F5B6"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3.261.270,66</w:t>
            </w:r>
          </w:p>
        </w:tc>
        <w:tc>
          <w:tcPr>
            <w:tcW w:w="1134" w:type="dxa"/>
            <w:tcBorders>
              <w:top w:val="single" w:sz="8" w:space="0" w:color="auto"/>
              <w:left w:val="nil"/>
              <w:bottom w:val="single" w:sz="8" w:space="0" w:color="auto"/>
              <w:right w:val="single" w:sz="8" w:space="0" w:color="auto"/>
            </w:tcBorders>
            <w:shd w:val="clear" w:color="auto" w:fill="A5A5A5" w:themeFill="accent3"/>
            <w:noWrap/>
            <w:vAlign w:val="center"/>
            <w:hideMark/>
          </w:tcPr>
          <w:p w14:paraId="7606461E" w14:textId="77777777" w:rsidR="00A1068B" w:rsidRPr="001C3460" w:rsidRDefault="00A1068B" w:rsidP="00A1068B">
            <w:pPr>
              <w:spacing w:after="0" w:line="240" w:lineRule="auto"/>
              <w:jc w:val="right"/>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8.257.229,82</w:t>
            </w:r>
          </w:p>
        </w:tc>
      </w:tr>
      <w:tr w:rsidR="007F1C87" w:rsidRPr="001C3460" w14:paraId="7F3DA2D3" w14:textId="77777777" w:rsidTr="00176FB8">
        <w:trPr>
          <w:trHeight w:val="401"/>
        </w:trPr>
        <w:tc>
          <w:tcPr>
            <w:tcW w:w="9072" w:type="dxa"/>
            <w:gridSpan w:val="8"/>
            <w:tcBorders>
              <w:top w:val="nil"/>
              <w:left w:val="single" w:sz="8" w:space="0" w:color="auto"/>
              <w:bottom w:val="single" w:sz="8" w:space="0" w:color="auto"/>
              <w:right w:val="single" w:sz="8" w:space="0" w:color="auto"/>
            </w:tcBorders>
            <w:shd w:val="clear" w:color="auto" w:fill="D9E2F3" w:themeFill="accent1" w:themeFillTint="33"/>
            <w:vAlign w:val="center"/>
            <w:hideMark/>
          </w:tcPr>
          <w:p w14:paraId="6E02DF4E" w14:textId="3136B767" w:rsidR="007F1C87" w:rsidRPr="001C3460" w:rsidRDefault="007F1C87" w:rsidP="00DB3F3A">
            <w:pPr>
              <w:spacing w:after="0" w:line="240" w:lineRule="auto"/>
              <w:jc w:val="center"/>
              <w:rPr>
                <w:rFonts w:ascii="Arial Narrow" w:eastAsia="Times New Roman" w:hAnsi="Arial Narrow" w:cs="Calibri"/>
                <w:b/>
                <w:bCs/>
                <w:color w:val="000000"/>
                <w:sz w:val="18"/>
                <w:szCs w:val="18"/>
                <w:lang w:eastAsia="sl-SI"/>
              </w:rPr>
            </w:pPr>
            <w:r w:rsidRPr="001C3460">
              <w:rPr>
                <w:rFonts w:ascii="Arial Narrow" w:eastAsia="Times New Roman" w:hAnsi="Arial Narrow" w:cs="Calibri"/>
                <w:b/>
                <w:bCs/>
                <w:color w:val="000000"/>
                <w:sz w:val="18"/>
                <w:szCs w:val="18"/>
                <w:lang w:eastAsia="sl-SI"/>
              </w:rPr>
              <w:t>4. UKREP Kreiranje delovnih mest</w:t>
            </w:r>
          </w:p>
        </w:tc>
      </w:tr>
      <w:tr w:rsidR="00A1068B" w:rsidRPr="001C3460" w14:paraId="13F43E1F" w14:textId="77777777" w:rsidTr="00C831A3">
        <w:trPr>
          <w:trHeight w:val="206"/>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7A9C83A4"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4.1.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617328AE"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19EC900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Spodbujanje delovne in socialne vključenosti</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235E16D7"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6B9EF5B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4C4575D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1FC6F62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2EDDF45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4D167677" w14:textId="77777777" w:rsidTr="00C831A3">
        <w:trPr>
          <w:trHeight w:val="182"/>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1BFFF6CB"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4.1.1.</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45AB80D2"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5F79BF2B"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Javna dela</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5CA7CE61"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2CA53F73"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5A7FDAF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75FF4A4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5DD19A3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0944B9B8" w14:textId="77777777" w:rsidTr="00C831A3">
        <w:trPr>
          <w:trHeight w:val="182"/>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71CB9370"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4.1.1.1.</w:t>
            </w:r>
          </w:p>
        </w:tc>
        <w:tc>
          <w:tcPr>
            <w:tcW w:w="709" w:type="dxa"/>
            <w:tcBorders>
              <w:top w:val="nil"/>
              <w:left w:val="nil"/>
              <w:bottom w:val="single" w:sz="4" w:space="0" w:color="auto"/>
              <w:right w:val="single" w:sz="4" w:space="0" w:color="auto"/>
            </w:tcBorders>
            <w:shd w:val="clear" w:color="000000" w:fill="FFFFFF"/>
            <w:noWrap/>
            <w:vAlign w:val="center"/>
            <w:hideMark/>
          </w:tcPr>
          <w:p w14:paraId="29E41238"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noWrap/>
            <w:vAlign w:val="center"/>
            <w:hideMark/>
          </w:tcPr>
          <w:p w14:paraId="2D9BC2C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Javna dela (del 2022 in večinski del 2023)</w:t>
            </w:r>
          </w:p>
        </w:tc>
        <w:tc>
          <w:tcPr>
            <w:tcW w:w="1418" w:type="dxa"/>
            <w:tcBorders>
              <w:top w:val="nil"/>
              <w:left w:val="nil"/>
              <w:bottom w:val="single" w:sz="4" w:space="0" w:color="auto"/>
              <w:right w:val="single" w:sz="4" w:space="0" w:color="auto"/>
            </w:tcBorders>
            <w:shd w:val="clear" w:color="000000" w:fill="FFFFFF"/>
            <w:vAlign w:val="center"/>
            <w:hideMark/>
          </w:tcPr>
          <w:p w14:paraId="4B8C8E0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3551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6A32A4A5"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18.938.858,66</w:t>
            </w:r>
          </w:p>
        </w:tc>
        <w:tc>
          <w:tcPr>
            <w:tcW w:w="992" w:type="dxa"/>
            <w:tcBorders>
              <w:top w:val="nil"/>
              <w:left w:val="nil"/>
              <w:bottom w:val="single" w:sz="4" w:space="0" w:color="auto"/>
              <w:right w:val="single" w:sz="8" w:space="0" w:color="auto"/>
            </w:tcBorders>
            <w:shd w:val="clear" w:color="000000" w:fill="FFFFFF"/>
            <w:noWrap/>
            <w:vAlign w:val="center"/>
            <w:hideMark/>
          </w:tcPr>
          <w:p w14:paraId="33E34DEC"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32311381"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1FC5FB41"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18.938.858,66</w:t>
            </w:r>
          </w:p>
        </w:tc>
      </w:tr>
      <w:tr w:rsidR="00A1068B" w:rsidRPr="001C3460" w14:paraId="7D5AD84E" w14:textId="77777777" w:rsidTr="00C831A3">
        <w:trPr>
          <w:trHeight w:val="620"/>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C9577C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4.1.1.3.</w:t>
            </w:r>
          </w:p>
        </w:tc>
        <w:tc>
          <w:tcPr>
            <w:tcW w:w="709" w:type="dxa"/>
            <w:tcBorders>
              <w:top w:val="nil"/>
              <w:left w:val="nil"/>
              <w:bottom w:val="single" w:sz="4" w:space="0" w:color="auto"/>
              <w:right w:val="single" w:sz="4" w:space="0" w:color="auto"/>
            </w:tcBorders>
            <w:shd w:val="clear" w:color="000000" w:fill="FFFFFF"/>
            <w:noWrap/>
            <w:vAlign w:val="center"/>
            <w:hideMark/>
          </w:tcPr>
          <w:p w14:paraId="7D21B08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vAlign w:val="center"/>
            <w:hideMark/>
          </w:tcPr>
          <w:p w14:paraId="107E7966" w14:textId="1B7F6CC6"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Javna dela za pomoč pri odpravi posledic poplav in zemeljskih plazov</w:t>
            </w:r>
            <w:r w:rsidR="009E1E5D" w:rsidRPr="001C3460">
              <w:rPr>
                <w:rFonts w:ascii="Arial Narrow" w:eastAsia="Times New Roman" w:hAnsi="Arial Narrow" w:cs="Calibri"/>
                <w:color w:val="000000"/>
                <w:sz w:val="16"/>
                <w:szCs w:val="16"/>
                <w:lang w:eastAsia="sl-SI"/>
              </w:rPr>
              <w:t xml:space="preserve"> </w:t>
            </w:r>
            <w:r w:rsidRPr="001C3460">
              <w:rPr>
                <w:rFonts w:ascii="Arial Narrow" w:eastAsia="Times New Roman" w:hAnsi="Arial Narrow" w:cs="Calibri"/>
                <w:color w:val="000000"/>
                <w:sz w:val="16"/>
                <w:szCs w:val="16"/>
                <w:lang w:eastAsia="sl-SI"/>
              </w:rPr>
              <w:t>2023</w:t>
            </w:r>
          </w:p>
        </w:tc>
        <w:tc>
          <w:tcPr>
            <w:tcW w:w="1418" w:type="dxa"/>
            <w:tcBorders>
              <w:top w:val="nil"/>
              <w:left w:val="nil"/>
              <w:bottom w:val="single" w:sz="4" w:space="0" w:color="auto"/>
              <w:right w:val="single" w:sz="4" w:space="0" w:color="auto"/>
            </w:tcBorders>
            <w:shd w:val="clear" w:color="000000" w:fill="FFFFFF"/>
            <w:vAlign w:val="center"/>
            <w:hideMark/>
          </w:tcPr>
          <w:p w14:paraId="5F03FAD2"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230503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36BA300B"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68.004,60</w:t>
            </w:r>
          </w:p>
        </w:tc>
        <w:tc>
          <w:tcPr>
            <w:tcW w:w="992" w:type="dxa"/>
            <w:tcBorders>
              <w:top w:val="nil"/>
              <w:left w:val="nil"/>
              <w:bottom w:val="single" w:sz="4" w:space="0" w:color="auto"/>
              <w:right w:val="single" w:sz="8" w:space="0" w:color="auto"/>
            </w:tcBorders>
            <w:shd w:val="clear" w:color="000000" w:fill="FFFFFF"/>
            <w:noWrap/>
            <w:vAlign w:val="center"/>
            <w:hideMark/>
          </w:tcPr>
          <w:p w14:paraId="1FD1E31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52020C66"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33A2887C"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68.004,60</w:t>
            </w:r>
          </w:p>
        </w:tc>
      </w:tr>
      <w:tr w:rsidR="00A1068B" w:rsidRPr="001C3460" w14:paraId="3870E379" w14:textId="77777777" w:rsidTr="00C831A3">
        <w:trPr>
          <w:trHeight w:val="328"/>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212931AF"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4.1.1.4.</w:t>
            </w:r>
          </w:p>
        </w:tc>
        <w:tc>
          <w:tcPr>
            <w:tcW w:w="709" w:type="dxa"/>
            <w:tcBorders>
              <w:top w:val="nil"/>
              <w:left w:val="nil"/>
              <w:bottom w:val="single" w:sz="4" w:space="0" w:color="auto"/>
              <w:right w:val="single" w:sz="4" w:space="0" w:color="auto"/>
            </w:tcBorders>
            <w:shd w:val="clear" w:color="000000" w:fill="FFFFFF"/>
            <w:noWrap/>
            <w:vAlign w:val="center"/>
            <w:hideMark/>
          </w:tcPr>
          <w:p w14:paraId="4463B81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vAlign w:val="center"/>
            <w:hideMark/>
          </w:tcPr>
          <w:p w14:paraId="409A99C2" w14:textId="3AF7FA0A"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Javna dela "Pomoč osebam na področju mednar</w:t>
            </w:r>
            <w:r w:rsidR="009E1E5D" w:rsidRPr="001C3460">
              <w:rPr>
                <w:rFonts w:ascii="Arial Narrow" w:eastAsia="Times New Roman" w:hAnsi="Arial Narrow" w:cs="Calibri"/>
                <w:color w:val="000000"/>
                <w:sz w:val="16"/>
                <w:szCs w:val="16"/>
                <w:lang w:eastAsia="sl-SI"/>
              </w:rPr>
              <w:t>.</w:t>
            </w:r>
            <w:r w:rsidRPr="001C3460">
              <w:rPr>
                <w:rFonts w:ascii="Arial Narrow" w:eastAsia="Times New Roman" w:hAnsi="Arial Narrow" w:cs="Calibri"/>
                <w:color w:val="000000"/>
                <w:sz w:val="16"/>
                <w:szCs w:val="16"/>
                <w:lang w:eastAsia="sl-SI"/>
              </w:rPr>
              <w:t xml:space="preserve"> zaščite" 2022</w:t>
            </w:r>
          </w:p>
        </w:tc>
        <w:tc>
          <w:tcPr>
            <w:tcW w:w="1418" w:type="dxa"/>
            <w:tcBorders>
              <w:top w:val="nil"/>
              <w:left w:val="nil"/>
              <w:bottom w:val="single" w:sz="4" w:space="0" w:color="auto"/>
              <w:right w:val="single" w:sz="4" w:space="0" w:color="auto"/>
            </w:tcBorders>
            <w:shd w:val="clear" w:color="000000" w:fill="FFFFFF"/>
            <w:vAlign w:val="center"/>
            <w:hideMark/>
          </w:tcPr>
          <w:p w14:paraId="060978ED"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3551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3470E095"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17.148,11</w:t>
            </w:r>
          </w:p>
        </w:tc>
        <w:tc>
          <w:tcPr>
            <w:tcW w:w="992" w:type="dxa"/>
            <w:tcBorders>
              <w:top w:val="nil"/>
              <w:left w:val="nil"/>
              <w:bottom w:val="single" w:sz="4" w:space="0" w:color="auto"/>
              <w:right w:val="single" w:sz="8" w:space="0" w:color="auto"/>
            </w:tcBorders>
            <w:shd w:val="clear" w:color="000000" w:fill="FFFFFF"/>
            <w:noWrap/>
            <w:vAlign w:val="center"/>
            <w:hideMark/>
          </w:tcPr>
          <w:p w14:paraId="69648EB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51C3F37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65603F7F"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17.148,11</w:t>
            </w:r>
          </w:p>
        </w:tc>
      </w:tr>
      <w:tr w:rsidR="00A1068B" w:rsidRPr="001C3460" w14:paraId="10D3083E" w14:textId="77777777" w:rsidTr="00C831A3">
        <w:trPr>
          <w:trHeight w:val="328"/>
        </w:trPr>
        <w:tc>
          <w:tcPr>
            <w:tcW w:w="709" w:type="dxa"/>
            <w:tcBorders>
              <w:top w:val="nil"/>
              <w:left w:val="single" w:sz="8" w:space="0" w:color="auto"/>
              <w:bottom w:val="single" w:sz="4" w:space="0" w:color="auto"/>
              <w:right w:val="single" w:sz="4" w:space="0" w:color="auto"/>
            </w:tcBorders>
            <w:shd w:val="clear" w:color="000000" w:fill="FFFFFF"/>
            <w:noWrap/>
            <w:vAlign w:val="center"/>
            <w:hideMark/>
          </w:tcPr>
          <w:p w14:paraId="5DD367D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4.1.1.5.</w:t>
            </w:r>
          </w:p>
        </w:tc>
        <w:tc>
          <w:tcPr>
            <w:tcW w:w="709" w:type="dxa"/>
            <w:tcBorders>
              <w:top w:val="nil"/>
              <w:left w:val="nil"/>
              <w:bottom w:val="single" w:sz="4" w:space="0" w:color="auto"/>
              <w:right w:val="single" w:sz="4" w:space="0" w:color="auto"/>
            </w:tcBorders>
            <w:shd w:val="clear" w:color="000000" w:fill="FFFFFF"/>
            <w:noWrap/>
            <w:vAlign w:val="center"/>
            <w:hideMark/>
          </w:tcPr>
          <w:p w14:paraId="124420AA"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IP</w:t>
            </w:r>
          </w:p>
        </w:tc>
        <w:tc>
          <w:tcPr>
            <w:tcW w:w="2126" w:type="dxa"/>
            <w:tcBorders>
              <w:top w:val="nil"/>
              <w:left w:val="nil"/>
              <w:bottom w:val="single" w:sz="4" w:space="0" w:color="auto"/>
              <w:right w:val="single" w:sz="4" w:space="0" w:color="auto"/>
            </w:tcBorders>
            <w:shd w:val="clear" w:color="000000" w:fill="FFFFFF"/>
            <w:vAlign w:val="center"/>
            <w:hideMark/>
          </w:tcPr>
          <w:p w14:paraId="5AA5E702" w14:textId="6EA4BFEB" w:rsidR="00A1068B" w:rsidRPr="001C3460" w:rsidRDefault="00A1068B" w:rsidP="00F111ED">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xml:space="preserve">Javna dela </w:t>
            </w:r>
            <w:r w:rsidR="00F111ED">
              <w:rPr>
                <w:rFonts w:ascii="Arial Narrow" w:eastAsia="Times New Roman" w:hAnsi="Arial Narrow" w:cs="Calibri"/>
                <w:color w:val="000000"/>
                <w:sz w:val="16"/>
                <w:szCs w:val="16"/>
                <w:lang w:eastAsia="sl-SI"/>
              </w:rPr>
              <w:t>–</w:t>
            </w:r>
            <w:r w:rsidRPr="001C3460">
              <w:rPr>
                <w:rFonts w:ascii="Arial Narrow" w:eastAsia="Times New Roman" w:hAnsi="Arial Narrow" w:cs="Calibri"/>
                <w:color w:val="000000"/>
                <w:sz w:val="16"/>
                <w:szCs w:val="16"/>
                <w:lang w:eastAsia="sl-SI"/>
              </w:rPr>
              <w:t xml:space="preserve"> pomoč pri odpravi posledic COVID-19</w:t>
            </w:r>
          </w:p>
        </w:tc>
        <w:tc>
          <w:tcPr>
            <w:tcW w:w="1418" w:type="dxa"/>
            <w:tcBorders>
              <w:top w:val="nil"/>
              <w:left w:val="nil"/>
              <w:bottom w:val="single" w:sz="4" w:space="0" w:color="auto"/>
              <w:right w:val="single" w:sz="4" w:space="0" w:color="auto"/>
            </w:tcBorders>
            <w:shd w:val="clear" w:color="000000" w:fill="FFFFFF"/>
            <w:vAlign w:val="center"/>
            <w:hideMark/>
          </w:tcPr>
          <w:p w14:paraId="299C1BFB"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3551 / 2611-21-9376</w:t>
            </w:r>
          </w:p>
        </w:tc>
        <w:tc>
          <w:tcPr>
            <w:tcW w:w="992" w:type="dxa"/>
            <w:tcBorders>
              <w:top w:val="nil"/>
              <w:left w:val="single" w:sz="8" w:space="0" w:color="auto"/>
              <w:bottom w:val="single" w:sz="4" w:space="0" w:color="auto"/>
              <w:right w:val="single" w:sz="8" w:space="0" w:color="auto"/>
            </w:tcBorders>
            <w:shd w:val="clear" w:color="000000" w:fill="FFFFFF"/>
            <w:noWrap/>
            <w:vAlign w:val="center"/>
            <w:hideMark/>
          </w:tcPr>
          <w:p w14:paraId="64EA475F"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336.459,33</w:t>
            </w:r>
          </w:p>
        </w:tc>
        <w:tc>
          <w:tcPr>
            <w:tcW w:w="992" w:type="dxa"/>
            <w:tcBorders>
              <w:top w:val="nil"/>
              <w:left w:val="nil"/>
              <w:bottom w:val="single" w:sz="4" w:space="0" w:color="auto"/>
              <w:right w:val="single" w:sz="8" w:space="0" w:color="auto"/>
            </w:tcBorders>
            <w:shd w:val="clear" w:color="000000" w:fill="FFFFFF"/>
            <w:noWrap/>
            <w:vAlign w:val="center"/>
            <w:hideMark/>
          </w:tcPr>
          <w:p w14:paraId="0AC0E387"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24E5679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000000" w:fill="FFFFFF"/>
            <w:noWrap/>
            <w:vAlign w:val="center"/>
            <w:hideMark/>
          </w:tcPr>
          <w:p w14:paraId="0FC4ED5F" w14:textId="77777777" w:rsidR="00A1068B" w:rsidRPr="001C3460" w:rsidRDefault="00A1068B" w:rsidP="00A1068B">
            <w:pPr>
              <w:spacing w:after="0" w:line="240" w:lineRule="auto"/>
              <w:jc w:val="right"/>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336.459,33</w:t>
            </w:r>
          </w:p>
        </w:tc>
      </w:tr>
      <w:tr w:rsidR="00A1068B" w:rsidRPr="001C3460" w14:paraId="2FCF5D80" w14:textId="77777777" w:rsidTr="00C831A3">
        <w:trPr>
          <w:trHeight w:val="194"/>
        </w:trPr>
        <w:tc>
          <w:tcPr>
            <w:tcW w:w="709"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AEFE4E1" w14:textId="77777777" w:rsidR="00A1068B" w:rsidRPr="001C3460" w:rsidRDefault="00A1068B" w:rsidP="00A1068B">
            <w:pPr>
              <w:spacing w:after="0" w:line="240" w:lineRule="auto"/>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4.2.</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14:paraId="302C419D" w14:textId="77777777" w:rsidR="00A1068B" w:rsidRPr="001C3460" w:rsidRDefault="00A1068B" w:rsidP="00A1068B">
            <w:pPr>
              <w:spacing w:after="0" w:line="240" w:lineRule="auto"/>
              <w:rPr>
                <w:rFonts w:ascii="Arial Narrow" w:eastAsia="Times New Roman" w:hAnsi="Arial Narrow" w:cs="Calibri"/>
                <w:b/>
                <w:bCs/>
                <w:color w:val="000000"/>
                <w:sz w:val="16"/>
                <w:szCs w:val="16"/>
                <w:lang w:eastAsia="sl-SI"/>
              </w:rPr>
            </w:pPr>
            <w:r w:rsidRPr="001C3460">
              <w:rPr>
                <w:rFonts w:ascii="Arial Narrow" w:eastAsia="Times New Roman" w:hAnsi="Arial Narrow" w:cs="Calibri"/>
                <w:b/>
                <w:bCs/>
                <w:color w:val="000000"/>
                <w:sz w:val="16"/>
                <w:szCs w:val="16"/>
                <w:lang w:eastAsia="sl-SI"/>
              </w:rPr>
              <w:t> </w:t>
            </w:r>
          </w:p>
        </w:tc>
        <w:tc>
          <w:tcPr>
            <w:tcW w:w="2126" w:type="dxa"/>
            <w:tcBorders>
              <w:top w:val="nil"/>
              <w:left w:val="nil"/>
              <w:bottom w:val="single" w:sz="4" w:space="0" w:color="auto"/>
              <w:right w:val="single" w:sz="4" w:space="0" w:color="auto"/>
            </w:tcBorders>
            <w:shd w:val="clear" w:color="auto" w:fill="F2F2F2" w:themeFill="background1" w:themeFillShade="F2"/>
            <w:noWrap/>
            <w:vAlign w:val="center"/>
            <w:hideMark/>
          </w:tcPr>
          <w:p w14:paraId="2CDDEE84"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Socialno podjetništvo</w:t>
            </w:r>
          </w:p>
        </w:tc>
        <w:tc>
          <w:tcPr>
            <w:tcW w:w="1418" w:type="dxa"/>
            <w:tcBorders>
              <w:top w:val="nil"/>
              <w:left w:val="nil"/>
              <w:bottom w:val="single" w:sz="4" w:space="0" w:color="auto"/>
              <w:right w:val="single" w:sz="4" w:space="0" w:color="auto"/>
            </w:tcBorders>
            <w:shd w:val="clear" w:color="auto" w:fill="F2F2F2" w:themeFill="background1" w:themeFillShade="F2"/>
            <w:vAlign w:val="center"/>
            <w:hideMark/>
          </w:tcPr>
          <w:p w14:paraId="5914068F" w14:textId="77777777" w:rsidR="00A1068B" w:rsidRPr="001C3460" w:rsidRDefault="00A1068B" w:rsidP="00A1068B">
            <w:pPr>
              <w:spacing w:after="0" w:line="240" w:lineRule="auto"/>
              <w:rPr>
                <w:rFonts w:ascii="Arial Narrow" w:eastAsia="Times New Roman" w:hAnsi="Arial Narrow" w:cs="Calibri"/>
                <w:b/>
                <w:bCs/>
                <w:i/>
                <w:iCs/>
                <w:color w:val="000000"/>
                <w:sz w:val="16"/>
                <w:szCs w:val="16"/>
                <w:lang w:eastAsia="sl-SI"/>
              </w:rPr>
            </w:pPr>
            <w:r w:rsidRPr="001C3460">
              <w:rPr>
                <w:rFonts w:ascii="Arial Narrow" w:eastAsia="Times New Roman" w:hAnsi="Arial Narrow" w:cs="Calibri"/>
                <w:b/>
                <w:bCs/>
                <w:i/>
                <w:iCs/>
                <w:color w:val="000000"/>
                <w:sz w:val="16"/>
                <w:szCs w:val="16"/>
                <w:lang w:eastAsia="sl-SI"/>
              </w:rPr>
              <w:t> </w:t>
            </w:r>
          </w:p>
        </w:tc>
        <w:tc>
          <w:tcPr>
            <w:tcW w:w="992" w:type="dxa"/>
            <w:tcBorders>
              <w:top w:val="nil"/>
              <w:left w:val="single" w:sz="8" w:space="0" w:color="auto"/>
              <w:bottom w:val="single" w:sz="4" w:space="0" w:color="auto"/>
              <w:right w:val="single" w:sz="8" w:space="0" w:color="auto"/>
            </w:tcBorders>
            <w:shd w:val="clear" w:color="auto" w:fill="F2F2F2" w:themeFill="background1" w:themeFillShade="F2"/>
            <w:noWrap/>
            <w:vAlign w:val="center"/>
            <w:hideMark/>
          </w:tcPr>
          <w:p w14:paraId="704C762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405DF769"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992" w:type="dxa"/>
            <w:tcBorders>
              <w:top w:val="nil"/>
              <w:left w:val="nil"/>
              <w:bottom w:val="single" w:sz="4" w:space="0" w:color="auto"/>
              <w:right w:val="single" w:sz="8" w:space="0" w:color="auto"/>
            </w:tcBorders>
            <w:shd w:val="clear" w:color="auto" w:fill="F2F2F2" w:themeFill="background1" w:themeFillShade="F2"/>
            <w:noWrap/>
            <w:vAlign w:val="center"/>
            <w:hideMark/>
          </w:tcPr>
          <w:p w14:paraId="6FE93C00"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c>
          <w:tcPr>
            <w:tcW w:w="1134" w:type="dxa"/>
            <w:tcBorders>
              <w:top w:val="nil"/>
              <w:left w:val="nil"/>
              <w:bottom w:val="single" w:sz="4" w:space="0" w:color="auto"/>
              <w:right w:val="single" w:sz="8" w:space="0" w:color="auto"/>
            </w:tcBorders>
            <w:shd w:val="clear" w:color="auto" w:fill="F2F2F2" w:themeFill="background1" w:themeFillShade="F2"/>
            <w:noWrap/>
            <w:vAlign w:val="center"/>
            <w:hideMark/>
          </w:tcPr>
          <w:p w14:paraId="61AFC96E" w14:textId="77777777" w:rsidR="00A1068B" w:rsidRPr="001C3460" w:rsidRDefault="00A1068B" w:rsidP="00A1068B">
            <w:pPr>
              <w:spacing w:after="0" w:line="240" w:lineRule="auto"/>
              <w:rPr>
                <w:rFonts w:ascii="Arial Narrow" w:eastAsia="Times New Roman" w:hAnsi="Arial Narrow" w:cs="Calibri"/>
                <w:color w:val="000000"/>
                <w:sz w:val="16"/>
                <w:szCs w:val="16"/>
                <w:lang w:eastAsia="sl-SI"/>
              </w:rPr>
            </w:pPr>
            <w:r w:rsidRPr="001C3460">
              <w:rPr>
                <w:rFonts w:ascii="Arial Narrow" w:eastAsia="Times New Roman" w:hAnsi="Arial Narrow" w:cs="Calibri"/>
                <w:color w:val="000000"/>
                <w:sz w:val="16"/>
                <w:szCs w:val="16"/>
                <w:lang w:eastAsia="sl-SI"/>
              </w:rPr>
              <w:t> </w:t>
            </w:r>
          </w:p>
        </w:tc>
      </w:tr>
      <w:tr w:rsidR="00A1068B" w:rsidRPr="001C3460" w14:paraId="5B57C44B" w14:textId="77777777" w:rsidTr="00C831A3">
        <w:trPr>
          <w:trHeight w:val="413"/>
        </w:trPr>
        <w:tc>
          <w:tcPr>
            <w:tcW w:w="709"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142B77D"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4.2.1.1.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78614E5"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OP EKP 9.4.1</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2DDC70E8" w14:textId="35CC47D0"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Učne delavnice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7CE43457"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 xml:space="preserve"> 160129, 160130, 160131, 160132 / 2611-17-9411</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9B8F96C"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28457BFA"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0CB1F433" w14:textId="77777777" w:rsidR="00A1068B" w:rsidRPr="001C3460" w:rsidRDefault="00A1068B" w:rsidP="00A1068B">
            <w:pPr>
              <w:spacing w:after="0" w:line="240" w:lineRule="auto"/>
              <w:jc w:val="right"/>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306.000,99</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21F1FBDB" w14:textId="77777777" w:rsidR="00A1068B" w:rsidRPr="001C3460" w:rsidRDefault="00A1068B" w:rsidP="00A1068B">
            <w:pPr>
              <w:spacing w:after="0" w:line="240" w:lineRule="auto"/>
              <w:jc w:val="right"/>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306.000,99</w:t>
            </w:r>
          </w:p>
        </w:tc>
      </w:tr>
      <w:tr w:rsidR="00A1068B" w:rsidRPr="001C3460" w14:paraId="07963884" w14:textId="77777777" w:rsidTr="00C831A3">
        <w:trPr>
          <w:trHeight w:val="425"/>
        </w:trPr>
        <w:tc>
          <w:tcPr>
            <w:tcW w:w="709" w:type="dxa"/>
            <w:tcBorders>
              <w:top w:val="nil"/>
              <w:left w:val="single" w:sz="8" w:space="0" w:color="auto"/>
              <w:bottom w:val="single" w:sz="4" w:space="0" w:color="auto"/>
              <w:right w:val="single" w:sz="4" w:space="0" w:color="auto"/>
            </w:tcBorders>
            <w:shd w:val="clear" w:color="auto" w:fill="FFFFFF" w:themeFill="background1"/>
            <w:vAlign w:val="center"/>
            <w:hideMark/>
          </w:tcPr>
          <w:p w14:paraId="511252E0"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4.2.1.3.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7024F37" w14:textId="77777777" w:rsidR="00A1068B" w:rsidRPr="001C3460" w:rsidRDefault="00A1068B" w:rsidP="00A1068B">
            <w:pPr>
              <w:spacing w:after="0" w:line="240" w:lineRule="auto"/>
              <w:rPr>
                <w:rFonts w:ascii="Arial Narrow" w:eastAsia="Times New Roman" w:hAnsi="Arial Narrow" w:cs="Calibri"/>
                <w:i/>
                <w:iCs/>
                <w:color w:val="000000"/>
                <w:sz w:val="16"/>
                <w:szCs w:val="16"/>
                <w:lang w:eastAsia="sl-SI"/>
              </w:rPr>
            </w:pPr>
            <w:r w:rsidRPr="001C3460">
              <w:rPr>
                <w:rFonts w:ascii="Arial Narrow" w:eastAsia="Times New Roman" w:hAnsi="Arial Narrow" w:cs="Calibri"/>
                <w:i/>
                <w:iCs/>
                <w:color w:val="000000"/>
                <w:sz w:val="16"/>
                <w:szCs w:val="16"/>
                <w:lang w:eastAsia="sl-SI"/>
              </w:rPr>
              <w:t>OP EKP 9.4.1</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3EA5C3C7"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Spodbude za zaposlovanje oseb iz programa Učne delavnice</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7854781D"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 xml:space="preserve"> 160129, 160130, 160131, 160132 / 2611-17-9411</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5B90F408"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62EECEB7" w14:textId="77777777" w:rsidR="00A1068B" w:rsidRPr="001C3460" w:rsidRDefault="00A1068B" w:rsidP="00A1068B">
            <w:pPr>
              <w:spacing w:after="0" w:line="240" w:lineRule="auto"/>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 </w:t>
            </w:r>
          </w:p>
        </w:tc>
        <w:tc>
          <w:tcPr>
            <w:tcW w:w="992" w:type="dxa"/>
            <w:tcBorders>
              <w:top w:val="nil"/>
              <w:left w:val="nil"/>
              <w:bottom w:val="single" w:sz="4" w:space="0" w:color="auto"/>
              <w:right w:val="single" w:sz="8" w:space="0" w:color="auto"/>
            </w:tcBorders>
            <w:shd w:val="clear" w:color="auto" w:fill="FFFFFF" w:themeFill="background1"/>
            <w:noWrap/>
            <w:vAlign w:val="center"/>
            <w:hideMark/>
          </w:tcPr>
          <w:p w14:paraId="7E7D2D53" w14:textId="77777777" w:rsidR="00A1068B" w:rsidRPr="001C3460" w:rsidRDefault="00A1068B" w:rsidP="00A1068B">
            <w:pPr>
              <w:spacing w:after="0" w:line="240" w:lineRule="auto"/>
              <w:jc w:val="right"/>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294.520,00</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2340CA1B" w14:textId="77777777" w:rsidR="00A1068B" w:rsidRPr="001C3460" w:rsidRDefault="00A1068B" w:rsidP="00A1068B">
            <w:pPr>
              <w:spacing w:after="0" w:line="240" w:lineRule="auto"/>
              <w:jc w:val="right"/>
              <w:rPr>
                <w:rFonts w:ascii="Arial Narrow" w:eastAsia="Times New Roman" w:hAnsi="Arial Narrow" w:cs="Calibri"/>
                <w:i/>
                <w:iCs/>
                <w:sz w:val="16"/>
                <w:szCs w:val="16"/>
                <w:lang w:eastAsia="sl-SI"/>
              </w:rPr>
            </w:pPr>
            <w:r w:rsidRPr="001C3460">
              <w:rPr>
                <w:rFonts w:ascii="Arial Narrow" w:eastAsia="Times New Roman" w:hAnsi="Arial Narrow" w:cs="Calibri"/>
                <w:i/>
                <w:iCs/>
                <w:sz w:val="16"/>
                <w:szCs w:val="16"/>
                <w:lang w:eastAsia="sl-SI"/>
              </w:rPr>
              <w:t>294.520,00</w:t>
            </w:r>
          </w:p>
        </w:tc>
      </w:tr>
      <w:tr w:rsidR="00A1068B" w:rsidRPr="001C3460" w14:paraId="43221C0A" w14:textId="77777777" w:rsidTr="00C831A3">
        <w:trPr>
          <w:trHeight w:val="340"/>
        </w:trPr>
        <w:tc>
          <w:tcPr>
            <w:tcW w:w="4962" w:type="dxa"/>
            <w:gridSpan w:val="4"/>
            <w:tcBorders>
              <w:top w:val="single" w:sz="8" w:space="0" w:color="auto"/>
              <w:left w:val="single" w:sz="8" w:space="0" w:color="auto"/>
              <w:bottom w:val="single" w:sz="8" w:space="0" w:color="auto"/>
              <w:right w:val="single" w:sz="4" w:space="0" w:color="000000"/>
            </w:tcBorders>
            <w:shd w:val="clear" w:color="auto" w:fill="A5A5A5" w:themeFill="accent3"/>
            <w:noWrap/>
            <w:vAlign w:val="center"/>
            <w:hideMark/>
          </w:tcPr>
          <w:p w14:paraId="2902D71A" w14:textId="77777777" w:rsidR="00A1068B" w:rsidRPr="001C3460" w:rsidRDefault="00A1068B" w:rsidP="00A1068B">
            <w:pPr>
              <w:spacing w:after="0" w:line="240" w:lineRule="auto"/>
              <w:jc w:val="center"/>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SKUPAJ UKREP 4</w:t>
            </w:r>
          </w:p>
        </w:tc>
        <w:tc>
          <w:tcPr>
            <w:tcW w:w="992" w:type="dxa"/>
            <w:tcBorders>
              <w:top w:val="single" w:sz="8" w:space="0" w:color="auto"/>
              <w:left w:val="single" w:sz="8" w:space="0" w:color="auto"/>
              <w:bottom w:val="single" w:sz="8" w:space="0" w:color="auto"/>
              <w:right w:val="single" w:sz="8" w:space="0" w:color="auto"/>
            </w:tcBorders>
            <w:shd w:val="clear" w:color="auto" w:fill="A5A5A5" w:themeFill="accent3"/>
            <w:noWrap/>
            <w:vAlign w:val="center"/>
            <w:hideMark/>
          </w:tcPr>
          <w:p w14:paraId="6D02CE4B" w14:textId="77777777" w:rsidR="00A1068B" w:rsidRPr="001C3460" w:rsidRDefault="00A1068B" w:rsidP="00A1068B">
            <w:pPr>
              <w:spacing w:after="0" w:line="240" w:lineRule="auto"/>
              <w:jc w:val="right"/>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19.360.470,70</w:t>
            </w:r>
          </w:p>
        </w:tc>
        <w:tc>
          <w:tcPr>
            <w:tcW w:w="992" w:type="dxa"/>
            <w:tcBorders>
              <w:top w:val="single" w:sz="8" w:space="0" w:color="auto"/>
              <w:left w:val="nil"/>
              <w:bottom w:val="single" w:sz="8" w:space="0" w:color="auto"/>
              <w:right w:val="single" w:sz="8" w:space="0" w:color="auto"/>
            </w:tcBorders>
            <w:shd w:val="clear" w:color="auto" w:fill="A5A5A5" w:themeFill="accent3"/>
            <w:noWrap/>
            <w:vAlign w:val="center"/>
            <w:hideMark/>
          </w:tcPr>
          <w:p w14:paraId="1FB108E3" w14:textId="77777777" w:rsidR="00A1068B" w:rsidRPr="001C3460" w:rsidRDefault="00A1068B" w:rsidP="00A1068B">
            <w:pPr>
              <w:spacing w:after="0" w:line="240" w:lineRule="auto"/>
              <w:jc w:val="right"/>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0,00</w:t>
            </w:r>
          </w:p>
        </w:tc>
        <w:tc>
          <w:tcPr>
            <w:tcW w:w="992" w:type="dxa"/>
            <w:tcBorders>
              <w:top w:val="single" w:sz="8" w:space="0" w:color="auto"/>
              <w:left w:val="nil"/>
              <w:bottom w:val="single" w:sz="8" w:space="0" w:color="auto"/>
              <w:right w:val="single" w:sz="8" w:space="0" w:color="auto"/>
            </w:tcBorders>
            <w:shd w:val="clear" w:color="auto" w:fill="A5A5A5" w:themeFill="accent3"/>
            <w:noWrap/>
            <w:vAlign w:val="center"/>
            <w:hideMark/>
          </w:tcPr>
          <w:p w14:paraId="65AEA6D5" w14:textId="77777777" w:rsidR="00A1068B" w:rsidRPr="001C3460" w:rsidRDefault="00A1068B" w:rsidP="00A1068B">
            <w:pPr>
              <w:spacing w:after="0" w:line="240" w:lineRule="auto"/>
              <w:jc w:val="right"/>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600.520,99</w:t>
            </w:r>
          </w:p>
        </w:tc>
        <w:tc>
          <w:tcPr>
            <w:tcW w:w="1134" w:type="dxa"/>
            <w:tcBorders>
              <w:top w:val="single" w:sz="8" w:space="0" w:color="auto"/>
              <w:left w:val="nil"/>
              <w:bottom w:val="single" w:sz="8" w:space="0" w:color="auto"/>
              <w:right w:val="single" w:sz="8" w:space="0" w:color="auto"/>
            </w:tcBorders>
            <w:shd w:val="clear" w:color="auto" w:fill="A5A5A5" w:themeFill="accent3"/>
            <w:noWrap/>
            <w:vAlign w:val="center"/>
            <w:hideMark/>
          </w:tcPr>
          <w:p w14:paraId="78432652" w14:textId="77777777" w:rsidR="00A1068B" w:rsidRPr="001C3460" w:rsidRDefault="00A1068B" w:rsidP="00A1068B">
            <w:pPr>
              <w:spacing w:after="0" w:line="240" w:lineRule="auto"/>
              <w:jc w:val="right"/>
              <w:rPr>
                <w:rFonts w:ascii="Arial Narrow" w:eastAsia="Times New Roman" w:hAnsi="Arial Narrow" w:cs="Calibri"/>
                <w:b/>
                <w:bCs/>
                <w:sz w:val="16"/>
                <w:szCs w:val="16"/>
                <w:lang w:eastAsia="sl-SI"/>
              </w:rPr>
            </w:pPr>
            <w:r w:rsidRPr="001C3460">
              <w:rPr>
                <w:rFonts w:ascii="Arial Narrow" w:eastAsia="Times New Roman" w:hAnsi="Arial Narrow" w:cs="Calibri"/>
                <w:b/>
                <w:bCs/>
                <w:sz w:val="16"/>
                <w:szCs w:val="16"/>
                <w:lang w:eastAsia="sl-SI"/>
              </w:rPr>
              <w:t>19.960.991,69</w:t>
            </w:r>
          </w:p>
        </w:tc>
      </w:tr>
      <w:tr w:rsidR="00A1068B" w:rsidRPr="001C3460" w14:paraId="16EF829A" w14:textId="77777777" w:rsidTr="00C831A3">
        <w:trPr>
          <w:trHeight w:val="413"/>
        </w:trPr>
        <w:tc>
          <w:tcPr>
            <w:tcW w:w="4962" w:type="dxa"/>
            <w:gridSpan w:val="4"/>
            <w:tcBorders>
              <w:top w:val="single" w:sz="8" w:space="0" w:color="auto"/>
              <w:left w:val="single" w:sz="8" w:space="0" w:color="auto"/>
              <w:bottom w:val="single" w:sz="8" w:space="0" w:color="auto"/>
              <w:right w:val="single" w:sz="4" w:space="0" w:color="000000"/>
            </w:tcBorders>
            <w:shd w:val="clear" w:color="auto" w:fill="B4C6E7" w:themeFill="accent1" w:themeFillTint="66"/>
            <w:noWrap/>
            <w:vAlign w:val="center"/>
            <w:hideMark/>
          </w:tcPr>
          <w:p w14:paraId="7A3EC8DA" w14:textId="77777777" w:rsidR="00A1068B" w:rsidRPr="001C3460" w:rsidRDefault="00A1068B" w:rsidP="00A1068B">
            <w:pPr>
              <w:spacing w:after="0" w:line="240" w:lineRule="auto"/>
              <w:jc w:val="center"/>
              <w:rPr>
                <w:rFonts w:ascii="Arial Narrow" w:eastAsia="Times New Roman" w:hAnsi="Arial Narrow" w:cs="Calibri"/>
                <w:b/>
                <w:bCs/>
                <w:sz w:val="16"/>
                <w:szCs w:val="16"/>
                <w:u w:val="single"/>
                <w:lang w:eastAsia="sl-SI"/>
              </w:rPr>
            </w:pPr>
            <w:r w:rsidRPr="001C3460">
              <w:rPr>
                <w:rFonts w:ascii="Arial Narrow" w:eastAsia="Times New Roman" w:hAnsi="Arial Narrow" w:cs="Calibri"/>
                <w:b/>
                <w:bCs/>
                <w:sz w:val="16"/>
                <w:szCs w:val="16"/>
                <w:u w:val="single"/>
                <w:lang w:eastAsia="sl-SI"/>
              </w:rPr>
              <w:t>SKUPAJ UKREPI APZ 1-5</w:t>
            </w:r>
          </w:p>
        </w:tc>
        <w:tc>
          <w:tcPr>
            <w:tcW w:w="992" w:type="dxa"/>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center"/>
            <w:hideMark/>
          </w:tcPr>
          <w:p w14:paraId="55AC5A97" w14:textId="77777777" w:rsidR="00A1068B" w:rsidRPr="001C3460" w:rsidRDefault="00A1068B" w:rsidP="00A1068B">
            <w:pPr>
              <w:spacing w:after="0" w:line="240" w:lineRule="auto"/>
              <w:jc w:val="right"/>
              <w:rPr>
                <w:rFonts w:ascii="Arial Narrow" w:eastAsia="Times New Roman" w:hAnsi="Arial Narrow" w:cs="Calibri"/>
                <w:b/>
                <w:bCs/>
                <w:sz w:val="16"/>
                <w:szCs w:val="16"/>
                <w:u w:val="single"/>
                <w:lang w:eastAsia="sl-SI"/>
              </w:rPr>
            </w:pPr>
            <w:r w:rsidRPr="001C3460">
              <w:rPr>
                <w:rFonts w:ascii="Arial Narrow" w:eastAsia="Times New Roman" w:hAnsi="Arial Narrow" w:cs="Calibri"/>
                <w:b/>
                <w:bCs/>
                <w:sz w:val="16"/>
                <w:szCs w:val="16"/>
                <w:u w:val="single"/>
                <w:lang w:eastAsia="sl-SI"/>
              </w:rPr>
              <w:t>26.473.672,38</w:t>
            </w:r>
          </w:p>
        </w:tc>
        <w:tc>
          <w:tcPr>
            <w:tcW w:w="992"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501C3563" w14:textId="77777777" w:rsidR="00A1068B" w:rsidRPr="001C3460" w:rsidRDefault="00A1068B" w:rsidP="00A1068B">
            <w:pPr>
              <w:spacing w:after="0" w:line="240" w:lineRule="auto"/>
              <w:jc w:val="right"/>
              <w:rPr>
                <w:rFonts w:ascii="Arial Narrow" w:eastAsia="Times New Roman" w:hAnsi="Arial Narrow" w:cs="Calibri"/>
                <w:b/>
                <w:bCs/>
                <w:sz w:val="16"/>
                <w:szCs w:val="16"/>
                <w:u w:val="single"/>
                <w:lang w:eastAsia="sl-SI"/>
              </w:rPr>
            </w:pPr>
            <w:r w:rsidRPr="001C3460">
              <w:rPr>
                <w:rFonts w:ascii="Arial Narrow" w:eastAsia="Times New Roman" w:hAnsi="Arial Narrow" w:cs="Calibri"/>
                <w:b/>
                <w:bCs/>
                <w:sz w:val="16"/>
                <w:szCs w:val="16"/>
                <w:u w:val="single"/>
                <w:lang w:eastAsia="sl-SI"/>
              </w:rPr>
              <w:t>2.342.817,22</w:t>
            </w:r>
          </w:p>
        </w:tc>
        <w:tc>
          <w:tcPr>
            <w:tcW w:w="992"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6538EB55" w14:textId="77777777" w:rsidR="00A1068B" w:rsidRPr="001C3460" w:rsidRDefault="00A1068B" w:rsidP="00A1068B">
            <w:pPr>
              <w:spacing w:after="0" w:line="240" w:lineRule="auto"/>
              <w:jc w:val="right"/>
              <w:rPr>
                <w:rFonts w:ascii="Arial Narrow" w:eastAsia="Times New Roman" w:hAnsi="Arial Narrow" w:cs="Calibri"/>
                <w:b/>
                <w:bCs/>
                <w:sz w:val="16"/>
                <w:szCs w:val="16"/>
                <w:u w:val="single"/>
                <w:lang w:eastAsia="sl-SI"/>
              </w:rPr>
            </w:pPr>
            <w:r w:rsidRPr="001C3460">
              <w:rPr>
                <w:rFonts w:ascii="Arial Narrow" w:eastAsia="Times New Roman" w:hAnsi="Arial Narrow" w:cs="Calibri"/>
                <w:b/>
                <w:bCs/>
                <w:sz w:val="16"/>
                <w:szCs w:val="16"/>
                <w:u w:val="single"/>
                <w:lang w:eastAsia="sl-SI"/>
              </w:rPr>
              <w:t>5.733.148,77</w:t>
            </w:r>
          </w:p>
        </w:tc>
        <w:tc>
          <w:tcPr>
            <w:tcW w:w="1134"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53A909F3" w14:textId="77777777" w:rsidR="00A1068B" w:rsidRPr="001C3460" w:rsidRDefault="00A1068B" w:rsidP="00A1068B">
            <w:pPr>
              <w:spacing w:after="0" w:line="240" w:lineRule="auto"/>
              <w:jc w:val="right"/>
              <w:rPr>
                <w:rFonts w:ascii="Arial Narrow" w:eastAsia="Times New Roman" w:hAnsi="Arial Narrow" w:cs="Calibri"/>
                <w:b/>
                <w:bCs/>
                <w:sz w:val="16"/>
                <w:szCs w:val="16"/>
                <w:u w:val="single"/>
                <w:lang w:eastAsia="sl-SI"/>
              </w:rPr>
            </w:pPr>
            <w:r w:rsidRPr="001C3460">
              <w:rPr>
                <w:rFonts w:ascii="Arial Narrow" w:eastAsia="Times New Roman" w:hAnsi="Arial Narrow" w:cs="Calibri"/>
                <w:b/>
                <w:bCs/>
                <w:sz w:val="16"/>
                <w:szCs w:val="16"/>
                <w:u w:val="single"/>
                <w:lang w:eastAsia="sl-SI"/>
              </w:rPr>
              <w:t>34.549.638,37</w:t>
            </w:r>
          </w:p>
        </w:tc>
      </w:tr>
    </w:tbl>
    <w:p w14:paraId="0EA69EEB" w14:textId="6202EF53" w:rsidR="004D698D" w:rsidRPr="001C3460" w:rsidRDefault="00567039" w:rsidP="009E1E5D">
      <w:pPr>
        <w:rPr>
          <w:rFonts w:ascii="Arial" w:hAnsi="Arial" w:cs="Arial"/>
          <w:i/>
          <w:sz w:val="16"/>
          <w:szCs w:val="16"/>
        </w:rPr>
      </w:pPr>
      <w:r w:rsidRPr="001C3460">
        <w:rPr>
          <w:rFonts w:ascii="Arial" w:hAnsi="Arial" w:cs="Arial"/>
          <w:i/>
          <w:sz w:val="16"/>
          <w:szCs w:val="16"/>
        </w:rPr>
        <w:t>Viri: MDDSZ, zavod</w:t>
      </w:r>
      <w:r w:rsidR="0008486A" w:rsidRPr="001C3460">
        <w:rPr>
          <w:rFonts w:ascii="Arial" w:hAnsi="Arial" w:cs="Arial"/>
          <w:i/>
          <w:sz w:val="16"/>
          <w:szCs w:val="16"/>
        </w:rPr>
        <w:t>.</w:t>
      </w:r>
    </w:p>
    <w:p w14:paraId="753FDD45" w14:textId="709F1997" w:rsidR="009E1E5D" w:rsidRPr="001C3460" w:rsidRDefault="009E1E5D" w:rsidP="009E1E5D">
      <w:pPr>
        <w:rPr>
          <w:rFonts w:ascii="Arial" w:hAnsi="Arial" w:cs="Arial"/>
          <w:i/>
          <w:sz w:val="16"/>
          <w:szCs w:val="16"/>
        </w:rPr>
      </w:pPr>
      <w:r w:rsidRPr="001C3460">
        <w:rPr>
          <w:rFonts w:ascii="Arial" w:hAnsi="Arial" w:cs="Arial"/>
          <w:i/>
          <w:sz w:val="16"/>
          <w:szCs w:val="16"/>
        </w:rPr>
        <w:br w:type="page"/>
      </w:r>
    </w:p>
    <w:p w14:paraId="2FF72DCE" w14:textId="471963C1" w:rsidR="004D698D" w:rsidRPr="001C3460" w:rsidRDefault="004D698D" w:rsidP="004D698D">
      <w:pPr>
        <w:pStyle w:val="Naslov20"/>
        <w:numPr>
          <w:ilvl w:val="1"/>
          <w:numId w:val="1"/>
        </w:numPr>
      </w:pPr>
      <w:bookmarkStart w:id="59" w:name="_Toc170376472"/>
      <w:r w:rsidRPr="001C3460">
        <w:t>ZAVAROVANJE ZA PRIMER BREZPOSELNOSTI</w:t>
      </w:r>
      <w:bookmarkStart w:id="60" w:name="_Toc138081705"/>
      <w:bookmarkEnd w:id="59"/>
    </w:p>
    <w:p w14:paraId="46EE8B2F" w14:textId="5505008C" w:rsidR="004D698D" w:rsidRPr="001C3460" w:rsidRDefault="004D698D" w:rsidP="004D698D">
      <w:pPr>
        <w:pStyle w:val="Naslov2"/>
        <w:rPr>
          <w:lang w:eastAsia="sl-SI"/>
        </w:rPr>
      </w:pPr>
    </w:p>
    <w:p w14:paraId="2FED2CAB" w14:textId="77777777" w:rsidR="008053D7" w:rsidRPr="001C3460" w:rsidRDefault="008053D7" w:rsidP="008053D7">
      <w:pPr>
        <w:pStyle w:val="BESEDILO"/>
        <w:rPr>
          <w:lang w:val="sl-SI"/>
        </w:rPr>
      </w:pPr>
      <w:r w:rsidRPr="001C3460">
        <w:rPr>
          <w:lang w:val="sl-SI"/>
        </w:rPr>
        <w:t xml:space="preserve">ZUTD določa krog obveznih zavarovancev, trajanje in prekinitev obveznega zavarovanja ter osebe, ki se lahko prostovoljno zavarujejo za primer brezposelnosti. Zavarovanje za primer brezposelnosti je podlaga za koriščenje določenih pravic, ki se pod določenimi pogoji zagotavljajo brezposelnim osebam. V skladu s 134. členom ZUTD se sredstva za pravice iz zavarovanja za primer brezposelnosti po načelih vzajemnosti in solidarnosti zagotavljajo iz prispevkov delavcev, delodajalcev, prostovoljnih zavarovancev in drugih zavezancev. </w:t>
      </w:r>
    </w:p>
    <w:p w14:paraId="38D766D3" w14:textId="77777777" w:rsidR="008053D7" w:rsidRPr="001C3460" w:rsidRDefault="008053D7" w:rsidP="008053D7">
      <w:pPr>
        <w:pStyle w:val="BESEDILO"/>
        <w:rPr>
          <w:lang w:val="sl-SI"/>
        </w:rPr>
      </w:pPr>
    </w:p>
    <w:p w14:paraId="3A908A2A" w14:textId="77777777" w:rsidR="008053D7" w:rsidRPr="001C3460" w:rsidRDefault="008053D7" w:rsidP="008053D7">
      <w:pPr>
        <w:pStyle w:val="BESEDILO"/>
        <w:rPr>
          <w:lang w:val="sl-SI"/>
        </w:rPr>
      </w:pPr>
      <w:r w:rsidRPr="001C3460">
        <w:rPr>
          <w:lang w:val="sl-SI"/>
        </w:rPr>
        <w:t>Za zavarovanje za primer brezposelnosti se plačujeta:</w:t>
      </w:r>
    </w:p>
    <w:p w14:paraId="56113B1B" w14:textId="77777777" w:rsidR="008053D7" w:rsidRPr="001C3460" w:rsidRDefault="008053D7" w:rsidP="008053D7">
      <w:pPr>
        <w:pStyle w:val="Alineje"/>
        <w:rPr>
          <w:lang w:val="sl-SI"/>
        </w:rPr>
      </w:pPr>
      <w:r w:rsidRPr="001C3460">
        <w:rPr>
          <w:lang w:val="sl-SI"/>
        </w:rPr>
        <w:t xml:space="preserve">prispevek zavarovanca po stopnji 0,14 odstotka in </w:t>
      </w:r>
    </w:p>
    <w:p w14:paraId="6E157072" w14:textId="77777777" w:rsidR="008053D7" w:rsidRPr="001C3460" w:rsidRDefault="008053D7" w:rsidP="008053D7">
      <w:pPr>
        <w:pStyle w:val="Alineje"/>
        <w:rPr>
          <w:lang w:val="sl-SI"/>
        </w:rPr>
      </w:pPr>
      <w:r w:rsidRPr="001C3460">
        <w:rPr>
          <w:lang w:val="sl-SI"/>
        </w:rPr>
        <w:t>prispevek delodajalca po stopnji 0,06 odstotka.</w:t>
      </w:r>
    </w:p>
    <w:p w14:paraId="4787A5FF" w14:textId="77777777" w:rsidR="008053D7" w:rsidRPr="001C3460" w:rsidRDefault="008053D7" w:rsidP="008053D7">
      <w:pPr>
        <w:pStyle w:val="BESEDILO"/>
        <w:rPr>
          <w:lang w:val="sl-SI"/>
        </w:rPr>
      </w:pPr>
    </w:p>
    <w:p w14:paraId="39F806B9" w14:textId="77777777" w:rsidR="008053D7" w:rsidRPr="001C3460" w:rsidRDefault="008053D7" w:rsidP="008053D7">
      <w:pPr>
        <w:pStyle w:val="BESEDILO"/>
        <w:rPr>
          <w:lang w:val="sl-SI"/>
        </w:rPr>
      </w:pPr>
      <w:r w:rsidRPr="001C3460">
        <w:rPr>
          <w:lang w:val="sl-SI"/>
        </w:rPr>
        <w:t>Iz zavarovanja za primer brezposelnosti izhajajo tudi pravice iz obveznega in prostovoljnega zavarovanja za primer brezposelnosti (58. člen ZUTD):</w:t>
      </w:r>
    </w:p>
    <w:p w14:paraId="7B26ADF0" w14:textId="77777777" w:rsidR="008053D7" w:rsidRPr="001C3460" w:rsidRDefault="008053D7" w:rsidP="008053D7">
      <w:pPr>
        <w:pStyle w:val="Alineje"/>
        <w:rPr>
          <w:lang w:val="sl-SI"/>
        </w:rPr>
      </w:pPr>
      <w:r w:rsidRPr="001C3460">
        <w:rPr>
          <w:lang w:val="sl-SI"/>
        </w:rPr>
        <w:t>pravica do denarnega nadomestila za primer brezposelnosti,</w:t>
      </w:r>
    </w:p>
    <w:p w14:paraId="15EBBC03" w14:textId="77777777" w:rsidR="008053D7" w:rsidRPr="001C3460" w:rsidRDefault="008053D7" w:rsidP="008053D7">
      <w:pPr>
        <w:pStyle w:val="Alineje"/>
        <w:rPr>
          <w:lang w:val="sl-SI"/>
        </w:rPr>
      </w:pPr>
      <w:r w:rsidRPr="001C3460">
        <w:rPr>
          <w:lang w:val="sl-SI"/>
        </w:rPr>
        <w:t>pravica do plačila prispevkov za obvezna socialna zavarovanja,</w:t>
      </w:r>
    </w:p>
    <w:p w14:paraId="0F988141" w14:textId="77777777" w:rsidR="008053D7" w:rsidRPr="001C3460" w:rsidRDefault="008053D7" w:rsidP="008053D7">
      <w:pPr>
        <w:pStyle w:val="Alineje"/>
        <w:rPr>
          <w:lang w:val="sl-SI"/>
        </w:rPr>
      </w:pPr>
      <w:r w:rsidRPr="001C3460">
        <w:rPr>
          <w:lang w:val="sl-SI"/>
        </w:rPr>
        <w:t>pravica do plačila prispevkov za pokojninsko in invalidsko zavarovanje eno leto pred izpolnitvijo minimalnih pogojev za pridobitev pravice do starostne pokojnine po predpisih o pokojninskem in invalidskem zavarovanju.</w:t>
      </w:r>
    </w:p>
    <w:p w14:paraId="68A35CFF" w14:textId="77777777" w:rsidR="008053D7" w:rsidRPr="001C3460" w:rsidRDefault="008053D7" w:rsidP="008053D7">
      <w:pPr>
        <w:pStyle w:val="BESEDILO"/>
        <w:rPr>
          <w:lang w:val="sl-SI"/>
        </w:rPr>
      </w:pPr>
    </w:p>
    <w:p w14:paraId="5E33A04A" w14:textId="77777777" w:rsidR="008053D7" w:rsidRPr="001C3460" w:rsidRDefault="008053D7" w:rsidP="008053D7">
      <w:pPr>
        <w:pStyle w:val="BESEDILO"/>
        <w:rPr>
          <w:lang w:val="sl-SI"/>
        </w:rPr>
      </w:pPr>
      <w:r w:rsidRPr="001C3460">
        <w:rPr>
          <w:lang w:val="sl-SI"/>
        </w:rPr>
        <w:t>Pravice na podlagi plačanih prispevkov zavarovanci uresničujejo po predpisih, ki urejajo posamezno vrsto socialnega zavarovanja.</w:t>
      </w:r>
    </w:p>
    <w:p w14:paraId="3BF2CBA2" w14:textId="6C7AD858" w:rsidR="004D698D" w:rsidRPr="001C3460" w:rsidRDefault="004D698D" w:rsidP="008053D7">
      <w:pPr>
        <w:pStyle w:val="BESEDILO"/>
        <w:rPr>
          <w:lang w:val="sl-SI" w:eastAsia="sl-SI"/>
        </w:rPr>
      </w:pPr>
    </w:p>
    <w:p w14:paraId="4A5CEDD9" w14:textId="39C2DF6E" w:rsidR="008053D7" w:rsidRPr="001C3460" w:rsidRDefault="001641FB" w:rsidP="00C831A3">
      <w:pPr>
        <w:pStyle w:val="BESEDILO"/>
        <w:shd w:val="clear" w:color="auto" w:fill="FFFFFF" w:themeFill="background1"/>
        <w:rPr>
          <w:lang w:val="sl-SI"/>
        </w:rPr>
      </w:pPr>
      <w:bookmarkStart w:id="61" w:name="_Hlk136847617"/>
      <w:r w:rsidRPr="001C3460">
        <w:rPr>
          <w:lang w:val="sl-SI"/>
        </w:rPr>
        <w:t xml:space="preserve">V nadaljevanju predstavljamo podatke o številu brezposelnih oseb, ki jim je bilo v poročanem letu izplačano denarno nadomestilo za brezposelnost ali pa so jim bile plačane druge pravice iz zavarovanja za primer brezposelnosti. </w:t>
      </w:r>
      <w:r w:rsidR="008053D7" w:rsidRPr="001C3460">
        <w:rPr>
          <w:lang w:val="sl-SI"/>
        </w:rPr>
        <w:t xml:space="preserve">V letu 2023 se je v primerjavi z letom 2022 število </w:t>
      </w:r>
      <w:r w:rsidR="00011772" w:rsidRPr="001C3460">
        <w:rPr>
          <w:lang w:val="sl-SI"/>
        </w:rPr>
        <w:t>prejemnikov</w:t>
      </w:r>
      <w:r w:rsidR="008053D7" w:rsidRPr="001C3460">
        <w:rPr>
          <w:lang w:val="sl-SI"/>
        </w:rPr>
        <w:t xml:space="preserve"> do denarnega nadomestila zmanjšalo. V letu 2023 je povprečno mesečno denarno nadomestilo prejemalo </w:t>
      </w:r>
      <w:r w:rsidR="00567039" w:rsidRPr="001C3460">
        <w:rPr>
          <w:lang w:val="sl-SI"/>
        </w:rPr>
        <w:t>14.232</w:t>
      </w:r>
      <w:r w:rsidR="008053D7" w:rsidRPr="001C3460">
        <w:rPr>
          <w:lang w:val="sl-SI"/>
        </w:rPr>
        <w:t xml:space="preserve"> brezposelnih oseb, kar je </w:t>
      </w:r>
      <w:r w:rsidR="00F111ED">
        <w:rPr>
          <w:lang w:val="sl-SI"/>
        </w:rPr>
        <w:t>8</w:t>
      </w:r>
      <w:r w:rsidR="00F111ED" w:rsidRPr="001C3460">
        <w:rPr>
          <w:lang w:val="sl-SI"/>
        </w:rPr>
        <w:t xml:space="preserve"> </w:t>
      </w:r>
      <w:r w:rsidR="008053D7" w:rsidRPr="001C3460">
        <w:rPr>
          <w:lang w:val="sl-SI"/>
        </w:rPr>
        <w:t>odstotk</w:t>
      </w:r>
      <w:r w:rsidR="00C831A3" w:rsidRPr="001C3460">
        <w:rPr>
          <w:lang w:val="sl-SI"/>
        </w:rPr>
        <w:t>ov</w:t>
      </w:r>
      <w:r w:rsidR="008053D7" w:rsidRPr="001C3460">
        <w:rPr>
          <w:lang w:val="sl-SI"/>
        </w:rPr>
        <w:t xml:space="preserve"> manj od mesečnega povprečja leta 2022, ko je denarno nadomestilo prejemalo </w:t>
      </w:r>
      <w:r w:rsidR="00567039" w:rsidRPr="001C3460">
        <w:rPr>
          <w:lang w:val="sl-SI"/>
        </w:rPr>
        <w:t>15.474</w:t>
      </w:r>
      <w:r w:rsidR="008053D7" w:rsidRPr="001C3460">
        <w:rPr>
          <w:lang w:val="sl-SI"/>
        </w:rPr>
        <w:t xml:space="preserve"> oseb. V letu 202</w:t>
      </w:r>
      <w:r w:rsidR="00567039" w:rsidRPr="001C3460">
        <w:rPr>
          <w:lang w:val="sl-SI"/>
        </w:rPr>
        <w:t>3</w:t>
      </w:r>
      <w:r w:rsidR="008053D7" w:rsidRPr="001C3460">
        <w:rPr>
          <w:lang w:val="sl-SI"/>
        </w:rPr>
        <w:t xml:space="preserve"> je povprečno </w:t>
      </w:r>
      <w:r w:rsidR="00011772" w:rsidRPr="001C3460">
        <w:rPr>
          <w:lang w:val="sl-SI"/>
        </w:rPr>
        <w:t xml:space="preserve">mesečno </w:t>
      </w:r>
      <w:r w:rsidR="00567039" w:rsidRPr="001C3460">
        <w:rPr>
          <w:lang w:val="sl-SI"/>
        </w:rPr>
        <w:t>373</w:t>
      </w:r>
      <w:r w:rsidR="008053D7" w:rsidRPr="001C3460">
        <w:rPr>
          <w:lang w:val="sl-SI"/>
        </w:rPr>
        <w:t xml:space="preserve"> oseb </w:t>
      </w:r>
      <w:r w:rsidR="00011772" w:rsidRPr="001C3460">
        <w:rPr>
          <w:lang w:val="sl-SI"/>
        </w:rPr>
        <w:t>prejemalo</w:t>
      </w:r>
      <w:r w:rsidRPr="001C3460">
        <w:rPr>
          <w:lang w:val="sl-SI"/>
        </w:rPr>
        <w:t xml:space="preserve"> tudi</w:t>
      </w:r>
      <w:r w:rsidR="008053D7" w:rsidRPr="001C3460">
        <w:rPr>
          <w:lang w:val="sl-SI"/>
        </w:rPr>
        <w:t xml:space="preserve"> </w:t>
      </w:r>
      <w:r w:rsidR="00011772" w:rsidRPr="001C3460">
        <w:rPr>
          <w:lang w:val="sl-SI"/>
        </w:rPr>
        <w:t>sredstva za</w:t>
      </w:r>
      <w:r w:rsidR="008053D7" w:rsidRPr="001C3460">
        <w:rPr>
          <w:lang w:val="sl-SI"/>
        </w:rPr>
        <w:t xml:space="preserve"> prispevk</w:t>
      </w:r>
      <w:r w:rsidR="00011772" w:rsidRPr="001C3460">
        <w:rPr>
          <w:lang w:val="sl-SI"/>
        </w:rPr>
        <w:t>e</w:t>
      </w:r>
      <w:r w:rsidR="008053D7" w:rsidRPr="001C3460">
        <w:rPr>
          <w:lang w:val="sl-SI"/>
        </w:rPr>
        <w:t xml:space="preserve"> za pokojninsko in invalidsko zavarovanje do izpolnitve pogojev za upokojitev, kar je </w:t>
      </w:r>
      <w:r w:rsidR="00567039" w:rsidRPr="001C3460">
        <w:rPr>
          <w:lang w:val="sl-SI"/>
        </w:rPr>
        <w:t>9,5</w:t>
      </w:r>
      <w:r w:rsidR="008053D7" w:rsidRPr="001C3460">
        <w:rPr>
          <w:lang w:val="sl-SI"/>
        </w:rPr>
        <w:t xml:space="preserve"> odstotk</w:t>
      </w:r>
      <w:r w:rsidR="00567039" w:rsidRPr="001C3460">
        <w:rPr>
          <w:lang w:val="sl-SI"/>
        </w:rPr>
        <w:t>a</w:t>
      </w:r>
      <w:r w:rsidR="008053D7" w:rsidRPr="001C3460">
        <w:rPr>
          <w:lang w:val="sl-SI"/>
        </w:rPr>
        <w:t xml:space="preserve"> </w:t>
      </w:r>
      <w:r w:rsidR="00567039" w:rsidRPr="001C3460">
        <w:rPr>
          <w:lang w:val="sl-SI"/>
        </w:rPr>
        <w:t>manj</w:t>
      </w:r>
      <w:r w:rsidR="008053D7" w:rsidRPr="001C3460">
        <w:rPr>
          <w:lang w:val="sl-SI"/>
        </w:rPr>
        <w:t xml:space="preserve"> kot v letu </w:t>
      </w:r>
      <w:r w:rsidR="00567039" w:rsidRPr="001C3460">
        <w:rPr>
          <w:lang w:val="sl-SI"/>
        </w:rPr>
        <w:t>2022</w:t>
      </w:r>
      <w:r w:rsidR="008053D7" w:rsidRPr="001C3460">
        <w:rPr>
          <w:lang w:val="sl-SI"/>
        </w:rPr>
        <w:t>.</w:t>
      </w:r>
    </w:p>
    <w:p w14:paraId="6A1D8754" w14:textId="77777777" w:rsidR="008053D7" w:rsidRPr="001C3460" w:rsidRDefault="008053D7" w:rsidP="00C831A3">
      <w:pPr>
        <w:pStyle w:val="BESEDILO"/>
        <w:shd w:val="clear" w:color="auto" w:fill="FFFFFF" w:themeFill="background1"/>
        <w:rPr>
          <w:lang w:val="sl-SI"/>
        </w:rPr>
      </w:pPr>
    </w:p>
    <w:p w14:paraId="09DD9821" w14:textId="65892B02" w:rsidR="008053D7" w:rsidRPr="001C3460" w:rsidRDefault="008053D7" w:rsidP="00C831A3">
      <w:pPr>
        <w:pStyle w:val="BESEDILO"/>
        <w:shd w:val="clear" w:color="auto" w:fill="FFFFFF" w:themeFill="background1"/>
        <w:rPr>
          <w:lang w:val="sl-SI"/>
        </w:rPr>
      </w:pPr>
      <w:r w:rsidRPr="001C3460">
        <w:rPr>
          <w:lang w:val="sl-SI"/>
        </w:rPr>
        <w:t>V letu 202</w:t>
      </w:r>
      <w:r w:rsidR="00567039" w:rsidRPr="001C3460">
        <w:rPr>
          <w:lang w:val="sl-SI"/>
        </w:rPr>
        <w:t>3</w:t>
      </w:r>
      <w:r w:rsidRPr="001C3460">
        <w:rPr>
          <w:lang w:val="sl-SI"/>
        </w:rPr>
        <w:t xml:space="preserve"> je bilo za denarna nadomestila in za prispevke do upokojitve izplačano</w:t>
      </w:r>
      <w:r w:rsidR="00567039" w:rsidRPr="001C3460">
        <w:rPr>
          <w:lang w:val="sl-SI"/>
        </w:rPr>
        <w:t xml:space="preserve"> skoraj </w:t>
      </w:r>
      <w:r w:rsidRPr="001C3460">
        <w:rPr>
          <w:lang w:val="sl-SI"/>
        </w:rPr>
        <w:t>15</w:t>
      </w:r>
      <w:r w:rsidR="00567039" w:rsidRPr="001C3460">
        <w:rPr>
          <w:lang w:val="sl-SI"/>
        </w:rPr>
        <w:t>3,8</w:t>
      </w:r>
      <w:r w:rsidRPr="001C3460">
        <w:rPr>
          <w:lang w:val="sl-SI"/>
        </w:rPr>
        <w:t xml:space="preserve"> milijona evrov, kar je </w:t>
      </w:r>
      <w:r w:rsidR="00F111ED">
        <w:rPr>
          <w:lang w:val="sl-SI"/>
        </w:rPr>
        <w:t>3</w:t>
      </w:r>
      <w:r w:rsidR="00F111ED" w:rsidRPr="001C3460">
        <w:rPr>
          <w:lang w:val="sl-SI"/>
        </w:rPr>
        <w:t xml:space="preserve"> </w:t>
      </w:r>
      <w:r w:rsidRPr="001C3460">
        <w:rPr>
          <w:lang w:val="sl-SI"/>
        </w:rPr>
        <w:t>odstotk</w:t>
      </w:r>
      <w:r w:rsidR="00C831A3" w:rsidRPr="001C3460">
        <w:rPr>
          <w:lang w:val="sl-SI"/>
        </w:rPr>
        <w:t>e</w:t>
      </w:r>
      <w:r w:rsidRPr="001C3460">
        <w:rPr>
          <w:lang w:val="sl-SI"/>
        </w:rPr>
        <w:t xml:space="preserve"> ali </w:t>
      </w:r>
      <w:r w:rsidR="00567039" w:rsidRPr="001C3460">
        <w:rPr>
          <w:lang w:val="sl-SI"/>
        </w:rPr>
        <w:t>4</w:t>
      </w:r>
      <w:r w:rsidRPr="001C3460">
        <w:rPr>
          <w:lang w:val="sl-SI"/>
        </w:rPr>
        <w:t>,8 milijona evrov manj sredstev kot v letu 202</w:t>
      </w:r>
      <w:r w:rsidR="00567039" w:rsidRPr="001C3460">
        <w:rPr>
          <w:lang w:val="sl-SI"/>
        </w:rPr>
        <w:t>2</w:t>
      </w:r>
      <w:r w:rsidRPr="001C3460">
        <w:rPr>
          <w:lang w:val="sl-SI"/>
        </w:rPr>
        <w:t xml:space="preserve">. </w:t>
      </w:r>
    </w:p>
    <w:bookmarkEnd w:id="61"/>
    <w:p w14:paraId="3FCAA7A6" w14:textId="0CBA43B4" w:rsidR="004D698D" w:rsidRPr="001C3460" w:rsidRDefault="004D698D" w:rsidP="008053D7">
      <w:pPr>
        <w:pStyle w:val="BESEDILO"/>
        <w:rPr>
          <w:lang w:val="sl-SI" w:eastAsia="sl-SI"/>
        </w:rPr>
      </w:pPr>
    </w:p>
    <w:p w14:paraId="5D4CF8E7" w14:textId="091AF355" w:rsidR="00567039" w:rsidRPr="001C3460" w:rsidRDefault="00567039" w:rsidP="00567039">
      <w:pPr>
        <w:pStyle w:val="BESEDILO"/>
        <w:rPr>
          <w:lang w:val="sl-SI"/>
        </w:rPr>
      </w:pPr>
      <w:r w:rsidRPr="001C3460">
        <w:rPr>
          <w:lang w:val="sl-SI"/>
        </w:rPr>
        <w:t xml:space="preserve">V skladu z Zakonom o spremembah in dopolnitvah Zakona o urejanju trga dela (ZUTD-E; Uradni list RS, št. 75/19 z dne 12. decembra 2019) je začela veljati sprememba, s katero so </w:t>
      </w:r>
      <w:r w:rsidRPr="001C3460">
        <w:rPr>
          <w:b/>
          <w:lang w:val="sl-SI"/>
        </w:rPr>
        <w:t>spodbude za zaposlitev prejemnikov denarnega nadomestila uvrščene med pravice iz zavarovanja za brezposelnost</w:t>
      </w:r>
      <w:r w:rsidRPr="001C3460">
        <w:rPr>
          <w:lang w:val="sl-SI"/>
        </w:rPr>
        <w:t>. V letu 2023 je bilo za ta namen izplačanih 292.271,62 evr</w:t>
      </w:r>
      <w:r w:rsidR="00F111ED">
        <w:rPr>
          <w:lang w:val="sl-SI"/>
        </w:rPr>
        <w:t>a</w:t>
      </w:r>
      <w:r w:rsidRPr="001C3460">
        <w:rPr>
          <w:lang w:val="sl-SI"/>
        </w:rPr>
        <w:t xml:space="preserve"> (33,1 odstotka manj kot leto prej), povprečno mesečno pa ga je prejemalo 224 upravičencev.</w:t>
      </w:r>
    </w:p>
    <w:p w14:paraId="1EB035C8" w14:textId="77777777" w:rsidR="008053D7" w:rsidRPr="001C3460" w:rsidRDefault="008053D7" w:rsidP="008053D7">
      <w:pPr>
        <w:pStyle w:val="BESEDILO"/>
        <w:rPr>
          <w:lang w:val="sl-SI" w:eastAsia="sl-SI"/>
        </w:rPr>
      </w:pPr>
    </w:p>
    <w:p w14:paraId="4B9415AB" w14:textId="6A05B51D" w:rsidR="007C7045" w:rsidRPr="001C3460" w:rsidRDefault="008053D7" w:rsidP="007C7045">
      <w:pPr>
        <w:pStyle w:val="Napis"/>
        <w:rPr>
          <w:color w:val="FF0000"/>
        </w:rPr>
      </w:pPr>
      <w:bookmarkStart w:id="62" w:name="_Toc170376434"/>
      <w:r w:rsidRPr="001C3460">
        <w:t xml:space="preserve">Preglednica </w:t>
      </w:r>
      <w:r w:rsidR="008B249E">
        <w:fldChar w:fldCharType="begin"/>
      </w:r>
      <w:r w:rsidR="008B249E">
        <w:instrText xml:space="preserve"> SEQ Preglednica \* ARABIC </w:instrText>
      </w:r>
      <w:r w:rsidR="008B249E">
        <w:fldChar w:fldCharType="separate"/>
      </w:r>
      <w:r w:rsidR="001B400F" w:rsidRPr="001C3460">
        <w:t>11</w:t>
      </w:r>
      <w:r w:rsidR="008B249E">
        <w:fldChar w:fldCharType="end"/>
      </w:r>
      <w:r w:rsidRPr="001C3460">
        <w:t xml:space="preserve">: </w:t>
      </w:r>
      <w:r w:rsidR="00CE348E" w:rsidRPr="001C3460">
        <w:t>Izplačana sredstva za d</w:t>
      </w:r>
      <w:r w:rsidRPr="001C3460">
        <w:t>enarn</w:t>
      </w:r>
      <w:r w:rsidR="00CE348E" w:rsidRPr="001C3460">
        <w:t>o</w:t>
      </w:r>
      <w:r w:rsidRPr="001C3460">
        <w:t xml:space="preserve"> nadomestilo za brezposelnost</w:t>
      </w:r>
      <w:r w:rsidR="00CE348E" w:rsidRPr="001C3460">
        <w:t xml:space="preserve"> in povprečno število prejemnikov</w:t>
      </w:r>
      <w:r w:rsidRPr="001C3460">
        <w:t>, 2021</w:t>
      </w:r>
      <w:r w:rsidR="00C831A3" w:rsidRPr="001C3460">
        <w:t>–</w:t>
      </w:r>
      <w:r w:rsidRPr="001C3460">
        <w:t>2023</w:t>
      </w:r>
      <w:bookmarkEnd w:id="62"/>
    </w:p>
    <w:tbl>
      <w:tblPr>
        <w:tblW w:w="9035" w:type="dxa"/>
        <w:tblInd w:w="-10" w:type="dxa"/>
        <w:tblLayout w:type="fixed"/>
        <w:tblCellMar>
          <w:left w:w="70" w:type="dxa"/>
          <w:right w:w="70" w:type="dxa"/>
        </w:tblCellMar>
        <w:tblLook w:val="04A0" w:firstRow="1" w:lastRow="0" w:firstColumn="1" w:lastColumn="0" w:noHBand="0" w:noVBand="1"/>
      </w:tblPr>
      <w:tblGrid>
        <w:gridCol w:w="1311"/>
        <w:gridCol w:w="172"/>
        <w:gridCol w:w="1284"/>
        <w:gridCol w:w="1223"/>
        <w:gridCol w:w="1376"/>
        <w:gridCol w:w="1066"/>
        <w:gridCol w:w="1379"/>
        <w:gridCol w:w="1224"/>
      </w:tblGrid>
      <w:tr w:rsidR="007C7045" w:rsidRPr="001C3460" w14:paraId="0AAA5298" w14:textId="4D685C08" w:rsidTr="00567039">
        <w:trPr>
          <w:trHeight w:val="56"/>
        </w:trPr>
        <w:tc>
          <w:tcPr>
            <w:tcW w:w="1311" w:type="dxa"/>
            <w:vMerge w:val="restart"/>
            <w:tcBorders>
              <w:top w:val="single" w:sz="8" w:space="0" w:color="4181C0"/>
              <w:left w:val="single" w:sz="8" w:space="0" w:color="4181C0"/>
              <w:bottom w:val="single" w:sz="8" w:space="0" w:color="4181C0"/>
              <w:right w:val="single" w:sz="8" w:space="0" w:color="4181C0"/>
            </w:tcBorders>
            <w:shd w:val="clear" w:color="000000" w:fill="D2D2D2"/>
            <w:vAlign w:val="center"/>
            <w:hideMark/>
          </w:tcPr>
          <w:p w14:paraId="6F1FBC59" w14:textId="77777777" w:rsidR="007C7045" w:rsidRPr="001C3460" w:rsidRDefault="007C7045" w:rsidP="007C7045">
            <w:pPr>
              <w:spacing w:after="0" w:line="240" w:lineRule="auto"/>
              <w:jc w:val="center"/>
              <w:rPr>
                <w:rFonts w:ascii="Arial" w:eastAsia="Times New Roman" w:hAnsi="Arial" w:cs="Arial"/>
                <w:color w:val="808080"/>
                <w:sz w:val="16"/>
                <w:szCs w:val="16"/>
                <w:lang w:eastAsia="sl-SI"/>
              </w:rPr>
            </w:pPr>
            <w:r w:rsidRPr="001C3460">
              <w:rPr>
                <w:rFonts w:ascii="Arial" w:eastAsia="Times New Roman" w:hAnsi="Arial" w:cs="Arial"/>
                <w:color w:val="808080"/>
                <w:sz w:val="16"/>
                <w:szCs w:val="16"/>
                <w:lang w:eastAsia="sl-SI"/>
              </w:rPr>
              <w:t> </w:t>
            </w:r>
          </w:p>
        </w:tc>
        <w:tc>
          <w:tcPr>
            <w:tcW w:w="172" w:type="dxa"/>
            <w:tcBorders>
              <w:top w:val="single" w:sz="8" w:space="0" w:color="4181C0"/>
              <w:left w:val="nil"/>
              <w:bottom w:val="single" w:sz="8" w:space="0" w:color="4181C0"/>
              <w:right w:val="nil"/>
            </w:tcBorders>
            <w:shd w:val="clear" w:color="000000" w:fill="D2D2D2"/>
          </w:tcPr>
          <w:p w14:paraId="4C220B0E"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p>
        </w:tc>
        <w:tc>
          <w:tcPr>
            <w:tcW w:w="2507" w:type="dxa"/>
            <w:gridSpan w:val="2"/>
            <w:tcBorders>
              <w:top w:val="single" w:sz="8" w:space="0" w:color="4181C0"/>
              <w:left w:val="nil"/>
              <w:bottom w:val="single" w:sz="8" w:space="0" w:color="4181C0"/>
              <w:right w:val="single" w:sz="8" w:space="0" w:color="4181C0"/>
            </w:tcBorders>
            <w:shd w:val="clear" w:color="000000" w:fill="D2D2D2"/>
            <w:vAlign w:val="center"/>
            <w:hideMark/>
          </w:tcPr>
          <w:p w14:paraId="510EE736"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2021</w:t>
            </w:r>
          </w:p>
        </w:tc>
        <w:tc>
          <w:tcPr>
            <w:tcW w:w="2442" w:type="dxa"/>
            <w:gridSpan w:val="2"/>
            <w:tcBorders>
              <w:top w:val="single" w:sz="8" w:space="0" w:color="4181C0"/>
              <w:left w:val="nil"/>
              <w:bottom w:val="single" w:sz="8" w:space="0" w:color="4181C0"/>
              <w:right w:val="single" w:sz="8" w:space="0" w:color="4181C0"/>
            </w:tcBorders>
            <w:shd w:val="clear" w:color="000000" w:fill="D2D2D2"/>
            <w:vAlign w:val="center"/>
            <w:hideMark/>
          </w:tcPr>
          <w:p w14:paraId="43C8D543"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2022</w:t>
            </w:r>
          </w:p>
        </w:tc>
        <w:tc>
          <w:tcPr>
            <w:tcW w:w="2603" w:type="dxa"/>
            <w:gridSpan w:val="2"/>
            <w:tcBorders>
              <w:top w:val="single" w:sz="8" w:space="0" w:color="4181C0"/>
              <w:left w:val="nil"/>
              <w:bottom w:val="single" w:sz="8" w:space="0" w:color="4181C0"/>
              <w:right w:val="single" w:sz="8" w:space="0" w:color="4181C0"/>
            </w:tcBorders>
            <w:shd w:val="clear" w:color="000000" w:fill="D2D2D2"/>
          </w:tcPr>
          <w:p w14:paraId="379F8436" w14:textId="109AF5E8"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2023</w:t>
            </w:r>
          </w:p>
        </w:tc>
      </w:tr>
      <w:tr w:rsidR="00567039" w:rsidRPr="001C3460" w14:paraId="287F653D" w14:textId="7D9FD545" w:rsidTr="00567039">
        <w:trPr>
          <w:trHeight w:val="249"/>
        </w:trPr>
        <w:tc>
          <w:tcPr>
            <w:tcW w:w="1311" w:type="dxa"/>
            <w:vMerge/>
            <w:tcBorders>
              <w:top w:val="single" w:sz="8" w:space="0" w:color="4181C0"/>
              <w:left w:val="single" w:sz="8" w:space="0" w:color="4181C0"/>
              <w:bottom w:val="single" w:sz="8" w:space="0" w:color="4181C0"/>
              <w:right w:val="single" w:sz="8" w:space="0" w:color="4181C0"/>
            </w:tcBorders>
            <w:vAlign w:val="center"/>
            <w:hideMark/>
          </w:tcPr>
          <w:p w14:paraId="432F503C" w14:textId="77777777" w:rsidR="007C7045" w:rsidRPr="001C3460" w:rsidRDefault="007C7045" w:rsidP="007C7045">
            <w:pPr>
              <w:spacing w:after="0" w:line="240" w:lineRule="auto"/>
              <w:jc w:val="both"/>
              <w:rPr>
                <w:rFonts w:ascii="Arial" w:eastAsia="Times New Roman" w:hAnsi="Arial" w:cs="Arial"/>
                <w:color w:val="808080"/>
                <w:sz w:val="16"/>
                <w:szCs w:val="16"/>
                <w:lang w:eastAsia="sl-SI"/>
              </w:rPr>
            </w:pPr>
          </w:p>
        </w:tc>
        <w:tc>
          <w:tcPr>
            <w:tcW w:w="172" w:type="dxa"/>
            <w:tcBorders>
              <w:top w:val="nil"/>
              <w:left w:val="nil"/>
              <w:bottom w:val="single" w:sz="8" w:space="0" w:color="4181C0"/>
              <w:right w:val="nil"/>
            </w:tcBorders>
            <w:shd w:val="clear" w:color="000000" w:fill="D2D2D2"/>
            <w:vAlign w:val="center"/>
          </w:tcPr>
          <w:p w14:paraId="0662E24E"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p>
        </w:tc>
        <w:tc>
          <w:tcPr>
            <w:tcW w:w="1283" w:type="dxa"/>
            <w:tcBorders>
              <w:top w:val="nil"/>
              <w:left w:val="nil"/>
              <w:bottom w:val="single" w:sz="8" w:space="0" w:color="4181C0"/>
              <w:right w:val="single" w:sz="8" w:space="0" w:color="4181C0"/>
            </w:tcBorders>
            <w:shd w:val="clear" w:color="000000" w:fill="D2D2D2"/>
            <w:vAlign w:val="center"/>
            <w:hideMark/>
          </w:tcPr>
          <w:p w14:paraId="1A9090D9" w14:textId="73EC4B1C"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223" w:type="dxa"/>
            <w:tcBorders>
              <w:top w:val="nil"/>
              <w:left w:val="nil"/>
              <w:bottom w:val="single" w:sz="8" w:space="0" w:color="4181C0"/>
              <w:right w:val="single" w:sz="8" w:space="0" w:color="4181C0"/>
            </w:tcBorders>
            <w:shd w:val="clear" w:color="000000" w:fill="D2D2D2"/>
            <w:vAlign w:val="center"/>
            <w:hideMark/>
          </w:tcPr>
          <w:p w14:paraId="37118563"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c>
          <w:tcPr>
            <w:tcW w:w="1376" w:type="dxa"/>
            <w:tcBorders>
              <w:top w:val="nil"/>
              <w:left w:val="nil"/>
              <w:bottom w:val="single" w:sz="8" w:space="0" w:color="4181C0"/>
              <w:right w:val="single" w:sz="8" w:space="0" w:color="4181C0"/>
            </w:tcBorders>
            <w:shd w:val="clear" w:color="000000" w:fill="D2D2D2"/>
            <w:vAlign w:val="center"/>
            <w:hideMark/>
          </w:tcPr>
          <w:p w14:paraId="3636F56A"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066" w:type="dxa"/>
            <w:tcBorders>
              <w:top w:val="nil"/>
              <w:left w:val="nil"/>
              <w:bottom w:val="single" w:sz="8" w:space="0" w:color="4181C0"/>
              <w:right w:val="single" w:sz="8" w:space="0" w:color="4181C0"/>
            </w:tcBorders>
            <w:shd w:val="clear" w:color="000000" w:fill="D2D2D2"/>
            <w:vAlign w:val="center"/>
            <w:hideMark/>
          </w:tcPr>
          <w:p w14:paraId="7571C42A"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c>
          <w:tcPr>
            <w:tcW w:w="1379" w:type="dxa"/>
            <w:tcBorders>
              <w:top w:val="nil"/>
              <w:left w:val="nil"/>
              <w:bottom w:val="single" w:sz="8" w:space="0" w:color="4181C0"/>
              <w:right w:val="single" w:sz="8" w:space="0" w:color="4181C0"/>
            </w:tcBorders>
            <w:shd w:val="clear" w:color="000000" w:fill="D2D2D2"/>
            <w:vAlign w:val="center"/>
          </w:tcPr>
          <w:p w14:paraId="05D6C631" w14:textId="777777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p>
          <w:p w14:paraId="15973FBC" w14:textId="24705E1A"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Izplačana nadomestila v letu (v EUR)</w:t>
            </w:r>
          </w:p>
        </w:tc>
        <w:tc>
          <w:tcPr>
            <w:tcW w:w="1223" w:type="dxa"/>
            <w:tcBorders>
              <w:top w:val="nil"/>
              <w:left w:val="nil"/>
              <w:bottom w:val="single" w:sz="8" w:space="0" w:color="4181C0"/>
              <w:right w:val="single" w:sz="8" w:space="0" w:color="4181C0"/>
            </w:tcBorders>
            <w:shd w:val="clear" w:color="000000" w:fill="D2D2D2"/>
            <w:vAlign w:val="center"/>
          </w:tcPr>
          <w:p w14:paraId="77C5A71B" w14:textId="552C6D77" w:rsidR="007C7045" w:rsidRPr="001C3460" w:rsidRDefault="007C7045" w:rsidP="007C7045">
            <w:pPr>
              <w:spacing w:after="0" w:line="240" w:lineRule="auto"/>
              <w:jc w:val="center"/>
              <w:rPr>
                <w:rFonts w:ascii="Arial" w:eastAsia="Times New Roman" w:hAnsi="Arial" w:cs="Arial"/>
                <w:b/>
                <w:bCs/>
                <w:color w:val="000000"/>
                <w:sz w:val="16"/>
                <w:szCs w:val="16"/>
                <w:lang w:eastAsia="sl-SI"/>
              </w:rPr>
            </w:pPr>
            <w:r w:rsidRPr="001C3460">
              <w:rPr>
                <w:rFonts w:ascii="Arial" w:eastAsia="Times New Roman" w:hAnsi="Arial" w:cs="Arial"/>
                <w:b/>
                <w:bCs/>
                <w:color w:val="000000"/>
                <w:sz w:val="16"/>
                <w:szCs w:val="16"/>
                <w:lang w:eastAsia="sl-SI"/>
              </w:rPr>
              <w:t>Povprečno mesečno število prejemnikov v letu</w:t>
            </w:r>
          </w:p>
        </w:tc>
      </w:tr>
      <w:tr w:rsidR="007C7045" w:rsidRPr="001C3460" w14:paraId="00EA25F5" w14:textId="74A8BE80" w:rsidTr="00567039">
        <w:trPr>
          <w:trHeight w:val="56"/>
        </w:trPr>
        <w:tc>
          <w:tcPr>
            <w:tcW w:w="1311" w:type="dxa"/>
            <w:tcBorders>
              <w:top w:val="nil"/>
              <w:left w:val="single" w:sz="8" w:space="0" w:color="4181C0"/>
              <w:bottom w:val="single" w:sz="8" w:space="0" w:color="4181C0"/>
              <w:right w:val="single" w:sz="8" w:space="0" w:color="4181C0"/>
            </w:tcBorders>
            <w:shd w:val="clear" w:color="000000" w:fill="E0E0FF"/>
            <w:vAlign w:val="center"/>
            <w:hideMark/>
          </w:tcPr>
          <w:p w14:paraId="3A5B90E1" w14:textId="77777777" w:rsidR="007C7045" w:rsidRPr="001C3460" w:rsidRDefault="007C7045" w:rsidP="007C704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Denarno nadomestilo</w:t>
            </w:r>
          </w:p>
        </w:tc>
        <w:tc>
          <w:tcPr>
            <w:tcW w:w="1456" w:type="dxa"/>
            <w:gridSpan w:val="2"/>
            <w:vMerge w:val="restart"/>
            <w:tcBorders>
              <w:top w:val="nil"/>
              <w:left w:val="single" w:sz="8" w:space="0" w:color="4181C0"/>
              <w:right w:val="single" w:sz="8" w:space="0" w:color="4181C0"/>
            </w:tcBorders>
            <w:shd w:val="clear" w:color="000000" w:fill="FFFFFF"/>
            <w:vAlign w:val="center"/>
          </w:tcPr>
          <w:p w14:paraId="7A2BE79D"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188.383.112,21</w:t>
            </w:r>
          </w:p>
        </w:tc>
        <w:tc>
          <w:tcPr>
            <w:tcW w:w="1223" w:type="dxa"/>
            <w:tcBorders>
              <w:top w:val="nil"/>
              <w:left w:val="nil"/>
              <w:bottom w:val="single" w:sz="8" w:space="0" w:color="4181C0"/>
              <w:right w:val="single" w:sz="8" w:space="0" w:color="4181C0"/>
            </w:tcBorders>
            <w:shd w:val="clear" w:color="000000" w:fill="FFFFFF"/>
            <w:vAlign w:val="center"/>
          </w:tcPr>
          <w:p w14:paraId="01616128"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19.683</w:t>
            </w:r>
          </w:p>
        </w:tc>
        <w:tc>
          <w:tcPr>
            <w:tcW w:w="1376" w:type="dxa"/>
            <w:vMerge w:val="restart"/>
            <w:tcBorders>
              <w:top w:val="nil"/>
              <w:left w:val="single" w:sz="8" w:space="0" w:color="4181C0"/>
              <w:bottom w:val="single" w:sz="8" w:space="0" w:color="4181C0"/>
              <w:right w:val="single" w:sz="8" w:space="0" w:color="4181C0"/>
            </w:tcBorders>
            <w:shd w:val="clear" w:color="auto" w:fill="FFFFFF" w:themeFill="background1"/>
            <w:vAlign w:val="center"/>
            <w:hideMark/>
          </w:tcPr>
          <w:p w14:paraId="0FD8FD66"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158.552.944,72</w:t>
            </w:r>
          </w:p>
        </w:tc>
        <w:tc>
          <w:tcPr>
            <w:tcW w:w="1066" w:type="dxa"/>
            <w:tcBorders>
              <w:top w:val="nil"/>
              <w:left w:val="nil"/>
              <w:bottom w:val="single" w:sz="8" w:space="0" w:color="4181C0"/>
              <w:right w:val="single" w:sz="8" w:space="0" w:color="4181C0"/>
            </w:tcBorders>
            <w:shd w:val="clear" w:color="auto" w:fill="FFFFFF" w:themeFill="background1"/>
            <w:vAlign w:val="center"/>
          </w:tcPr>
          <w:p w14:paraId="127DD892"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15.474</w:t>
            </w:r>
          </w:p>
        </w:tc>
        <w:tc>
          <w:tcPr>
            <w:tcW w:w="1379" w:type="dxa"/>
            <w:vMerge w:val="restart"/>
            <w:tcBorders>
              <w:top w:val="nil"/>
              <w:left w:val="nil"/>
              <w:right w:val="single" w:sz="8" w:space="0" w:color="4181C0"/>
            </w:tcBorders>
            <w:shd w:val="clear" w:color="auto" w:fill="D9E2F3" w:themeFill="accent1" w:themeFillTint="33"/>
            <w:vAlign w:val="center"/>
          </w:tcPr>
          <w:p w14:paraId="279AA087" w14:textId="60234CD8"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153.794.098,39</w:t>
            </w:r>
          </w:p>
        </w:tc>
        <w:tc>
          <w:tcPr>
            <w:tcW w:w="1223" w:type="dxa"/>
            <w:tcBorders>
              <w:top w:val="nil"/>
              <w:left w:val="nil"/>
              <w:bottom w:val="single" w:sz="8" w:space="0" w:color="4181C0"/>
              <w:right w:val="single" w:sz="8" w:space="0" w:color="4181C0"/>
            </w:tcBorders>
            <w:shd w:val="clear" w:color="auto" w:fill="D9E2F3" w:themeFill="accent1" w:themeFillTint="33"/>
            <w:vAlign w:val="center"/>
          </w:tcPr>
          <w:p w14:paraId="08A132E8" w14:textId="1F6DF460"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14.232</w:t>
            </w:r>
          </w:p>
        </w:tc>
      </w:tr>
      <w:tr w:rsidR="007C7045" w:rsidRPr="001C3460" w14:paraId="7EB81030" w14:textId="2B2AB23E" w:rsidTr="00567039">
        <w:trPr>
          <w:trHeight w:val="56"/>
        </w:trPr>
        <w:tc>
          <w:tcPr>
            <w:tcW w:w="1311" w:type="dxa"/>
            <w:tcBorders>
              <w:top w:val="nil"/>
              <w:left w:val="single" w:sz="8" w:space="0" w:color="4181C0"/>
              <w:bottom w:val="single" w:sz="8" w:space="0" w:color="4181C0"/>
              <w:right w:val="single" w:sz="8" w:space="0" w:color="4181C0"/>
            </w:tcBorders>
            <w:shd w:val="clear" w:color="000000" w:fill="E0E0FF"/>
            <w:vAlign w:val="center"/>
            <w:hideMark/>
          </w:tcPr>
          <w:p w14:paraId="31BED9B8" w14:textId="77777777" w:rsidR="007C7045" w:rsidRPr="001C3460" w:rsidRDefault="007C7045" w:rsidP="007C704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Prispevki do upokojitve</w:t>
            </w:r>
          </w:p>
        </w:tc>
        <w:tc>
          <w:tcPr>
            <w:tcW w:w="1456" w:type="dxa"/>
            <w:gridSpan w:val="2"/>
            <w:vMerge/>
            <w:tcBorders>
              <w:left w:val="single" w:sz="8" w:space="0" w:color="4181C0"/>
              <w:bottom w:val="single" w:sz="8" w:space="0" w:color="4181C0"/>
              <w:right w:val="single" w:sz="8" w:space="0" w:color="4181C0"/>
            </w:tcBorders>
            <w:vAlign w:val="center"/>
          </w:tcPr>
          <w:p w14:paraId="08F87C64" w14:textId="77777777" w:rsidR="007C7045" w:rsidRPr="001C3460" w:rsidRDefault="007C7045" w:rsidP="007C7045">
            <w:pPr>
              <w:spacing w:after="0" w:line="240" w:lineRule="auto"/>
              <w:jc w:val="both"/>
              <w:rPr>
                <w:rFonts w:ascii="Arial" w:eastAsia="Times New Roman" w:hAnsi="Arial" w:cs="Arial"/>
                <w:bCs/>
                <w:color w:val="000000"/>
                <w:sz w:val="16"/>
                <w:szCs w:val="16"/>
                <w:lang w:eastAsia="sl-SI"/>
              </w:rPr>
            </w:pPr>
          </w:p>
        </w:tc>
        <w:tc>
          <w:tcPr>
            <w:tcW w:w="1223" w:type="dxa"/>
            <w:tcBorders>
              <w:top w:val="nil"/>
              <w:left w:val="nil"/>
              <w:bottom w:val="single" w:sz="8" w:space="0" w:color="4181C0"/>
              <w:right w:val="single" w:sz="8" w:space="0" w:color="4181C0"/>
            </w:tcBorders>
            <w:shd w:val="clear" w:color="000000" w:fill="FFFFFF"/>
            <w:vAlign w:val="center"/>
          </w:tcPr>
          <w:p w14:paraId="3FC8CB2A"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288</w:t>
            </w:r>
          </w:p>
        </w:tc>
        <w:tc>
          <w:tcPr>
            <w:tcW w:w="1376" w:type="dxa"/>
            <w:vMerge/>
            <w:tcBorders>
              <w:top w:val="nil"/>
              <w:left w:val="single" w:sz="8" w:space="0" w:color="4181C0"/>
              <w:bottom w:val="single" w:sz="8" w:space="0" w:color="4181C0"/>
              <w:right w:val="single" w:sz="8" w:space="0" w:color="4181C0"/>
            </w:tcBorders>
            <w:shd w:val="clear" w:color="auto" w:fill="FFFFFF" w:themeFill="background1"/>
            <w:vAlign w:val="center"/>
            <w:hideMark/>
          </w:tcPr>
          <w:p w14:paraId="1526E500" w14:textId="77777777" w:rsidR="007C7045" w:rsidRPr="001C3460" w:rsidRDefault="007C7045" w:rsidP="007C7045">
            <w:pPr>
              <w:spacing w:after="0" w:line="240" w:lineRule="auto"/>
              <w:jc w:val="both"/>
              <w:rPr>
                <w:rFonts w:ascii="Arial" w:eastAsia="Times New Roman" w:hAnsi="Arial" w:cs="Arial"/>
                <w:bCs/>
                <w:color w:val="000000"/>
                <w:sz w:val="16"/>
                <w:szCs w:val="16"/>
                <w:lang w:eastAsia="sl-SI"/>
              </w:rPr>
            </w:pPr>
          </w:p>
        </w:tc>
        <w:tc>
          <w:tcPr>
            <w:tcW w:w="1066" w:type="dxa"/>
            <w:tcBorders>
              <w:top w:val="nil"/>
              <w:left w:val="nil"/>
              <w:bottom w:val="single" w:sz="8" w:space="0" w:color="4181C0"/>
              <w:right w:val="single" w:sz="8" w:space="0" w:color="4181C0"/>
            </w:tcBorders>
            <w:shd w:val="clear" w:color="auto" w:fill="FFFFFF" w:themeFill="background1"/>
            <w:vAlign w:val="center"/>
          </w:tcPr>
          <w:p w14:paraId="102BE335"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412</w:t>
            </w:r>
          </w:p>
        </w:tc>
        <w:tc>
          <w:tcPr>
            <w:tcW w:w="1379" w:type="dxa"/>
            <w:vMerge/>
            <w:tcBorders>
              <w:left w:val="nil"/>
              <w:bottom w:val="single" w:sz="8" w:space="0" w:color="4181C0"/>
              <w:right w:val="single" w:sz="8" w:space="0" w:color="4181C0"/>
            </w:tcBorders>
            <w:shd w:val="clear" w:color="auto" w:fill="D9E2F3" w:themeFill="accent1" w:themeFillTint="33"/>
            <w:vAlign w:val="center"/>
          </w:tcPr>
          <w:p w14:paraId="7C401B79" w14:textId="77777777" w:rsidR="007C7045" w:rsidRPr="001C3460" w:rsidRDefault="007C7045" w:rsidP="007C7045">
            <w:pPr>
              <w:spacing w:after="0" w:line="240" w:lineRule="auto"/>
              <w:jc w:val="center"/>
              <w:rPr>
                <w:rFonts w:ascii="Arial" w:eastAsia="Times New Roman" w:hAnsi="Arial" w:cs="Arial"/>
                <w:b/>
                <w:color w:val="000000"/>
                <w:sz w:val="16"/>
                <w:szCs w:val="16"/>
                <w:lang w:eastAsia="sl-SI"/>
              </w:rPr>
            </w:pPr>
          </w:p>
        </w:tc>
        <w:tc>
          <w:tcPr>
            <w:tcW w:w="1223" w:type="dxa"/>
            <w:tcBorders>
              <w:top w:val="nil"/>
              <w:left w:val="nil"/>
              <w:bottom w:val="single" w:sz="8" w:space="0" w:color="4181C0"/>
              <w:right w:val="single" w:sz="8" w:space="0" w:color="4181C0"/>
            </w:tcBorders>
            <w:shd w:val="clear" w:color="auto" w:fill="D9E2F3" w:themeFill="accent1" w:themeFillTint="33"/>
            <w:vAlign w:val="center"/>
          </w:tcPr>
          <w:p w14:paraId="2004C4B3" w14:textId="176898D3"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373</w:t>
            </w:r>
          </w:p>
        </w:tc>
      </w:tr>
      <w:tr w:rsidR="00567039" w:rsidRPr="001C3460" w14:paraId="679FA5EC" w14:textId="71FAC823" w:rsidTr="00567039">
        <w:trPr>
          <w:trHeight w:val="56"/>
        </w:trPr>
        <w:tc>
          <w:tcPr>
            <w:tcW w:w="1311" w:type="dxa"/>
            <w:tcBorders>
              <w:top w:val="nil"/>
              <w:left w:val="single" w:sz="8" w:space="0" w:color="4181C0"/>
              <w:bottom w:val="single" w:sz="8" w:space="0" w:color="4181C0"/>
              <w:right w:val="single" w:sz="8" w:space="0" w:color="4181C0"/>
            </w:tcBorders>
            <w:shd w:val="clear" w:color="000000" w:fill="E0E0FF"/>
            <w:vAlign w:val="center"/>
            <w:hideMark/>
          </w:tcPr>
          <w:p w14:paraId="7651FA85" w14:textId="77777777" w:rsidR="007C7045" w:rsidRPr="001C3460" w:rsidRDefault="007C7045" w:rsidP="007C704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Povračilo stroškov aktivnega iskanja zaposlitve</w:t>
            </w:r>
          </w:p>
        </w:tc>
        <w:tc>
          <w:tcPr>
            <w:tcW w:w="172" w:type="dxa"/>
            <w:tcBorders>
              <w:top w:val="nil"/>
              <w:left w:val="nil"/>
              <w:bottom w:val="single" w:sz="8" w:space="0" w:color="4181C0"/>
              <w:right w:val="nil"/>
            </w:tcBorders>
            <w:shd w:val="clear" w:color="000000" w:fill="FFFFFF"/>
          </w:tcPr>
          <w:p w14:paraId="07EC806A"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p>
        </w:tc>
        <w:tc>
          <w:tcPr>
            <w:tcW w:w="1283" w:type="dxa"/>
            <w:tcBorders>
              <w:top w:val="nil"/>
              <w:left w:val="nil"/>
              <w:bottom w:val="single" w:sz="8" w:space="0" w:color="4181C0"/>
              <w:right w:val="single" w:sz="8" w:space="0" w:color="4181C0"/>
            </w:tcBorders>
            <w:shd w:val="clear" w:color="000000" w:fill="FFFFFF"/>
            <w:vAlign w:val="center"/>
          </w:tcPr>
          <w:p w14:paraId="17071F6D"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85.702,72</w:t>
            </w:r>
          </w:p>
        </w:tc>
        <w:tc>
          <w:tcPr>
            <w:tcW w:w="1223" w:type="dxa"/>
            <w:tcBorders>
              <w:top w:val="nil"/>
              <w:left w:val="nil"/>
              <w:bottom w:val="single" w:sz="8" w:space="0" w:color="4181C0"/>
              <w:right w:val="single" w:sz="8" w:space="0" w:color="4181C0"/>
            </w:tcBorders>
            <w:shd w:val="clear" w:color="000000" w:fill="FFFFFF"/>
            <w:vAlign w:val="center"/>
            <w:hideMark/>
          </w:tcPr>
          <w:p w14:paraId="074D65ED"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327</w:t>
            </w:r>
          </w:p>
        </w:tc>
        <w:tc>
          <w:tcPr>
            <w:tcW w:w="1376" w:type="dxa"/>
            <w:tcBorders>
              <w:top w:val="nil"/>
              <w:left w:val="nil"/>
              <w:bottom w:val="single" w:sz="8" w:space="0" w:color="4181C0"/>
              <w:right w:val="single" w:sz="8" w:space="0" w:color="4181C0"/>
            </w:tcBorders>
            <w:shd w:val="clear" w:color="auto" w:fill="FFFFFF" w:themeFill="background1"/>
            <w:vAlign w:val="center"/>
            <w:hideMark/>
          </w:tcPr>
          <w:p w14:paraId="3F4BF9F5"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98.179,68</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60C10312"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312</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40A8E28E" w14:textId="77777777" w:rsidR="007C7045" w:rsidRPr="001C3460" w:rsidRDefault="007C7045" w:rsidP="007C7045">
            <w:pPr>
              <w:spacing w:after="0" w:line="240" w:lineRule="auto"/>
              <w:jc w:val="center"/>
              <w:rPr>
                <w:rFonts w:ascii="Arial" w:eastAsia="Times New Roman" w:hAnsi="Arial" w:cs="Arial"/>
                <w:b/>
                <w:color w:val="000000"/>
                <w:sz w:val="16"/>
                <w:szCs w:val="16"/>
                <w:lang w:eastAsia="sl-SI"/>
              </w:rPr>
            </w:pPr>
          </w:p>
          <w:p w14:paraId="1B8485B7" w14:textId="11C3BC94" w:rsidR="007C7045" w:rsidRPr="001C3460" w:rsidRDefault="007C7045" w:rsidP="00567039">
            <w:pPr>
              <w:jc w:val="center"/>
              <w:rPr>
                <w:rFonts w:ascii="Arial" w:eastAsia="Times New Roman" w:hAnsi="Arial" w:cs="Arial"/>
                <w:b/>
                <w:sz w:val="16"/>
                <w:szCs w:val="16"/>
                <w:lang w:eastAsia="sl-SI"/>
              </w:rPr>
            </w:pPr>
            <w:r w:rsidRPr="001C3460">
              <w:rPr>
                <w:rFonts w:ascii="Arial" w:eastAsia="Times New Roman" w:hAnsi="Arial" w:cs="Arial"/>
                <w:b/>
                <w:sz w:val="16"/>
                <w:szCs w:val="16"/>
                <w:lang w:eastAsia="sl-SI"/>
              </w:rPr>
              <w:t>100.488,79</w:t>
            </w:r>
          </w:p>
        </w:tc>
        <w:tc>
          <w:tcPr>
            <w:tcW w:w="1223" w:type="dxa"/>
            <w:tcBorders>
              <w:top w:val="nil"/>
              <w:left w:val="nil"/>
              <w:bottom w:val="single" w:sz="8" w:space="0" w:color="4181C0"/>
              <w:right w:val="single" w:sz="8" w:space="0" w:color="4181C0"/>
            </w:tcBorders>
            <w:shd w:val="clear" w:color="auto" w:fill="D9E2F3" w:themeFill="accent1" w:themeFillTint="33"/>
            <w:vAlign w:val="center"/>
          </w:tcPr>
          <w:p w14:paraId="3CDCE100" w14:textId="31B2E94B"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272</w:t>
            </w:r>
          </w:p>
        </w:tc>
      </w:tr>
      <w:tr w:rsidR="00567039" w:rsidRPr="001C3460" w14:paraId="3DA9DE44" w14:textId="00B08144" w:rsidTr="00567039">
        <w:trPr>
          <w:trHeight w:val="56"/>
        </w:trPr>
        <w:tc>
          <w:tcPr>
            <w:tcW w:w="1311" w:type="dxa"/>
            <w:tcBorders>
              <w:top w:val="nil"/>
              <w:left w:val="single" w:sz="8" w:space="0" w:color="4181C0"/>
              <w:bottom w:val="single" w:sz="8" w:space="0" w:color="4181C0"/>
              <w:right w:val="single" w:sz="8" w:space="0" w:color="4181C0"/>
            </w:tcBorders>
            <w:shd w:val="clear" w:color="000000" w:fill="E0E0FF"/>
            <w:vAlign w:val="center"/>
            <w:hideMark/>
          </w:tcPr>
          <w:p w14:paraId="72AD4D83" w14:textId="77777777" w:rsidR="007C7045" w:rsidRPr="001C3460" w:rsidRDefault="007C7045" w:rsidP="007C7045">
            <w:pPr>
              <w:spacing w:after="0" w:line="240" w:lineRule="auto"/>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Povračilo dela plače</w:t>
            </w:r>
          </w:p>
        </w:tc>
        <w:tc>
          <w:tcPr>
            <w:tcW w:w="172" w:type="dxa"/>
            <w:tcBorders>
              <w:top w:val="nil"/>
              <w:left w:val="nil"/>
              <w:bottom w:val="single" w:sz="8" w:space="0" w:color="4181C0"/>
              <w:right w:val="nil"/>
            </w:tcBorders>
            <w:shd w:val="clear" w:color="000000" w:fill="FFFFFF"/>
          </w:tcPr>
          <w:p w14:paraId="0A643262"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p>
        </w:tc>
        <w:tc>
          <w:tcPr>
            <w:tcW w:w="1283" w:type="dxa"/>
            <w:tcBorders>
              <w:top w:val="nil"/>
              <w:left w:val="nil"/>
              <w:bottom w:val="single" w:sz="8" w:space="0" w:color="4181C0"/>
              <w:right w:val="single" w:sz="8" w:space="0" w:color="4181C0"/>
            </w:tcBorders>
            <w:shd w:val="clear" w:color="000000" w:fill="FFFFFF"/>
            <w:vAlign w:val="center"/>
            <w:hideMark/>
          </w:tcPr>
          <w:p w14:paraId="40ED9E63"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5.940,44</w:t>
            </w:r>
          </w:p>
        </w:tc>
        <w:tc>
          <w:tcPr>
            <w:tcW w:w="1223" w:type="dxa"/>
            <w:tcBorders>
              <w:top w:val="nil"/>
              <w:left w:val="nil"/>
              <w:bottom w:val="single" w:sz="8" w:space="0" w:color="4181C0"/>
              <w:right w:val="single" w:sz="8" w:space="0" w:color="4181C0"/>
            </w:tcBorders>
            <w:shd w:val="clear" w:color="000000" w:fill="FFFFFF"/>
            <w:vAlign w:val="center"/>
            <w:hideMark/>
          </w:tcPr>
          <w:p w14:paraId="76E20C0F"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w:t>
            </w:r>
          </w:p>
        </w:tc>
        <w:tc>
          <w:tcPr>
            <w:tcW w:w="1376" w:type="dxa"/>
            <w:tcBorders>
              <w:top w:val="nil"/>
              <w:left w:val="nil"/>
              <w:bottom w:val="single" w:sz="8" w:space="0" w:color="4181C0"/>
              <w:right w:val="single" w:sz="8" w:space="0" w:color="4181C0"/>
            </w:tcBorders>
            <w:shd w:val="clear" w:color="auto" w:fill="FFFFFF" w:themeFill="background1"/>
            <w:vAlign w:val="center"/>
            <w:hideMark/>
          </w:tcPr>
          <w:p w14:paraId="58F5A252"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10.245,11</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6260FBD4"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2</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18F8600D" w14:textId="6ACE91FE"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4.328,80</w:t>
            </w:r>
          </w:p>
        </w:tc>
        <w:tc>
          <w:tcPr>
            <w:tcW w:w="1223" w:type="dxa"/>
            <w:tcBorders>
              <w:top w:val="nil"/>
              <w:left w:val="nil"/>
              <w:bottom w:val="single" w:sz="8" w:space="0" w:color="4181C0"/>
              <w:right w:val="single" w:sz="8" w:space="0" w:color="4181C0"/>
            </w:tcBorders>
            <w:shd w:val="clear" w:color="auto" w:fill="D9E2F3" w:themeFill="accent1" w:themeFillTint="33"/>
            <w:vAlign w:val="center"/>
          </w:tcPr>
          <w:p w14:paraId="0E5BAD07" w14:textId="271BBC35"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2</w:t>
            </w:r>
          </w:p>
        </w:tc>
      </w:tr>
      <w:tr w:rsidR="00567039" w:rsidRPr="001C3460" w14:paraId="56347B76" w14:textId="6E09962C" w:rsidTr="00567039">
        <w:trPr>
          <w:trHeight w:val="82"/>
        </w:trPr>
        <w:tc>
          <w:tcPr>
            <w:tcW w:w="1311" w:type="dxa"/>
            <w:tcBorders>
              <w:top w:val="nil"/>
              <w:left w:val="single" w:sz="8" w:space="0" w:color="4181C0"/>
              <w:bottom w:val="single" w:sz="8" w:space="0" w:color="4181C0"/>
              <w:right w:val="single" w:sz="8" w:space="0" w:color="4181C0"/>
            </w:tcBorders>
            <w:shd w:val="clear" w:color="000000" w:fill="E0E0FF"/>
            <w:vAlign w:val="center"/>
            <w:hideMark/>
          </w:tcPr>
          <w:p w14:paraId="38C09FE9" w14:textId="77777777" w:rsidR="007C7045" w:rsidRPr="001C3460" w:rsidRDefault="007C7045" w:rsidP="007C7045">
            <w:pPr>
              <w:spacing w:after="0" w:line="240" w:lineRule="auto"/>
              <w:rPr>
                <w:rFonts w:ascii="Arial" w:eastAsia="Times New Roman" w:hAnsi="Arial" w:cs="Arial"/>
                <w:b/>
                <w:color w:val="FF0000"/>
                <w:sz w:val="16"/>
                <w:szCs w:val="16"/>
                <w:lang w:eastAsia="sl-SI"/>
              </w:rPr>
            </w:pPr>
            <w:r w:rsidRPr="001C3460">
              <w:rPr>
                <w:rFonts w:ascii="Arial" w:eastAsia="Times New Roman" w:hAnsi="Arial" w:cs="Arial"/>
                <w:b/>
                <w:color w:val="000000"/>
                <w:sz w:val="16"/>
                <w:szCs w:val="16"/>
                <w:lang w:eastAsia="sl-SI"/>
              </w:rPr>
              <w:t>Spodbude za zaposlitev prejemnikov denarnih nadomestil</w:t>
            </w:r>
            <w:r w:rsidRPr="001C3460">
              <w:rPr>
                <w:rFonts w:ascii="Arial" w:eastAsia="Times New Roman" w:hAnsi="Arial" w:cs="Arial"/>
                <w:b/>
                <w:color w:val="FF0000"/>
                <w:sz w:val="16"/>
                <w:szCs w:val="16"/>
                <w:lang w:eastAsia="sl-SI"/>
              </w:rPr>
              <w:t xml:space="preserve"> </w:t>
            </w:r>
          </w:p>
        </w:tc>
        <w:tc>
          <w:tcPr>
            <w:tcW w:w="172" w:type="dxa"/>
            <w:tcBorders>
              <w:top w:val="nil"/>
              <w:left w:val="nil"/>
              <w:bottom w:val="single" w:sz="8" w:space="0" w:color="4181C0"/>
              <w:right w:val="nil"/>
            </w:tcBorders>
            <w:shd w:val="clear" w:color="000000" w:fill="FFFFFF"/>
          </w:tcPr>
          <w:p w14:paraId="2640B94E"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p>
        </w:tc>
        <w:tc>
          <w:tcPr>
            <w:tcW w:w="1283" w:type="dxa"/>
            <w:tcBorders>
              <w:top w:val="nil"/>
              <w:left w:val="nil"/>
              <w:bottom w:val="single" w:sz="8" w:space="0" w:color="4181C0"/>
              <w:right w:val="single" w:sz="8" w:space="0" w:color="4181C0"/>
            </w:tcBorders>
            <w:shd w:val="clear" w:color="000000" w:fill="FFFFFF"/>
            <w:vAlign w:val="center"/>
            <w:hideMark/>
          </w:tcPr>
          <w:p w14:paraId="1C11996A"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419.887,09</w:t>
            </w:r>
          </w:p>
        </w:tc>
        <w:tc>
          <w:tcPr>
            <w:tcW w:w="1223" w:type="dxa"/>
            <w:tcBorders>
              <w:top w:val="nil"/>
              <w:left w:val="nil"/>
              <w:bottom w:val="single" w:sz="8" w:space="0" w:color="4181C0"/>
              <w:right w:val="single" w:sz="8" w:space="0" w:color="4181C0"/>
            </w:tcBorders>
            <w:shd w:val="clear" w:color="000000" w:fill="FFFFFF"/>
            <w:vAlign w:val="center"/>
          </w:tcPr>
          <w:p w14:paraId="6A373433"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341</w:t>
            </w:r>
          </w:p>
        </w:tc>
        <w:tc>
          <w:tcPr>
            <w:tcW w:w="1376" w:type="dxa"/>
            <w:tcBorders>
              <w:top w:val="nil"/>
              <w:left w:val="nil"/>
              <w:bottom w:val="single" w:sz="8" w:space="0" w:color="4181C0"/>
              <w:right w:val="single" w:sz="8" w:space="0" w:color="4181C0"/>
            </w:tcBorders>
            <w:shd w:val="clear" w:color="auto" w:fill="FFFFFF" w:themeFill="background1"/>
            <w:vAlign w:val="center"/>
          </w:tcPr>
          <w:p w14:paraId="62DA674F"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436.602,63</w:t>
            </w:r>
          </w:p>
        </w:tc>
        <w:tc>
          <w:tcPr>
            <w:tcW w:w="1066" w:type="dxa"/>
            <w:tcBorders>
              <w:top w:val="nil"/>
              <w:left w:val="nil"/>
              <w:bottom w:val="single" w:sz="8" w:space="0" w:color="4181C0"/>
              <w:right w:val="single" w:sz="8" w:space="0" w:color="4181C0"/>
            </w:tcBorders>
            <w:shd w:val="clear" w:color="auto" w:fill="FFFFFF" w:themeFill="background1"/>
            <w:vAlign w:val="center"/>
            <w:hideMark/>
          </w:tcPr>
          <w:p w14:paraId="6FBA3948" w14:textId="77777777" w:rsidR="007C7045" w:rsidRPr="001C3460" w:rsidRDefault="007C7045" w:rsidP="007C7045">
            <w:pPr>
              <w:spacing w:after="0" w:line="240" w:lineRule="auto"/>
              <w:jc w:val="center"/>
              <w:rPr>
                <w:rFonts w:ascii="Arial" w:eastAsia="Times New Roman" w:hAnsi="Arial" w:cs="Arial"/>
                <w:bCs/>
                <w:color w:val="000000"/>
                <w:sz w:val="16"/>
                <w:szCs w:val="16"/>
                <w:lang w:eastAsia="sl-SI"/>
              </w:rPr>
            </w:pPr>
            <w:r w:rsidRPr="001C3460">
              <w:rPr>
                <w:rFonts w:ascii="Arial" w:eastAsia="Times New Roman" w:hAnsi="Arial" w:cs="Arial"/>
                <w:bCs/>
                <w:color w:val="000000"/>
                <w:sz w:val="16"/>
                <w:szCs w:val="16"/>
                <w:lang w:eastAsia="sl-SI"/>
              </w:rPr>
              <w:t>338</w:t>
            </w:r>
          </w:p>
        </w:tc>
        <w:tc>
          <w:tcPr>
            <w:tcW w:w="1379" w:type="dxa"/>
            <w:tcBorders>
              <w:top w:val="nil"/>
              <w:left w:val="nil"/>
              <w:bottom w:val="single" w:sz="8" w:space="0" w:color="4181C0"/>
              <w:right w:val="single" w:sz="8" w:space="0" w:color="4181C0"/>
            </w:tcBorders>
            <w:shd w:val="clear" w:color="auto" w:fill="D9E2F3" w:themeFill="accent1" w:themeFillTint="33"/>
            <w:vAlign w:val="center"/>
          </w:tcPr>
          <w:p w14:paraId="3691FCD4" w14:textId="38063FA9"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292.271,62</w:t>
            </w:r>
          </w:p>
        </w:tc>
        <w:tc>
          <w:tcPr>
            <w:tcW w:w="1223" w:type="dxa"/>
            <w:tcBorders>
              <w:top w:val="nil"/>
              <w:left w:val="nil"/>
              <w:bottom w:val="single" w:sz="8" w:space="0" w:color="4181C0"/>
              <w:right w:val="single" w:sz="8" w:space="0" w:color="4181C0"/>
            </w:tcBorders>
            <w:shd w:val="clear" w:color="auto" w:fill="D9E2F3" w:themeFill="accent1" w:themeFillTint="33"/>
            <w:vAlign w:val="center"/>
          </w:tcPr>
          <w:p w14:paraId="00D2F6E9" w14:textId="7F923582" w:rsidR="007C7045" w:rsidRPr="001C3460" w:rsidRDefault="007C7045" w:rsidP="007C7045">
            <w:pPr>
              <w:spacing w:after="0" w:line="240" w:lineRule="auto"/>
              <w:jc w:val="center"/>
              <w:rPr>
                <w:rFonts w:ascii="Arial" w:eastAsia="Times New Roman" w:hAnsi="Arial" w:cs="Arial"/>
                <w:b/>
                <w:color w:val="000000"/>
                <w:sz w:val="16"/>
                <w:szCs w:val="16"/>
                <w:lang w:eastAsia="sl-SI"/>
              </w:rPr>
            </w:pPr>
            <w:r w:rsidRPr="001C3460">
              <w:rPr>
                <w:rFonts w:ascii="Arial" w:eastAsia="Times New Roman" w:hAnsi="Arial" w:cs="Arial"/>
                <w:b/>
                <w:color w:val="000000"/>
                <w:sz w:val="16"/>
                <w:szCs w:val="16"/>
                <w:lang w:eastAsia="sl-SI"/>
              </w:rPr>
              <w:t>224</w:t>
            </w:r>
          </w:p>
        </w:tc>
      </w:tr>
    </w:tbl>
    <w:p w14:paraId="323E7E14" w14:textId="77777777" w:rsidR="008053D7" w:rsidRPr="001C3460" w:rsidRDefault="008053D7" w:rsidP="008053D7">
      <w:pPr>
        <w:spacing w:after="0" w:line="240" w:lineRule="auto"/>
        <w:rPr>
          <w:rFonts w:ascii="Arial" w:hAnsi="Arial" w:cs="Arial"/>
          <w:i/>
          <w:sz w:val="16"/>
          <w:szCs w:val="16"/>
        </w:rPr>
      </w:pPr>
      <w:r w:rsidRPr="001C3460">
        <w:rPr>
          <w:rFonts w:ascii="Arial" w:hAnsi="Arial" w:cs="Arial"/>
          <w:i/>
          <w:sz w:val="16"/>
          <w:szCs w:val="16"/>
        </w:rPr>
        <w:t>Vira: MDDSZ, Zavod Republike Slovenije za zaposlovanje.</w:t>
      </w:r>
    </w:p>
    <w:p w14:paraId="22779AB0" w14:textId="44DE8F4E" w:rsidR="008053D7" w:rsidRPr="001C3460" w:rsidRDefault="008053D7" w:rsidP="008053D7">
      <w:pPr>
        <w:spacing w:after="0" w:line="240" w:lineRule="auto"/>
        <w:rPr>
          <w:rFonts w:ascii="Arial" w:hAnsi="Arial" w:cs="Arial"/>
          <w:sz w:val="16"/>
          <w:szCs w:val="16"/>
        </w:rPr>
      </w:pPr>
      <w:r w:rsidRPr="001C3460">
        <w:rPr>
          <w:rFonts w:ascii="Arial" w:hAnsi="Arial" w:cs="Arial"/>
          <w:i/>
          <w:iCs/>
          <w:color w:val="000000"/>
          <w:sz w:val="16"/>
          <w:szCs w:val="16"/>
        </w:rPr>
        <w:t>Opomba: V izračunu povprečnega mesečnega števila prejemnikov denarnega nadomestila za leto 202</w:t>
      </w:r>
      <w:r w:rsidR="007C7045" w:rsidRPr="001C3460">
        <w:rPr>
          <w:rFonts w:ascii="Arial" w:hAnsi="Arial" w:cs="Arial"/>
          <w:i/>
          <w:iCs/>
          <w:color w:val="000000"/>
          <w:sz w:val="16"/>
          <w:szCs w:val="16"/>
        </w:rPr>
        <w:t>3</w:t>
      </w:r>
      <w:r w:rsidRPr="001C3460">
        <w:rPr>
          <w:rFonts w:ascii="Arial" w:hAnsi="Arial" w:cs="Arial"/>
          <w:i/>
          <w:iCs/>
          <w:color w:val="000000"/>
          <w:sz w:val="16"/>
          <w:szCs w:val="16"/>
        </w:rPr>
        <w:t xml:space="preserve"> so bile upoštevane tudi osebe, ki jim je bilo denarno nadomestilo izplačano v januarju 202</w:t>
      </w:r>
      <w:r w:rsidR="007C7045" w:rsidRPr="001C3460">
        <w:rPr>
          <w:rFonts w:ascii="Arial" w:hAnsi="Arial" w:cs="Arial"/>
          <w:i/>
          <w:iCs/>
          <w:color w:val="000000"/>
          <w:sz w:val="16"/>
          <w:szCs w:val="16"/>
        </w:rPr>
        <w:t>3</w:t>
      </w:r>
      <w:r w:rsidRPr="001C3460">
        <w:rPr>
          <w:rFonts w:ascii="Arial" w:hAnsi="Arial" w:cs="Arial"/>
          <w:i/>
          <w:iCs/>
          <w:color w:val="000000"/>
          <w:sz w:val="16"/>
          <w:szCs w:val="16"/>
        </w:rPr>
        <w:t>, obračunsko obdobje pa je bilo december 202</w:t>
      </w:r>
      <w:r w:rsidR="007C7045" w:rsidRPr="001C3460">
        <w:rPr>
          <w:rFonts w:ascii="Arial" w:hAnsi="Arial" w:cs="Arial"/>
          <w:i/>
          <w:iCs/>
          <w:color w:val="000000"/>
          <w:sz w:val="16"/>
          <w:szCs w:val="16"/>
        </w:rPr>
        <w:t>2</w:t>
      </w:r>
      <w:r w:rsidRPr="001C3460">
        <w:rPr>
          <w:rFonts w:ascii="Arial" w:hAnsi="Arial" w:cs="Arial"/>
          <w:i/>
          <w:iCs/>
          <w:color w:val="000000"/>
          <w:sz w:val="16"/>
          <w:szCs w:val="16"/>
        </w:rPr>
        <w:t>, v izračun pa niso bile zajete osebe, ki so izplačilo prejele v januarju 202</w:t>
      </w:r>
      <w:r w:rsidR="007C7045" w:rsidRPr="001C3460">
        <w:rPr>
          <w:rFonts w:ascii="Arial" w:hAnsi="Arial" w:cs="Arial"/>
          <w:i/>
          <w:iCs/>
          <w:color w:val="000000"/>
          <w:sz w:val="16"/>
          <w:szCs w:val="16"/>
        </w:rPr>
        <w:t>4</w:t>
      </w:r>
      <w:r w:rsidRPr="001C3460">
        <w:rPr>
          <w:rFonts w:ascii="Arial" w:hAnsi="Arial" w:cs="Arial"/>
          <w:i/>
          <w:iCs/>
          <w:color w:val="000000"/>
          <w:sz w:val="16"/>
          <w:szCs w:val="16"/>
        </w:rPr>
        <w:t xml:space="preserve"> za obračunsko obdobje december 202</w:t>
      </w:r>
      <w:r w:rsidR="007C7045" w:rsidRPr="001C3460">
        <w:rPr>
          <w:rFonts w:ascii="Arial" w:hAnsi="Arial" w:cs="Arial"/>
          <w:i/>
          <w:iCs/>
          <w:color w:val="000000"/>
          <w:sz w:val="16"/>
          <w:szCs w:val="16"/>
        </w:rPr>
        <w:t>3</w:t>
      </w:r>
      <w:r w:rsidRPr="001C3460">
        <w:rPr>
          <w:rFonts w:ascii="Arial" w:hAnsi="Arial" w:cs="Arial"/>
          <w:i/>
          <w:iCs/>
          <w:color w:val="000000"/>
          <w:sz w:val="16"/>
          <w:szCs w:val="16"/>
        </w:rPr>
        <w:t>.</w:t>
      </w:r>
    </w:p>
    <w:p w14:paraId="0C18DBBA" w14:textId="30B22724" w:rsidR="00000C53" w:rsidRPr="001C3460" w:rsidRDefault="00000C53" w:rsidP="00000C53">
      <w:pPr>
        <w:pStyle w:val="BESEDILO"/>
        <w:rPr>
          <w:lang w:val="sl-SI"/>
        </w:rPr>
      </w:pPr>
    </w:p>
    <w:p w14:paraId="3541BFDC" w14:textId="77777777" w:rsidR="00000C53" w:rsidRPr="001C3460" w:rsidRDefault="00000C53" w:rsidP="00000C53">
      <w:pPr>
        <w:pStyle w:val="BESEDILO"/>
        <w:rPr>
          <w:b/>
          <w:color w:val="2E74B5" w:themeColor="accent5" w:themeShade="BF"/>
          <w:lang w:val="sl-SI"/>
        </w:rPr>
      </w:pPr>
      <w:r w:rsidRPr="001C3460">
        <w:rPr>
          <w:b/>
          <w:color w:val="2E74B5" w:themeColor="accent5" w:themeShade="BF"/>
          <w:lang w:val="sl-SI"/>
        </w:rPr>
        <w:t>Znižanje denarnega nadomestila zaradi pridobivanja dohodkov iz dela</w:t>
      </w:r>
    </w:p>
    <w:p w14:paraId="366A30B7" w14:textId="65A0B2E2" w:rsidR="00000C53" w:rsidRPr="001C3460" w:rsidRDefault="00000C53" w:rsidP="00000C53">
      <w:pPr>
        <w:pStyle w:val="BESEDILO"/>
        <w:rPr>
          <w:lang w:val="sl-SI"/>
        </w:rPr>
      </w:pPr>
      <w:r w:rsidRPr="001C3460">
        <w:rPr>
          <w:lang w:val="sl-SI"/>
        </w:rPr>
        <w:t xml:space="preserve">V skladu s 67. členom ZUTD se denarno nadomestilo zniža zavarovancu, ki v času upravičenosti do denarnega nadomestila med brezposelnostjo opravi delo, za katero prejme ali je upravičen prejeti dohodek iz dela, ki po plačilu davkov in obveznih prispevkov mesečno presega 200 evrov. Za dohodek iz dela se šteje vsak dohodek iz katerega koli pogodbenega razmerja, na podlagi katerega zavarovanec opravi fizično ali intelektualno delo, vključno z opravljanjem storitev in ustvarjanjem ali izvedbo avtorskega dela. Za dohodek iz dela se šteje tudi dohodek za opravljeno delo oziroma storitev prokurista ali za vodenje in nadzor poslovnega subjekta, ki je pravna oseba. Denarno nadomestilo se zavarovancu zniža za 50 odstotkov dohodka iz dela, ki presega znesek iz prejšnjega odstavka. Če zavarovanec preživlja mladoletne otroke, se denarno nadomestilo za vsakega otroka poveča za 10 odstotkov polnega zneska denarnega nadomestila, ki bi mu pripadalo, če ne bi ustvaril dohodka iz dela, vendar največ do polnega zneska denarnega nadomestila. </w:t>
      </w:r>
    </w:p>
    <w:p w14:paraId="22DBB57F" w14:textId="77777777" w:rsidR="00000C53" w:rsidRPr="001C3460" w:rsidRDefault="00000C53" w:rsidP="00000C53">
      <w:pPr>
        <w:pStyle w:val="BESEDILO"/>
        <w:rPr>
          <w:lang w:val="sl-SI"/>
        </w:rPr>
      </w:pPr>
    </w:p>
    <w:p w14:paraId="22DC4C22" w14:textId="60FB6FE0" w:rsidR="00000C53" w:rsidRPr="001C3460" w:rsidRDefault="00000C53" w:rsidP="00000C53">
      <w:pPr>
        <w:pStyle w:val="BESEDILO"/>
        <w:rPr>
          <w:lang w:val="sl-SI"/>
        </w:rPr>
      </w:pPr>
      <w:r w:rsidRPr="001C3460">
        <w:rPr>
          <w:lang w:val="sl-SI"/>
        </w:rPr>
        <w:t>V letu 2023 je 249 oseb, ki so bile upravičene do denarnega nadomestila, prejemalo (tudi) dohodek iz dela, kar je 43 oseb ali 20,9 odstotka več kot v letu 2022. Zaradi znižanja izplačil denarnega nadomestila je prihranek sredstev v letu 2023 znašal 37.351,26 evr</w:t>
      </w:r>
      <w:r w:rsidR="00F111ED">
        <w:rPr>
          <w:lang w:val="sl-SI"/>
        </w:rPr>
        <w:t>a</w:t>
      </w:r>
      <w:r w:rsidRPr="001C3460">
        <w:rPr>
          <w:lang w:val="sl-SI"/>
        </w:rPr>
        <w:t>.</w:t>
      </w:r>
    </w:p>
    <w:p w14:paraId="043E6D65" w14:textId="77777777" w:rsidR="00000C53" w:rsidRPr="001C3460" w:rsidRDefault="00000C53" w:rsidP="00000C53">
      <w:pPr>
        <w:pStyle w:val="BESEDILO"/>
        <w:rPr>
          <w:lang w:val="sl-SI"/>
        </w:rPr>
      </w:pPr>
    </w:p>
    <w:p w14:paraId="2E9826C2" w14:textId="5B75F460" w:rsidR="00000C53" w:rsidRPr="001C3460" w:rsidRDefault="00000C53" w:rsidP="00000C53">
      <w:pPr>
        <w:pStyle w:val="Napis"/>
        <w:rPr>
          <w:bCs/>
        </w:rPr>
      </w:pPr>
      <w:bookmarkStart w:id="63" w:name="_Toc170376435"/>
      <w:r w:rsidRPr="001C3460">
        <w:t xml:space="preserve">Preglednica </w:t>
      </w:r>
      <w:r w:rsidR="008B249E">
        <w:fldChar w:fldCharType="begin"/>
      </w:r>
      <w:r w:rsidR="008B249E">
        <w:instrText xml:space="preserve"> SEQ Preglednica \* ARABIC </w:instrText>
      </w:r>
      <w:r w:rsidR="008B249E">
        <w:fldChar w:fldCharType="separate"/>
      </w:r>
      <w:r w:rsidR="001B400F" w:rsidRPr="001C3460">
        <w:t>12</w:t>
      </w:r>
      <w:r w:rsidR="008B249E">
        <w:fldChar w:fldCharType="end"/>
      </w:r>
      <w:r w:rsidRPr="001C3460">
        <w:t xml:space="preserve">: </w:t>
      </w:r>
      <w:r w:rsidRPr="001C3460">
        <w:rPr>
          <w:bCs/>
        </w:rPr>
        <w:t>Znižanje denarnega nadomestila zaradi pridobivanja dohodkov iz dela, 2021–2023</w:t>
      </w:r>
      <w:bookmarkEnd w:id="63"/>
    </w:p>
    <w:tbl>
      <w:tblPr>
        <w:tblW w:w="91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908"/>
        <w:gridCol w:w="1410"/>
        <w:gridCol w:w="1410"/>
        <w:gridCol w:w="1410"/>
      </w:tblGrid>
      <w:tr w:rsidR="00000C53" w:rsidRPr="001C3460" w14:paraId="114F5D2D"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643DAD61" w14:textId="77777777" w:rsidR="00000C53" w:rsidRPr="001C3460" w:rsidRDefault="00000C53" w:rsidP="00000C53">
            <w:pPr>
              <w:spacing w:after="0" w:line="240" w:lineRule="auto"/>
              <w:jc w:val="both"/>
              <w:rPr>
                <w:rFonts w:ascii="Arial Narrow" w:eastAsia="Times New Roman" w:hAnsi="Arial Narrow" w:cs="Arial"/>
                <w:b/>
                <w:bCs/>
                <w:color w:val="1F497D"/>
                <w:sz w:val="18"/>
                <w:szCs w:val="18"/>
                <w:lang w:eastAsia="sl-SI"/>
              </w:rPr>
            </w:pPr>
            <w:r w:rsidRPr="001C3460">
              <w:rPr>
                <w:rFonts w:ascii="Arial Narrow" w:eastAsia="Times New Roman" w:hAnsi="Arial Narrow" w:cs="Arial"/>
                <w:color w:val="1F497D"/>
                <w:sz w:val="18"/>
                <w:szCs w:val="18"/>
                <w:lang w:eastAsia="sl-SI"/>
              </w:rPr>
              <w:t> </w:t>
            </w:r>
          </w:p>
        </w:tc>
        <w:tc>
          <w:tcPr>
            <w:tcW w:w="1410" w:type="dxa"/>
            <w:tcBorders>
              <w:top w:val="single" w:sz="4" w:space="0" w:color="4472C4"/>
              <w:left w:val="single" w:sz="4" w:space="0" w:color="4472C4"/>
              <w:bottom w:val="single" w:sz="4" w:space="0" w:color="4472C4"/>
              <w:right w:val="single" w:sz="4" w:space="0" w:color="4472C4"/>
            </w:tcBorders>
            <w:shd w:val="clear" w:color="auto" w:fill="BFBFBF"/>
            <w:vAlign w:val="center"/>
          </w:tcPr>
          <w:p w14:paraId="7918A48A" w14:textId="2132030D" w:rsidR="00000C53" w:rsidRPr="001C3460" w:rsidRDefault="00000C53" w:rsidP="00000C53">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2021</w:t>
            </w:r>
          </w:p>
        </w:tc>
        <w:tc>
          <w:tcPr>
            <w:tcW w:w="1410" w:type="dxa"/>
            <w:tcBorders>
              <w:top w:val="single" w:sz="4" w:space="0" w:color="4472C4"/>
              <w:left w:val="single" w:sz="4" w:space="0" w:color="4472C4"/>
              <w:bottom w:val="single" w:sz="4" w:space="0" w:color="4472C4"/>
              <w:right w:val="single" w:sz="4" w:space="0" w:color="4472C4"/>
            </w:tcBorders>
            <w:shd w:val="clear" w:color="auto" w:fill="BFBFBF"/>
          </w:tcPr>
          <w:p w14:paraId="635972FB" w14:textId="3F04793C" w:rsidR="00000C53" w:rsidRPr="001C3460" w:rsidRDefault="00000C53" w:rsidP="00000C53">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2022</w:t>
            </w:r>
          </w:p>
        </w:tc>
        <w:tc>
          <w:tcPr>
            <w:tcW w:w="1410" w:type="dxa"/>
            <w:tcBorders>
              <w:top w:val="single" w:sz="4" w:space="0" w:color="4472C4"/>
              <w:left w:val="single" w:sz="4" w:space="0" w:color="4472C4"/>
              <w:bottom w:val="single" w:sz="4" w:space="0" w:color="4472C4"/>
              <w:right w:val="single" w:sz="4" w:space="0" w:color="4472C4"/>
            </w:tcBorders>
            <w:shd w:val="clear" w:color="auto" w:fill="BFBFBF"/>
            <w:vAlign w:val="center"/>
          </w:tcPr>
          <w:p w14:paraId="2D316178" w14:textId="07E85C12" w:rsidR="00000C53" w:rsidRPr="001C3460" w:rsidRDefault="00000C53" w:rsidP="00000C53">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2023</w:t>
            </w:r>
          </w:p>
        </w:tc>
      </w:tr>
      <w:tr w:rsidR="00000C53" w:rsidRPr="001C3460" w14:paraId="30BA5A1F"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2CB63428" w14:textId="77777777" w:rsidR="00000C53" w:rsidRPr="001C3460" w:rsidRDefault="00000C53" w:rsidP="00000C53">
            <w:pPr>
              <w:spacing w:after="0" w:line="240" w:lineRule="auto"/>
              <w:jc w:val="both"/>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Osebe, upravičene do denarnega nadomestila, ki so pridobivale (tudi) dohodek iz dela</w:t>
            </w:r>
          </w:p>
        </w:tc>
        <w:tc>
          <w:tcPr>
            <w:tcW w:w="1410" w:type="dxa"/>
            <w:tcBorders>
              <w:top w:val="single" w:sz="4" w:space="0" w:color="4472C4"/>
              <w:left w:val="single" w:sz="4" w:space="0" w:color="4472C4"/>
              <w:right w:val="single" w:sz="4" w:space="0" w:color="4472C4"/>
            </w:tcBorders>
            <w:vAlign w:val="center"/>
          </w:tcPr>
          <w:p w14:paraId="14C80F53" w14:textId="16ABDB79" w:rsidR="00000C53" w:rsidRPr="001C3460" w:rsidRDefault="00000C53" w:rsidP="00000C53">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142</w:t>
            </w:r>
          </w:p>
        </w:tc>
        <w:tc>
          <w:tcPr>
            <w:tcW w:w="1410" w:type="dxa"/>
            <w:tcBorders>
              <w:top w:val="single" w:sz="4" w:space="0" w:color="4472C4"/>
              <w:left w:val="single" w:sz="4" w:space="0" w:color="4472C4"/>
              <w:right w:val="single" w:sz="4" w:space="0" w:color="4472C4"/>
            </w:tcBorders>
            <w:vAlign w:val="center"/>
          </w:tcPr>
          <w:p w14:paraId="17CF7709" w14:textId="29ABC0F3" w:rsidR="00000C53" w:rsidRPr="001C3460" w:rsidRDefault="00000C53" w:rsidP="00000C53">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206</w:t>
            </w:r>
          </w:p>
        </w:tc>
        <w:tc>
          <w:tcPr>
            <w:tcW w:w="1410" w:type="dxa"/>
            <w:tcBorders>
              <w:top w:val="single" w:sz="4" w:space="0" w:color="4472C4"/>
              <w:left w:val="single" w:sz="4" w:space="0" w:color="4472C4"/>
              <w:right w:val="single" w:sz="4" w:space="0" w:color="4472C4"/>
            </w:tcBorders>
            <w:shd w:val="clear" w:color="auto" w:fill="D9E2F3" w:themeFill="accent1" w:themeFillTint="33"/>
            <w:vAlign w:val="center"/>
          </w:tcPr>
          <w:p w14:paraId="64FBADD5" w14:textId="5F18D191" w:rsidR="00000C53" w:rsidRPr="001C3460" w:rsidRDefault="00000C53" w:rsidP="00000C53">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249</w:t>
            </w:r>
          </w:p>
        </w:tc>
      </w:tr>
      <w:tr w:rsidR="00000C53" w:rsidRPr="001C3460" w14:paraId="5EED5665"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78201BAB" w14:textId="77777777" w:rsidR="00000C53" w:rsidRPr="001C3460" w:rsidRDefault="00000C53" w:rsidP="00000C53">
            <w:pPr>
              <w:spacing w:after="0" w:line="240" w:lineRule="auto"/>
              <w:jc w:val="both"/>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Povprečna višina dohodkov iz dela</w:t>
            </w:r>
          </w:p>
        </w:tc>
        <w:tc>
          <w:tcPr>
            <w:tcW w:w="1410" w:type="dxa"/>
            <w:tcBorders>
              <w:left w:val="single" w:sz="4" w:space="0" w:color="4472C4"/>
              <w:right w:val="single" w:sz="4" w:space="0" w:color="4472C4"/>
            </w:tcBorders>
            <w:vAlign w:val="center"/>
          </w:tcPr>
          <w:p w14:paraId="63C4CE7A" w14:textId="5A0F6AF3" w:rsidR="00000C53" w:rsidRPr="001C3460" w:rsidRDefault="00000C53" w:rsidP="00000C53">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868,76</w:t>
            </w:r>
          </w:p>
        </w:tc>
        <w:tc>
          <w:tcPr>
            <w:tcW w:w="1410" w:type="dxa"/>
            <w:tcBorders>
              <w:left w:val="single" w:sz="4" w:space="0" w:color="4472C4"/>
              <w:right w:val="single" w:sz="4" w:space="0" w:color="4472C4"/>
            </w:tcBorders>
            <w:vAlign w:val="center"/>
          </w:tcPr>
          <w:p w14:paraId="2E7A11A4" w14:textId="3D15EF10" w:rsidR="00000C53" w:rsidRPr="001C3460" w:rsidRDefault="00000C53" w:rsidP="00000C53">
            <w:pPr>
              <w:spacing w:after="0" w:line="240" w:lineRule="auto"/>
              <w:jc w:val="center"/>
              <w:rPr>
                <w:rFonts w:ascii="Arial Narrow" w:eastAsia="Times New Roman" w:hAnsi="Arial Narrow" w:cs="Arial"/>
                <w:color w:val="000000"/>
                <w:sz w:val="18"/>
                <w:szCs w:val="18"/>
                <w:lang w:eastAsia="sl-SI"/>
              </w:rPr>
            </w:pPr>
            <w:r w:rsidRPr="001C3460">
              <w:rPr>
                <w:rFonts w:ascii="Arial Narrow" w:eastAsia="Times New Roman" w:hAnsi="Arial Narrow" w:cs="Arial"/>
                <w:color w:val="000000"/>
                <w:sz w:val="18"/>
                <w:szCs w:val="18"/>
                <w:lang w:eastAsia="sl-SI"/>
              </w:rPr>
              <w:t>640,07</w:t>
            </w:r>
          </w:p>
        </w:tc>
        <w:tc>
          <w:tcPr>
            <w:tcW w:w="1410" w:type="dxa"/>
            <w:tcBorders>
              <w:left w:val="single" w:sz="4" w:space="0" w:color="4472C4"/>
              <w:right w:val="single" w:sz="4" w:space="0" w:color="4472C4"/>
            </w:tcBorders>
            <w:shd w:val="clear" w:color="auto" w:fill="D9E2F3" w:themeFill="accent1" w:themeFillTint="33"/>
            <w:vAlign w:val="center"/>
          </w:tcPr>
          <w:p w14:paraId="02D2691C" w14:textId="31036394" w:rsidR="00000C53" w:rsidRPr="001C3460" w:rsidRDefault="00000C53" w:rsidP="00000C53">
            <w:pPr>
              <w:spacing w:after="0" w:line="240" w:lineRule="auto"/>
              <w:jc w:val="center"/>
              <w:rPr>
                <w:rFonts w:ascii="Arial Narrow" w:eastAsia="Times New Roman" w:hAnsi="Arial Narrow" w:cs="Arial"/>
                <w:b/>
                <w:bCs/>
                <w:color w:val="000000"/>
                <w:sz w:val="18"/>
                <w:szCs w:val="18"/>
                <w:lang w:eastAsia="sl-SI"/>
              </w:rPr>
            </w:pPr>
            <w:r w:rsidRPr="001C3460">
              <w:rPr>
                <w:rFonts w:ascii="Arial Narrow" w:eastAsia="Times New Roman" w:hAnsi="Arial Narrow" w:cs="Arial"/>
                <w:b/>
                <w:bCs/>
                <w:color w:val="000000"/>
                <w:sz w:val="18"/>
                <w:szCs w:val="18"/>
                <w:lang w:eastAsia="sl-SI"/>
              </w:rPr>
              <w:t>617,96</w:t>
            </w:r>
          </w:p>
        </w:tc>
      </w:tr>
      <w:tr w:rsidR="00000C53" w:rsidRPr="001C3460" w14:paraId="6FAF8AAE" w14:textId="77777777" w:rsidTr="00567039">
        <w:trPr>
          <w:trHeight w:val="247"/>
        </w:trPr>
        <w:tc>
          <w:tcPr>
            <w:tcW w:w="4908" w:type="dxa"/>
            <w:tcBorders>
              <w:top w:val="single" w:sz="4" w:space="0" w:color="4472C4"/>
              <w:left w:val="single" w:sz="4" w:space="0" w:color="4472C4"/>
              <w:bottom w:val="single" w:sz="4" w:space="0" w:color="4472C4"/>
              <w:right w:val="single" w:sz="4" w:space="0" w:color="4472C4"/>
            </w:tcBorders>
            <w:shd w:val="clear" w:color="auto" w:fill="FFFFFF"/>
            <w:vAlign w:val="center"/>
            <w:hideMark/>
          </w:tcPr>
          <w:p w14:paraId="52183B21" w14:textId="77777777" w:rsidR="00000C53" w:rsidRPr="001C3460" w:rsidRDefault="00000C53" w:rsidP="00000C53">
            <w:pPr>
              <w:spacing w:after="0" w:line="240" w:lineRule="auto"/>
              <w:jc w:val="both"/>
              <w:rPr>
                <w:rFonts w:ascii="Arial Narrow" w:eastAsia="Times New Roman" w:hAnsi="Arial Narrow" w:cs="Arial"/>
                <w:b/>
                <w:bCs/>
                <w:i/>
                <w:color w:val="000000"/>
                <w:sz w:val="18"/>
                <w:szCs w:val="18"/>
                <w:lang w:eastAsia="sl-SI"/>
              </w:rPr>
            </w:pPr>
            <w:r w:rsidRPr="001C3460">
              <w:rPr>
                <w:rFonts w:ascii="Arial Narrow" w:eastAsia="Times New Roman" w:hAnsi="Arial Narrow" w:cs="Arial"/>
                <w:b/>
                <w:i/>
                <w:color w:val="000000"/>
                <w:sz w:val="18"/>
                <w:szCs w:val="18"/>
                <w:lang w:eastAsia="sl-SI"/>
              </w:rPr>
              <w:t xml:space="preserve">Prihranek sredstev zaradi znižanja izplačil denarnega nadomestila </w:t>
            </w:r>
          </w:p>
        </w:tc>
        <w:tc>
          <w:tcPr>
            <w:tcW w:w="1410" w:type="dxa"/>
            <w:tcBorders>
              <w:left w:val="single" w:sz="4" w:space="0" w:color="4472C4"/>
              <w:bottom w:val="single" w:sz="4" w:space="0" w:color="4472C4"/>
              <w:right w:val="single" w:sz="4" w:space="0" w:color="4472C4"/>
            </w:tcBorders>
            <w:vAlign w:val="center"/>
          </w:tcPr>
          <w:p w14:paraId="6B710761" w14:textId="1C86DCBF" w:rsidR="00000C53" w:rsidRPr="001C3460" w:rsidRDefault="00000C53" w:rsidP="00000C53">
            <w:pPr>
              <w:spacing w:after="0" w:line="240" w:lineRule="auto"/>
              <w:jc w:val="center"/>
              <w:rPr>
                <w:rFonts w:ascii="Arial Narrow" w:eastAsia="Times New Roman" w:hAnsi="Arial Narrow" w:cs="Arial"/>
                <w:b/>
                <w:i/>
                <w:color w:val="000000"/>
                <w:sz w:val="18"/>
                <w:szCs w:val="18"/>
                <w:lang w:eastAsia="sl-SI"/>
              </w:rPr>
            </w:pPr>
            <w:r w:rsidRPr="001C3460">
              <w:rPr>
                <w:rFonts w:ascii="Arial Narrow" w:eastAsia="Times New Roman" w:hAnsi="Arial Narrow" w:cs="Arial"/>
                <w:b/>
                <w:i/>
                <w:color w:val="000000"/>
                <w:sz w:val="18"/>
                <w:szCs w:val="18"/>
                <w:lang w:eastAsia="sl-SI"/>
              </w:rPr>
              <w:t>25.269,49</w:t>
            </w:r>
          </w:p>
        </w:tc>
        <w:tc>
          <w:tcPr>
            <w:tcW w:w="1410" w:type="dxa"/>
            <w:tcBorders>
              <w:left w:val="single" w:sz="4" w:space="0" w:color="4472C4"/>
              <w:bottom w:val="single" w:sz="4" w:space="0" w:color="4472C4"/>
              <w:right w:val="single" w:sz="4" w:space="0" w:color="4472C4"/>
            </w:tcBorders>
            <w:vAlign w:val="center"/>
          </w:tcPr>
          <w:p w14:paraId="4FDD9CD6" w14:textId="0D8108EA" w:rsidR="00000C53" w:rsidRPr="001C3460" w:rsidRDefault="00000C53" w:rsidP="00000C53">
            <w:pPr>
              <w:spacing w:after="0" w:line="240" w:lineRule="auto"/>
              <w:jc w:val="center"/>
              <w:rPr>
                <w:rFonts w:ascii="Arial Narrow" w:eastAsia="Times New Roman" w:hAnsi="Arial Narrow" w:cs="Arial"/>
                <w:b/>
                <w:i/>
                <w:color w:val="000000"/>
                <w:sz w:val="18"/>
                <w:szCs w:val="18"/>
                <w:lang w:eastAsia="sl-SI"/>
              </w:rPr>
            </w:pPr>
            <w:r w:rsidRPr="001C3460">
              <w:rPr>
                <w:rFonts w:ascii="Arial Narrow" w:eastAsia="Times New Roman" w:hAnsi="Arial Narrow" w:cs="Arial"/>
                <w:b/>
                <w:i/>
                <w:color w:val="000000"/>
                <w:sz w:val="18"/>
                <w:szCs w:val="18"/>
                <w:lang w:eastAsia="sl-SI"/>
              </w:rPr>
              <w:t>40.122,51</w:t>
            </w:r>
          </w:p>
        </w:tc>
        <w:tc>
          <w:tcPr>
            <w:tcW w:w="1410" w:type="dxa"/>
            <w:tcBorders>
              <w:left w:val="single" w:sz="4" w:space="0" w:color="4472C4"/>
              <w:bottom w:val="single" w:sz="4" w:space="0" w:color="4472C4"/>
              <w:right w:val="single" w:sz="4" w:space="0" w:color="4472C4"/>
            </w:tcBorders>
            <w:shd w:val="clear" w:color="auto" w:fill="D9E2F3" w:themeFill="accent1" w:themeFillTint="33"/>
            <w:vAlign w:val="center"/>
          </w:tcPr>
          <w:p w14:paraId="06A1440C" w14:textId="37860653" w:rsidR="00000C53" w:rsidRPr="001C3460" w:rsidRDefault="00000C53" w:rsidP="00000C53">
            <w:pPr>
              <w:spacing w:after="0" w:line="240" w:lineRule="auto"/>
              <w:jc w:val="center"/>
              <w:rPr>
                <w:rFonts w:ascii="Arial Narrow" w:eastAsia="Times New Roman" w:hAnsi="Arial Narrow" w:cs="Arial"/>
                <w:b/>
                <w:bCs/>
                <w:i/>
                <w:color w:val="000000"/>
                <w:sz w:val="18"/>
                <w:szCs w:val="18"/>
                <w:lang w:eastAsia="sl-SI"/>
              </w:rPr>
            </w:pPr>
            <w:r w:rsidRPr="001C3460">
              <w:rPr>
                <w:rFonts w:ascii="Arial Narrow" w:eastAsia="Times New Roman" w:hAnsi="Arial Narrow" w:cs="Arial"/>
                <w:b/>
                <w:bCs/>
                <w:i/>
                <w:color w:val="000000"/>
                <w:sz w:val="18"/>
                <w:szCs w:val="18"/>
                <w:lang w:eastAsia="sl-SI"/>
              </w:rPr>
              <w:t>37.351,26</w:t>
            </w:r>
          </w:p>
        </w:tc>
      </w:tr>
    </w:tbl>
    <w:p w14:paraId="752F3758" w14:textId="2E42F034" w:rsidR="00267E85" w:rsidRPr="001C3460" w:rsidRDefault="00000C53">
      <w:pPr>
        <w:rPr>
          <w:rFonts w:ascii="Arial" w:hAnsi="Arial" w:cs="Arial"/>
          <w:i/>
          <w:sz w:val="16"/>
          <w:szCs w:val="16"/>
        </w:rPr>
      </w:pPr>
      <w:r w:rsidRPr="001C3460">
        <w:rPr>
          <w:rFonts w:ascii="Arial" w:hAnsi="Arial" w:cs="Arial"/>
          <w:i/>
          <w:sz w:val="16"/>
          <w:szCs w:val="16"/>
        </w:rPr>
        <w:t>Vir: Zavod Republike Slovenije za zaposlovanje.</w:t>
      </w:r>
      <w:bookmarkEnd w:id="60"/>
    </w:p>
    <w:p w14:paraId="5905CB10" w14:textId="77777777" w:rsidR="002B6231" w:rsidRPr="001C3460" w:rsidRDefault="002B6231">
      <w:pPr>
        <w:rPr>
          <w:rFonts w:ascii="Arial" w:hAnsi="Arial" w:cs="Arial"/>
        </w:rPr>
      </w:pPr>
    </w:p>
    <w:p w14:paraId="7C81B53E" w14:textId="61B2CEFB" w:rsidR="004D698D" w:rsidRPr="001C3460" w:rsidRDefault="004D698D" w:rsidP="004D698D">
      <w:pPr>
        <w:pStyle w:val="Naslov1"/>
        <w:numPr>
          <w:ilvl w:val="0"/>
          <w:numId w:val="1"/>
        </w:numPr>
      </w:pPr>
      <w:bookmarkStart w:id="64" w:name="_Toc170376473"/>
      <w:r w:rsidRPr="001C3460">
        <w:t>NAČRTOVANI UKREPI V TEKOČEM LETU</w:t>
      </w:r>
      <w:bookmarkEnd w:id="64"/>
    </w:p>
    <w:p w14:paraId="15A4C272" w14:textId="6CC45180" w:rsidR="004D698D" w:rsidRPr="001C3460" w:rsidRDefault="004D698D" w:rsidP="004D698D"/>
    <w:p w14:paraId="38878EF2" w14:textId="1F22F976" w:rsidR="00215D78" w:rsidRPr="001C3460" w:rsidRDefault="00215D78" w:rsidP="00215D78">
      <w:pPr>
        <w:pStyle w:val="BESEDILO"/>
        <w:rPr>
          <w:lang w:val="sl-SI"/>
        </w:rPr>
      </w:pPr>
      <w:r w:rsidRPr="001C3460">
        <w:rPr>
          <w:lang w:val="sl-SI"/>
        </w:rPr>
        <w:t xml:space="preserve">Urad </w:t>
      </w:r>
      <w:r w:rsidR="007F4196">
        <w:rPr>
          <w:lang w:val="sl-SI"/>
        </w:rPr>
        <w:t>Republike Slovenije</w:t>
      </w:r>
      <w:r w:rsidRPr="001C3460">
        <w:rPr>
          <w:lang w:val="sl-SI"/>
        </w:rPr>
        <w:t xml:space="preserve"> za makroekonomske analize in razvoj (v nadaljnjem besedilu: UMAR) v Pomladanski napovedi gospodarskih gibanj 2024</w:t>
      </w:r>
      <w:r w:rsidRPr="001C3460">
        <w:rPr>
          <w:vertAlign w:val="superscript"/>
          <w:lang w:val="sl-SI"/>
        </w:rPr>
        <w:footnoteReference w:id="9"/>
      </w:r>
      <w:r w:rsidRPr="001C3460">
        <w:rPr>
          <w:lang w:val="sl-SI"/>
        </w:rPr>
        <w:t xml:space="preserve"> za prihodnji dve leti (2025, 2026) pričakuje ponovno nekoliko višjo rast BDP, in sicer 2,5 </w:t>
      </w:r>
      <w:r w:rsidR="004812F2" w:rsidRPr="001C3460">
        <w:rPr>
          <w:lang w:val="sl-SI"/>
        </w:rPr>
        <w:t>odstotka</w:t>
      </w:r>
      <w:r w:rsidRPr="001C3460">
        <w:rPr>
          <w:lang w:val="sl-SI"/>
        </w:rPr>
        <w:t xml:space="preserve"> leta 2025 in 2,6 </w:t>
      </w:r>
      <w:r w:rsidR="004812F2" w:rsidRPr="001C3460">
        <w:rPr>
          <w:lang w:val="sl-SI"/>
        </w:rPr>
        <w:t>odstotka</w:t>
      </w:r>
      <w:r w:rsidRPr="001C3460">
        <w:rPr>
          <w:lang w:val="sl-SI"/>
        </w:rPr>
        <w:t xml:space="preserve"> leta 2026. Strukturne spremembe v evropski industriji bodo vplivale tudi na skromnejšo rast v slovenski avtomobilski industriji oziroma v proizvodnji motornih vozil in nekaterih z njo povezanih dejavnostih. Nadaljevala se bo visoka investicijska aktivnost države, rast zasebne potrošnje se bo okrepila na okoli 2 </w:t>
      </w:r>
      <w:r w:rsidR="00BC6925" w:rsidRPr="001C3460">
        <w:rPr>
          <w:lang w:val="sl-SI"/>
        </w:rPr>
        <w:t>odstotka</w:t>
      </w:r>
      <w:r w:rsidRPr="001C3460">
        <w:rPr>
          <w:lang w:val="sl-SI"/>
        </w:rPr>
        <w:t xml:space="preserve">. Po prehodno visoki rasti državne potrošnje v letu 2024 bo ta v letu 2025 ponovno zmernejša (okrog 2 </w:t>
      </w:r>
      <w:r w:rsidR="00BC6925" w:rsidRPr="001C3460">
        <w:rPr>
          <w:lang w:val="sl-SI"/>
        </w:rPr>
        <w:t>odstotka</w:t>
      </w:r>
      <w:r w:rsidRPr="001C3460">
        <w:rPr>
          <w:lang w:val="sl-SI"/>
        </w:rPr>
        <w:t>), nanjo pa bo vplivala predvsem nadaljnja rast zaposlenosti in izdatkov za zdravstvo ter postopna vzpostavitev sistema dolgotrajne oskrbe.</w:t>
      </w:r>
    </w:p>
    <w:p w14:paraId="2BC5251E" w14:textId="452DC3BE" w:rsidR="00215D78" w:rsidRPr="001C3460" w:rsidRDefault="00215D78" w:rsidP="00215D78">
      <w:pPr>
        <w:pStyle w:val="BESEDILO"/>
        <w:rPr>
          <w:lang w:val="sl-SI"/>
        </w:rPr>
      </w:pPr>
    </w:p>
    <w:p w14:paraId="1C09FE6E" w14:textId="28150755" w:rsidR="00215D78" w:rsidRPr="001C3460" w:rsidRDefault="00B37609" w:rsidP="00215D78">
      <w:pPr>
        <w:pStyle w:val="BESEDILO"/>
        <w:rPr>
          <w:lang w:val="sl-SI"/>
        </w:rPr>
      </w:pPr>
      <w:r w:rsidRPr="001C3460">
        <w:rPr>
          <w:lang w:val="sl-SI"/>
        </w:rPr>
        <w:t xml:space="preserve">Zaposlenost in brezposelnost sta na rekordno visokih oziroma nizkih ravneh, a se je njuna dinamika od sredine lanskega leta precej umirila. </w:t>
      </w:r>
      <w:r w:rsidR="00215D78" w:rsidRPr="001C3460">
        <w:rPr>
          <w:lang w:val="sl-SI"/>
        </w:rPr>
        <w:t xml:space="preserve">UMAR napoveduje, da se bosta naraščanje zaposlenosti in upadanje brezposelnosti v letu 2024 še umirila, </w:t>
      </w:r>
      <w:r w:rsidR="00B27582" w:rsidRPr="001C3460">
        <w:rPr>
          <w:lang w:val="sl-SI"/>
        </w:rPr>
        <w:t>prav</w:t>
      </w:r>
      <w:r w:rsidR="00215D78" w:rsidRPr="001C3460">
        <w:rPr>
          <w:lang w:val="sl-SI"/>
        </w:rPr>
        <w:t xml:space="preserve"> tako pa bo v prihodnjih letih vidnejšo rast zaposlovanja omejevalo pomanjkanje delovne sile, povezano z demografskimi gibanji. V letu 2024 bo kljub predvideni višji gospodarski rasti rast zaposlenosti v povprečju leta 0,7-odstotna (leto pred tem 1,2 odstotka), povprečno število registriranih brezposelnih pa bo podobno kot v letu 2023 (47.700). Tudi v prihodnjih dveh letih se zaposlenost ne bo bistveno povečala, pomanjkanje delovne sile pa bodo nekoliko omilili nekateri ukrepi za lažje zaposlovanje in pridobivanje tuje delovne sile, ki bi jih bilo treba še okrepiti. Rast zaposlenosti bo namreč podobno kot </w:t>
      </w:r>
      <w:r w:rsidRPr="001C3460">
        <w:rPr>
          <w:lang w:val="sl-SI"/>
        </w:rPr>
        <w:t>v letu 2023</w:t>
      </w:r>
      <w:r w:rsidR="00215D78" w:rsidRPr="001C3460">
        <w:rPr>
          <w:lang w:val="sl-SI"/>
        </w:rPr>
        <w:t xml:space="preserve"> izhajala predvsem iz zaposlovanja tujcev.</w:t>
      </w:r>
    </w:p>
    <w:p w14:paraId="2BB38F60" w14:textId="77777777" w:rsidR="00215D78" w:rsidRPr="001C3460" w:rsidRDefault="00215D78" w:rsidP="00215D78">
      <w:pPr>
        <w:pStyle w:val="BESEDILO"/>
        <w:rPr>
          <w:lang w:val="sl-SI"/>
        </w:rPr>
      </w:pPr>
    </w:p>
    <w:p w14:paraId="0D699220" w14:textId="7EDA7CED" w:rsidR="004D698D" w:rsidRPr="001C3460" w:rsidRDefault="00215D78" w:rsidP="00215D78">
      <w:pPr>
        <w:pStyle w:val="BESEDILO"/>
        <w:rPr>
          <w:lang w:val="sl-SI"/>
        </w:rPr>
      </w:pPr>
      <w:r w:rsidRPr="001C3460">
        <w:rPr>
          <w:lang w:val="sl-SI"/>
        </w:rPr>
        <w:t xml:space="preserve">UMAR je med tveganji za uresničitev napovedi izpostavil geopolitične in gospodarske razmere v mednarodnem okolju. Negotovosti pa so prisotne tudi v domačem okolju (vplivi poslabšane konkurenčnosti na izvozni sektor gospodarstva, zmogljivosti za izvajanje visoke investicijske aktivnosti države v prihodnjih </w:t>
      </w:r>
      <w:r w:rsidR="004A22C0" w:rsidRPr="001C3460">
        <w:rPr>
          <w:lang w:val="sl-SI"/>
        </w:rPr>
        <w:t xml:space="preserve">letih </w:t>
      </w:r>
      <w:r w:rsidRPr="001C3460">
        <w:rPr>
          <w:lang w:val="sl-SI"/>
        </w:rPr>
        <w:t>ipd.).</w:t>
      </w:r>
    </w:p>
    <w:p w14:paraId="78DEB335" w14:textId="128DDEC2" w:rsidR="00B27582" w:rsidRPr="001C3460" w:rsidRDefault="00B27582" w:rsidP="00215D78">
      <w:pPr>
        <w:pStyle w:val="BESEDILO"/>
        <w:rPr>
          <w:lang w:val="sl-SI"/>
        </w:rPr>
      </w:pPr>
    </w:p>
    <w:p w14:paraId="7B0420ED" w14:textId="1A86E6B3" w:rsidR="00B27582" w:rsidRPr="001C3460" w:rsidRDefault="00B27582" w:rsidP="00B27582">
      <w:pPr>
        <w:pStyle w:val="BESEDILO"/>
        <w:rPr>
          <w:rFonts w:cs="Arial"/>
          <w:b/>
          <w:lang w:val="sl-SI"/>
        </w:rPr>
      </w:pPr>
      <w:r w:rsidRPr="001C3460">
        <w:rPr>
          <w:lang w:val="sl-SI"/>
        </w:rPr>
        <w:t>V skladu s s</w:t>
      </w:r>
      <w:r w:rsidRPr="001C3460">
        <w:rPr>
          <w:rFonts w:cs="Arial"/>
          <w:bCs/>
          <w:lang w:val="sl-SI"/>
        </w:rPr>
        <w:t xml:space="preserve">mernicami za izvajanje ukrepov APZ za obdobje 2021–2025, ki jih je Vlada </w:t>
      </w:r>
      <w:r w:rsidR="007F4196">
        <w:rPr>
          <w:rFonts w:cs="Arial"/>
          <w:bCs/>
          <w:lang w:val="sl-SI"/>
        </w:rPr>
        <w:t>Republike Slovenije</w:t>
      </w:r>
      <w:r w:rsidRPr="001C3460">
        <w:rPr>
          <w:rFonts w:cs="Arial"/>
          <w:bCs/>
          <w:lang w:val="sl-SI"/>
        </w:rPr>
        <w:t xml:space="preserve"> sprejela</w:t>
      </w:r>
      <w:r w:rsidRPr="001C3460">
        <w:rPr>
          <w:bCs/>
          <w:lang w:val="sl-SI"/>
        </w:rPr>
        <w:t xml:space="preserve"> 7.</w:t>
      </w:r>
      <w:r w:rsidRPr="001C3460">
        <w:rPr>
          <w:lang w:val="sl-SI"/>
        </w:rPr>
        <w:t xml:space="preserve"> januarja 2021, so bili glavni cilji izvajanja ukrepov APZ v letu 2022:</w:t>
      </w:r>
    </w:p>
    <w:p w14:paraId="687024D3" w14:textId="77777777" w:rsidR="00B27582" w:rsidRPr="001C3460" w:rsidRDefault="00B27582" w:rsidP="00B27582">
      <w:pPr>
        <w:pStyle w:val="Alineje"/>
        <w:rPr>
          <w:lang w:val="sl-SI"/>
        </w:rPr>
      </w:pPr>
      <w:r w:rsidRPr="001C3460">
        <w:rPr>
          <w:lang w:val="sl-SI"/>
        </w:rPr>
        <w:t>zmanjševanje števila dolgotrajno brezposelnih oseb,</w:t>
      </w:r>
    </w:p>
    <w:p w14:paraId="31418EE4" w14:textId="0C51AFB6" w:rsidR="00B27582" w:rsidRPr="001C3460" w:rsidRDefault="00B27582" w:rsidP="00B27582">
      <w:pPr>
        <w:pStyle w:val="Alineje"/>
        <w:rPr>
          <w:lang w:val="sl-SI"/>
        </w:rPr>
      </w:pPr>
      <w:r w:rsidRPr="001C3460">
        <w:rPr>
          <w:lang w:val="sl-SI"/>
        </w:rPr>
        <w:t>hitrejša aktivacija brezposelnih, predvsem starejših od 50 let, nizko izobraženih</w:t>
      </w:r>
      <w:r w:rsidR="00C831A3" w:rsidRPr="001C3460">
        <w:rPr>
          <w:lang w:val="sl-SI"/>
        </w:rPr>
        <w:t xml:space="preserve"> </w:t>
      </w:r>
      <w:r w:rsidRPr="001C3460">
        <w:rPr>
          <w:lang w:val="sl-SI"/>
        </w:rPr>
        <w:t>in prejemnikov denarne socialne pomoči,</w:t>
      </w:r>
    </w:p>
    <w:p w14:paraId="3B138B4F" w14:textId="77777777" w:rsidR="00B27582" w:rsidRPr="001C3460" w:rsidRDefault="00B27582" w:rsidP="00B27582">
      <w:pPr>
        <w:pStyle w:val="Alineje"/>
        <w:rPr>
          <w:lang w:val="sl-SI"/>
        </w:rPr>
      </w:pPr>
      <w:r w:rsidRPr="001C3460">
        <w:rPr>
          <w:lang w:val="sl-SI"/>
        </w:rPr>
        <w:t>hitrejši prehod brezposelnih mladih, starih do 29 let, na trg dela – Jamstvo za mlade in</w:t>
      </w:r>
    </w:p>
    <w:p w14:paraId="77D41E4D" w14:textId="77777777" w:rsidR="00B27582" w:rsidRPr="001C3460" w:rsidRDefault="00B27582" w:rsidP="00B27582">
      <w:pPr>
        <w:pStyle w:val="Alineje"/>
        <w:rPr>
          <w:lang w:val="sl-SI"/>
        </w:rPr>
      </w:pPr>
      <w:r w:rsidRPr="001C3460">
        <w:rPr>
          <w:lang w:val="sl-SI"/>
        </w:rPr>
        <w:t>odprava strukturnih neskladij na trgu dela z namenom zagotoviti znanje in veščine za potrebe trga dela.</w:t>
      </w:r>
    </w:p>
    <w:p w14:paraId="763E0855" w14:textId="44D2A9A7" w:rsidR="00B27582" w:rsidRPr="001C3460" w:rsidRDefault="00B27582" w:rsidP="00215D78">
      <w:pPr>
        <w:pStyle w:val="BESEDILO"/>
        <w:rPr>
          <w:lang w:val="sl-SI"/>
        </w:rPr>
      </w:pPr>
    </w:p>
    <w:p w14:paraId="7A350387" w14:textId="361343CD" w:rsidR="00B27582" w:rsidRPr="001C3460" w:rsidRDefault="00B27582" w:rsidP="002C7541">
      <w:pPr>
        <w:pStyle w:val="BESEDILO"/>
        <w:rPr>
          <w:bCs/>
          <w:lang w:val="sl-SI"/>
        </w:rPr>
      </w:pPr>
      <w:r w:rsidRPr="001C3460">
        <w:rPr>
          <w:lang w:val="sl-SI"/>
        </w:rPr>
        <w:t xml:space="preserve">Minister, pristojen za delo, je s sklepom z dne 4. aprila 2024 sprejel </w:t>
      </w:r>
      <w:r w:rsidRPr="001C3460">
        <w:rPr>
          <w:b/>
          <w:bCs/>
          <w:lang w:val="sl-SI"/>
        </w:rPr>
        <w:t>Spremembo</w:t>
      </w:r>
      <w:r w:rsidRPr="001C3460">
        <w:rPr>
          <w:lang w:val="sl-SI"/>
        </w:rPr>
        <w:t xml:space="preserve"> </w:t>
      </w:r>
      <w:r w:rsidRPr="001C3460">
        <w:rPr>
          <w:b/>
          <w:bCs/>
          <w:lang w:val="sl-SI"/>
        </w:rPr>
        <w:t>načrta za izvajanje ukrepov APZ za let</w:t>
      </w:r>
      <w:r w:rsidR="004A22C0" w:rsidRPr="001C3460">
        <w:rPr>
          <w:b/>
          <w:bCs/>
          <w:lang w:val="sl-SI"/>
        </w:rPr>
        <w:t>o</w:t>
      </w:r>
      <w:r w:rsidRPr="001C3460">
        <w:rPr>
          <w:b/>
          <w:bCs/>
          <w:lang w:val="sl-SI"/>
        </w:rPr>
        <w:t xml:space="preserve"> 2024</w:t>
      </w:r>
      <w:r w:rsidRPr="001C3460">
        <w:rPr>
          <w:lang w:val="sl-SI"/>
        </w:rPr>
        <w:t xml:space="preserve">, ki določa okvir razpoložljivih sredstev za izvajanje programov APZ v letu 2024. </w:t>
      </w:r>
      <w:r w:rsidRPr="001C3460">
        <w:rPr>
          <w:bCs/>
          <w:lang w:val="sl-SI"/>
        </w:rPr>
        <w:t xml:space="preserve">Izvajanje programov APZ, financiranih s sredstvi EU za iztekajoče </w:t>
      </w:r>
      <w:r w:rsidR="00F111ED">
        <w:rPr>
          <w:bCs/>
          <w:lang w:val="sl-SI"/>
        </w:rPr>
        <w:t xml:space="preserve">se </w:t>
      </w:r>
      <w:r w:rsidRPr="001C3460">
        <w:rPr>
          <w:bCs/>
          <w:lang w:val="sl-SI"/>
        </w:rPr>
        <w:t>finančno obdobje 2014–2020, se je večinoma zaključilo v letu 2022. V letu 2023 je zavod v okviru sredstev ESS</w:t>
      </w:r>
      <w:r w:rsidR="00EA5DA5" w:rsidRPr="001C3460">
        <w:rPr>
          <w:bCs/>
          <w:lang w:val="sl-SI"/>
        </w:rPr>
        <w:t>+</w:t>
      </w:r>
      <w:r w:rsidRPr="001C3460">
        <w:rPr>
          <w:bCs/>
          <w:lang w:val="sl-SI"/>
        </w:rPr>
        <w:t xml:space="preserve"> PEKP 2021–2027 že začel izvajati program PUM-O+, </w:t>
      </w:r>
      <w:r w:rsidR="002C7541" w:rsidRPr="001C3460">
        <w:rPr>
          <w:bCs/>
          <w:lang w:val="sl-SI"/>
        </w:rPr>
        <w:t xml:space="preserve">v začetku leta pa tudi program Usposabljanje na delovnem mestu. </w:t>
      </w:r>
      <w:r w:rsidR="00F111ED">
        <w:rPr>
          <w:bCs/>
          <w:lang w:val="sl-SI"/>
        </w:rPr>
        <w:t>Preo</w:t>
      </w:r>
      <w:r w:rsidRPr="001C3460">
        <w:rPr>
          <w:bCs/>
          <w:lang w:val="sl-SI"/>
        </w:rPr>
        <w:t>stali programi APZ pa se bodo začeli izvajati v</w:t>
      </w:r>
      <w:r w:rsidR="002C7541" w:rsidRPr="001C3460">
        <w:rPr>
          <w:bCs/>
          <w:lang w:val="sl-SI"/>
        </w:rPr>
        <w:t xml:space="preserve"> naslednjih mesecih</w:t>
      </w:r>
      <w:r w:rsidRPr="001C3460">
        <w:rPr>
          <w:bCs/>
          <w:lang w:val="sl-SI"/>
        </w:rPr>
        <w:t xml:space="preserve"> let</w:t>
      </w:r>
      <w:r w:rsidR="002C7541" w:rsidRPr="001C3460">
        <w:rPr>
          <w:bCs/>
          <w:lang w:val="sl-SI"/>
        </w:rPr>
        <w:t>a</w:t>
      </w:r>
      <w:r w:rsidRPr="001C3460">
        <w:rPr>
          <w:bCs/>
          <w:lang w:val="sl-SI"/>
        </w:rPr>
        <w:t xml:space="preserve"> 2024. Znotraj APZ bo poudarek na aktivaciji brezposelnih (usposabljanje in izobraževanje brezposelnih, spodbude za zaposlitev). Z nekaterim</w:t>
      </w:r>
      <w:r w:rsidR="00BA7133" w:rsidRPr="001C3460">
        <w:rPr>
          <w:bCs/>
          <w:lang w:val="sl-SI"/>
        </w:rPr>
        <w:t>i</w:t>
      </w:r>
      <w:r w:rsidRPr="001C3460">
        <w:rPr>
          <w:bCs/>
          <w:lang w:val="sl-SI"/>
        </w:rPr>
        <w:t xml:space="preserve"> spremembami načrtujemo nadaljevanje program</w:t>
      </w:r>
      <w:r w:rsidR="00A822F3" w:rsidRPr="001C3460">
        <w:rPr>
          <w:bCs/>
          <w:lang w:val="sl-SI"/>
        </w:rPr>
        <w:t xml:space="preserve">a </w:t>
      </w:r>
      <w:r w:rsidRPr="001C3460">
        <w:rPr>
          <w:bCs/>
          <w:lang w:val="sl-SI"/>
        </w:rPr>
        <w:t xml:space="preserve">Usposabljanje na delovnem mestu </w:t>
      </w:r>
      <w:r w:rsidR="00BA7133" w:rsidRPr="001C3460">
        <w:rPr>
          <w:bCs/>
          <w:lang w:val="sl-SI"/>
        </w:rPr>
        <w:t xml:space="preserve">ter </w:t>
      </w:r>
      <w:r w:rsidRPr="001C3460">
        <w:rPr>
          <w:bCs/>
          <w:lang w:val="sl-SI"/>
        </w:rPr>
        <w:t xml:space="preserve">programa Neformalno izobraževanje in usposabljanje. Posebna pozornost pri neformalnih izobraževanjih in usposabljanjih bo tudi v prihodnje namenjena zmanjševanju primanjkljajev na lokalnih trgih delovne sile, posledično pa tudi zmanjševanju števila deficitarnih poklicev znotraj skupnega slovenskega trga dela. Posamezni programi se bodo izvajali tudi na daljavo (na primer s področja </w:t>
      </w:r>
      <w:bookmarkStart w:id="65" w:name="_Hlk116301704"/>
      <w:r w:rsidRPr="001C3460">
        <w:rPr>
          <w:bCs/>
          <w:lang w:val="sl-SI"/>
        </w:rPr>
        <w:t>tujih jezikov, programi za pridobitev digitalnih kompetenc ter programi s področja upravljanja, poslovanja).</w:t>
      </w:r>
      <w:bookmarkEnd w:id="65"/>
      <w:r w:rsidRPr="001C3460">
        <w:rPr>
          <w:bCs/>
          <w:lang w:val="sl-SI"/>
        </w:rPr>
        <w:t xml:space="preserve"> Ključen bo tudi dvig digitalnih kompetenc brezposelnih, še posebej starejših in nižje izobraženih. V okviru pridobivanja temeljnih veščin in novih kompetenc pa bodo v posamezna usposabljanja (kjer je to smiselno) vključene tudi </w:t>
      </w:r>
      <w:r w:rsidR="002C7541" w:rsidRPr="001C3460">
        <w:rPr>
          <w:bCs/>
          <w:lang w:val="sl-SI"/>
        </w:rPr>
        <w:t xml:space="preserve">»zelene« </w:t>
      </w:r>
      <w:r w:rsidRPr="001C3460">
        <w:rPr>
          <w:bCs/>
          <w:lang w:val="sl-SI"/>
        </w:rPr>
        <w:t>vsebine</w:t>
      </w:r>
      <w:r w:rsidR="002C7541" w:rsidRPr="001C3460">
        <w:rPr>
          <w:bCs/>
          <w:lang w:val="sl-SI"/>
        </w:rPr>
        <w:t xml:space="preserve">. </w:t>
      </w:r>
      <w:r w:rsidRPr="001C3460">
        <w:rPr>
          <w:bCs/>
          <w:lang w:val="sl-SI"/>
        </w:rPr>
        <w:t>Obe področji sta pomembni za podporo trgu dela prihodnosti, ki bo v znamenju digitalnega in zelenega prehoda.</w:t>
      </w:r>
    </w:p>
    <w:p w14:paraId="0DB19976" w14:textId="71590A86" w:rsidR="00B27582" w:rsidRPr="001C3460" w:rsidRDefault="00B27582" w:rsidP="00B27582">
      <w:pPr>
        <w:pStyle w:val="BESEDILO"/>
        <w:rPr>
          <w:bCs/>
          <w:lang w:val="sl-SI"/>
        </w:rPr>
      </w:pPr>
    </w:p>
    <w:p w14:paraId="62E03D56" w14:textId="423FF062" w:rsidR="004B1643" w:rsidRPr="001C3460" w:rsidRDefault="002C7541" w:rsidP="00312467">
      <w:pPr>
        <w:pStyle w:val="BESEDILO"/>
        <w:rPr>
          <w:lang w:val="sl-SI"/>
        </w:rPr>
      </w:pPr>
      <w:r w:rsidRPr="001C3460">
        <w:rPr>
          <w:lang w:val="sl-SI"/>
        </w:rPr>
        <w:t xml:space="preserve">Zavod je </w:t>
      </w:r>
      <w:r w:rsidR="004B1643" w:rsidRPr="001C3460">
        <w:rPr>
          <w:lang w:val="sl-SI"/>
        </w:rPr>
        <w:t>v začetku novembra 2023</w:t>
      </w:r>
      <w:r w:rsidRPr="001C3460">
        <w:rPr>
          <w:lang w:val="sl-SI"/>
        </w:rPr>
        <w:t xml:space="preserve"> objavil javno povabilo za izbor programov </w:t>
      </w:r>
      <w:r w:rsidRPr="001C3460">
        <w:rPr>
          <w:b/>
          <w:bCs/>
          <w:lang w:val="sl-SI"/>
        </w:rPr>
        <w:t xml:space="preserve">javnih del </w:t>
      </w:r>
      <w:r w:rsidR="004A22C0" w:rsidRPr="001C3460">
        <w:rPr>
          <w:b/>
          <w:bCs/>
          <w:lang w:val="sl-SI"/>
        </w:rPr>
        <w:t xml:space="preserve">za leto </w:t>
      </w:r>
      <w:r w:rsidRPr="001C3460">
        <w:rPr>
          <w:b/>
          <w:bCs/>
          <w:lang w:val="sl-SI"/>
        </w:rPr>
        <w:t>202</w:t>
      </w:r>
      <w:r w:rsidR="004B1643" w:rsidRPr="001C3460">
        <w:rPr>
          <w:b/>
          <w:bCs/>
          <w:lang w:val="sl-SI"/>
        </w:rPr>
        <w:t>4</w:t>
      </w:r>
      <w:r w:rsidRPr="001C3460">
        <w:rPr>
          <w:lang w:val="sl-SI"/>
        </w:rPr>
        <w:t xml:space="preserve">, v katera načrtuje vključitev predvidoma </w:t>
      </w:r>
      <w:r w:rsidR="004B1643" w:rsidRPr="001C3460">
        <w:rPr>
          <w:lang w:val="sl-SI"/>
        </w:rPr>
        <w:t>1.800</w:t>
      </w:r>
      <w:r w:rsidRPr="001C3460">
        <w:rPr>
          <w:lang w:val="sl-SI"/>
        </w:rPr>
        <w:t xml:space="preserve"> brezposelnih oseb iz vse Slovenije. </w:t>
      </w:r>
    </w:p>
    <w:p w14:paraId="79BB4C56" w14:textId="216C8943" w:rsidR="004B1643" w:rsidRPr="001C3460" w:rsidRDefault="004B1643" w:rsidP="00B27582">
      <w:pPr>
        <w:pStyle w:val="BESEDILO"/>
        <w:rPr>
          <w:lang w:val="sl-SI"/>
        </w:rPr>
      </w:pPr>
    </w:p>
    <w:p w14:paraId="3456990B" w14:textId="18E259C2" w:rsidR="004D698D" w:rsidRPr="001C3460" w:rsidRDefault="004A22C0" w:rsidP="00A47D08">
      <w:pPr>
        <w:pStyle w:val="BESEDILO"/>
        <w:rPr>
          <w:lang w:val="sl-SI"/>
        </w:rPr>
      </w:pPr>
      <w:r w:rsidRPr="001C3460">
        <w:rPr>
          <w:lang w:val="sl-SI"/>
        </w:rPr>
        <w:t xml:space="preserve">V letu 2024 zavod nadaljuje izvajanje programa </w:t>
      </w:r>
      <w:r w:rsidRPr="001C3460">
        <w:rPr>
          <w:b/>
          <w:bCs/>
          <w:lang w:val="sl-SI"/>
        </w:rPr>
        <w:t>Hitrejši vstop mladih na trg dela</w:t>
      </w:r>
      <w:r w:rsidRPr="001C3460">
        <w:rPr>
          <w:lang w:val="sl-SI"/>
        </w:rPr>
        <w:t xml:space="preserve"> v okviru NOO</w:t>
      </w:r>
      <w:r w:rsidRPr="001C3460">
        <w:rPr>
          <w:bCs/>
          <w:lang w:val="sl-SI"/>
        </w:rPr>
        <w:t>.</w:t>
      </w:r>
      <w:r w:rsidRPr="001C3460">
        <w:rPr>
          <w:b/>
          <w:bCs/>
          <w:lang w:val="sl-SI"/>
        </w:rPr>
        <w:t xml:space="preserve"> </w:t>
      </w:r>
      <w:r w:rsidRPr="001C3460">
        <w:rPr>
          <w:lang w:val="sl-SI"/>
        </w:rPr>
        <w:t>Namen programa je hitrejši prehod brezposelnih mladih na trg dela, pridobitev delovnih izkušenj in kompetenc ob pomoči izkušenega mentorja z zaposlitvijo za nedoločen čas pri izbranih delodajalcih. Ciljna skupina so brezposelni mladi, ki so stari do vključno 29 let. Sredstva so zagotovljena v okviru sredstev EU - NextGenerationEU, mehanizma za okrevanje in odpornost.</w:t>
      </w:r>
    </w:p>
    <w:p w14:paraId="54F60BED" w14:textId="77777777" w:rsidR="00A47D08" w:rsidRPr="001C3460" w:rsidRDefault="00A47D08" w:rsidP="00A47D08">
      <w:pPr>
        <w:pStyle w:val="BESEDILO"/>
        <w:rPr>
          <w:lang w:val="sl-SI"/>
        </w:rPr>
      </w:pPr>
    </w:p>
    <w:p w14:paraId="5B227A71" w14:textId="2ADF6042" w:rsidR="002C7541" w:rsidRPr="001C3460" w:rsidRDefault="002C7541" w:rsidP="004D698D">
      <w:pPr>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V letu 2024 v okviru PEKP 2021–2027 načrtujemo začetek izvajanja </w:t>
      </w:r>
      <w:r w:rsidRPr="001C3460">
        <w:rPr>
          <w:rFonts w:ascii="Arial" w:eastAsia="Calibri" w:hAnsi="Arial" w:cs="Times New Roman"/>
          <w:b/>
          <w:bCs/>
          <w:sz w:val="18"/>
          <w:szCs w:val="20"/>
          <w:lang w:eastAsia="x-none"/>
        </w:rPr>
        <w:t>programov APZ za zaposlene</w:t>
      </w:r>
      <w:r w:rsidRPr="001C3460">
        <w:rPr>
          <w:rFonts w:ascii="Arial" w:eastAsia="Calibri" w:hAnsi="Arial" w:cs="Times New Roman"/>
          <w:sz w:val="18"/>
          <w:szCs w:val="20"/>
          <w:lang w:eastAsia="x-none"/>
        </w:rPr>
        <w:t>:</w:t>
      </w:r>
    </w:p>
    <w:p w14:paraId="6C24E8DE" w14:textId="04F223A7" w:rsidR="002C7541" w:rsidRPr="001C3460" w:rsidRDefault="002C7541" w:rsidP="002C7541">
      <w:pPr>
        <w:pStyle w:val="Alineje"/>
        <w:rPr>
          <w:lang w:val="sl-SI"/>
        </w:rPr>
      </w:pPr>
      <w:r w:rsidRPr="001C3460">
        <w:rPr>
          <w:b/>
          <w:bCs/>
          <w:lang w:val="sl-SI"/>
        </w:rPr>
        <w:t>Kompetenčni centri za razvoj kadrov (KOC4.0)</w:t>
      </w:r>
      <w:r w:rsidRPr="001C3460">
        <w:rPr>
          <w:lang w:val="sl-SI"/>
        </w:rPr>
        <w:t xml:space="preserve">, ki </w:t>
      </w:r>
      <w:r w:rsidRPr="001C3460">
        <w:rPr>
          <w:rFonts w:eastAsia="Calibri" w:cs="Arial"/>
          <w:szCs w:val="18"/>
          <w:lang w:val="sl-SI"/>
        </w:rPr>
        <w:t>so namenjeni izpopolnjevanju in razvoju kompetenc, ustvarjalnosti in inovativnosti zaposlenih ter povečanju produktivnosti v mikro, malih in srednje velikih podjetj</w:t>
      </w:r>
      <w:r w:rsidR="004A22C0" w:rsidRPr="001C3460">
        <w:rPr>
          <w:rFonts w:eastAsia="Calibri" w:cs="Arial"/>
          <w:szCs w:val="18"/>
          <w:lang w:val="sl-SI"/>
        </w:rPr>
        <w:t>ih</w:t>
      </w:r>
      <w:r w:rsidRPr="001C3460">
        <w:rPr>
          <w:rFonts w:eastAsia="Calibri" w:cs="Arial"/>
          <w:szCs w:val="18"/>
          <w:lang w:val="sl-SI"/>
        </w:rPr>
        <w:t xml:space="preserve"> (MSP). Spodbujali bodo povezovanje in sodelovanje partnerjev v okviru S5 opredeljenih prednostnih področij oziroma horizontalno prednostno področje IKT ter tudi drugih relevantnih področjih z namenom razvoja znanj in spretnosti za pametno specializacijo, industrijski prehod in podjetništvo ter zeleno in digitalno preobrazbo. KOC4.0 bodo spodbujali ustvarjanje visoke dodane vrednosti </w:t>
      </w:r>
      <w:r w:rsidR="00F111ED">
        <w:rPr>
          <w:rFonts w:eastAsia="Calibri" w:cs="Arial"/>
          <w:szCs w:val="18"/>
          <w:lang w:val="sl-SI"/>
        </w:rPr>
        <w:t>in</w:t>
      </w:r>
      <w:r w:rsidR="00F111ED" w:rsidRPr="001C3460">
        <w:rPr>
          <w:rFonts w:eastAsia="Calibri" w:cs="Arial"/>
          <w:szCs w:val="18"/>
          <w:lang w:val="sl-SI"/>
        </w:rPr>
        <w:t xml:space="preserve"> </w:t>
      </w:r>
      <w:r w:rsidRPr="001C3460">
        <w:rPr>
          <w:rFonts w:eastAsia="Calibri" w:cs="Arial"/>
          <w:szCs w:val="18"/>
          <w:lang w:val="sl-SI"/>
        </w:rPr>
        <w:t>z investiranjem v zaposlene krepili družbeno odgovornost podjetij.</w:t>
      </w:r>
    </w:p>
    <w:p w14:paraId="27FECCFD" w14:textId="598F98A3" w:rsidR="002C7541" w:rsidRPr="001C3460" w:rsidRDefault="002C7541" w:rsidP="002C7541">
      <w:pPr>
        <w:pStyle w:val="Alineje"/>
        <w:rPr>
          <w:lang w:val="sl-SI"/>
        </w:rPr>
      </w:pPr>
      <w:r w:rsidRPr="001C3460">
        <w:rPr>
          <w:b/>
          <w:bCs/>
          <w:lang w:val="sl-SI"/>
        </w:rPr>
        <w:t>Podpora podjetjem za podaljševanje delovne aktivnosti (ASI+)</w:t>
      </w:r>
      <w:r w:rsidRPr="001C3460">
        <w:rPr>
          <w:lang w:val="sl-SI"/>
        </w:rPr>
        <w:t xml:space="preserve">, ki bo </w:t>
      </w:r>
      <w:r w:rsidRPr="001C3460">
        <w:rPr>
          <w:rFonts w:cs="Arial"/>
          <w:szCs w:val="18"/>
          <w:lang w:val="sl-SI"/>
        </w:rPr>
        <w:t>prispeval k večji ozaveščenosti o negativnih demografskih trendih in potrebnih ukrepih za njihovo preseganje, opolnomočenju delodajalcev za upravljanje starajoče se delovne sile,</w:t>
      </w:r>
      <w:r w:rsidRPr="001C3460">
        <w:rPr>
          <w:lang w:val="sl-SI"/>
        </w:rPr>
        <w:t xml:space="preserve"> </w:t>
      </w:r>
      <w:r w:rsidRPr="001C3460">
        <w:rPr>
          <w:rFonts w:cs="Arial"/>
          <w:szCs w:val="18"/>
          <w:lang w:val="sl-SI"/>
        </w:rPr>
        <w:t>boljši usposobljenosti, zavzetosti in učinkovitosti starejših zaposlenih in  spodbujanju medgeneracijskega sodelovanja s prenosom znanj med generacijami. S programom se bo  omogočil</w:t>
      </w:r>
      <w:r w:rsidR="00F111ED">
        <w:rPr>
          <w:rFonts w:cs="Arial"/>
          <w:szCs w:val="18"/>
          <w:lang w:val="sl-SI"/>
        </w:rPr>
        <w:t>a</w:t>
      </w:r>
      <w:r w:rsidRPr="001C3460">
        <w:rPr>
          <w:rFonts w:cs="Arial"/>
          <w:szCs w:val="18"/>
          <w:lang w:val="sl-SI"/>
        </w:rPr>
        <w:t xml:space="preserve"> krepitev kompetenc, tj. usposabljanje in izpopolnjevanje starejših zaposlenih, še posebej nižje izobraženih kot posebej ranljive skupine na trgu dela, in sicer z namenom podaljševanja njihove delovne aktivnosti. Namen je tudi opolnomočenje delodajalcev za upravljanje starajoč</w:t>
      </w:r>
      <w:r w:rsidR="00F111ED">
        <w:rPr>
          <w:rFonts w:cs="Arial"/>
          <w:szCs w:val="18"/>
          <w:lang w:val="sl-SI"/>
        </w:rPr>
        <w:t>e</w:t>
      </w:r>
      <w:r w:rsidRPr="001C3460">
        <w:rPr>
          <w:rFonts w:cs="Arial"/>
          <w:szCs w:val="18"/>
          <w:lang w:val="sl-SI"/>
        </w:rPr>
        <w:t xml:space="preserve"> se delovn</w:t>
      </w:r>
      <w:r w:rsidR="00F111ED">
        <w:rPr>
          <w:rFonts w:cs="Arial"/>
          <w:szCs w:val="18"/>
          <w:lang w:val="sl-SI"/>
        </w:rPr>
        <w:t>e</w:t>
      </w:r>
      <w:r w:rsidRPr="001C3460">
        <w:rPr>
          <w:rFonts w:cs="Arial"/>
          <w:szCs w:val="18"/>
          <w:lang w:val="sl-SI"/>
        </w:rPr>
        <w:t xml:space="preserve"> sil</w:t>
      </w:r>
      <w:r w:rsidR="00F111ED">
        <w:rPr>
          <w:rFonts w:cs="Arial"/>
          <w:szCs w:val="18"/>
          <w:lang w:val="sl-SI"/>
        </w:rPr>
        <w:t>e</w:t>
      </w:r>
      <w:r w:rsidRPr="001C3460">
        <w:rPr>
          <w:rFonts w:cs="Arial"/>
          <w:szCs w:val="18"/>
          <w:lang w:val="sl-SI"/>
        </w:rPr>
        <w:t>.</w:t>
      </w:r>
    </w:p>
    <w:p w14:paraId="6CAE6224" w14:textId="76CBD0D8" w:rsidR="002C7541" w:rsidRPr="001C3460" w:rsidRDefault="002C7541" w:rsidP="004D698D">
      <w:pPr>
        <w:pStyle w:val="Alineje"/>
        <w:rPr>
          <w:rFonts w:eastAsia="Calibri" w:cs="Arial"/>
          <w:szCs w:val="18"/>
          <w:lang w:val="sl-SI"/>
        </w:rPr>
      </w:pPr>
      <w:r w:rsidRPr="001C3460">
        <w:rPr>
          <w:b/>
          <w:bCs/>
          <w:lang w:val="sl-SI"/>
        </w:rPr>
        <w:t>Kompetentna Slovenija</w:t>
      </w:r>
      <w:r w:rsidRPr="001C3460">
        <w:rPr>
          <w:lang w:val="sl-SI"/>
        </w:rPr>
        <w:t>,</w:t>
      </w:r>
      <w:r w:rsidRPr="001C3460">
        <w:rPr>
          <w:rFonts w:cs="Arial"/>
          <w:szCs w:val="18"/>
          <w:lang w:val="sl-SI"/>
        </w:rPr>
        <w:t xml:space="preserve"> </w:t>
      </w:r>
      <w:r w:rsidRPr="001C3460">
        <w:rPr>
          <w:rFonts w:eastAsia="Calibri" w:cs="Arial"/>
          <w:szCs w:val="18"/>
          <w:lang w:val="sl-SI"/>
        </w:rPr>
        <w:t>ki bo namenjena opolnomočenju vseh odraslih. Namen je z izvajanjem brezplačnih usposabljanj opolnomočiti odrasle za uspešno delo, kakovostno življenje, enake možnosti in sodelovanje v družbi, ki so pogoji za konkurenčno gospodarstvo in družbeno blaginjo, ter zmanjšati neskladje med ponudbo in povpraševanjem po tovrstnih usposabljanjih. Ciljna skupina so vsi odrasli prebivalci Slovenije v vseh življenjskih obdobjih, ki morajo imeti enake možnosti in spodbude za kakovostno učenje in izobraževanje za svoj celostni razvoj.</w:t>
      </w:r>
    </w:p>
    <w:p w14:paraId="2943D577" w14:textId="388A684B" w:rsidR="002C7541" w:rsidRPr="001C3460" w:rsidRDefault="002C7541" w:rsidP="002C7541">
      <w:pPr>
        <w:pStyle w:val="Alineje"/>
        <w:numPr>
          <w:ilvl w:val="0"/>
          <w:numId w:val="0"/>
        </w:numPr>
        <w:rPr>
          <w:rFonts w:eastAsia="Calibri" w:cs="Arial"/>
          <w:szCs w:val="18"/>
          <w:lang w:val="sl-SI"/>
        </w:rPr>
      </w:pPr>
    </w:p>
    <w:p w14:paraId="7AEDEB84" w14:textId="5F235B01" w:rsidR="002C7541" w:rsidRPr="001C3460" w:rsidRDefault="002C7541" w:rsidP="00F63BAC">
      <w:pPr>
        <w:pStyle w:val="BESEDILO"/>
        <w:rPr>
          <w:lang w:val="sl-SI"/>
        </w:rPr>
      </w:pPr>
      <w:r w:rsidRPr="001C3460">
        <w:rPr>
          <w:lang w:val="sl-SI"/>
        </w:rPr>
        <w:t xml:space="preserve">V obdobju 2021–2027 je kohezijski politiki dodan nov instrument </w:t>
      </w:r>
      <w:r w:rsidRPr="001C3460">
        <w:rPr>
          <w:b/>
          <w:bCs/>
          <w:lang w:val="sl-SI"/>
        </w:rPr>
        <w:t>Sklad za pravični prehod</w:t>
      </w:r>
      <w:r w:rsidRPr="001C3460">
        <w:rPr>
          <w:lang w:val="sl-SI"/>
        </w:rPr>
        <w:t xml:space="preserve"> (v nadalj</w:t>
      </w:r>
      <w:r w:rsidR="00F111ED">
        <w:rPr>
          <w:lang w:val="sl-SI"/>
        </w:rPr>
        <w:t>njem besedilu</w:t>
      </w:r>
      <w:r w:rsidRPr="001C3460">
        <w:rPr>
          <w:lang w:val="sl-SI"/>
        </w:rPr>
        <w:t xml:space="preserve">: SPP), ki </w:t>
      </w:r>
      <w:r w:rsidR="00F111ED">
        <w:rPr>
          <w:lang w:val="sl-SI"/>
        </w:rPr>
        <w:t>je</w:t>
      </w:r>
      <w:r w:rsidR="00F111ED" w:rsidRPr="001C3460">
        <w:rPr>
          <w:lang w:val="sl-SI"/>
        </w:rPr>
        <w:t xml:space="preserve"> </w:t>
      </w:r>
      <w:r w:rsidRPr="001C3460">
        <w:rPr>
          <w:lang w:val="sl-SI"/>
        </w:rPr>
        <w:t xml:space="preserve">prvi steber mehanizma za pravični prehod. SPP je eno od ključnih orodij Evropske unije za podpiranje regij pri prehodu na podnebno nevtralnost do leta 2050. S sredstvi SPP se bodo blažili družbeno-gospodarski stroški, nastali zaradi podnebnega prehoda. SPP podpira preoblikovanje gospodarstva in prilagajanje prebivalcev na spremenjene potrebe trga dela ter tako </w:t>
      </w:r>
      <w:r w:rsidR="00F111ED">
        <w:rPr>
          <w:lang w:val="sl-SI"/>
        </w:rPr>
        <w:t>pomeni</w:t>
      </w:r>
      <w:r w:rsidR="00F111ED" w:rsidRPr="001C3460">
        <w:rPr>
          <w:lang w:val="sl-SI"/>
        </w:rPr>
        <w:t xml:space="preserve"> </w:t>
      </w:r>
      <w:r w:rsidRPr="001C3460">
        <w:rPr>
          <w:lang w:val="sl-SI"/>
        </w:rPr>
        <w:t xml:space="preserve">ključno orodje za podpiranje območij, ki jih bo prehod na podnebno nevtralnost najbolj prizadel, ter za preprečevanje vse večjih regionalnih razlik. </w:t>
      </w:r>
      <w:r w:rsidR="00670847" w:rsidRPr="001C3460">
        <w:rPr>
          <w:lang w:val="sl-SI"/>
        </w:rPr>
        <w:t xml:space="preserve">Zavod bo aktivnosti APZ v </w:t>
      </w:r>
      <w:r w:rsidR="00F111ED">
        <w:rPr>
          <w:lang w:val="sl-SI"/>
        </w:rPr>
        <w:t>z</w:t>
      </w:r>
      <w:r w:rsidR="00670847" w:rsidRPr="001C3460">
        <w:rPr>
          <w:lang w:val="sl-SI"/>
        </w:rPr>
        <w:t xml:space="preserve">asavski in </w:t>
      </w:r>
      <w:r w:rsidR="00F111ED">
        <w:rPr>
          <w:lang w:val="sl-SI"/>
        </w:rPr>
        <w:t>s</w:t>
      </w:r>
      <w:r w:rsidR="00670847" w:rsidRPr="001C3460">
        <w:rPr>
          <w:lang w:val="sl-SI"/>
        </w:rPr>
        <w:t>avinjsko</w:t>
      </w:r>
      <w:r w:rsidR="00F111ED">
        <w:rPr>
          <w:lang w:val="sl-SI"/>
        </w:rPr>
        <w:t>-</w:t>
      </w:r>
      <w:r w:rsidR="00670847" w:rsidRPr="001C3460">
        <w:rPr>
          <w:lang w:val="sl-SI"/>
        </w:rPr>
        <w:t>šaleški regiji izvajal v okviru prvega ukrepa APZ.</w:t>
      </w:r>
    </w:p>
    <w:p w14:paraId="15305BF8" w14:textId="77777777" w:rsidR="002C7541" w:rsidRPr="001C3460" w:rsidRDefault="002C7541" w:rsidP="00F63BAC">
      <w:pPr>
        <w:pStyle w:val="BESEDILO"/>
        <w:rPr>
          <w:lang w:val="sl-SI"/>
        </w:rPr>
      </w:pPr>
    </w:p>
    <w:p w14:paraId="4665B6A5" w14:textId="0D2C6318" w:rsidR="00F63BAC" w:rsidRPr="001C3460" w:rsidRDefault="002C7541" w:rsidP="00F63BAC">
      <w:pPr>
        <w:pStyle w:val="BESEDILO"/>
        <w:rPr>
          <w:lang w:val="sl-SI"/>
        </w:rPr>
      </w:pPr>
      <w:bookmarkStart w:id="66" w:name="_Hlk135648998"/>
      <w:r w:rsidRPr="001C3460">
        <w:rPr>
          <w:lang w:val="sl-SI"/>
        </w:rPr>
        <w:t xml:space="preserve">V okviru NOO (komponenta 3: »Trg dela – ukrepi za zmanjševanje posledic negativnih strukturnih trendov« (C3 K3), 3. razvojno področje: »Pametna trajnostna in vključujoča rast«) MDDSZ </w:t>
      </w:r>
      <w:bookmarkStart w:id="67" w:name="_Hlk136853170"/>
      <w:r w:rsidR="00F63BAC" w:rsidRPr="001C3460">
        <w:rPr>
          <w:lang w:val="sl-SI"/>
        </w:rPr>
        <w:t>pripravlja spremembo ZUTD na področju nadomestila za brezposelnost z namenom povečevanja delovne aktivnosti starejših in preprečevanja predčasnih odhodov s trga dela. Namen spremembe je omejevanje prehajanja v neaktivnost pred izpolnitvijo pogojev za upokojitev, s čimer se bo obravnaval predvsem vidik podaljševanja delovne aktivnosti in preprečevanja predčasnih odhodov s trga dela. Ob upoštevanju demografskih napovedi se bo koeficient starostne odvisnosti starejšega prebivalstva v Sloveniji do leta 2050 povišal na kar 54,9 odstotka, zato je treba ob sodelovanju socialnih partnerjev prilagoditi nekatere institute na področju zavarovanja za primer brezposelnosti z namenom omejevanja prehajanja v neaktivnost še pred izpolnitvijo pogojev za upokojitev, in sicer od trenutka, ko oseba ni vključena v obvezna socialna zavarovanja na podlagi delovnega razmerja ali samozaposlitve in do pridobitve pravice do starostne pokojnine. Pripravljen je dokument z analizo za zavarovance, starejše od 58 let</w:t>
      </w:r>
      <w:r w:rsidR="00F111ED">
        <w:rPr>
          <w:lang w:val="sl-SI"/>
        </w:rPr>
        <w:t>,</w:t>
      </w:r>
      <w:r w:rsidR="00F63BAC" w:rsidRPr="001C3460">
        <w:rPr>
          <w:lang w:val="sl-SI"/>
        </w:rPr>
        <w:t xml:space="preserve"> in z naborom možnih predlogov ukrepov in sprememb zakonodaje na področju nadomestila za brezposelnost z vidika prezgodnjega zaključka delovne aktivnosti in prehoda v neaktivnost.</w:t>
      </w:r>
    </w:p>
    <w:p w14:paraId="471CB514" w14:textId="77777777" w:rsidR="00F63BAC" w:rsidRPr="001C3460" w:rsidRDefault="00F63BAC" w:rsidP="00F63BAC">
      <w:pPr>
        <w:pStyle w:val="BESEDILO"/>
        <w:rPr>
          <w:lang w:val="sl-SI"/>
        </w:rPr>
      </w:pPr>
    </w:p>
    <w:p w14:paraId="335B91A4" w14:textId="1460FB70" w:rsidR="00F63BAC" w:rsidRPr="001C3460" w:rsidRDefault="00F63BAC" w:rsidP="00F63BAC">
      <w:pPr>
        <w:pStyle w:val="BESEDILO"/>
        <w:rPr>
          <w:lang w:val="sl-SI"/>
        </w:rPr>
      </w:pPr>
      <w:r w:rsidRPr="001C3460">
        <w:rPr>
          <w:lang w:val="sl-SI"/>
        </w:rPr>
        <w:t xml:space="preserve">V začetku leta 2023 je Organizacija za gospodarsko sodelovanje in razvoj (v nadaljnjem besedilu: OECD) v okviru NOO že začela izvajati evalvacijo ukrepov APZ z namenom učinkovitejšega izvajanja in doseganja zastavljenih strateških ciljev na tem področju ter prilagoditev smernic </w:t>
      </w:r>
      <w:r w:rsidR="004A22C0" w:rsidRPr="001C3460">
        <w:rPr>
          <w:lang w:val="sl-SI"/>
        </w:rPr>
        <w:t>APZ</w:t>
      </w:r>
      <w:r w:rsidRPr="001C3460">
        <w:rPr>
          <w:lang w:val="sl-SI"/>
        </w:rPr>
        <w:t>. Do konca junija 2024 bo OECD predstavil vmesno poročilo o rezultatih analize</w:t>
      </w:r>
      <w:r w:rsidR="00F111ED">
        <w:rPr>
          <w:lang w:val="sl-SI"/>
        </w:rPr>
        <w:t>,</w:t>
      </w:r>
      <w:r w:rsidRPr="001C3460">
        <w:rPr>
          <w:lang w:val="sl-SI"/>
        </w:rPr>
        <w:t xml:space="preserve"> do konca istega leta pa bo izdelal končno evalvacijo.</w:t>
      </w:r>
    </w:p>
    <w:p w14:paraId="5AEEFE18" w14:textId="77777777" w:rsidR="00F63BAC" w:rsidRPr="001C3460" w:rsidRDefault="00F63BAC" w:rsidP="00F63BAC">
      <w:pPr>
        <w:pStyle w:val="BESEDILO"/>
        <w:rPr>
          <w:lang w:val="sl-SI"/>
        </w:rPr>
      </w:pPr>
    </w:p>
    <w:p w14:paraId="1D96BD6E" w14:textId="5EB444BF" w:rsidR="00F63BAC" w:rsidRPr="001C3460" w:rsidRDefault="00F63BAC" w:rsidP="00F63BAC">
      <w:pPr>
        <w:pStyle w:val="BESEDILO"/>
        <w:rPr>
          <w:lang w:val="sl-SI"/>
        </w:rPr>
      </w:pPr>
      <w:r w:rsidRPr="001C3460">
        <w:rPr>
          <w:lang w:val="sl-SI"/>
        </w:rPr>
        <w:t>Kot ukrep ohranitve delovnih mest se v okviru NOO pripravlja nov zakon za vzpostavitev sheme skrajšanega delovnega časa, katerega namen je ohraniti zaposlitve v primeru nepredvidljivih okoliščin, na katere delodajalci nimajo vpliva na način, da lahko delodajalec zahteva delno povračilo izplačanega nadomestila plače.</w:t>
      </w:r>
    </w:p>
    <w:p w14:paraId="3AEDEF37" w14:textId="77777777" w:rsidR="00F63BAC" w:rsidRPr="001C3460" w:rsidRDefault="00F63BAC" w:rsidP="00F63BAC">
      <w:pPr>
        <w:pStyle w:val="BESEDILO"/>
        <w:rPr>
          <w:lang w:val="sl-SI"/>
        </w:rPr>
      </w:pPr>
    </w:p>
    <w:bookmarkEnd w:id="66"/>
    <w:bookmarkEnd w:id="67"/>
    <w:p w14:paraId="2A47A3BA" w14:textId="7CF79AAA" w:rsidR="00312467" w:rsidRPr="001C3460" w:rsidRDefault="00312467" w:rsidP="00312467">
      <w:pPr>
        <w:pStyle w:val="BESEDILO"/>
        <w:rPr>
          <w:lang w:val="sl-SI"/>
        </w:rPr>
      </w:pPr>
      <w:r w:rsidRPr="001C3460">
        <w:rPr>
          <w:lang w:val="sl-SI"/>
        </w:rPr>
        <w:t>V skladu s Priporočilom Sveta o okrepljenem jamstvu za mlade: »Most do delovnih mest – okrepitev jamstva za mlade«</w:t>
      </w:r>
      <w:r w:rsidRPr="001C3460">
        <w:rPr>
          <w:rStyle w:val="Sprotnaopomba-sklic"/>
          <w:lang w:val="sl-SI"/>
        </w:rPr>
        <w:footnoteReference w:id="10"/>
      </w:r>
      <w:r w:rsidRPr="001C3460">
        <w:rPr>
          <w:lang w:val="sl-SI"/>
        </w:rPr>
        <w:t xml:space="preserve"> bo </w:t>
      </w:r>
      <w:r w:rsidR="00F63BAC" w:rsidRPr="001C3460">
        <w:rPr>
          <w:lang w:val="sl-SI"/>
        </w:rPr>
        <w:t xml:space="preserve">tudi v prihodnje </w:t>
      </w:r>
      <w:r w:rsidRPr="001C3460">
        <w:rPr>
          <w:lang w:val="sl-SI"/>
        </w:rPr>
        <w:t xml:space="preserve">poudarek na podpori mladim za stabilno vključevanje na trg dela. Mladi predstavljajo pomembno ciljno skupino APZ, saj so zaradi pomanjkanja delovnih izkušenj v neenakem položaju na trgu dela, prav tako so bolj izpostavljeni prekarizaciji. </w:t>
      </w:r>
    </w:p>
    <w:p w14:paraId="1960D7FC" w14:textId="77777777" w:rsidR="00312467" w:rsidRPr="001C3460" w:rsidRDefault="00312467" w:rsidP="00312467">
      <w:pPr>
        <w:pStyle w:val="BESEDILO"/>
        <w:rPr>
          <w:lang w:val="sl-SI"/>
        </w:rPr>
      </w:pPr>
    </w:p>
    <w:p w14:paraId="334AA7FA" w14:textId="77777777" w:rsidR="00312467" w:rsidRPr="001C3460" w:rsidRDefault="00312467" w:rsidP="00312467">
      <w:pPr>
        <w:pStyle w:val="BESEDILO"/>
        <w:rPr>
          <w:lang w:val="sl-SI"/>
        </w:rPr>
      </w:pPr>
      <w:r w:rsidRPr="001C3460">
        <w:rPr>
          <w:lang w:val="sl-SI"/>
        </w:rPr>
        <w:t>Razmere na trgu dela ostajajo spodbudne, kar tudi pomeni, da morebitna nadaljnja slabitev povpraševanja po delovni sili ne bi smela povzročiti bistvenega povečanja brezposelnosti. Kot velik omejitveni dejavnik podjetja navajajo pomanjkanje delovne sile. Tudi v prihodnje bo ključen izziv na trgu dela povečanje delovne aktivnosti ranljivih skupin, predvsem starejših, nižje izobraženih in dolgotrajno brezposelnih, kar bo zahtevalo celovit pristop in prilagoditev ukrepov posameznim ciljnim skupinam. Pomanjkanje delovne sile, demografske spremembe in drugi trendi na trgu dela kažejo na nujnost vlaganja v ukrepe za podaljševanje delovne aktivnosti, vključno s pridobivanjem ustreznih znanj, ki so pomembna za zagotavljanje usposobljene delovne sile.</w:t>
      </w:r>
    </w:p>
    <w:p w14:paraId="20B206B3" w14:textId="77777777" w:rsidR="00312467" w:rsidRPr="001C3460" w:rsidRDefault="00312467" w:rsidP="004D698D"/>
    <w:p w14:paraId="51AA4E8F" w14:textId="34DB08DB" w:rsidR="004D698D" w:rsidRPr="001C3460" w:rsidRDefault="004D698D" w:rsidP="004D698D">
      <w:pPr>
        <w:pStyle w:val="Naslov1"/>
        <w:numPr>
          <w:ilvl w:val="0"/>
          <w:numId w:val="1"/>
        </w:numPr>
      </w:pPr>
      <w:bookmarkStart w:id="68" w:name="_Toc138081709"/>
      <w:bookmarkStart w:id="69" w:name="_Toc170376474"/>
      <w:r w:rsidRPr="001C3460">
        <w:t>DOSEGANJE CILJEV EVROPSKE POLITIKE ZAPOSLOVANJA</w:t>
      </w:r>
      <w:bookmarkEnd w:id="68"/>
      <w:bookmarkEnd w:id="69"/>
    </w:p>
    <w:p w14:paraId="6D4D9ADD" w14:textId="037EC1B0" w:rsidR="004D698D" w:rsidRPr="001C3460" w:rsidRDefault="004D698D"/>
    <w:p w14:paraId="5A75C07C" w14:textId="5E9AB080" w:rsidR="00F63BAC" w:rsidRPr="001C3460" w:rsidRDefault="00F63BAC" w:rsidP="00F63BAC">
      <w:pPr>
        <w:pStyle w:val="BESEDILO"/>
        <w:rPr>
          <w:bCs/>
          <w:lang w:val="sl-SI"/>
        </w:rPr>
      </w:pPr>
      <w:r w:rsidRPr="001C3460">
        <w:rPr>
          <w:bCs/>
          <w:lang w:val="sl-SI"/>
        </w:rPr>
        <w:t xml:space="preserve">V Evropi  se je tudi v  </w:t>
      </w:r>
      <w:r w:rsidR="00F111ED">
        <w:rPr>
          <w:bCs/>
          <w:lang w:val="sl-SI"/>
        </w:rPr>
        <w:t xml:space="preserve">letu </w:t>
      </w:r>
      <w:r w:rsidRPr="001C3460">
        <w:rPr>
          <w:bCs/>
          <w:lang w:val="sl-SI"/>
        </w:rPr>
        <w:t xml:space="preserve">2023 nadaljevalo stabilno stanje na trgu dela ter rast zaposlovanja v okviru zelene in digitalne preobrazbe družbe in gospodarstva kljub motnjam zaradi dviga cen energije in hrane ter geopolitične nestabilnosti, ki so zaznamovale leto poprej. Pomanjkanje delavcev in znanj je še vedno aktualno, predvsem v nekaterih gospodarskih panogah. Ukrepi, ki so jih države članice sprejele v </w:t>
      </w:r>
      <w:r w:rsidR="00045C0B" w:rsidRPr="001C3460">
        <w:rPr>
          <w:bCs/>
          <w:lang w:val="sl-SI"/>
        </w:rPr>
        <w:t xml:space="preserve">letu </w:t>
      </w:r>
      <w:r w:rsidRPr="001C3460">
        <w:rPr>
          <w:bCs/>
          <w:lang w:val="sl-SI"/>
        </w:rPr>
        <w:t xml:space="preserve">2022 za blaženje dviga cen energentov in življenjskih potrebščin zaradi vojne v Ukrajini, so se </w:t>
      </w:r>
      <w:r w:rsidR="00F111ED">
        <w:rPr>
          <w:bCs/>
          <w:lang w:val="sl-SI"/>
        </w:rPr>
        <w:t xml:space="preserve">leta </w:t>
      </w:r>
      <w:r w:rsidRPr="001C3460">
        <w:rPr>
          <w:bCs/>
          <w:lang w:val="sl-SI"/>
        </w:rPr>
        <w:t xml:space="preserve">2023 večinoma iztekli.  </w:t>
      </w:r>
    </w:p>
    <w:p w14:paraId="726633C1" w14:textId="77777777" w:rsidR="00F63BAC" w:rsidRPr="001C3460" w:rsidRDefault="00F63BAC" w:rsidP="00F63BAC">
      <w:pPr>
        <w:pStyle w:val="BESEDILO"/>
        <w:rPr>
          <w:bCs/>
          <w:lang w:val="sl-SI"/>
        </w:rPr>
      </w:pPr>
    </w:p>
    <w:p w14:paraId="55DC63BB" w14:textId="1015D276" w:rsidR="00F63BAC" w:rsidRPr="001C3460" w:rsidRDefault="00F63BAC" w:rsidP="00F63BAC">
      <w:pPr>
        <w:pStyle w:val="BESEDILO"/>
        <w:rPr>
          <w:bCs/>
          <w:lang w:val="sl-SI"/>
        </w:rPr>
      </w:pPr>
      <w:r w:rsidRPr="001C3460">
        <w:rPr>
          <w:bCs/>
          <w:lang w:val="sl-SI"/>
        </w:rPr>
        <w:t xml:space="preserve">Celostni pregled uresničevanja ciljev EU in Slovenije na področju zaposlovanja v letu 2023, hkrati pa tudi vpogled v prednostne naloge v naslednjem letu, predstavlja </w:t>
      </w:r>
      <w:r w:rsidRPr="001C3460">
        <w:rPr>
          <w:b/>
          <w:bCs/>
          <w:lang w:val="sl-SI"/>
        </w:rPr>
        <w:t>Skupno poročilo o zaposlovanju za leto 2024</w:t>
      </w:r>
      <w:r w:rsidRPr="001C3460">
        <w:rPr>
          <w:bCs/>
          <w:lang w:val="sl-SI"/>
        </w:rPr>
        <w:t xml:space="preserve"> (angl. </w:t>
      </w:r>
      <w:r w:rsidRPr="001C3460">
        <w:rPr>
          <w:bCs/>
          <w:i/>
          <w:lang w:val="sl-SI"/>
        </w:rPr>
        <w:t>Joint Employment Report</w:t>
      </w:r>
      <w:r w:rsidRPr="001C3460">
        <w:rPr>
          <w:bCs/>
          <w:lang w:val="sl-SI"/>
        </w:rPr>
        <w:t>, JER). Novo poročilo</w:t>
      </w:r>
      <w:r w:rsidR="00F111ED">
        <w:rPr>
          <w:bCs/>
          <w:lang w:val="sl-SI"/>
        </w:rPr>
        <w:t>,</w:t>
      </w:r>
      <w:r w:rsidRPr="001C3460">
        <w:rPr>
          <w:rStyle w:val="Sprotnaopomba-sklic"/>
          <w:bCs/>
          <w:lang w:val="sl-SI"/>
        </w:rPr>
        <w:footnoteReference w:id="11"/>
      </w:r>
      <w:r w:rsidRPr="001C3460">
        <w:rPr>
          <w:bCs/>
          <w:lang w:val="sl-SI"/>
        </w:rPr>
        <w:t xml:space="preserve"> ki ga je marca 2024 potrdil tudi Svet EU v sestavi ministrov, pristojnih za zaposlovanje, socialno politiko in varstvo potrošnikov, vključuje pregled uspešnosti držav članic in EU v letu 2023 na podlagi 16 dogovorjenih krovnih kazalnikov akcijskega načrta za izvajanje evropskega stebra socialnih pravic. </w:t>
      </w:r>
    </w:p>
    <w:p w14:paraId="02EAD714" w14:textId="77777777" w:rsidR="00F63BAC" w:rsidRPr="001C3460" w:rsidRDefault="00F63BAC" w:rsidP="00F63BAC">
      <w:pPr>
        <w:pStyle w:val="BESEDILO"/>
        <w:rPr>
          <w:bCs/>
          <w:lang w:val="sl-SI"/>
        </w:rPr>
      </w:pPr>
    </w:p>
    <w:p w14:paraId="0649BB17" w14:textId="682FF8DF" w:rsidR="00F63BAC" w:rsidRPr="001C3460" w:rsidRDefault="00F63BAC" w:rsidP="00F63BAC">
      <w:pPr>
        <w:pStyle w:val="BESEDILO"/>
        <w:rPr>
          <w:bCs/>
          <w:lang w:val="sl-SI"/>
        </w:rPr>
      </w:pPr>
      <w:r w:rsidRPr="001C3460">
        <w:rPr>
          <w:bCs/>
          <w:lang w:val="sl-SI"/>
        </w:rPr>
        <w:t xml:space="preserve">Poročilo povzema tudi </w:t>
      </w:r>
      <w:r w:rsidRPr="001C3460">
        <w:rPr>
          <w:b/>
          <w:lang w:val="sl-SI"/>
        </w:rPr>
        <w:t>napredek pri doseganju glavnih ciljev akcijskega načrta za izvajanje evropskega stebra socialnih pravic do leta 2030</w:t>
      </w:r>
      <w:r w:rsidRPr="001C3460">
        <w:rPr>
          <w:bCs/>
          <w:lang w:val="sl-SI"/>
        </w:rPr>
        <w:t xml:space="preserve"> </w:t>
      </w:r>
      <w:r w:rsidR="00F111ED">
        <w:rPr>
          <w:bCs/>
          <w:lang w:val="sl-SI"/>
        </w:rPr>
        <w:t>in</w:t>
      </w:r>
      <w:r w:rsidR="00F111ED" w:rsidRPr="001C3460">
        <w:rPr>
          <w:bCs/>
          <w:lang w:val="sl-SI"/>
        </w:rPr>
        <w:t xml:space="preserve"> </w:t>
      </w:r>
      <w:r w:rsidRPr="001C3460">
        <w:rPr>
          <w:bCs/>
          <w:lang w:val="sl-SI"/>
        </w:rPr>
        <w:t>s tem povezanimi cilji držav članic. Cilj s področja zaposlovanja (78</w:t>
      </w:r>
      <w:r w:rsidR="00045C0B" w:rsidRPr="001C3460">
        <w:rPr>
          <w:bCs/>
          <w:lang w:val="sl-SI"/>
        </w:rPr>
        <w:t xml:space="preserve">-odstotna </w:t>
      </w:r>
      <w:r w:rsidRPr="001C3460">
        <w:rPr>
          <w:bCs/>
          <w:lang w:val="sl-SI"/>
        </w:rPr>
        <w:t xml:space="preserve">stopnja delovne aktivnosti za delavce med 20. in 64. letom starosti) je na dobri poti, da ga EU do </w:t>
      </w:r>
      <w:r w:rsidR="00F111ED">
        <w:rPr>
          <w:bCs/>
          <w:lang w:val="sl-SI"/>
        </w:rPr>
        <w:t xml:space="preserve">leta </w:t>
      </w:r>
      <w:r w:rsidRPr="001C3460">
        <w:rPr>
          <w:bCs/>
          <w:lang w:val="sl-SI"/>
        </w:rPr>
        <w:t>2030 tudi doseže. V letu 2022 je stopnja znašala 74,6</w:t>
      </w:r>
      <w:r w:rsidR="00045C0B" w:rsidRPr="001C3460">
        <w:rPr>
          <w:bCs/>
          <w:lang w:val="sl-SI"/>
        </w:rPr>
        <w:t xml:space="preserve"> odstotka</w:t>
      </w:r>
      <w:r w:rsidRPr="001C3460">
        <w:rPr>
          <w:bCs/>
          <w:lang w:val="sl-SI"/>
        </w:rPr>
        <w:t>, za preostalih 3,4 od</w:t>
      </w:r>
      <w:r w:rsidR="00045C0B" w:rsidRPr="001C3460">
        <w:rPr>
          <w:bCs/>
          <w:lang w:val="sl-SI"/>
        </w:rPr>
        <w:t>stotne točke</w:t>
      </w:r>
      <w:r w:rsidRPr="001C3460">
        <w:rPr>
          <w:bCs/>
          <w:lang w:val="sl-SI"/>
        </w:rPr>
        <w:t xml:space="preserve"> pa se ocenjuje, da jih bo mogoče doseči v okviru predvidene 0,5</w:t>
      </w:r>
      <w:r w:rsidR="00045C0B" w:rsidRPr="001C3460">
        <w:rPr>
          <w:bCs/>
          <w:lang w:val="sl-SI"/>
        </w:rPr>
        <w:t xml:space="preserve">-odstotne </w:t>
      </w:r>
      <w:r w:rsidRPr="001C3460">
        <w:rPr>
          <w:bCs/>
          <w:lang w:val="sl-SI"/>
        </w:rPr>
        <w:t xml:space="preserve">letne rasti zaposlovanja, ki že upošteva upočasnjevanje rasti zaradi demografskih pritiskov. Pet držav članic je pri tem že </w:t>
      </w:r>
      <w:r w:rsidR="00F111ED">
        <w:rPr>
          <w:bCs/>
          <w:lang w:val="sl-SI"/>
        </w:rPr>
        <w:t>leta</w:t>
      </w:r>
      <w:r w:rsidRPr="001C3460">
        <w:rPr>
          <w:bCs/>
          <w:lang w:val="sl-SI"/>
        </w:rPr>
        <w:t xml:space="preserve"> 2022 doseglo zastavljeni cilj stopnje delovne aktivnosti za </w:t>
      </w:r>
      <w:r w:rsidR="00F111ED">
        <w:rPr>
          <w:bCs/>
          <w:lang w:val="sl-SI"/>
        </w:rPr>
        <w:t xml:space="preserve">leto </w:t>
      </w:r>
      <w:r w:rsidRPr="001C3460">
        <w:rPr>
          <w:bCs/>
          <w:lang w:val="sl-SI"/>
        </w:rPr>
        <w:t xml:space="preserve">2030. Slovenija, ki je v </w:t>
      </w:r>
      <w:r w:rsidR="00F111ED">
        <w:rPr>
          <w:bCs/>
          <w:lang w:val="sl-SI"/>
        </w:rPr>
        <w:t xml:space="preserve">letu </w:t>
      </w:r>
      <w:r w:rsidRPr="001C3460">
        <w:rPr>
          <w:bCs/>
          <w:lang w:val="sl-SI"/>
        </w:rPr>
        <w:t>2022 dosegla 77,9</w:t>
      </w:r>
      <w:r w:rsidR="00045C0B" w:rsidRPr="001C3460">
        <w:rPr>
          <w:bCs/>
          <w:lang w:val="sl-SI"/>
        </w:rPr>
        <w:t xml:space="preserve">-odstotno </w:t>
      </w:r>
      <w:r w:rsidRPr="001C3460">
        <w:rPr>
          <w:bCs/>
          <w:lang w:val="sl-SI"/>
        </w:rPr>
        <w:t>delovn</w:t>
      </w:r>
      <w:r w:rsidR="00045C0B" w:rsidRPr="001C3460">
        <w:rPr>
          <w:bCs/>
          <w:lang w:val="sl-SI"/>
        </w:rPr>
        <w:t>o</w:t>
      </w:r>
      <w:r w:rsidRPr="001C3460">
        <w:rPr>
          <w:bCs/>
          <w:lang w:val="sl-SI"/>
        </w:rPr>
        <w:t xml:space="preserve"> aktivnost, je skupaj z osmimi drugimi </w:t>
      </w:r>
      <w:r w:rsidR="00045C0B" w:rsidRPr="001C3460">
        <w:rPr>
          <w:bCs/>
          <w:lang w:val="sl-SI"/>
        </w:rPr>
        <w:t>državami članicami</w:t>
      </w:r>
      <w:r w:rsidRPr="001C3460">
        <w:rPr>
          <w:bCs/>
          <w:lang w:val="sl-SI"/>
        </w:rPr>
        <w:t xml:space="preserve"> v skupini, kjer je rast zaposlovanja počasnejša kot v obdobju neposredno pred pandemijo. Za večino </w:t>
      </w:r>
      <w:r w:rsidR="00045C0B" w:rsidRPr="001C3460">
        <w:rPr>
          <w:bCs/>
          <w:lang w:val="sl-SI"/>
        </w:rPr>
        <w:t>držav članic</w:t>
      </w:r>
      <w:r w:rsidRPr="001C3460">
        <w:rPr>
          <w:bCs/>
          <w:lang w:val="sl-SI"/>
        </w:rPr>
        <w:t xml:space="preserve"> se ocenjuje, da so rezerve za nadaljnji dvig zaposlenosti pri nižje izobraženih, starejših ženskah (55+) in mladih (20</w:t>
      </w:r>
      <w:r w:rsidR="00F111ED">
        <w:rPr>
          <w:bCs/>
          <w:lang w:val="sl-SI"/>
        </w:rPr>
        <w:t>–</w:t>
      </w:r>
      <w:r w:rsidRPr="001C3460">
        <w:rPr>
          <w:bCs/>
          <w:lang w:val="sl-SI"/>
        </w:rPr>
        <w:t>29 let).</w:t>
      </w:r>
    </w:p>
    <w:p w14:paraId="559B03E6" w14:textId="77777777" w:rsidR="00F63BAC" w:rsidRPr="001C3460" w:rsidRDefault="00F63BAC" w:rsidP="00F63BAC">
      <w:pPr>
        <w:pStyle w:val="BESEDILO"/>
        <w:rPr>
          <w:bCs/>
          <w:lang w:val="sl-SI"/>
        </w:rPr>
      </w:pPr>
    </w:p>
    <w:p w14:paraId="36F17546" w14:textId="525B04AB" w:rsidR="00F63BAC" w:rsidRPr="001C3460" w:rsidRDefault="00F63BAC" w:rsidP="00F63BAC">
      <w:pPr>
        <w:pStyle w:val="BESEDILO"/>
        <w:rPr>
          <w:bCs/>
          <w:lang w:val="sl-SI"/>
        </w:rPr>
      </w:pPr>
      <w:r w:rsidRPr="001C3460">
        <w:rPr>
          <w:bCs/>
          <w:lang w:val="sl-SI"/>
        </w:rPr>
        <w:t>Slovenija se</w:t>
      </w:r>
      <w:r w:rsidR="004A22C0" w:rsidRPr="001C3460">
        <w:rPr>
          <w:bCs/>
          <w:lang w:val="sl-SI"/>
        </w:rPr>
        <w:t>,</w:t>
      </w:r>
      <w:r w:rsidRPr="001C3460">
        <w:rPr>
          <w:bCs/>
          <w:lang w:val="sl-SI"/>
        </w:rPr>
        <w:t xml:space="preserve"> podobno kot v letu 2022</w:t>
      </w:r>
      <w:r w:rsidR="004A22C0" w:rsidRPr="001C3460">
        <w:rPr>
          <w:bCs/>
          <w:lang w:val="sl-SI"/>
        </w:rPr>
        <w:t>,</w:t>
      </w:r>
      <w:r w:rsidRPr="001C3460">
        <w:rPr>
          <w:bCs/>
          <w:lang w:val="sl-SI"/>
        </w:rPr>
        <w:t xml:space="preserve"> tudi v </w:t>
      </w:r>
      <w:r w:rsidR="00F111ED">
        <w:rPr>
          <w:bCs/>
          <w:lang w:val="sl-SI"/>
        </w:rPr>
        <w:t xml:space="preserve">letu </w:t>
      </w:r>
      <w:r w:rsidRPr="001C3460">
        <w:rPr>
          <w:bCs/>
          <w:lang w:val="sl-SI"/>
        </w:rPr>
        <w:t xml:space="preserve">2023 pri večini krovnih kazalnikov uvršča v razrede, v katerih dosega povprečje držav članic EU ali se uvršča višje. Po predhodni uvrstitvi v najnižji razred »kritično« (kazalnik samoporočane nepokrite zdravstvene potrebe) se v </w:t>
      </w:r>
      <w:r w:rsidR="00F111ED">
        <w:rPr>
          <w:bCs/>
          <w:lang w:val="sl-SI"/>
        </w:rPr>
        <w:t xml:space="preserve">letu </w:t>
      </w:r>
      <w:r w:rsidRPr="001C3460">
        <w:rPr>
          <w:bCs/>
          <w:lang w:val="sl-SI"/>
        </w:rPr>
        <w:t>2023 Slovenija ne uvršča tako nizko. Najslabšo uvrstitev dosegamo pri kazalniku vpliva socialnih transferjev (razen pokojnin) na zmanjšanje revščine in deležu prebivalstva med 16. in 74. letom z osnovnimi ali naprednimi digitalnim</w:t>
      </w:r>
      <w:r w:rsidR="00F111ED">
        <w:rPr>
          <w:bCs/>
          <w:lang w:val="sl-SI"/>
        </w:rPr>
        <w:t>i</w:t>
      </w:r>
      <w:r w:rsidRPr="001C3460">
        <w:rPr>
          <w:bCs/>
          <w:lang w:val="sl-SI"/>
        </w:rPr>
        <w:t xml:space="preserve"> znanji. Pri obeh kazalnikih se uvrščamo v opozorilni razred pred najnižjim, kritičnim razredom.</w:t>
      </w:r>
      <w:r w:rsidR="00E169BB" w:rsidRPr="001C3460">
        <w:rPr>
          <w:bCs/>
          <w:lang w:val="sl-SI"/>
        </w:rPr>
        <w:t xml:space="preserve"> </w:t>
      </w:r>
      <w:r w:rsidRPr="001C3460">
        <w:rPr>
          <w:bCs/>
          <w:lang w:val="sl-SI"/>
        </w:rPr>
        <w:t>Pri kazalnikih, ki se povezujejo s politikami zaposlovanja, je Slovenija uvrščena v naslednje razrede:</w:t>
      </w:r>
    </w:p>
    <w:p w14:paraId="682CCA1B" w14:textId="77777777" w:rsidR="00F63BAC" w:rsidRPr="001C3460" w:rsidRDefault="00F63BAC" w:rsidP="00E169BB">
      <w:pPr>
        <w:pStyle w:val="Alineje"/>
        <w:rPr>
          <w:lang w:val="sl-SI"/>
        </w:rPr>
      </w:pPr>
      <w:r w:rsidRPr="001C3460">
        <w:rPr>
          <w:b/>
          <w:lang w:val="sl-SI"/>
        </w:rPr>
        <w:t>najboljši izvajalci</w:t>
      </w:r>
      <w:r w:rsidRPr="001C3460">
        <w:rPr>
          <w:lang w:val="sl-SI"/>
        </w:rPr>
        <w:t xml:space="preserve"> (najvišji razred): razmerje prihodkov oseb z najvišjimi in najnižjimi prihodki;</w:t>
      </w:r>
    </w:p>
    <w:p w14:paraId="1952592F" w14:textId="77777777" w:rsidR="00F63BAC" w:rsidRPr="001C3460" w:rsidRDefault="00F63BAC" w:rsidP="00E169BB">
      <w:pPr>
        <w:pStyle w:val="Alineje"/>
        <w:rPr>
          <w:lang w:val="sl-SI"/>
        </w:rPr>
      </w:pPr>
      <w:r w:rsidRPr="001C3460">
        <w:rPr>
          <w:b/>
          <w:lang w:val="sl-SI"/>
        </w:rPr>
        <w:t>boljši od povprečja</w:t>
      </w:r>
      <w:r w:rsidRPr="001C3460">
        <w:rPr>
          <w:lang w:val="sl-SI"/>
        </w:rPr>
        <w:t xml:space="preserve"> (drugi najvišji razred): stopnja brezposelnosti prebivalstva v starosti 15 do 74 let, stopnja delovne aktivnosti oseb z invalidnostjo;</w:t>
      </w:r>
    </w:p>
    <w:p w14:paraId="07341EB8" w14:textId="77777777" w:rsidR="00F63BAC" w:rsidRPr="001C3460" w:rsidRDefault="00F63BAC" w:rsidP="00E169BB">
      <w:pPr>
        <w:pStyle w:val="Alineje"/>
        <w:rPr>
          <w:lang w:val="sl-SI"/>
        </w:rPr>
      </w:pPr>
      <w:r w:rsidRPr="001C3460">
        <w:rPr>
          <w:b/>
          <w:lang w:val="sl-SI"/>
        </w:rPr>
        <w:t>dobri</w:t>
      </w:r>
      <w:r w:rsidRPr="001C3460">
        <w:rPr>
          <w:lang w:val="sl-SI"/>
        </w:rPr>
        <w:t xml:space="preserve"> (tretji najvišji razred) osipniki iz formalnega izobraževanja, stopnja NEET mladih v starosti 15 do 29 let (mladi, ki se ne izobražujejo, niso zaposleni in se ne usposabljajo);</w:t>
      </w:r>
    </w:p>
    <w:p w14:paraId="758B269F" w14:textId="77777777" w:rsidR="00F63BAC" w:rsidRPr="001C3460" w:rsidRDefault="00F63BAC" w:rsidP="00E169BB">
      <w:pPr>
        <w:pStyle w:val="Alineje"/>
        <w:rPr>
          <w:lang w:val="sl-SI"/>
        </w:rPr>
      </w:pPr>
      <w:r w:rsidRPr="001C3460">
        <w:rPr>
          <w:b/>
          <w:lang w:val="sl-SI"/>
        </w:rPr>
        <w:t>povprečni</w:t>
      </w:r>
      <w:r w:rsidRPr="001C3460">
        <w:rPr>
          <w:lang w:val="sl-SI"/>
        </w:rPr>
        <w:t xml:space="preserve"> (povprečje držav članic): stopnja delovne aktivnosti v starosti od 20 do 64 let, stopnja dolgotrajne brezposelnosti v starosti od 15 do 74 let, vrzel delovne aktivnosti med spoloma.</w:t>
      </w:r>
    </w:p>
    <w:p w14:paraId="7655A149" w14:textId="77777777" w:rsidR="00F63BAC" w:rsidRPr="001C3460" w:rsidRDefault="00F63BAC" w:rsidP="00F63BAC">
      <w:pPr>
        <w:pStyle w:val="BESEDILO"/>
        <w:rPr>
          <w:bCs/>
          <w:lang w:val="sl-SI"/>
        </w:rPr>
      </w:pPr>
    </w:p>
    <w:p w14:paraId="4E1973B7" w14:textId="3BA884D8" w:rsidR="00F63BAC" w:rsidRPr="001C3460" w:rsidRDefault="00F63BAC" w:rsidP="00F63BAC">
      <w:pPr>
        <w:pStyle w:val="BESEDILO"/>
        <w:rPr>
          <w:bCs/>
          <w:lang w:val="sl-SI"/>
        </w:rPr>
      </w:pPr>
      <w:r w:rsidRPr="001C3460">
        <w:rPr>
          <w:bCs/>
          <w:lang w:val="sl-SI"/>
        </w:rPr>
        <w:t xml:space="preserve">Nadaljevalo se je tudi izvajanje ukrepov iz NOO na podlagi </w:t>
      </w:r>
      <w:r w:rsidR="004A22C0" w:rsidRPr="001C3460">
        <w:rPr>
          <w:bCs/>
          <w:lang w:val="sl-SI"/>
        </w:rPr>
        <w:t>U</w:t>
      </w:r>
      <w:r w:rsidRPr="001C3460">
        <w:rPr>
          <w:bCs/>
          <w:lang w:val="sl-SI"/>
        </w:rPr>
        <w:t xml:space="preserve">redbe za okrevanje in odpornost (angl. </w:t>
      </w:r>
      <w:r w:rsidRPr="001C3460">
        <w:rPr>
          <w:bCs/>
          <w:i/>
          <w:lang w:val="sl-SI"/>
        </w:rPr>
        <w:t>Recovery and Resilience Facility</w:t>
      </w:r>
      <w:r w:rsidRPr="001C3460">
        <w:rPr>
          <w:bCs/>
          <w:lang w:val="sl-SI"/>
        </w:rPr>
        <w:t xml:space="preserve">, RRF). NOO Slovenije do leta 2026 vključuje prispevek k nastanku 6.000 novih delovnih mest, v okviru ukrepov s področja zaposlovanja to pomeni 4.000 vključenih mladih s pomočjo spodbud za </w:t>
      </w:r>
      <w:r w:rsidR="004A22C0" w:rsidRPr="001C3460">
        <w:rPr>
          <w:bCs/>
          <w:lang w:val="sl-SI"/>
        </w:rPr>
        <w:t xml:space="preserve">zaposlovanje </w:t>
      </w:r>
      <w:r w:rsidR="007E2A36" w:rsidRPr="001C3460">
        <w:rPr>
          <w:bCs/>
          <w:lang w:val="sl-SI"/>
        </w:rPr>
        <w:t>v okviru programa H</w:t>
      </w:r>
      <w:r w:rsidRPr="001C3460">
        <w:rPr>
          <w:bCs/>
          <w:lang w:val="sl-SI"/>
        </w:rPr>
        <w:t xml:space="preserve">itrejši </w:t>
      </w:r>
      <w:r w:rsidR="007E2A36" w:rsidRPr="001C3460">
        <w:rPr>
          <w:bCs/>
          <w:lang w:val="sl-SI"/>
        </w:rPr>
        <w:t xml:space="preserve">vstop </w:t>
      </w:r>
      <w:r w:rsidRPr="001C3460">
        <w:rPr>
          <w:bCs/>
          <w:lang w:val="sl-SI"/>
        </w:rPr>
        <w:t xml:space="preserve">mladih na trg dela. V letu poročanja se je do konca leta </w:t>
      </w:r>
      <w:r w:rsidR="007E2A36" w:rsidRPr="001C3460">
        <w:rPr>
          <w:bCs/>
          <w:lang w:val="sl-SI"/>
        </w:rPr>
        <w:t xml:space="preserve">v program </w:t>
      </w:r>
      <w:r w:rsidRPr="001C3460">
        <w:rPr>
          <w:bCs/>
          <w:lang w:val="sl-SI"/>
        </w:rPr>
        <w:t xml:space="preserve">vključilo 1.058 mladih, od začetka izvajanja avgusta 2022 pa 1.649 mladih. Obenem je bila pripravljena tudi analiza brezposelnih oseb in prejemnikov nadomestila za brezposelnost starejših od 58 let in s pripravljenimi predlogi zakonodajnih sprememb (september 2023). </w:t>
      </w:r>
    </w:p>
    <w:p w14:paraId="4179199C" w14:textId="77777777" w:rsidR="00F63BAC" w:rsidRPr="001C3460" w:rsidRDefault="00F63BAC" w:rsidP="00F63BAC">
      <w:pPr>
        <w:pStyle w:val="BESEDILO"/>
        <w:rPr>
          <w:bCs/>
          <w:lang w:val="sl-SI"/>
        </w:rPr>
      </w:pPr>
    </w:p>
    <w:p w14:paraId="5DD83F40" w14:textId="24637152" w:rsidR="00F63BAC" w:rsidRPr="001C3460" w:rsidRDefault="00F63BAC" w:rsidP="00F63BAC">
      <w:pPr>
        <w:pStyle w:val="BESEDILO"/>
        <w:rPr>
          <w:bCs/>
          <w:iCs/>
          <w:lang w:val="sl-SI"/>
        </w:rPr>
      </w:pPr>
      <w:r w:rsidRPr="001C3460">
        <w:rPr>
          <w:bCs/>
          <w:lang w:val="sl-SI"/>
        </w:rPr>
        <w:t xml:space="preserve">V letu 2022 se je obnovil proces </w:t>
      </w:r>
      <w:r w:rsidRPr="001C3460">
        <w:rPr>
          <w:b/>
          <w:bCs/>
          <w:lang w:val="sl-SI"/>
        </w:rPr>
        <w:t xml:space="preserve">evropskega semestra </w:t>
      </w:r>
      <w:r w:rsidRPr="001C3460">
        <w:rPr>
          <w:lang w:val="sl-SI"/>
        </w:rPr>
        <w:t>na način, da se priporočila izdajajo samo za področja,</w:t>
      </w:r>
      <w:r w:rsidRPr="001C3460">
        <w:rPr>
          <w:b/>
          <w:bCs/>
          <w:lang w:val="sl-SI"/>
        </w:rPr>
        <w:t xml:space="preserve"> </w:t>
      </w:r>
      <w:r w:rsidRPr="001C3460">
        <w:rPr>
          <w:lang w:val="sl-SI"/>
        </w:rPr>
        <w:t>ki</w:t>
      </w:r>
      <w:r w:rsidRPr="001C3460">
        <w:rPr>
          <w:b/>
          <w:bCs/>
          <w:lang w:val="sl-SI"/>
        </w:rPr>
        <w:t xml:space="preserve"> </w:t>
      </w:r>
      <w:r w:rsidRPr="001C3460">
        <w:rPr>
          <w:bCs/>
          <w:lang w:val="sl-SI"/>
        </w:rPr>
        <w:t xml:space="preserve"> so v posamezni državi članici EU posebej pereča in hkrati niso vključena v NOO. Medtem ko je Svet EU na večino </w:t>
      </w:r>
      <w:r w:rsidR="00E169BB" w:rsidRPr="001C3460">
        <w:rPr>
          <w:bCs/>
          <w:lang w:val="sl-SI"/>
        </w:rPr>
        <w:t>držav članic</w:t>
      </w:r>
      <w:r w:rsidRPr="001C3460">
        <w:rPr>
          <w:bCs/>
          <w:lang w:val="sl-SI"/>
        </w:rPr>
        <w:t xml:space="preserve"> v 2022 naslovil le splošno priporočilo, da se </w:t>
      </w:r>
      <w:r w:rsidR="00E169BB" w:rsidRPr="001C3460">
        <w:rPr>
          <w:bCs/>
          <w:lang w:val="sl-SI"/>
        </w:rPr>
        <w:t>okrepita</w:t>
      </w:r>
      <w:r w:rsidRPr="001C3460">
        <w:rPr>
          <w:bCs/>
          <w:lang w:val="sl-SI"/>
        </w:rPr>
        <w:t xml:space="preserve"> izvajanje NOO in programiranje kohezijskih sredstev, se vsem </w:t>
      </w:r>
      <w:r w:rsidR="00E169BB" w:rsidRPr="001C3460">
        <w:rPr>
          <w:bCs/>
          <w:lang w:val="sl-SI"/>
        </w:rPr>
        <w:t>državam članicam</w:t>
      </w:r>
      <w:r w:rsidRPr="001C3460">
        <w:rPr>
          <w:bCs/>
          <w:lang w:val="sl-SI"/>
        </w:rPr>
        <w:t xml:space="preserve"> v </w:t>
      </w:r>
      <w:r w:rsidR="00F111ED">
        <w:rPr>
          <w:bCs/>
          <w:lang w:val="sl-SI"/>
        </w:rPr>
        <w:t xml:space="preserve">letu </w:t>
      </w:r>
      <w:r w:rsidRPr="001C3460">
        <w:rPr>
          <w:bCs/>
          <w:lang w:val="sl-SI"/>
        </w:rPr>
        <w:t xml:space="preserve">2023 priporoča (specifična priporočila državam članicam, angl. </w:t>
      </w:r>
      <w:r w:rsidRPr="001C3460">
        <w:rPr>
          <w:bCs/>
          <w:i/>
          <w:lang w:val="sl-SI"/>
        </w:rPr>
        <w:t>country specific recommendations</w:t>
      </w:r>
      <w:r w:rsidRPr="001C3460">
        <w:rPr>
          <w:bCs/>
          <w:lang w:val="sl-SI"/>
        </w:rPr>
        <w:t>, CSR), da okrepijo dvig znanj in kompetenc v podporo zelenem</w:t>
      </w:r>
      <w:r w:rsidR="00E169BB" w:rsidRPr="001C3460">
        <w:rPr>
          <w:bCs/>
          <w:lang w:val="sl-SI"/>
        </w:rPr>
        <w:t>u</w:t>
      </w:r>
      <w:r w:rsidRPr="001C3460">
        <w:rPr>
          <w:bCs/>
          <w:lang w:val="sl-SI"/>
        </w:rPr>
        <w:t xml:space="preserve"> prehodu.  </w:t>
      </w:r>
    </w:p>
    <w:p w14:paraId="4BFF6253" w14:textId="77777777" w:rsidR="00F63BAC" w:rsidRPr="001C3460" w:rsidRDefault="00F63BAC" w:rsidP="00F63BAC">
      <w:pPr>
        <w:pStyle w:val="BESEDILO"/>
        <w:rPr>
          <w:bCs/>
          <w:iCs/>
          <w:lang w:val="sl-SI"/>
        </w:rPr>
      </w:pPr>
    </w:p>
    <w:p w14:paraId="1F6BEF75" w14:textId="3D621731" w:rsidR="00F63BAC" w:rsidRPr="001C3460" w:rsidRDefault="00F63BAC" w:rsidP="00F63BAC">
      <w:pPr>
        <w:pStyle w:val="BESEDILO"/>
        <w:rPr>
          <w:bCs/>
          <w:iCs/>
          <w:lang w:val="sl-SI"/>
        </w:rPr>
      </w:pPr>
      <w:r w:rsidRPr="001C3460">
        <w:rPr>
          <w:bCs/>
          <w:iCs/>
          <w:lang w:val="sl-SI"/>
        </w:rPr>
        <w:t>Spremljanje uspešnosti izvajanj</w:t>
      </w:r>
      <w:r w:rsidR="00F111ED">
        <w:rPr>
          <w:bCs/>
          <w:iCs/>
          <w:lang w:val="sl-SI"/>
        </w:rPr>
        <w:t>a</w:t>
      </w:r>
      <w:r w:rsidRPr="001C3460">
        <w:rPr>
          <w:bCs/>
          <w:iCs/>
          <w:lang w:val="sl-SI"/>
        </w:rPr>
        <w:t xml:space="preserve"> priporočil evropskega semestra s področja zaposlovanja je naloga </w:t>
      </w:r>
      <w:r w:rsidR="00F111ED">
        <w:rPr>
          <w:bCs/>
          <w:iCs/>
          <w:lang w:val="sl-SI"/>
        </w:rPr>
        <w:t>o</w:t>
      </w:r>
      <w:r w:rsidRPr="001C3460">
        <w:rPr>
          <w:bCs/>
          <w:iCs/>
          <w:lang w:val="sl-SI"/>
        </w:rPr>
        <w:t>dbora Sveta EU za zaposlovanje (ang</w:t>
      </w:r>
      <w:r w:rsidR="00F111ED">
        <w:rPr>
          <w:bCs/>
          <w:iCs/>
          <w:lang w:val="sl-SI"/>
        </w:rPr>
        <w:t>l</w:t>
      </w:r>
      <w:r w:rsidRPr="001C3460">
        <w:rPr>
          <w:bCs/>
          <w:iCs/>
          <w:lang w:val="sl-SI"/>
        </w:rPr>
        <w:t xml:space="preserve">. </w:t>
      </w:r>
      <w:r w:rsidRPr="00402FCA">
        <w:rPr>
          <w:bCs/>
          <w:i/>
          <w:iCs/>
          <w:lang w:val="sl-SI"/>
        </w:rPr>
        <w:t>Employment Committee</w:t>
      </w:r>
      <w:r w:rsidRPr="001C3460">
        <w:rPr>
          <w:bCs/>
          <w:iCs/>
          <w:lang w:val="sl-SI"/>
        </w:rPr>
        <w:t xml:space="preserve">, EMCO). Prav tako EMCO spremlja izvajanje drugih priporočil Sveta, ki jih naslovi Svet EU v sestavi ministrov za zaposlovanje, socialno politiko in varstvo potrošnikov na </w:t>
      </w:r>
      <w:r w:rsidR="00E169BB" w:rsidRPr="001C3460">
        <w:rPr>
          <w:bCs/>
          <w:iCs/>
          <w:lang w:val="sl-SI"/>
        </w:rPr>
        <w:t>države članice</w:t>
      </w:r>
      <w:r w:rsidRPr="001C3460">
        <w:rPr>
          <w:bCs/>
          <w:iCs/>
          <w:lang w:val="sl-SI"/>
        </w:rPr>
        <w:t>. Jeseni 2023 je tako Slovenija uspešno zagovarjala izvajanje Priporočila Sveta EU o poštenem prehodu za podnebno nevtralnost</w:t>
      </w:r>
      <w:r w:rsidRPr="001C3460">
        <w:rPr>
          <w:rStyle w:val="Sprotnaopomba-sklic"/>
          <w:bCs/>
          <w:iCs/>
          <w:lang w:val="sl-SI"/>
        </w:rPr>
        <w:footnoteReference w:id="12"/>
      </w:r>
      <w:r w:rsidRPr="001C3460">
        <w:rPr>
          <w:bCs/>
          <w:iCs/>
          <w:lang w:val="sl-SI"/>
        </w:rPr>
        <w:t xml:space="preserve"> ter Priporočil</w:t>
      </w:r>
      <w:r w:rsidR="00F111ED">
        <w:rPr>
          <w:bCs/>
          <w:iCs/>
          <w:lang w:val="sl-SI"/>
        </w:rPr>
        <w:t>a</w:t>
      </w:r>
      <w:r w:rsidRPr="001C3460">
        <w:rPr>
          <w:bCs/>
          <w:iCs/>
          <w:lang w:val="sl-SI"/>
        </w:rPr>
        <w:t xml:space="preserve"> Sveta o izvajanju okrepljenega Jamstva za mlade</w:t>
      </w:r>
      <w:r w:rsidR="00F111ED">
        <w:rPr>
          <w:bCs/>
          <w:iCs/>
          <w:lang w:val="sl-SI"/>
        </w:rPr>
        <w:t>.</w:t>
      </w:r>
      <w:r w:rsidRPr="001C3460">
        <w:rPr>
          <w:rStyle w:val="Sprotnaopomba-sklic"/>
          <w:bCs/>
          <w:iCs/>
          <w:lang w:val="sl-SI"/>
        </w:rPr>
        <w:footnoteReference w:id="13"/>
      </w:r>
      <w:r w:rsidRPr="001C3460">
        <w:rPr>
          <w:bCs/>
          <w:iCs/>
          <w:lang w:val="sl-SI"/>
        </w:rPr>
        <w:t xml:space="preserve">  </w:t>
      </w:r>
    </w:p>
    <w:p w14:paraId="0ACE2529" w14:textId="77777777" w:rsidR="00F63BAC" w:rsidRPr="001C3460" w:rsidRDefault="00F63BAC" w:rsidP="00F63BAC">
      <w:pPr>
        <w:pStyle w:val="BESEDILO"/>
        <w:rPr>
          <w:bCs/>
          <w:iCs/>
          <w:lang w:val="sl-SI"/>
        </w:rPr>
      </w:pPr>
    </w:p>
    <w:p w14:paraId="21745E94" w14:textId="772095B4" w:rsidR="00F63BAC" w:rsidRPr="001C3460" w:rsidRDefault="00F63BAC" w:rsidP="00F63BAC">
      <w:pPr>
        <w:pStyle w:val="BESEDILO"/>
        <w:rPr>
          <w:bCs/>
          <w:iCs/>
          <w:lang w:val="sl-SI"/>
        </w:rPr>
      </w:pPr>
      <w:r w:rsidRPr="001C3460">
        <w:rPr>
          <w:bCs/>
          <w:iCs/>
          <w:lang w:val="sl-SI"/>
        </w:rPr>
        <w:t>EMCO je skupaj z odborom za socialno zaščito (ang</w:t>
      </w:r>
      <w:r w:rsidR="00BA7133" w:rsidRPr="001C3460">
        <w:rPr>
          <w:bCs/>
          <w:iCs/>
          <w:lang w:val="sl-SI"/>
        </w:rPr>
        <w:t>l</w:t>
      </w:r>
      <w:r w:rsidRPr="001C3460">
        <w:rPr>
          <w:bCs/>
          <w:iCs/>
          <w:lang w:val="sl-SI"/>
        </w:rPr>
        <w:t xml:space="preserve">. </w:t>
      </w:r>
      <w:r w:rsidRPr="00402FCA">
        <w:rPr>
          <w:bCs/>
          <w:i/>
          <w:iCs/>
          <w:lang w:val="sl-SI"/>
        </w:rPr>
        <w:t>Social Protection Committe</w:t>
      </w:r>
      <w:r w:rsidRPr="001C3460">
        <w:rPr>
          <w:bCs/>
          <w:iCs/>
          <w:lang w:val="sl-SI"/>
        </w:rPr>
        <w:t>, SPC) v tem letu dobil tudi več nalog predsedstev Sveta EU. Oblikoval je</w:t>
      </w:r>
      <w:r w:rsidRPr="001C3460">
        <w:rPr>
          <w:b/>
          <w:iCs/>
          <w:lang w:val="sl-SI"/>
        </w:rPr>
        <w:t xml:space="preserve"> okvir socialne konvergence</w:t>
      </w:r>
      <w:r w:rsidRPr="001C3460">
        <w:rPr>
          <w:bCs/>
          <w:iCs/>
          <w:lang w:val="sl-SI"/>
        </w:rPr>
        <w:t xml:space="preserve">, ki je bil tudi prvič vključen v </w:t>
      </w:r>
      <w:r w:rsidR="00F111ED">
        <w:rPr>
          <w:bCs/>
          <w:iCs/>
          <w:lang w:val="sl-SI"/>
        </w:rPr>
        <w:t>s</w:t>
      </w:r>
      <w:r w:rsidRPr="001C3460">
        <w:rPr>
          <w:bCs/>
          <w:iCs/>
          <w:lang w:val="sl-SI"/>
        </w:rPr>
        <w:t xml:space="preserve">kupno poročilo zaposlovanja. Obsega osnovno analizo za vsako od </w:t>
      </w:r>
      <w:r w:rsidR="009D2A04" w:rsidRPr="001C3460">
        <w:rPr>
          <w:bCs/>
          <w:iCs/>
          <w:lang w:val="sl-SI"/>
        </w:rPr>
        <w:t>držav članic</w:t>
      </w:r>
      <w:r w:rsidRPr="001C3460">
        <w:rPr>
          <w:bCs/>
          <w:iCs/>
          <w:lang w:val="sl-SI"/>
        </w:rPr>
        <w:t xml:space="preserve"> po kazalnikih akcijskega načrta za izvajanje evropskega stebra socialnih pravic. Hkrati predvideva, da se za tiste </w:t>
      </w:r>
      <w:r w:rsidR="009D2A04" w:rsidRPr="001C3460">
        <w:rPr>
          <w:bCs/>
          <w:iCs/>
          <w:lang w:val="sl-SI"/>
        </w:rPr>
        <w:t>države članice</w:t>
      </w:r>
      <w:r w:rsidRPr="001C3460">
        <w:rPr>
          <w:bCs/>
          <w:iCs/>
          <w:lang w:val="sl-SI"/>
        </w:rPr>
        <w:t xml:space="preserve">, ki imajo več kot šest kazalnikov v zadnjih dveh razredih (opozorilni in razred kritično) opravi poglobljena analiza. Te </w:t>
      </w:r>
      <w:r w:rsidR="009D2A04" w:rsidRPr="001C3460">
        <w:rPr>
          <w:bCs/>
          <w:iCs/>
          <w:lang w:val="sl-SI"/>
        </w:rPr>
        <w:t>države članice</w:t>
      </w:r>
      <w:r w:rsidRPr="001C3460">
        <w:rPr>
          <w:bCs/>
          <w:iCs/>
          <w:lang w:val="sl-SI"/>
        </w:rPr>
        <w:t xml:space="preserve"> bodo v </w:t>
      </w:r>
      <w:r w:rsidR="00F111ED">
        <w:rPr>
          <w:bCs/>
          <w:iCs/>
          <w:lang w:val="sl-SI"/>
        </w:rPr>
        <w:t xml:space="preserve">letu </w:t>
      </w:r>
      <w:r w:rsidRPr="001C3460">
        <w:rPr>
          <w:bCs/>
          <w:iCs/>
          <w:lang w:val="sl-SI"/>
        </w:rPr>
        <w:t xml:space="preserve">2024 tudi prvič obravnavane podrobneje v okviru vzajemnih pregledov znotraj EMCO in SPC. Slovenija z dvema kazalnikoma v opozorilnem razredu ni kandidatka za poglobljeno analizo, kljub temu pa osnovna analiza opozarja na šibka digitalna znanja prebivalstva. </w:t>
      </w:r>
    </w:p>
    <w:p w14:paraId="085D0E97" w14:textId="77777777" w:rsidR="00F63BAC" w:rsidRPr="001C3460" w:rsidRDefault="00F63BAC" w:rsidP="00F63BAC">
      <w:pPr>
        <w:pStyle w:val="BESEDILO"/>
        <w:rPr>
          <w:bCs/>
          <w:iCs/>
          <w:lang w:val="sl-SI"/>
        </w:rPr>
      </w:pPr>
    </w:p>
    <w:p w14:paraId="75055A85" w14:textId="57ECB1EB" w:rsidR="00F63BAC" w:rsidRPr="001C3460" w:rsidRDefault="00F63BAC" w:rsidP="00F63BAC">
      <w:pPr>
        <w:pStyle w:val="BESEDILO"/>
        <w:rPr>
          <w:bCs/>
          <w:iCs/>
          <w:lang w:val="sl-SI"/>
        </w:rPr>
      </w:pPr>
      <w:r w:rsidRPr="001C3460">
        <w:rPr>
          <w:bCs/>
          <w:iCs/>
          <w:lang w:val="sl-SI"/>
        </w:rPr>
        <w:t xml:space="preserve">Na osnovi mandata belgijskega predsedstva bosta odbora v </w:t>
      </w:r>
      <w:r w:rsidR="009D2A04" w:rsidRPr="001C3460">
        <w:rPr>
          <w:bCs/>
          <w:iCs/>
          <w:lang w:val="sl-SI"/>
        </w:rPr>
        <w:t xml:space="preserve">letu </w:t>
      </w:r>
      <w:r w:rsidRPr="001C3460">
        <w:rPr>
          <w:bCs/>
          <w:iCs/>
          <w:lang w:val="sl-SI"/>
        </w:rPr>
        <w:t xml:space="preserve">2024 delala tudi na področju </w:t>
      </w:r>
      <w:r w:rsidRPr="001C3460">
        <w:rPr>
          <w:b/>
          <w:iCs/>
          <w:lang w:val="sl-SI"/>
        </w:rPr>
        <w:t>socialnih investicij</w:t>
      </w:r>
      <w:r w:rsidRPr="001C3460">
        <w:rPr>
          <w:bCs/>
          <w:iCs/>
          <w:lang w:val="sl-SI"/>
        </w:rPr>
        <w:t xml:space="preserve"> z namenom boljšega sodelovanja dveh sestav Sveta EU: na področju zaposlovanja, socialne politike in varstva potrošnikov ter ekonomske in finančne polit</w:t>
      </w:r>
      <w:r w:rsidR="009D2A04" w:rsidRPr="001C3460">
        <w:rPr>
          <w:bCs/>
          <w:iCs/>
          <w:lang w:val="sl-SI"/>
        </w:rPr>
        <w:t>i</w:t>
      </w:r>
      <w:r w:rsidRPr="001C3460">
        <w:rPr>
          <w:bCs/>
          <w:iCs/>
          <w:lang w:val="sl-SI"/>
        </w:rPr>
        <w:t xml:space="preserve">ke.   </w:t>
      </w:r>
    </w:p>
    <w:p w14:paraId="696E8BD6" w14:textId="77777777" w:rsidR="00F63BAC" w:rsidRPr="001C3460" w:rsidRDefault="00F63BAC" w:rsidP="00F63BAC">
      <w:pPr>
        <w:pStyle w:val="BESEDILO"/>
        <w:rPr>
          <w:bCs/>
          <w:lang w:val="sl-SI"/>
        </w:rPr>
      </w:pPr>
      <w:r w:rsidRPr="001C3460">
        <w:rPr>
          <w:b/>
          <w:bCs/>
          <w:i/>
          <w:lang w:val="sl-SI"/>
        </w:rPr>
        <w:t xml:space="preserve"> </w:t>
      </w:r>
    </w:p>
    <w:p w14:paraId="50F783C2" w14:textId="77777777" w:rsidR="00F63BAC" w:rsidRPr="001C3460" w:rsidRDefault="00F63BAC" w:rsidP="00F63BAC">
      <w:pPr>
        <w:pStyle w:val="BESEDILO"/>
        <w:rPr>
          <w:bCs/>
          <w:lang w:val="sl-SI"/>
        </w:rPr>
      </w:pPr>
    </w:p>
    <w:p w14:paraId="265C61BF" w14:textId="0FF9258C" w:rsidR="0074079C" w:rsidRPr="001C3460" w:rsidRDefault="0074079C">
      <w:pPr>
        <w:rPr>
          <w:color w:val="FF0000"/>
        </w:rPr>
      </w:pPr>
      <w:r w:rsidRPr="001C3460">
        <w:rPr>
          <w:color w:val="FF0000"/>
        </w:rPr>
        <w:br w:type="page"/>
      </w:r>
    </w:p>
    <w:p w14:paraId="642233F0" w14:textId="77777777" w:rsidR="00823997" w:rsidRPr="001C3460" w:rsidRDefault="00823997">
      <w:pPr>
        <w:rPr>
          <w:color w:val="FF0000"/>
        </w:rPr>
      </w:pPr>
    </w:p>
    <w:p w14:paraId="49863987" w14:textId="7746A7BD" w:rsidR="00823997" w:rsidRPr="001C3460" w:rsidRDefault="00823997" w:rsidP="00823997">
      <w:pPr>
        <w:pStyle w:val="Naslov1"/>
        <w:numPr>
          <w:ilvl w:val="0"/>
          <w:numId w:val="1"/>
        </w:numPr>
      </w:pPr>
      <w:bookmarkStart w:id="70" w:name="_Toc170376475"/>
      <w:r w:rsidRPr="001C3460">
        <w:t xml:space="preserve">VREDNOTENJE PROGRAMOV </w:t>
      </w:r>
      <w:r w:rsidR="00F91478" w:rsidRPr="001C3460">
        <w:t>APZ</w:t>
      </w:r>
      <w:r w:rsidRPr="001C3460">
        <w:t xml:space="preserve"> ZA OBDOBJE 2020–2023</w:t>
      </w:r>
      <w:bookmarkEnd w:id="70"/>
    </w:p>
    <w:p w14:paraId="51A0A7FC" w14:textId="1B59488A" w:rsidR="00823997" w:rsidRPr="001C3460" w:rsidRDefault="00823997" w:rsidP="00823997"/>
    <w:p w14:paraId="2BA1793D" w14:textId="381C119A" w:rsidR="00823997" w:rsidRPr="001C3460" w:rsidRDefault="00823997" w:rsidP="00823997">
      <w:pPr>
        <w:pStyle w:val="BESEDILO"/>
        <w:rPr>
          <w:lang w:val="sl-SI"/>
        </w:rPr>
      </w:pPr>
      <w:r w:rsidRPr="001C3460">
        <w:rPr>
          <w:lang w:val="sl-SI"/>
        </w:rPr>
        <w:t xml:space="preserve">V tem poglavju prikazujemo podatke o prehodu v zaposlitev in ohranitvah zaposlitve za brezposelne osebe, vključene v programe APZ, ki jih izvaja zavod. </w:t>
      </w:r>
    </w:p>
    <w:p w14:paraId="6CB4DB2B" w14:textId="77777777" w:rsidR="00823997" w:rsidRPr="001C3460" w:rsidRDefault="00823997" w:rsidP="00823997">
      <w:pPr>
        <w:pStyle w:val="BESEDILO"/>
        <w:rPr>
          <w:highlight w:val="yellow"/>
          <w:lang w:val="sl-SI"/>
        </w:rPr>
      </w:pPr>
    </w:p>
    <w:p w14:paraId="053962D1" w14:textId="27DC1A7D" w:rsidR="00B90AE9" w:rsidRPr="001C3460" w:rsidRDefault="00823997" w:rsidP="00B90AE9">
      <w:pPr>
        <w:pStyle w:val="BESEDILO"/>
        <w:rPr>
          <w:lang w:val="sl-SI"/>
        </w:rPr>
      </w:pPr>
      <w:bookmarkStart w:id="71" w:name="_Hlk170292054"/>
      <w:r w:rsidRPr="001C3460">
        <w:rPr>
          <w:lang w:val="sl-SI"/>
        </w:rPr>
        <w:t xml:space="preserve">Zavod spremlja </w:t>
      </w:r>
      <w:r w:rsidRPr="001C3460">
        <w:rPr>
          <w:b/>
          <w:bCs/>
          <w:lang w:val="sl-SI"/>
        </w:rPr>
        <w:t>prehode v zaposlitev</w:t>
      </w:r>
      <w:r w:rsidRPr="001C3460">
        <w:rPr>
          <w:lang w:val="sl-SI"/>
        </w:rPr>
        <w:t xml:space="preserve"> </w:t>
      </w:r>
      <w:r w:rsidR="00B90AE9" w:rsidRPr="001C3460">
        <w:rPr>
          <w:lang w:val="sl-SI"/>
        </w:rPr>
        <w:t xml:space="preserve">iz programov usposabljanja in izobraževanja </w:t>
      </w:r>
      <w:r w:rsidRPr="001C3460">
        <w:rPr>
          <w:lang w:val="sl-SI"/>
        </w:rPr>
        <w:t xml:space="preserve">v času od vstopa v program in še eno leto po koncu programa. Podatke preverja z zbirko podatkov o zavarovanju </w:t>
      </w:r>
      <w:r w:rsidR="00F334B0" w:rsidRPr="001C3460">
        <w:rPr>
          <w:lang w:val="sl-SI"/>
        </w:rPr>
        <w:t>ZZZS</w:t>
      </w:r>
      <w:r w:rsidRPr="001C3460">
        <w:rPr>
          <w:lang w:val="sl-SI"/>
        </w:rPr>
        <w:t>, pri čemer upošteva le tiste podlage, ki pomenijo zaposlitev.</w:t>
      </w:r>
      <w:bookmarkEnd w:id="71"/>
      <w:r w:rsidRPr="001C3460">
        <w:rPr>
          <w:lang w:val="sl-SI"/>
        </w:rPr>
        <w:t xml:space="preserve"> </w:t>
      </w:r>
      <w:r w:rsidR="00B90AE9" w:rsidRPr="001C3460">
        <w:rPr>
          <w:lang w:val="sl-SI"/>
        </w:rPr>
        <w:t xml:space="preserve">Veliko pogodb do konca leta 2023 še ni poteklo, zato prehoda v zaposlitev ni mogoče spremljati. Za nekatere pogodbe tako še ni poteklo enoletno spremljanje, zato podatki za leto 2023 niso dokončni in jih bo zavod spremljal še v letu 2024 </w:t>
      </w:r>
      <w:r w:rsidR="00F111ED">
        <w:rPr>
          <w:lang w:val="sl-SI"/>
        </w:rPr>
        <w:t>ter</w:t>
      </w:r>
      <w:r w:rsidR="00F111ED" w:rsidRPr="001C3460">
        <w:rPr>
          <w:lang w:val="sl-SI"/>
        </w:rPr>
        <w:t xml:space="preserve"> </w:t>
      </w:r>
      <w:r w:rsidR="00B90AE9" w:rsidRPr="001C3460">
        <w:rPr>
          <w:lang w:val="sl-SI"/>
        </w:rPr>
        <w:t>na začetku leta 2025.</w:t>
      </w:r>
    </w:p>
    <w:p w14:paraId="4BA5E3CF" w14:textId="0590A028" w:rsidR="00B90AE9" w:rsidRPr="001C3460" w:rsidRDefault="00B90AE9" w:rsidP="00823997">
      <w:pPr>
        <w:pStyle w:val="BESEDILO"/>
        <w:rPr>
          <w:lang w:val="sl-SI"/>
        </w:rPr>
      </w:pPr>
    </w:p>
    <w:p w14:paraId="0C9439A7" w14:textId="77777777" w:rsidR="00823997" w:rsidRPr="001C3460" w:rsidRDefault="00823997" w:rsidP="00823997">
      <w:pPr>
        <w:pStyle w:val="BESEDILO"/>
        <w:rPr>
          <w:lang w:val="sl-SI"/>
        </w:rPr>
      </w:pPr>
      <w:r w:rsidRPr="001C3460">
        <w:rPr>
          <w:lang w:val="sl-SI"/>
        </w:rPr>
        <w:t xml:space="preserve">Pri podatkih o </w:t>
      </w:r>
      <w:r w:rsidRPr="001C3460">
        <w:rPr>
          <w:b/>
          <w:bCs/>
          <w:lang w:val="sl-SI"/>
        </w:rPr>
        <w:t>ohranitvi zaposlitve</w:t>
      </w:r>
      <w:r w:rsidRPr="001C3460">
        <w:rPr>
          <w:lang w:val="sl-SI"/>
        </w:rPr>
        <w:t xml:space="preserve"> po izteku subvencionirane zaposlitve se za ohranitev zaposlitve pri istem delodajalcu šteje, če je oseba na 30. dan po izteku subvencionirane zaposlitve prijavljena v zavarovanja. Hkrati zavod spremlja tudi zaposlitve teh oseb v obdobju 12 mesecev in na 365. dan po izteku subvencionirane zaposlitve.</w:t>
      </w:r>
    </w:p>
    <w:p w14:paraId="2D746255" w14:textId="77777777" w:rsidR="00823997" w:rsidRPr="001C3460" w:rsidRDefault="00823997" w:rsidP="00823997">
      <w:pPr>
        <w:pStyle w:val="BESEDILO"/>
        <w:rPr>
          <w:highlight w:val="yellow"/>
          <w:lang w:val="sl-SI"/>
        </w:rPr>
      </w:pPr>
    </w:p>
    <w:p w14:paraId="7FA111DE" w14:textId="61377658" w:rsidR="00B90AE9" w:rsidRPr="001C3460" w:rsidRDefault="00B90AE9" w:rsidP="00B90AE9">
      <w:pPr>
        <w:pStyle w:val="BESEDILO"/>
        <w:rPr>
          <w:lang w:val="sl-SI"/>
        </w:rPr>
      </w:pPr>
      <w:r w:rsidRPr="001C3460">
        <w:rPr>
          <w:lang w:val="sl-SI"/>
        </w:rPr>
        <w:t>Pri tem je treba opozoriti, da zavod izhode v zaposlitev spremlja po vključitvah v posamezne programe, ni pa upoštevana možnost, da so bile osebe v celotnem obravnavanem obdobju lahko vključene v več različnih programov.</w:t>
      </w:r>
    </w:p>
    <w:p w14:paraId="27C4022F" w14:textId="77777777" w:rsidR="00B90AE9" w:rsidRPr="001C3460" w:rsidRDefault="00B90AE9" w:rsidP="00B90AE9">
      <w:pPr>
        <w:pStyle w:val="BESEDILO"/>
        <w:rPr>
          <w:lang w:val="sl-SI"/>
        </w:rPr>
      </w:pPr>
    </w:p>
    <w:p w14:paraId="64ED263A" w14:textId="0DF2F5E9" w:rsidR="00823997" w:rsidRPr="001C3460" w:rsidRDefault="00823997" w:rsidP="00823997">
      <w:pPr>
        <w:pStyle w:val="BESEDILO"/>
        <w:rPr>
          <w:lang w:val="sl-SI"/>
        </w:rPr>
      </w:pPr>
      <w:r w:rsidRPr="001C3460">
        <w:rPr>
          <w:lang w:val="sl-SI"/>
        </w:rPr>
        <w:t xml:space="preserve">V času priprave tega letnega poročila je imel zavod na voljo podatke o zaposlitvah </w:t>
      </w:r>
      <w:r w:rsidRPr="001C3460">
        <w:rPr>
          <w:b/>
          <w:bCs/>
          <w:lang w:val="sl-SI"/>
        </w:rPr>
        <w:t>do 31. januarja 2024</w:t>
      </w:r>
      <w:r w:rsidRPr="001C3460">
        <w:rPr>
          <w:lang w:val="sl-SI"/>
        </w:rPr>
        <w:t>. Zaradi zamud pri prijavi v zavarovanje in možnih sprememb prijav zavod spremlja podatke z zamikom.</w:t>
      </w:r>
    </w:p>
    <w:p w14:paraId="4ED7358A" w14:textId="2E72584B" w:rsidR="00823997" w:rsidRPr="001C3460" w:rsidRDefault="00823997" w:rsidP="00B90AE9">
      <w:pPr>
        <w:pStyle w:val="BESEDILO"/>
        <w:rPr>
          <w:lang w:val="sl-SI"/>
        </w:rPr>
      </w:pPr>
    </w:p>
    <w:p w14:paraId="73B1F981" w14:textId="77777777" w:rsidR="009D2A04" w:rsidRPr="001C3460" w:rsidRDefault="009D2A04" w:rsidP="00B90AE9">
      <w:pPr>
        <w:pStyle w:val="BESEDILO"/>
        <w:rPr>
          <w:lang w:val="sl-SI"/>
        </w:rPr>
      </w:pPr>
    </w:p>
    <w:p w14:paraId="0BDFDEBD" w14:textId="2FD971EC" w:rsidR="003271AC" w:rsidRPr="001C3460" w:rsidRDefault="003271AC" w:rsidP="003271AC">
      <w:pPr>
        <w:pStyle w:val="Naslov20"/>
        <w:numPr>
          <w:ilvl w:val="1"/>
          <w:numId w:val="1"/>
        </w:numPr>
      </w:pPr>
      <w:bookmarkStart w:id="72" w:name="_Toc170376476"/>
      <w:r w:rsidRPr="001C3460">
        <w:t xml:space="preserve">STRUKTURNE ZNAČILNOSTI </w:t>
      </w:r>
      <w:r w:rsidR="00B90AE9" w:rsidRPr="001C3460">
        <w:t>VKLJUČ</w:t>
      </w:r>
      <w:r w:rsidRPr="001C3460">
        <w:t>ENIH</w:t>
      </w:r>
      <w:r w:rsidR="00B90AE9" w:rsidRPr="001C3460">
        <w:t xml:space="preserve"> </w:t>
      </w:r>
      <w:r w:rsidRPr="001C3460">
        <w:t>V PROGRAME APZ V OBDOBJU 2020–2023 IN PREHODI V ZAPOSLIT</w:t>
      </w:r>
      <w:r w:rsidR="005A08BB" w:rsidRPr="001C3460">
        <w:t>E</w:t>
      </w:r>
      <w:r w:rsidRPr="001C3460">
        <w:t>V</w:t>
      </w:r>
      <w:bookmarkEnd w:id="72"/>
      <w:r w:rsidRPr="001C3460">
        <w:t xml:space="preserve"> </w:t>
      </w:r>
    </w:p>
    <w:p w14:paraId="6F6AB47C" w14:textId="41F0E335" w:rsidR="00B90AE9" w:rsidRPr="001C3460" w:rsidRDefault="00B90AE9" w:rsidP="003271AC">
      <w:pPr>
        <w:pStyle w:val="BESEDILO"/>
        <w:ind w:left="1080"/>
        <w:rPr>
          <w:lang w:val="sl-SI"/>
        </w:rPr>
      </w:pPr>
      <w:r w:rsidRPr="001C3460">
        <w:rPr>
          <w:lang w:val="sl-SI"/>
        </w:rPr>
        <w:t xml:space="preserve">(izvajalec: Zavod </w:t>
      </w:r>
      <w:r w:rsidR="007F4196">
        <w:rPr>
          <w:lang w:val="sl-SI"/>
        </w:rPr>
        <w:t>Republike Slovenije</w:t>
      </w:r>
      <w:r w:rsidRPr="001C3460">
        <w:rPr>
          <w:lang w:val="sl-SI"/>
        </w:rPr>
        <w:t xml:space="preserve"> za zaposlovanje)</w:t>
      </w:r>
    </w:p>
    <w:p w14:paraId="6239D133" w14:textId="77777777" w:rsidR="009D7570" w:rsidRPr="001C3460" w:rsidRDefault="009D7570" w:rsidP="00B90AE9">
      <w:pPr>
        <w:pStyle w:val="BESEDILO"/>
        <w:rPr>
          <w:b/>
          <w:iCs/>
          <w:lang w:val="sl-SI"/>
        </w:rPr>
      </w:pPr>
    </w:p>
    <w:p w14:paraId="2065220D" w14:textId="5F1B7302" w:rsidR="00B90AE9" w:rsidRPr="001C3460" w:rsidRDefault="00B90AE9" w:rsidP="00B90AE9">
      <w:pPr>
        <w:pStyle w:val="BESEDILO"/>
        <w:rPr>
          <w:lang w:val="sl-SI"/>
        </w:rPr>
      </w:pPr>
      <w:r w:rsidRPr="001C3460">
        <w:rPr>
          <w:lang w:val="sl-SI"/>
        </w:rPr>
        <w:t>V obdobju 2020</w:t>
      </w:r>
      <w:r w:rsidRPr="001C3460">
        <w:rPr>
          <w:lang w:val="sl-SI"/>
        </w:rPr>
        <w:sym w:font="Symbol" w:char="F02D"/>
      </w:r>
      <w:r w:rsidRPr="001C3460">
        <w:rPr>
          <w:lang w:val="sl-SI"/>
        </w:rPr>
        <w:t>2023 je zavod izvajal številne programe, ki jih zaradi preglednosti združujemo v naslednje skupine:</w:t>
      </w:r>
    </w:p>
    <w:p w14:paraId="3B17F9A1" w14:textId="77777777" w:rsidR="009D7570" w:rsidRPr="001C3460" w:rsidRDefault="009D7570" w:rsidP="00B90AE9">
      <w:pPr>
        <w:pStyle w:val="BESEDILO"/>
        <w:rPr>
          <w:lang w:val="sl-SI"/>
        </w:rPr>
      </w:pPr>
    </w:p>
    <w:p w14:paraId="62D804FE" w14:textId="3FC9E94E" w:rsidR="00B90AE9" w:rsidRPr="001C3460" w:rsidRDefault="00B90AE9" w:rsidP="009D7570">
      <w:pPr>
        <w:pStyle w:val="BESEDILO"/>
        <w:numPr>
          <w:ilvl w:val="0"/>
          <w:numId w:val="28"/>
        </w:numPr>
        <w:rPr>
          <w:lang w:val="sl-SI"/>
        </w:rPr>
      </w:pPr>
      <w:r w:rsidRPr="001C3460">
        <w:rPr>
          <w:b/>
          <w:lang w:val="sl-SI"/>
        </w:rPr>
        <w:t>programi neformalnega izobraževanja</w:t>
      </w:r>
      <w:r w:rsidRPr="001C3460">
        <w:rPr>
          <w:lang w:val="sl-SI"/>
        </w:rPr>
        <w:t xml:space="preserve"> obsegajo: programe neformalnega izobraževanja in usposabljanja, programe neformalnega izobraževanja in usposabljanja za mlade, lokaln</w:t>
      </w:r>
      <w:r w:rsidR="00670847" w:rsidRPr="001C3460">
        <w:rPr>
          <w:lang w:val="sl-SI"/>
        </w:rPr>
        <w:t>e</w:t>
      </w:r>
      <w:r w:rsidRPr="001C3460">
        <w:rPr>
          <w:lang w:val="sl-SI"/>
        </w:rPr>
        <w:t xml:space="preserve"> programe neformalnega izobraževanja in usposabljanja, NPK – potrjevanje, </w:t>
      </w:r>
      <w:r w:rsidR="00670847" w:rsidRPr="001C3460">
        <w:rPr>
          <w:lang w:val="sl-SI"/>
        </w:rPr>
        <w:t>v</w:t>
      </w:r>
      <w:r w:rsidRPr="001C3460">
        <w:rPr>
          <w:lang w:val="sl-SI"/>
        </w:rPr>
        <w:t xml:space="preserve">ključitev brezposelnih oseb v podporne in razvojne programe, </w:t>
      </w:r>
      <w:r w:rsidR="00670847" w:rsidRPr="001C3460">
        <w:rPr>
          <w:lang w:val="sl-SI"/>
        </w:rPr>
        <w:t>p</w:t>
      </w:r>
      <w:r w:rsidRPr="001C3460">
        <w:rPr>
          <w:lang w:val="sl-SI"/>
        </w:rPr>
        <w:t>raktične programe za spodbujanje zaposlovanja (MIC);</w:t>
      </w:r>
    </w:p>
    <w:p w14:paraId="14446DED" w14:textId="4DAC8381" w:rsidR="00B90AE9" w:rsidRPr="001C3460" w:rsidRDefault="00B90AE9" w:rsidP="009D7570">
      <w:pPr>
        <w:pStyle w:val="BESEDILO"/>
        <w:numPr>
          <w:ilvl w:val="0"/>
          <w:numId w:val="28"/>
        </w:numPr>
        <w:rPr>
          <w:lang w:val="sl-SI"/>
        </w:rPr>
      </w:pPr>
      <w:r w:rsidRPr="001C3460">
        <w:rPr>
          <w:b/>
          <w:lang w:val="sl-SI"/>
        </w:rPr>
        <w:t>programi praktičnega usposabljanja</w:t>
      </w:r>
      <w:r w:rsidRPr="001C3460">
        <w:rPr>
          <w:lang w:val="sl-SI"/>
        </w:rPr>
        <w:t xml:space="preserve"> obsegajo: delovni preizkus, delovni preizkus 30 plus, delovni preizkus za mlade, usposabljanje na delovnem mestu, usposabljanje na delovnem mestu – mladi, usposabljanje na delovnem mestu za osebe na področju mednarodne zaščite in tujce, usposabljamo lokalno in učne delavnice;</w:t>
      </w:r>
    </w:p>
    <w:p w14:paraId="2039D4EC" w14:textId="1CB4CD45" w:rsidR="00B90AE9" w:rsidRPr="001C3460" w:rsidRDefault="00B90AE9" w:rsidP="009D7570">
      <w:pPr>
        <w:pStyle w:val="BESEDILO"/>
        <w:numPr>
          <w:ilvl w:val="0"/>
          <w:numId w:val="28"/>
        </w:numPr>
        <w:rPr>
          <w:lang w:val="sl-SI"/>
        </w:rPr>
      </w:pPr>
      <w:r w:rsidRPr="001C3460">
        <w:rPr>
          <w:b/>
          <w:lang w:val="sl-SI"/>
        </w:rPr>
        <w:t>subvencionirane zaposlitve</w:t>
      </w:r>
      <w:r w:rsidRPr="001C3460">
        <w:rPr>
          <w:lang w:val="sl-SI"/>
        </w:rPr>
        <w:t xml:space="preserve"> obsegajo: spodbujanje zaposlovanja – Zaposli.me, spodbude za trajno zaposlovanje mladih, spodbude za zaposlitev mladih – zaposlimo mlade, spodbujanje zaposlovanja starejših – aktivni do upokojitve, spodbude za trajno zaposlovanje mladih v vzhodni regiji, program Zelena delovna mesta, programa Hitrejši vstop mladih na trg dela in Priložnost zame ter spodbude za zaposlovanje oseb iz programa Učne delavnice;</w:t>
      </w:r>
    </w:p>
    <w:p w14:paraId="65AA2192" w14:textId="7B5FC1F5" w:rsidR="00B90AE9" w:rsidRPr="001C3460" w:rsidRDefault="00B90AE9" w:rsidP="009D7570">
      <w:pPr>
        <w:pStyle w:val="BESEDILO"/>
        <w:numPr>
          <w:ilvl w:val="0"/>
          <w:numId w:val="28"/>
        </w:numPr>
        <w:rPr>
          <w:lang w:val="sl-SI"/>
        </w:rPr>
      </w:pPr>
      <w:r w:rsidRPr="001C3460">
        <w:rPr>
          <w:b/>
          <w:lang w:val="sl-SI"/>
        </w:rPr>
        <w:t>javna dela</w:t>
      </w:r>
      <w:r w:rsidRPr="001C3460">
        <w:rPr>
          <w:lang w:val="sl-SI"/>
        </w:rPr>
        <w:t xml:space="preserve"> obsegajo: klasična javna dela, javna dela – pomoč osebam na področju mednarodne zaščite, javna dela – pomoč pri omilitvi posledic epidemije covida-19, javna dela </w:t>
      </w:r>
      <w:r w:rsidRPr="001C3460">
        <w:rPr>
          <w:bCs/>
          <w:lang w:val="sl-SI"/>
        </w:rPr>
        <w:t>za pomoč pri odpravi posledic poplav in zemeljskih plazov</w:t>
      </w:r>
      <w:r w:rsidRPr="001C3460">
        <w:rPr>
          <w:lang w:val="sl-SI"/>
        </w:rPr>
        <w:t xml:space="preserve">; </w:t>
      </w:r>
    </w:p>
    <w:p w14:paraId="4AD6D4F3" w14:textId="0C18BDBB" w:rsidR="00B90AE9" w:rsidRPr="001C3460" w:rsidRDefault="00B90AE9" w:rsidP="009D7570">
      <w:pPr>
        <w:pStyle w:val="BESEDILO"/>
        <w:numPr>
          <w:ilvl w:val="0"/>
          <w:numId w:val="28"/>
        </w:numPr>
        <w:rPr>
          <w:lang w:val="sl-SI"/>
        </w:rPr>
      </w:pPr>
      <w:r w:rsidRPr="001C3460">
        <w:rPr>
          <w:lang w:val="sl-SI"/>
        </w:rPr>
        <w:t xml:space="preserve">med </w:t>
      </w:r>
      <w:r w:rsidRPr="001C3460">
        <w:rPr>
          <w:b/>
          <w:bCs/>
          <w:lang w:val="sl-SI"/>
        </w:rPr>
        <w:t>druge</w:t>
      </w:r>
      <w:r w:rsidRPr="001C3460">
        <w:rPr>
          <w:b/>
          <w:lang w:val="sl-SI"/>
        </w:rPr>
        <w:t xml:space="preserve"> programe</w:t>
      </w:r>
      <w:r w:rsidRPr="001C3460">
        <w:rPr>
          <w:lang w:val="sl-SI"/>
        </w:rPr>
        <w:t xml:space="preserve"> uvrščamo: PUM-O – projektno učenje mlajših odraslih; PUM-O+ – projektno učenje mlajših odraslih, programe formalnega izobraževanja in spodbude za zaposlovanje prejemnikov denarnega nadomestila (ki se je kot APZ program izvajal do 27. marca 2020).</w:t>
      </w:r>
    </w:p>
    <w:p w14:paraId="26D4901D" w14:textId="77777777" w:rsidR="004D4BF7" w:rsidRPr="001C3460" w:rsidRDefault="004D4BF7" w:rsidP="009D7570">
      <w:pPr>
        <w:pStyle w:val="BESEDILO"/>
        <w:rPr>
          <w:lang w:val="sl-SI"/>
        </w:rPr>
      </w:pPr>
    </w:p>
    <w:p w14:paraId="54410198" w14:textId="5C0E2CAB" w:rsidR="009D7570" w:rsidRPr="001C3460" w:rsidRDefault="009D7570" w:rsidP="009D7570">
      <w:pPr>
        <w:pStyle w:val="BESEDILO"/>
        <w:rPr>
          <w:lang w:val="sl-SI"/>
        </w:rPr>
      </w:pPr>
      <w:r w:rsidRPr="001C3460">
        <w:rPr>
          <w:lang w:val="sl-SI"/>
        </w:rPr>
        <w:t xml:space="preserve">V letu 2020 se je v programe APZ, ki jih je izvajal zavod, vključilo 20.946 oseb, v letu 2021 21.396 oseb in v letu 2022 17.049. V letu 2023 se je število vključitev zmanjšalo na 10.000. </w:t>
      </w:r>
    </w:p>
    <w:p w14:paraId="5CE70506" w14:textId="77777777" w:rsidR="009D7570" w:rsidRPr="001C3460" w:rsidRDefault="009D7570" w:rsidP="009D7570">
      <w:pPr>
        <w:pStyle w:val="BESEDILO"/>
        <w:rPr>
          <w:lang w:val="sl-SI"/>
        </w:rPr>
      </w:pPr>
    </w:p>
    <w:p w14:paraId="25B8AB18" w14:textId="34E9AE52" w:rsidR="009D7570" w:rsidRPr="001C3460" w:rsidRDefault="009D7570" w:rsidP="009D7570">
      <w:pPr>
        <w:spacing w:line="276" w:lineRule="auto"/>
        <w:contextualSpacing/>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V letu 2020 je bilo število vključitev manjše od pričakovanega, kar je bila predvsem posledica epidemije covida-19, saj se je izvajanje programov APZ v obdobju marec–maj 2020 skoraj povsem ustavilo. Veliko je tudi zmanjšanje števila vključitev v program Spodbujanje zaposlovanja prejemnikov denarnega nadomestil, ki se od 27. marca 2020 dalje ne izvaja več kot program APZ. V letu 2020 so se v celoti prenehali izvajati programi znotraj ukrepa 5 – Spodbujanje samozaposlovanja. Povečanje števila vključitev v letu 2021 je posledica večjega števila vključitev v programe neformalnega izobraževanja in usposabljanja. Manjše število vključitev od druge polovice leta 2022 naprej je predvsem posledica zaključka izvajanja večine programov, financiranih iz sredstev ESS znotraj OP EKP 2014–2020. </w:t>
      </w:r>
    </w:p>
    <w:p w14:paraId="1A374536" w14:textId="34F6CE5C" w:rsidR="009D7570" w:rsidRPr="001C3460" w:rsidRDefault="009D7570" w:rsidP="009D7570">
      <w:pPr>
        <w:pStyle w:val="BESEDILO"/>
        <w:rPr>
          <w:lang w:val="sl-SI"/>
        </w:rPr>
      </w:pPr>
      <w:r w:rsidRPr="001C3460">
        <w:rPr>
          <w:lang w:val="sl-SI"/>
        </w:rPr>
        <w:t xml:space="preserve">Iz spodnje preglednice je razvidna struktura vključenih brezposelnih oseb v te programe v obdobju </w:t>
      </w:r>
      <w:r w:rsidR="00402FCA">
        <w:rPr>
          <w:lang w:val="sl-SI"/>
        </w:rPr>
        <w:t>2020</w:t>
      </w:r>
      <w:r w:rsidRPr="001C3460">
        <w:rPr>
          <w:lang w:val="sl-SI"/>
        </w:rPr>
        <w:t>–</w:t>
      </w:r>
      <w:r w:rsidR="00402FCA" w:rsidRPr="001C3460">
        <w:rPr>
          <w:lang w:val="sl-SI"/>
        </w:rPr>
        <w:t>202</w:t>
      </w:r>
      <w:r w:rsidR="00402FCA">
        <w:rPr>
          <w:lang w:val="sl-SI"/>
        </w:rPr>
        <w:t>3</w:t>
      </w:r>
      <w:r w:rsidRPr="001C3460">
        <w:rPr>
          <w:lang w:val="sl-SI"/>
        </w:rPr>
        <w:t>.</w:t>
      </w:r>
    </w:p>
    <w:p w14:paraId="32391F61" w14:textId="77777777" w:rsidR="009D7570" w:rsidRPr="001C3460" w:rsidRDefault="009D7570" w:rsidP="009D7570">
      <w:pPr>
        <w:pStyle w:val="Napis"/>
      </w:pPr>
    </w:p>
    <w:p w14:paraId="794977A8" w14:textId="73ED3AE6" w:rsidR="009D7570" w:rsidRPr="001C3460" w:rsidRDefault="009D7570" w:rsidP="00713DA0">
      <w:pPr>
        <w:pStyle w:val="Napis"/>
      </w:pPr>
      <w:bookmarkStart w:id="73" w:name="_Toc170376436"/>
      <w:r w:rsidRPr="001C3460">
        <w:t xml:space="preserve">Preglednica </w:t>
      </w:r>
      <w:r w:rsidR="008B249E">
        <w:fldChar w:fldCharType="begin"/>
      </w:r>
      <w:r w:rsidR="008B249E">
        <w:instrText xml:space="preserve"> SEQ Preglednica \* ARABIC </w:instrText>
      </w:r>
      <w:r w:rsidR="008B249E">
        <w:fldChar w:fldCharType="separate"/>
      </w:r>
      <w:r w:rsidR="001B400F" w:rsidRPr="001C3460">
        <w:t>13</w:t>
      </w:r>
      <w:r w:rsidR="008B249E">
        <w:fldChar w:fldCharType="end"/>
      </w:r>
      <w:r w:rsidRPr="001C3460">
        <w:t>: Struktura vključenih brezposelnih oseb v programe APZ v obdobju 2020–2023</w:t>
      </w:r>
      <w:bookmarkEnd w:id="73"/>
    </w:p>
    <w:tbl>
      <w:tblPr>
        <w:tblStyle w:val="Tabelasvetlamrea1poudarek51"/>
        <w:tblW w:w="8473" w:type="dxa"/>
        <w:tblLook w:val="04A0" w:firstRow="1" w:lastRow="0" w:firstColumn="1" w:lastColumn="0" w:noHBand="0" w:noVBand="1"/>
      </w:tblPr>
      <w:tblGrid>
        <w:gridCol w:w="545"/>
        <w:gridCol w:w="963"/>
        <w:gridCol w:w="1078"/>
        <w:gridCol w:w="725"/>
        <w:gridCol w:w="1078"/>
        <w:gridCol w:w="962"/>
        <w:gridCol w:w="897"/>
        <w:gridCol w:w="750"/>
        <w:gridCol w:w="750"/>
        <w:gridCol w:w="725"/>
      </w:tblGrid>
      <w:tr w:rsidR="00713DA0" w:rsidRPr="001C3460" w14:paraId="7526BC21" w14:textId="77777777" w:rsidTr="00713DA0">
        <w:trPr>
          <w:cnfStyle w:val="100000000000" w:firstRow="1" w:lastRow="0" w:firstColumn="0" w:lastColumn="0" w:oddVBand="0" w:evenVBand="0" w:oddHBand="0"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45" w:type="dxa"/>
          </w:tcPr>
          <w:p w14:paraId="0AE9389A" w14:textId="77777777" w:rsidR="00713DA0" w:rsidRPr="001C3460" w:rsidRDefault="00713DA0" w:rsidP="00713DA0">
            <w:pPr>
              <w:spacing w:line="220" w:lineRule="exact"/>
              <w:jc w:val="both"/>
              <w:rPr>
                <w:rFonts w:ascii="Arial Narrow" w:eastAsia="Calibri" w:hAnsi="Arial Narrow"/>
                <w:sz w:val="18"/>
                <w:szCs w:val="18"/>
                <w:lang w:eastAsia="x-none"/>
              </w:rPr>
            </w:pPr>
          </w:p>
        </w:tc>
        <w:tc>
          <w:tcPr>
            <w:tcW w:w="963" w:type="dxa"/>
          </w:tcPr>
          <w:p w14:paraId="302D1C5A" w14:textId="77777777" w:rsidR="00713DA0" w:rsidRPr="001C3460" w:rsidRDefault="00713DA0" w:rsidP="00713DA0">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Prejemniki denarne socialne pomoči</w:t>
            </w:r>
          </w:p>
        </w:tc>
        <w:tc>
          <w:tcPr>
            <w:tcW w:w="1078" w:type="dxa"/>
          </w:tcPr>
          <w:p w14:paraId="4DA56935" w14:textId="77777777" w:rsidR="00713DA0" w:rsidRPr="001C3460" w:rsidRDefault="00713DA0" w:rsidP="00713DA0">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Prejemniki denarnega nadomestila</w:t>
            </w:r>
          </w:p>
        </w:tc>
        <w:tc>
          <w:tcPr>
            <w:tcW w:w="725" w:type="dxa"/>
          </w:tcPr>
          <w:p w14:paraId="5DC1FF27" w14:textId="77777777" w:rsidR="00713DA0" w:rsidRPr="001C3460" w:rsidRDefault="00713DA0" w:rsidP="00713DA0">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Invalidi</w:t>
            </w:r>
          </w:p>
        </w:tc>
        <w:tc>
          <w:tcPr>
            <w:tcW w:w="1078" w:type="dxa"/>
          </w:tcPr>
          <w:p w14:paraId="76666065" w14:textId="77777777" w:rsidR="00713DA0" w:rsidRPr="001C3460" w:rsidRDefault="00713DA0" w:rsidP="00713DA0">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Dolgotrajno brezposelne osebe</w:t>
            </w:r>
          </w:p>
        </w:tc>
        <w:tc>
          <w:tcPr>
            <w:tcW w:w="962" w:type="dxa"/>
          </w:tcPr>
          <w:p w14:paraId="508CEBBD" w14:textId="33EFFCF3" w:rsidR="00713DA0" w:rsidRPr="001C3460" w:rsidRDefault="00713DA0" w:rsidP="00713DA0">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Terciarna raven izobrazbe</w:t>
            </w:r>
          </w:p>
        </w:tc>
        <w:tc>
          <w:tcPr>
            <w:tcW w:w="897" w:type="dxa"/>
          </w:tcPr>
          <w:p w14:paraId="493CA4F9" w14:textId="77777777" w:rsidR="00713DA0" w:rsidRPr="001C3460" w:rsidRDefault="00713DA0" w:rsidP="002F2CA4">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 xml:space="preserve">Prva in druga </w:t>
            </w:r>
          </w:p>
          <w:p w14:paraId="3691D334" w14:textId="77777777" w:rsidR="00713DA0" w:rsidRPr="001C3460" w:rsidRDefault="00713DA0" w:rsidP="002F2CA4">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 xml:space="preserve">raven </w:t>
            </w:r>
          </w:p>
          <w:p w14:paraId="13603734" w14:textId="77777777" w:rsidR="00713DA0" w:rsidRPr="001C3460" w:rsidRDefault="00713DA0" w:rsidP="002F2CA4">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izobrazbe</w:t>
            </w:r>
          </w:p>
        </w:tc>
        <w:tc>
          <w:tcPr>
            <w:tcW w:w="750" w:type="dxa"/>
          </w:tcPr>
          <w:p w14:paraId="6D327A0A" w14:textId="77777777" w:rsidR="00713DA0" w:rsidRPr="001C3460" w:rsidRDefault="00713DA0" w:rsidP="002F2CA4">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Starejši od 50 let</w:t>
            </w:r>
          </w:p>
        </w:tc>
        <w:tc>
          <w:tcPr>
            <w:tcW w:w="750" w:type="dxa"/>
          </w:tcPr>
          <w:p w14:paraId="4480BBA8" w14:textId="77777777" w:rsidR="00713DA0" w:rsidRPr="001C3460" w:rsidRDefault="00713DA0" w:rsidP="002F2CA4">
            <w:pPr>
              <w:spacing w:line="220" w:lineRule="exact"/>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Mladi do 29. leta starosti</w:t>
            </w:r>
          </w:p>
        </w:tc>
        <w:tc>
          <w:tcPr>
            <w:tcW w:w="725" w:type="dxa"/>
          </w:tcPr>
          <w:p w14:paraId="19ABF6C6" w14:textId="77777777" w:rsidR="00713DA0" w:rsidRPr="001C3460" w:rsidRDefault="00713DA0" w:rsidP="00713DA0">
            <w:pPr>
              <w:spacing w:line="220" w:lineRule="exact"/>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Ženske</w:t>
            </w:r>
          </w:p>
        </w:tc>
      </w:tr>
      <w:tr w:rsidR="00713DA0" w:rsidRPr="001C3460" w14:paraId="71874DA7" w14:textId="77777777" w:rsidTr="00713DA0">
        <w:trPr>
          <w:trHeight w:val="268"/>
        </w:trPr>
        <w:tc>
          <w:tcPr>
            <w:cnfStyle w:val="001000000000" w:firstRow="0" w:lastRow="0" w:firstColumn="1" w:lastColumn="0" w:oddVBand="0" w:evenVBand="0" w:oddHBand="0" w:evenHBand="0" w:firstRowFirstColumn="0" w:firstRowLastColumn="0" w:lastRowFirstColumn="0" w:lastRowLastColumn="0"/>
            <w:tcW w:w="545" w:type="dxa"/>
          </w:tcPr>
          <w:p w14:paraId="7C1FD1E3" w14:textId="77777777" w:rsidR="00713DA0" w:rsidRPr="001C3460" w:rsidRDefault="00713DA0" w:rsidP="00713DA0">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2020</w:t>
            </w:r>
          </w:p>
        </w:tc>
        <w:tc>
          <w:tcPr>
            <w:tcW w:w="963" w:type="dxa"/>
          </w:tcPr>
          <w:p w14:paraId="6BC3DC29"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33,3</w:t>
            </w:r>
          </w:p>
        </w:tc>
        <w:tc>
          <w:tcPr>
            <w:tcW w:w="1078" w:type="dxa"/>
          </w:tcPr>
          <w:p w14:paraId="53E203E9"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26,7</w:t>
            </w:r>
          </w:p>
        </w:tc>
        <w:tc>
          <w:tcPr>
            <w:tcW w:w="725" w:type="dxa"/>
          </w:tcPr>
          <w:p w14:paraId="20BCD498"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9,0</w:t>
            </w:r>
          </w:p>
        </w:tc>
        <w:tc>
          <w:tcPr>
            <w:tcW w:w="1078" w:type="dxa"/>
          </w:tcPr>
          <w:p w14:paraId="0734819F"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31,8</w:t>
            </w:r>
          </w:p>
        </w:tc>
        <w:tc>
          <w:tcPr>
            <w:tcW w:w="962" w:type="dxa"/>
          </w:tcPr>
          <w:p w14:paraId="045D5F4C"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23,4</w:t>
            </w:r>
          </w:p>
        </w:tc>
        <w:tc>
          <w:tcPr>
            <w:tcW w:w="897" w:type="dxa"/>
          </w:tcPr>
          <w:p w14:paraId="0D1D925F"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25,4</w:t>
            </w:r>
          </w:p>
        </w:tc>
        <w:tc>
          <w:tcPr>
            <w:tcW w:w="750" w:type="dxa"/>
          </w:tcPr>
          <w:p w14:paraId="4284FCFC"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26,6</w:t>
            </w:r>
          </w:p>
        </w:tc>
        <w:tc>
          <w:tcPr>
            <w:tcW w:w="750" w:type="dxa"/>
          </w:tcPr>
          <w:p w14:paraId="02EA2B6A"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30,1</w:t>
            </w:r>
          </w:p>
        </w:tc>
        <w:tc>
          <w:tcPr>
            <w:tcW w:w="725" w:type="dxa"/>
          </w:tcPr>
          <w:p w14:paraId="6C902924"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53,4</w:t>
            </w:r>
          </w:p>
        </w:tc>
      </w:tr>
      <w:tr w:rsidR="00713DA0" w:rsidRPr="001C3460" w14:paraId="554FFE1B" w14:textId="77777777" w:rsidTr="00713DA0">
        <w:trPr>
          <w:trHeight w:val="268"/>
        </w:trPr>
        <w:tc>
          <w:tcPr>
            <w:cnfStyle w:val="001000000000" w:firstRow="0" w:lastRow="0" w:firstColumn="1" w:lastColumn="0" w:oddVBand="0" w:evenVBand="0" w:oddHBand="0" w:evenHBand="0" w:firstRowFirstColumn="0" w:firstRowLastColumn="0" w:lastRowFirstColumn="0" w:lastRowLastColumn="0"/>
            <w:tcW w:w="545" w:type="dxa"/>
          </w:tcPr>
          <w:p w14:paraId="6EBAEF15" w14:textId="77777777" w:rsidR="00713DA0" w:rsidRPr="001C3460" w:rsidRDefault="00713DA0" w:rsidP="00713DA0">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2021</w:t>
            </w:r>
          </w:p>
        </w:tc>
        <w:tc>
          <w:tcPr>
            <w:tcW w:w="963" w:type="dxa"/>
          </w:tcPr>
          <w:p w14:paraId="1472FCBB"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40,2</w:t>
            </w:r>
          </w:p>
        </w:tc>
        <w:tc>
          <w:tcPr>
            <w:tcW w:w="1078" w:type="dxa"/>
          </w:tcPr>
          <w:p w14:paraId="1A564E67"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17,7</w:t>
            </w:r>
          </w:p>
        </w:tc>
        <w:tc>
          <w:tcPr>
            <w:tcW w:w="725" w:type="dxa"/>
          </w:tcPr>
          <w:p w14:paraId="7C0A8F4B"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9,5</w:t>
            </w:r>
          </w:p>
        </w:tc>
        <w:tc>
          <w:tcPr>
            <w:tcW w:w="1078" w:type="dxa"/>
          </w:tcPr>
          <w:p w14:paraId="3C283432"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44,2</w:t>
            </w:r>
          </w:p>
        </w:tc>
        <w:tc>
          <w:tcPr>
            <w:tcW w:w="962" w:type="dxa"/>
          </w:tcPr>
          <w:p w14:paraId="6D67370E"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23,2</w:t>
            </w:r>
          </w:p>
        </w:tc>
        <w:tc>
          <w:tcPr>
            <w:tcW w:w="897" w:type="dxa"/>
          </w:tcPr>
          <w:p w14:paraId="2BB80C92"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27,2</w:t>
            </w:r>
          </w:p>
        </w:tc>
        <w:tc>
          <w:tcPr>
            <w:tcW w:w="750" w:type="dxa"/>
          </w:tcPr>
          <w:p w14:paraId="4EC719E0"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27,0</w:t>
            </w:r>
          </w:p>
        </w:tc>
        <w:tc>
          <w:tcPr>
            <w:tcW w:w="750" w:type="dxa"/>
          </w:tcPr>
          <w:p w14:paraId="4738823D"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24,8</w:t>
            </w:r>
          </w:p>
        </w:tc>
        <w:tc>
          <w:tcPr>
            <w:tcW w:w="725" w:type="dxa"/>
          </w:tcPr>
          <w:p w14:paraId="5DE92C29"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58,8</w:t>
            </w:r>
          </w:p>
        </w:tc>
      </w:tr>
      <w:tr w:rsidR="00713DA0" w:rsidRPr="001C3460" w14:paraId="623ACE21" w14:textId="77777777" w:rsidTr="00713DA0">
        <w:trPr>
          <w:trHeight w:val="268"/>
        </w:trPr>
        <w:tc>
          <w:tcPr>
            <w:cnfStyle w:val="001000000000" w:firstRow="0" w:lastRow="0" w:firstColumn="1" w:lastColumn="0" w:oddVBand="0" w:evenVBand="0" w:oddHBand="0" w:evenHBand="0" w:firstRowFirstColumn="0" w:firstRowLastColumn="0" w:lastRowFirstColumn="0" w:lastRowLastColumn="0"/>
            <w:tcW w:w="545" w:type="dxa"/>
            <w:shd w:val="clear" w:color="auto" w:fill="FFFFFF" w:themeFill="background1"/>
          </w:tcPr>
          <w:p w14:paraId="78D42A25" w14:textId="77777777" w:rsidR="00713DA0" w:rsidRPr="001C3460" w:rsidRDefault="00713DA0" w:rsidP="00713DA0">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2022</w:t>
            </w:r>
          </w:p>
        </w:tc>
        <w:tc>
          <w:tcPr>
            <w:tcW w:w="963" w:type="dxa"/>
            <w:shd w:val="clear" w:color="auto" w:fill="FFFFFF" w:themeFill="background1"/>
          </w:tcPr>
          <w:p w14:paraId="7E61D38F"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31,5</w:t>
            </w:r>
          </w:p>
        </w:tc>
        <w:tc>
          <w:tcPr>
            <w:tcW w:w="1078" w:type="dxa"/>
            <w:shd w:val="clear" w:color="auto" w:fill="FFFFFF" w:themeFill="background1"/>
          </w:tcPr>
          <w:p w14:paraId="09FE1A8D"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14,1</w:t>
            </w:r>
          </w:p>
        </w:tc>
        <w:tc>
          <w:tcPr>
            <w:tcW w:w="725" w:type="dxa"/>
            <w:shd w:val="clear" w:color="auto" w:fill="FFFFFF" w:themeFill="background1"/>
          </w:tcPr>
          <w:p w14:paraId="744D419A"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10,8</w:t>
            </w:r>
          </w:p>
        </w:tc>
        <w:tc>
          <w:tcPr>
            <w:tcW w:w="1078" w:type="dxa"/>
            <w:shd w:val="clear" w:color="auto" w:fill="FFFFFF" w:themeFill="background1"/>
          </w:tcPr>
          <w:p w14:paraId="52DA9B7E"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39,9</w:t>
            </w:r>
          </w:p>
        </w:tc>
        <w:tc>
          <w:tcPr>
            <w:tcW w:w="962" w:type="dxa"/>
            <w:shd w:val="clear" w:color="auto" w:fill="FFFFFF" w:themeFill="background1"/>
          </w:tcPr>
          <w:p w14:paraId="278C1601"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19,8</w:t>
            </w:r>
          </w:p>
        </w:tc>
        <w:tc>
          <w:tcPr>
            <w:tcW w:w="897" w:type="dxa"/>
            <w:shd w:val="clear" w:color="auto" w:fill="FFFFFF" w:themeFill="background1"/>
          </w:tcPr>
          <w:p w14:paraId="4434E70D"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33,9</w:t>
            </w:r>
          </w:p>
        </w:tc>
        <w:tc>
          <w:tcPr>
            <w:tcW w:w="750" w:type="dxa"/>
            <w:shd w:val="clear" w:color="auto" w:fill="FFFFFF" w:themeFill="background1"/>
          </w:tcPr>
          <w:p w14:paraId="3C90AA86"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26,9</w:t>
            </w:r>
          </w:p>
        </w:tc>
        <w:tc>
          <w:tcPr>
            <w:tcW w:w="750" w:type="dxa"/>
            <w:shd w:val="clear" w:color="auto" w:fill="FFFFFF" w:themeFill="background1"/>
          </w:tcPr>
          <w:p w14:paraId="14EAB77D"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27,8</w:t>
            </w:r>
          </w:p>
        </w:tc>
        <w:tc>
          <w:tcPr>
            <w:tcW w:w="725" w:type="dxa"/>
            <w:shd w:val="clear" w:color="auto" w:fill="FFFFFF" w:themeFill="background1"/>
          </w:tcPr>
          <w:p w14:paraId="0B8E03F7" w14:textId="77777777"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59,2</w:t>
            </w:r>
          </w:p>
        </w:tc>
      </w:tr>
      <w:tr w:rsidR="00713DA0" w:rsidRPr="001C3460" w14:paraId="3E3BE4E8" w14:textId="77777777" w:rsidTr="00C831A3">
        <w:trPr>
          <w:trHeight w:val="268"/>
        </w:trPr>
        <w:tc>
          <w:tcPr>
            <w:cnfStyle w:val="001000000000" w:firstRow="0" w:lastRow="0" w:firstColumn="1" w:lastColumn="0" w:oddVBand="0" w:evenVBand="0" w:oddHBand="0" w:evenHBand="0" w:firstRowFirstColumn="0" w:firstRowLastColumn="0" w:lastRowFirstColumn="0" w:lastRowLastColumn="0"/>
            <w:tcW w:w="545" w:type="dxa"/>
            <w:shd w:val="clear" w:color="auto" w:fill="D5DCE4" w:themeFill="text2" w:themeFillTint="33"/>
          </w:tcPr>
          <w:p w14:paraId="20EF98B6" w14:textId="54C6C816" w:rsidR="00713DA0" w:rsidRPr="001C3460" w:rsidRDefault="00713DA0" w:rsidP="00713DA0">
            <w:pPr>
              <w:spacing w:line="220" w:lineRule="exact"/>
              <w:jc w:val="both"/>
              <w:rPr>
                <w:rFonts w:ascii="Arial Narrow" w:eastAsia="Calibri" w:hAnsi="Arial Narrow"/>
                <w:sz w:val="18"/>
                <w:szCs w:val="18"/>
                <w:lang w:eastAsia="x-none"/>
              </w:rPr>
            </w:pPr>
            <w:r w:rsidRPr="001C3460">
              <w:rPr>
                <w:rFonts w:ascii="Arial Narrow" w:eastAsia="Calibri" w:hAnsi="Arial Narrow"/>
                <w:sz w:val="18"/>
                <w:szCs w:val="18"/>
                <w:lang w:eastAsia="x-none"/>
              </w:rPr>
              <w:t>2023</w:t>
            </w:r>
          </w:p>
        </w:tc>
        <w:tc>
          <w:tcPr>
            <w:tcW w:w="963" w:type="dxa"/>
            <w:shd w:val="clear" w:color="auto" w:fill="D5DCE4" w:themeFill="text2" w:themeFillTint="33"/>
          </w:tcPr>
          <w:p w14:paraId="22C23E7C" w14:textId="21295D86"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26,2</w:t>
            </w:r>
          </w:p>
        </w:tc>
        <w:tc>
          <w:tcPr>
            <w:tcW w:w="1078" w:type="dxa"/>
            <w:shd w:val="clear" w:color="auto" w:fill="D5DCE4" w:themeFill="text2" w:themeFillTint="33"/>
          </w:tcPr>
          <w:p w14:paraId="10E3CFA6" w14:textId="1B902F6E"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13,4</w:t>
            </w:r>
          </w:p>
        </w:tc>
        <w:tc>
          <w:tcPr>
            <w:tcW w:w="725" w:type="dxa"/>
            <w:shd w:val="clear" w:color="auto" w:fill="D5DCE4" w:themeFill="text2" w:themeFillTint="33"/>
          </w:tcPr>
          <w:p w14:paraId="0EA1DA6A" w14:textId="1895969E"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12,8</w:t>
            </w:r>
          </w:p>
        </w:tc>
        <w:tc>
          <w:tcPr>
            <w:tcW w:w="1078" w:type="dxa"/>
            <w:shd w:val="clear" w:color="auto" w:fill="D5DCE4" w:themeFill="text2" w:themeFillTint="33"/>
          </w:tcPr>
          <w:p w14:paraId="7244D671" w14:textId="451BB73F"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34,4</w:t>
            </w:r>
          </w:p>
        </w:tc>
        <w:tc>
          <w:tcPr>
            <w:tcW w:w="962" w:type="dxa"/>
            <w:shd w:val="clear" w:color="auto" w:fill="D5DCE4" w:themeFill="text2" w:themeFillTint="33"/>
          </w:tcPr>
          <w:p w14:paraId="55E3A742" w14:textId="3055BA19"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17,7</w:t>
            </w:r>
          </w:p>
        </w:tc>
        <w:tc>
          <w:tcPr>
            <w:tcW w:w="897" w:type="dxa"/>
            <w:shd w:val="clear" w:color="auto" w:fill="D5DCE4" w:themeFill="text2" w:themeFillTint="33"/>
          </w:tcPr>
          <w:p w14:paraId="199472B5" w14:textId="09E399D3"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36,1</w:t>
            </w:r>
          </w:p>
        </w:tc>
        <w:tc>
          <w:tcPr>
            <w:tcW w:w="750" w:type="dxa"/>
            <w:shd w:val="clear" w:color="auto" w:fill="D5DCE4" w:themeFill="text2" w:themeFillTint="33"/>
          </w:tcPr>
          <w:p w14:paraId="6F015A86" w14:textId="2ECD712A"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29,4</w:t>
            </w:r>
          </w:p>
        </w:tc>
        <w:tc>
          <w:tcPr>
            <w:tcW w:w="750" w:type="dxa"/>
            <w:shd w:val="clear" w:color="auto" w:fill="D5DCE4" w:themeFill="text2" w:themeFillTint="33"/>
          </w:tcPr>
          <w:p w14:paraId="21FABF8B" w14:textId="1B2F5802"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30,8</w:t>
            </w:r>
          </w:p>
        </w:tc>
        <w:tc>
          <w:tcPr>
            <w:tcW w:w="725" w:type="dxa"/>
            <w:shd w:val="clear" w:color="auto" w:fill="D5DCE4" w:themeFill="text2" w:themeFillTint="33"/>
          </w:tcPr>
          <w:p w14:paraId="2B92EA86" w14:textId="2B723770" w:rsidR="00713DA0" w:rsidRPr="001C3460" w:rsidRDefault="00713DA0" w:rsidP="00713DA0">
            <w:pPr>
              <w:spacing w:line="220" w:lineRule="exact"/>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lang w:eastAsia="x-none"/>
              </w:rPr>
            </w:pPr>
            <w:r w:rsidRPr="001C3460">
              <w:rPr>
                <w:rFonts w:ascii="Arial Narrow" w:eastAsia="Calibri" w:hAnsi="Arial Narrow"/>
                <w:sz w:val="18"/>
                <w:szCs w:val="18"/>
                <w:lang w:eastAsia="x-none"/>
              </w:rPr>
              <w:t>57,0</w:t>
            </w:r>
          </w:p>
        </w:tc>
      </w:tr>
    </w:tbl>
    <w:p w14:paraId="431E5C2C" w14:textId="77777777" w:rsidR="00713DA0" w:rsidRPr="001C3460" w:rsidRDefault="00713DA0" w:rsidP="00713DA0">
      <w:pPr>
        <w:pStyle w:val="BESEDILO"/>
        <w:rPr>
          <w:i/>
          <w:sz w:val="16"/>
          <w:szCs w:val="16"/>
          <w:lang w:val="sl-SI"/>
        </w:rPr>
      </w:pPr>
      <w:r w:rsidRPr="001C3460">
        <w:rPr>
          <w:i/>
          <w:sz w:val="16"/>
          <w:szCs w:val="16"/>
          <w:lang w:val="sl-SI"/>
        </w:rPr>
        <w:t>Vir: Zavod Republike Slovenije za zaposlovanje.</w:t>
      </w:r>
    </w:p>
    <w:p w14:paraId="62AA3D70" w14:textId="62A3A27F" w:rsidR="009D7570" w:rsidRPr="001C3460" w:rsidRDefault="009D7570" w:rsidP="001D2343">
      <w:pPr>
        <w:pStyle w:val="BESEDILO"/>
        <w:rPr>
          <w:lang w:val="sl-SI"/>
        </w:rPr>
      </w:pPr>
    </w:p>
    <w:p w14:paraId="6FA337E1" w14:textId="76A48298" w:rsidR="00AD6E62" w:rsidRPr="001C3460" w:rsidRDefault="00AD6E62" w:rsidP="001D2343">
      <w:pPr>
        <w:pStyle w:val="BESEDILO"/>
        <w:rPr>
          <w:lang w:val="sl-SI"/>
        </w:rPr>
      </w:pPr>
      <w:r w:rsidRPr="001C3460">
        <w:rPr>
          <w:lang w:val="sl-SI"/>
        </w:rPr>
        <w:t xml:space="preserve">Glede na </w:t>
      </w:r>
      <w:r w:rsidRPr="001C3460">
        <w:rPr>
          <w:b/>
          <w:bCs/>
          <w:lang w:val="sl-SI"/>
        </w:rPr>
        <w:t>spol</w:t>
      </w:r>
      <w:r w:rsidRPr="001C3460">
        <w:rPr>
          <w:lang w:val="sl-SI"/>
        </w:rPr>
        <w:t xml:space="preserve"> pri vključitvah v programe APZ v obdobju 2020–2023 prevladujejo </w:t>
      </w:r>
      <w:r w:rsidRPr="001C3460">
        <w:rPr>
          <w:b/>
          <w:lang w:val="sl-SI"/>
        </w:rPr>
        <w:t xml:space="preserve">ženske, </w:t>
      </w:r>
      <w:r w:rsidRPr="001C3460">
        <w:rPr>
          <w:bCs/>
          <w:lang w:val="sl-SI"/>
        </w:rPr>
        <w:t>njihov</w:t>
      </w:r>
      <w:r w:rsidRPr="001C3460">
        <w:rPr>
          <w:lang w:val="sl-SI"/>
        </w:rPr>
        <w:t xml:space="preserve"> delež se giblje od 53,4 odstotka do 59,</w:t>
      </w:r>
      <w:r w:rsidR="001D2343" w:rsidRPr="001C3460">
        <w:rPr>
          <w:lang w:val="sl-SI"/>
        </w:rPr>
        <w:t>2</w:t>
      </w:r>
      <w:r w:rsidRPr="001C3460">
        <w:rPr>
          <w:lang w:val="sl-SI"/>
        </w:rPr>
        <w:t xml:space="preserve"> odstotk</w:t>
      </w:r>
      <w:r w:rsidR="001D2343" w:rsidRPr="001C3460">
        <w:rPr>
          <w:lang w:val="sl-SI"/>
        </w:rPr>
        <w:t>a</w:t>
      </w:r>
      <w:r w:rsidRPr="001C3460">
        <w:rPr>
          <w:lang w:val="sl-SI"/>
        </w:rPr>
        <w:t xml:space="preserve">. </w:t>
      </w:r>
    </w:p>
    <w:p w14:paraId="2032FB21" w14:textId="77777777" w:rsidR="001D2343" w:rsidRPr="001C3460" w:rsidRDefault="001D2343" w:rsidP="001D2343">
      <w:pPr>
        <w:pStyle w:val="BESEDILO"/>
        <w:rPr>
          <w:lang w:val="sl-SI"/>
        </w:rPr>
      </w:pPr>
    </w:p>
    <w:p w14:paraId="63A3A5C0" w14:textId="2A72092C" w:rsidR="00AD6E62" w:rsidRPr="001C3460" w:rsidRDefault="00AD6E62" w:rsidP="001D2343">
      <w:pPr>
        <w:pStyle w:val="BESEDILO"/>
        <w:rPr>
          <w:lang w:val="sl-SI"/>
        </w:rPr>
      </w:pPr>
      <w:r w:rsidRPr="001C3460">
        <w:rPr>
          <w:lang w:val="sl-SI"/>
        </w:rPr>
        <w:t xml:space="preserve">Delež vključitev </w:t>
      </w:r>
      <w:r w:rsidRPr="001C3460">
        <w:rPr>
          <w:b/>
          <w:lang w:val="sl-SI"/>
        </w:rPr>
        <w:t>mlajših od 30 let</w:t>
      </w:r>
      <w:r w:rsidRPr="001C3460">
        <w:rPr>
          <w:lang w:val="sl-SI"/>
        </w:rPr>
        <w:t xml:space="preserve"> je v letu 2021 znašal 24,8 </w:t>
      </w:r>
      <w:r w:rsidR="001D2343" w:rsidRPr="001C3460">
        <w:rPr>
          <w:lang w:val="sl-SI"/>
        </w:rPr>
        <w:t>odstotka</w:t>
      </w:r>
      <w:r w:rsidRPr="001C3460">
        <w:rPr>
          <w:lang w:val="sl-SI"/>
        </w:rPr>
        <w:t xml:space="preserve"> in je za 5,3 </w:t>
      </w:r>
      <w:r w:rsidR="001D2343" w:rsidRPr="001C3460">
        <w:rPr>
          <w:lang w:val="sl-SI"/>
        </w:rPr>
        <w:t>odstotne točke</w:t>
      </w:r>
      <w:r w:rsidRPr="001C3460">
        <w:rPr>
          <w:lang w:val="sl-SI"/>
        </w:rPr>
        <w:t xml:space="preserve"> nižji od leta</w:t>
      </w:r>
      <w:r w:rsidR="001D2343" w:rsidRPr="001C3460">
        <w:rPr>
          <w:lang w:val="sl-SI"/>
        </w:rPr>
        <w:t xml:space="preserve"> pred tem</w:t>
      </w:r>
      <w:r w:rsidRPr="001C3460">
        <w:rPr>
          <w:lang w:val="sl-SI"/>
        </w:rPr>
        <w:t xml:space="preserve">, kar je posledica zaprtja javnega povabila </w:t>
      </w:r>
      <w:r w:rsidR="001D2343" w:rsidRPr="001C3460">
        <w:rPr>
          <w:lang w:val="sl-SI"/>
        </w:rPr>
        <w:t>za s</w:t>
      </w:r>
      <w:r w:rsidRPr="001C3460">
        <w:rPr>
          <w:lang w:val="sl-SI"/>
        </w:rPr>
        <w:t xml:space="preserve">podbude za trajno zaposlovanje mladih z dnem 30. </w:t>
      </w:r>
      <w:r w:rsidR="001D2343" w:rsidRPr="001C3460">
        <w:rPr>
          <w:lang w:val="sl-SI"/>
        </w:rPr>
        <w:t>junij</w:t>
      </w:r>
      <w:r w:rsidRPr="001C3460">
        <w:rPr>
          <w:lang w:val="sl-SI"/>
        </w:rPr>
        <w:t xml:space="preserve"> 2021. V letu 2022 se je delež mlajših od 30 let ponovno nekoliko povečal, </w:t>
      </w:r>
      <w:r w:rsidR="001D2343" w:rsidRPr="001C3460">
        <w:rPr>
          <w:lang w:val="sl-SI"/>
        </w:rPr>
        <w:t xml:space="preserve">znašal je </w:t>
      </w:r>
      <w:r w:rsidRPr="001C3460">
        <w:rPr>
          <w:lang w:val="sl-SI"/>
        </w:rPr>
        <w:t xml:space="preserve">27,8 </w:t>
      </w:r>
      <w:r w:rsidR="001D2343" w:rsidRPr="001C3460">
        <w:rPr>
          <w:lang w:val="sl-SI"/>
        </w:rPr>
        <w:t>odstotka</w:t>
      </w:r>
      <w:r w:rsidRPr="001C3460">
        <w:rPr>
          <w:lang w:val="sl-SI"/>
        </w:rPr>
        <w:t xml:space="preserve">, v letu 2023 </w:t>
      </w:r>
      <w:r w:rsidR="001D2343" w:rsidRPr="001C3460">
        <w:rPr>
          <w:lang w:val="sl-SI"/>
        </w:rPr>
        <w:t xml:space="preserve">pa </w:t>
      </w:r>
      <w:r w:rsidRPr="001C3460">
        <w:rPr>
          <w:lang w:val="sl-SI"/>
        </w:rPr>
        <w:t xml:space="preserve">se je njihov delež še nekoliko zvišal, na 30,8 </w:t>
      </w:r>
      <w:r w:rsidR="001D2343" w:rsidRPr="001C3460">
        <w:rPr>
          <w:lang w:val="sl-SI"/>
        </w:rPr>
        <w:t>odstotka</w:t>
      </w:r>
      <w:r w:rsidR="00B958F4" w:rsidRPr="001C3460">
        <w:rPr>
          <w:lang w:val="sl-SI"/>
        </w:rPr>
        <w:t>, saj je zavod</w:t>
      </w:r>
      <w:r w:rsidRPr="001C3460">
        <w:rPr>
          <w:lang w:val="sl-SI"/>
        </w:rPr>
        <w:t xml:space="preserve"> </w:t>
      </w:r>
      <w:r w:rsidR="007E2A36" w:rsidRPr="001C3460">
        <w:rPr>
          <w:lang w:val="sl-SI"/>
        </w:rPr>
        <w:t xml:space="preserve">po </w:t>
      </w:r>
      <w:r w:rsidRPr="001C3460">
        <w:rPr>
          <w:lang w:val="sl-SI"/>
        </w:rPr>
        <w:t xml:space="preserve">krajšem premoru julija 2022 </w:t>
      </w:r>
      <w:r w:rsidR="007E2A36" w:rsidRPr="001C3460">
        <w:rPr>
          <w:lang w:val="sl-SI"/>
        </w:rPr>
        <w:t xml:space="preserve">začel </w:t>
      </w:r>
      <w:r w:rsidR="001D2343" w:rsidRPr="001C3460">
        <w:rPr>
          <w:lang w:val="sl-SI"/>
        </w:rPr>
        <w:t>izvajati</w:t>
      </w:r>
      <w:r w:rsidRPr="001C3460">
        <w:rPr>
          <w:lang w:val="sl-SI"/>
        </w:rPr>
        <w:t xml:space="preserve"> subvencijsk</w:t>
      </w:r>
      <w:r w:rsidR="001D2343" w:rsidRPr="001C3460">
        <w:rPr>
          <w:lang w:val="sl-SI"/>
        </w:rPr>
        <w:t>i</w:t>
      </w:r>
      <w:r w:rsidRPr="001C3460">
        <w:rPr>
          <w:lang w:val="sl-SI"/>
        </w:rPr>
        <w:t xml:space="preserve"> program Hitrejši vstop mladih na trg dela. </w:t>
      </w:r>
    </w:p>
    <w:p w14:paraId="3C6E8301" w14:textId="77777777" w:rsidR="001D2343" w:rsidRPr="001C3460" w:rsidRDefault="001D2343" w:rsidP="001D2343">
      <w:pPr>
        <w:pStyle w:val="BESEDILO"/>
        <w:rPr>
          <w:lang w:val="sl-SI"/>
        </w:rPr>
      </w:pPr>
    </w:p>
    <w:p w14:paraId="72E6728F" w14:textId="0DDD7497" w:rsidR="001D2343" w:rsidRPr="001C3460" w:rsidRDefault="001D2343" w:rsidP="002F2CA4">
      <w:pPr>
        <w:pStyle w:val="BESEDILO"/>
        <w:rPr>
          <w:lang w:val="sl-SI"/>
        </w:rPr>
      </w:pPr>
      <w:r w:rsidRPr="001C3460">
        <w:rPr>
          <w:lang w:val="sl-SI"/>
        </w:rPr>
        <w:t xml:space="preserve">Delež vključitev </w:t>
      </w:r>
      <w:r w:rsidRPr="001C3460">
        <w:rPr>
          <w:b/>
          <w:bCs/>
          <w:lang w:val="sl-SI"/>
        </w:rPr>
        <w:t>s</w:t>
      </w:r>
      <w:r w:rsidR="00AD6E62" w:rsidRPr="001C3460">
        <w:rPr>
          <w:b/>
          <w:bCs/>
          <w:lang w:val="sl-SI"/>
        </w:rPr>
        <w:t>tarejši</w:t>
      </w:r>
      <w:r w:rsidRPr="001C3460">
        <w:rPr>
          <w:b/>
          <w:bCs/>
          <w:lang w:val="sl-SI"/>
        </w:rPr>
        <w:t>h</w:t>
      </w:r>
      <w:r w:rsidR="00AD6E62" w:rsidRPr="001C3460">
        <w:rPr>
          <w:b/>
          <w:bCs/>
          <w:lang w:val="sl-SI"/>
        </w:rPr>
        <w:t xml:space="preserve"> od 50 let</w:t>
      </w:r>
      <w:r w:rsidR="00AD6E62" w:rsidRPr="001C3460">
        <w:rPr>
          <w:lang w:val="sl-SI"/>
        </w:rPr>
        <w:t xml:space="preserve"> </w:t>
      </w:r>
      <w:r w:rsidRPr="001C3460">
        <w:rPr>
          <w:lang w:val="sl-SI"/>
        </w:rPr>
        <w:t xml:space="preserve">se je v proučevanem obdobju gibal blizu 27,0 </w:t>
      </w:r>
      <w:r w:rsidR="002F2CA4" w:rsidRPr="001C3460">
        <w:rPr>
          <w:lang w:val="sl-SI"/>
        </w:rPr>
        <w:t>odstotka</w:t>
      </w:r>
      <w:r w:rsidRPr="001C3460">
        <w:rPr>
          <w:lang w:val="sl-SI"/>
        </w:rPr>
        <w:t xml:space="preserve">, tja do 29,0 odstotka. K povečanju deleža starejših od 50 let je med drugim prispevalo tudi izvajanje programa Priložnost zame, v katerega </w:t>
      </w:r>
      <w:r w:rsidR="00317813" w:rsidRPr="001C3460">
        <w:rPr>
          <w:lang w:val="sl-SI"/>
        </w:rPr>
        <w:t>je bilo</w:t>
      </w:r>
      <w:r w:rsidRPr="001C3460">
        <w:rPr>
          <w:lang w:val="sl-SI"/>
        </w:rPr>
        <w:t xml:space="preserve"> </w:t>
      </w:r>
      <w:r w:rsidR="002F2CA4" w:rsidRPr="001C3460">
        <w:rPr>
          <w:lang w:val="sl-SI"/>
        </w:rPr>
        <w:t xml:space="preserve">od vseh </w:t>
      </w:r>
      <w:r w:rsidRPr="001C3460">
        <w:rPr>
          <w:lang w:val="sl-SI"/>
        </w:rPr>
        <w:t>vključ</w:t>
      </w:r>
      <w:r w:rsidR="00317813" w:rsidRPr="001C3460">
        <w:rPr>
          <w:lang w:val="sl-SI"/>
        </w:rPr>
        <w:t xml:space="preserve">enih 48,3 odstotka </w:t>
      </w:r>
      <w:r w:rsidR="002F2CA4" w:rsidRPr="001C3460">
        <w:rPr>
          <w:lang w:val="sl-SI"/>
        </w:rPr>
        <w:t>starejših od 50 let.</w:t>
      </w:r>
    </w:p>
    <w:p w14:paraId="67F71D70" w14:textId="77777777" w:rsidR="002F2CA4" w:rsidRPr="001C3460" w:rsidRDefault="002F2CA4" w:rsidP="002F2CA4">
      <w:pPr>
        <w:pStyle w:val="BESEDILO"/>
        <w:rPr>
          <w:lang w:val="sl-SI"/>
        </w:rPr>
      </w:pPr>
    </w:p>
    <w:p w14:paraId="7710FE7E" w14:textId="4416417A" w:rsidR="002F2CA4" w:rsidRPr="001C3460" w:rsidRDefault="002F2CA4" w:rsidP="002F2CA4">
      <w:pPr>
        <w:pStyle w:val="BESEDILO"/>
        <w:rPr>
          <w:lang w:val="sl-SI"/>
        </w:rPr>
      </w:pPr>
      <w:r w:rsidRPr="001C3460">
        <w:rPr>
          <w:lang w:val="sl-SI"/>
        </w:rPr>
        <w:t>Največji d</w:t>
      </w:r>
      <w:r w:rsidR="00AD6E62" w:rsidRPr="001C3460">
        <w:rPr>
          <w:lang w:val="sl-SI"/>
        </w:rPr>
        <w:t xml:space="preserve">elež </w:t>
      </w:r>
      <w:r w:rsidR="00AD6E62" w:rsidRPr="001C3460">
        <w:rPr>
          <w:b/>
          <w:lang w:val="sl-SI"/>
        </w:rPr>
        <w:t>brezposelnih oseb s I. in II. ravnjo izobrazbe</w:t>
      </w:r>
      <w:r w:rsidR="00AD6E62" w:rsidRPr="001C3460">
        <w:rPr>
          <w:lang w:val="sl-SI"/>
        </w:rPr>
        <w:t xml:space="preserve"> (nizko izobraženi) </w:t>
      </w:r>
      <w:r w:rsidRPr="001C3460">
        <w:rPr>
          <w:lang w:val="sl-SI"/>
        </w:rPr>
        <w:t xml:space="preserve">zaznamo </w:t>
      </w:r>
      <w:r w:rsidR="00AD6E62" w:rsidRPr="001C3460">
        <w:rPr>
          <w:lang w:val="sl-SI"/>
        </w:rPr>
        <w:t>v letu 2023</w:t>
      </w:r>
      <w:r w:rsidRPr="001C3460">
        <w:rPr>
          <w:lang w:val="sl-SI"/>
        </w:rPr>
        <w:t xml:space="preserve">, </w:t>
      </w:r>
      <w:r w:rsidR="00AD6E62" w:rsidRPr="001C3460">
        <w:rPr>
          <w:lang w:val="sl-SI"/>
        </w:rPr>
        <w:t>36,1</w:t>
      </w:r>
      <w:r w:rsidRPr="001C3460">
        <w:rPr>
          <w:lang w:val="sl-SI"/>
        </w:rPr>
        <w:t xml:space="preserve"> odstotka</w:t>
      </w:r>
      <w:r w:rsidR="00AD6E62" w:rsidRPr="001C3460">
        <w:rPr>
          <w:lang w:val="sl-SI"/>
        </w:rPr>
        <w:t>.</w:t>
      </w:r>
      <w:r w:rsidRPr="001C3460">
        <w:rPr>
          <w:lang w:val="sl-SI"/>
        </w:rPr>
        <w:t xml:space="preserve"> Nasprotno pa je bil v tem letu delež oseb s terciarno izobrazbo najnižji, in sicer 17,7 odstotka.</w:t>
      </w:r>
    </w:p>
    <w:p w14:paraId="1A2F9E31" w14:textId="77777777" w:rsidR="009E6B66" w:rsidRPr="001C3460" w:rsidRDefault="009E6B66" w:rsidP="00E764DA">
      <w:pPr>
        <w:pStyle w:val="BESEDILO"/>
        <w:rPr>
          <w:lang w:val="sl-SI"/>
        </w:rPr>
      </w:pPr>
    </w:p>
    <w:p w14:paraId="3A9DBBAD" w14:textId="2A6BDB15" w:rsidR="00AD6E62" w:rsidRPr="001C3460" w:rsidRDefault="00AD6E62" w:rsidP="00B958F4">
      <w:pPr>
        <w:pStyle w:val="BESEDILO"/>
        <w:rPr>
          <w:lang w:val="sl-SI"/>
        </w:rPr>
      </w:pPr>
      <w:r w:rsidRPr="001C3460">
        <w:rPr>
          <w:lang w:val="sl-SI"/>
        </w:rPr>
        <w:t xml:space="preserve">Delež vključitev </w:t>
      </w:r>
      <w:r w:rsidRPr="001C3460">
        <w:rPr>
          <w:b/>
          <w:lang w:val="sl-SI"/>
        </w:rPr>
        <w:t>dolgotrajno brezposelnih oseb</w:t>
      </w:r>
      <w:r w:rsidRPr="001C3460">
        <w:rPr>
          <w:lang w:val="sl-SI"/>
        </w:rPr>
        <w:t xml:space="preserve"> </w:t>
      </w:r>
      <w:r w:rsidR="002F2CA4" w:rsidRPr="001C3460">
        <w:rPr>
          <w:lang w:val="sl-SI"/>
        </w:rPr>
        <w:t xml:space="preserve">se je v obdobju 2020–2023 gibal med 31,8 odstotka in 44,2 odstotka. </w:t>
      </w:r>
      <w:r w:rsidR="009E6B66" w:rsidRPr="001C3460">
        <w:rPr>
          <w:lang w:val="sl-SI"/>
        </w:rPr>
        <w:t>Pri spremljanju d</w:t>
      </w:r>
      <w:r w:rsidR="002F2CA4" w:rsidRPr="001C3460">
        <w:rPr>
          <w:lang w:val="sl-SI"/>
        </w:rPr>
        <w:t>elež</w:t>
      </w:r>
      <w:r w:rsidR="009E6B66" w:rsidRPr="001C3460">
        <w:rPr>
          <w:lang w:val="sl-SI"/>
        </w:rPr>
        <w:t>a</w:t>
      </w:r>
      <w:r w:rsidR="002F2CA4" w:rsidRPr="001C3460">
        <w:rPr>
          <w:lang w:val="sl-SI"/>
        </w:rPr>
        <w:t xml:space="preserve"> vključitev </w:t>
      </w:r>
      <w:r w:rsidR="00E764DA" w:rsidRPr="001C3460">
        <w:rPr>
          <w:lang w:val="sl-SI"/>
        </w:rPr>
        <w:t>oseb, ki prejemajo</w:t>
      </w:r>
      <w:r w:rsidR="002F2CA4" w:rsidRPr="001C3460">
        <w:rPr>
          <w:lang w:val="sl-SI"/>
        </w:rPr>
        <w:t xml:space="preserve"> socialn</w:t>
      </w:r>
      <w:r w:rsidR="00E764DA" w:rsidRPr="001C3460">
        <w:rPr>
          <w:lang w:val="sl-SI"/>
        </w:rPr>
        <w:t xml:space="preserve">e </w:t>
      </w:r>
      <w:r w:rsidR="002F2CA4" w:rsidRPr="001C3460">
        <w:rPr>
          <w:lang w:val="sl-SI"/>
        </w:rPr>
        <w:t>prejemk</w:t>
      </w:r>
      <w:r w:rsidR="00E764DA" w:rsidRPr="001C3460">
        <w:rPr>
          <w:lang w:val="sl-SI"/>
        </w:rPr>
        <w:t>e (DSP, DN)</w:t>
      </w:r>
      <w:r w:rsidR="00F111ED">
        <w:rPr>
          <w:lang w:val="sl-SI"/>
        </w:rPr>
        <w:t>,</w:t>
      </w:r>
      <w:r w:rsidR="009E6B66" w:rsidRPr="001C3460">
        <w:rPr>
          <w:lang w:val="sl-SI"/>
        </w:rPr>
        <w:t xml:space="preserve"> </w:t>
      </w:r>
      <w:r w:rsidR="00E764DA" w:rsidRPr="001C3460">
        <w:rPr>
          <w:lang w:val="sl-SI"/>
        </w:rPr>
        <w:t>ugotovimo</w:t>
      </w:r>
      <w:r w:rsidR="009E6B66" w:rsidRPr="001C3460">
        <w:rPr>
          <w:lang w:val="sl-SI"/>
        </w:rPr>
        <w:t xml:space="preserve">, da </w:t>
      </w:r>
      <w:r w:rsidR="00E764DA" w:rsidRPr="001C3460">
        <w:rPr>
          <w:lang w:val="sl-SI"/>
        </w:rPr>
        <w:t xml:space="preserve">je bil v programih APZ v vseh letih večji delež vključenih oseb, ki so prejemale denarno socialno pomoč. </w:t>
      </w:r>
      <w:r w:rsidRPr="001C3460">
        <w:rPr>
          <w:lang w:val="sl-SI"/>
        </w:rPr>
        <w:t>Delež vključenih</w:t>
      </w:r>
      <w:r w:rsidRPr="001C3460">
        <w:rPr>
          <w:b/>
          <w:lang w:val="sl-SI"/>
        </w:rPr>
        <w:t xml:space="preserve"> brezposelnih invalidov </w:t>
      </w:r>
      <w:r w:rsidRPr="001C3460">
        <w:rPr>
          <w:lang w:val="sl-SI"/>
        </w:rPr>
        <w:t>je bil najvišji v letu 2023</w:t>
      </w:r>
      <w:r w:rsidR="00E764DA" w:rsidRPr="001C3460">
        <w:rPr>
          <w:lang w:val="sl-SI"/>
        </w:rPr>
        <w:t xml:space="preserve"> (12,8 odstotka).</w:t>
      </w:r>
    </w:p>
    <w:p w14:paraId="14638A4F" w14:textId="77777777" w:rsidR="00B958F4" w:rsidRPr="001C3460" w:rsidRDefault="00B958F4" w:rsidP="00B958F4">
      <w:pPr>
        <w:pStyle w:val="BESEDILO"/>
        <w:rPr>
          <w:lang w:val="sl-SI"/>
        </w:rPr>
      </w:pPr>
    </w:p>
    <w:p w14:paraId="0E9C4EB6" w14:textId="64D56959" w:rsidR="00B958F4" w:rsidRPr="001C3460" w:rsidRDefault="00B958F4" w:rsidP="00B958F4">
      <w:pPr>
        <w:pStyle w:val="BESEDILO"/>
        <w:rPr>
          <w:lang w:val="sl-SI"/>
        </w:rPr>
      </w:pPr>
      <w:r w:rsidRPr="001C3460">
        <w:rPr>
          <w:lang w:val="sl-SI"/>
        </w:rPr>
        <w:t xml:space="preserve">Spodnja preglednica prikazuje </w:t>
      </w:r>
      <w:bookmarkStart w:id="74" w:name="_Hlk162510215"/>
      <w:r w:rsidRPr="001C3460">
        <w:rPr>
          <w:lang w:val="sl-SI"/>
        </w:rPr>
        <w:t>število vključitev in prehodov v zaposlitev v obdobju 2020–2023 po posameznih ukrepih APZ.</w:t>
      </w:r>
      <w:bookmarkEnd w:id="74"/>
    </w:p>
    <w:p w14:paraId="6A37601C" w14:textId="77777777" w:rsidR="00B958F4" w:rsidRPr="001C3460" w:rsidRDefault="00B958F4" w:rsidP="00B958F4">
      <w:pPr>
        <w:pStyle w:val="BESEDILO"/>
        <w:rPr>
          <w:lang w:val="sl-SI"/>
        </w:rPr>
      </w:pPr>
    </w:p>
    <w:p w14:paraId="55301E8C" w14:textId="6A0B2D06" w:rsidR="00B958F4" w:rsidRPr="001C3460" w:rsidRDefault="00B958F4" w:rsidP="00B958F4">
      <w:pPr>
        <w:pStyle w:val="Napis"/>
      </w:pPr>
      <w:bookmarkStart w:id="75" w:name="_Toc170376437"/>
      <w:r w:rsidRPr="001C3460">
        <w:t xml:space="preserve">Preglednica </w:t>
      </w:r>
      <w:r w:rsidR="008B249E">
        <w:fldChar w:fldCharType="begin"/>
      </w:r>
      <w:r w:rsidR="008B249E">
        <w:instrText xml:space="preserve"> SEQ Preglednica \* ARABIC </w:instrText>
      </w:r>
      <w:r w:rsidR="008B249E">
        <w:fldChar w:fldCharType="separate"/>
      </w:r>
      <w:r w:rsidR="001B400F" w:rsidRPr="001C3460">
        <w:t>14</w:t>
      </w:r>
      <w:r w:rsidR="008B249E">
        <w:fldChar w:fldCharType="end"/>
      </w:r>
      <w:r w:rsidRPr="001C3460">
        <w:t>: Število vključitev in prehodov v zaposlitev po ukrepih APZ v obdobju 2020–2023</w:t>
      </w:r>
      <w:bookmarkEnd w:id="75"/>
      <w:r w:rsidRPr="001C3460">
        <w:t xml:space="preserve"> </w:t>
      </w:r>
    </w:p>
    <w:tbl>
      <w:tblPr>
        <w:tblStyle w:val="Tabelasvetlamrea1poudarek51"/>
        <w:tblW w:w="9591" w:type="dxa"/>
        <w:tblLayout w:type="fixed"/>
        <w:tblLook w:val="04A0" w:firstRow="1" w:lastRow="0" w:firstColumn="1" w:lastColumn="0" w:noHBand="0" w:noVBand="1"/>
      </w:tblPr>
      <w:tblGrid>
        <w:gridCol w:w="2405"/>
        <w:gridCol w:w="948"/>
        <w:gridCol w:w="892"/>
        <w:gridCol w:w="890"/>
        <w:gridCol w:w="892"/>
        <w:gridCol w:w="890"/>
        <w:gridCol w:w="892"/>
        <w:gridCol w:w="890"/>
        <w:gridCol w:w="892"/>
      </w:tblGrid>
      <w:tr w:rsidR="00B958F4" w:rsidRPr="001C3460" w14:paraId="4A93296F" w14:textId="77777777" w:rsidTr="00C831A3">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3DE4E6C" w14:textId="77777777" w:rsidR="00B958F4" w:rsidRPr="001C3460" w:rsidRDefault="00B958F4" w:rsidP="00C831A3">
            <w:pPr>
              <w:spacing w:line="276" w:lineRule="auto"/>
              <w:jc w:val="center"/>
              <w:rPr>
                <w:rFonts w:ascii="Arial Narrow" w:hAnsi="Arial Narrow"/>
                <w:b w:val="0"/>
                <w:bCs w:val="0"/>
                <w:sz w:val="18"/>
                <w:szCs w:val="18"/>
              </w:rPr>
            </w:pPr>
            <w:r w:rsidRPr="001C3460">
              <w:rPr>
                <w:rFonts w:ascii="Arial Narrow" w:hAnsi="Arial Narrow"/>
                <w:sz w:val="18"/>
                <w:szCs w:val="18"/>
              </w:rPr>
              <w:t>Ukrep</w:t>
            </w:r>
          </w:p>
        </w:tc>
        <w:tc>
          <w:tcPr>
            <w:tcW w:w="1840" w:type="dxa"/>
            <w:gridSpan w:val="2"/>
            <w:noWrap/>
            <w:hideMark/>
          </w:tcPr>
          <w:p w14:paraId="3273843D" w14:textId="77777777" w:rsidR="00B958F4" w:rsidRPr="001C3460" w:rsidRDefault="00B958F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2020</w:t>
            </w:r>
          </w:p>
        </w:tc>
        <w:tc>
          <w:tcPr>
            <w:tcW w:w="1782" w:type="dxa"/>
            <w:gridSpan w:val="2"/>
            <w:shd w:val="clear" w:color="auto" w:fill="F2F2F2" w:themeFill="background1" w:themeFillShade="F2"/>
            <w:noWrap/>
            <w:hideMark/>
          </w:tcPr>
          <w:p w14:paraId="14A4ED82" w14:textId="77777777" w:rsidR="00B958F4" w:rsidRPr="001C3460" w:rsidRDefault="00B958F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2021</w:t>
            </w:r>
          </w:p>
        </w:tc>
        <w:tc>
          <w:tcPr>
            <w:tcW w:w="1782" w:type="dxa"/>
            <w:gridSpan w:val="2"/>
            <w:noWrap/>
            <w:hideMark/>
          </w:tcPr>
          <w:p w14:paraId="1638436F" w14:textId="77777777" w:rsidR="00B958F4" w:rsidRPr="001C3460" w:rsidRDefault="00B958F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2022</w:t>
            </w:r>
          </w:p>
        </w:tc>
        <w:tc>
          <w:tcPr>
            <w:tcW w:w="1782" w:type="dxa"/>
            <w:gridSpan w:val="2"/>
            <w:shd w:val="clear" w:color="auto" w:fill="F2F2F2" w:themeFill="background1" w:themeFillShade="F2"/>
            <w:noWrap/>
            <w:hideMark/>
          </w:tcPr>
          <w:p w14:paraId="077FBD70" w14:textId="77777777" w:rsidR="00B958F4" w:rsidRPr="001C3460" w:rsidRDefault="00B958F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2023</w:t>
            </w:r>
          </w:p>
        </w:tc>
      </w:tr>
      <w:tr w:rsidR="004D4BF7" w:rsidRPr="001C3460" w14:paraId="2F1434D9" w14:textId="77777777" w:rsidTr="00C831A3">
        <w:trPr>
          <w:trHeight w:val="625"/>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AA96690" w14:textId="77777777" w:rsidR="00B958F4" w:rsidRPr="001C3460" w:rsidRDefault="00B958F4" w:rsidP="0059144B">
            <w:pPr>
              <w:spacing w:line="276" w:lineRule="auto"/>
              <w:rPr>
                <w:rFonts w:ascii="Arial Narrow" w:hAnsi="Arial Narrow"/>
                <w:bCs w:val="0"/>
                <w:sz w:val="18"/>
                <w:szCs w:val="18"/>
              </w:rPr>
            </w:pPr>
          </w:p>
        </w:tc>
        <w:tc>
          <w:tcPr>
            <w:tcW w:w="948" w:type="dxa"/>
            <w:hideMark/>
          </w:tcPr>
          <w:p w14:paraId="1FD0509F"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vključitev</w:t>
            </w:r>
          </w:p>
        </w:tc>
        <w:tc>
          <w:tcPr>
            <w:tcW w:w="892" w:type="dxa"/>
            <w:hideMark/>
          </w:tcPr>
          <w:p w14:paraId="15B1A0FB"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zaposlitev</w:t>
            </w:r>
          </w:p>
        </w:tc>
        <w:tc>
          <w:tcPr>
            <w:tcW w:w="890" w:type="dxa"/>
            <w:shd w:val="clear" w:color="auto" w:fill="F2F2F2" w:themeFill="background1" w:themeFillShade="F2"/>
            <w:hideMark/>
          </w:tcPr>
          <w:p w14:paraId="5A798005"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vključitev</w:t>
            </w:r>
          </w:p>
        </w:tc>
        <w:tc>
          <w:tcPr>
            <w:tcW w:w="892" w:type="dxa"/>
            <w:shd w:val="clear" w:color="auto" w:fill="F2F2F2" w:themeFill="background1" w:themeFillShade="F2"/>
            <w:hideMark/>
          </w:tcPr>
          <w:p w14:paraId="02311A8F"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zaposlitev</w:t>
            </w:r>
          </w:p>
        </w:tc>
        <w:tc>
          <w:tcPr>
            <w:tcW w:w="890" w:type="dxa"/>
            <w:hideMark/>
          </w:tcPr>
          <w:p w14:paraId="30D49227"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vključitev</w:t>
            </w:r>
          </w:p>
        </w:tc>
        <w:tc>
          <w:tcPr>
            <w:tcW w:w="892" w:type="dxa"/>
            <w:hideMark/>
          </w:tcPr>
          <w:p w14:paraId="65F7B078"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zaposlitev</w:t>
            </w:r>
          </w:p>
        </w:tc>
        <w:tc>
          <w:tcPr>
            <w:tcW w:w="890" w:type="dxa"/>
            <w:shd w:val="clear" w:color="auto" w:fill="F2F2F2" w:themeFill="background1" w:themeFillShade="F2"/>
            <w:hideMark/>
          </w:tcPr>
          <w:p w14:paraId="6A39D551"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vključitev</w:t>
            </w:r>
          </w:p>
        </w:tc>
        <w:tc>
          <w:tcPr>
            <w:tcW w:w="892" w:type="dxa"/>
            <w:shd w:val="clear" w:color="auto" w:fill="F2F2F2" w:themeFill="background1" w:themeFillShade="F2"/>
            <w:hideMark/>
          </w:tcPr>
          <w:p w14:paraId="47B96994"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Št. zaposlitev</w:t>
            </w:r>
          </w:p>
        </w:tc>
      </w:tr>
      <w:tr w:rsidR="004D4BF7" w:rsidRPr="001C3460" w14:paraId="4260105D" w14:textId="77777777" w:rsidTr="00C831A3">
        <w:trPr>
          <w:trHeight w:val="326"/>
        </w:trPr>
        <w:tc>
          <w:tcPr>
            <w:cnfStyle w:val="001000000000" w:firstRow="0" w:lastRow="0" w:firstColumn="1" w:lastColumn="0" w:oddVBand="0" w:evenVBand="0" w:oddHBand="0" w:evenHBand="0" w:firstRowFirstColumn="0" w:firstRowLastColumn="0" w:lastRowFirstColumn="0" w:lastRowLastColumn="0"/>
            <w:tcW w:w="2405" w:type="dxa"/>
            <w:noWrap/>
            <w:hideMark/>
          </w:tcPr>
          <w:p w14:paraId="353C39C1" w14:textId="77777777" w:rsidR="00B958F4" w:rsidRPr="001C3460" w:rsidRDefault="00B958F4" w:rsidP="0059144B">
            <w:pPr>
              <w:spacing w:line="276" w:lineRule="auto"/>
              <w:rPr>
                <w:rFonts w:ascii="Arial Narrow" w:hAnsi="Arial Narrow"/>
                <w:bCs w:val="0"/>
                <w:sz w:val="18"/>
                <w:szCs w:val="18"/>
              </w:rPr>
            </w:pPr>
            <w:r w:rsidRPr="001C3460">
              <w:rPr>
                <w:rFonts w:ascii="Arial Narrow" w:hAnsi="Arial Narrow"/>
                <w:sz w:val="18"/>
                <w:szCs w:val="18"/>
              </w:rPr>
              <w:t>1. Usposabljanje in izobraževanje</w:t>
            </w:r>
          </w:p>
        </w:tc>
        <w:tc>
          <w:tcPr>
            <w:tcW w:w="948" w:type="dxa"/>
            <w:noWrap/>
            <w:hideMark/>
          </w:tcPr>
          <w:p w14:paraId="6280818B"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9.865</w:t>
            </w:r>
          </w:p>
        </w:tc>
        <w:tc>
          <w:tcPr>
            <w:tcW w:w="892" w:type="dxa"/>
            <w:noWrap/>
            <w:hideMark/>
          </w:tcPr>
          <w:p w14:paraId="76F6A8EE"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6.283</w:t>
            </w:r>
          </w:p>
        </w:tc>
        <w:tc>
          <w:tcPr>
            <w:tcW w:w="890" w:type="dxa"/>
            <w:shd w:val="clear" w:color="auto" w:fill="F2F2F2" w:themeFill="background1" w:themeFillShade="F2"/>
            <w:noWrap/>
            <w:hideMark/>
          </w:tcPr>
          <w:p w14:paraId="6FBBA0D4"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12.607</w:t>
            </w:r>
          </w:p>
        </w:tc>
        <w:tc>
          <w:tcPr>
            <w:tcW w:w="892" w:type="dxa"/>
            <w:shd w:val="clear" w:color="auto" w:fill="F2F2F2" w:themeFill="background1" w:themeFillShade="F2"/>
            <w:noWrap/>
            <w:hideMark/>
          </w:tcPr>
          <w:p w14:paraId="0C15D44A"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8.132</w:t>
            </w:r>
          </w:p>
        </w:tc>
        <w:tc>
          <w:tcPr>
            <w:tcW w:w="890" w:type="dxa"/>
            <w:noWrap/>
            <w:hideMark/>
          </w:tcPr>
          <w:p w14:paraId="3C7DC452"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12.300</w:t>
            </w:r>
          </w:p>
        </w:tc>
        <w:tc>
          <w:tcPr>
            <w:tcW w:w="892" w:type="dxa"/>
            <w:noWrap/>
            <w:hideMark/>
          </w:tcPr>
          <w:p w14:paraId="3FE1426C"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6.671</w:t>
            </w:r>
          </w:p>
        </w:tc>
        <w:tc>
          <w:tcPr>
            <w:tcW w:w="890" w:type="dxa"/>
            <w:shd w:val="clear" w:color="auto" w:fill="F2F2F2" w:themeFill="background1" w:themeFillShade="F2"/>
            <w:noWrap/>
            <w:hideMark/>
          </w:tcPr>
          <w:p w14:paraId="3FBE11C2"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5.497</w:t>
            </w:r>
          </w:p>
        </w:tc>
        <w:tc>
          <w:tcPr>
            <w:tcW w:w="892" w:type="dxa"/>
            <w:shd w:val="clear" w:color="auto" w:fill="F2F2F2" w:themeFill="background1" w:themeFillShade="F2"/>
            <w:noWrap/>
            <w:hideMark/>
          </w:tcPr>
          <w:p w14:paraId="79BC2839"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1.648*</w:t>
            </w:r>
          </w:p>
        </w:tc>
      </w:tr>
      <w:tr w:rsidR="004D4BF7" w:rsidRPr="001C3460" w14:paraId="006031AC" w14:textId="77777777" w:rsidTr="00C831A3">
        <w:trPr>
          <w:trHeight w:val="301"/>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A608AC9" w14:textId="77777777" w:rsidR="00B958F4" w:rsidRPr="001C3460" w:rsidRDefault="00B958F4" w:rsidP="0059144B">
            <w:pPr>
              <w:spacing w:line="276" w:lineRule="auto"/>
              <w:rPr>
                <w:rFonts w:ascii="Arial Narrow" w:hAnsi="Arial Narrow"/>
                <w:bCs w:val="0"/>
                <w:sz w:val="18"/>
                <w:szCs w:val="18"/>
              </w:rPr>
            </w:pPr>
            <w:r w:rsidRPr="001C3460">
              <w:rPr>
                <w:rFonts w:ascii="Arial Narrow" w:hAnsi="Arial Narrow"/>
                <w:sz w:val="18"/>
                <w:szCs w:val="18"/>
              </w:rPr>
              <w:t>3. Spodbude za zaposlovanje</w:t>
            </w:r>
          </w:p>
        </w:tc>
        <w:tc>
          <w:tcPr>
            <w:tcW w:w="948" w:type="dxa"/>
            <w:noWrap/>
            <w:hideMark/>
          </w:tcPr>
          <w:p w14:paraId="64B93A67"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7.557</w:t>
            </w:r>
          </w:p>
        </w:tc>
        <w:tc>
          <w:tcPr>
            <w:tcW w:w="892" w:type="dxa"/>
            <w:noWrap/>
            <w:hideMark/>
          </w:tcPr>
          <w:p w14:paraId="31026526"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5.327</w:t>
            </w:r>
          </w:p>
        </w:tc>
        <w:tc>
          <w:tcPr>
            <w:tcW w:w="890" w:type="dxa"/>
            <w:shd w:val="clear" w:color="auto" w:fill="F2F2F2" w:themeFill="background1" w:themeFillShade="F2"/>
            <w:noWrap/>
            <w:hideMark/>
          </w:tcPr>
          <w:p w14:paraId="43EF3394"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4.860</w:t>
            </w:r>
          </w:p>
        </w:tc>
        <w:tc>
          <w:tcPr>
            <w:tcW w:w="892" w:type="dxa"/>
            <w:shd w:val="clear" w:color="auto" w:fill="F2F2F2" w:themeFill="background1" w:themeFillShade="F2"/>
            <w:noWrap/>
            <w:hideMark/>
          </w:tcPr>
          <w:p w14:paraId="4A9A8743"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4.779</w:t>
            </w:r>
          </w:p>
        </w:tc>
        <w:tc>
          <w:tcPr>
            <w:tcW w:w="890" w:type="dxa"/>
            <w:noWrap/>
            <w:hideMark/>
          </w:tcPr>
          <w:p w14:paraId="2543EEA8"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1.853</w:t>
            </w:r>
          </w:p>
        </w:tc>
        <w:tc>
          <w:tcPr>
            <w:tcW w:w="892" w:type="dxa"/>
            <w:noWrap/>
            <w:hideMark/>
          </w:tcPr>
          <w:p w14:paraId="3A276A4A"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1.821</w:t>
            </w:r>
          </w:p>
        </w:tc>
        <w:tc>
          <w:tcPr>
            <w:tcW w:w="890" w:type="dxa"/>
            <w:shd w:val="clear" w:color="auto" w:fill="F2F2F2" w:themeFill="background1" w:themeFillShade="F2"/>
            <w:noWrap/>
            <w:hideMark/>
          </w:tcPr>
          <w:p w14:paraId="152568C2"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1.621</w:t>
            </w:r>
          </w:p>
        </w:tc>
        <w:tc>
          <w:tcPr>
            <w:tcW w:w="892" w:type="dxa"/>
            <w:shd w:val="clear" w:color="auto" w:fill="F2F2F2" w:themeFill="background1" w:themeFillShade="F2"/>
            <w:noWrap/>
            <w:hideMark/>
          </w:tcPr>
          <w:p w14:paraId="5730A614"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1.621**</w:t>
            </w:r>
          </w:p>
        </w:tc>
      </w:tr>
      <w:tr w:rsidR="004D4BF7" w:rsidRPr="001C3460" w14:paraId="77B571FA" w14:textId="77777777" w:rsidTr="00C831A3">
        <w:trPr>
          <w:trHeight w:val="289"/>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55E5640" w14:textId="77777777" w:rsidR="00B958F4" w:rsidRPr="001C3460" w:rsidRDefault="00B958F4" w:rsidP="0059144B">
            <w:pPr>
              <w:spacing w:line="276" w:lineRule="auto"/>
              <w:rPr>
                <w:rFonts w:ascii="Arial Narrow" w:hAnsi="Arial Narrow"/>
                <w:bCs w:val="0"/>
                <w:sz w:val="18"/>
                <w:szCs w:val="18"/>
              </w:rPr>
            </w:pPr>
            <w:r w:rsidRPr="001C3460">
              <w:rPr>
                <w:rFonts w:ascii="Arial Narrow" w:hAnsi="Arial Narrow"/>
                <w:sz w:val="18"/>
                <w:szCs w:val="18"/>
              </w:rPr>
              <w:t>4. Kreiranje delovnih mest</w:t>
            </w:r>
          </w:p>
        </w:tc>
        <w:tc>
          <w:tcPr>
            <w:tcW w:w="948" w:type="dxa"/>
            <w:noWrap/>
            <w:hideMark/>
          </w:tcPr>
          <w:p w14:paraId="0F1F82A9"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3.524</w:t>
            </w:r>
          </w:p>
        </w:tc>
        <w:tc>
          <w:tcPr>
            <w:tcW w:w="892" w:type="dxa"/>
            <w:noWrap/>
            <w:hideMark/>
          </w:tcPr>
          <w:p w14:paraId="46E45217"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3.333</w:t>
            </w:r>
          </w:p>
        </w:tc>
        <w:tc>
          <w:tcPr>
            <w:tcW w:w="890" w:type="dxa"/>
            <w:shd w:val="clear" w:color="auto" w:fill="F2F2F2" w:themeFill="background1" w:themeFillShade="F2"/>
            <w:noWrap/>
            <w:hideMark/>
          </w:tcPr>
          <w:p w14:paraId="402E14F5"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3.929</w:t>
            </w:r>
          </w:p>
        </w:tc>
        <w:tc>
          <w:tcPr>
            <w:tcW w:w="892" w:type="dxa"/>
            <w:shd w:val="clear" w:color="auto" w:fill="F2F2F2" w:themeFill="background1" w:themeFillShade="F2"/>
            <w:noWrap/>
            <w:hideMark/>
          </w:tcPr>
          <w:p w14:paraId="42E6E002"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3.740</w:t>
            </w:r>
          </w:p>
        </w:tc>
        <w:tc>
          <w:tcPr>
            <w:tcW w:w="890" w:type="dxa"/>
            <w:noWrap/>
            <w:hideMark/>
          </w:tcPr>
          <w:p w14:paraId="2E2C80DF"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2.896</w:t>
            </w:r>
          </w:p>
        </w:tc>
        <w:tc>
          <w:tcPr>
            <w:tcW w:w="892" w:type="dxa"/>
            <w:noWrap/>
            <w:hideMark/>
          </w:tcPr>
          <w:p w14:paraId="7C58C42C"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2.786</w:t>
            </w:r>
          </w:p>
        </w:tc>
        <w:tc>
          <w:tcPr>
            <w:tcW w:w="890" w:type="dxa"/>
            <w:shd w:val="clear" w:color="auto" w:fill="F2F2F2" w:themeFill="background1" w:themeFillShade="F2"/>
            <w:noWrap/>
            <w:hideMark/>
          </w:tcPr>
          <w:p w14:paraId="746AD207"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2.882</w:t>
            </w:r>
          </w:p>
        </w:tc>
        <w:tc>
          <w:tcPr>
            <w:tcW w:w="892" w:type="dxa"/>
            <w:shd w:val="clear" w:color="auto" w:fill="F2F2F2" w:themeFill="background1" w:themeFillShade="F2"/>
            <w:noWrap/>
            <w:hideMark/>
          </w:tcPr>
          <w:p w14:paraId="41085519"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Cs/>
                <w:sz w:val="18"/>
                <w:szCs w:val="18"/>
              </w:rPr>
            </w:pPr>
            <w:r w:rsidRPr="001C3460">
              <w:rPr>
                <w:rFonts w:ascii="Arial Narrow" w:hAnsi="Arial Narrow"/>
                <w:bCs/>
                <w:sz w:val="18"/>
                <w:szCs w:val="18"/>
              </w:rPr>
              <w:t>2.882***</w:t>
            </w:r>
          </w:p>
        </w:tc>
      </w:tr>
      <w:tr w:rsidR="004D4BF7" w:rsidRPr="001C3460" w14:paraId="15AA75FC" w14:textId="77777777" w:rsidTr="00C831A3">
        <w:trPr>
          <w:trHeight w:val="30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06E2721E" w14:textId="77777777" w:rsidR="00B958F4" w:rsidRPr="001C3460" w:rsidRDefault="00B958F4" w:rsidP="0059144B">
            <w:pPr>
              <w:spacing w:line="276" w:lineRule="auto"/>
              <w:rPr>
                <w:rFonts w:ascii="Arial Narrow" w:hAnsi="Arial Narrow"/>
                <w:b w:val="0"/>
                <w:bCs w:val="0"/>
                <w:sz w:val="18"/>
                <w:szCs w:val="18"/>
              </w:rPr>
            </w:pPr>
            <w:r w:rsidRPr="001C3460">
              <w:rPr>
                <w:rFonts w:ascii="Arial Narrow" w:hAnsi="Arial Narrow"/>
                <w:sz w:val="18"/>
                <w:szCs w:val="18"/>
              </w:rPr>
              <w:t>Skupaj</w:t>
            </w:r>
          </w:p>
        </w:tc>
        <w:tc>
          <w:tcPr>
            <w:tcW w:w="948" w:type="dxa"/>
            <w:noWrap/>
            <w:hideMark/>
          </w:tcPr>
          <w:p w14:paraId="3840AAC3"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20.946</w:t>
            </w:r>
          </w:p>
        </w:tc>
        <w:tc>
          <w:tcPr>
            <w:tcW w:w="892" w:type="dxa"/>
            <w:noWrap/>
            <w:hideMark/>
          </w:tcPr>
          <w:p w14:paraId="23E3C7B8"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14.943</w:t>
            </w:r>
          </w:p>
        </w:tc>
        <w:tc>
          <w:tcPr>
            <w:tcW w:w="890" w:type="dxa"/>
            <w:shd w:val="clear" w:color="auto" w:fill="F2F2F2" w:themeFill="background1" w:themeFillShade="F2"/>
            <w:noWrap/>
            <w:hideMark/>
          </w:tcPr>
          <w:p w14:paraId="74719F41"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21.396</w:t>
            </w:r>
          </w:p>
        </w:tc>
        <w:tc>
          <w:tcPr>
            <w:tcW w:w="892" w:type="dxa"/>
            <w:shd w:val="clear" w:color="auto" w:fill="F2F2F2" w:themeFill="background1" w:themeFillShade="F2"/>
            <w:noWrap/>
            <w:hideMark/>
          </w:tcPr>
          <w:p w14:paraId="45F77068"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16.651</w:t>
            </w:r>
          </w:p>
        </w:tc>
        <w:tc>
          <w:tcPr>
            <w:tcW w:w="890" w:type="dxa"/>
            <w:noWrap/>
            <w:hideMark/>
          </w:tcPr>
          <w:p w14:paraId="40A01FEC"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17.049</w:t>
            </w:r>
          </w:p>
        </w:tc>
        <w:tc>
          <w:tcPr>
            <w:tcW w:w="892" w:type="dxa"/>
            <w:noWrap/>
            <w:hideMark/>
          </w:tcPr>
          <w:p w14:paraId="59F567EA"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11.278</w:t>
            </w:r>
          </w:p>
        </w:tc>
        <w:tc>
          <w:tcPr>
            <w:tcW w:w="890" w:type="dxa"/>
            <w:shd w:val="clear" w:color="auto" w:fill="F2F2F2" w:themeFill="background1" w:themeFillShade="F2"/>
            <w:noWrap/>
            <w:hideMark/>
          </w:tcPr>
          <w:p w14:paraId="36A06B47"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10.000</w:t>
            </w:r>
          </w:p>
        </w:tc>
        <w:tc>
          <w:tcPr>
            <w:tcW w:w="892" w:type="dxa"/>
            <w:shd w:val="clear" w:color="auto" w:fill="F2F2F2" w:themeFill="background1" w:themeFillShade="F2"/>
            <w:noWrap/>
            <w:hideMark/>
          </w:tcPr>
          <w:p w14:paraId="43405284" w14:textId="77777777" w:rsidR="00B958F4" w:rsidRPr="001C3460" w:rsidRDefault="00B958F4" w:rsidP="0059144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bCs/>
                <w:sz w:val="18"/>
                <w:szCs w:val="18"/>
              </w:rPr>
              <w:t>6.151</w:t>
            </w:r>
          </w:p>
        </w:tc>
      </w:tr>
    </w:tbl>
    <w:p w14:paraId="3FFB8395" w14:textId="77777777" w:rsidR="00B958F4" w:rsidRPr="001C3460" w:rsidRDefault="00B958F4" w:rsidP="00B958F4">
      <w:pPr>
        <w:pStyle w:val="BESEDILO"/>
        <w:spacing w:line="240" w:lineRule="auto"/>
        <w:rPr>
          <w:i/>
          <w:sz w:val="16"/>
          <w:szCs w:val="16"/>
          <w:lang w:val="sl-SI"/>
        </w:rPr>
      </w:pPr>
      <w:r w:rsidRPr="001C3460">
        <w:rPr>
          <w:i/>
          <w:sz w:val="16"/>
          <w:szCs w:val="16"/>
          <w:lang w:val="sl-SI"/>
        </w:rPr>
        <w:t>Vir: Zavod Republike Slovenije za zaposlovanje.</w:t>
      </w:r>
    </w:p>
    <w:p w14:paraId="2EF3BF93" w14:textId="03CE88D2" w:rsidR="00B958F4" w:rsidRPr="001C3460" w:rsidRDefault="00B958F4" w:rsidP="00B958F4">
      <w:pPr>
        <w:spacing w:after="0" w:line="240" w:lineRule="auto"/>
        <w:jc w:val="both"/>
        <w:rPr>
          <w:rFonts w:ascii="Arial" w:hAnsi="Arial" w:cs="Arial"/>
          <w:sz w:val="14"/>
          <w:szCs w:val="24"/>
        </w:rPr>
      </w:pPr>
      <w:r w:rsidRPr="001C3460">
        <w:rPr>
          <w:rFonts w:ascii="Arial" w:hAnsi="Arial" w:cs="Arial"/>
          <w:sz w:val="14"/>
          <w:szCs w:val="24"/>
        </w:rPr>
        <w:t>* Začasni podatki o izhodih v zaposlitev za vključene v obdobju januar–december 2023. Upoštevane so zaposlitve v času trajanja programa in 12 mesecev po zaključku programa oziroma do kon</w:t>
      </w:r>
      <w:r w:rsidR="00F111ED">
        <w:rPr>
          <w:rFonts w:ascii="Arial" w:hAnsi="Arial" w:cs="Arial"/>
          <w:sz w:val="14"/>
          <w:szCs w:val="24"/>
        </w:rPr>
        <w:t>ca</w:t>
      </w:r>
      <w:r w:rsidRPr="001C3460">
        <w:rPr>
          <w:rFonts w:ascii="Arial" w:hAnsi="Arial" w:cs="Arial"/>
          <w:sz w:val="14"/>
          <w:szCs w:val="24"/>
        </w:rPr>
        <w:t xml:space="preserve"> januarja 2024.</w:t>
      </w:r>
    </w:p>
    <w:p w14:paraId="1E554479" w14:textId="77777777" w:rsidR="00B958F4" w:rsidRPr="001C3460" w:rsidRDefault="00B958F4" w:rsidP="00B958F4">
      <w:pPr>
        <w:spacing w:after="0" w:line="240" w:lineRule="auto"/>
        <w:ind w:left="720" w:hanging="720"/>
        <w:jc w:val="both"/>
        <w:rPr>
          <w:rFonts w:ascii="Arial" w:hAnsi="Arial" w:cs="Arial"/>
          <w:sz w:val="14"/>
          <w:szCs w:val="24"/>
        </w:rPr>
      </w:pPr>
      <w:r w:rsidRPr="001C3460">
        <w:rPr>
          <w:rFonts w:ascii="Arial" w:hAnsi="Arial" w:cs="Arial"/>
          <w:sz w:val="14"/>
          <w:szCs w:val="24"/>
        </w:rPr>
        <w:t>** Med izhode v zaposlitev znotraj ukrepa 3 ne štejemo oseb, za katere so delodajalci uveljavili povračilo prispevkov in spodbud za zaposlitev</w:t>
      </w:r>
    </w:p>
    <w:p w14:paraId="74DF8376" w14:textId="35D743EA" w:rsidR="00B958F4" w:rsidRPr="001C3460" w:rsidRDefault="00B958F4" w:rsidP="00B958F4">
      <w:pPr>
        <w:spacing w:after="0" w:line="240" w:lineRule="auto"/>
        <w:ind w:left="720" w:hanging="720"/>
        <w:jc w:val="both"/>
        <w:rPr>
          <w:rFonts w:ascii="Arial" w:hAnsi="Arial" w:cs="Arial"/>
          <w:sz w:val="14"/>
          <w:szCs w:val="24"/>
        </w:rPr>
      </w:pPr>
      <w:r w:rsidRPr="001C3460">
        <w:rPr>
          <w:rFonts w:ascii="Arial" w:hAnsi="Arial" w:cs="Arial"/>
          <w:sz w:val="14"/>
          <w:szCs w:val="24"/>
        </w:rPr>
        <w:t>prejemnikov denarnega nadomestila.</w:t>
      </w:r>
    </w:p>
    <w:p w14:paraId="075B529A" w14:textId="3D2A8420" w:rsidR="00B958F4" w:rsidRPr="001C3460" w:rsidRDefault="00B958F4" w:rsidP="00B958F4">
      <w:pPr>
        <w:spacing w:after="0" w:line="240" w:lineRule="auto"/>
        <w:jc w:val="both"/>
        <w:rPr>
          <w:rFonts w:ascii="Arial" w:hAnsi="Arial" w:cs="Arial"/>
          <w:sz w:val="14"/>
          <w:szCs w:val="24"/>
        </w:rPr>
      </w:pPr>
      <w:r w:rsidRPr="001C3460">
        <w:rPr>
          <w:rFonts w:ascii="Arial" w:hAnsi="Arial" w:cs="Arial"/>
          <w:sz w:val="14"/>
          <w:szCs w:val="24"/>
        </w:rPr>
        <w:t>*** V okviru ukrepa 4 se izvajajo tudi učne delavnice, ki se izvajajo kot usposabljanje na delovnem mestu in se ne štejejo za zaposlitev.</w:t>
      </w:r>
    </w:p>
    <w:p w14:paraId="79469675" w14:textId="1A9DB566" w:rsidR="00B958F4" w:rsidRPr="001C3460" w:rsidRDefault="00B958F4" w:rsidP="00B958F4">
      <w:pPr>
        <w:pStyle w:val="Napis"/>
        <w:jc w:val="both"/>
        <w:rPr>
          <w:lang w:eastAsia="x-none"/>
        </w:rPr>
      </w:pPr>
    </w:p>
    <w:p w14:paraId="2F44BC68" w14:textId="7AFCBE04" w:rsidR="003271AC" w:rsidRPr="001C3460" w:rsidRDefault="003271AC" w:rsidP="003271AC">
      <w:pPr>
        <w:rPr>
          <w:rFonts w:ascii="Arial" w:hAnsi="Arial"/>
          <w:i/>
          <w:iCs/>
          <w:color w:val="767171" w:themeColor="background2" w:themeShade="80"/>
          <w:sz w:val="16"/>
          <w:szCs w:val="18"/>
          <w:lang w:eastAsia="x-none"/>
        </w:rPr>
      </w:pPr>
    </w:p>
    <w:p w14:paraId="7C512076" w14:textId="3353CA47" w:rsidR="003271AC" w:rsidRPr="001C3460" w:rsidRDefault="003271AC" w:rsidP="003271AC">
      <w:pPr>
        <w:pStyle w:val="Naslov20"/>
        <w:numPr>
          <w:ilvl w:val="1"/>
          <w:numId w:val="1"/>
        </w:numPr>
      </w:pPr>
      <w:bookmarkStart w:id="76" w:name="_Toc170376477"/>
      <w:r w:rsidRPr="001C3460">
        <w:t>PROGRAMI USPOSABLJANJA IN IZOBRAŽEVANJA</w:t>
      </w:r>
      <w:bookmarkEnd w:id="76"/>
    </w:p>
    <w:p w14:paraId="1D8A30A6" w14:textId="597924D3" w:rsidR="003271AC" w:rsidRPr="001C3460" w:rsidRDefault="003271AC" w:rsidP="003271AC">
      <w:pPr>
        <w:pStyle w:val="Naslov2"/>
        <w:ind w:left="0"/>
        <w:rPr>
          <w:lang w:eastAsia="sl-SI"/>
        </w:rPr>
      </w:pPr>
    </w:p>
    <w:p w14:paraId="3E4AEFDF" w14:textId="25638A1A" w:rsidR="004D4BF7" w:rsidRPr="001C3460" w:rsidRDefault="004D4BF7" w:rsidP="004D4BF7">
      <w:pPr>
        <w:pStyle w:val="BESEDILO"/>
        <w:rPr>
          <w:lang w:val="sl-SI"/>
        </w:rPr>
      </w:pPr>
      <w:r w:rsidRPr="001C3460">
        <w:rPr>
          <w:lang w:val="sl-SI"/>
        </w:rPr>
        <w:t xml:space="preserve">V okviru programov usposabljanja in izobraževanja </w:t>
      </w:r>
      <w:r w:rsidR="00C831A3" w:rsidRPr="001C3460">
        <w:rPr>
          <w:lang w:val="sl-SI"/>
        </w:rPr>
        <w:t xml:space="preserve">zavod </w:t>
      </w:r>
      <w:r w:rsidRPr="001C3460">
        <w:rPr>
          <w:lang w:val="sl-SI"/>
        </w:rPr>
        <w:t xml:space="preserve">poroča o izvajanju celotnega ukrepa 1: usposabljanje in izobraževanje ter tudi o izvajanju programa učnih delavnic, ki vsebinsko </w:t>
      </w:r>
      <w:r w:rsidR="00F111ED">
        <w:rPr>
          <w:lang w:val="sl-SI"/>
        </w:rPr>
        <w:t>spadajo</w:t>
      </w:r>
      <w:r w:rsidR="00F111ED" w:rsidRPr="001C3460">
        <w:rPr>
          <w:lang w:val="sl-SI"/>
        </w:rPr>
        <w:t xml:space="preserve"> </w:t>
      </w:r>
      <w:r w:rsidRPr="001C3460">
        <w:rPr>
          <w:lang w:val="sl-SI"/>
        </w:rPr>
        <w:t>med programe praktičnega usposabljanja, v katalogu ukrepov APZ pa je uvrščen v ukrep 4: kreiranje delovnih mest.</w:t>
      </w:r>
    </w:p>
    <w:p w14:paraId="1460AC3C" w14:textId="77777777" w:rsidR="004D4BF7" w:rsidRPr="001C3460" w:rsidRDefault="004D4BF7" w:rsidP="00BA588C">
      <w:pPr>
        <w:pStyle w:val="BESEDILO"/>
        <w:rPr>
          <w:lang w:val="sl-SI"/>
        </w:rPr>
      </w:pPr>
    </w:p>
    <w:p w14:paraId="4A6222D2" w14:textId="2DA7D446" w:rsidR="00BA588C" w:rsidRPr="001C3460" w:rsidRDefault="004D4BF7" w:rsidP="00BA588C">
      <w:pPr>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Vključevanje v programe </w:t>
      </w:r>
      <w:r w:rsidR="00C831A3" w:rsidRPr="001C3460">
        <w:rPr>
          <w:rFonts w:ascii="Arial" w:eastAsia="Calibri" w:hAnsi="Arial" w:cs="Times New Roman"/>
          <w:sz w:val="18"/>
          <w:szCs w:val="20"/>
          <w:lang w:eastAsia="x-none"/>
        </w:rPr>
        <w:t>u</w:t>
      </w:r>
      <w:r w:rsidRPr="001C3460">
        <w:rPr>
          <w:rFonts w:ascii="Arial" w:eastAsia="Calibri" w:hAnsi="Arial" w:cs="Times New Roman"/>
          <w:sz w:val="18"/>
          <w:szCs w:val="20"/>
          <w:lang w:eastAsia="x-none"/>
        </w:rPr>
        <w:t>krepa 1</w:t>
      </w:r>
      <w:r w:rsidR="00C831A3" w:rsidRPr="001C3460">
        <w:rPr>
          <w:rFonts w:ascii="Arial" w:eastAsia="Calibri" w:hAnsi="Arial" w:cs="Times New Roman"/>
          <w:sz w:val="18"/>
          <w:szCs w:val="20"/>
          <w:lang w:eastAsia="x-none"/>
        </w:rPr>
        <w:t>: usposabljanje in i</w:t>
      </w:r>
      <w:r w:rsidRPr="001C3460">
        <w:rPr>
          <w:rFonts w:ascii="Arial" w:eastAsia="Calibri" w:hAnsi="Arial" w:cs="Times New Roman"/>
          <w:sz w:val="18"/>
          <w:szCs w:val="20"/>
          <w:lang w:eastAsia="x-none"/>
        </w:rPr>
        <w:t xml:space="preserve">zobraževanje je od leta 2020 do 2023 </w:t>
      </w:r>
      <w:r w:rsidR="00C831A3" w:rsidRPr="001C3460">
        <w:rPr>
          <w:rFonts w:ascii="Arial" w:eastAsia="Calibri" w:hAnsi="Arial" w:cs="Times New Roman"/>
          <w:sz w:val="18"/>
          <w:szCs w:val="20"/>
          <w:lang w:eastAsia="x-none"/>
        </w:rPr>
        <w:t xml:space="preserve">potekalo </w:t>
      </w:r>
      <w:r w:rsidRPr="001C3460">
        <w:rPr>
          <w:rFonts w:ascii="Arial" w:eastAsia="Calibri" w:hAnsi="Arial" w:cs="Times New Roman"/>
          <w:sz w:val="18"/>
          <w:szCs w:val="20"/>
          <w:lang w:eastAsia="x-none"/>
        </w:rPr>
        <w:t>z določenimi spremembami. V letu 2020 je zavod začel izvajati tudi program Delovni preizkus</w:t>
      </w:r>
      <w:r w:rsidR="00BA588C" w:rsidRPr="001C3460">
        <w:rPr>
          <w:rFonts w:ascii="Arial" w:eastAsia="Calibri" w:hAnsi="Arial" w:cs="Times New Roman"/>
          <w:sz w:val="18"/>
          <w:szCs w:val="20"/>
          <w:lang w:eastAsia="x-none"/>
        </w:rPr>
        <w:t xml:space="preserve">, ki je bil sofinanciran </w:t>
      </w:r>
      <w:r w:rsidR="00F111ED">
        <w:rPr>
          <w:rFonts w:ascii="Arial" w:eastAsia="Calibri" w:hAnsi="Arial" w:cs="Times New Roman"/>
          <w:sz w:val="18"/>
          <w:szCs w:val="20"/>
          <w:lang w:eastAsia="x-none"/>
        </w:rPr>
        <w:t xml:space="preserve">s sredstvi </w:t>
      </w:r>
      <w:r w:rsidR="00BA588C" w:rsidRPr="001C3460">
        <w:rPr>
          <w:rFonts w:ascii="Arial" w:eastAsia="Calibri" w:hAnsi="Arial" w:cs="Times New Roman"/>
          <w:sz w:val="18"/>
          <w:szCs w:val="20"/>
          <w:lang w:eastAsia="x-none"/>
        </w:rPr>
        <w:t>ESS v okviru OP EKP 2014–2020</w:t>
      </w:r>
      <w:r w:rsidRPr="001C3460">
        <w:rPr>
          <w:rFonts w:ascii="Arial" w:eastAsia="Calibri" w:hAnsi="Arial" w:cs="Times New Roman"/>
          <w:sz w:val="18"/>
          <w:szCs w:val="20"/>
          <w:lang w:eastAsia="x-none"/>
        </w:rPr>
        <w:t xml:space="preserve">. Hkrati je za delovni preizkus kot tudi za usposabljanje na delovnem mestu objavil enotno javno povabilo. </w:t>
      </w:r>
      <w:r w:rsidR="00BA588C" w:rsidRPr="001C3460">
        <w:rPr>
          <w:rFonts w:ascii="Arial" w:eastAsia="Calibri" w:hAnsi="Arial" w:cs="Times New Roman"/>
          <w:sz w:val="18"/>
          <w:szCs w:val="20"/>
          <w:lang w:eastAsia="x-none"/>
        </w:rPr>
        <w:t>Leta 2022 se je večina programov, sofinanciranih iz ESS</w:t>
      </w:r>
      <w:r w:rsidR="00C831A3" w:rsidRPr="001C3460">
        <w:rPr>
          <w:rFonts w:ascii="Arial" w:eastAsia="Calibri" w:hAnsi="Arial" w:cs="Times New Roman"/>
          <w:sz w:val="18"/>
          <w:szCs w:val="20"/>
          <w:lang w:eastAsia="x-none"/>
        </w:rPr>
        <w:t>,</w:t>
      </w:r>
      <w:r w:rsidR="00BA588C" w:rsidRPr="001C3460">
        <w:rPr>
          <w:rFonts w:ascii="Arial" w:eastAsia="Calibri" w:hAnsi="Arial" w:cs="Times New Roman"/>
          <w:sz w:val="18"/>
          <w:szCs w:val="20"/>
          <w:lang w:eastAsia="x-none"/>
        </w:rPr>
        <w:t xml:space="preserve"> OP EKP 2014–2020, zaključila, zato je bilo v tem letu in </w:t>
      </w:r>
      <w:r w:rsidR="00C831A3" w:rsidRPr="001C3460">
        <w:rPr>
          <w:rFonts w:ascii="Arial" w:eastAsia="Calibri" w:hAnsi="Arial" w:cs="Times New Roman"/>
          <w:sz w:val="18"/>
          <w:szCs w:val="20"/>
          <w:lang w:eastAsia="x-none"/>
        </w:rPr>
        <w:t xml:space="preserve">tudi v </w:t>
      </w:r>
      <w:r w:rsidR="00BA588C" w:rsidRPr="001C3460">
        <w:rPr>
          <w:rFonts w:ascii="Arial" w:eastAsia="Calibri" w:hAnsi="Arial" w:cs="Times New Roman"/>
          <w:sz w:val="18"/>
          <w:szCs w:val="20"/>
          <w:lang w:eastAsia="x-none"/>
        </w:rPr>
        <w:t>letu 2023 manj vključitev.</w:t>
      </w:r>
    </w:p>
    <w:p w14:paraId="4CCCB7ED" w14:textId="61121649" w:rsidR="003271AC" w:rsidRPr="001C3460" w:rsidRDefault="002468C7" w:rsidP="002468C7">
      <w:pPr>
        <w:pStyle w:val="BESEDILO"/>
        <w:rPr>
          <w:lang w:val="sl-SI"/>
        </w:rPr>
      </w:pPr>
      <w:r w:rsidRPr="001C3460">
        <w:rPr>
          <w:lang w:val="sl-SI"/>
        </w:rPr>
        <w:t xml:space="preserve">Za lažjo primerjavo so v spodnji preglednici programi </w:t>
      </w:r>
      <w:r w:rsidR="00B075D1" w:rsidRPr="001C3460">
        <w:rPr>
          <w:lang w:val="sl-SI"/>
        </w:rPr>
        <w:t xml:space="preserve">usposabljanja in izobraževanja </w:t>
      </w:r>
      <w:r w:rsidRPr="001C3460">
        <w:rPr>
          <w:lang w:val="sl-SI"/>
        </w:rPr>
        <w:t>združeni po vsebinskih značilnostih (na primer združene so vključitve oseb v vse programe usposabljanja na delovnem mestu</w:t>
      </w:r>
      <w:r w:rsidR="00B075D1" w:rsidRPr="001C3460">
        <w:rPr>
          <w:lang w:val="sl-SI"/>
        </w:rPr>
        <w:t>).</w:t>
      </w:r>
    </w:p>
    <w:p w14:paraId="192AF4ED" w14:textId="77777777" w:rsidR="002468C7" w:rsidRPr="001C3460" w:rsidRDefault="002468C7" w:rsidP="002468C7">
      <w:pPr>
        <w:pStyle w:val="BESEDILO"/>
        <w:rPr>
          <w:lang w:val="sl-SI"/>
        </w:rPr>
      </w:pPr>
    </w:p>
    <w:p w14:paraId="034327B5" w14:textId="366A915A" w:rsidR="002468C7" w:rsidRPr="001C3460" w:rsidRDefault="002468C7" w:rsidP="002468C7">
      <w:pPr>
        <w:pStyle w:val="Napis"/>
      </w:pPr>
      <w:bookmarkStart w:id="77" w:name="_Toc170376438"/>
      <w:r w:rsidRPr="001C3460">
        <w:t xml:space="preserve">Preglednica </w:t>
      </w:r>
      <w:r w:rsidR="008B249E">
        <w:fldChar w:fldCharType="begin"/>
      </w:r>
      <w:r w:rsidR="008B249E">
        <w:instrText xml:space="preserve"> SEQ Preglednica \* ARABIC </w:instrText>
      </w:r>
      <w:r w:rsidR="008B249E">
        <w:fldChar w:fldCharType="separate"/>
      </w:r>
      <w:r w:rsidR="001B400F" w:rsidRPr="001C3460">
        <w:t>15</w:t>
      </w:r>
      <w:r w:rsidR="008B249E">
        <w:fldChar w:fldCharType="end"/>
      </w:r>
      <w:r w:rsidRPr="001C3460">
        <w:t xml:space="preserve">: </w:t>
      </w:r>
      <w:r w:rsidR="00B075D1" w:rsidRPr="001C3460">
        <w:t>Število v</w:t>
      </w:r>
      <w:r w:rsidRPr="001C3460">
        <w:t>ključitev brezposelnih v vsebinsko podobne skupine programov v ukrepu 1, 2020–2023</w:t>
      </w:r>
      <w:bookmarkEnd w:id="77"/>
    </w:p>
    <w:tbl>
      <w:tblPr>
        <w:tblStyle w:val="Tabelasvetlamrea1poudarek51"/>
        <w:tblW w:w="8789" w:type="dxa"/>
        <w:tblLayout w:type="fixed"/>
        <w:tblLook w:val="04A0" w:firstRow="1" w:lastRow="0" w:firstColumn="1" w:lastColumn="0" w:noHBand="0" w:noVBand="1"/>
      </w:tblPr>
      <w:tblGrid>
        <w:gridCol w:w="4678"/>
        <w:gridCol w:w="1027"/>
        <w:gridCol w:w="1028"/>
        <w:gridCol w:w="1028"/>
        <w:gridCol w:w="1028"/>
      </w:tblGrid>
      <w:tr w:rsidR="002468C7" w:rsidRPr="001C3460" w14:paraId="047F3C7F" w14:textId="77777777" w:rsidTr="002468C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AD6311C" w14:textId="52BFFA87" w:rsidR="002468C7" w:rsidRPr="001C3460" w:rsidRDefault="00C831A3" w:rsidP="00F111ED">
            <w:pPr>
              <w:spacing w:line="276" w:lineRule="auto"/>
              <w:rPr>
                <w:rFonts w:ascii="Arial Narrow" w:hAnsi="Arial Narrow" w:cs="Arial"/>
                <w:sz w:val="18"/>
                <w:szCs w:val="18"/>
              </w:rPr>
            </w:pPr>
            <w:r w:rsidRPr="001C3460">
              <w:rPr>
                <w:rFonts w:ascii="Arial Narrow" w:hAnsi="Arial Narrow" w:cs="Arial"/>
                <w:sz w:val="18"/>
                <w:szCs w:val="18"/>
              </w:rPr>
              <w:t xml:space="preserve">Ime programa </w:t>
            </w:r>
            <w:r w:rsidR="00F111ED">
              <w:rPr>
                <w:rFonts w:ascii="Arial Narrow" w:hAnsi="Arial Narrow" w:cs="Arial"/>
                <w:sz w:val="18"/>
                <w:szCs w:val="18"/>
              </w:rPr>
              <w:t>–</w:t>
            </w:r>
            <w:r w:rsidRPr="001C3460">
              <w:rPr>
                <w:rFonts w:ascii="Arial Narrow" w:hAnsi="Arial Narrow" w:cs="Arial"/>
                <w:sz w:val="18"/>
                <w:szCs w:val="18"/>
              </w:rPr>
              <w:t xml:space="preserve"> združeno</w:t>
            </w:r>
          </w:p>
        </w:tc>
        <w:tc>
          <w:tcPr>
            <w:tcW w:w="1027" w:type="dxa"/>
            <w:noWrap/>
            <w:hideMark/>
          </w:tcPr>
          <w:p w14:paraId="2626C83B" w14:textId="77777777" w:rsidR="002468C7" w:rsidRPr="001C3460" w:rsidRDefault="002468C7" w:rsidP="002468C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2020</w:t>
            </w:r>
          </w:p>
        </w:tc>
        <w:tc>
          <w:tcPr>
            <w:tcW w:w="1028" w:type="dxa"/>
            <w:noWrap/>
            <w:hideMark/>
          </w:tcPr>
          <w:p w14:paraId="38DC36BB" w14:textId="77777777" w:rsidR="002468C7" w:rsidRPr="001C3460" w:rsidRDefault="002468C7" w:rsidP="002468C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2021</w:t>
            </w:r>
          </w:p>
        </w:tc>
        <w:tc>
          <w:tcPr>
            <w:tcW w:w="1028" w:type="dxa"/>
            <w:noWrap/>
            <w:hideMark/>
          </w:tcPr>
          <w:p w14:paraId="732C7FB8" w14:textId="77777777" w:rsidR="002468C7" w:rsidRPr="001C3460" w:rsidRDefault="002468C7" w:rsidP="002468C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2022</w:t>
            </w:r>
          </w:p>
        </w:tc>
        <w:tc>
          <w:tcPr>
            <w:tcW w:w="1028" w:type="dxa"/>
            <w:noWrap/>
            <w:hideMark/>
          </w:tcPr>
          <w:p w14:paraId="0D2CA33E" w14:textId="77777777" w:rsidR="002468C7" w:rsidRPr="001C3460" w:rsidRDefault="002468C7" w:rsidP="002468C7">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2023</w:t>
            </w:r>
          </w:p>
        </w:tc>
      </w:tr>
      <w:tr w:rsidR="002468C7" w:rsidRPr="001C3460" w14:paraId="146A44B2"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204085BE" w14:textId="73B45FDB"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neformalnega izobraževanja in usposabljanja, skupaj</w:t>
            </w:r>
          </w:p>
        </w:tc>
        <w:tc>
          <w:tcPr>
            <w:tcW w:w="1027" w:type="dxa"/>
            <w:noWrap/>
            <w:hideMark/>
          </w:tcPr>
          <w:p w14:paraId="665786F0"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4.770</w:t>
            </w:r>
          </w:p>
        </w:tc>
        <w:tc>
          <w:tcPr>
            <w:tcW w:w="1028" w:type="dxa"/>
            <w:noWrap/>
            <w:hideMark/>
          </w:tcPr>
          <w:p w14:paraId="46E098E0"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7.214</w:t>
            </w:r>
          </w:p>
        </w:tc>
        <w:tc>
          <w:tcPr>
            <w:tcW w:w="1028" w:type="dxa"/>
            <w:noWrap/>
            <w:hideMark/>
          </w:tcPr>
          <w:p w14:paraId="3155B499"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7.518</w:t>
            </w:r>
          </w:p>
        </w:tc>
        <w:tc>
          <w:tcPr>
            <w:tcW w:w="1028" w:type="dxa"/>
            <w:noWrap/>
            <w:hideMark/>
          </w:tcPr>
          <w:p w14:paraId="3FFE28A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3.793</w:t>
            </w:r>
          </w:p>
        </w:tc>
      </w:tr>
      <w:tr w:rsidR="002468C7" w:rsidRPr="001C3460" w14:paraId="31EEF2FB"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BDA12B7" w14:textId="0A4BEE8E"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NPK </w:t>
            </w:r>
            <w:r w:rsidR="00C831A3" w:rsidRPr="001C3460">
              <w:rPr>
                <w:rFonts w:ascii="Arial Narrow" w:hAnsi="Arial Narrow" w:cs="Arial"/>
                <w:b w:val="0"/>
                <w:bCs w:val="0"/>
                <w:sz w:val="18"/>
                <w:szCs w:val="18"/>
              </w:rPr>
              <w:t>–</w:t>
            </w:r>
            <w:r w:rsidRPr="001C3460">
              <w:rPr>
                <w:rFonts w:ascii="Arial Narrow" w:hAnsi="Arial Narrow" w:cs="Arial"/>
                <w:b w:val="0"/>
                <w:bCs w:val="0"/>
                <w:sz w:val="18"/>
                <w:szCs w:val="18"/>
              </w:rPr>
              <w:t xml:space="preserve"> potrjevanje</w:t>
            </w:r>
          </w:p>
        </w:tc>
        <w:tc>
          <w:tcPr>
            <w:tcW w:w="1027" w:type="dxa"/>
            <w:noWrap/>
            <w:hideMark/>
          </w:tcPr>
          <w:p w14:paraId="080CDD3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721</w:t>
            </w:r>
          </w:p>
        </w:tc>
        <w:tc>
          <w:tcPr>
            <w:tcW w:w="1028" w:type="dxa"/>
            <w:noWrap/>
            <w:hideMark/>
          </w:tcPr>
          <w:p w14:paraId="708F1537"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775</w:t>
            </w:r>
          </w:p>
        </w:tc>
        <w:tc>
          <w:tcPr>
            <w:tcW w:w="1028" w:type="dxa"/>
            <w:noWrap/>
            <w:hideMark/>
          </w:tcPr>
          <w:p w14:paraId="3C2DCC74"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642</w:t>
            </w:r>
          </w:p>
        </w:tc>
        <w:tc>
          <w:tcPr>
            <w:tcW w:w="1028" w:type="dxa"/>
            <w:noWrap/>
            <w:hideMark/>
          </w:tcPr>
          <w:p w14:paraId="44094027"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292</w:t>
            </w:r>
          </w:p>
        </w:tc>
      </w:tr>
      <w:tr w:rsidR="002468C7" w:rsidRPr="001C3460" w14:paraId="43E20C73"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36EC66B8" w14:textId="77777777"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Vključitev oseb v podporne in razvojne programe</w:t>
            </w:r>
          </w:p>
        </w:tc>
        <w:tc>
          <w:tcPr>
            <w:tcW w:w="1027" w:type="dxa"/>
            <w:noWrap/>
            <w:hideMark/>
          </w:tcPr>
          <w:p w14:paraId="262D6B0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857</w:t>
            </w:r>
          </w:p>
        </w:tc>
        <w:tc>
          <w:tcPr>
            <w:tcW w:w="1028" w:type="dxa"/>
            <w:noWrap/>
            <w:hideMark/>
          </w:tcPr>
          <w:p w14:paraId="376F9847"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587</w:t>
            </w:r>
          </w:p>
        </w:tc>
        <w:tc>
          <w:tcPr>
            <w:tcW w:w="1028" w:type="dxa"/>
            <w:noWrap/>
            <w:hideMark/>
          </w:tcPr>
          <w:p w14:paraId="4F31A021"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163</w:t>
            </w:r>
          </w:p>
        </w:tc>
        <w:tc>
          <w:tcPr>
            <w:tcW w:w="1028" w:type="dxa"/>
            <w:noWrap/>
            <w:hideMark/>
          </w:tcPr>
          <w:p w14:paraId="3DD8DEA4"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136</w:t>
            </w:r>
          </w:p>
        </w:tc>
      </w:tr>
      <w:tr w:rsidR="002468C7" w:rsidRPr="001C3460" w14:paraId="20BB0F55"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52046D92" w14:textId="1A87471E" w:rsidR="002468C7" w:rsidRPr="001C3460" w:rsidRDefault="002468C7" w:rsidP="00F111ED">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PUM</w:t>
            </w:r>
            <w:r w:rsidR="00F111ED">
              <w:rPr>
                <w:rFonts w:ascii="Arial Narrow" w:hAnsi="Arial Narrow" w:cs="Arial"/>
                <w:b w:val="0"/>
                <w:bCs w:val="0"/>
                <w:sz w:val="18"/>
                <w:szCs w:val="18"/>
              </w:rPr>
              <w:t>-O</w:t>
            </w:r>
            <w:r w:rsidRPr="001C3460">
              <w:rPr>
                <w:rFonts w:ascii="Arial Narrow" w:hAnsi="Arial Narrow" w:cs="Arial"/>
                <w:b w:val="0"/>
                <w:bCs w:val="0"/>
                <w:sz w:val="18"/>
                <w:szCs w:val="18"/>
              </w:rPr>
              <w:t xml:space="preserve"> Projektno učenje mlajših odraslih</w:t>
            </w:r>
          </w:p>
        </w:tc>
        <w:tc>
          <w:tcPr>
            <w:tcW w:w="1027" w:type="dxa"/>
            <w:noWrap/>
            <w:hideMark/>
          </w:tcPr>
          <w:p w14:paraId="0EEC530F"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441</w:t>
            </w:r>
          </w:p>
        </w:tc>
        <w:tc>
          <w:tcPr>
            <w:tcW w:w="1028" w:type="dxa"/>
            <w:noWrap/>
            <w:hideMark/>
          </w:tcPr>
          <w:p w14:paraId="1B3B11D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308</w:t>
            </w:r>
          </w:p>
        </w:tc>
        <w:tc>
          <w:tcPr>
            <w:tcW w:w="1028" w:type="dxa"/>
            <w:noWrap/>
            <w:hideMark/>
          </w:tcPr>
          <w:p w14:paraId="4427F8BD"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701</w:t>
            </w:r>
          </w:p>
        </w:tc>
        <w:tc>
          <w:tcPr>
            <w:tcW w:w="1028" w:type="dxa"/>
            <w:noWrap/>
            <w:hideMark/>
          </w:tcPr>
          <w:p w14:paraId="4C7E34C4"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507</w:t>
            </w:r>
          </w:p>
        </w:tc>
      </w:tr>
      <w:tr w:rsidR="002468C7" w:rsidRPr="001C3460" w14:paraId="4493720E"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347F856" w14:textId="77777777"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Praktični programi za spodbujanje zaposlovanja (MIC)</w:t>
            </w:r>
          </w:p>
        </w:tc>
        <w:tc>
          <w:tcPr>
            <w:tcW w:w="1027" w:type="dxa"/>
            <w:noWrap/>
            <w:hideMark/>
          </w:tcPr>
          <w:p w14:paraId="3B0EC785"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52</w:t>
            </w:r>
          </w:p>
        </w:tc>
        <w:tc>
          <w:tcPr>
            <w:tcW w:w="1028" w:type="dxa"/>
            <w:noWrap/>
            <w:hideMark/>
          </w:tcPr>
          <w:p w14:paraId="41090FB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w:t>
            </w:r>
          </w:p>
        </w:tc>
        <w:tc>
          <w:tcPr>
            <w:tcW w:w="1028" w:type="dxa"/>
            <w:noWrap/>
            <w:hideMark/>
          </w:tcPr>
          <w:p w14:paraId="13AC7D28"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0</w:t>
            </w:r>
          </w:p>
        </w:tc>
        <w:tc>
          <w:tcPr>
            <w:tcW w:w="1028" w:type="dxa"/>
            <w:noWrap/>
            <w:hideMark/>
          </w:tcPr>
          <w:p w14:paraId="5B4A184F"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0</w:t>
            </w:r>
          </w:p>
        </w:tc>
      </w:tr>
      <w:tr w:rsidR="002468C7" w:rsidRPr="001C3460" w14:paraId="7A25B169"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678B5761" w14:textId="206D2E3F"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Delovni preizkus, skupaj</w:t>
            </w:r>
          </w:p>
        </w:tc>
        <w:tc>
          <w:tcPr>
            <w:tcW w:w="1027" w:type="dxa"/>
            <w:noWrap/>
            <w:hideMark/>
          </w:tcPr>
          <w:p w14:paraId="67A40B5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627</w:t>
            </w:r>
          </w:p>
        </w:tc>
        <w:tc>
          <w:tcPr>
            <w:tcW w:w="1028" w:type="dxa"/>
            <w:noWrap/>
            <w:hideMark/>
          </w:tcPr>
          <w:p w14:paraId="1B53E00D"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634</w:t>
            </w:r>
          </w:p>
        </w:tc>
        <w:tc>
          <w:tcPr>
            <w:tcW w:w="1028" w:type="dxa"/>
            <w:noWrap/>
            <w:hideMark/>
          </w:tcPr>
          <w:p w14:paraId="7BC70539"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364</w:t>
            </w:r>
          </w:p>
        </w:tc>
        <w:tc>
          <w:tcPr>
            <w:tcW w:w="1028" w:type="dxa"/>
            <w:noWrap/>
            <w:hideMark/>
          </w:tcPr>
          <w:p w14:paraId="1D2045E2"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103</w:t>
            </w:r>
          </w:p>
        </w:tc>
      </w:tr>
      <w:tr w:rsidR="002468C7" w:rsidRPr="001C3460" w14:paraId="4842036E"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313FFD6" w14:textId="1793E8FA"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Usposabljanje na delovnem mestu, skupaj</w:t>
            </w:r>
          </w:p>
        </w:tc>
        <w:tc>
          <w:tcPr>
            <w:tcW w:w="1027" w:type="dxa"/>
            <w:noWrap/>
            <w:hideMark/>
          </w:tcPr>
          <w:p w14:paraId="014A5D6F"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2.037</w:t>
            </w:r>
          </w:p>
        </w:tc>
        <w:tc>
          <w:tcPr>
            <w:tcW w:w="1028" w:type="dxa"/>
            <w:noWrap/>
            <w:hideMark/>
          </w:tcPr>
          <w:p w14:paraId="1CEF10A4"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2.728</w:t>
            </w:r>
          </w:p>
        </w:tc>
        <w:tc>
          <w:tcPr>
            <w:tcW w:w="1028" w:type="dxa"/>
            <w:noWrap/>
            <w:hideMark/>
          </w:tcPr>
          <w:p w14:paraId="1A5E2897"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2.457</w:t>
            </w:r>
          </w:p>
        </w:tc>
        <w:tc>
          <w:tcPr>
            <w:tcW w:w="1028" w:type="dxa"/>
            <w:noWrap/>
            <w:hideMark/>
          </w:tcPr>
          <w:p w14:paraId="2947F300"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287</w:t>
            </w:r>
          </w:p>
        </w:tc>
      </w:tr>
      <w:tr w:rsidR="002468C7" w:rsidRPr="001C3460" w14:paraId="2008E4EF"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278A6C8A" w14:textId="77777777"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UDM za osebe na področju mednarodne zaščite in tujce</w:t>
            </w:r>
          </w:p>
        </w:tc>
        <w:tc>
          <w:tcPr>
            <w:tcW w:w="1027" w:type="dxa"/>
            <w:noWrap/>
            <w:hideMark/>
          </w:tcPr>
          <w:p w14:paraId="0472B690"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11</w:t>
            </w:r>
          </w:p>
        </w:tc>
        <w:tc>
          <w:tcPr>
            <w:tcW w:w="1028" w:type="dxa"/>
            <w:noWrap/>
            <w:hideMark/>
          </w:tcPr>
          <w:p w14:paraId="3FD27047"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w:t>
            </w:r>
          </w:p>
        </w:tc>
        <w:tc>
          <w:tcPr>
            <w:tcW w:w="1028" w:type="dxa"/>
            <w:noWrap/>
            <w:hideMark/>
          </w:tcPr>
          <w:p w14:paraId="072A35F4"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12</w:t>
            </w:r>
          </w:p>
        </w:tc>
        <w:tc>
          <w:tcPr>
            <w:tcW w:w="1028" w:type="dxa"/>
            <w:noWrap/>
            <w:hideMark/>
          </w:tcPr>
          <w:p w14:paraId="7964832A"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16</w:t>
            </w:r>
          </w:p>
        </w:tc>
      </w:tr>
      <w:tr w:rsidR="002468C7" w:rsidRPr="001C3460" w14:paraId="11ABCADF"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0437646" w14:textId="77777777" w:rsidR="002468C7" w:rsidRPr="001C3460" w:rsidRDefault="002468C7" w:rsidP="002468C7">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formalnega izobraževanja</w:t>
            </w:r>
          </w:p>
        </w:tc>
        <w:tc>
          <w:tcPr>
            <w:tcW w:w="1027" w:type="dxa"/>
            <w:noWrap/>
            <w:hideMark/>
          </w:tcPr>
          <w:p w14:paraId="071D1FEB"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349</w:t>
            </w:r>
          </w:p>
        </w:tc>
        <w:tc>
          <w:tcPr>
            <w:tcW w:w="1028" w:type="dxa"/>
            <w:noWrap/>
            <w:hideMark/>
          </w:tcPr>
          <w:p w14:paraId="035E2E9A"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356</w:t>
            </w:r>
          </w:p>
        </w:tc>
        <w:tc>
          <w:tcPr>
            <w:tcW w:w="1028" w:type="dxa"/>
            <w:noWrap/>
            <w:hideMark/>
          </w:tcPr>
          <w:p w14:paraId="4F2E6E36"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443</w:t>
            </w:r>
          </w:p>
        </w:tc>
        <w:tc>
          <w:tcPr>
            <w:tcW w:w="1028" w:type="dxa"/>
            <w:noWrap/>
            <w:hideMark/>
          </w:tcPr>
          <w:p w14:paraId="4346E429"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363</w:t>
            </w:r>
          </w:p>
        </w:tc>
      </w:tr>
      <w:tr w:rsidR="002468C7" w:rsidRPr="001C3460" w14:paraId="50FC8C63" w14:textId="77777777" w:rsidTr="002468C7">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0692758D" w14:textId="77777777" w:rsidR="002468C7" w:rsidRPr="001C3460" w:rsidRDefault="002468C7" w:rsidP="002468C7">
            <w:pPr>
              <w:spacing w:line="276" w:lineRule="auto"/>
              <w:rPr>
                <w:rFonts w:ascii="Arial Narrow" w:hAnsi="Arial Narrow" w:cs="Arial"/>
                <w:sz w:val="18"/>
                <w:szCs w:val="18"/>
              </w:rPr>
            </w:pPr>
            <w:r w:rsidRPr="001C3460">
              <w:rPr>
                <w:rFonts w:ascii="Arial Narrow" w:hAnsi="Arial Narrow" w:cs="Arial"/>
                <w:sz w:val="18"/>
                <w:szCs w:val="18"/>
              </w:rPr>
              <w:t>SKUPAJ</w:t>
            </w:r>
          </w:p>
        </w:tc>
        <w:tc>
          <w:tcPr>
            <w:tcW w:w="1027" w:type="dxa"/>
            <w:noWrap/>
            <w:hideMark/>
          </w:tcPr>
          <w:p w14:paraId="3BB45FF7"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9.865</w:t>
            </w:r>
          </w:p>
        </w:tc>
        <w:tc>
          <w:tcPr>
            <w:tcW w:w="1028" w:type="dxa"/>
            <w:noWrap/>
            <w:hideMark/>
          </w:tcPr>
          <w:p w14:paraId="11D253FC"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12.607</w:t>
            </w:r>
          </w:p>
        </w:tc>
        <w:tc>
          <w:tcPr>
            <w:tcW w:w="1028" w:type="dxa"/>
            <w:noWrap/>
            <w:hideMark/>
          </w:tcPr>
          <w:p w14:paraId="4CECA870"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12.300</w:t>
            </w:r>
          </w:p>
        </w:tc>
        <w:tc>
          <w:tcPr>
            <w:tcW w:w="1028" w:type="dxa"/>
            <w:noWrap/>
            <w:hideMark/>
          </w:tcPr>
          <w:p w14:paraId="2E06ABE0" w14:textId="77777777" w:rsidR="002468C7" w:rsidRPr="001C3460" w:rsidRDefault="002468C7" w:rsidP="002468C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5.497</w:t>
            </w:r>
          </w:p>
        </w:tc>
      </w:tr>
    </w:tbl>
    <w:p w14:paraId="3840F15F" w14:textId="678CD0F9" w:rsidR="002468C7" w:rsidRPr="001C3460" w:rsidRDefault="002468C7" w:rsidP="002468C7">
      <w:pPr>
        <w:rPr>
          <w:rFonts w:ascii="Arial" w:hAnsi="Arial" w:cs="Arial"/>
          <w:i/>
          <w:sz w:val="16"/>
          <w:szCs w:val="16"/>
        </w:rPr>
      </w:pPr>
      <w:r w:rsidRPr="001C3460">
        <w:rPr>
          <w:rFonts w:ascii="Arial" w:hAnsi="Arial" w:cs="Arial"/>
          <w:i/>
          <w:sz w:val="16"/>
          <w:szCs w:val="16"/>
        </w:rPr>
        <w:t>Vir: Zavod Republike Slovenije za zaposlovanje.</w:t>
      </w:r>
    </w:p>
    <w:p w14:paraId="267B781C" w14:textId="6A836C4E" w:rsidR="0068438B" w:rsidRPr="001C3460" w:rsidRDefault="0068438B" w:rsidP="0068438B">
      <w:pPr>
        <w:pStyle w:val="BESEDILO"/>
        <w:rPr>
          <w:lang w:val="sl-SI"/>
        </w:rPr>
      </w:pPr>
      <w:r w:rsidRPr="001C3460">
        <w:rPr>
          <w:bCs/>
          <w:lang w:val="sl-SI"/>
        </w:rPr>
        <w:t>V</w:t>
      </w:r>
      <w:r w:rsidRPr="001C3460">
        <w:rPr>
          <w:b/>
          <w:lang w:val="sl-SI"/>
        </w:rPr>
        <w:t xml:space="preserve"> letu 2020 </w:t>
      </w:r>
      <w:r w:rsidRPr="001C3460">
        <w:rPr>
          <w:lang w:val="sl-SI"/>
        </w:rPr>
        <w:t>se</w:t>
      </w:r>
      <w:r w:rsidRPr="001C3460">
        <w:rPr>
          <w:b/>
          <w:lang w:val="sl-SI"/>
        </w:rPr>
        <w:t xml:space="preserve"> </w:t>
      </w:r>
      <w:r w:rsidRPr="001C3460">
        <w:rPr>
          <w:lang w:val="sl-SI"/>
        </w:rPr>
        <w:t>je število vključitev močno zmanjšalo. Sklenjenih je bilo 9.865 pogodb, kar je 73 odstotkov vključitev v primerjavi z letom 2019. Zmanjšanje števila vključitev je posledica epidemije covida-19. V</w:t>
      </w:r>
      <w:r w:rsidRPr="001C3460">
        <w:rPr>
          <w:b/>
          <w:bCs/>
          <w:lang w:val="sl-SI"/>
        </w:rPr>
        <w:t xml:space="preserve"> letu 2021</w:t>
      </w:r>
      <w:r w:rsidRPr="001C3460">
        <w:rPr>
          <w:lang w:val="sl-SI"/>
        </w:rPr>
        <w:t xml:space="preserve"> se je število vključitev v primerjavi z letom 2020 povečalo za 27,8 odstotka, kar je posledica manj omejevalnih ukrepov zaradi epidemije covida-19 ter pridobitve soglasja MDDSZ, da se programi neformalnega izobraževanja in usposabljanja lahko izvajajo na daljavo.</w:t>
      </w:r>
      <w:r w:rsidRPr="001C3460">
        <w:rPr>
          <w:rFonts w:cs="Arial"/>
          <w:i/>
          <w:sz w:val="16"/>
          <w:szCs w:val="16"/>
          <w:lang w:val="sl-SI"/>
        </w:rPr>
        <w:t xml:space="preserve"> </w:t>
      </w:r>
      <w:r w:rsidRPr="001C3460">
        <w:rPr>
          <w:lang w:val="sl-SI"/>
        </w:rPr>
        <w:t>V</w:t>
      </w:r>
      <w:r w:rsidRPr="001C3460">
        <w:rPr>
          <w:b/>
          <w:bCs/>
          <w:lang w:val="sl-SI"/>
        </w:rPr>
        <w:t xml:space="preserve"> letu 2022</w:t>
      </w:r>
      <w:r w:rsidRPr="001C3460">
        <w:rPr>
          <w:lang w:val="sl-SI"/>
        </w:rPr>
        <w:t xml:space="preserve"> se je število vključitev v primerjavi z letom 2021 nekoliko zmanjšalo, in sicer za 2,4 odstotka, kar lahko pripišemo dejstvu, da je večina projektov in programov ESS (OP EKP 2014–2020) v drugi polovici leta 2022 že prešla v fazo zaključevanja. </w:t>
      </w:r>
      <w:r w:rsidRPr="001C3460">
        <w:rPr>
          <w:szCs w:val="24"/>
          <w:lang w:val="sl-SI"/>
        </w:rPr>
        <w:t xml:space="preserve">V </w:t>
      </w:r>
      <w:r w:rsidRPr="001C3460">
        <w:rPr>
          <w:b/>
          <w:bCs/>
          <w:szCs w:val="24"/>
          <w:lang w:val="sl-SI"/>
        </w:rPr>
        <w:t>letu 2023</w:t>
      </w:r>
      <w:r w:rsidRPr="001C3460">
        <w:rPr>
          <w:szCs w:val="24"/>
          <w:lang w:val="sl-SI"/>
        </w:rPr>
        <w:t xml:space="preserve"> je bilo 5.497 vključitev, kar je 55,3 odstotka manj vključitev kot v letu pred tem. </w:t>
      </w:r>
    </w:p>
    <w:p w14:paraId="1DE7B25D" w14:textId="69BB8EBB" w:rsidR="0068438B" w:rsidRPr="001C3460" w:rsidRDefault="0068438B" w:rsidP="0068438B">
      <w:pPr>
        <w:pStyle w:val="BESEDILO"/>
        <w:rPr>
          <w:lang w:val="sl-SI"/>
        </w:rPr>
      </w:pPr>
    </w:p>
    <w:p w14:paraId="18A713F8" w14:textId="05A09464" w:rsidR="0068438B" w:rsidRPr="001C3460" w:rsidRDefault="0068438B" w:rsidP="0068438B">
      <w:pPr>
        <w:pStyle w:val="BESEDILO"/>
        <w:rPr>
          <w:lang w:val="sl-SI"/>
        </w:rPr>
      </w:pPr>
      <w:r w:rsidRPr="001C3460">
        <w:rPr>
          <w:lang w:val="sl-SI"/>
        </w:rPr>
        <w:t>V spodnji preglednici prikazujemo izhode v zaposlitev za vključitve v obdobju 2020–2023.</w:t>
      </w:r>
      <w:r w:rsidR="00E379C6" w:rsidRPr="001C3460">
        <w:rPr>
          <w:lang w:val="sl-SI"/>
        </w:rPr>
        <w:t xml:space="preserve"> Z</w:t>
      </w:r>
      <w:r w:rsidRPr="001C3460">
        <w:rPr>
          <w:lang w:val="sl-SI"/>
        </w:rPr>
        <w:t xml:space="preserve">a lažjo primerjavo </w:t>
      </w:r>
      <w:r w:rsidR="00E379C6" w:rsidRPr="001C3460">
        <w:rPr>
          <w:lang w:val="sl-SI"/>
        </w:rPr>
        <w:t xml:space="preserve">so </w:t>
      </w:r>
      <w:r w:rsidRPr="001C3460">
        <w:rPr>
          <w:lang w:val="sl-SI"/>
        </w:rPr>
        <w:t xml:space="preserve">izhodi v zaposlitev </w:t>
      </w:r>
      <w:r w:rsidR="00E379C6" w:rsidRPr="001C3460">
        <w:rPr>
          <w:lang w:val="sl-SI"/>
        </w:rPr>
        <w:t xml:space="preserve">združeni </w:t>
      </w:r>
      <w:r w:rsidRPr="001C3460">
        <w:rPr>
          <w:b/>
          <w:lang w:val="sl-SI"/>
        </w:rPr>
        <w:t>po skupinah programov</w:t>
      </w:r>
      <w:r w:rsidRPr="001C3460">
        <w:rPr>
          <w:lang w:val="sl-SI"/>
        </w:rPr>
        <w:t xml:space="preserve"> (npr. delež izhodov v zaposlitev za vse programe usposabljanja na delovnem mestu ne glede na vir financiranja).</w:t>
      </w:r>
    </w:p>
    <w:p w14:paraId="045B5D10" w14:textId="77777777" w:rsidR="0068438B" w:rsidRPr="001C3460" w:rsidRDefault="0068438B" w:rsidP="0068438B">
      <w:pPr>
        <w:pStyle w:val="Napis"/>
      </w:pPr>
    </w:p>
    <w:p w14:paraId="7420A27B" w14:textId="04276770" w:rsidR="0068438B" w:rsidRPr="001C3460" w:rsidRDefault="0068438B" w:rsidP="0068438B">
      <w:pPr>
        <w:pStyle w:val="Napis"/>
        <w:rPr>
          <w:lang w:eastAsia="sl-SI"/>
        </w:rPr>
      </w:pPr>
      <w:bookmarkStart w:id="78" w:name="_Toc170376439"/>
      <w:r w:rsidRPr="001C3460">
        <w:t xml:space="preserve">Preglednica </w:t>
      </w:r>
      <w:r w:rsidR="008B249E">
        <w:fldChar w:fldCharType="begin"/>
      </w:r>
      <w:r w:rsidR="008B249E">
        <w:instrText xml:space="preserve"> SEQ Preglednica \* ARABIC </w:instrText>
      </w:r>
      <w:r w:rsidR="008B249E">
        <w:fldChar w:fldCharType="separate"/>
      </w:r>
      <w:r w:rsidR="001B400F" w:rsidRPr="001C3460">
        <w:t>16</w:t>
      </w:r>
      <w:r w:rsidR="008B249E">
        <w:fldChar w:fldCharType="end"/>
      </w:r>
      <w:r w:rsidRPr="001C3460">
        <w:t>: Deleži izhodov v zaposlitev po skupinah programov, ukrep 1, 2020–2023</w:t>
      </w:r>
      <w:bookmarkEnd w:id="78"/>
    </w:p>
    <w:tbl>
      <w:tblPr>
        <w:tblStyle w:val="Tabelasvetlamrea1poudarek51"/>
        <w:tblW w:w="8789" w:type="dxa"/>
        <w:tblLayout w:type="fixed"/>
        <w:tblLook w:val="04A0" w:firstRow="1" w:lastRow="0" w:firstColumn="1" w:lastColumn="0" w:noHBand="0" w:noVBand="1"/>
      </w:tblPr>
      <w:tblGrid>
        <w:gridCol w:w="4678"/>
        <w:gridCol w:w="1027"/>
        <w:gridCol w:w="1028"/>
        <w:gridCol w:w="1028"/>
        <w:gridCol w:w="1028"/>
      </w:tblGrid>
      <w:tr w:rsidR="0068438B" w:rsidRPr="001C3460" w14:paraId="7E0A78DA" w14:textId="77777777" w:rsidTr="0068438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2511D46B" w14:textId="4CE427DA" w:rsidR="0068438B" w:rsidRPr="001C3460" w:rsidRDefault="00C831A3" w:rsidP="0068438B">
            <w:pPr>
              <w:spacing w:line="276" w:lineRule="auto"/>
              <w:rPr>
                <w:rFonts w:ascii="Arial Narrow" w:hAnsi="Arial Narrow" w:cs="Arial"/>
                <w:sz w:val="18"/>
                <w:szCs w:val="18"/>
              </w:rPr>
            </w:pPr>
            <w:r w:rsidRPr="001C3460">
              <w:rPr>
                <w:rFonts w:ascii="Arial Narrow" w:hAnsi="Arial Narrow" w:cs="Arial"/>
                <w:sz w:val="18"/>
                <w:szCs w:val="18"/>
              </w:rPr>
              <w:t>Ime p</w:t>
            </w:r>
            <w:r w:rsidR="0068438B" w:rsidRPr="001C3460">
              <w:rPr>
                <w:rFonts w:ascii="Arial Narrow" w:hAnsi="Arial Narrow" w:cs="Arial"/>
                <w:sz w:val="18"/>
                <w:szCs w:val="18"/>
              </w:rPr>
              <w:t>rogram</w:t>
            </w:r>
            <w:r w:rsidRPr="001C3460">
              <w:rPr>
                <w:rFonts w:ascii="Arial Narrow" w:hAnsi="Arial Narrow" w:cs="Arial"/>
                <w:sz w:val="18"/>
                <w:szCs w:val="18"/>
              </w:rPr>
              <w:t>a - združeno</w:t>
            </w:r>
          </w:p>
        </w:tc>
        <w:tc>
          <w:tcPr>
            <w:tcW w:w="1027" w:type="dxa"/>
            <w:noWrap/>
            <w:hideMark/>
          </w:tcPr>
          <w:p w14:paraId="380ED7CD" w14:textId="77777777" w:rsidR="0068438B" w:rsidRPr="001C3460" w:rsidRDefault="0068438B" w:rsidP="0068438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2020</w:t>
            </w:r>
          </w:p>
        </w:tc>
        <w:tc>
          <w:tcPr>
            <w:tcW w:w="1028" w:type="dxa"/>
            <w:noWrap/>
            <w:hideMark/>
          </w:tcPr>
          <w:p w14:paraId="2C799F87" w14:textId="77777777" w:rsidR="0068438B" w:rsidRPr="001C3460" w:rsidRDefault="0068438B" w:rsidP="0068438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2021</w:t>
            </w:r>
          </w:p>
        </w:tc>
        <w:tc>
          <w:tcPr>
            <w:tcW w:w="1028" w:type="dxa"/>
            <w:noWrap/>
            <w:hideMark/>
          </w:tcPr>
          <w:p w14:paraId="50E9BF88" w14:textId="77777777" w:rsidR="0068438B" w:rsidRPr="001C3460" w:rsidRDefault="0068438B" w:rsidP="0068438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2022</w:t>
            </w:r>
          </w:p>
        </w:tc>
        <w:tc>
          <w:tcPr>
            <w:tcW w:w="1028" w:type="dxa"/>
            <w:noWrap/>
            <w:hideMark/>
          </w:tcPr>
          <w:p w14:paraId="326594CE" w14:textId="77777777" w:rsidR="0068438B" w:rsidRPr="001C3460" w:rsidRDefault="0068438B" w:rsidP="0068438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2023*</w:t>
            </w:r>
          </w:p>
        </w:tc>
      </w:tr>
      <w:tr w:rsidR="0068438B" w:rsidRPr="001C3460" w14:paraId="15180EE1"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72CB311D"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neformalnega izobraževanja in usposabljanja - skupaj</w:t>
            </w:r>
          </w:p>
        </w:tc>
        <w:tc>
          <w:tcPr>
            <w:tcW w:w="1027" w:type="dxa"/>
            <w:noWrap/>
            <w:hideMark/>
          </w:tcPr>
          <w:p w14:paraId="7828115B"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58,9</w:t>
            </w:r>
          </w:p>
        </w:tc>
        <w:tc>
          <w:tcPr>
            <w:tcW w:w="1028" w:type="dxa"/>
            <w:noWrap/>
            <w:hideMark/>
          </w:tcPr>
          <w:p w14:paraId="342EB89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55,3</w:t>
            </w:r>
          </w:p>
        </w:tc>
        <w:tc>
          <w:tcPr>
            <w:tcW w:w="1028" w:type="dxa"/>
            <w:noWrap/>
            <w:hideMark/>
          </w:tcPr>
          <w:p w14:paraId="7F6C14F3"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47,2</w:t>
            </w:r>
          </w:p>
        </w:tc>
        <w:tc>
          <w:tcPr>
            <w:tcW w:w="1028" w:type="dxa"/>
            <w:noWrap/>
            <w:hideMark/>
          </w:tcPr>
          <w:p w14:paraId="706CB2E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28,8</w:t>
            </w:r>
          </w:p>
        </w:tc>
      </w:tr>
      <w:tr w:rsidR="0068438B" w:rsidRPr="001C3460" w14:paraId="185F102D"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56FF81D0" w14:textId="217DB975"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 xml:space="preserve">NPK </w:t>
            </w:r>
            <w:r w:rsidR="00E379C6" w:rsidRPr="001C3460">
              <w:rPr>
                <w:rFonts w:ascii="Arial Narrow" w:hAnsi="Arial Narrow" w:cs="Arial"/>
                <w:b w:val="0"/>
                <w:bCs w:val="0"/>
                <w:sz w:val="18"/>
                <w:szCs w:val="18"/>
              </w:rPr>
              <w:t xml:space="preserve">– </w:t>
            </w:r>
            <w:r w:rsidRPr="001C3460">
              <w:rPr>
                <w:rFonts w:ascii="Arial Narrow" w:hAnsi="Arial Narrow" w:cs="Arial"/>
                <w:b w:val="0"/>
                <w:bCs w:val="0"/>
                <w:sz w:val="18"/>
                <w:szCs w:val="18"/>
              </w:rPr>
              <w:t>potrjevanje</w:t>
            </w:r>
          </w:p>
        </w:tc>
        <w:tc>
          <w:tcPr>
            <w:tcW w:w="1027" w:type="dxa"/>
            <w:noWrap/>
            <w:hideMark/>
          </w:tcPr>
          <w:p w14:paraId="2323EB9F"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70,0</w:t>
            </w:r>
          </w:p>
        </w:tc>
        <w:tc>
          <w:tcPr>
            <w:tcW w:w="1028" w:type="dxa"/>
            <w:noWrap/>
            <w:hideMark/>
          </w:tcPr>
          <w:p w14:paraId="3412EB2F"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78,3</w:t>
            </w:r>
          </w:p>
        </w:tc>
        <w:tc>
          <w:tcPr>
            <w:tcW w:w="1028" w:type="dxa"/>
            <w:noWrap/>
            <w:hideMark/>
          </w:tcPr>
          <w:p w14:paraId="54D53B4C"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73,7</w:t>
            </w:r>
          </w:p>
        </w:tc>
        <w:tc>
          <w:tcPr>
            <w:tcW w:w="1028" w:type="dxa"/>
            <w:noWrap/>
            <w:hideMark/>
          </w:tcPr>
          <w:p w14:paraId="1350A88E"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59,2</w:t>
            </w:r>
          </w:p>
        </w:tc>
      </w:tr>
      <w:tr w:rsidR="0068438B" w:rsidRPr="001C3460" w14:paraId="3A16AFD7"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1FC57DB"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Vključitev oseb v podporne in razvojne programe</w:t>
            </w:r>
          </w:p>
        </w:tc>
        <w:tc>
          <w:tcPr>
            <w:tcW w:w="1027" w:type="dxa"/>
            <w:noWrap/>
            <w:hideMark/>
          </w:tcPr>
          <w:p w14:paraId="18C3274E"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62,4</w:t>
            </w:r>
          </w:p>
        </w:tc>
        <w:tc>
          <w:tcPr>
            <w:tcW w:w="1028" w:type="dxa"/>
            <w:noWrap/>
            <w:hideMark/>
          </w:tcPr>
          <w:p w14:paraId="11C79E6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66,3</w:t>
            </w:r>
          </w:p>
        </w:tc>
        <w:tc>
          <w:tcPr>
            <w:tcW w:w="1028" w:type="dxa"/>
            <w:noWrap/>
            <w:hideMark/>
          </w:tcPr>
          <w:p w14:paraId="3214785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52,1</w:t>
            </w:r>
          </w:p>
        </w:tc>
        <w:tc>
          <w:tcPr>
            <w:tcW w:w="1028" w:type="dxa"/>
            <w:noWrap/>
            <w:hideMark/>
          </w:tcPr>
          <w:p w14:paraId="56594771"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11,8</w:t>
            </w:r>
          </w:p>
        </w:tc>
      </w:tr>
      <w:tr w:rsidR="0068438B" w:rsidRPr="001C3460" w14:paraId="0AE0B321"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13649344" w14:textId="29FAE277" w:rsidR="0068438B" w:rsidRPr="001C3460" w:rsidRDefault="0068438B" w:rsidP="00F111ED">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PUM</w:t>
            </w:r>
            <w:r w:rsidR="00F111ED">
              <w:rPr>
                <w:rFonts w:ascii="Arial Narrow" w:hAnsi="Arial Narrow" w:cs="Arial"/>
                <w:b w:val="0"/>
                <w:bCs w:val="0"/>
                <w:sz w:val="18"/>
                <w:szCs w:val="18"/>
              </w:rPr>
              <w:t>-O</w:t>
            </w:r>
            <w:r w:rsidRPr="001C3460">
              <w:rPr>
                <w:rFonts w:ascii="Arial Narrow" w:hAnsi="Arial Narrow" w:cs="Arial"/>
                <w:b w:val="0"/>
                <w:bCs w:val="0"/>
                <w:sz w:val="18"/>
                <w:szCs w:val="18"/>
              </w:rPr>
              <w:t xml:space="preserve"> Projektno učenje mlajših odraslih</w:t>
            </w:r>
          </w:p>
        </w:tc>
        <w:tc>
          <w:tcPr>
            <w:tcW w:w="1027" w:type="dxa"/>
            <w:noWrap/>
            <w:hideMark/>
          </w:tcPr>
          <w:p w14:paraId="1472481C"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31,1</w:t>
            </w:r>
          </w:p>
        </w:tc>
        <w:tc>
          <w:tcPr>
            <w:tcW w:w="1028" w:type="dxa"/>
            <w:noWrap/>
            <w:hideMark/>
          </w:tcPr>
          <w:p w14:paraId="7F451AAE"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38,3</w:t>
            </w:r>
          </w:p>
        </w:tc>
        <w:tc>
          <w:tcPr>
            <w:tcW w:w="1028" w:type="dxa"/>
            <w:noWrap/>
            <w:hideMark/>
          </w:tcPr>
          <w:p w14:paraId="191D947A"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22,1</w:t>
            </w:r>
          </w:p>
        </w:tc>
        <w:tc>
          <w:tcPr>
            <w:tcW w:w="1028" w:type="dxa"/>
            <w:noWrap/>
            <w:hideMark/>
          </w:tcPr>
          <w:p w14:paraId="1ED5CB30"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10,1</w:t>
            </w:r>
          </w:p>
        </w:tc>
      </w:tr>
      <w:tr w:rsidR="0068438B" w:rsidRPr="001C3460" w14:paraId="7AF78973"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69449F6D"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Praktični programi za spodbujanje zaposlovanja (MIC)</w:t>
            </w:r>
          </w:p>
        </w:tc>
        <w:tc>
          <w:tcPr>
            <w:tcW w:w="1027" w:type="dxa"/>
            <w:noWrap/>
            <w:hideMark/>
          </w:tcPr>
          <w:p w14:paraId="08A4F969"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40,4</w:t>
            </w:r>
          </w:p>
        </w:tc>
        <w:tc>
          <w:tcPr>
            <w:tcW w:w="1028" w:type="dxa"/>
            <w:noWrap/>
            <w:hideMark/>
          </w:tcPr>
          <w:p w14:paraId="3C00D855"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50,0</w:t>
            </w:r>
          </w:p>
        </w:tc>
        <w:tc>
          <w:tcPr>
            <w:tcW w:w="1028" w:type="dxa"/>
            <w:noWrap/>
            <w:hideMark/>
          </w:tcPr>
          <w:p w14:paraId="07780EA6" w14:textId="18CEA568" w:rsidR="0068438B" w:rsidRPr="001C3460" w:rsidRDefault="00F111ED"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c>
          <w:tcPr>
            <w:tcW w:w="1028" w:type="dxa"/>
            <w:noWrap/>
            <w:hideMark/>
          </w:tcPr>
          <w:p w14:paraId="23D69AA6" w14:textId="4AAC46C5" w:rsidR="0068438B" w:rsidRPr="001C3460" w:rsidRDefault="00F111ED"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cs="Arial"/>
                <w:sz w:val="18"/>
                <w:szCs w:val="18"/>
              </w:rPr>
              <w:t>–</w:t>
            </w:r>
          </w:p>
        </w:tc>
      </w:tr>
      <w:tr w:rsidR="0068438B" w:rsidRPr="001C3460" w14:paraId="1DC00B7F"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0560F4FF"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Delovni preizkus skupaj</w:t>
            </w:r>
          </w:p>
        </w:tc>
        <w:tc>
          <w:tcPr>
            <w:tcW w:w="1027" w:type="dxa"/>
            <w:noWrap/>
            <w:hideMark/>
          </w:tcPr>
          <w:p w14:paraId="73A3839F"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88,2</w:t>
            </w:r>
          </w:p>
        </w:tc>
        <w:tc>
          <w:tcPr>
            <w:tcW w:w="1028" w:type="dxa"/>
            <w:noWrap/>
            <w:hideMark/>
          </w:tcPr>
          <w:p w14:paraId="62FD5250"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92,3</w:t>
            </w:r>
          </w:p>
        </w:tc>
        <w:tc>
          <w:tcPr>
            <w:tcW w:w="1028" w:type="dxa"/>
            <w:noWrap/>
            <w:hideMark/>
          </w:tcPr>
          <w:p w14:paraId="2B4BA21A"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90,9</w:t>
            </w:r>
          </w:p>
        </w:tc>
        <w:tc>
          <w:tcPr>
            <w:tcW w:w="1028" w:type="dxa"/>
            <w:noWrap/>
            <w:hideMark/>
          </w:tcPr>
          <w:p w14:paraId="0F968D8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67,0</w:t>
            </w:r>
          </w:p>
        </w:tc>
      </w:tr>
      <w:tr w:rsidR="0068438B" w:rsidRPr="001C3460" w14:paraId="6AC78AAB"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6B85DB5B"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Usposabljanje na delovnem mestu skupaj</w:t>
            </w:r>
          </w:p>
        </w:tc>
        <w:tc>
          <w:tcPr>
            <w:tcW w:w="1027" w:type="dxa"/>
            <w:noWrap/>
            <w:hideMark/>
          </w:tcPr>
          <w:p w14:paraId="093D1232"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80,3</w:t>
            </w:r>
          </w:p>
        </w:tc>
        <w:tc>
          <w:tcPr>
            <w:tcW w:w="1028" w:type="dxa"/>
            <w:noWrap/>
            <w:hideMark/>
          </w:tcPr>
          <w:p w14:paraId="06EFBD71"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85,3</w:t>
            </w:r>
          </w:p>
        </w:tc>
        <w:tc>
          <w:tcPr>
            <w:tcW w:w="1028" w:type="dxa"/>
            <w:noWrap/>
            <w:hideMark/>
          </w:tcPr>
          <w:p w14:paraId="3643512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80,9</w:t>
            </w:r>
          </w:p>
        </w:tc>
        <w:tc>
          <w:tcPr>
            <w:tcW w:w="1028" w:type="dxa"/>
            <w:noWrap/>
            <w:hideMark/>
          </w:tcPr>
          <w:p w14:paraId="4F8CE204"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78,7</w:t>
            </w:r>
          </w:p>
        </w:tc>
      </w:tr>
      <w:tr w:rsidR="0068438B" w:rsidRPr="001C3460" w14:paraId="1ADE5689"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041FAC73"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UDM za osebe na področju mednarodne zaščite in tujce</w:t>
            </w:r>
          </w:p>
        </w:tc>
        <w:tc>
          <w:tcPr>
            <w:tcW w:w="1027" w:type="dxa"/>
            <w:noWrap/>
            <w:hideMark/>
          </w:tcPr>
          <w:p w14:paraId="4E2761A9"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36,4</w:t>
            </w:r>
          </w:p>
        </w:tc>
        <w:tc>
          <w:tcPr>
            <w:tcW w:w="1028" w:type="dxa"/>
            <w:noWrap/>
            <w:hideMark/>
          </w:tcPr>
          <w:p w14:paraId="57DA7ED6"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33,3</w:t>
            </w:r>
          </w:p>
        </w:tc>
        <w:tc>
          <w:tcPr>
            <w:tcW w:w="1028" w:type="dxa"/>
            <w:noWrap/>
            <w:hideMark/>
          </w:tcPr>
          <w:p w14:paraId="7440CDE7"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66,7</w:t>
            </w:r>
          </w:p>
        </w:tc>
        <w:tc>
          <w:tcPr>
            <w:tcW w:w="1028" w:type="dxa"/>
            <w:noWrap/>
            <w:hideMark/>
          </w:tcPr>
          <w:p w14:paraId="752801EA"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25,0</w:t>
            </w:r>
          </w:p>
        </w:tc>
      </w:tr>
      <w:tr w:rsidR="0068438B" w:rsidRPr="001C3460" w14:paraId="29EEBD9E"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5EAA883B" w14:textId="77777777" w:rsidR="0068438B" w:rsidRPr="001C3460" w:rsidRDefault="0068438B" w:rsidP="0068438B">
            <w:pPr>
              <w:spacing w:line="276" w:lineRule="auto"/>
              <w:rPr>
                <w:rFonts w:ascii="Arial Narrow" w:hAnsi="Arial Narrow" w:cs="Arial"/>
                <w:b w:val="0"/>
                <w:bCs w:val="0"/>
                <w:sz w:val="18"/>
                <w:szCs w:val="18"/>
              </w:rPr>
            </w:pPr>
            <w:r w:rsidRPr="001C3460">
              <w:rPr>
                <w:rFonts w:ascii="Arial Narrow" w:hAnsi="Arial Narrow" w:cs="Arial"/>
                <w:b w:val="0"/>
                <w:bCs w:val="0"/>
                <w:sz w:val="18"/>
                <w:szCs w:val="18"/>
              </w:rPr>
              <w:t>Programi formalnega izobraževanja</w:t>
            </w:r>
          </w:p>
        </w:tc>
        <w:tc>
          <w:tcPr>
            <w:tcW w:w="1027" w:type="dxa"/>
            <w:noWrap/>
            <w:hideMark/>
          </w:tcPr>
          <w:p w14:paraId="4F391DB1"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24,4</w:t>
            </w:r>
          </w:p>
        </w:tc>
        <w:tc>
          <w:tcPr>
            <w:tcW w:w="1028" w:type="dxa"/>
            <w:noWrap/>
            <w:hideMark/>
          </w:tcPr>
          <w:p w14:paraId="5D34FC78"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32,0</w:t>
            </w:r>
          </w:p>
        </w:tc>
        <w:tc>
          <w:tcPr>
            <w:tcW w:w="1028" w:type="dxa"/>
            <w:noWrap/>
            <w:hideMark/>
          </w:tcPr>
          <w:p w14:paraId="54C67A62"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18,3</w:t>
            </w:r>
          </w:p>
        </w:tc>
        <w:tc>
          <w:tcPr>
            <w:tcW w:w="1028" w:type="dxa"/>
            <w:noWrap/>
            <w:hideMark/>
          </w:tcPr>
          <w:p w14:paraId="5D51E5EE"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sidRPr="001C3460">
              <w:rPr>
                <w:rFonts w:ascii="Arial Narrow" w:hAnsi="Arial Narrow" w:cs="Arial"/>
                <w:sz w:val="18"/>
                <w:szCs w:val="18"/>
              </w:rPr>
              <w:t>4,7</w:t>
            </w:r>
          </w:p>
        </w:tc>
      </w:tr>
      <w:tr w:rsidR="0068438B" w:rsidRPr="001C3460" w14:paraId="22719DE9" w14:textId="77777777" w:rsidTr="0068438B">
        <w:trPr>
          <w:trHeight w:val="284"/>
        </w:trPr>
        <w:tc>
          <w:tcPr>
            <w:cnfStyle w:val="001000000000" w:firstRow="0" w:lastRow="0" w:firstColumn="1" w:lastColumn="0" w:oddVBand="0" w:evenVBand="0" w:oddHBand="0" w:evenHBand="0" w:firstRowFirstColumn="0" w:firstRowLastColumn="0" w:lastRowFirstColumn="0" w:lastRowLastColumn="0"/>
            <w:tcW w:w="4678" w:type="dxa"/>
            <w:noWrap/>
            <w:hideMark/>
          </w:tcPr>
          <w:p w14:paraId="46ED2E4A" w14:textId="77777777" w:rsidR="0068438B" w:rsidRPr="001C3460" w:rsidRDefault="0068438B" w:rsidP="0068438B">
            <w:pPr>
              <w:spacing w:line="276" w:lineRule="auto"/>
              <w:rPr>
                <w:rFonts w:ascii="Arial Narrow" w:hAnsi="Arial Narrow" w:cs="Arial"/>
                <w:sz w:val="18"/>
                <w:szCs w:val="18"/>
              </w:rPr>
            </w:pPr>
            <w:r w:rsidRPr="001C3460">
              <w:rPr>
                <w:rFonts w:ascii="Arial Narrow" w:hAnsi="Arial Narrow" w:cs="Arial"/>
                <w:sz w:val="18"/>
                <w:szCs w:val="18"/>
              </w:rPr>
              <w:t>SKUPAJ</w:t>
            </w:r>
          </w:p>
        </w:tc>
        <w:tc>
          <w:tcPr>
            <w:tcW w:w="1027" w:type="dxa"/>
            <w:noWrap/>
            <w:hideMark/>
          </w:tcPr>
          <w:p w14:paraId="1415A933"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63,7</w:t>
            </w:r>
          </w:p>
        </w:tc>
        <w:tc>
          <w:tcPr>
            <w:tcW w:w="1028" w:type="dxa"/>
            <w:noWrap/>
            <w:hideMark/>
          </w:tcPr>
          <w:p w14:paraId="1E08B49D"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64,5</w:t>
            </w:r>
          </w:p>
        </w:tc>
        <w:tc>
          <w:tcPr>
            <w:tcW w:w="1028" w:type="dxa"/>
            <w:noWrap/>
            <w:hideMark/>
          </w:tcPr>
          <w:p w14:paraId="4F05AF85"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54,2</w:t>
            </w:r>
          </w:p>
        </w:tc>
        <w:tc>
          <w:tcPr>
            <w:tcW w:w="1028" w:type="dxa"/>
            <w:noWrap/>
            <w:hideMark/>
          </w:tcPr>
          <w:p w14:paraId="282B5BE8" w14:textId="77777777" w:rsidR="0068438B" w:rsidRPr="001C3460" w:rsidRDefault="0068438B" w:rsidP="0068438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18"/>
                <w:szCs w:val="18"/>
              </w:rPr>
            </w:pPr>
            <w:r w:rsidRPr="001C3460">
              <w:rPr>
                <w:rFonts w:ascii="Arial Narrow" w:hAnsi="Arial Narrow" w:cs="Arial"/>
                <w:b/>
                <w:bCs/>
                <w:sz w:val="18"/>
                <w:szCs w:val="18"/>
              </w:rPr>
              <w:t>30,0</w:t>
            </w:r>
          </w:p>
        </w:tc>
      </w:tr>
    </w:tbl>
    <w:p w14:paraId="400D2090" w14:textId="77777777" w:rsidR="0068438B" w:rsidRPr="001C3460" w:rsidRDefault="0068438B" w:rsidP="0068438B">
      <w:pPr>
        <w:spacing w:after="0"/>
        <w:rPr>
          <w:rFonts w:ascii="Arial" w:hAnsi="Arial" w:cs="Arial"/>
          <w:i/>
          <w:sz w:val="16"/>
          <w:szCs w:val="16"/>
        </w:rPr>
      </w:pPr>
      <w:r w:rsidRPr="001C3460">
        <w:rPr>
          <w:rFonts w:ascii="Arial" w:hAnsi="Arial" w:cs="Arial"/>
          <w:i/>
          <w:sz w:val="16"/>
          <w:szCs w:val="16"/>
        </w:rPr>
        <w:t>Vir: Zavod Republike Slovenije za zaposlovanje.</w:t>
      </w:r>
    </w:p>
    <w:p w14:paraId="52A6FCC4" w14:textId="7C6965B7" w:rsidR="0068438B" w:rsidRPr="001C3460" w:rsidRDefault="0068438B" w:rsidP="0068438B">
      <w:pPr>
        <w:spacing w:after="0"/>
        <w:rPr>
          <w:rFonts w:ascii="Arial" w:hAnsi="Arial" w:cs="Arial"/>
          <w:i/>
          <w:sz w:val="14"/>
          <w:szCs w:val="14"/>
        </w:rPr>
      </w:pPr>
      <w:r w:rsidRPr="001C3460">
        <w:rPr>
          <w:rFonts w:ascii="Arial" w:hAnsi="Arial" w:cs="Arial"/>
          <w:i/>
          <w:sz w:val="14"/>
          <w:szCs w:val="14"/>
        </w:rPr>
        <w:t>* Upoštevane so zaposlitve v času trajanja programa in 12 mesecev po zaključku programa oziroma do konca januarja 2024. Podatki za leto 2023 so začasni.</w:t>
      </w:r>
    </w:p>
    <w:p w14:paraId="72700FD1" w14:textId="77777777" w:rsidR="00E379C6" w:rsidRPr="001C3460" w:rsidRDefault="00E379C6" w:rsidP="0068438B">
      <w:pPr>
        <w:spacing w:after="0"/>
        <w:rPr>
          <w:rFonts w:ascii="Arial" w:hAnsi="Arial" w:cs="Arial"/>
          <w:i/>
          <w:sz w:val="14"/>
          <w:szCs w:val="14"/>
        </w:rPr>
      </w:pPr>
    </w:p>
    <w:p w14:paraId="78959A41" w14:textId="7E496DDD" w:rsidR="00287734" w:rsidRPr="001C3460" w:rsidRDefault="00287734" w:rsidP="00B075D1">
      <w:pPr>
        <w:pStyle w:val="BESEDILO"/>
        <w:rPr>
          <w:b/>
          <w:bCs/>
          <w:lang w:val="sl-SI"/>
        </w:rPr>
      </w:pPr>
      <w:r w:rsidRPr="001C3460">
        <w:rPr>
          <w:b/>
          <w:bCs/>
          <w:lang w:val="sl-SI"/>
        </w:rPr>
        <w:t xml:space="preserve">Iz podatkov je razvidno, da so pri deležu prehodov v zaposlitev </w:t>
      </w:r>
      <w:r w:rsidR="007E2A36" w:rsidRPr="001C3460">
        <w:rPr>
          <w:b/>
          <w:bCs/>
          <w:lang w:val="sl-SI"/>
        </w:rPr>
        <w:t xml:space="preserve">najuspešnejši </w:t>
      </w:r>
      <w:r w:rsidRPr="001C3460">
        <w:rPr>
          <w:b/>
          <w:bCs/>
          <w:lang w:val="sl-SI"/>
        </w:rPr>
        <w:t>programi d</w:t>
      </w:r>
      <w:r w:rsidR="0068438B" w:rsidRPr="001C3460">
        <w:rPr>
          <w:b/>
          <w:bCs/>
          <w:lang w:val="sl-SI"/>
        </w:rPr>
        <w:t>elovn</w:t>
      </w:r>
      <w:r w:rsidRPr="001C3460">
        <w:rPr>
          <w:b/>
          <w:bCs/>
          <w:lang w:val="sl-SI"/>
        </w:rPr>
        <w:t>ega</w:t>
      </w:r>
      <w:r w:rsidR="0068438B" w:rsidRPr="001C3460">
        <w:rPr>
          <w:b/>
          <w:bCs/>
          <w:lang w:val="sl-SI"/>
        </w:rPr>
        <w:t xml:space="preserve"> preizkus</w:t>
      </w:r>
      <w:r w:rsidRPr="001C3460">
        <w:rPr>
          <w:b/>
          <w:bCs/>
          <w:lang w:val="sl-SI"/>
        </w:rPr>
        <w:t xml:space="preserve">a </w:t>
      </w:r>
      <w:r w:rsidR="0068438B" w:rsidRPr="001C3460">
        <w:rPr>
          <w:b/>
          <w:bCs/>
          <w:lang w:val="sl-SI"/>
        </w:rPr>
        <w:t xml:space="preserve">in </w:t>
      </w:r>
      <w:r w:rsidRPr="001C3460">
        <w:rPr>
          <w:b/>
          <w:bCs/>
          <w:lang w:val="sl-SI"/>
        </w:rPr>
        <w:t>u</w:t>
      </w:r>
      <w:r w:rsidR="0068438B" w:rsidRPr="001C3460">
        <w:rPr>
          <w:b/>
          <w:bCs/>
          <w:lang w:val="sl-SI"/>
        </w:rPr>
        <w:t xml:space="preserve">sposabljanja na delovnem mestu, ki potekajo neposredno pri delodajalcu na konkretnih delovnih mestih. </w:t>
      </w:r>
    </w:p>
    <w:p w14:paraId="5A4863CA" w14:textId="77777777" w:rsidR="00287734" w:rsidRPr="001C3460" w:rsidRDefault="00287734" w:rsidP="00B075D1">
      <w:pPr>
        <w:pStyle w:val="BESEDILO"/>
        <w:rPr>
          <w:lang w:val="sl-SI"/>
        </w:rPr>
      </w:pPr>
    </w:p>
    <w:p w14:paraId="69AEF8D4" w14:textId="4F3E186F" w:rsidR="00287734" w:rsidRPr="001C3460" w:rsidRDefault="0068438B" w:rsidP="00B075D1">
      <w:pPr>
        <w:pStyle w:val="BESEDILO"/>
        <w:rPr>
          <w:lang w:val="sl-SI"/>
        </w:rPr>
      </w:pPr>
      <w:r w:rsidRPr="001C3460">
        <w:rPr>
          <w:lang w:val="sl-SI"/>
        </w:rPr>
        <w:t xml:space="preserve">Zelo uspešni programi pri prehodu v zaposlitev so tudi </w:t>
      </w:r>
      <w:r w:rsidR="00F111ED">
        <w:rPr>
          <w:lang w:val="sl-SI"/>
        </w:rPr>
        <w:t xml:space="preserve">programi potrjevanja </w:t>
      </w:r>
      <w:r w:rsidRPr="001C3460">
        <w:rPr>
          <w:lang w:val="sl-SI"/>
        </w:rPr>
        <w:t xml:space="preserve">NPK, </w:t>
      </w:r>
      <w:r w:rsidR="00287734" w:rsidRPr="001C3460">
        <w:rPr>
          <w:lang w:val="sl-SI"/>
        </w:rPr>
        <w:t>p</w:t>
      </w:r>
      <w:r w:rsidRPr="001C3460">
        <w:rPr>
          <w:lang w:val="sl-SI"/>
        </w:rPr>
        <w:t xml:space="preserve">rogrami neformalnega izobraževanja in usposabljanja za mlade, </w:t>
      </w:r>
      <w:r w:rsidR="00287734" w:rsidRPr="001C3460">
        <w:rPr>
          <w:lang w:val="sl-SI"/>
        </w:rPr>
        <w:t>p</w:t>
      </w:r>
      <w:r w:rsidRPr="001C3460">
        <w:rPr>
          <w:lang w:val="sl-SI"/>
        </w:rPr>
        <w:t xml:space="preserve">rogrami neformalnega izobraževanja in usposabljanja, </w:t>
      </w:r>
      <w:r w:rsidR="00287734" w:rsidRPr="001C3460">
        <w:rPr>
          <w:lang w:val="sl-SI"/>
        </w:rPr>
        <w:t>v</w:t>
      </w:r>
      <w:r w:rsidRPr="001C3460">
        <w:rPr>
          <w:lang w:val="sl-SI"/>
        </w:rPr>
        <w:t xml:space="preserve">ključitev oseb v podporne in razvojne programe </w:t>
      </w:r>
      <w:r w:rsidR="00F111ED">
        <w:rPr>
          <w:lang w:val="sl-SI"/>
        </w:rPr>
        <w:t>ter</w:t>
      </w:r>
      <w:r w:rsidR="00F111ED" w:rsidRPr="001C3460">
        <w:rPr>
          <w:lang w:val="sl-SI"/>
        </w:rPr>
        <w:t xml:space="preserve"> </w:t>
      </w:r>
      <w:r w:rsidR="00287734" w:rsidRPr="001C3460">
        <w:rPr>
          <w:lang w:val="sl-SI"/>
        </w:rPr>
        <w:t>l</w:t>
      </w:r>
      <w:r w:rsidRPr="001C3460">
        <w:rPr>
          <w:lang w:val="sl-SI"/>
        </w:rPr>
        <w:t xml:space="preserve">okalni programi neformalnega izobraževanja in usposabljanja. </w:t>
      </w:r>
    </w:p>
    <w:p w14:paraId="4AD0EFE7" w14:textId="77777777" w:rsidR="00287734" w:rsidRPr="001C3460" w:rsidRDefault="00287734" w:rsidP="00B075D1">
      <w:pPr>
        <w:pStyle w:val="BESEDILO"/>
        <w:rPr>
          <w:lang w:val="sl-SI"/>
        </w:rPr>
      </w:pPr>
    </w:p>
    <w:p w14:paraId="6FAFE71B" w14:textId="1C3C40C1" w:rsidR="0068438B" w:rsidRPr="001C3460" w:rsidRDefault="0068438B" w:rsidP="00B075D1">
      <w:pPr>
        <w:pStyle w:val="BESEDILO"/>
        <w:rPr>
          <w:lang w:val="sl-SI"/>
        </w:rPr>
      </w:pPr>
      <w:r w:rsidRPr="001C3460">
        <w:rPr>
          <w:lang w:val="sl-SI"/>
        </w:rPr>
        <w:t xml:space="preserve">Pri programih je </w:t>
      </w:r>
      <w:r w:rsidR="00F111ED">
        <w:rPr>
          <w:lang w:val="sl-SI"/>
        </w:rPr>
        <w:t>treba</w:t>
      </w:r>
      <w:r w:rsidR="00F111ED" w:rsidRPr="001C3460">
        <w:rPr>
          <w:lang w:val="sl-SI"/>
        </w:rPr>
        <w:t xml:space="preserve"> </w:t>
      </w:r>
      <w:r w:rsidRPr="001C3460">
        <w:rPr>
          <w:lang w:val="sl-SI"/>
        </w:rPr>
        <w:t xml:space="preserve">upoštevati, da pri nekaterih cilj </w:t>
      </w:r>
      <w:r w:rsidR="00287734" w:rsidRPr="001C3460">
        <w:rPr>
          <w:lang w:val="sl-SI"/>
        </w:rPr>
        <w:t xml:space="preserve">ni </w:t>
      </w:r>
      <w:r w:rsidRPr="001C3460">
        <w:rPr>
          <w:lang w:val="sl-SI"/>
        </w:rPr>
        <w:t>neposredna zaposlitev, ampak so namenjeni krepitvi kompetenc, dvigu znanj in veščin in so usmerjeni k najbolj ranljivim skupinam brezposelnih (dolgotrajno brezposelni, brez izobrazbe, starejši), ki se tudi iz tega razloga zaposlujejo v nižjem deležu.</w:t>
      </w:r>
    </w:p>
    <w:p w14:paraId="543C6EE2" w14:textId="77777777" w:rsidR="00BC7870" w:rsidRPr="001C3460" w:rsidRDefault="00BC7870" w:rsidP="00B075D1">
      <w:pPr>
        <w:pStyle w:val="BESEDILO"/>
        <w:rPr>
          <w:highlight w:val="yellow"/>
          <w:lang w:val="sl-SI"/>
        </w:rPr>
      </w:pPr>
    </w:p>
    <w:p w14:paraId="5E2C323F" w14:textId="77777777" w:rsidR="00BC7870" w:rsidRPr="001C3460" w:rsidRDefault="00BC7870" w:rsidP="00BC7870">
      <w:pPr>
        <w:pStyle w:val="BESEDILO"/>
        <w:rPr>
          <w:b/>
          <w:bCs/>
          <w:lang w:val="sl-SI"/>
        </w:rPr>
      </w:pPr>
      <w:r w:rsidRPr="001C3460">
        <w:rPr>
          <w:b/>
          <w:bCs/>
          <w:lang w:val="sl-SI"/>
        </w:rPr>
        <w:t>Najmanjši delež prehodov v zaposlitev pa je pri programih formalnega izobraževanja (izvaja se večinoma vključevanje v zaključne razrede osnovne šole), katerih namen je pridobitev formalne izobrazbe, in pri programu Projektno učenje mlajših odraslih (PUM-O), pri katerem je cilj socialna vključenost mladih odraslih.</w:t>
      </w:r>
    </w:p>
    <w:p w14:paraId="2BE3972F" w14:textId="552B9F18" w:rsidR="0068438B" w:rsidRPr="001C3460" w:rsidRDefault="0068438B" w:rsidP="0068438B">
      <w:pPr>
        <w:pStyle w:val="BESEDILO"/>
        <w:rPr>
          <w:lang w:val="sl-SI" w:eastAsia="sl-SI"/>
        </w:rPr>
      </w:pPr>
    </w:p>
    <w:p w14:paraId="0FFB9DB9" w14:textId="27437BB0" w:rsidR="00376D1A" w:rsidRPr="001C3460" w:rsidRDefault="00376D1A" w:rsidP="005A08BB">
      <w:pPr>
        <w:pStyle w:val="BESEDILO"/>
        <w:rPr>
          <w:b/>
          <w:bCs/>
          <w:i/>
          <w:iCs/>
          <w:color w:val="806000" w:themeColor="accent4" w:themeShade="80"/>
          <w:lang w:val="sl-SI"/>
        </w:rPr>
      </w:pPr>
      <w:r w:rsidRPr="001C3460">
        <w:rPr>
          <w:b/>
          <w:bCs/>
          <w:i/>
          <w:iCs/>
          <w:color w:val="806000" w:themeColor="accent4" w:themeShade="80"/>
          <w:lang w:val="sl-SI"/>
        </w:rPr>
        <w:t xml:space="preserve">PROGRAMI NEFORMALNEGA </w:t>
      </w:r>
      <w:r w:rsidR="007E2A36" w:rsidRPr="001C3460">
        <w:rPr>
          <w:b/>
          <w:bCs/>
          <w:i/>
          <w:iCs/>
          <w:color w:val="806000" w:themeColor="accent4" w:themeShade="80"/>
          <w:lang w:val="sl-SI"/>
        </w:rPr>
        <w:t xml:space="preserve">IZOBRAŽEVANJA IN </w:t>
      </w:r>
      <w:r w:rsidRPr="001C3460">
        <w:rPr>
          <w:b/>
          <w:bCs/>
          <w:i/>
          <w:iCs/>
          <w:color w:val="806000" w:themeColor="accent4" w:themeShade="80"/>
          <w:lang w:val="sl-SI"/>
        </w:rPr>
        <w:t>USPOSABLJANJA</w:t>
      </w:r>
    </w:p>
    <w:p w14:paraId="7ED53155" w14:textId="0F28017C" w:rsidR="00376D1A" w:rsidRPr="001C3460" w:rsidRDefault="00376D1A" w:rsidP="00376D1A">
      <w:pPr>
        <w:pStyle w:val="BESEDILO"/>
        <w:rPr>
          <w:lang w:val="sl-SI"/>
        </w:rPr>
      </w:pPr>
      <w:r w:rsidRPr="001C3460">
        <w:rPr>
          <w:lang w:val="sl-SI"/>
        </w:rPr>
        <w:t xml:space="preserve">Deleži izhodov v zaposlitev v okviru vseh programov neformalnega </w:t>
      </w:r>
      <w:r w:rsidR="007E2A36" w:rsidRPr="001C3460">
        <w:rPr>
          <w:lang w:val="sl-SI"/>
        </w:rPr>
        <w:t xml:space="preserve">izobraževanja in </w:t>
      </w:r>
      <w:r w:rsidRPr="001C3460">
        <w:rPr>
          <w:lang w:val="sl-SI"/>
        </w:rPr>
        <w:t>usposabljanja</w:t>
      </w:r>
      <w:r w:rsidR="007E2A36" w:rsidRPr="001C3460">
        <w:rPr>
          <w:lang w:val="sl-SI"/>
        </w:rPr>
        <w:t xml:space="preserve"> </w:t>
      </w:r>
      <w:r w:rsidRPr="001C3460">
        <w:rPr>
          <w:lang w:val="sl-SI"/>
        </w:rPr>
        <w:t xml:space="preserve">(NIU) znašajo za vključene v letu 2020 58,9 odstotka, v </w:t>
      </w:r>
      <w:r w:rsidR="00F111ED">
        <w:rPr>
          <w:lang w:val="sl-SI"/>
        </w:rPr>
        <w:t xml:space="preserve">letu </w:t>
      </w:r>
      <w:r w:rsidRPr="001C3460">
        <w:rPr>
          <w:lang w:val="sl-SI"/>
        </w:rPr>
        <w:t xml:space="preserve">2021 55,3 odstotka ter v letu 2022 47,2 odstotka. Začasni podatki za vključene v letu 2023 izkazujejo 28,8 odstotka prehodov v zaposlitev. Delež </w:t>
      </w:r>
      <w:r w:rsidR="00C11705" w:rsidRPr="001C3460">
        <w:rPr>
          <w:lang w:val="sl-SI"/>
        </w:rPr>
        <w:t>prehodov</w:t>
      </w:r>
      <w:r w:rsidRPr="001C3460">
        <w:rPr>
          <w:lang w:val="sl-SI"/>
        </w:rPr>
        <w:t xml:space="preserve"> v zaposlitev iz programa NIU </w:t>
      </w:r>
      <w:r w:rsidR="00C11705" w:rsidRPr="001C3460">
        <w:rPr>
          <w:lang w:val="sl-SI"/>
        </w:rPr>
        <w:t>–</w:t>
      </w:r>
      <w:r w:rsidRPr="001C3460">
        <w:rPr>
          <w:lang w:val="sl-SI"/>
        </w:rPr>
        <w:t xml:space="preserve"> ranljivi</w:t>
      </w:r>
      <w:r w:rsidR="00C11705" w:rsidRPr="001C3460">
        <w:rPr>
          <w:lang w:val="sl-SI"/>
        </w:rPr>
        <w:t xml:space="preserve"> je</w:t>
      </w:r>
      <w:r w:rsidRPr="001C3460">
        <w:rPr>
          <w:lang w:val="sl-SI"/>
        </w:rPr>
        <w:t xml:space="preserve"> zaradi specifičnosti ciljnih skupin, ki se vanj vključujejo, pričakovano nižji kot pri NIU – mladi. Deleži izhodov v zaposlitev za ranljive skupine brezposelnih znaša za leto 2020 48,4 </w:t>
      </w:r>
      <w:r w:rsidR="00C11705" w:rsidRPr="001C3460">
        <w:rPr>
          <w:lang w:val="sl-SI"/>
        </w:rPr>
        <w:t>odstotka</w:t>
      </w:r>
      <w:r w:rsidRPr="001C3460">
        <w:rPr>
          <w:lang w:val="sl-SI"/>
        </w:rPr>
        <w:t xml:space="preserve">, za leto 2021 53,9 </w:t>
      </w:r>
      <w:r w:rsidR="00C11705" w:rsidRPr="001C3460">
        <w:rPr>
          <w:lang w:val="sl-SI"/>
        </w:rPr>
        <w:t>odstotka in</w:t>
      </w:r>
      <w:r w:rsidRPr="001C3460">
        <w:rPr>
          <w:lang w:val="sl-SI"/>
        </w:rPr>
        <w:t xml:space="preserve"> za leto 2022 48,1 </w:t>
      </w:r>
      <w:r w:rsidR="00C11705" w:rsidRPr="001C3460">
        <w:rPr>
          <w:lang w:val="sl-SI"/>
        </w:rPr>
        <w:t>odstotka</w:t>
      </w:r>
      <w:r w:rsidRPr="001C3460">
        <w:rPr>
          <w:lang w:val="sl-SI"/>
        </w:rPr>
        <w:t xml:space="preserve">. Najvišji delež izhodov v zaposlitev je pri NIU </w:t>
      </w:r>
      <w:r w:rsidR="00C11705" w:rsidRPr="001C3460">
        <w:rPr>
          <w:lang w:val="sl-SI"/>
        </w:rPr>
        <w:t>–</w:t>
      </w:r>
      <w:r w:rsidRPr="001C3460">
        <w:rPr>
          <w:lang w:val="sl-SI"/>
        </w:rPr>
        <w:t xml:space="preserve"> mladi</w:t>
      </w:r>
      <w:r w:rsidR="00C11705" w:rsidRPr="001C3460">
        <w:rPr>
          <w:lang w:val="sl-SI"/>
        </w:rPr>
        <w:t>, saj se giblje na</w:t>
      </w:r>
      <w:r w:rsidR="007E2A36" w:rsidRPr="001C3460">
        <w:rPr>
          <w:lang w:val="sl-SI"/>
        </w:rPr>
        <w:t>d</w:t>
      </w:r>
      <w:r w:rsidR="00C11705" w:rsidRPr="001C3460">
        <w:rPr>
          <w:lang w:val="sl-SI"/>
        </w:rPr>
        <w:t xml:space="preserve"> 60 odstotki (</w:t>
      </w:r>
      <w:r w:rsidRPr="001C3460">
        <w:rPr>
          <w:lang w:val="sl-SI"/>
        </w:rPr>
        <w:t xml:space="preserve">leto 2020 62,1 </w:t>
      </w:r>
      <w:r w:rsidR="00C11705" w:rsidRPr="001C3460">
        <w:rPr>
          <w:lang w:val="sl-SI"/>
        </w:rPr>
        <w:t>odstotka</w:t>
      </w:r>
      <w:r w:rsidRPr="001C3460">
        <w:rPr>
          <w:lang w:val="sl-SI"/>
        </w:rPr>
        <w:t>, leto 2021 68,7</w:t>
      </w:r>
      <w:r w:rsidR="00C11705" w:rsidRPr="001C3460">
        <w:rPr>
          <w:lang w:val="sl-SI"/>
        </w:rPr>
        <w:t xml:space="preserve"> odstotka</w:t>
      </w:r>
      <w:r w:rsidRPr="001C3460">
        <w:rPr>
          <w:lang w:val="sl-SI"/>
        </w:rPr>
        <w:t>, za leto 2022</w:t>
      </w:r>
      <w:r w:rsidR="00C11705" w:rsidRPr="001C3460">
        <w:rPr>
          <w:lang w:val="sl-SI"/>
        </w:rPr>
        <w:t xml:space="preserve"> </w:t>
      </w:r>
      <w:r w:rsidRPr="001C3460">
        <w:rPr>
          <w:lang w:val="sl-SI"/>
        </w:rPr>
        <w:t xml:space="preserve">61,1 </w:t>
      </w:r>
      <w:r w:rsidR="00C11705" w:rsidRPr="001C3460">
        <w:rPr>
          <w:lang w:val="sl-SI"/>
        </w:rPr>
        <w:t>odstotka)</w:t>
      </w:r>
      <w:r w:rsidRPr="001C3460">
        <w:rPr>
          <w:lang w:val="sl-SI"/>
        </w:rPr>
        <w:t>.</w:t>
      </w:r>
    </w:p>
    <w:p w14:paraId="4473C526" w14:textId="77777777" w:rsidR="00376D1A" w:rsidRPr="001C3460" w:rsidRDefault="00376D1A" w:rsidP="00376D1A">
      <w:pPr>
        <w:pStyle w:val="BESEDILO"/>
        <w:rPr>
          <w:lang w:val="sl-SI"/>
        </w:rPr>
      </w:pPr>
    </w:p>
    <w:p w14:paraId="53D2800A" w14:textId="345C3D4F" w:rsidR="00376D1A" w:rsidRPr="001C3460" w:rsidRDefault="00376D1A" w:rsidP="00376D1A">
      <w:pPr>
        <w:pStyle w:val="BESEDILO"/>
        <w:rPr>
          <w:lang w:val="sl-SI"/>
        </w:rPr>
      </w:pPr>
      <w:r w:rsidRPr="001C3460">
        <w:rPr>
          <w:lang w:val="sl-SI"/>
        </w:rPr>
        <w:t xml:space="preserve">Delež </w:t>
      </w:r>
      <w:r w:rsidR="00C11705" w:rsidRPr="001C3460">
        <w:rPr>
          <w:lang w:val="sl-SI"/>
        </w:rPr>
        <w:t>prehodov</w:t>
      </w:r>
      <w:r w:rsidRPr="001C3460">
        <w:rPr>
          <w:lang w:val="sl-SI"/>
        </w:rPr>
        <w:t xml:space="preserve"> v zaposlitev pri </w:t>
      </w:r>
      <w:r w:rsidR="00C11705" w:rsidRPr="001C3460">
        <w:rPr>
          <w:lang w:val="sl-SI"/>
        </w:rPr>
        <w:t>l</w:t>
      </w:r>
      <w:r w:rsidRPr="001C3460">
        <w:rPr>
          <w:lang w:val="sl-SI"/>
        </w:rPr>
        <w:t xml:space="preserve">okalnih programih NIU je v letu 2020 </w:t>
      </w:r>
      <w:r w:rsidR="00C11705" w:rsidRPr="001C3460">
        <w:rPr>
          <w:lang w:val="sl-SI"/>
        </w:rPr>
        <w:t xml:space="preserve">znašal </w:t>
      </w:r>
      <w:r w:rsidRPr="001C3460">
        <w:rPr>
          <w:lang w:val="sl-SI"/>
        </w:rPr>
        <w:t xml:space="preserve">62,0 </w:t>
      </w:r>
      <w:r w:rsidR="00C11705" w:rsidRPr="001C3460">
        <w:rPr>
          <w:lang w:val="sl-SI"/>
        </w:rPr>
        <w:t>odstotka</w:t>
      </w:r>
      <w:r w:rsidRPr="001C3460">
        <w:rPr>
          <w:lang w:val="sl-SI"/>
        </w:rPr>
        <w:t xml:space="preserve">, v letu 2021 delež pade na 52,0 </w:t>
      </w:r>
      <w:r w:rsidR="00C11705" w:rsidRPr="001C3460">
        <w:rPr>
          <w:lang w:val="sl-SI"/>
        </w:rPr>
        <w:t>odstotka</w:t>
      </w:r>
      <w:r w:rsidRPr="001C3460">
        <w:rPr>
          <w:lang w:val="sl-SI"/>
        </w:rPr>
        <w:t xml:space="preserve"> in v letu 2022 </w:t>
      </w:r>
      <w:r w:rsidR="00C11705" w:rsidRPr="001C3460">
        <w:rPr>
          <w:lang w:val="sl-SI"/>
        </w:rPr>
        <w:t>n</w:t>
      </w:r>
      <w:r w:rsidRPr="001C3460">
        <w:rPr>
          <w:lang w:val="sl-SI"/>
        </w:rPr>
        <w:t xml:space="preserve">a 45,0 </w:t>
      </w:r>
      <w:r w:rsidR="00C11705" w:rsidRPr="001C3460">
        <w:rPr>
          <w:lang w:val="sl-SI"/>
        </w:rPr>
        <w:t>odstotka</w:t>
      </w:r>
      <w:r w:rsidRPr="001C3460">
        <w:rPr>
          <w:lang w:val="sl-SI"/>
        </w:rPr>
        <w:t xml:space="preserve">. Začasni podatki za vključene v letu 2023 </w:t>
      </w:r>
      <w:r w:rsidR="00C11705" w:rsidRPr="001C3460">
        <w:rPr>
          <w:lang w:val="sl-SI"/>
        </w:rPr>
        <w:t>kažejo</w:t>
      </w:r>
      <w:r w:rsidRPr="001C3460">
        <w:rPr>
          <w:lang w:val="sl-SI"/>
        </w:rPr>
        <w:t xml:space="preserve"> 28,8</w:t>
      </w:r>
      <w:r w:rsidR="00C11705" w:rsidRPr="001C3460">
        <w:rPr>
          <w:lang w:val="sl-SI"/>
        </w:rPr>
        <w:t xml:space="preserve">-odstotni prehod </w:t>
      </w:r>
      <w:r w:rsidRPr="001C3460">
        <w:rPr>
          <w:lang w:val="sl-SI"/>
        </w:rPr>
        <w:t>v zaposlitev.</w:t>
      </w:r>
    </w:p>
    <w:p w14:paraId="6456520D" w14:textId="77777777" w:rsidR="00376D1A" w:rsidRPr="001C3460" w:rsidRDefault="00376D1A" w:rsidP="00376D1A">
      <w:pPr>
        <w:pStyle w:val="BESEDILO"/>
        <w:rPr>
          <w:lang w:val="sl-SI"/>
        </w:rPr>
      </w:pPr>
    </w:p>
    <w:p w14:paraId="05833E54" w14:textId="4A4520FA" w:rsidR="0068438B" w:rsidRPr="001C3460" w:rsidRDefault="00376D1A" w:rsidP="00684D66">
      <w:pPr>
        <w:pStyle w:val="BESEDILO"/>
        <w:rPr>
          <w:lang w:val="sl-SI"/>
        </w:rPr>
      </w:pPr>
      <w:r w:rsidRPr="001C3460">
        <w:rPr>
          <w:lang w:val="sl-SI"/>
        </w:rPr>
        <w:t>Večina brezposelnih oseb se zaposli v času trajanja programa in v prvih treh mesecih po zaključku programa, nato pa se s časom od zaključka programa število izhodov v zaposlitev zmanjšuje.</w:t>
      </w:r>
    </w:p>
    <w:p w14:paraId="3D7F1EB5" w14:textId="77777777" w:rsidR="00684D66" w:rsidRPr="001C3460" w:rsidRDefault="00684D66" w:rsidP="00684D66">
      <w:pPr>
        <w:pStyle w:val="BESEDILO"/>
        <w:rPr>
          <w:lang w:val="sl-SI"/>
        </w:rPr>
      </w:pPr>
    </w:p>
    <w:p w14:paraId="16050F6D" w14:textId="79624391" w:rsidR="00C11705" w:rsidRPr="001C3460" w:rsidRDefault="00C11705" w:rsidP="005A08BB">
      <w:pPr>
        <w:pStyle w:val="BESEDILO"/>
        <w:rPr>
          <w:b/>
          <w:bCs/>
          <w:i/>
          <w:iCs/>
          <w:color w:val="806000" w:themeColor="accent4" w:themeShade="80"/>
          <w:lang w:val="sl-SI"/>
        </w:rPr>
      </w:pPr>
      <w:bookmarkStart w:id="79" w:name="_Toc131068230"/>
      <w:bookmarkStart w:id="80" w:name="_Toc161133222"/>
      <w:bookmarkStart w:id="81" w:name="_Toc161816079"/>
      <w:bookmarkStart w:id="82" w:name="_Toc161816453"/>
      <w:bookmarkStart w:id="83" w:name="_Toc161817875"/>
      <w:bookmarkStart w:id="84" w:name="_Toc161898553"/>
      <w:bookmarkStart w:id="85" w:name="_Toc162250361"/>
      <w:bookmarkStart w:id="86" w:name="_Toc162255935"/>
      <w:bookmarkStart w:id="87" w:name="_Toc162259946"/>
      <w:r w:rsidRPr="001C3460">
        <w:rPr>
          <w:b/>
          <w:bCs/>
          <w:i/>
          <w:iCs/>
          <w:color w:val="806000" w:themeColor="accent4" w:themeShade="80"/>
          <w:lang w:val="sl-SI"/>
        </w:rPr>
        <w:t>POTRJEVANJE NPK IN TK</w:t>
      </w:r>
      <w:bookmarkEnd w:id="79"/>
      <w:bookmarkEnd w:id="80"/>
      <w:bookmarkEnd w:id="81"/>
      <w:bookmarkEnd w:id="82"/>
      <w:bookmarkEnd w:id="83"/>
      <w:bookmarkEnd w:id="84"/>
      <w:bookmarkEnd w:id="85"/>
      <w:bookmarkEnd w:id="86"/>
      <w:bookmarkEnd w:id="87"/>
    </w:p>
    <w:p w14:paraId="0927F75E" w14:textId="6CED5ECA" w:rsidR="00C11705" w:rsidRPr="001C3460" w:rsidRDefault="00C11705" w:rsidP="00C11705">
      <w:pPr>
        <w:spacing w:after="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Deleži prehodov v zaposlitev znašajo v letu 2020 70,0 odstotka in v letu 2021 78,3 odstotka. V letu 2022 se je zaposlilo 73,7 odstotka vključenih. Začasni podatki o prehodih v zaposlitev za leto 2023 kažejo 59,2-odstotni prehod v zaposlitev. Večina brezposelnih oseb se zaposli v času trajanja programa in v prvih treh mesecih po zaključku programa.</w:t>
      </w:r>
    </w:p>
    <w:p w14:paraId="695A61EB" w14:textId="77777777" w:rsidR="00C11705" w:rsidRPr="001C3460" w:rsidRDefault="00C11705" w:rsidP="00C11705">
      <w:pPr>
        <w:spacing w:after="0" w:line="276" w:lineRule="auto"/>
        <w:jc w:val="both"/>
        <w:rPr>
          <w:rFonts w:ascii="Arial" w:eastAsia="Calibri" w:hAnsi="Arial" w:cs="Times New Roman"/>
          <w:sz w:val="18"/>
          <w:szCs w:val="20"/>
          <w:lang w:eastAsia="x-none"/>
        </w:rPr>
      </w:pPr>
    </w:p>
    <w:p w14:paraId="6FAB0AE7" w14:textId="2E44BFE7" w:rsidR="00C11705" w:rsidRPr="001C3460" w:rsidRDefault="00C11705" w:rsidP="005A08BB">
      <w:pPr>
        <w:pStyle w:val="BESEDILO"/>
        <w:rPr>
          <w:b/>
          <w:bCs/>
          <w:i/>
          <w:iCs/>
          <w:color w:val="806000" w:themeColor="accent4" w:themeShade="80"/>
          <w:lang w:val="sl-SI"/>
        </w:rPr>
      </w:pPr>
      <w:bookmarkStart w:id="88" w:name="_Toc131068231"/>
      <w:bookmarkStart w:id="89" w:name="_Toc161133223"/>
      <w:bookmarkStart w:id="90" w:name="_Toc161816080"/>
      <w:bookmarkStart w:id="91" w:name="_Toc161816454"/>
      <w:bookmarkStart w:id="92" w:name="_Toc161817876"/>
      <w:bookmarkStart w:id="93" w:name="_Toc161898554"/>
      <w:bookmarkStart w:id="94" w:name="_Toc162250362"/>
      <w:bookmarkStart w:id="95" w:name="_Toc162255936"/>
      <w:bookmarkStart w:id="96" w:name="_Toc162259947"/>
      <w:r w:rsidRPr="001C3460">
        <w:rPr>
          <w:b/>
          <w:bCs/>
          <w:i/>
          <w:iCs/>
          <w:color w:val="806000" w:themeColor="accent4" w:themeShade="80"/>
          <w:lang w:val="sl-SI"/>
        </w:rPr>
        <w:t xml:space="preserve">PROJEKTNO UČENJE MLAJŠIH ODRASLIH </w:t>
      </w:r>
      <w:r w:rsidR="00684D66" w:rsidRPr="001C3460">
        <w:rPr>
          <w:b/>
          <w:bCs/>
          <w:i/>
          <w:iCs/>
          <w:color w:val="806000" w:themeColor="accent4" w:themeShade="80"/>
          <w:lang w:val="sl-SI"/>
        </w:rPr>
        <w:t>(</w:t>
      </w:r>
      <w:r w:rsidRPr="001C3460">
        <w:rPr>
          <w:b/>
          <w:bCs/>
          <w:i/>
          <w:iCs/>
          <w:color w:val="806000" w:themeColor="accent4" w:themeShade="80"/>
          <w:lang w:val="sl-SI"/>
        </w:rPr>
        <w:t>PUM-O</w:t>
      </w:r>
      <w:bookmarkEnd w:id="88"/>
      <w:bookmarkEnd w:id="89"/>
      <w:bookmarkEnd w:id="90"/>
      <w:bookmarkEnd w:id="91"/>
      <w:bookmarkEnd w:id="92"/>
      <w:bookmarkEnd w:id="93"/>
      <w:bookmarkEnd w:id="94"/>
      <w:bookmarkEnd w:id="95"/>
      <w:bookmarkEnd w:id="96"/>
      <w:r w:rsidR="00684D66" w:rsidRPr="001C3460">
        <w:rPr>
          <w:b/>
          <w:bCs/>
          <w:i/>
          <w:iCs/>
          <w:color w:val="806000" w:themeColor="accent4" w:themeShade="80"/>
          <w:lang w:val="sl-SI"/>
        </w:rPr>
        <w:t>, PUM-O+)</w:t>
      </w:r>
    </w:p>
    <w:p w14:paraId="49C70DD5" w14:textId="43B38FDF" w:rsidR="00C11705" w:rsidRPr="001C3460" w:rsidRDefault="00684D66" w:rsidP="00684D66">
      <w:pPr>
        <w:spacing w:after="0"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Prehodi</w:t>
      </w:r>
      <w:r w:rsidR="00C11705" w:rsidRPr="001C3460">
        <w:rPr>
          <w:rFonts w:ascii="Arial" w:eastAsia="Calibri" w:hAnsi="Arial" w:cs="Times New Roman"/>
          <w:sz w:val="18"/>
          <w:szCs w:val="20"/>
          <w:lang w:eastAsia="x-none"/>
        </w:rPr>
        <w:t xml:space="preserve"> v zaposlitev so relativno nizki, vendar gre za program, ki je namenjen mladim brez formalne izobrazbe ali z nižjo stopnjo izobrazbe in je usmerjen v socialno vključevanje. Delež </w:t>
      </w:r>
      <w:r w:rsidRPr="001C3460">
        <w:rPr>
          <w:rFonts w:ascii="Arial" w:eastAsia="Calibri" w:hAnsi="Arial" w:cs="Times New Roman"/>
          <w:sz w:val="18"/>
          <w:szCs w:val="20"/>
          <w:lang w:eastAsia="x-none"/>
        </w:rPr>
        <w:t>prehodov</w:t>
      </w:r>
      <w:r w:rsidR="00C11705" w:rsidRPr="001C3460">
        <w:rPr>
          <w:rFonts w:ascii="Arial" w:eastAsia="Calibri" w:hAnsi="Arial" w:cs="Times New Roman"/>
          <w:sz w:val="18"/>
          <w:szCs w:val="20"/>
          <w:lang w:eastAsia="x-none"/>
        </w:rPr>
        <w:t xml:space="preserve"> v zaposlitev je </w:t>
      </w:r>
      <w:r w:rsidRPr="001C3460">
        <w:rPr>
          <w:rFonts w:ascii="Arial" w:eastAsia="Calibri" w:hAnsi="Arial" w:cs="Times New Roman"/>
          <w:sz w:val="18"/>
          <w:szCs w:val="20"/>
          <w:lang w:eastAsia="x-none"/>
        </w:rPr>
        <w:t xml:space="preserve">za program PUM-O </w:t>
      </w:r>
      <w:r w:rsidR="00C11705" w:rsidRPr="001C3460">
        <w:rPr>
          <w:rFonts w:ascii="Arial" w:eastAsia="Calibri" w:hAnsi="Arial" w:cs="Times New Roman"/>
          <w:sz w:val="18"/>
          <w:szCs w:val="20"/>
          <w:lang w:eastAsia="x-none"/>
        </w:rPr>
        <w:t xml:space="preserve">v letu 2020 znašal 31,1 </w:t>
      </w:r>
      <w:r w:rsidRPr="001C3460">
        <w:rPr>
          <w:rFonts w:ascii="Arial" w:eastAsia="Calibri" w:hAnsi="Arial" w:cs="Times New Roman"/>
          <w:sz w:val="18"/>
          <w:szCs w:val="20"/>
          <w:lang w:eastAsia="x-none"/>
        </w:rPr>
        <w:t>odstotka, v</w:t>
      </w:r>
      <w:r w:rsidR="00C11705" w:rsidRPr="001C3460">
        <w:rPr>
          <w:rFonts w:ascii="Arial" w:eastAsia="Calibri" w:hAnsi="Arial" w:cs="Times New Roman"/>
          <w:sz w:val="18"/>
          <w:szCs w:val="20"/>
          <w:lang w:eastAsia="x-none"/>
        </w:rPr>
        <w:t xml:space="preserve"> letu 2021 38,3 </w:t>
      </w:r>
      <w:r w:rsidRPr="001C3460">
        <w:rPr>
          <w:rFonts w:ascii="Arial" w:eastAsia="Calibri" w:hAnsi="Arial" w:cs="Times New Roman"/>
          <w:sz w:val="18"/>
          <w:szCs w:val="20"/>
          <w:lang w:eastAsia="x-none"/>
        </w:rPr>
        <w:t>odstotka</w:t>
      </w:r>
      <w:r w:rsidR="00C11705" w:rsidRPr="001C3460">
        <w:rPr>
          <w:rFonts w:ascii="Arial" w:eastAsia="Calibri" w:hAnsi="Arial" w:cs="Times New Roman"/>
          <w:sz w:val="18"/>
          <w:szCs w:val="20"/>
          <w:lang w:eastAsia="x-none"/>
        </w:rPr>
        <w:t xml:space="preserve"> in v letu 2022 22,1 </w:t>
      </w:r>
      <w:r w:rsidRPr="001C3460">
        <w:rPr>
          <w:rFonts w:ascii="Arial" w:eastAsia="Calibri" w:hAnsi="Arial" w:cs="Times New Roman"/>
          <w:sz w:val="18"/>
          <w:szCs w:val="20"/>
          <w:lang w:eastAsia="x-none"/>
        </w:rPr>
        <w:t>odstotka</w:t>
      </w:r>
      <w:r w:rsidR="00C11705" w:rsidRPr="001C3460">
        <w:rPr>
          <w:rFonts w:ascii="Arial" w:eastAsia="Calibri" w:hAnsi="Arial" w:cs="Times New Roman"/>
          <w:sz w:val="18"/>
          <w:szCs w:val="20"/>
          <w:lang w:eastAsia="x-none"/>
        </w:rPr>
        <w:t xml:space="preserve">. Začasni podatki za leto 2023 kažejo </w:t>
      </w:r>
      <w:r w:rsidRPr="001C3460">
        <w:rPr>
          <w:rFonts w:ascii="Arial" w:eastAsia="Calibri" w:hAnsi="Arial" w:cs="Times New Roman"/>
          <w:sz w:val="18"/>
          <w:szCs w:val="20"/>
          <w:lang w:eastAsia="x-none"/>
        </w:rPr>
        <w:t xml:space="preserve">20,8-odstotni </w:t>
      </w:r>
      <w:r w:rsidR="00C11705" w:rsidRPr="001C3460">
        <w:rPr>
          <w:rFonts w:ascii="Arial" w:eastAsia="Calibri" w:hAnsi="Arial" w:cs="Times New Roman"/>
          <w:sz w:val="18"/>
          <w:szCs w:val="20"/>
          <w:lang w:eastAsia="x-none"/>
        </w:rPr>
        <w:t xml:space="preserve">delež </w:t>
      </w:r>
      <w:r w:rsidRPr="001C3460">
        <w:rPr>
          <w:rFonts w:ascii="Arial" w:eastAsia="Calibri" w:hAnsi="Arial" w:cs="Times New Roman"/>
          <w:sz w:val="18"/>
          <w:szCs w:val="20"/>
          <w:lang w:eastAsia="x-none"/>
        </w:rPr>
        <w:t>prehodov</w:t>
      </w:r>
      <w:r w:rsidR="00C11705" w:rsidRPr="001C3460">
        <w:rPr>
          <w:rFonts w:ascii="Arial" w:eastAsia="Calibri" w:hAnsi="Arial" w:cs="Times New Roman"/>
          <w:sz w:val="18"/>
          <w:szCs w:val="20"/>
          <w:lang w:eastAsia="x-none"/>
        </w:rPr>
        <w:t xml:space="preserve"> v zaposlitev</w:t>
      </w:r>
      <w:r w:rsidRPr="001C3460">
        <w:rPr>
          <w:rFonts w:ascii="Arial" w:eastAsia="Calibri" w:hAnsi="Arial" w:cs="Times New Roman"/>
          <w:sz w:val="18"/>
          <w:szCs w:val="20"/>
          <w:lang w:eastAsia="x-none"/>
        </w:rPr>
        <w:t>. Začasni podatki za program PUM-O+ za leto 2023 kažejo 6,4-odstotni delež prehodov v zaposlitev.</w:t>
      </w:r>
    </w:p>
    <w:p w14:paraId="5AA33933" w14:textId="77777777" w:rsidR="00684D66" w:rsidRPr="001C3460" w:rsidRDefault="00684D66" w:rsidP="00684D66">
      <w:pPr>
        <w:spacing w:after="0" w:line="276" w:lineRule="auto"/>
        <w:jc w:val="both"/>
        <w:rPr>
          <w:rFonts w:ascii="Arial" w:eastAsia="Calibri" w:hAnsi="Arial" w:cs="Times New Roman"/>
          <w:sz w:val="18"/>
          <w:szCs w:val="20"/>
          <w:lang w:eastAsia="x-none"/>
        </w:rPr>
      </w:pPr>
    </w:p>
    <w:p w14:paraId="2F43925C" w14:textId="40824145" w:rsidR="0068438B" w:rsidRPr="001C3460" w:rsidRDefault="00684D66" w:rsidP="005A08BB">
      <w:pPr>
        <w:pStyle w:val="BESEDILO"/>
        <w:rPr>
          <w:b/>
          <w:bCs/>
          <w:i/>
          <w:iCs/>
          <w:color w:val="806000" w:themeColor="accent4" w:themeShade="80"/>
          <w:lang w:val="sl-SI"/>
        </w:rPr>
      </w:pPr>
      <w:r w:rsidRPr="001C3460">
        <w:rPr>
          <w:b/>
          <w:bCs/>
          <w:i/>
          <w:iCs/>
          <w:color w:val="806000" w:themeColor="accent4" w:themeShade="80"/>
          <w:lang w:val="sl-SI"/>
        </w:rPr>
        <w:t>VKLJUČEVANJE BREZPOSELNIH OSEB V PODPORNE IN RAZVOJNE PROGRAME</w:t>
      </w:r>
    </w:p>
    <w:p w14:paraId="471D310E" w14:textId="77777777" w:rsidR="00684D66" w:rsidRPr="001C3460" w:rsidRDefault="00684D66" w:rsidP="00684D66">
      <w:pPr>
        <w:spacing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V letu 2020 je delež prehodov v zaposlitev znašal 62,4 odstotka, v letu 2021 se je zaposlilo 66,3 odstotka vključenih in v letu 2023 52,1 odstotka vključenih. Začasni podatki za leto 2023 kažejo 11,8-odstotni prehod v zaposlitev.</w:t>
      </w:r>
      <w:bookmarkStart w:id="97" w:name="_Toc161898557"/>
      <w:bookmarkStart w:id="98" w:name="_Toc162250365"/>
      <w:bookmarkStart w:id="99" w:name="_Toc162255939"/>
      <w:bookmarkStart w:id="100" w:name="_Toc162259950"/>
    </w:p>
    <w:p w14:paraId="533A2797" w14:textId="77777777" w:rsidR="00684D66" w:rsidRPr="001C3460" w:rsidRDefault="00684D66" w:rsidP="005A08BB">
      <w:pPr>
        <w:pStyle w:val="BESEDILO"/>
        <w:rPr>
          <w:b/>
          <w:bCs/>
          <w:i/>
          <w:iCs/>
          <w:color w:val="806000" w:themeColor="accent4" w:themeShade="80"/>
          <w:lang w:val="sl-SI"/>
        </w:rPr>
      </w:pPr>
      <w:r w:rsidRPr="001C3460">
        <w:rPr>
          <w:b/>
          <w:bCs/>
          <w:i/>
          <w:iCs/>
          <w:color w:val="806000" w:themeColor="accent4" w:themeShade="80"/>
          <w:lang w:val="sl-SI"/>
        </w:rPr>
        <w:t>PRAKTIČNI PROGRAMI ZA SPODBUJANJE ZAPOSLOVANJA (MIC)</w:t>
      </w:r>
      <w:bookmarkEnd w:id="97"/>
      <w:bookmarkEnd w:id="98"/>
      <w:bookmarkEnd w:id="99"/>
      <w:bookmarkEnd w:id="100"/>
    </w:p>
    <w:p w14:paraId="2E23051E" w14:textId="590F002B" w:rsidR="00684D66" w:rsidRPr="001C3460" w:rsidRDefault="00684D66" w:rsidP="00DB64C8">
      <w:pPr>
        <w:pStyle w:val="BESEDILO"/>
        <w:rPr>
          <w:lang w:val="sl-SI"/>
        </w:rPr>
      </w:pPr>
      <w:r w:rsidRPr="001C3460">
        <w:rPr>
          <w:lang w:val="sl-SI"/>
        </w:rPr>
        <w:t xml:space="preserve">V letu 2020 se je vključilo 52 oseb, v </w:t>
      </w:r>
      <w:r w:rsidR="00F111ED">
        <w:rPr>
          <w:lang w:val="sl-SI"/>
        </w:rPr>
        <w:t xml:space="preserve">letu </w:t>
      </w:r>
      <w:r w:rsidRPr="001C3460">
        <w:rPr>
          <w:lang w:val="sl-SI"/>
        </w:rPr>
        <w:t xml:space="preserve">2021 pa </w:t>
      </w:r>
      <w:r w:rsidR="007E2A36" w:rsidRPr="001C3460">
        <w:rPr>
          <w:lang w:val="sl-SI"/>
        </w:rPr>
        <w:t>dve</w:t>
      </w:r>
      <w:r w:rsidRPr="001C3460">
        <w:rPr>
          <w:lang w:val="sl-SI"/>
        </w:rPr>
        <w:t xml:space="preserve"> osebi. Od leta 2022 vključitev v program ni bilo. V letu 2020 se je zaposlilo 40,4 odstotka vseh vključenih, med vključenimi v letu 2021 pa 50</w:t>
      </w:r>
      <w:r w:rsidR="007E2A36" w:rsidRPr="001C3460">
        <w:rPr>
          <w:lang w:val="sl-SI"/>
        </w:rPr>
        <w:t xml:space="preserve"> </w:t>
      </w:r>
      <w:r w:rsidRPr="001C3460">
        <w:rPr>
          <w:lang w:val="sl-SI"/>
        </w:rPr>
        <w:t>odstotk</w:t>
      </w:r>
      <w:r w:rsidR="007E2A36" w:rsidRPr="001C3460">
        <w:rPr>
          <w:lang w:val="sl-SI"/>
        </w:rPr>
        <w:t>ov</w:t>
      </w:r>
      <w:r w:rsidRPr="001C3460">
        <w:rPr>
          <w:lang w:val="sl-SI"/>
        </w:rPr>
        <w:t xml:space="preserve">. </w:t>
      </w:r>
    </w:p>
    <w:p w14:paraId="50BF0D1B" w14:textId="77777777" w:rsidR="00DB64C8" w:rsidRPr="001C3460" w:rsidRDefault="00DB64C8" w:rsidP="00DB64C8">
      <w:pPr>
        <w:pStyle w:val="BESEDILO"/>
        <w:rPr>
          <w:lang w:val="sl-SI"/>
        </w:rPr>
      </w:pPr>
    </w:p>
    <w:p w14:paraId="2FF2345D" w14:textId="7CFB05A1" w:rsidR="00684D66" w:rsidRPr="001C3460" w:rsidRDefault="00684D66" w:rsidP="005A08BB">
      <w:pPr>
        <w:pStyle w:val="BESEDILO"/>
        <w:rPr>
          <w:b/>
          <w:bCs/>
          <w:i/>
          <w:iCs/>
          <w:color w:val="806000" w:themeColor="accent4" w:themeShade="80"/>
          <w:lang w:val="sl-SI"/>
        </w:rPr>
      </w:pPr>
      <w:r w:rsidRPr="001C3460">
        <w:rPr>
          <w:b/>
          <w:bCs/>
          <w:i/>
          <w:iCs/>
          <w:color w:val="806000" w:themeColor="accent4" w:themeShade="80"/>
          <w:lang w:val="sl-SI"/>
        </w:rPr>
        <w:t>DELOVNI PREIZKUS</w:t>
      </w:r>
    </w:p>
    <w:p w14:paraId="5DCE6FCE" w14:textId="317BD0E0" w:rsidR="00684D66" w:rsidRPr="001C3460" w:rsidRDefault="00684D66" w:rsidP="00657907">
      <w:pPr>
        <w:pStyle w:val="BESEDILO"/>
        <w:rPr>
          <w:lang w:val="sl-SI"/>
        </w:rPr>
      </w:pPr>
      <w:r w:rsidRPr="001C3460">
        <w:rPr>
          <w:lang w:val="sl-SI"/>
        </w:rPr>
        <w:t xml:space="preserve">Delež </w:t>
      </w:r>
      <w:r w:rsidR="006516F5" w:rsidRPr="001C3460">
        <w:rPr>
          <w:lang w:val="sl-SI"/>
        </w:rPr>
        <w:t>prehodov</w:t>
      </w:r>
      <w:r w:rsidRPr="001C3460">
        <w:rPr>
          <w:lang w:val="sl-SI"/>
        </w:rPr>
        <w:t xml:space="preserve"> v zaposlitev je zelo dober. Za leto 2020 je znašal 88,2 </w:t>
      </w:r>
      <w:r w:rsidR="006516F5" w:rsidRPr="001C3460">
        <w:rPr>
          <w:lang w:val="sl-SI"/>
        </w:rPr>
        <w:t>odstotka.</w:t>
      </w:r>
      <w:r w:rsidRPr="001C3460">
        <w:rPr>
          <w:lang w:val="sl-SI"/>
        </w:rPr>
        <w:t xml:space="preserve"> V letu 2021 je bilo izhodov v zaposlitev še nekoliko več, in sicer 92,3 </w:t>
      </w:r>
      <w:r w:rsidR="006516F5" w:rsidRPr="001C3460">
        <w:rPr>
          <w:lang w:val="sl-SI"/>
        </w:rPr>
        <w:t>odstotka</w:t>
      </w:r>
      <w:r w:rsidRPr="001C3460">
        <w:rPr>
          <w:lang w:val="sl-SI"/>
        </w:rPr>
        <w:t xml:space="preserve">, v letu 2022 pa 90,9 </w:t>
      </w:r>
      <w:r w:rsidR="006516F5" w:rsidRPr="001C3460">
        <w:rPr>
          <w:lang w:val="sl-SI"/>
        </w:rPr>
        <w:t>odstotka</w:t>
      </w:r>
      <w:r w:rsidRPr="001C3460">
        <w:rPr>
          <w:lang w:val="sl-SI"/>
        </w:rPr>
        <w:t xml:space="preserve">. Začasni podatki za leto 2023 kažejo, da se je po zaključku programa zaposlilo 67,0 </w:t>
      </w:r>
      <w:r w:rsidR="00657907" w:rsidRPr="001C3460">
        <w:rPr>
          <w:lang w:val="sl-SI"/>
        </w:rPr>
        <w:t>odstotka</w:t>
      </w:r>
      <w:r w:rsidRPr="001C3460">
        <w:rPr>
          <w:lang w:val="sl-SI"/>
        </w:rPr>
        <w:t xml:space="preserve"> vključenih. Večina oseb se zaposli v </w:t>
      </w:r>
      <w:r w:rsidR="00F111ED">
        <w:rPr>
          <w:lang w:val="sl-SI"/>
        </w:rPr>
        <w:t>treh</w:t>
      </w:r>
      <w:r w:rsidRPr="001C3460">
        <w:rPr>
          <w:lang w:val="sl-SI"/>
        </w:rPr>
        <w:t xml:space="preserve"> mesec</w:t>
      </w:r>
      <w:r w:rsidR="00F111ED">
        <w:rPr>
          <w:lang w:val="sl-SI"/>
        </w:rPr>
        <w:t>ih</w:t>
      </w:r>
      <w:r w:rsidRPr="001C3460">
        <w:rPr>
          <w:lang w:val="sl-SI"/>
        </w:rPr>
        <w:t xml:space="preserve"> po zaključku programa.</w:t>
      </w:r>
    </w:p>
    <w:p w14:paraId="1DAEFCBA" w14:textId="77777777" w:rsidR="00657907" w:rsidRPr="001C3460" w:rsidRDefault="00657907" w:rsidP="00657907">
      <w:pPr>
        <w:pStyle w:val="BESEDILO"/>
        <w:rPr>
          <w:lang w:val="sl-SI"/>
        </w:rPr>
      </w:pPr>
    </w:p>
    <w:p w14:paraId="4513E747" w14:textId="03327AFD" w:rsidR="00684D66" w:rsidRPr="001C3460" w:rsidRDefault="00684D66" w:rsidP="005A08BB">
      <w:pPr>
        <w:pStyle w:val="BESEDILO"/>
        <w:rPr>
          <w:b/>
          <w:bCs/>
          <w:i/>
          <w:iCs/>
          <w:color w:val="806000" w:themeColor="accent4" w:themeShade="80"/>
          <w:lang w:val="sl-SI"/>
        </w:rPr>
      </w:pPr>
      <w:r w:rsidRPr="001C3460">
        <w:rPr>
          <w:b/>
          <w:bCs/>
          <w:i/>
          <w:iCs/>
          <w:color w:val="806000" w:themeColor="accent4" w:themeShade="80"/>
          <w:lang w:val="sl-SI"/>
        </w:rPr>
        <w:t>USPOSABLJANJE NA DELOVNEM MESTU</w:t>
      </w:r>
    </w:p>
    <w:p w14:paraId="55660E7E" w14:textId="6744AD83" w:rsidR="00684D66" w:rsidRPr="001C3460" w:rsidRDefault="00684D66" w:rsidP="007E2A36">
      <w:pPr>
        <w:pStyle w:val="BESEDILO"/>
        <w:rPr>
          <w:lang w:val="sl-SI"/>
        </w:rPr>
      </w:pPr>
      <w:r w:rsidRPr="001C3460">
        <w:rPr>
          <w:lang w:val="sl-SI"/>
        </w:rPr>
        <w:t xml:space="preserve">Delež </w:t>
      </w:r>
      <w:r w:rsidR="00D00DE9" w:rsidRPr="001C3460">
        <w:rPr>
          <w:lang w:val="sl-SI"/>
        </w:rPr>
        <w:t>prehodov</w:t>
      </w:r>
      <w:r w:rsidRPr="001C3460">
        <w:rPr>
          <w:lang w:val="sl-SI"/>
        </w:rPr>
        <w:t xml:space="preserve"> v zaposlitev je visok. Za vse programe </w:t>
      </w:r>
      <w:r w:rsidR="00D00DE9" w:rsidRPr="001C3460">
        <w:rPr>
          <w:lang w:val="sl-SI"/>
        </w:rPr>
        <w:t>usposabljanja</w:t>
      </w:r>
      <w:r w:rsidRPr="001C3460">
        <w:rPr>
          <w:lang w:val="sl-SI"/>
        </w:rPr>
        <w:t xml:space="preserve"> na delovnem mestu </w:t>
      </w:r>
      <w:r w:rsidR="00D00DE9" w:rsidRPr="001C3460">
        <w:rPr>
          <w:lang w:val="sl-SI"/>
        </w:rPr>
        <w:t xml:space="preserve">v letu 2020 je </w:t>
      </w:r>
      <w:r w:rsidRPr="001C3460">
        <w:rPr>
          <w:lang w:val="sl-SI"/>
        </w:rPr>
        <w:t xml:space="preserve">delež </w:t>
      </w:r>
      <w:r w:rsidR="00D00DE9" w:rsidRPr="001C3460">
        <w:rPr>
          <w:lang w:val="sl-SI"/>
        </w:rPr>
        <w:t>prehodov v zaposlitev</w:t>
      </w:r>
      <w:r w:rsidRPr="001C3460">
        <w:rPr>
          <w:lang w:val="sl-SI"/>
        </w:rPr>
        <w:t xml:space="preserve"> </w:t>
      </w:r>
      <w:r w:rsidR="00D00DE9" w:rsidRPr="001C3460">
        <w:rPr>
          <w:lang w:val="sl-SI"/>
        </w:rPr>
        <w:t xml:space="preserve">znašal </w:t>
      </w:r>
      <w:r w:rsidRPr="001C3460">
        <w:rPr>
          <w:lang w:val="sl-SI"/>
        </w:rPr>
        <w:t>80,3</w:t>
      </w:r>
      <w:r w:rsidR="00D00DE9" w:rsidRPr="001C3460">
        <w:rPr>
          <w:lang w:val="sl-SI"/>
        </w:rPr>
        <w:t xml:space="preserve"> odstotka</w:t>
      </w:r>
      <w:r w:rsidRPr="001C3460">
        <w:rPr>
          <w:lang w:val="sl-SI"/>
        </w:rPr>
        <w:t xml:space="preserve">, za leto 2021 85,3 </w:t>
      </w:r>
      <w:r w:rsidR="00D00DE9" w:rsidRPr="001C3460">
        <w:rPr>
          <w:lang w:val="sl-SI"/>
        </w:rPr>
        <w:t>odstotka</w:t>
      </w:r>
      <w:r w:rsidRPr="001C3460">
        <w:rPr>
          <w:lang w:val="sl-SI"/>
        </w:rPr>
        <w:t>, v letu 2022 pa se je zaposlilo 80,9</w:t>
      </w:r>
      <w:r w:rsidR="00D00DE9" w:rsidRPr="001C3460">
        <w:rPr>
          <w:lang w:val="sl-SI"/>
        </w:rPr>
        <w:t xml:space="preserve"> odstotka</w:t>
      </w:r>
      <w:r w:rsidRPr="001C3460">
        <w:rPr>
          <w:lang w:val="sl-SI"/>
        </w:rPr>
        <w:t xml:space="preserve"> vseh vključenih. Začasni rezultati za </w:t>
      </w:r>
      <w:r w:rsidR="00E54F05">
        <w:rPr>
          <w:lang w:val="sl-SI"/>
        </w:rPr>
        <w:t xml:space="preserve">leto </w:t>
      </w:r>
      <w:r w:rsidRPr="001C3460">
        <w:rPr>
          <w:lang w:val="sl-SI"/>
        </w:rPr>
        <w:t xml:space="preserve">2023 izkazujejo </w:t>
      </w:r>
      <w:r w:rsidR="00D00DE9" w:rsidRPr="001C3460">
        <w:rPr>
          <w:lang w:val="sl-SI"/>
        </w:rPr>
        <w:t xml:space="preserve">78,7-odstotni </w:t>
      </w:r>
      <w:r w:rsidRPr="001C3460">
        <w:rPr>
          <w:lang w:val="sl-SI"/>
        </w:rPr>
        <w:t xml:space="preserve">delež </w:t>
      </w:r>
      <w:r w:rsidR="00D00DE9" w:rsidRPr="001C3460">
        <w:rPr>
          <w:lang w:val="sl-SI"/>
        </w:rPr>
        <w:t>prehodov v zaposlitev.</w:t>
      </w:r>
    </w:p>
    <w:p w14:paraId="1B99B550" w14:textId="77777777" w:rsidR="00D00DE9" w:rsidRPr="001C3460" w:rsidRDefault="00D00DE9" w:rsidP="007E2A36">
      <w:pPr>
        <w:pStyle w:val="BESEDILO"/>
        <w:rPr>
          <w:lang w:val="sl-SI"/>
        </w:rPr>
      </w:pPr>
    </w:p>
    <w:p w14:paraId="06457EC9" w14:textId="7B7C9E29" w:rsidR="00684D66" w:rsidRPr="001C3460" w:rsidRDefault="00684D66" w:rsidP="007E2A36">
      <w:pPr>
        <w:pStyle w:val="BESEDILO"/>
        <w:rPr>
          <w:lang w:val="sl-SI"/>
        </w:rPr>
      </w:pPr>
      <w:r w:rsidRPr="001C3460">
        <w:rPr>
          <w:lang w:val="sl-SI"/>
        </w:rPr>
        <w:t xml:space="preserve">Najvišji delež </w:t>
      </w:r>
      <w:r w:rsidR="00D00DE9" w:rsidRPr="001C3460">
        <w:rPr>
          <w:lang w:val="sl-SI"/>
        </w:rPr>
        <w:t>prehodov</w:t>
      </w:r>
      <w:r w:rsidRPr="001C3460">
        <w:rPr>
          <w:lang w:val="sl-SI"/>
        </w:rPr>
        <w:t xml:space="preserve"> v zaposlitev med programi usposabljanja na delovnem mestu izkazuje program UDM </w:t>
      </w:r>
      <w:r w:rsidR="00D00DE9" w:rsidRPr="001C3460">
        <w:rPr>
          <w:lang w:val="sl-SI"/>
        </w:rPr>
        <w:t>–</w:t>
      </w:r>
      <w:r w:rsidRPr="001C3460">
        <w:rPr>
          <w:lang w:val="sl-SI"/>
        </w:rPr>
        <w:t xml:space="preserve"> mladi</w:t>
      </w:r>
      <w:r w:rsidR="00D00DE9" w:rsidRPr="001C3460">
        <w:rPr>
          <w:lang w:val="sl-SI"/>
        </w:rPr>
        <w:t>. V obdobju 2020</w:t>
      </w:r>
      <w:r w:rsidR="00F111ED">
        <w:rPr>
          <w:lang w:val="sl-SI"/>
        </w:rPr>
        <w:t>–</w:t>
      </w:r>
      <w:r w:rsidR="00D00DE9" w:rsidRPr="001C3460">
        <w:rPr>
          <w:lang w:val="sl-SI"/>
        </w:rPr>
        <w:t>2022 je bil ta dele</w:t>
      </w:r>
      <w:r w:rsidR="005606B8" w:rsidRPr="001C3460">
        <w:rPr>
          <w:lang w:val="sl-SI"/>
        </w:rPr>
        <w:t>ž</w:t>
      </w:r>
      <w:r w:rsidRPr="001C3460">
        <w:rPr>
          <w:lang w:val="sl-SI"/>
        </w:rPr>
        <w:t xml:space="preserve"> </w:t>
      </w:r>
      <w:r w:rsidR="00D00DE9" w:rsidRPr="001C3460">
        <w:rPr>
          <w:lang w:val="sl-SI"/>
        </w:rPr>
        <w:t>v povprečju 86-odstot</w:t>
      </w:r>
      <w:r w:rsidR="007E2A36" w:rsidRPr="001C3460">
        <w:rPr>
          <w:lang w:val="sl-SI"/>
        </w:rPr>
        <w:t>e</w:t>
      </w:r>
      <w:r w:rsidR="00D00DE9" w:rsidRPr="001C3460">
        <w:rPr>
          <w:lang w:val="sl-SI"/>
        </w:rPr>
        <w:t>n. Nekoliko nižji, vendar vseeno dober</w:t>
      </w:r>
      <w:r w:rsidR="00F111ED">
        <w:rPr>
          <w:lang w:val="sl-SI"/>
        </w:rPr>
        <w:t>,</w:t>
      </w:r>
      <w:r w:rsidR="00D00DE9" w:rsidRPr="001C3460">
        <w:rPr>
          <w:lang w:val="sl-SI"/>
        </w:rPr>
        <w:t xml:space="preserve"> je tudi d</w:t>
      </w:r>
      <w:r w:rsidRPr="001C3460">
        <w:rPr>
          <w:lang w:val="sl-SI"/>
        </w:rPr>
        <w:t xml:space="preserve">elež </w:t>
      </w:r>
      <w:r w:rsidR="00D00DE9" w:rsidRPr="001C3460">
        <w:rPr>
          <w:lang w:val="sl-SI"/>
        </w:rPr>
        <w:t xml:space="preserve">prehodov </w:t>
      </w:r>
      <w:r w:rsidRPr="001C3460">
        <w:rPr>
          <w:lang w:val="sl-SI"/>
        </w:rPr>
        <w:t>v zaposlitev za ranljive skupine brezposelnih</w:t>
      </w:r>
      <w:r w:rsidR="00D00DE9" w:rsidRPr="001C3460">
        <w:rPr>
          <w:lang w:val="sl-SI"/>
        </w:rPr>
        <w:t>, ki</w:t>
      </w:r>
      <w:r w:rsidRPr="001C3460">
        <w:rPr>
          <w:lang w:val="sl-SI"/>
        </w:rPr>
        <w:t xml:space="preserve"> znaša </w:t>
      </w:r>
      <w:r w:rsidR="00D00DE9" w:rsidRPr="001C3460">
        <w:rPr>
          <w:lang w:val="sl-SI"/>
        </w:rPr>
        <w:t>v povprečju nekaj več kot 71,0 odstotka.</w:t>
      </w:r>
    </w:p>
    <w:p w14:paraId="4FB47F5B" w14:textId="77777777" w:rsidR="00D00DE9" w:rsidRPr="001C3460" w:rsidRDefault="00D00DE9" w:rsidP="007E2A36">
      <w:pPr>
        <w:pStyle w:val="BESEDILO"/>
        <w:rPr>
          <w:lang w:val="sl-SI"/>
        </w:rPr>
      </w:pPr>
    </w:p>
    <w:p w14:paraId="0F7348B4" w14:textId="1E7461AE" w:rsidR="00684D66" w:rsidRPr="001C3460" w:rsidRDefault="00684D66" w:rsidP="007E2A36">
      <w:pPr>
        <w:pStyle w:val="BESEDILO"/>
        <w:rPr>
          <w:lang w:val="sl-SI"/>
        </w:rPr>
      </w:pPr>
      <w:r w:rsidRPr="001C3460">
        <w:rPr>
          <w:lang w:val="sl-SI"/>
        </w:rPr>
        <w:t>Delež izhodov v zaposlitev je visok tudi pri programu Usposabljamo lokalno</w:t>
      </w:r>
      <w:r w:rsidR="00D00DE9" w:rsidRPr="001C3460">
        <w:rPr>
          <w:lang w:val="sl-SI"/>
        </w:rPr>
        <w:t xml:space="preserve"> (v povprečju okoli 84 odstotk</w:t>
      </w:r>
      <w:r w:rsidR="007E2A36" w:rsidRPr="001C3460">
        <w:rPr>
          <w:lang w:val="sl-SI"/>
        </w:rPr>
        <w:t>ov</w:t>
      </w:r>
      <w:r w:rsidR="00D00DE9" w:rsidRPr="001C3460">
        <w:rPr>
          <w:lang w:val="sl-SI"/>
        </w:rPr>
        <w:t xml:space="preserve">). </w:t>
      </w:r>
      <w:r w:rsidRPr="001C3460">
        <w:rPr>
          <w:lang w:val="sl-SI"/>
        </w:rPr>
        <w:t>Začasni podatki za leto 2023 izkazujejo 78,7</w:t>
      </w:r>
      <w:r w:rsidR="005606B8" w:rsidRPr="001C3460">
        <w:rPr>
          <w:lang w:val="sl-SI"/>
        </w:rPr>
        <w:t xml:space="preserve">-odstoten </w:t>
      </w:r>
      <w:r w:rsidRPr="001C3460">
        <w:rPr>
          <w:lang w:val="sl-SI"/>
        </w:rPr>
        <w:t>delež.</w:t>
      </w:r>
      <w:r w:rsidR="005606B8" w:rsidRPr="001C3460">
        <w:rPr>
          <w:lang w:val="sl-SI"/>
        </w:rPr>
        <w:t xml:space="preserve"> </w:t>
      </w:r>
      <w:r w:rsidRPr="001C3460">
        <w:rPr>
          <w:lang w:val="sl-SI"/>
        </w:rPr>
        <w:t xml:space="preserve">Večina oseb se zaposli v </w:t>
      </w:r>
      <w:r w:rsidR="005606B8" w:rsidRPr="001C3460">
        <w:rPr>
          <w:lang w:val="sl-SI"/>
        </w:rPr>
        <w:t>treh</w:t>
      </w:r>
      <w:r w:rsidRPr="001C3460">
        <w:rPr>
          <w:lang w:val="sl-SI"/>
        </w:rPr>
        <w:t xml:space="preserve"> mesec</w:t>
      </w:r>
      <w:r w:rsidR="00E54F05">
        <w:rPr>
          <w:lang w:val="sl-SI"/>
        </w:rPr>
        <w:t>ih</w:t>
      </w:r>
      <w:r w:rsidRPr="001C3460">
        <w:rPr>
          <w:lang w:val="sl-SI"/>
        </w:rPr>
        <w:t xml:space="preserve"> po zaključku programa. </w:t>
      </w:r>
    </w:p>
    <w:p w14:paraId="3C5D5F6F" w14:textId="77777777" w:rsidR="00D00DE9" w:rsidRPr="001C3460" w:rsidRDefault="00D00DE9" w:rsidP="007E2A36">
      <w:pPr>
        <w:pStyle w:val="BESEDILO"/>
        <w:rPr>
          <w:lang w:val="sl-SI"/>
        </w:rPr>
      </w:pPr>
    </w:p>
    <w:p w14:paraId="0C241915" w14:textId="653C0434" w:rsidR="00684D66" w:rsidRPr="001C3460" w:rsidRDefault="00684D66" w:rsidP="007E2A36">
      <w:pPr>
        <w:pStyle w:val="BESEDILO"/>
        <w:rPr>
          <w:b/>
          <w:bCs/>
          <w:i/>
          <w:iCs/>
          <w:color w:val="806000" w:themeColor="accent4" w:themeShade="80"/>
          <w:lang w:val="sl-SI"/>
        </w:rPr>
      </w:pPr>
      <w:bookmarkStart w:id="101" w:name="_Toc40879366"/>
      <w:bookmarkStart w:id="102" w:name="_Toc100210783"/>
      <w:bookmarkStart w:id="103" w:name="_Toc131068237"/>
      <w:bookmarkStart w:id="104" w:name="_Toc161133229"/>
      <w:bookmarkStart w:id="105" w:name="_Toc161816086"/>
      <w:bookmarkStart w:id="106" w:name="_Toc161816460"/>
      <w:bookmarkStart w:id="107" w:name="_Toc161817882"/>
      <w:bookmarkStart w:id="108" w:name="_Toc161898560"/>
      <w:bookmarkStart w:id="109" w:name="_Toc162250368"/>
      <w:bookmarkStart w:id="110" w:name="_Toc162255942"/>
      <w:bookmarkStart w:id="111" w:name="_Toc162259953"/>
      <w:r w:rsidRPr="001C3460">
        <w:rPr>
          <w:b/>
          <w:bCs/>
          <w:i/>
          <w:iCs/>
          <w:color w:val="806000" w:themeColor="accent4" w:themeShade="80"/>
          <w:lang w:val="sl-SI"/>
        </w:rPr>
        <w:t>USPOSABLJANJE NA DELOVNEM MESTU ZA OSEBE NA PODROČJU MEDNARODNE ZAŠČITE</w:t>
      </w:r>
      <w:bookmarkEnd w:id="101"/>
      <w:bookmarkEnd w:id="102"/>
      <w:bookmarkEnd w:id="103"/>
      <w:r w:rsidRPr="001C3460">
        <w:rPr>
          <w:b/>
          <w:bCs/>
          <w:i/>
          <w:iCs/>
          <w:color w:val="806000" w:themeColor="accent4" w:themeShade="80"/>
          <w:lang w:val="sl-SI"/>
        </w:rPr>
        <w:t xml:space="preserve"> IN TUJCE</w:t>
      </w:r>
      <w:bookmarkEnd w:id="104"/>
      <w:bookmarkEnd w:id="105"/>
      <w:bookmarkEnd w:id="106"/>
      <w:bookmarkEnd w:id="107"/>
      <w:bookmarkEnd w:id="108"/>
      <w:bookmarkEnd w:id="109"/>
      <w:bookmarkEnd w:id="110"/>
      <w:bookmarkEnd w:id="111"/>
      <w:r w:rsidRPr="001C3460">
        <w:rPr>
          <w:b/>
          <w:bCs/>
          <w:i/>
          <w:iCs/>
          <w:color w:val="806000" w:themeColor="accent4" w:themeShade="80"/>
          <w:lang w:val="sl-SI"/>
        </w:rPr>
        <w:t xml:space="preserve"> </w:t>
      </w:r>
    </w:p>
    <w:p w14:paraId="4CCDD84A" w14:textId="71D40389" w:rsidR="00DB64C8" w:rsidRPr="001C3460" w:rsidRDefault="00684D66" w:rsidP="007E2A36">
      <w:pPr>
        <w:spacing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Delež </w:t>
      </w:r>
      <w:r w:rsidR="00D00DE9" w:rsidRPr="001C3460">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v zaposlitev v letu 2020 </w:t>
      </w:r>
      <w:r w:rsidR="00D00DE9" w:rsidRPr="001C3460">
        <w:rPr>
          <w:rFonts w:ascii="Arial" w:eastAsia="Calibri" w:hAnsi="Arial" w:cs="Times New Roman"/>
          <w:sz w:val="18"/>
          <w:szCs w:val="20"/>
          <w:lang w:eastAsia="x-none"/>
        </w:rPr>
        <w:t>je znašal</w:t>
      </w:r>
      <w:r w:rsidRPr="001C3460">
        <w:rPr>
          <w:rFonts w:ascii="Arial" w:eastAsia="Calibri" w:hAnsi="Arial" w:cs="Times New Roman"/>
          <w:sz w:val="18"/>
          <w:szCs w:val="20"/>
          <w:lang w:eastAsia="x-none"/>
        </w:rPr>
        <w:t xml:space="preserve"> 36,4</w:t>
      </w:r>
      <w:r w:rsidR="00D00DE9" w:rsidRPr="001C3460">
        <w:rPr>
          <w:rFonts w:ascii="Arial" w:eastAsia="Calibri" w:hAnsi="Arial" w:cs="Times New Roman"/>
          <w:sz w:val="18"/>
          <w:szCs w:val="20"/>
          <w:lang w:eastAsia="x-none"/>
        </w:rPr>
        <w:t xml:space="preserve"> odstotka</w:t>
      </w:r>
      <w:r w:rsidRPr="001C3460">
        <w:rPr>
          <w:rFonts w:ascii="Arial" w:eastAsia="Calibri" w:hAnsi="Arial" w:cs="Times New Roman"/>
          <w:sz w:val="18"/>
          <w:szCs w:val="20"/>
          <w:lang w:eastAsia="x-none"/>
        </w:rPr>
        <w:t xml:space="preserve">, med vključenimi v letu 2021 33,3 </w:t>
      </w:r>
      <w:r w:rsidR="00D00DE9" w:rsidRPr="001C3460">
        <w:rPr>
          <w:rFonts w:ascii="Arial" w:eastAsia="Calibri" w:hAnsi="Arial" w:cs="Times New Roman"/>
          <w:sz w:val="18"/>
          <w:szCs w:val="20"/>
          <w:lang w:eastAsia="x-none"/>
        </w:rPr>
        <w:t>odstotka in</w:t>
      </w:r>
      <w:r w:rsidRPr="001C3460">
        <w:rPr>
          <w:rFonts w:ascii="Arial" w:eastAsia="Calibri" w:hAnsi="Arial" w:cs="Times New Roman"/>
          <w:sz w:val="18"/>
          <w:szCs w:val="20"/>
          <w:lang w:eastAsia="x-none"/>
        </w:rPr>
        <w:t xml:space="preserve"> v letu 2022 66,7</w:t>
      </w:r>
      <w:r w:rsidR="00D00DE9" w:rsidRPr="001C3460">
        <w:rPr>
          <w:rFonts w:ascii="Arial" w:eastAsia="Calibri" w:hAnsi="Arial" w:cs="Times New Roman"/>
          <w:sz w:val="18"/>
          <w:szCs w:val="20"/>
          <w:lang w:eastAsia="x-none"/>
        </w:rPr>
        <w:t xml:space="preserve"> odstotka</w:t>
      </w:r>
      <w:r w:rsidRPr="001C3460">
        <w:rPr>
          <w:rFonts w:ascii="Arial" w:eastAsia="Calibri" w:hAnsi="Arial" w:cs="Times New Roman"/>
          <w:sz w:val="18"/>
          <w:szCs w:val="20"/>
          <w:lang w:eastAsia="x-none"/>
        </w:rPr>
        <w:t xml:space="preserve">. Začasni rezultati za </w:t>
      </w:r>
      <w:r w:rsidR="00D00DE9" w:rsidRPr="001C3460">
        <w:rPr>
          <w:rFonts w:ascii="Arial" w:eastAsia="Calibri" w:hAnsi="Arial" w:cs="Times New Roman"/>
          <w:sz w:val="18"/>
          <w:szCs w:val="20"/>
          <w:lang w:eastAsia="x-none"/>
        </w:rPr>
        <w:t xml:space="preserve">vključene v </w:t>
      </w:r>
      <w:r w:rsidR="00E54F05">
        <w:rPr>
          <w:rFonts w:ascii="Arial" w:eastAsia="Calibri" w:hAnsi="Arial" w:cs="Times New Roman"/>
          <w:sz w:val="18"/>
          <w:szCs w:val="20"/>
          <w:lang w:eastAsia="x-none"/>
        </w:rPr>
        <w:t xml:space="preserve">letu </w:t>
      </w:r>
      <w:r w:rsidRPr="001C3460">
        <w:rPr>
          <w:rFonts w:ascii="Arial" w:eastAsia="Calibri" w:hAnsi="Arial" w:cs="Times New Roman"/>
          <w:sz w:val="18"/>
          <w:szCs w:val="20"/>
          <w:lang w:eastAsia="x-none"/>
        </w:rPr>
        <w:t xml:space="preserve">2023 </w:t>
      </w:r>
      <w:r w:rsidR="00D00DE9" w:rsidRPr="001C3460">
        <w:rPr>
          <w:rFonts w:ascii="Arial" w:eastAsia="Calibri" w:hAnsi="Arial" w:cs="Times New Roman"/>
          <w:sz w:val="18"/>
          <w:szCs w:val="20"/>
          <w:lang w:eastAsia="x-none"/>
        </w:rPr>
        <w:t xml:space="preserve">kažejo </w:t>
      </w:r>
      <w:r w:rsidRPr="001C3460">
        <w:rPr>
          <w:rFonts w:ascii="Arial" w:eastAsia="Calibri" w:hAnsi="Arial" w:cs="Times New Roman"/>
          <w:sz w:val="18"/>
          <w:szCs w:val="20"/>
          <w:lang w:eastAsia="x-none"/>
        </w:rPr>
        <w:t>25</w:t>
      </w:r>
      <w:r w:rsidR="00D00DE9" w:rsidRPr="001C3460">
        <w:rPr>
          <w:rFonts w:ascii="Arial" w:eastAsia="Calibri" w:hAnsi="Arial" w:cs="Times New Roman"/>
          <w:sz w:val="18"/>
          <w:szCs w:val="20"/>
          <w:lang w:eastAsia="x-none"/>
        </w:rPr>
        <w:t xml:space="preserve">-odstotni </w:t>
      </w:r>
      <w:r w:rsidRPr="001C3460">
        <w:rPr>
          <w:rFonts w:ascii="Arial" w:eastAsia="Calibri" w:hAnsi="Arial" w:cs="Times New Roman"/>
          <w:sz w:val="18"/>
          <w:szCs w:val="20"/>
          <w:lang w:eastAsia="x-none"/>
        </w:rPr>
        <w:t xml:space="preserve">delež </w:t>
      </w:r>
      <w:r w:rsidR="00D00DE9" w:rsidRPr="001C3460">
        <w:rPr>
          <w:rFonts w:ascii="Arial" w:eastAsia="Calibri" w:hAnsi="Arial" w:cs="Times New Roman"/>
          <w:sz w:val="18"/>
          <w:szCs w:val="20"/>
          <w:lang w:eastAsia="x-none"/>
        </w:rPr>
        <w:t>prehodov v zaposlitev.</w:t>
      </w:r>
    </w:p>
    <w:p w14:paraId="73BEBCE0" w14:textId="77777777" w:rsidR="00DB64C8" w:rsidRPr="001C3460" w:rsidRDefault="00684D66" w:rsidP="007E2A36">
      <w:pPr>
        <w:pStyle w:val="BESEDILO"/>
        <w:rPr>
          <w:b/>
          <w:bCs/>
          <w:i/>
          <w:iCs/>
          <w:color w:val="806000" w:themeColor="accent4" w:themeShade="80"/>
          <w:lang w:val="sl-SI"/>
        </w:rPr>
      </w:pPr>
      <w:r w:rsidRPr="001C3460">
        <w:rPr>
          <w:b/>
          <w:bCs/>
          <w:i/>
          <w:iCs/>
          <w:color w:val="806000" w:themeColor="accent4" w:themeShade="80"/>
          <w:lang w:val="sl-SI"/>
        </w:rPr>
        <w:t>PROGRAMI FORMALNEGA IZOBRAŽEVANJA</w:t>
      </w:r>
    </w:p>
    <w:p w14:paraId="296E1CA1" w14:textId="6E6354F2" w:rsidR="00684D66" w:rsidRPr="001C3460" w:rsidRDefault="00684D66" w:rsidP="007E2A36">
      <w:pPr>
        <w:spacing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 xml:space="preserve">Delež </w:t>
      </w:r>
      <w:r w:rsidR="006242C5" w:rsidRPr="001C3460">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v zaposlitev za vključitve v letu 2020 znaša 24,4 </w:t>
      </w:r>
      <w:r w:rsidR="006242C5" w:rsidRPr="001C3460">
        <w:rPr>
          <w:rFonts w:ascii="Arial" w:eastAsia="Calibri" w:hAnsi="Arial" w:cs="Times New Roman"/>
          <w:sz w:val="18"/>
          <w:szCs w:val="20"/>
          <w:lang w:eastAsia="x-none"/>
        </w:rPr>
        <w:t>odstotka</w:t>
      </w:r>
      <w:r w:rsidRPr="001C3460">
        <w:rPr>
          <w:rFonts w:ascii="Arial" w:eastAsia="Calibri" w:hAnsi="Arial" w:cs="Times New Roman"/>
          <w:sz w:val="18"/>
          <w:szCs w:val="20"/>
          <w:lang w:eastAsia="x-none"/>
        </w:rPr>
        <w:t xml:space="preserve">, v letu 2021 je delež zrastel na 32,0 </w:t>
      </w:r>
      <w:r w:rsidR="006242C5" w:rsidRPr="001C3460">
        <w:rPr>
          <w:rFonts w:ascii="Arial" w:eastAsia="Calibri" w:hAnsi="Arial" w:cs="Times New Roman"/>
          <w:sz w:val="18"/>
          <w:szCs w:val="20"/>
          <w:lang w:eastAsia="x-none"/>
        </w:rPr>
        <w:t>odstotka, z</w:t>
      </w:r>
      <w:r w:rsidRPr="001C3460">
        <w:rPr>
          <w:rFonts w:ascii="Arial" w:eastAsia="Calibri" w:hAnsi="Arial" w:cs="Times New Roman"/>
          <w:sz w:val="18"/>
          <w:szCs w:val="20"/>
          <w:lang w:eastAsia="x-none"/>
        </w:rPr>
        <w:t xml:space="preserve">a vključitve v letu 2022 </w:t>
      </w:r>
      <w:r w:rsidR="006242C5" w:rsidRPr="001C3460">
        <w:rPr>
          <w:rFonts w:ascii="Arial" w:eastAsia="Calibri" w:hAnsi="Arial" w:cs="Times New Roman"/>
          <w:sz w:val="18"/>
          <w:szCs w:val="20"/>
          <w:lang w:eastAsia="x-none"/>
        </w:rPr>
        <w:t xml:space="preserve">pa </w:t>
      </w:r>
      <w:r w:rsidRPr="001C3460">
        <w:rPr>
          <w:rFonts w:ascii="Arial" w:eastAsia="Calibri" w:hAnsi="Arial" w:cs="Times New Roman"/>
          <w:sz w:val="18"/>
          <w:szCs w:val="20"/>
          <w:lang w:eastAsia="x-none"/>
        </w:rPr>
        <w:t xml:space="preserve">je </w:t>
      </w:r>
      <w:r w:rsidR="006242C5" w:rsidRPr="001C3460">
        <w:rPr>
          <w:rFonts w:ascii="Arial" w:eastAsia="Calibri" w:hAnsi="Arial" w:cs="Times New Roman"/>
          <w:sz w:val="18"/>
          <w:szCs w:val="20"/>
          <w:lang w:eastAsia="x-none"/>
        </w:rPr>
        <w:t xml:space="preserve">ta </w:t>
      </w:r>
      <w:r w:rsidRPr="001C3460">
        <w:rPr>
          <w:rFonts w:ascii="Arial" w:eastAsia="Calibri" w:hAnsi="Arial" w:cs="Times New Roman"/>
          <w:sz w:val="18"/>
          <w:szCs w:val="20"/>
          <w:lang w:eastAsia="x-none"/>
        </w:rPr>
        <w:t xml:space="preserve">padel na 18,3 </w:t>
      </w:r>
      <w:r w:rsidR="006242C5" w:rsidRPr="001C3460">
        <w:rPr>
          <w:rFonts w:ascii="Arial" w:eastAsia="Calibri" w:hAnsi="Arial" w:cs="Times New Roman"/>
          <w:sz w:val="18"/>
          <w:szCs w:val="20"/>
          <w:lang w:eastAsia="x-none"/>
        </w:rPr>
        <w:t>odstotka</w:t>
      </w:r>
      <w:r w:rsidRPr="001C3460">
        <w:rPr>
          <w:rFonts w:ascii="Arial" w:eastAsia="Calibri" w:hAnsi="Arial" w:cs="Times New Roman"/>
          <w:sz w:val="18"/>
          <w:szCs w:val="20"/>
          <w:lang w:eastAsia="x-none"/>
        </w:rPr>
        <w:t xml:space="preserve">. Začasni delež </w:t>
      </w:r>
      <w:r w:rsidR="006242C5" w:rsidRPr="001C3460">
        <w:rPr>
          <w:rFonts w:ascii="Arial" w:eastAsia="Calibri" w:hAnsi="Arial" w:cs="Times New Roman"/>
          <w:sz w:val="18"/>
          <w:szCs w:val="20"/>
          <w:lang w:eastAsia="x-none"/>
        </w:rPr>
        <w:t>prehodov</w:t>
      </w:r>
      <w:r w:rsidRPr="001C3460">
        <w:rPr>
          <w:rFonts w:ascii="Arial" w:eastAsia="Calibri" w:hAnsi="Arial" w:cs="Times New Roman"/>
          <w:sz w:val="18"/>
          <w:szCs w:val="20"/>
          <w:lang w:eastAsia="x-none"/>
        </w:rPr>
        <w:t xml:space="preserve"> </w:t>
      </w:r>
      <w:r w:rsidR="006242C5" w:rsidRPr="001C3460">
        <w:rPr>
          <w:rFonts w:ascii="Arial" w:eastAsia="Calibri" w:hAnsi="Arial" w:cs="Times New Roman"/>
          <w:sz w:val="18"/>
          <w:szCs w:val="20"/>
          <w:lang w:eastAsia="x-none"/>
        </w:rPr>
        <w:t>v zaposlitev za vkl</w:t>
      </w:r>
      <w:r w:rsidRPr="001C3460">
        <w:rPr>
          <w:rFonts w:ascii="Arial" w:eastAsia="Calibri" w:hAnsi="Arial" w:cs="Times New Roman"/>
          <w:sz w:val="18"/>
          <w:szCs w:val="20"/>
          <w:lang w:eastAsia="x-none"/>
        </w:rPr>
        <w:t xml:space="preserve">jučene v letu 2023 je 4,7 </w:t>
      </w:r>
      <w:r w:rsidR="006242C5" w:rsidRPr="001C3460">
        <w:rPr>
          <w:rFonts w:ascii="Arial" w:eastAsia="Calibri" w:hAnsi="Arial" w:cs="Times New Roman"/>
          <w:sz w:val="18"/>
          <w:szCs w:val="20"/>
          <w:lang w:eastAsia="x-none"/>
        </w:rPr>
        <w:t>odstotka.</w:t>
      </w:r>
    </w:p>
    <w:p w14:paraId="02DD886F" w14:textId="5C5FAA11" w:rsidR="00684D66" w:rsidRPr="001C3460" w:rsidRDefault="006516F5" w:rsidP="007E2A36">
      <w:pPr>
        <w:pStyle w:val="BESEDILO"/>
        <w:rPr>
          <w:b/>
          <w:bCs/>
          <w:i/>
          <w:iCs/>
          <w:color w:val="806000" w:themeColor="accent4" w:themeShade="80"/>
          <w:lang w:val="sl-SI"/>
        </w:rPr>
      </w:pPr>
      <w:r w:rsidRPr="001C3460">
        <w:rPr>
          <w:b/>
          <w:bCs/>
          <w:i/>
          <w:iCs/>
          <w:color w:val="806000" w:themeColor="accent4" w:themeShade="80"/>
          <w:lang w:val="sl-SI"/>
        </w:rPr>
        <w:t>UČNE DELAVNICE – praktično usposabljanje</w:t>
      </w:r>
    </w:p>
    <w:p w14:paraId="30000097" w14:textId="75477734" w:rsidR="006516F5" w:rsidRPr="001C3460" w:rsidRDefault="004A6BE2" w:rsidP="007E2A36">
      <w:pPr>
        <w:pStyle w:val="BESEDILO"/>
        <w:rPr>
          <w:lang w:val="sl-SI"/>
        </w:rPr>
      </w:pPr>
      <w:r w:rsidRPr="001C3460">
        <w:rPr>
          <w:lang w:val="sl-SI"/>
        </w:rPr>
        <w:t xml:space="preserve">V učne delavnice so se vključevali brezposelni, ki so potrebovali poglobljeno obravnavo, njihova znanja oziroma delovne izkušnje pa niso omogočale neposredne zaposlitve. Ugotavljamo, da se </w:t>
      </w:r>
      <w:r w:rsidR="006242C5" w:rsidRPr="001C3460">
        <w:rPr>
          <w:lang w:val="sl-SI"/>
        </w:rPr>
        <w:t>več kot polovica</w:t>
      </w:r>
      <w:r w:rsidRPr="001C3460">
        <w:rPr>
          <w:lang w:val="sl-SI"/>
        </w:rPr>
        <w:t xml:space="preserve"> </w:t>
      </w:r>
      <w:r w:rsidR="006242C5" w:rsidRPr="001C3460">
        <w:rPr>
          <w:lang w:val="sl-SI"/>
        </w:rPr>
        <w:t>udeležencev</w:t>
      </w:r>
      <w:r w:rsidRPr="001C3460">
        <w:rPr>
          <w:lang w:val="sl-SI"/>
        </w:rPr>
        <w:t xml:space="preserve"> vključi nazaj na trg dela. </w:t>
      </w:r>
      <w:r w:rsidR="006516F5" w:rsidRPr="001C3460">
        <w:rPr>
          <w:lang w:val="sl-SI"/>
        </w:rPr>
        <w:t xml:space="preserve">Delež </w:t>
      </w:r>
      <w:r w:rsidRPr="001C3460">
        <w:rPr>
          <w:lang w:val="sl-SI"/>
        </w:rPr>
        <w:t>prehodov</w:t>
      </w:r>
      <w:r w:rsidR="006516F5" w:rsidRPr="001C3460">
        <w:rPr>
          <w:lang w:val="sl-SI"/>
        </w:rPr>
        <w:t xml:space="preserve"> v zaposlitev za vključitve v letu 2020 je </w:t>
      </w:r>
      <w:r w:rsidRPr="001C3460">
        <w:rPr>
          <w:lang w:val="sl-SI"/>
        </w:rPr>
        <w:t xml:space="preserve">znašal </w:t>
      </w:r>
      <w:r w:rsidR="006516F5" w:rsidRPr="001C3460">
        <w:rPr>
          <w:lang w:val="sl-SI"/>
        </w:rPr>
        <w:t xml:space="preserve">61,8 </w:t>
      </w:r>
      <w:r w:rsidRPr="001C3460">
        <w:rPr>
          <w:lang w:val="sl-SI"/>
        </w:rPr>
        <w:t>odstotka, v</w:t>
      </w:r>
      <w:r w:rsidR="006516F5" w:rsidRPr="001C3460">
        <w:rPr>
          <w:lang w:val="sl-SI"/>
        </w:rPr>
        <w:t xml:space="preserve"> letu 2021 pa se je zaposlilo kar 67,2 </w:t>
      </w:r>
      <w:r w:rsidRPr="001C3460">
        <w:rPr>
          <w:lang w:val="sl-SI"/>
        </w:rPr>
        <w:t xml:space="preserve">odstotka </w:t>
      </w:r>
      <w:r w:rsidR="006516F5" w:rsidRPr="001C3460">
        <w:rPr>
          <w:lang w:val="sl-SI"/>
        </w:rPr>
        <w:t>udeležencev</w:t>
      </w:r>
      <w:r w:rsidRPr="001C3460">
        <w:rPr>
          <w:lang w:val="sl-SI"/>
        </w:rPr>
        <w:t>. P</w:t>
      </w:r>
      <w:r w:rsidR="006516F5" w:rsidRPr="001C3460">
        <w:rPr>
          <w:lang w:val="sl-SI"/>
        </w:rPr>
        <w:t>odatki za leto 2022 kažejo 58,2</w:t>
      </w:r>
      <w:r w:rsidRPr="001C3460">
        <w:rPr>
          <w:lang w:val="sl-SI"/>
        </w:rPr>
        <w:t>-odstotni prehod</w:t>
      </w:r>
      <w:r w:rsidR="006516F5" w:rsidRPr="001C3460">
        <w:rPr>
          <w:lang w:val="sl-SI"/>
        </w:rPr>
        <w:t xml:space="preserve"> v zaposlitev. </w:t>
      </w:r>
    </w:p>
    <w:p w14:paraId="53E1FF9E" w14:textId="77777777" w:rsidR="0068438B" w:rsidRPr="001C3460" w:rsidRDefault="0068438B" w:rsidP="003271AC">
      <w:pPr>
        <w:rPr>
          <w:lang w:eastAsia="sl-SI"/>
        </w:rPr>
      </w:pPr>
    </w:p>
    <w:p w14:paraId="13580055" w14:textId="2E171E11" w:rsidR="006516F5" w:rsidRPr="001C3460" w:rsidRDefault="003271AC" w:rsidP="006516F5">
      <w:pPr>
        <w:pStyle w:val="Naslov20"/>
        <w:numPr>
          <w:ilvl w:val="1"/>
          <w:numId w:val="1"/>
        </w:numPr>
      </w:pPr>
      <w:bookmarkStart w:id="112" w:name="_Toc170376478"/>
      <w:r w:rsidRPr="001C3460">
        <w:t>PROGRAMI SUBVENCIONIRANE ZAPOSLITVE</w:t>
      </w:r>
      <w:bookmarkEnd w:id="112"/>
    </w:p>
    <w:p w14:paraId="757600A4" w14:textId="4B039CFF" w:rsidR="006516F5" w:rsidRPr="001C3460" w:rsidRDefault="006516F5" w:rsidP="006516F5">
      <w:pPr>
        <w:pStyle w:val="Naslov2"/>
        <w:ind w:left="0"/>
        <w:rPr>
          <w:lang w:eastAsia="sl-SI"/>
        </w:rPr>
      </w:pPr>
    </w:p>
    <w:p w14:paraId="38C2BB3B" w14:textId="5FB48202" w:rsidR="006516F5" w:rsidRPr="001C3460" w:rsidRDefault="00CA54E7" w:rsidP="005606B8">
      <w:pPr>
        <w:pStyle w:val="BESEDILO"/>
        <w:rPr>
          <w:szCs w:val="18"/>
          <w:lang w:val="sl-SI"/>
        </w:rPr>
      </w:pPr>
      <w:r w:rsidRPr="001C3460">
        <w:rPr>
          <w:lang w:val="sl-SI"/>
        </w:rPr>
        <w:t xml:space="preserve">Pri programih subvencioniranja zaposlitve zavod spremlja ohranitev zaposlitve oziroma novo zaposlitev po izteku pogodbenega obdobja, v katerem zavod subvencionira zaposlitev. </w:t>
      </w:r>
      <w:r w:rsidRPr="001C3460">
        <w:rPr>
          <w:szCs w:val="18"/>
          <w:lang w:val="sl-SI"/>
        </w:rPr>
        <w:t>V obdobju 2020–2023 je zavod subvencioniral 13.753 zaposlitev, od tega 59,7 odstotka v okviru programa Spodbujanje zaposlovanja ranljivih skupin – Zaposli.me.</w:t>
      </w:r>
    </w:p>
    <w:p w14:paraId="2AEC77CC" w14:textId="77777777" w:rsidR="005606B8" w:rsidRPr="001C3460" w:rsidRDefault="005606B8" w:rsidP="005606B8">
      <w:pPr>
        <w:pStyle w:val="BESEDILO"/>
        <w:rPr>
          <w:szCs w:val="18"/>
          <w:lang w:val="sl-SI"/>
        </w:rPr>
      </w:pPr>
    </w:p>
    <w:p w14:paraId="5C8DCED1" w14:textId="7E4B08A9" w:rsidR="00CA54E7" w:rsidRPr="001C3460" w:rsidRDefault="00CA54E7" w:rsidP="00CA54E7">
      <w:pPr>
        <w:pStyle w:val="Napis"/>
        <w:rPr>
          <w:lang w:eastAsia="sl-SI"/>
        </w:rPr>
      </w:pPr>
      <w:bookmarkStart w:id="113" w:name="_Toc170376440"/>
      <w:r w:rsidRPr="001C3460">
        <w:t xml:space="preserve">Preglednica </w:t>
      </w:r>
      <w:r w:rsidR="008B249E">
        <w:fldChar w:fldCharType="begin"/>
      </w:r>
      <w:r w:rsidR="008B249E">
        <w:instrText xml:space="preserve"> SEQ Preglednica \* ARABIC </w:instrText>
      </w:r>
      <w:r w:rsidR="008B249E">
        <w:fldChar w:fldCharType="separate"/>
      </w:r>
      <w:r w:rsidR="001B400F" w:rsidRPr="001C3460">
        <w:t>17</w:t>
      </w:r>
      <w:r w:rsidR="008B249E">
        <w:fldChar w:fldCharType="end"/>
      </w:r>
      <w:r w:rsidRPr="001C3460">
        <w:t>: Število vključitev v subvencionirane zaposlitve, obdobje 2020–2023</w:t>
      </w:r>
      <w:bookmarkEnd w:id="113"/>
    </w:p>
    <w:tbl>
      <w:tblPr>
        <w:tblStyle w:val="Tabelasvetlamrea1poudarek51"/>
        <w:tblW w:w="9162" w:type="dxa"/>
        <w:tblLayout w:type="fixed"/>
        <w:tblLook w:val="04A0" w:firstRow="1" w:lastRow="0" w:firstColumn="1" w:lastColumn="0" w:noHBand="0" w:noVBand="1"/>
      </w:tblPr>
      <w:tblGrid>
        <w:gridCol w:w="5607"/>
        <w:gridCol w:w="711"/>
        <w:gridCol w:w="711"/>
        <w:gridCol w:w="711"/>
        <w:gridCol w:w="711"/>
        <w:gridCol w:w="711"/>
      </w:tblGrid>
      <w:tr w:rsidR="00CA54E7" w:rsidRPr="001C3460" w14:paraId="0F81A266" w14:textId="77777777" w:rsidTr="00CA54E7">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607" w:type="dxa"/>
            <w:noWrap/>
            <w:hideMark/>
          </w:tcPr>
          <w:p w14:paraId="64B894D1" w14:textId="07FAD3B5" w:rsidR="00CA54E7" w:rsidRPr="001C3460" w:rsidRDefault="00CA54E7" w:rsidP="0059144B">
            <w:pPr>
              <w:rPr>
                <w:rFonts w:ascii="Arial Narrow" w:hAnsi="Arial Narrow"/>
                <w:sz w:val="18"/>
                <w:szCs w:val="18"/>
              </w:rPr>
            </w:pPr>
            <w:r w:rsidRPr="001C3460">
              <w:rPr>
                <w:rFonts w:ascii="Arial Narrow" w:hAnsi="Arial Narrow"/>
                <w:sz w:val="18"/>
                <w:szCs w:val="18"/>
              </w:rPr>
              <w:t xml:space="preserve">Ime programa </w:t>
            </w:r>
          </w:p>
        </w:tc>
        <w:tc>
          <w:tcPr>
            <w:tcW w:w="711" w:type="dxa"/>
            <w:noWrap/>
            <w:hideMark/>
          </w:tcPr>
          <w:p w14:paraId="183208A5" w14:textId="77777777" w:rsidR="00CA54E7" w:rsidRPr="001C3460" w:rsidRDefault="00CA54E7" w:rsidP="0059144B">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2020</w:t>
            </w:r>
          </w:p>
        </w:tc>
        <w:tc>
          <w:tcPr>
            <w:tcW w:w="711" w:type="dxa"/>
            <w:noWrap/>
            <w:hideMark/>
          </w:tcPr>
          <w:p w14:paraId="528258F0" w14:textId="77777777" w:rsidR="00CA54E7" w:rsidRPr="001C3460" w:rsidRDefault="00CA54E7" w:rsidP="0059144B">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2021</w:t>
            </w:r>
          </w:p>
        </w:tc>
        <w:tc>
          <w:tcPr>
            <w:tcW w:w="711" w:type="dxa"/>
            <w:noWrap/>
            <w:hideMark/>
          </w:tcPr>
          <w:p w14:paraId="6D9AD576" w14:textId="77777777" w:rsidR="00CA54E7" w:rsidRPr="001C3460" w:rsidRDefault="00CA54E7" w:rsidP="0059144B">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2022</w:t>
            </w:r>
          </w:p>
        </w:tc>
        <w:tc>
          <w:tcPr>
            <w:tcW w:w="711" w:type="dxa"/>
          </w:tcPr>
          <w:p w14:paraId="67FC0DBF" w14:textId="77777777" w:rsidR="00CA54E7" w:rsidRPr="001C3460" w:rsidRDefault="00CA54E7" w:rsidP="0059144B">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2023</w:t>
            </w:r>
          </w:p>
        </w:tc>
        <w:tc>
          <w:tcPr>
            <w:tcW w:w="711" w:type="dxa"/>
            <w:noWrap/>
            <w:hideMark/>
          </w:tcPr>
          <w:p w14:paraId="4BA83838" w14:textId="77777777" w:rsidR="00CA54E7" w:rsidRPr="001C3460" w:rsidRDefault="00CA54E7" w:rsidP="0059144B">
            <w:pPr>
              <w:jc w:val="right"/>
              <w:cnfStyle w:val="100000000000" w:firstRow="1" w:lastRow="0" w:firstColumn="0" w:lastColumn="0" w:oddVBand="0" w:evenVBand="0" w:oddHBand="0" w:evenHBand="0" w:firstRowFirstColumn="0" w:firstRowLastColumn="0" w:lastRowFirstColumn="0" w:lastRowLastColumn="0"/>
              <w:rPr>
                <w:rFonts w:ascii="Arial Narrow" w:hAnsi="Arial Narrow"/>
                <w:b w:val="0"/>
                <w:bCs w:val="0"/>
                <w:sz w:val="18"/>
                <w:szCs w:val="18"/>
              </w:rPr>
            </w:pPr>
            <w:r w:rsidRPr="001C3460">
              <w:rPr>
                <w:rFonts w:ascii="Arial Narrow" w:hAnsi="Arial Narrow"/>
                <w:sz w:val="18"/>
                <w:szCs w:val="18"/>
              </w:rPr>
              <w:t>Skupaj</w:t>
            </w:r>
          </w:p>
        </w:tc>
      </w:tr>
      <w:tr w:rsidR="00CA54E7" w:rsidRPr="001C3460" w14:paraId="62F1EEA8"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7B3FE5AA" w14:textId="264B6491"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b w:val="0"/>
                <w:bCs w:val="0"/>
                <w:sz w:val="18"/>
                <w:szCs w:val="18"/>
              </w:rPr>
              <w:t>Spodbujanje zaposlovanja – Zaposli.me (3.1.1.3. in 3.1.1.9.)</w:t>
            </w:r>
          </w:p>
        </w:tc>
        <w:tc>
          <w:tcPr>
            <w:tcW w:w="711" w:type="dxa"/>
            <w:noWrap/>
            <w:hideMark/>
          </w:tcPr>
          <w:p w14:paraId="5D5A96F4"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3.294</w:t>
            </w:r>
          </w:p>
        </w:tc>
        <w:tc>
          <w:tcPr>
            <w:tcW w:w="711" w:type="dxa"/>
            <w:noWrap/>
            <w:hideMark/>
          </w:tcPr>
          <w:p w14:paraId="775DF391"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3.778</w:t>
            </w:r>
          </w:p>
        </w:tc>
        <w:tc>
          <w:tcPr>
            <w:tcW w:w="711" w:type="dxa"/>
            <w:noWrap/>
            <w:hideMark/>
          </w:tcPr>
          <w:p w14:paraId="6A55F537"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1.139</w:t>
            </w:r>
          </w:p>
        </w:tc>
        <w:tc>
          <w:tcPr>
            <w:tcW w:w="711" w:type="dxa"/>
          </w:tcPr>
          <w:p w14:paraId="7EAD1C6A"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5227FBC1"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8.211</w:t>
            </w:r>
          </w:p>
        </w:tc>
      </w:tr>
      <w:tr w:rsidR="00CA54E7" w:rsidRPr="001C3460" w14:paraId="1928FB75"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765D912C" w14:textId="4EB05CD3"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b w:val="0"/>
                <w:bCs w:val="0"/>
                <w:sz w:val="18"/>
                <w:szCs w:val="18"/>
              </w:rPr>
              <w:t>Spodbude za trajno zaposlovanje mladih (3.1.1.4., 3.1.1.8., 3.1.2.1. in 3.1.2.2.)</w:t>
            </w:r>
          </w:p>
        </w:tc>
        <w:tc>
          <w:tcPr>
            <w:tcW w:w="711" w:type="dxa"/>
            <w:noWrap/>
            <w:hideMark/>
          </w:tcPr>
          <w:p w14:paraId="7E9745A2"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1.818</w:t>
            </w:r>
          </w:p>
        </w:tc>
        <w:tc>
          <w:tcPr>
            <w:tcW w:w="711" w:type="dxa"/>
            <w:noWrap/>
            <w:hideMark/>
          </w:tcPr>
          <w:p w14:paraId="0C575369"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934</w:t>
            </w:r>
          </w:p>
        </w:tc>
        <w:tc>
          <w:tcPr>
            <w:tcW w:w="711" w:type="dxa"/>
            <w:noWrap/>
            <w:hideMark/>
          </w:tcPr>
          <w:p w14:paraId="0D27AADB"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tcPr>
          <w:p w14:paraId="45D24084"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2E01E132"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2.752</w:t>
            </w:r>
          </w:p>
        </w:tc>
      </w:tr>
      <w:tr w:rsidR="00CA54E7" w:rsidRPr="001C3460" w14:paraId="4568DEB6"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54436522" w14:textId="6D9888DE" w:rsidR="00CA54E7" w:rsidRPr="001C3460" w:rsidRDefault="00CA54E7" w:rsidP="00F111ED">
            <w:pPr>
              <w:spacing w:line="276" w:lineRule="auto"/>
              <w:rPr>
                <w:rFonts w:ascii="Arial Narrow" w:hAnsi="Arial Narrow"/>
                <w:b w:val="0"/>
                <w:bCs w:val="0"/>
                <w:sz w:val="18"/>
                <w:szCs w:val="18"/>
              </w:rPr>
            </w:pPr>
            <w:r w:rsidRPr="001C3460">
              <w:rPr>
                <w:rFonts w:ascii="Arial Narrow" w:hAnsi="Arial Narrow"/>
                <w:b w:val="0"/>
                <w:bCs w:val="0"/>
                <w:sz w:val="18"/>
                <w:szCs w:val="18"/>
              </w:rPr>
              <w:t xml:space="preserve">Spodbude za zaposlitev mladih </w:t>
            </w:r>
            <w:r w:rsidR="00F111ED">
              <w:rPr>
                <w:rFonts w:ascii="Arial Narrow" w:hAnsi="Arial Narrow"/>
                <w:b w:val="0"/>
                <w:bCs w:val="0"/>
                <w:sz w:val="18"/>
                <w:szCs w:val="18"/>
              </w:rPr>
              <w:t>–</w:t>
            </w:r>
            <w:r w:rsidRPr="001C3460">
              <w:rPr>
                <w:rFonts w:ascii="Arial Narrow" w:hAnsi="Arial Narrow"/>
                <w:b w:val="0"/>
                <w:bCs w:val="0"/>
                <w:sz w:val="18"/>
                <w:szCs w:val="18"/>
              </w:rPr>
              <w:t xml:space="preserve"> zaposlimo mlade (3.1.1.6.)</w:t>
            </w:r>
          </w:p>
        </w:tc>
        <w:tc>
          <w:tcPr>
            <w:tcW w:w="711" w:type="dxa"/>
            <w:noWrap/>
            <w:hideMark/>
          </w:tcPr>
          <w:p w14:paraId="388BBAF2"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4</w:t>
            </w:r>
          </w:p>
        </w:tc>
        <w:tc>
          <w:tcPr>
            <w:tcW w:w="711" w:type="dxa"/>
            <w:noWrap/>
            <w:hideMark/>
          </w:tcPr>
          <w:p w14:paraId="638F9779"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16B2FAB1"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tcPr>
          <w:p w14:paraId="6B4803D5"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44C7F0AC"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4</w:t>
            </w:r>
          </w:p>
        </w:tc>
      </w:tr>
      <w:tr w:rsidR="00CA54E7" w:rsidRPr="001C3460" w14:paraId="241A5232"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6334B8FE" w14:textId="0FC78E49" w:rsidR="00CA54E7" w:rsidRPr="001C3460" w:rsidRDefault="00CA54E7" w:rsidP="004E6073">
            <w:pPr>
              <w:spacing w:line="276" w:lineRule="auto"/>
              <w:rPr>
                <w:rFonts w:ascii="Arial Narrow" w:hAnsi="Arial Narrow"/>
                <w:b w:val="0"/>
                <w:bCs w:val="0"/>
                <w:sz w:val="18"/>
                <w:szCs w:val="18"/>
              </w:rPr>
            </w:pPr>
            <w:r w:rsidRPr="001C3460">
              <w:rPr>
                <w:rFonts w:ascii="Arial Narrow" w:hAnsi="Arial Narrow"/>
                <w:b w:val="0"/>
                <w:bCs w:val="0"/>
                <w:sz w:val="18"/>
                <w:szCs w:val="18"/>
              </w:rPr>
              <w:t xml:space="preserve">Spodbujanje zaposlovanja starejših </w:t>
            </w:r>
            <w:r w:rsidR="004E6073">
              <w:rPr>
                <w:rFonts w:ascii="Arial Narrow" w:hAnsi="Arial Narrow"/>
                <w:b w:val="0"/>
                <w:bCs w:val="0"/>
                <w:sz w:val="18"/>
                <w:szCs w:val="18"/>
              </w:rPr>
              <w:t>–</w:t>
            </w:r>
            <w:r w:rsidRPr="001C3460">
              <w:rPr>
                <w:rFonts w:ascii="Arial Narrow" w:hAnsi="Arial Narrow"/>
                <w:b w:val="0"/>
                <w:bCs w:val="0"/>
                <w:sz w:val="18"/>
                <w:szCs w:val="18"/>
              </w:rPr>
              <w:t xml:space="preserve"> Aktivni do upokojitve (3.1.1.7.)</w:t>
            </w:r>
          </w:p>
        </w:tc>
        <w:tc>
          <w:tcPr>
            <w:tcW w:w="711" w:type="dxa"/>
            <w:noWrap/>
            <w:hideMark/>
          </w:tcPr>
          <w:p w14:paraId="78A9D00C"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211</w:t>
            </w:r>
          </w:p>
        </w:tc>
        <w:tc>
          <w:tcPr>
            <w:tcW w:w="711" w:type="dxa"/>
            <w:noWrap/>
            <w:hideMark/>
          </w:tcPr>
          <w:p w14:paraId="259F4C28"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6B394E4E"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tcPr>
          <w:p w14:paraId="107DF3E2"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4B01EE28"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211</w:t>
            </w:r>
          </w:p>
        </w:tc>
      </w:tr>
      <w:tr w:rsidR="00CA54E7" w:rsidRPr="001C3460" w14:paraId="48E75F47"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20CFFD97" w14:textId="7119874B"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b w:val="0"/>
                <w:bCs w:val="0"/>
                <w:sz w:val="18"/>
                <w:szCs w:val="18"/>
              </w:rPr>
              <w:t>Zelena delovna mesta (3.1.2.3.)</w:t>
            </w:r>
          </w:p>
        </w:tc>
        <w:tc>
          <w:tcPr>
            <w:tcW w:w="711" w:type="dxa"/>
            <w:noWrap/>
            <w:hideMark/>
          </w:tcPr>
          <w:p w14:paraId="664050E3"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hideMark/>
          </w:tcPr>
          <w:p w14:paraId="4C6BF5CC"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67</w:t>
            </w:r>
          </w:p>
        </w:tc>
        <w:tc>
          <w:tcPr>
            <w:tcW w:w="711" w:type="dxa"/>
            <w:noWrap/>
            <w:hideMark/>
          </w:tcPr>
          <w:p w14:paraId="64C16B13"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91</w:t>
            </w:r>
          </w:p>
        </w:tc>
        <w:tc>
          <w:tcPr>
            <w:tcW w:w="711" w:type="dxa"/>
          </w:tcPr>
          <w:p w14:paraId="6B359B2E"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234</w:t>
            </w:r>
          </w:p>
        </w:tc>
        <w:tc>
          <w:tcPr>
            <w:tcW w:w="711" w:type="dxa"/>
            <w:noWrap/>
            <w:hideMark/>
          </w:tcPr>
          <w:p w14:paraId="028F2767"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392</w:t>
            </w:r>
          </w:p>
        </w:tc>
      </w:tr>
      <w:tr w:rsidR="00CA54E7" w:rsidRPr="001C3460" w14:paraId="2E4A2EA1"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6F3EFDDC" w14:textId="515A8712"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b w:val="0"/>
                <w:bCs w:val="0"/>
                <w:sz w:val="18"/>
                <w:szCs w:val="18"/>
              </w:rPr>
              <w:t>Hitrejši vstop mladih na trg dela (3.1.2.4.)</w:t>
            </w:r>
          </w:p>
        </w:tc>
        <w:tc>
          <w:tcPr>
            <w:tcW w:w="711" w:type="dxa"/>
            <w:noWrap/>
          </w:tcPr>
          <w:p w14:paraId="5E9DD44F"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tcPr>
          <w:p w14:paraId="67E6D069"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tcPr>
          <w:p w14:paraId="1CD633B3"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591</w:t>
            </w:r>
          </w:p>
        </w:tc>
        <w:tc>
          <w:tcPr>
            <w:tcW w:w="711" w:type="dxa"/>
          </w:tcPr>
          <w:p w14:paraId="608A0E8D"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1.058</w:t>
            </w:r>
          </w:p>
        </w:tc>
        <w:tc>
          <w:tcPr>
            <w:tcW w:w="711" w:type="dxa"/>
            <w:noWrap/>
          </w:tcPr>
          <w:p w14:paraId="2B5D1DBA"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1.649</w:t>
            </w:r>
          </w:p>
        </w:tc>
      </w:tr>
      <w:tr w:rsidR="00CA54E7" w:rsidRPr="001C3460" w14:paraId="347C8AB1"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tcPr>
          <w:p w14:paraId="6EEBA9F5" w14:textId="5FE8D584"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b w:val="0"/>
                <w:bCs w:val="0"/>
                <w:sz w:val="18"/>
                <w:szCs w:val="18"/>
              </w:rPr>
              <w:t>Priložnost zame (3.1.2.5.)</w:t>
            </w:r>
          </w:p>
        </w:tc>
        <w:tc>
          <w:tcPr>
            <w:tcW w:w="711" w:type="dxa"/>
            <w:noWrap/>
          </w:tcPr>
          <w:p w14:paraId="61E4032E"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tcPr>
          <w:p w14:paraId="035ADA33"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noWrap/>
          </w:tcPr>
          <w:p w14:paraId="4F718BE0"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711" w:type="dxa"/>
          </w:tcPr>
          <w:p w14:paraId="520FF6CD"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329</w:t>
            </w:r>
          </w:p>
        </w:tc>
        <w:tc>
          <w:tcPr>
            <w:tcW w:w="711" w:type="dxa"/>
            <w:noWrap/>
          </w:tcPr>
          <w:p w14:paraId="497BFBED"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329</w:t>
            </w:r>
          </w:p>
        </w:tc>
      </w:tr>
      <w:tr w:rsidR="00CA54E7" w:rsidRPr="001C3460" w14:paraId="33CF8967"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hideMark/>
          </w:tcPr>
          <w:p w14:paraId="28E168BE" w14:textId="3BF424C9"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b w:val="0"/>
                <w:bCs w:val="0"/>
                <w:sz w:val="18"/>
                <w:szCs w:val="18"/>
              </w:rPr>
              <w:t>Spodbude za zaposlovanje oseb iz programa Učne delavnice (4.2.1.2. in 4.2.1.3.)</w:t>
            </w:r>
          </w:p>
        </w:tc>
        <w:tc>
          <w:tcPr>
            <w:tcW w:w="711" w:type="dxa"/>
            <w:noWrap/>
            <w:hideMark/>
          </w:tcPr>
          <w:p w14:paraId="6A7BFC97"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58</w:t>
            </w:r>
          </w:p>
        </w:tc>
        <w:tc>
          <w:tcPr>
            <w:tcW w:w="711" w:type="dxa"/>
            <w:noWrap/>
            <w:hideMark/>
          </w:tcPr>
          <w:p w14:paraId="31961635"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81</w:t>
            </w:r>
          </w:p>
        </w:tc>
        <w:tc>
          <w:tcPr>
            <w:tcW w:w="711" w:type="dxa"/>
            <w:noWrap/>
            <w:hideMark/>
          </w:tcPr>
          <w:p w14:paraId="65DEB190"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60</w:t>
            </w:r>
          </w:p>
        </w:tc>
        <w:tc>
          <w:tcPr>
            <w:tcW w:w="711" w:type="dxa"/>
          </w:tcPr>
          <w:p w14:paraId="2B4ED800"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6</w:t>
            </w:r>
          </w:p>
        </w:tc>
        <w:tc>
          <w:tcPr>
            <w:tcW w:w="711" w:type="dxa"/>
            <w:noWrap/>
            <w:hideMark/>
          </w:tcPr>
          <w:p w14:paraId="0AC1470E"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205</w:t>
            </w:r>
          </w:p>
        </w:tc>
      </w:tr>
      <w:tr w:rsidR="00CA54E7" w:rsidRPr="001C3460" w14:paraId="172A61C1" w14:textId="77777777" w:rsidTr="00CA54E7">
        <w:trPr>
          <w:trHeight w:val="286"/>
        </w:trPr>
        <w:tc>
          <w:tcPr>
            <w:cnfStyle w:val="001000000000" w:firstRow="0" w:lastRow="0" w:firstColumn="1" w:lastColumn="0" w:oddVBand="0" w:evenVBand="0" w:oddHBand="0" w:evenHBand="0" w:firstRowFirstColumn="0" w:firstRowLastColumn="0" w:lastRowFirstColumn="0" w:lastRowLastColumn="0"/>
            <w:tcW w:w="5607" w:type="dxa"/>
            <w:noWrap/>
            <w:hideMark/>
          </w:tcPr>
          <w:p w14:paraId="3BD6F96D" w14:textId="77777777" w:rsidR="00CA54E7" w:rsidRPr="001C3460" w:rsidRDefault="00CA54E7" w:rsidP="0059144B">
            <w:pPr>
              <w:spacing w:line="276" w:lineRule="auto"/>
              <w:rPr>
                <w:rFonts w:ascii="Arial Narrow" w:hAnsi="Arial Narrow"/>
                <w:b w:val="0"/>
                <w:bCs w:val="0"/>
                <w:sz w:val="18"/>
                <w:szCs w:val="18"/>
              </w:rPr>
            </w:pPr>
            <w:r w:rsidRPr="001C3460">
              <w:rPr>
                <w:rFonts w:ascii="Arial Narrow" w:hAnsi="Arial Narrow"/>
                <w:sz w:val="18"/>
                <w:szCs w:val="18"/>
              </w:rPr>
              <w:t>SKUPAJ</w:t>
            </w:r>
          </w:p>
        </w:tc>
        <w:tc>
          <w:tcPr>
            <w:tcW w:w="711" w:type="dxa"/>
            <w:noWrap/>
            <w:hideMark/>
          </w:tcPr>
          <w:p w14:paraId="412BAF9A"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sz w:val="18"/>
                <w:szCs w:val="18"/>
              </w:rPr>
              <w:t>5.385</w:t>
            </w:r>
          </w:p>
        </w:tc>
        <w:tc>
          <w:tcPr>
            <w:tcW w:w="711" w:type="dxa"/>
            <w:noWrap/>
            <w:hideMark/>
          </w:tcPr>
          <w:p w14:paraId="43FC7B17"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sz w:val="18"/>
                <w:szCs w:val="18"/>
              </w:rPr>
              <w:t>4.860</w:t>
            </w:r>
          </w:p>
        </w:tc>
        <w:tc>
          <w:tcPr>
            <w:tcW w:w="711" w:type="dxa"/>
            <w:noWrap/>
            <w:hideMark/>
          </w:tcPr>
          <w:p w14:paraId="480AFA85"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sz w:val="18"/>
                <w:szCs w:val="18"/>
              </w:rPr>
              <w:t>1.881</w:t>
            </w:r>
          </w:p>
        </w:tc>
        <w:tc>
          <w:tcPr>
            <w:tcW w:w="711" w:type="dxa"/>
          </w:tcPr>
          <w:p w14:paraId="68399FFF"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rPr>
            </w:pPr>
            <w:r w:rsidRPr="001C3460">
              <w:rPr>
                <w:rFonts w:ascii="Arial Narrow" w:hAnsi="Arial Narrow"/>
                <w:b/>
                <w:sz w:val="18"/>
                <w:szCs w:val="18"/>
              </w:rPr>
              <w:t>1.627</w:t>
            </w:r>
          </w:p>
        </w:tc>
        <w:tc>
          <w:tcPr>
            <w:tcW w:w="711" w:type="dxa"/>
            <w:noWrap/>
            <w:hideMark/>
          </w:tcPr>
          <w:p w14:paraId="05BBF81F" w14:textId="77777777" w:rsidR="00CA54E7" w:rsidRPr="001C3460" w:rsidRDefault="00CA54E7" w:rsidP="0059144B">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Narrow" w:hAnsi="Arial Narrow"/>
                <w:b/>
                <w:bCs/>
                <w:sz w:val="18"/>
                <w:szCs w:val="18"/>
              </w:rPr>
            </w:pPr>
            <w:r w:rsidRPr="001C3460">
              <w:rPr>
                <w:rFonts w:ascii="Arial Narrow" w:hAnsi="Arial Narrow"/>
                <w:b/>
                <w:sz w:val="18"/>
                <w:szCs w:val="18"/>
              </w:rPr>
              <w:t>13.753</w:t>
            </w:r>
          </w:p>
        </w:tc>
      </w:tr>
    </w:tbl>
    <w:p w14:paraId="66F8C041" w14:textId="77777777" w:rsidR="00CA54E7" w:rsidRPr="001C3460" w:rsidRDefault="00CA54E7" w:rsidP="00CA54E7">
      <w:pPr>
        <w:rPr>
          <w:rFonts w:ascii="Arial" w:hAnsi="Arial" w:cs="Arial"/>
          <w:i/>
          <w:sz w:val="16"/>
          <w:szCs w:val="16"/>
        </w:rPr>
      </w:pPr>
      <w:r w:rsidRPr="001C3460">
        <w:rPr>
          <w:rFonts w:ascii="Arial" w:hAnsi="Arial" w:cs="Arial"/>
          <w:i/>
          <w:sz w:val="16"/>
          <w:szCs w:val="16"/>
        </w:rPr>
        <w:t>Vir: Zavod Republike Slovenije za zaposlovanje.</w:t>
      </w:r>
    </w:p>
    <w:p w14:paraId="58C31604" w14:textId="08B9EDF6" w:rsidR="00CA54E7" w:rsidRPr="001C3460" w:rsidRDefault="00CA54E7" w:rsidP="00CA54E7">
      <w:pPr>
        <w:pStyle w:val="BESEDILO"/>
        <w:rPr>
          <w:szCs w:val="24"/>
          <w:lang w:val="sl-SI"/>
        </w:rPr>
      </w:pPr>
      <w:r w:rsidRPr="001C3460">
        <w:rPr>
          <w:szCs w:val="24"/>
          <w:lang w:val="sl-SI"/>
        </w:rPr>
        <w:t xml:space="preserve">Med </w:t>
      </w:r>
      <w:r w:rsidR="008765EC" w:rsidRPr="001C3460">
        <w:rPr>
          <w:b/>
          <w:szCs w:val="24"/>
          <w:lang w:val="sl-SI"/>
        </w:rPr>
        <w:t>13.753</w:t>
      </w:r>
      <w:r w:rsidR="008765EC" w:rsidRPr="001C3460">
        <w:rPr>
          <w:szCs w:val="24"/>
          <w:lang w:val="sl-SI"/>
        </w:rPr>
        <w:t xml:space="preserve"> </w:t>
      </w:r>
      <w:r w:rsidRPr="001C3460">
        <w:rPr>
          <w:szCs w:val="24"/>
          <w:lang w:val="sl-SI"/>
        </w:rPr>
        <w:t>vključenimi v vse subvencioniran</w:t>
      </w:r>
      <w:r w:rsidR="008765EC" w:rsidRPr="001C3460">
        <w:rPr>
          <w:szCs w:val="24"/>
          <w:lang w:val="sl-SI"/>
        </w:rPr>
        <w:t>e</w:t>
      </w:r>
      <w:r w:rsidRPr="001C3460">
        <w:rPr>
          <w:szCs w:val="24"/>
          <w:lang w:val="sl-SI"/>
        </w:rPr>
        <w:t xml:space="preserve"> zaposlitv</w:t>
      </w:r>
      <w:r w:rsidR="008765EC" w:rsidRPr="001C3460">
        <w:rPr>
          <w:szCs w:val="24"/>
          <w:lang w:val="sl-SI"/>
        </w:rPr>
        <w:t>e</w:t>
      </w:r>
      <w:r w:rsidRPr="001C3460">
        <w:rPr>
          <w:szCs w:val="24"/>
          <w:lang w:val="sl-SI"/>
        </w:rPr>
        <w:t xml:space="preserve"> v obdobju 2020</w:t>
      </w:r>
      <w:r w:rsidR="00F334B0" w:rsidRPr="001C3460">
        <w:rPr>
          <w:szCs w:val="24"/>
          <w:lang w:val="sl-SI"/>
        </w:rPr>
        <w:t>–</w:t>
      </w:r>
      <w:r w:rsidRPr="001C3460">
        <w:rPr>
          <w:szCs w:val="24"/>
          <w:lang w:val="sl-SI"/>
        </w:rPr>
        <w:t>2023 je bilo</w:t>
      </w:r>
      <w:r w:rsidR="008765EC" w:rsidRPr="001C3460">
        <w:rPr>
          <w:szCs w:val="24"/>
          <w:lang w:val="sl-SI"/>
        </w:rPr>
        <w:t>:</w:t>
      </w:r>
    </w:p>
    <w:p w14:paraId="4F307616" w14:textId="4C7DBC12" w:rsidR="00CA54E7" w:rsidRPr="001C3460" w:rsidRDefault="00CA54E7" w:rsidP="00CA54E7">
      <w:pPr>
        <w:pStyle w:val="Alineje"/>
        <w:rPr>
          <w:lang w:val="sl-SI"/>
        </w:rPr>
      </w:pPr>
      <w:r w:rsidRPr="001C3460">
        <w:rPr>
          <w:lang w:val="sl-SI"/>
        </w:rPr>
        <w:t>6.201 žensk</w:t>
      </w:r>
      <w:r w:rsidR="00370F9E">
        <w:rPr>
          <w:lang w:val="sl-SI"/>
        </w:rPr>
        <w:t>a</w:t>
      </w:r>
      <w:r w:rsidRPr="001C3460">
        <w:rPr>
          <w:lang w:val="sl-SI"/>
        </w:rPr>
        <w:t>, tj. 45,1 odstotka,</w:t>
      </w:r>
    </w:p>
    <w:p w14:paraId="112F13A5" w14:textId="4CF8B1BE" w:rsidR="00CA54E7" w:rsidRPr="001C3460" w:rsidRDefault="00CA54E7" w:rsidP="00CA54E7">
      <w:pPr>
        <w:pStyle w:val="Alineje"/>
        <w:rPr>
          <w:lang w:val="sl-SI"/>
        </w:rPr>
      </w:pPr>
      <w:r w:rsidRPr="001C3460">
        <w:rPr>
          <w:lang w:val="sl-SI"/>
        </w:rPr>
        <w:t>4.646 mladih do 29 let, tj. 33,8 odstotka,</w:t>
      </w:r>
    </w:p>
    <w:p w14:paraId="561158C3" w14:textId="72D24D14" w:rsidR="00CA54E7" w:rsidRPr="001C3460" w:rsidRDefault="00CA54E7" w:rsidP="00CA54E7">
      <w:pPr>
        <w:pStyle w:val="Alineje"/>
        <w:rPr>
          <w:lang w:val="sl-SI"/>
        </w:rPr>
      </w:pPr>
      <w:r w:rsidRPr="001C3460">
        <w:rPr>
          <w:lang w:val="sl-SI"/>
        </w:rPr>
        <w:t>4.854 starejših od 50 let, tj. 35,3 odstotka,</w:t>
      </w:r>
    </w:p>
    <w:p w14:paraId="7287170A" w14:textId="253D6D4D" w:rsidR="00CA54E7" w:rsidRPr="001C3460" w:rsidRDefault="00CA54E7" w:rsidP="00CA54E7">
      <w:pPr>
        <w:pStyle w:val="Alineje"/>
        <w:rPr>
          <w:lang w:val="sl-SI"/>
        </w:rPr>
      </w:pPr>
      <w:r w:rsidRPr="001C3460">
        <w:rPr>
          <w:lang w:val="sl-SI"/>
        </w:rPr>
        <w:t>2.598 nižje izobraženih, tj. 18,9 odstotka,</w:t>
      </w:r>
    </w:p>
    <w:p w14:paraId="438BD18B" w14:textId="4B5A26F8" w:rsidR="00CA54E7" w:rsidRPr="001C3460" w:rsidRDefault="00CA54E7" w:rsidP="00CA54E7">
      <w:pPr>
        <w:pStyle w:val="Alineje"/>
        <w:rPr>
          <w:lang w:val="sl-SI"/>
        </w:rPr>
      </w:pPr>
      <w:r w:rsidRPr="001C3460">
        <w:rPr>
          <w:lang w:val="sl-SI"/>
        </w:rPr>
        <w:t>3.030 oseb s terciarno izobrazbo, tj. 22,0 odstotka,</w:t>
      </w:r>
    </w:p>
    <w:p w14:paraId="65F2A586" w14:textId="2B01134B" w:rsidR="00CA54E7" w:rsidRPr="001C3460" w:rsidRDefault="00CA54E7" w:rsidP="00CA54E7">
      <w:pPr>
        <w:pStyle w:val="Alineje"/>
        <w:rPr>
          <w:lang w:val="sl-SI"/>
        </w:rPr>
      </w:pPr>
      <w:r w:rsidRPr="001C3460">
        <w:rPr>
          <w:lang w:val="sl-SI"/>
        </w:rPr>
        <w:t>916 invalidov, tj. 6,7 odstotka,</w:t>
      </w:r>
    </w:p>
    <w:p w14:paraId="28C4F254" w14:textId="2E2021D3" w:rsidR="00CA54E7" w:rsidRPr="001C3460" w:rsidRDefault="00CA54E7" w:rsidP="00CA54E7">
      <w:pPr>
        <w:pStyle w:val="Alineje"/>
        <w:rPr>
          <w:lang w:val="sl-SI"/>
        </w:rPr>
      </w:pPr>
      <w:r w:rsidRPr="001C3460">
        <w:rPr>
          <w:lang w:val="sl-SI"/>
        </w:rPr>
        <w:t>4.916 dolgotrajno brezposelnih oseb, tj. 35,7 odstotka,</w:t>
      </w:r>
    </w:p>
    <w:p w14:paraId="26914288" w14:textId="5CEA9076" w:rsidR="00CA54E7" w:rsidRPr="001C3460" w:rsidRDefault="00CA54E7" w:rsidP="00CA54E7">
      <w:pPr>
        <w:pStyle w:val="Alineje"/>
        <w:rPr>
          <w:lang w:val="sl-SI"/>
        </w:rPr>
      </w:pPr>
      <w:r w:rsidRPr="001C3460">
        <w:rPr>
          <w:lang w:val="sl-SI"/>
        </w:rPr>
        <w:t>3.071 prejemnikov denarnega nadomestila, tj. 22,3 odstotka,</w:t>
      </w:r>
    </w:p>
    <w:p w14:paraId="2DB20FDC" w14:textId="77B92D8F" w:rsidR="00CA54E7" w:rsidRPr="001C3460" w:rsidRDefault="00CA54E7" w:rsidP="00CA54E7">
      <w:pPr>
        <w:pStyle w:val="Alineje"/>
        <w:rPr>
          <w:lang w:val="sl-SI"/>
        </w:rPr>
      </w:pPr>
      <w:r w:rsidRPr="001C3460">
        <w:rPr>
          <w:lang w:val="sl-SI"/>
        </w:rPr>
        <w:t>2.534 prejemnikov denarne socialne pomoči, tj. 18,4 odstotka.</w:t>
      </w:r>
    </w:p>
    <w:p w14:paraId="1DF1FD98" w14:textId="679A639E" w:rsidR="00CA54E7" w:rsidRPr="001C3460" w:rsidRDefault="00CA54E7" w:rsidP="00CA54E7">
      <w:pPr>
        <w:pStyle w:val="Alineje"/>
        <w:numPr>
          <w:ilvl w:val="0"/>
          <w:numId w:val="0"/>
        </w:numPr>
        <w:ind w:left="360"/>
        <w:rPr>
          <w:lang w:val="sl-SI"/>
        </w:rPr>
      </w:pPr>
    </w:p>
    <w:p w14:paraId="58955326" w14:textId="7DA7B385" w:rsidR="00CA54E7" w:rsidRPr="001C3460" w:rsidRDefault="00CA54E7" w:rsidP="00CA54E7">
      <w:pPr>
        <w:pStyle w:val="Napis"/>
      </w:pPr>
      <w:bookmarkStart w:id="114" w:name="_Toc170376441"/>
      <w:r w:rsidRPr="001C3460">
        <w:t xml:space="preserve">Preglednica </w:t>
      </w:r>
      <w:r w:rsidR="008B249E">
        <w:fldChar w:fldCharType="begin"/>
      </w:r>
      <w:r w:rsidR="008B249E">
        <w:instrText xml:space="preserve"> SEQ Preglednica \* ARABIC </w:instrText>
      </w:r>
      <w:r w:rsidR="008B249E">
        <w:fldChar w:fldCharType="separate"/>
      </w:r>
      <w:r w:rsidR="001B400F" w:rsidRPr="001C3460">
        <w:t>18</w:t>
      </w:r>
      <w:r w:rsidR="008B249E">
        <w:fldChar w:fldCharType="end"/>
      </w:r>
      <w:r w:rsidRPr="001C3460">
        <w:t>: Deleži nekaterih skupin</w:t>
      </w:r>
      <w:r w:rsidR="008765EC" w:rsidRPr="001C3460">
        <w:t xml:space="preserve"> brezposelnih</w:t>
      </w:r>
      <w:r w:rsidRPr="001C3460">
        <w:t>, vključenih v programe subvencioniranih zaposlitev, v obdobju 2020–2023</w:t>
      </w:r>
      <w:bookmarkEnd w:id="114"/>
    </w:p>
    <w:tbl>
      <w:tblPr>
        <w:tblStyle w:val="Tabelasvetlamrea1poudarek5"/>
        <w:tblW w:w="9102" w:type="dxa"/>
        <w:tblLook w:val="04A0" w:firstRow="1" w:lastRow="0" w:firstColumn="1" w:lastColumn="0" w:noHBand="0" w:noVBand="1"/>
      </w:tblPr>
      <w:tblGrid>
        <w:gridCol w:w="564"/>
        <w:gridCol w:w="988"/>
        <w:gridCol w:w="1106"/>
        <w:gridCol w:w="748"/>
        <w:gridCol w:w="1106"/>
        <w:gridCol w:w="906"/>
        <w:gridCol w:w="933"/>
        <w:gridCol w:w="988"/>
        <w:gridCol w:w="913"/>
        <w:gridCol w:w="850"/>
      </w:tblGrid>
      <w:tr w:rsidR="00CA54E7" w:rsidRPr="001C3460" w14:paraId="19868879" w14:textId="77777777" w:rsidTr="0059144B">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564" w:type="dxa"/>
          </w:tcPr>
          <w:p w14:paraId="32526956" w14:textId="77777777" w:rsidR="00CA54E7" w:rsidRPr="001C3460" w:rsidRDefault="00CA54E7" w:rsidP="0059144B">
            <w:pPr>
              <w:pStyle w:val="BESEDILO"/>
              <w:rPr>
                <w:rFonts w:ascii="Arial Narrow" w:hAnsi="Arial Narrow"/>
                <w:szCs w:val="18"/>
                <w:lang w:val="sl-SI"/>
              </w:rPr>
            </w:pPr>
            <w:r w:rsidRPr="001C3460">
              <w:rPr>
                <w:rFonts w:ascii="Arial Narrow" w:hAnsi="Arial Narrow"/>
                <w:szCs w:val="18"/>
                <w:lang w:val="sl-SI"/>
              </w:rPr>
              <w:t>Leto</w:t>
            </w:r>
          </w:p>
        </w:tc>
        <w:tc>
          <w:tcPr>
            <w:tcW w:w="988" w:type="dxa"/>
          </w:tcPr>
          <w:p w14:paraId="1E9FC469" w14:textId="77777777" w:rsidR="00CA54E7" w:rsidRPr="001C3460" w:rsidRDefault="00CA54E7" w:rsidP="0059144B">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Prejemniki denarne socialne pomoči</w:t>
            </w:r>
          </w:p>
        </w:tc>
        <w:tc>
          <w:tcPr>
            <w:tcW w:w="1106" w:type="dxa"/>
          </w:tcPr>
          <w:p w14:paraId="723EC483" w14:textId="77777777" w:rsidR="00CA54E7" w:rsidRPr="001C3460" w:rsidRDefault="00CA54E7" w:rsidP="0059144B">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Prejemniki denarnega nadomestila</w:t>
            </w:r>
          </w:p>
        </w:tc>
        <w:tc>
          <w:tcPr>
            <w:tcW w:w="748" w:type="dxa"/>
          </w:tcPr>
          <w:p w14:paraId="6D05C3A8" w14:textId="77777777" w:rsidR="00CA54E7" w:rsidRPr="001C3460" w:rsidRDefault="00CA54E7" w:rsidP="0059144B">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Invalidi</w:t>
            </w:r>
          </w:p>
        </w:tc>
        <w:tc>
          <w:tcPr>
            <w:tcW w:w="1106" w:type="dxa"/>
          </w:tcPr>
          <w:p w14:paraId="112FFDCB" w14:textId="77777777" w:rsidR="00CA54E7" w:rsidRPr="001C3460" w:rsidRDefault="00CA54E7" w:rsidP="0059144B">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Dolgotrajno brezposelne osebe</w:t>
            </w:r>
          </w:p>
        </w:tc>
        <w:tc>
          <w:tcPr>
            <w:tcW w:w="906" w:type="dxa"/>
          </w:tcPr>
          <w:p w14:paraId="79280EAA" w14:textId="1976D541" w:rsidR="00CA54E7" w:rsidRPr="001C3460" w:rsidRDefault="00CA54E7" w:rsidP="0059144B">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Terciarna raven izobrazbe</w:t>
            </w:r>
          </w:p>
        </w:tc>
        <w:tc>
          <w:tcPr>
            <w:tcW w:w="933" w:type="dxa"/>
          </w:tcPr>
          <w:p w14:paraId="10C77943" w14:textId="77777777" w:rsidR="00CA54E7" w:rsidRPr="001C3460" w:rsidRDefault="00CA54E7" w:rsidP="00CA54E7">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 xml:space="preserve">Prva in druga </w:t>
            </w:r>
          </w:p>
          <w:p w14:paraId="4F83A939" w14:textId="77777777" w:rsidR="00CA54E7" w:rsidRPr="001C3460" w:rsidRDefault="00CA54E7" w:rsidP="00CA54E7">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 xml:space="preserve">raven </w:t>
            </w:r>
          </w:p>
          <w:p w14:paraId="08FFDE28" w14:textId="77777777" w:rsidR="00CA54E7" w:rsidRPr="001C3460" w:rsidRDefault="00CA54E7" w:rsidP="00CA54E7">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izobrazbe</w:t>
            </w:r>
          </w:p>
        </w:tc>
        <w:tc>
          <w:tcPr>
            <w:tcW w:w="988" w:type="dxa"/>
          </w:tcPr>
          <w:p w14:paraId="5AFA4DF7" w14:textId="77777777" w:rsidR="00CA54E7" w:rsidRPr="001C3460" w:rsidRDefault="00CA54E7" w:rsidP="00CA54E7">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Starejši od 50 let</w:t>
            </w:r>
          </w:p>
        </w:tc>
        <w:tc>
          <w:tcPr>
            <w:tcW w:w="913" w:type="dxa"/>
          </w:tcPr>
          <w:p w14:paraId="4F8DE7BA" w14:textId="77777777" w:rsidR="00CA54E7" w:rsidRPr="001C3460" w:rsidRDefault="00CA54E7" w:rsidP="00CA54E7">
            <w:pPr>
              <w:pStyle w:val="BESEDILO"/>
              <w:jc w:val="left"/>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Mladi do 29. leta starosti</w:t>
            </w:r>
          </w:p>
        </w:tc>
        <w:tc>
          <w:tcPr>
            <w:tcW w:w="850" w:type="dxa"/>
          </w:tcPr>
          <w:p w14:paraId="11FFB319" w14:textId="77777777" w:rsidR="00CA54E7" w:rsidRPr="001C3460" w:rsidRDefault="00CA54E7" w:rsidP="0059144B">
            <w:pPr>
              <w:pStyle w:val="BESEDILO"/>
              <w:cnfStyle w:val="100000000000" w:firstRow="1"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Ženske</w:t>
            </w:r>
          </w:p>
        </w:tc>
      </w:tr>
      <w:tr w:rsidR="00CA54E7" w:rsidRPr="001C3460" w14:paraId="03E00FB4" w14:textId="77777777" w:rsidTr="0059144B">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7E81BEE6" w14:textId="77777777" w:rsidR="00CA54E7" w:rsidRPr="001C3460" w:rsidRDefault="00CA54E7" w:rsidP="0059144B">
            <w:pPr>
              <w:pStyle w:val="BESEDILO"/>
              <w:rPr>
                <w:rFonts w:ascii="Arial Narrow" w:hAnsi="Arial Narrow"/>
                <w:szCs w:val="18"/>
                <w:lang w:val="sl-SI"/>
              </w:rPr>
            </w:pPr>
            <w:r w:rsidRPr="001C3460">
              <w:rPr>
                <w:rFonts w:ascii="Arial Narrow" w:hAnsi="Arial Narrow"/>
                <w:szCs w:val="18"/>
                <w:lang w:val="sl-SI"/>
              </w:rPr>
              <w:t>2020</w:t>
            </w:r>
          </w:p>
        </w:tc>
        <w:tc>
          <w:tcPr>
            <w:tcW w:w="988" w:type="dxa"/>
          </w:tcPr>
          <w:p w14:paraId="5285816D"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17,1</w:t>
            </w:r>
          </w:p>
        </w:tc>
        <w:tc>
          <w:tcPr>
            <w:tcW w:w="1106" w:type="dxa"/>
          </w:tcPr>
          <w:p w14:paraId="66C326CF"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25,1</w:t>
            </w:r>
          </w:p>
        </w:tc>
        <w:tc>
          <w:tcPr>
            <w:tcW w:w="748" w:type="dxa"/>
          </w:tcPr>
          <w:p w14:paraId="67B4C8D6"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6,9</w:t>
            </w:r>
          </w:p>
        </w:tc>
        <w:tc>
          <w:tcPr>
            <w:tcW w:w="1106" w:type="dxa"/>
          </w:tcPr>
          <w:p w14:paraId="1D899A54"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31,4</w:t>
            </w:r>
          </w:p>
        </w:tc>
        <w:tc>
          <w:tcPr>
            <w:tcW w:w="906" w:type="dxa"/>
          </w:tcPr>
          <w:p w14:paraId="42F24129"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23,1</w:t>
            </w:r>
          </w:p>
        </w:tc>
        <w:tc>
          <w:tcPr>
            <w:tcW w:w="933" w:type="dxa"/>
          </w:tcPr>
          <w:p w14:paraId="62BAA805"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19,6</w:t>
            </w:r>
          </w:p>
        </w:tc>
        <w:tc>
          <w:tcPr>
            <w:tcW w:w="988" w:type="dxa"/>
          </w:tcPr>
          <w:p w14:paraId="2DCCB7C3"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37,1</w:t>
            </w:r>
          </w:p>
        </w:tc>
        <w:tc>
          <w:tcPr>
            <w:tcW w:w="913" w:type="dxa"/>
          </w:tcPr>
          <w:p w14:paraId="21B2758E"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34,1</w:t>
            </w:r>
          </w:p>
        </w:tc>
        <w:tc>
          <w:tcPr>
            <w:tcW w:w="850" w:type="dxa"/>
          </w:tcPr>
          <w:p w14:paraId="56548786"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45,3</w:t>
            </w:r>
          </w:p>
        </w:tc>
      </w:tr>
      <w:tr w:rsidR="00CA54E7" w:rsidRPr="001C3460" w14:paraId="74655019" w14:textId="77777777" w:rsidTr="0059144B">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45C70EB5" w14:textId="77777777" w:rsidR="00CA54E7" w:rsidRPr="001C3460" w:rsidRDefault="00CA54E7" w:rsidP="0059144B">
            <w:pPr>
              <w:pStyle w:val="BESEDILO"/>
              <w:rPr>
                <w:rFonts w:ascii="Arial Narrow" w:hAnsi="Arial Narrow"/>
                <w:b w:val="0"/>
                <w:szCs w:val="18"/>
                <w:lang w:val="sl-SI"/>
              </w:rPr>
            </w:pPr>
            <w:r w:rsidRPr="001C3460">
              <w:rPr>
                <w:rFonts w:ascii="Arial Narrow" w:hAnsi="Arial Narrow"/>
                <w:szCs w:val="18"/>
                <w:lang w:val="sl-SI"/>
              </w:rPr>
              <w:t>2021</w:t>
            </w:r>
          </w:p>
        </w:tc>
        <w:tc>
          <w:tcPr>
            <w:tcW w:w="988" w:type="dxa"/>
          </w:tcPr>
          <w:p w14:paraId="008C16F1"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24,1</w:t>
            </w:r>
          </w:p>
        </w:tc>
        <w:tc>
          <w:tcPr>
            <w:tcW w:w="1106" w:type="dxa"/>
          </w:tcPr>
          <w:p w14:paraId="1958BF38"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25,8</w:t>
            </w:r>
          </w:p>
        </w:tc>
        <w:tc>
          <w:tcPr>
            <w:tcW w:w="748" w:type="dxa"/>
          </w:tcPr>
          <w:p w14:paraId="7CAC8C80"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7,1</w:t>
            </w:r>
          </w:p>
        </w:tc>
        <w:tc>
          <w:tcPr>
            <w:tcW w:w="1106" w:type="dxa"/>
          </w:tcPr>
          <w:p w14:paraId="029708F2"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42,5</w:t>
            </w:r>
          </w:p>
        </w:tc>
        <w:tc>
          <w:tcPr>
            <w:tcW w:w="906" w:type="dxa"/>
          </w:tcPr>
          <w:p w14:paraId="773EE023"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22,0</w:t>
            </w:r>
          </w:p>
        </w:tc>
        <w:tc>
          <w:tcPr>
            <w:tcW w:w="933" w:type="dxa"/>
          </w:tcPr>
          <w:p w14:paraId="42298FB6"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20,1</w:t>
            </w:r>
          </w:p>
        </w:tc>
        <w:tc>
          <w:tcPr>
            <w:tcW w:w="988" w:type="dxa"/>
          </w:tcPr>
          <w:p w14:paraId="4F7B0060"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40,0</w:t>
            </w:r>
          </w:p>
        </w:tc>
        <w:tc>
          <w:tcPr>
            <w:tcW w:w="913" w:type="dxa"/>
          </w:tcPr>
          <w:p w14:paraId="3CCA32C0"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20,2</w:t>
            </w:r>
          </w:p>
        </w:tc>
        <w:tc>
          <w:tcPr>
            <w:tcW w:w="850" w:type="dxa"/>
          </w:tcPr>
          <w:p w14:paraId="3409BB5B"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47,2</w:t>
            </w:r>
          </w:p>
        </w:tc>
      </w:tr>
      <w:tr w:rsidR="00CA54E7" w:rsidRPr="001C3460" w14:paraId="5A30A3A5" w14:textId="77777777" w:rsidTr="0059144B">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6DBEB834" w14:textId="77777777" w:rsidR="00CA54E7" w:rsidRPr="001C3460" w:rsidRDefault="00CA54E7" w:rsidP="0059144B">
            <w:pPr>
              <w:pStyle w:val="BESEDILO"/>
              <w:rPr>
                <w:rFonts w:ascii="Arial Narrow" w:hAnsi="Arial Narrow"/>
                <w:bCs w:val="0"/>
                <w:szCs w:val="18"/>
                <w:lang w:val="sl-SI"/>
              </w:rPr>
            </w:pPr>
            <w:r w:rsidRPr="001C3460">
              <w:rPr>
                <w:rFonts w:ascii="Arial Narrow" w:hAnsi="Arial Narrow"/>
                <w:bCs w:val="0"/>
                <w:szCs w:val="18"/>
                <w:lang w:val="sl-SI"/>
              </w:rPr>
              <w:t>2022</w:t>
            </w:r>
          </w:p>
        </w:tc>
        <w:tc>
          <w:tcPr>
            <w:tcW w:w="988" w:type="dxa"/>
          </w:tcPr>
          <w:p w14:paraId="48AD9D19"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14,7</w:t>
            </w:r>
          </w:p>
        </w:tc>
        <w:tc>
          <w:tcPr>
            <w:tcW w:w="1106" w:type="dxa"/>
          </w:tcPr>
          <w:p w14:paraId="4770ABD0"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18,3</w:t>
            </w:r>
          </w:p>
        </w:tc>
        <w:tc>
          <w:tcPr>
            <w:tcW w:w="748" w:type="dxa"/>
          </w:tcPr>
          <w:p w14:paraId="487C1B56"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7,7</w:t>
            </w:r>
          </w:p>
        </w:tc>
        <w:tc>
          <w:tcPr>
            <w:tcW w:w="1106" w:type="dxa"/>
          </w:tcPr>
          <w:p w14:paraId="5C3184BD"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39,3</w:t>
            </w:r>
          </w:p>
        </w:tc>
        <w:tc>
          <w:tcPr>
            <w:tcW w:w="906" w:type="dxa"/>
          </w:tcPr>
          <w:p w14:paraId="72BE1FF9"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19,9</w:t>
            </w:r>
          </w:p>
        </w:tc>
        <w:tc>
          <w:tcPr>
            <w:tcW w:w="933" w:type="dxa"/>
          </w:tcPr>
          <w:p w14:paraId="02DD8115"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18,3</w:t>
            </w:r>
          </w:p>
        </w:tc>
        <w:tc>
          <w:tcPr>
            <w:tcW w:w="988" w:type="dxa"/>
          </w:tcPr>
          <w:p w14:paraId="06ADAC38"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37,0</w:t>
            </w:r>
          </w:p>
        </w:tc>
        <w:tc>
          <w:tcPr>
            <w:tcW w:w="913" w:type="dxa"/>
          </w:tcPr>
          <w:p w14:paraId="4FB48C8E"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35,0</w:t>
            </w:r>
          </w:p>
        </w:tc>
        <w:tc>
          <w:tcPr>
            <w:tcW w:w="850" w:type="dxa"/>
          </w:tcPr>
          <w:p w14:paraId="5C80F47F" w14:textId="77777777"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46,0</w:t>
            </w:r>
          </w:p>
        </w:tc>
      </w:tr>
      <w:tr w:rsidR="00CA54E7" w:rsidRPr="001C3460" w14:paraId="0CDA7CB9" w14:textId="77777777" w:rsidTr="0059144B">
        <w:trPr>
          <w:trHeight w:val="232"/>
        </w:trPr>
        <w:tc>
          <w:tcPr>
            <w:cnfStyle w:val="001000000000" w:firstRow="0" w:lastRow="0" w:firstColumn="1" w:lastColumn="0" w:oddVBand="0" w:evenVBand="0" w:oddHBand="0" w:evenHBand="0" w:firstRowFirstColumn="0" w:firstRowLastColumn="0" w:lastRowFirstColumn="0" w:lastRowLastColumn="0"/>
            <w:tcW w:w="564" w:type="dxa"/>
          </w:tcPr>
          <w:p w14:paraId="252A5999" w14:textId="7A418BD4" w:rsidR="00CA54E7" w:rsidRPr="001C3460" w:rsidRDefault="00CA54E7" w:rsidP="0059144B">
            <w:pPr>
              <w:pStyle w:val="BESEDILO"/>
              <w:rPr>
                <w:rFonts w:ascii="Arial Narrow" w:hAnsi="Arial Narrow"/>
                <w:szCs w:val="18"/>
                <w:lang w:val="sl-SI"/>
              </w:rPr>
            </w:pPr>
            <w:r w:rsidRPr="001C3460">
              <w:rPr>
                <w:rFonts w:ascii="Arial Narrow" w:hAnsi="Arial Narrow"/>
                <w:szCs w:val="18"/>
                <w:lang w:val="sl-SI"/>
              </w:rPr>
              <w:t>2023</w:t>
            </w:r>
          </w:p>
        </w:tc>
        <w:tc>
          <w:tcPr>
            <w:tcW w:w="988" w:type="dxa"/>
          </w:tcPr>
          <w:p w14:paraId="64BC026B" w14:textId="42DB5CC4"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11,6</w:t>
            </w:r>
          </w:p>
        </w:tc>
        <w:tc>
          <w:tcPr>
            <w:tcW w:w="1106" w:type="dxa"/>
          </w:tcPr>
          <w:p w14:paraId="1BB5B9C9" w14:textId="7AA5BE0B"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7,3</w:t>
            </w:r>
          </w:p>
        </w:tc>
        <w:tc>
          <w:tcPr>
            <w:tcW w:w="748" w:type="dxa"/>
          </w:tcPr>
          <w:p w14:paraId="25A5119D" w14:textId="5E0060B3"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3,3</w:t>
            </w:r>
          </w:p>
        </w:tc>
        <w:tc>
          <w:tcPr>
            <w:tcW w:w="1106" w:type="dxa"/>
          </w:tcPr>
          <w:p w14:paraId="48A17359" w14:textId="6AA0FF70" w:rsidR="00CA54E7" w:rsidRPr="001C3460" w:rsidRDefault="00CA54E7"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25,8</w:t>
            </w:r>
          </w:p>
        </w:tc>
        <w:tc>
          <w:tcPr>
            <w:tcW w:w="906" w:type="dxa"/>
          </w:tcPr>
          <w:p w14:paraId="74D309D3" w14:textId="4BB69E5A" w:rsidR="00CA54E7" w:rsidRPr="001C3460" w:rsidRDefault="00A06EB4"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20,9</w:t>
            </w:r>
          </w:p>
        </w:tc>
        <w:tc>
          <w:tcPr>
            <w:tcW w:w="933" w:type="dxa"/>
          </w:tcPr>
          <w:p w14:paraId="5F2CE474" w14:textId="2DC3E89E" w:rsidR="00CA54E7" w:rsidRPr="001C3460" w:rsidRDefault="00A06EB4"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13,5</w:t>
            </w:r>
          </w:p>
        </w:tc>
        <w:tc>
          <w:tcPr>
            <w:tcW w:w="988" w:type="dxa"/>
          </w:tcPr>
          <w:p w14:paraId="58451945" w14:textId="1EDFF30A" w:rsidR="00CA54E7" w:rsidRPr="001C3460" w:rsidRDefault="00A06EB4"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13,3</w:t>
            </w:r>
          </w:p>
        </w:tc>
        <w:tc>
          <w:tcPr>
            <w:tcW w:w="913" w:type="dxa"/>
          </w:tcPr>
          <w:p w14:paraId="6DE751D1" w14:textId="2A1ACF42" w:rsidR="00CA54E7" w:rsidRPr="001C3460" w:rsidRDefault="00A06EB4"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71,9</w:t>
            </w:r>
          </w:p>
        </w:tc>
        <w:tc>
          <w:tcPr>
            <w:tcW w:w="850" w:type="dxa"/>
          </w:tcPr>
          <w:p w14:paraId="5E3AB264" w14:textId="00856A9E" w:rsidR="00CA54E7" w:rsidRPr="001C3460" w:rsidRDefault="00A06EB4" w:rsidP="0059144B">
            <w:pPr>
              <w:pStyle w:val="BESEDILO"/>
              <w:jc w:val="center"/>
              <w:cnfStyle w:val="000000000000" w:firstRow="0" w:lastRow="0" w:firstColumn="0" w:lastColumn="0" w:oddVBand="0" w:evenVBand="0" w:oddHBand="0" w:evenHBand="0" w:firstRowFirstColumn="0" w:firstRowLastColumn="0" w:lastRowFirstColumn="0" w:lastRowLastColumn="0"/>
              <w:rPr>
                <w:rFonts w:ascii="Arial Narrow" w:hAnsi="Arial Narrow"/>
                <w:szCs w:val="18"/>
                <w:lang w:val="sl-SI"/>
              </w:rPr>
            </w:pPr>
            <w:r w:rsidRPr="001C3460">
              <w:rPr>
                <w:rFonts w:ascii="Arial Narrow" w:hAnsi="Arial Narrow"/>
                <w:szCs w:val="18"/>
                <w:lang w:val="sl-SI"/>
              </w:rPr>
              <w:t>36,8</w:t>
            </w:r>
          </w:p>
        </w:tc>
      </w:tr>
    </w:tbl>
    <w:p w14:paraId="5A516C70" w14:textId="77777777" w:rsidR="00A06EB4" w:rsidRPr="001C3460" w:rsidRDefault="00A06EB4" w:rsidP="00A06EB4">
      <w:pPr>
        <w:rPr>
          <w:rFonts w:ascii="Arial" w:hAnsi="Arial" w:cs="Arial"/>
          <w:i/>
          <w:sz w:val="16"/>
          <w:szCs w:val="16"/>
        </w:rPr>
      </w:pPr>
      <w:r w:rsidRPr="001C3460">
        <w:rPr>
          <w:rFonts w:ascii="Arial" w:hAnsi="Arial" w:cs="Arial"/>
          <w:i/>
          <w:sz w:val="16"/>
          <w:szCs w:val="16"/>
        </w:rPr>
        <w:t xml:space="preserve">Vir: Zavod Republike Slovenije za zaposlovanje. </w:t>
      </w:r>
    </w:p>
    <w:p w14:paraId="26F4ED5E" w14:textId="49B5F107" w:rsidR="00A06EB4" w:rsidRPr="001C3460" w:rsidRDefault="00A06EB4" w:rsidP="00A06EB4">
      <w:pPr>
        <w:pStyle w:val="BESEDILO"/>
        <w:rPr>
          <w:lang w:val="sl-SI"/>
        </w:rPr>
      </w:pPr>
      <w:r w:rsidRPr="001C3460">
        <w:rPr>
          <w:lang w:val="sl-SI"/>
        </w:rPr>
        <w:t xml:space="preserve">Zavod zaposlitev posamezne osebe preverja na podlagi podatkov </w:t>
      </w:r>
      <w:r w:rsidR="00F334B0" w:rsidRPr="001C3460">
        <w:rPr>
          <w:lang w:val="sl-SI"/>
        </w:rPr>
        <w:t>ZZZS</w:t>
      </w:r>
      <w:r w:rsidRPr="001C3460">
        <w:rPr>
          <w:lang w:val="sl-SI"/>
        </w:rPr>
        <w:t>. Pri tem pa v nasprotju z obdobjem trajanja pogodbe ne preverja zaposlitve glede na delodajalca, pri katerem je oseba zaposlena.</w:t>
      </w:r>
    </w:p>
    <w:p w14:paraId="1D42E579" w14:textId="77777777" w:rsidR="00A06EB4" w:rsidRPr="001C3460" w:rsidRDefault="00A06EB4" w:rsidP="00A06EB4">
      <w:pPr>
        <w:pStyle w:val="BESEDILO"/>
        <w:rPr>
          <w:lang w:val="sl-SI"/>
        </w:rPr>
      </w:pPr>
    </w:p>
    <w:p w14:paraId="2A6A20E2" w14:textId="77777777" w:rsidR="00A06EB4" w:rsidRPr="001C3460" w:rsidRDefault="00A06EB4" w:rsidP="00A06EB4">
      <w:pPr>
        <w:pStyle w:val="BESEDILO"/>
        <w:rPr>
          <w:lang w:val="sl-SI"/>
        </w:rPr>
      </w:pPr>
      <w:r w:rsidRPr="001C3460">
        <w:rPr>
          <w:lang w:val="sl-SI"/>
        </w:rPr>
        <w:t>Za zaposlitve na 30. dan govorimo o deležu ohranitve zaposlitve, saj obstaja velika verjetnost, da te osebe ostanejo zaposlene pri istem delodajalcu. Deleži zaposlenih so izračunani tako, da se število zaposlitev v določenem časovnem obdobju deli s številom vključenih. Pri tem so odštete pogodbe, ki se še niso iztekle.</w:t>
      </w:r>
    </w:p>
    <w:p w14:paraId="447C5458" w14:textId="77777777" w:rsidR="00A06EB4" w:rsidRPr="001C3460" w:rsidRDefault="00A06EB4" w:rsidP="00A06EB4">
      <w:pPr>
        <w:pStyle w:val="BESEDILO"/>
        <w:rPr>
          <w:lang w:val="sl-SI"/>
        </w:rPr>
      </w:pPr>
    </w:p>
    <w:p w14:paraId="4D42A1EA" w14:textId="4533A49C" w:rsidR="00CA54E7" w:rsidRPr="001C3460" w:rsidRDefault="00A06EB4" w:rsidP="00240C78">
      <w:pPr>
        <w:pStyle w:val="BESEDILO"/>
        <w:rPr>
          <w:lang w:val="sl-SI"/>
        </w:rPr>
      </w:pPr>
      <w:r w:rsidRPr="001C3460">
        <w:rPr>
          <w:lang w:val="sl-SI"/>
        </w:rPr>
        <w:t>V nadalj</w:t>
      </w:r>
      <w:r w:rsidR="00240C78" w:rsidRPr="001C3460">
        <w:rPr>
          <w:lang w:val="sl-SI"/>
        </w:rPr>
        <w:t>evanju</w:t>
      </w:r>
      <w:r w:rsidRPr="001C3460">
        <w:rPr>
          <w:lang w:val="sl-SI"/>
        </w:rPr>
        <w:t xml:space="preserve"> </w:t>
      </w:r>
      <w:r w:rsidR="00240C78" w:rsidRPr="001C3460">
        <w:rPr>
          <w:lang w:val="sl-SI"/>
        </w:rPr>
        <w:t xml:space="preserve">so </w:t>
      </w:r>
      <w:r w:rsidRPr="001C3460">
        <w:rPr>
          <w:lang w:val="sl-SI"/>
        </w:rPr>
        <w:t>prikaz</w:t>
      </w:r>
      <w:r w:rsidR="00240C78" w:rsidRPr="001C3460">
        <w:rPr>
          <w:lang w:val="sl-SI"/>
        </w:rPr>
        <w:t>ani</w:t>
      </w:r>
      <w:r w:rsidRPr="001C3460">
        <w:rPr>
          <w:lang w:val="sl-SI"/>
        </w:rPr>
        <w:t xml:space="preserve"> podatk</w:t>
      </w:r>
      <w:r w:rsidR="00240C78" w:rsidRPr="001C3460">
        <w:rPr>
          <w:lang w:val="sl-SI"/>
        </w:rPr>
        <w:t>i</w:t>
      </w:r>
      <w:r w:rsidRPr="001C3460">
        <w:rPr>
          <w:lang w:val="sl-SI"/>
        </w:rPr>
        <w:t xml:space="preserve"> o zaposlitvah po izteku subvencionirane zaposlitve za pogodbe, sklenjene v obdobju 2020–2023, ki so se že iztekle, kar pomeni, da so se dokončale v celoti ali so bile predčasno prekinjene. To pa ne pomeni, da je od njihovega izteka tudi že poteklo 30 dni in bi s tem dosegle točko merjenja.</w:t>
      </w:r>
    </w:p>
    <w:p w14:paraId="693EC6B7" w14:textId="77777777" w:rsidR="00240C78" w:rsidRPr="001C3460" w:rsidRDefault="00240C78" w:rsidP="00240C78">
      <w:pPr>
        <w:pStyle w:val="BESEDILO"/>
        <w:rPr>
          <w:lang w:val="sl-SI"/>
        </w:rPr>
      </w:pPr>
    </w:p>
    <w:p w14:paraId="338E8090" w14:textId="58D7C9F5" w:rsidR="00A06EB4" w:rsidRPr="001C3460" w:rsidRDefault="00A06EB4" w:rsidP="00240C78">
      <w:pPr>
        <w:pStyle w:val="Napis"/>
      </w:pPr>
      <w:bookmarkStart w:id="115" w:name="_Toc170376442"/>
      <w:r w:rsidRPr="001C3460">
        <w:t xml:space="preserve">Preglednica </w:t>
      </w:r>
      <w:r w:rsidR="008B249E">
        <w:fldChar w:fldCharType="begin"/>
      </w:r>
      <w:r w:rsidR="008B249E">
        <w:instrText xml:space="preserve"> SEQ Preglednica \* ARABIC </w:instrText>
      </w:r>
      <w:r w:rsidR="008B249E">
        <w:fldChar w:fldCharType="separate"/>
      </w:r>
      <w:r w:rsidR="001B400F" w:rsidRPr="001C3460">
        <w:t>19</w:t>
      </w:r>
      <w:r w:rsidR="008B249E">
        <w:fldChar w:fldCharType="end"/>
      </w:r>
      <w:r w:rsidRPr="001C3460">
        <w:t>: Podatki o zaposlitvah po izteku subvencionirane zaposlitve za pogodbe</w:t>
      </w:r>
      <w:r w:rsidR="008765EC" w:rsidRPr="001C3460">
        <w:t xml:space="preserve">, </w:t>
      </w:r>
      <w:r w:rsidRPr="001C3460">
        <w:t>2020–202</w:t>
      </w:r>
      <w:r w:rsidR="008765EC" w:rsidRPr="001C3460">
        <w:t>2</w:t>
      </w:r>
      <w:bookmarkEnd w:id="115"/>
    </w:p>
    <w:tbl>
      <w:tblPr>
        <w:tblStyle w:val="Tabelaseznam3poudarek5"/>
        <w:tblW w:w="9219" w:type="dxa"/>
        <w:tblLayout w:type="fixed"/>
        <w:tblLook w:val="04A0" w:firstRow="1" w:lastRow="0" w:firstColumn="1" w:lastColumn="0" w:noHBand="0" w:noVBand="1"/>
      </w:tblPr>
      <w:tblGrid>
        <w:gridCol w:w="3072"/>
        <w:gridCol w:w="226"/>
        <w:gridCol w:w="845"/>
        <w:gridCol w:w="846"/>
        <w:gridCol w:w="846"/>
        <w:gridCol w:w="846"/>
        <w:gridCol w:w="846"/>
        <w:gridCol w:w="846"/>
        <w:gridCol w:w="846"/>
      </w:tblGrid>
      <w:tr w:rsidR="005606B8" w:rsidRPr="001C3460" w14:paraId="07C6ACD7" w14:textId="77777777" w:rsidTr="00F334B0">
        <w:trPr>
          <w:cnfStyle w:val="100000000000" w:firstRow="1" w:lastRow="0" w:firstColumn="0" w:lastColumn="0" w:oddVBand="0" w:evenVBand="0" w:oddHBand="0" w:evenHBand="0" w:firstRowFirstColumn="0" w:firstRowLastColumn="0" w:lastRowFirstColumn="0" w:lastRowLastColumn="0"/>
          <w:trHeight w:val="674"/>
        </w:trPr>
        <w:tc>
          <w:tcPr>
            <w:cnfStyle w:val="001000000100" w:firstRow="0" w:lastRow="0" w:firstColumn="1" w:lastColumn="0" w:oddVBand="0" w:evenVBand="0" w:oddHBand="0" w:evenHBand="0" w:firstRowFirstColumn="1" w:firstRowLastColumn="0" w:lastRowFirstColumn="0" w:lastRowLastColumn="0"/>
            <w:tcW w:w="3072" w:type="dxa"/>
            <w:shd w:val="clear" w:color="auto" w:fill="FFFFFF" w:themeFill="background1"/>
            <w:hideMark/>
          </w:tcPr>
          <w:p w14:paraId="0B2B7787" w14:textId="77777777" w:rsidR="00A06EB4" w:rsidRPr="001C3460" w:rsidRDefault="00A06EB4" w:rsidP="0059144B">
            <w:pPr>
              <w:spacing w:line="276" w:lineRule="auto"/>
              <w:rPr>
                <w:rFonts w:ascii="Arial Narrow" w:eastAsia="Times New Roman" w:hAnsi="Arial Narrow" w:cs="Arial"/>
                <w:bCs w:val="0"/>
                <w:color w:val="auto"/>
                <w:sz w:val="16"/>
                <w:szCs w:val="14"/>
                <w:highlight w:val="yellow"/>
              </w:rPr>
            </w:pPr>
            <w:r w:rsidRPr="001C3460">
              <w:rPr>
                <w:rFonts w:ascii="Arial Narrow" w:eastAsia="Times New Roman" w:hAnsi="Arial Narrow" w:cs="Arial"/>
                <w:color w:val="auto"/>
                <w:sz w:val="16"/>
                <w:szCs w:val="14"/>
              </w:rPr>
              <w:t>Vključitve 2020</w:t>
            </w:r>
            <w:r w:rsidRPr="001C3460">
              <w:rPr>
                <w:rFonts w:ascii="Arial Narrow" w:eastAsia="Times New Roman" w:hAnsi="Arial Narrow" w:cs="Arial"/>
                <w:color w:val="auto"/>
                <w:sz w:val="16"/>
                <w:szCs w:val="14"/>
              </w:rPr>
              <w:sym w:font="Symbol" w:char="F02D"/>
            </w:r>
            <w:r w:rsidRPr="001C3460">
              <w:rPr>
                <w:rFonts w:ascii="Arial Narrow" w:eastAsia="Times New Roman" w:hAnsi="Arial Narrow" w:cs="Arial"/>
                <w:color w:val="auto"/>
                <w:sz w:val="16"/>
                <w:szCs w:val="14"/>
              </w:rPr>
              <w:t>2022</w:t>
            </w:r>
          </w:p>
        </w:tc>
        <w:tc>
          <w:tcPr>
            <w:tcW w:w="1071" w:type="dxa"/>
            <w:gridSpan w:val="2"/>
            <w:shd w:val="clear" w:color="auto" w:fill="FFFFFF" w:themeFill="background1"/>
            <w:hideMark/>
          </w:tcPr>
          <w:p w14:paraId="1D952C5E"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Število vključitev</w:t>
            </w:r>
          </w:p>
        </w:tc>
        <w:tc>
          <w:tcPr>
            <w:tcW w:w="846" w:type="dxa"/>
            <w:shd w:val="clear" w:color="auto" w:fill="FFFFFF" w:themeFill="background1"/>
            <w:hideMark/>
          </w:tcPr>
          <w:p w14:paraId="7ED3E012"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Doseglo točko merjenja</w:t>
            </w:r>
          </w:p>
        </w:tc>
        <w:tc>
          <w:tcPr>
            <w:tcW w:w="846" w:type="dxa"/>
            <w:shd w:val="clear" w:color="auto" w:fill="FFFFFF" w:themeFill="background1"/>
            <w:hideMark/>
          </w:tcPr>
          <w:p w14:paraId="21480F26"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Zaposlen na</w:t>
            </w:r>
          </w:p>
          <w:p w14:paraId="6479DAFA"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30. dan</w:t>
            </w:r>
          </w:p>
        </w:tc>
        <w:tc>
          <w:tcPr>
            <w:tcW w:w="846" w:type="dxa"/>
            <w:shd w:val="clear" w:color="auto" w:fill="FFFFFF" w:themeFill="background1"/>
            <w:hideMark/>
          </w:tcPr>
          <w:p w14:paraId="31D28F2C"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 zaposlenih</w:t>
            </w:r>
          </w:p>
        </w:tc>
        <w:tc>
          <w:tcPr>
            <w:tcW w:w="846" w:type="dxa"/>
            <w:shd w:val="clear" w:color="auto" w:fill="FFFFFF" w:themeFill="background1"/>
            <w:hideMark/>
          </w:tcPr>
          <w:p w14:paraId="75CB6977"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Doseglo točko merjenja</w:t>
            </w:r>
          </w:p>
        </w:tc>
        <w:tc>
          <w:tcPr>
            <w:tcW w:w="846" w:type="dxa"/>
            <w:shd w:val="clear" w:color="auto" w:fill="FFFFFF" w:themeFill="background1"/>
            <w:hideMark/>
          </w:tcPr>
          <w:p w14:paraId="1799FC4F"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Zaposlen na</w:t>
            </w:r>
          </w:p>
          <w:p w14:paraId="097122C4"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color w:val="auto"/>
                <w:sz w:val="16"/>
                <w:szCs w:val="14"/>
              </w:rPr>
            </w:pPr>
            <w:r w:rsidRPr="001C3460">
              <w:rPr>
                <w:rFonts w:ascii="Arial Narrow" w:eastAsia="Times New Roman" w:hAnsi="Arial Narrow" w:cs="Arial"/>
                <w:color w:val="auto"/>
                <w:sz w:val="16"/>
                <w:szCs w:val="14"/>
              </w:rPr>
              <w:t>365. dan</w:t>
            </w:r>
          </w:p>
        </w:tc>
        <w:tc>
          <w:tcPr>
            <w:tcW w:w="846" w:type="dxa"/>
            <w:shd w:val="clear" w:color="auto" w:fill="FFFFFF" w:themeFill="background1"/>
            <w:hideMark/>
          </w:tcPr>
          <w:p w14:paraId="544F784B" w14:textId="77777777" w:rsidR="00A06EB4" w:rsidRPr="001C3460" w:rsidRDefault="00A06EB4"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bCs w:val="0"/>
                <w:color w:val="auto"/>
                <w:sz w:val="16"/>
                <w:szCs w:val="14"/>
              </w:rPr>
            </w:pPr>
            <w:r w:rsidRPr="001C3460">
              <w:rPr>
                <w:rFonts w:ascii="Arial Narrow" w:eastAsia="Times New Roman" w:hAnsi="Arial Narrow" w:cs="Arial"/>
                <w:color w:val="auto"/>
                <w:sz w:val="16"/>
                <w:szCs w:val="14"/>
              </w:rPr>
              <w:t>% zaposlenih</w:t>
            </w:r>
          </w:p>
        </w:tc>
      </w:tr>
      <w:tr w:rsidR="00A06EB4" w:rsidRPr="001C3460" w14:paraId="794E249B" w14:textId="77777777" w:rsidTr="00F334B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09700B9B" w14:textId="7F88A3A1" w:rsidR="00EA20B1" w:rsidRPr="001C3460" w:rsidRDefault="00A06EB4" w:rsidP="0059144B">
            <w:pPr>
              <w:spacing w:line="276" w:lineRule="auto"/>
              <w:rPr>
                <w:rFonts w:ascii="Arial Narrow" w:eastAsia="Times New Roman" w:hAnsi="Arial Narrow" w:cs="Arial"/>
                <w:color w:val="000000"/>
                <w:sz w:val="18"/>
                <w:szCs w:val="18"/>
              </w:rPr>
            </w:pPr>
            <w:r w:rsidRPr="001C3460">
              <w:rPr>
                <w:rFonts w:ascii="Arial Narrow" w:eastAsia="Times New Roman" w:hAnsi="Arial Narrow" w:cs="Arial"/>
                <w:b w:val="0"/>
                <w:bCs w:val="0"/>
                <w:color w:val="000000"/>
                <w:sz w:val="18"/>
                <w:szCs w:val="18"/>
              </w:rPr>
              <w:t xml:space="preserve">Spodbujanje zaposlovanja </w:t>
            </w:r>
            <w:r w:rsidR="00087AD1">
              <w:rPr>
                <w:rFonts w:ascii="Arial Narrow" w:eastAsia="Times New Roman" w:hAnsi="Arial Narrow" w:cs="Arial"/>
                <w:b w:val="0"/>
                <w:bCs w:val="0"/>
                <w:color w:val="000000"/>
                <w:sz w:val="18"/>
                <w:szCs w:val="18"/>
              </w:rPr>
              <w:t>–</w:t>
            </w:r>
            <w:r w:rsidRPr="001C3460">
              <w:rPr>
                <w:rFonts w:ascii="Arial Narrow" w:eastAsia="Times New Roman" w:hAnsi="Arial Narrow" w:cs="Arial"/>
                <w:b w:val="0"/>
                <w:bCs w:val="0"/>
                <w:color w:val="000000"/>
                <w:sz w:val="18"/>
                <w:szCs w:val="18"/>
              </w:rPr>
              <w:t xml:space="preserve"> Zaposli.me </w:t>
            </w:r>
          </w:p>
          <w:p w14:paraId="6BE1748B" w14:textId="436B60DE" w:rsidR="00A06EB4" w:rsidRPr="001C3460" w:rsidRDefault="00A06EB4" w:rsidP="0059144B">
            <w:pPr>
              <w:spacing w:line="276" w:lineRule="auto"/>
              <w:rPr>
                <w:rFonts w:ascii="Arial Narrow" w:eastAsia="Times New Roman" w:hAnsi="Arial Narrow" w:cs="Arial"/>
                <w:b w:val="0"/>
                <w:bCs w:val="0"/>
                <w:color w:val="000000"/>
                <w:sz w:val="18"/>
                <w:szCs w:val="18"/>
              </w:rPr>
            </w:pPr>
            <w:r w:rsidRPr="001C3460">
              <w:rPr>
                <w:rFonts w:ascii="Arial Narrow" w:eastAsia="Times New Roman" w:hAnsi="Arial Narrow" w:cs="Arial"/>
                <w:b w:val="0"/>
                <w:bCs w:val="0"/>
                <w:color w:val="000000"/>
                <w:sz w:val="18"/>
                <w:szCs w:val="18"/>
              </w:rPr>
              <w:t>(3.1.1.3 in 3.1.1.9.)</w:t>
            </w:r>
          </w:p>
        </w:tc>
        <w:tc>
          <w:tcPr>
            <w:tcW w:w="845" w:type="dxa"/>
            <w:noWrap/>
            <w:hideMark/>
          </w:tcPr>
          <w:p w14:paraId="4340DA6D"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8.211</w:t>
            </w:r>
          </w:p>
        </w:tc>
        <w:tc>
          <w:tcPr>
            <w:tcW w:w="846" w:type="dxa"/>
            <w:noWrap/>
            <w:hideMark/>
          </w:tcPr>
          <w:p w14:paraId="2A087106"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8.211</w:t>
            </w:r>
          </w:p>
        </w:tc>
        <w:tc>
          <w:tcPr>
            <w:tcW w:w="846" w:type="dxa"/>
            <w:noWrap/>
            <w:hideMark/>
          </w:tcPr>
          <w:p w14:paraId="20E4BC76"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5.794</w:t>
            </w:r>
          </w:p>
        </w:tc>
        <w:tc>
          <w:tcPr>
            <w:tcW w:w="846" w:type="dxa"/>
            <w:noWrap/>
            <w:hideMark/>
          </w:tcPr>
          <w:p w14:paraId="021EC713" w14:textId="3A76BDBD"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70,6 %</w:t>
            </w:r>
          </w:p>
        </w:tc>
        <w:tc>
          <w:tcPr>
            <w:tcW w:w="846" w:type="dxa"/>
            <w:noWrap/>
            <w:hideMark/>
          </w:tcPr>
          <w:p w14:paraId="71C7CCF6"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7.199</w:t>
            </w:r>
          </w:p>
        </w:tc>
        <w:tc>
          <w:tcPr>
            <w:tcW w:w="846" w:type="dxa"/>
            <w:noWrap/>
            <w:hideMark/>
          </w:tcPr>
          <w:p w14:paraId="190EE7E4"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5.060</w:t>
            </w:r>
          </w:p>
        </w:tc>
        <w:tc>
          <w:tcPr>
            <w:tcW w:w="846" w:type="dxa"/>
            <w:noWrap/>
            <w:hideMark/>
          </w:tcPr>
          <w:p w14:paraId="6BE2DD3C" w14:textId="0BC8F0F5"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70,3 %</w:t>
            </w:r>
          </w:p>
        </w:tc>
      </w:tr>
      <w:tr w:rsidR="00A06EB4" w:rsidRPr="001C3460" w14:paraId="3717E5C1" w14:textId="77777777" w:rsidTr="00F334B0">
        <w:trPr>
          <w:trHeight w:val="19"/>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3F7ADD41" w14:textId="77777777" w:rsidR="00B17764" w:rsidRPr="001C3460" w:rsidRDefault="00A06EB4" w:rsidP="0059144B">
            <w:pPr>
              <w:spacing w:line="276" w:lineRule="auto"/>
              <w:rPr>
                <w:rFonts w:ascii="Arial Narrow" w:eastAsia="Times New Roman" w:hAnsi="Arial Narrow" w:cs="Arial"/>
                <w:color w:val="000000"/>
                <w:sz w:val="18"/>
                <w:szCs w:val="18"/>
              </w:rPr>
            </w:pPr>
            <w:r w:rsidRPr="001C3460">
              <w:rPr>
                <w:rFonts w:ascii="Arial Narrow" w:eastAsia="Times New Roman" w:hAnsi="Arial Narrow" w:cs="Arial"/>
                <w:b w:val="0"/>
                <w:bCs w:val="0"/>
                <w:color w:val="000000"/>
                <w:sz w:val="18"/>
                <w:szCs w:val="18"/>
              </w:rPr>
              <w:t xml:space="preserve">Spodbude za trajno zaposlovanje mladih </w:t>
            </w:r>
          </w:p>
          <w:p w14:paraId="45DF3808" w14:textId="1B44F515" w:rsidR="00A06EB4" w:rsidRPr="001C3460" w:rsidRDefault="00A06EB4" w:rsidP="0059144B">
            <w:pPr>
              <w:spacing w:line="276" w:lineRule="auto"/>
              <w:rPr>
                <w:rFonts w:ascii="Arial Narrow" w:eastAsia="Times New Roman" w:hAnsi="Arial Narrow" w:cs="Arial"/>
                <w:b w:val="0"/>
                <w:bCs w:val="0"/>
                <w:color w:val="000000"/>
                <w:sz w:val="18"/>
                <w:szCs w:val="18"/>
              </w:rPr>
            </w:pPr>
            <w:r w:rsidRPr="001C3460">
              <w:rPr>
                <w:rFonts w:ascii="Arial Narrow" w:eastAsia="Times New Roman" w:hAnsi="Arial Narrow" w:cs="Arial"/>
                <w:b w:val="0"/>
                <w:bCs w:val="0"/>
                <w:color w:val="000000"/>
                <w:sz w:val="18"/>
                <w:szCs w:val="18"/>
              </w:rPr>
              <w:t>(3.1.1.4. in 3.1.2.1.)</w:t>
            </w:r>
          </w:p>
        </w:tc>
        <w:tc>
          <w:tcPr>
            <w:tcW w:w="845" w:type="dxa"/>
            <w:noWrap/>
            <w:hideMark/>
          </w:tcPr>
          <w:p w14:paraId="1F757023"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1.735</w:t>
            </w:r>
          </w:p>
        </w:tc>
        <w:tc>
          <w:tcPr>
            <w:tcW w:w="846" w:type="dxa"/>
            <w:noWrap/>
            <w:hideMark/>
          </w:tcPr>
          <w:p w14:paraId="775BB166"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1.735</w:t>
            </w:r>
          </w:p>
        </w:tc>
        <w:tc>
          <w:tcPr>
            <w:tcW w:w="846" w:type="dxa"/>
            <w:noWrap/>
            <w:hideMark/>
          </w:tcPr>
          <w:p w14:paraId="13B18939"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1.575</w:t>
            </w:r>
          </w:p>
        </w:tc>
        <w:tc>
          <w:tcPr>
            <w:tcW w:w="846" w:type="dxa"/>
            <w:noWrap/>
            <w:hideMark/>
          </w:tcPr>
          <w:p w14:paraId="1CEA0A3A" w14:textId="272A1AA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90,8 %</w:t>
            </w:r>
          </w:p>
        </w:tc>
        <w:tc>
          <w:tcPr>
            <w:tcW w:w="846" w:type="dxa"/>
            <w:noWrap/>
            <w:hideMark/>
          </w:tcPr>
          <w:p w14:paraId="59972797"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1.307</w:t>
            </w:r>
          </w:p>
        </w:tc>
        <w:tc>
          <w:tcPr>
            <w:tcW w:w="846" w:type="dxa"/>
            <w:noWrap/>
            <w:hideMark/>
          </w:tcPr>
          <w:p w14:paraId="16D6A180"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1.188</w:t>
            </w:r>
          </w:p>
        </w:tc>
        <w:tc>
          <w:tcPr>
            <w:tcW w:w="846" w:type="dxa"/>
            <w:noWrap/>
            <w:hideMark/>
          </w:tcPr>
          <w:p w14:paraId="42FE7694" w14:textId="7C1C4E58"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90,9 %</w:t>
            </w:r>
          </w:p>
        </w:tc>
      </w:tr>
      <w:tr w:rsidR="00A06EB4" w:rsidRPr="001C3460" w14:paraId="328A9833" w14:textId="77777777" w:rsidTr="00F334B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2AD5FCB9" w14:textId="37FA445C" w:rsidR="00A06EB4" w:rsidRPr="001C3460" w:rsidRDefault="00A06EB4" w:rsidP="00087AD1">
            <w:pPr>
              <w:spacing w:line="276" w:lineRule="auto"/>
              <w:rPr>
                <w:rFonts w:ascii="Arial Narrow" w:eastAsia="Times New Roman" w:hAnsi="Arial Narrow" w:cs="Arial"/>
                <w:b w:val="0"/>
                <w:bCs w:val="0"/>
                <w:color w:val="000000"/>
                <w:sz w:val="18"/>
                <w:szCs w:val="18"/>
              </w:rPr>
            </w:pPr>
            <w:r w:rsidRPr="001C3460">
              <w:rPr>
                <w:rFonts w:ascii="Arial Narrow" w:eastAsia="Times New Roman" w:hAnsi="Arial Narrow" w:cs="Arial"/>
                <w:b w:val="0"/>
                <w:bCs w:val="0"/>
                <w:color w:val="000000"/>
                <w:sz w:val="18"/>
                <w:szCs w:val="18"/>
              </w:rPr>
              <w:t xml:space="preserve">Spodbude za zaposlovanje starejših </w:t>
            </w:r>
            <w:r w:rsidR="00087AD1">
              <w:rPr>
                <w:rFonts w:ascii="Arial Narrow" w:eastAsia="Times New Roman" w:hAnsi="Arial Narrow" w:cs="Arial"/>
                <w:b w:val="0"/>
                <w:bCs w:val="0"/>
                <w:color w:val="000000"/>
                <w:sz w:val="18"/>
                <w:szCs w:val="18"/>
              </w:rPr>
              <w:t>–</w:t>
            </w:r>
            <w:r w:rsidRPr="001C3460">
              <w:rPr>
                <w:rFonts w:ascii="Arial Narrow" w:eastAsia="Times New Roman" w:hAnsi="Arial Narrow" w:cs="Arial"/>
                <w:b w:val="0"/>
                <w:bCs w:val="0"/>
                <w:color w:val="000000"/>
                <w:sz w:val="18"/>
                <w:szCs w:val="18"/>
              </w:rPr>
              <w:t xml:space="preserve"> Aktivni do upokojitve (3.1.1.7)</w:t>
            </w:r>
          </w:p>
        </w:tc>
        <w:tc>
          <w:tcPr>
            <w:tcW w:w="845" w:type="dxa"/>
            <w:noWrap/>
            <w:hideMark/>
          </w:tcPr>
          <w:p w14:paraId="6E4D165A"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211</w:t>
            </w:r>
          </w:p>
        </w:tc>
        <w:tc>
          <w:tcPr>
            <w:tcW w:w="846" w:type="dxa"/>
            <w:noWrap/>
            <w:hideMark/>
          </w:tcPr>
          <w:p w14:paraId="1E5F7009"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211</w:t>
            </w:r>
          </w:p>
        </w:tc>
        <w:tc>
          <w:tcPr>
            <w:tcW w:w="846" w:type="dxa"/>
            <w:noWrap/>
            <w:hideMark/>
          </w:tcPr>
          <w:p w14:paraId="4E59CE21"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129</w:t>
            </w:r>
          </w:p>
        </w:tc>
        <w:tc>
          <w:tcPr>
            <w:tcW w:w="846" w:type="dxa"/>
            <w:noWrap/>
            <w:hideMark/>
          </w:tcPr>
          <w:p w14:paraId="66459F0E" w14:textId="4D838F06"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61,1 %</w:t>
            </w:r>
          </w:p>
        </w:tc>
        <w:tc>
          <w:tcPr>
            <w:tcW w:w="846" w:type="dxa"/>
            <w:noWrap/>
            <w:hideMark/>
          </w:tcPr>
          <w:p w14:paraId="17F3B87A"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211</w:t>
            </w:r>
          </w:p>
        </w:tc>
        <w:tc>
          <w:tcPr>
            <w:tcW w:w="846" w:type="dxa"/>
            <w:noWrap/>
            <w:hideMark/>
          </w:tcPr>
          <w:p w14:paraId="7BF8D25E"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88</w:t>
            </w:r>
          </w:p>
        </w:tc>
        <w:tc>
          <w:tcPr>
            <w:tcW w:w="846" w:type="dxa"/>
            <w:noWrap/>
            <w:hideMark/>
          </w:tcPr>
          <w:p w14:paraId="13AB6D3E" w14:textId="5E8F0E49"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41,7 %</w:t>
            </w:r>
          </w:p>
        </w:tc>
      </w:tr>
      <w:tr w:rsidR="00A06EB4" w:rsidRPr="001C3460" w14:paraId="26C777C4" w14:textId="77777777" w:rsidTr="00F334B0">
        <w:trPr>
          <w:trHeight w:val="19"/>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09FDAA9B" w14:textId="171D546B" w:rsidR="00A06EB4" w:rsidRPr="001C3460" w:rsidRDefault="00A06EB4" w:rsidP="00087AD1">
            <w:pPr>
              <w:spacing w:line="276" w:lineRule="auto"/>
              <w:rPr>
                <w:rFonts w:ascii="Arial Narrow" w:eastAsia="Times New Roman" w:hAnsi="Arial Narrow" w:cs="Arial"/>
                <w:b w:val="0"/>
                <w:bCs w:val="0"/>
                <w:color w:val="000000"/>
                <w:sz w:val="18"/>
                <w:szCs w:val="18"/>
              </w:rPr>
            </w:pPr>
            <w:r w:rsidRPr="001C3460">
              <w:rPr>
                <w:rFonts w:ascii="Arial Narrow" w:eastAsia="Times New Roman" w:hAnsi="Arial Narrow" w:cs="Arial"/>
                <w:b w:val="0"/>
                <w:bCs w:val="0"/>
                <w:color w:val="000000"/>
                <w:sz w:val="18"/>
                <w:szCs w:val="18"/>
              </w:rPr>
              <w:t xml:space="preserve">Spodbude za zaposlitev mladih </w:t>
            </w:r>
            <w:r w:rsidR="00087AD1">
              <w:rPr>
                <w:rFonts w:ascii="Arial Narrow" w:eastAsia="Times New Roman" w:hAnsi="Arial Narrow" w:cs="Arial"/>
                <w:b w:val="0"/>
                <w:bCs w:val="0"/>
                <w:color w:val="000000"/>
                <w:sz w:val="18"/>
                <w:szCs w:val="18"/>
              </w:rPr>
              <w:t>–</w:t>
            </w:r>
            <w:r w:rsidRPr="001C3460">
              <w:rPr>
                <w:rFonts w:ascii="Arial Narrow" w:eastAsia="Times New Roman" w:hAnsi="Arial Narrow" w:cs="Arial"/>
                <w:b w:val="0"/>
                <w:bCs w:val="0"/>
                <w:color w:val="000000"/>
                <w:sz w:val="18"/>
                <w:szCs w:val="18"/>
              </w:rPr>
              <w:t xml:space="preserve"> Zaposlimo mlade (3.1.1.6.)</w:t>
            </w:r>
          </w:p>
        </w:tc>
        <w:tc>
          <w:tcPr>
            <w:tcW w:w="845" w:type="dxa"/>
            <w:noWrap/>
            <w:hideMark/>
          </w:tcPr>
          <w:p w14:paraId="6386BA1F"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4</w:t>
            </w:r>
          </w:p>
        </w:tc>
        <w:tc>
          <w:tcPr>
            <w:tcW w:w="846" w:type="dxa"/>
            <w:noWrap/>
            <w:hideMark/>
          </w:tcPr>
          <w:p w14:paraId="429F31D8"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4</w:t>
            </w:r>
          </w:p>
        </w:tc>
        <w:tc>
          <w:tcPr>
            <w:tcW w:w="846" w:type="dxa"/>
            <w:noWrap/>
            <w:hideMark/>
          </w:tcPr>
          <w:p w14:paraId="70480B99"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3</w:t>
            </w:r>
          </w:p>
        </w:tc>
        <w:tc>
          <w:tcPr>
            <w:tcW w:w="846" w:type="dxa"/>
            <w:noWrap/>
            <w:hideMark/>
          </w:tcPr>
          <w:p w14:paraId="16F1EE83" w14:textId="2AEB7024"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75,0 %</w:t>
            </w:r>
          </w:p>
        </w:tc>
        <w:tc>
          <w:tcPr>
            <w:tcW w:w="846" w:type="dxa"/>
            <w:noWrap/>
            <w:hideMark/>
          </w:tcPr>
          <w:p w14:paraId="5A57C9DE"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4</w:t>
            </w:r>
          </w:p>
        </w:tc>
        <w:tc>
          <w:tcPr>
            <w:tcW w:w="846" w:type="dxa"/>
            <w:noWrap/>
            <w:hideMark/>
          </w:tcPr>
          <w:p w14:paraId="74E81EEA"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3</w:t>
            </w:r>
          </w:p>
        </w:tc>
        <w:tc>
          <w:tcPr>
            <w:tcW w:w="846" w:type="dxa"/>
            <w:noWrap/>
            <w:hideMark/>
          </w:tcPr>
          <w:p w14:paraId="07F6EBFA" w14:textId="4CE966FA"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75 %</w:t>
            </w:r>
          </w:p>
        </w:tc>
      </w:tr>
      <w:tr w:rsidR="00A06EB4" w:rsidRPr="001C3460" w14:paraId="1B725748" w14:textId="77777777" w:rsidTr="00F334B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4D4A588B" w14:textId="16AE8792" w:rsidR="00A06EB4" w:rsidRPr="001C3460" w:rsidRDefault="00A06EB4" w:rsidP="0059144B">
            <w:pPr>
              <w:spacing w:line="276" w:lineRule="auto"/>
              <w:rPr>
                <w:rFonts w:ascii="Arial Narrow" w:eastAsia="Times New Roman" w:hAnsi="Arial Narrow" w:cs="Arial"/>
                <w:b w:val="0"/>
                <w:bCs w:val="0"/>
                <w:sz w:val="18"/>
                <w:szCs w:val="18"/>
              </w:rPr>
            </w:pPr>
            <w:r w:rsidRPr="001C3460">
              <w:rPr>
                <w:rFonts w:ascii="Arial Narrow" w:eastAsia="Times New Roman" w:hAnsi="Arial Narrow" w:cs="Arial"/>
                <w:b w:val="0"/>
                <w:bCs w:val="0"/>
                <w:sz w:val="18"/>
                <w:szCs w:val="18"/>
              </w:rPr>
              <w:t>Spodbude za trajno zaposlovanje mladih v vzhodni regiji</w:t>
            </w:r>
            <w:r w:rsidR="00EA20B1" w:rsidRPr="001C3460">
              <w:rPr>
                <w:rFonts w:ascii="Arial Narrow" w:eastAsia="Times New Roman" w:hAnsi="Arial Narrow" w:cs="Arial"/>
                <w:b w:val="0"/>
                <w:bCs w:val="0"/>
                <w:sz w:val="18"/>
                <w:szCs w:val="18"/>
              </w:rPr>
              <w:t xml:space="preserve"> (3.1.1.8, 3.1.2.2)</w:t>
            </w:r>
          </w:p>
        </w:tc>
        <w:tc>
          <w:tcPr>
            <w:tcW w:w="845" w:type="dxa"/>
            <w:noWrap/>
            <w:hideMark/>
          </w:tcPr>
          <w:p w14:paraId="3833AB22"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highlight w:val="yellow"/>
              </w:rPr>
            </w:pPr>
            <w:r w:rsidRPr="001C3460">
              <w:rPr>
                <w:rFonts w:ascii="Arial Narrow" w:eastAsia="Times New Roman" w:hAnsi="Arial Narrow" w:cs="Arial"/>
                <w:sz w:val="18"/>
                <w:szCs w:val="18"/>
              </w:rPr>
              <w:t>1.017</w:t>
            </w:r>
          </w:p>
        </w:tc>
        <w:tc>
          <w:tcPr>
            <w:tcW w:w="846" w:type="dxa"/>
            <w:noWrap/>
            <w:hideMark/>
          </w:tcPr>
          <w:p w14:paraId="3138FAA3"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highlight w:val="yellow"/>
              </w:rPr>
            </w:pPr>
            <w:r w:rsidRPr="001C3460">
              <w:rPr>
                <w:rFonts w:ascii="Arial Narrow" w:eastAsia="Times New Roman" w:hAnsi="Arial Narrow" w:cs="Arial"/>
                <w:sz w:val="18"/>
                <w:szCs w:val="18"/>
              </w:rPr>
              <w:t>1.017</w:t>
            </w:r>
          </w:p>
        </w:tc>
        <w:tc>
          <w:tcPr>
            <w:tcW w:w="846" w:type="dxa"/>
            <w:noWrap/>
            <w:hideMark/>
          </w:tcPr>
          <w:p w14:paraId="71F41D66"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highlight w:val="yellow"/>
              </w:rPr>
            </w:pPr>
            <w:r w:rsidRPr="001C3460">
              <w:rPr>
                <w:rFonts w:ascii="Arial Narrow" w:eastAsia="Times New Roman" w:hAnsi="Arial Narrow" w:cs="Arial"/>
                <w:sz w:val="18"/>
                <w:szCs w:val="18"/>
              </w:rPr>
              <w:t>928</w:t>
            </w:r>
          </w:p>
        </w:tc>
        <w:tc>
          <w:tcPr>
            <w:tcW w:w="846" w:type="dxa"/>
            <w:noWrap/>
            <w:hideMark/>
          </w:tcPr>
          <w:p w14:paraId="3D18B842" w14:textId="378761F6"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18"/>
                <w:szCs w:val="18"/>
                <w:highlight w:val="yellow"/>
              </w:rPr>
            </w:pPr>
            <w:r w:rsidRPr="001C3460">
              <w:rPr>
                <w:rFonts w:ascii="Arial Narrow" w:eastAsia="Times New Roman" w:hAnsi="Arial Narrow" w:cs="Arial"/>
                <w:b/>
                <w:bCs/>
                <w:sz w:val="18"/>
                <w:szCs w:val="18"/>
              </w:rPr>
              <w:t>91,2 %</w:t>
            </w:r>
          </w:p>
        </w:tc>
        <w:tc>
          <w:tcPr>
            <w:tcW w:w="846" w:type="dxa"/>
            <w:noWrap/>
            <w:hideMark/>
          </w:tcPr>
          <w:p w14:paraId="78618C85"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highlight w:val="yellow"/>
              </w:rPr>
            </w:pPr>
            <w:r w:rsidRPr="001C3460">
              <w:rPr>
                <w:rFonts w:ascii="Arial Narrow" w:eastAsia="Times New Roman" w:hAnsi="Arial Narrow" w:cs="Arial"/>
                <w:sz w:val="18"/>
                <w:szCs w:val="18"/>
              </w:rPr>
              <w:t>526</w:t>
            </w:r>
          </w:p>
        </w:tc>
        <w:tc>
          <w:tcPr>
            <w:tcW w:w="846" w:type="dxa"/>
            <w:noWrap/>
            <w:hideMark/>
          </w:tcPr>
          <w:p w14:paraId="5158D4A2"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sz w:val="18"/>
                <w:szCs w:val="18"/>
                <w:highlight w:val="yellow"/>
              </w:rPr>
            </w:pPr>
            <w:r w:rsidRPr="001C3460">
              <w:rPr>
                <w:rFonts w:ascii="Arial Narrow" w:eastAsia="Times New Roman" w:hAnsi="Arial Narrow" w:cs="Arial"/>
                <w:sz w:val="18"/>
                <w:szCs w:val="18"/>
              </w:rPr>
              <w:t>482</w:t>
            </w:r>
          </w:p>
        </w:tc>
        <w:tc>
          <w:tcPr>
            <w:tcW w:w="846" w:type="dxa"/>
            <w:noWrap/>
            <w:hideMark/>
          </w:tcPr>
          <w:p w14:paraId="57E230AE" w14:textId="401EBF1D"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sz w:val="18"/>
                <w:szCs w:val="18"/>
                <w:highlight w:val="yellow"/>
              </w:rPr>
            </w:pPr>
            <w:r w:rsidRPr="001C3460">
              <w:rPr>
                <w:rFonts w:ascii="Arial Narrow" w:eastAsia="Times New Roman" w:hAnsi="Arial Narrow" w:cs="Arial"/>
                <w:b/>
                <w:bCs/>
                <w:sz w:val="18"/>
                <w:szCs w:val="18"/>
              </w:rPr>
              <w:t>91,6 %</w:t>
            </w:r>
          </w:p>
        </w:tc>
      </w:tr>
      <w:tr w:rsidR="00A06EB4" w:rsidRPr="001C3460" w14:paraId="64B44BB1" w14:textId="77777777" w:rsidTr="00F334B0">
        <w:trPr>
          <w:trHeight w:val="19"/>
        </w:trPr>
        <w:tc>
          <w:tcPr>
            <w:cnfStyle w:val="001000000000" w:firstRow="0" w:lastRow="0" w:firstColumn="1" w:lastColumn="0" w:oddVBand="0" w:evenVBand="0" w:oddHBand="0" w:evenHBand="0" w:firstRowFirstColumn="0" w:firstRowLastColumn="0" w:lastRowFirstColumn="0" w:lastRowLastColumn="0"/>
            <w:tcW w:w="3298" w:type="dxa"/>
            <w:gridSpan w:val="2"/>
          </w:tcPr>
          <w:p w14:paraId="0C8B375B" w14:textId="3BC88B02" w:rsidR="00A06EB4" w:rsidRPr="001C3460" w:rsidRDefault="00A06EB4" w:rsidP="0059144B">
            <w:pPr>
              <w:spacing w:line="276" w:lineRule="auto"/>
              <w:rPr>
                <w:rFonts w:ascii="Arial Narrow" w:eastAsia="Times New Roman" w:hAnsi="Arial Narrow" w:cs="Arial"/>
                <w:b w:val="0"/>
                <w:bCs w:val="0"/>
                <w:color w:val="000000"/>
                <w:sz w:val="18"/>
                <w:szCs w:val="18"/>
              </w:rPr>
            </w:pPr>
            <w:r w:rsidRPr="001C3460">
              <w:rPr>
                <w:rFonts w:ascii="Arial Narrow" w:eastAsia="Times New Roman" w:hAnsi="Arial Narrow" w:cs="Arial"/>
                <w:b w:val="0"/>
                <w:bCs w:val="0"/>
                <w:sz w:val="18"/>
                <w:szCs w:val="18"/>
              </w:rPr>
              <w:t>Zelena delovna mesta</w:t>
            </w:r>
            <w:r w:rsidR="00EA20B1" w:rsidRPr="001C3460">
              <w:rPr>
                <w:rFonts w:ascii="Arial Narrow" w:eastAsia="Times New Roman" w:hAnsi="Arial Narrow" w:cs="Arial"/>
                <w:b w:val="0"/>
                <w:bCs w:val="0"/>
                <w:sz w:val="18"/>
                <w:szCs w:val="18"/>
              </w:rPr>
              <w:t xml:space="preserve"> (3.1.2.3.)</w:t>
            </w:r>
          </w:p>
        </w:tc>
        <w:tc>
          <w:tcPr>
            <w:tcW w:w="845" w:type="dxa"/>
            <w:noWrap/>
          </w:tcPr>
          <w:p w14:paraId="53D75B80"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158</w:t>
            </w:r>
          </w:p>
        </w:tc>
        <w:tc>
          <w:tcPr>
            <w:tcW w:w="846" w:type="dxa"/>
            <w:noWrap/>
          </w:tcPr>
          <w:p w14:paraId="07DE153F"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152</w:t>
            </w:r>
          </w:p>
        </w:tc>
        <w:tc>
          <w:tcPr>
            <w:tcW w:w="846" w:type="dxa"/>
            <w:noWrap/>
          </w:tcPr>
          <w:p w14:paraId="6DE1B9E5"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140</w:t>
            </w:r>
          </w:p>
        </w:tc>
        <w:tc>
          <w:tcPr>
            <w:tcW w:w="846" w:type="dxa"/>
            <w:noWrap/>
          </w:tcPr>
          <w:p w14:paraId="07A5863F" w14:textId="482AE771"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92,1 %</w:t>
            </w:r>
          </w:p>
        </w:tc>
        <w:tc>
          <w:tcPr>
            <w:tcW w:w="846" w:type="dxa"/>
            <w:noWrap/>
          </w:tcPr>
          <w:p w14:paraId="741BE2B2"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0</w:t>
            </w:r>
          </w:p>
        </w:tc>
        <w:tc>
          <w:tcPr>
            <w:tcW w:w="846" w:type="dxa"/>
            <w:noWrap/>
          </w:tcPr>
          <w:p w14:paraId="6CD4AF43"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8"/>
                <w:szCs w:val="18"/>
                <w:highlight w:val="yellow"/>
              </w:rPr>
            </w:pPr>
            <w:r w:rsidRPr="001C3460">
              <w:rPr>
                <w:rFonts w:ascii="Arial Narrow" w:eastAsia="Times New Roman" w:hAnsi="Arial Narrow" w:cs="Arial"/>
                <w:sz w:val="18"/>
                <w:szCs w:val="18"/>
              </w:rPr>
              <w:t>0</w:t>
            </w:r>
          </w:p>
        </w:tc>
        <w:tc>
          <w:tcPr>
            <w:tcW w:w="846" w:type="dxa"/>
            <w:noWrap/>
          </w:tcPr>
          <w:p w14:paraId="36548D0F" w14:textId="07D98D7A"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color w:val="000000"/>
                <w:sz w:val="18"/>
                <w:szCs w:val="18"/>
                <w:highlight w:val="yellow"/>
              </w:rPr>
            </w:pPr>
            <w:r w:rsidRPr="001C3460">
              <w:rPr>
                <w:rFonts w:ascii="Arial Narrow" w:eastAsia="Times New Roman" w:hAnsi="Arial Narrow" w:cs="Arial"/>
                <w:b/>
                <w:bCs/>
                <w:sz w:val="18"/>
                <w:szCs w:val="18"/>
              </w:rPr>
              <w:t>0,0 %</w:t>
            </w:r>
          </w:p>
        </w:tc>
      </w:tr>
      <w:tr w:rsidR="00A06EB4" w:rsidRPr="001C3460" w14:paraId="15A12C1C" w14:textId="77777777" w:rsidTr="00F334B0">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73C8BDEF" w14:textId="20BEBEA5" w:rsidR="00A06EB4" w:rsidRPr="001C3460" w:rsidRDefault="00A06EB4" w:rsidP="0059144B">
            <w:pPr>
              <w:spacing w:line="276" w:lineRule="auto"/>
              <w:rPr>
                <w:rFonts w:ascii="Arial Narrow" w:eastAsia="Times New Roman" w:hAnsi="Arial Narrow" w:cs="Arial"/>
                <w:color w:val="000000"/>
                <w:sz w:val="18"/>
                <w:szCs w:val="18"/>
              </w:rPr>
            </w:pPr>
            <w:r w:rsidRPr="001C3460">
              <w:rPr>
                <w:rFonts w:ascii="Arial Narrow" w:eastAsia="Times New Roman" w:hAnsi="Arial Narrow" w:cs="Arial"/>
                <w:b w:val="0"/>
                <w:bCs w:val="0"/>
                <w:color w:val="000000"/>
                <w:sz w:val="18"/>
                <w:szCs w:val="18"/>
              </w:rPr>
              <w:t>Spodbude za zaposlovanje oseb iz programa Učne delavnice</w:t>
            </w:r>
            <w:r w:rsidR="00EA20B1" w:rsidRPr="001C3460">
              <w:rPr>
                <w:rFonts w:ascii="Arial Narrow" w:eastAsia="Times New Roman" w:hAnsi="Arial Narrow" w:cs="Arial"/>
                <w:b w:val="0"/>
                <w:bCs w:val="0"/>
                <w:color w:val="000000"/>
                <w:sz w:val="18"/>
                <w:szCs w:val="18"/>
              </w:rPr>
              <w:t xml:space="preserve"> (4.2.1.2. in 4.2.1.2.3.)</w:t>
            </w:r>
          </w:p>
        </w:tc>
        <w:tc>
          <w:tcPr>
            <w:tcW w:w="845" w:type="dxa"/>
            <w:noWrap/>
            <w:hideMark/>
          </w:tcPr>
          <w:p w14:paraId="772B6498"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1C3460">
              <w:rPr>
                <w:rFonts w:ascii="Arial Narrow" w:eastAsia="Times New Roman" w:hAnsi="Arial Narrow" w:cs="Arial"/>
                <w:sz w:val="18"/>
                <w:szCs w:val="18"/>
              </w:rPr>
              <w:t>199</w:t>
            </w:r>
          </w:p>
        </w:tc>
        <w:tc>
          <w:tcPr>
            <w:tcW w:w="846" w:type="dxa"/>
            <w:noWrap/>
            <w:hideMark/>
          </w:tcPr>
          <w:p w14:paraId="56BF1547"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1C3460">
              <w:rPr>
                <w:rFonts w:ascii="Arial Narrow" w:eastAsia="Times New Roman" w:hAnsi="Arial Narrow" w:cs="Arial"/>
                <w:sz w:val="18"/>
                <w:szCs w:val="18"/>
              </w:rPr>
              <w:t>199</w:t>
            </w:r>
          </w:p>
        </w:tc>
        <w:tc>
          <w:tcPr>
            <w:tcW w:w="846" w:type="dxa"/>
            <w:noWrap/>
            <w:hideMark/>
          </w:tcPr>
          <w:p w14:paraId="7BA01A95"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1C3460">
              <w:rPr>
                <w:rFonts w:ascii="Arial Narrow" w:eastAsia="Times New Roman" w:hAnsi="Arial Narrow" w:cs="Arial"/>
                <w:sz w:val="18"/>
                <w:szCs w:val="18"/>
              </w:rPr>
              <w:t>125</w:t>
            </w:r>
          </w:p>
        </w:tc>
        <w:tc>
          <w:tcPr>
            <w:tcW w:w="846" w:type="dxa"/>
            <w:noWrap/>
            <w:hideMark/>
          </w:tcPr>
          <w:p w14:paraId="4828C582" w14:textId="74CEA37D"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8"/>
                <w:szCs w:val="18"/>
              </w:rPr>
            </w:pPr>
            <w:r w:rsidRPr="001C3460">
              <w:rPr>
                <w:rFonts w:ascii="Arial Narrow" w:eastAsia="Times New Roman" w:hAnsi="Arial Narrow" w:cs="Arial"/>
                <w:b/>
                <w:bCs/>
                <w:sz w:val="18"/>
                <w:szCs w:val="18"/>
              </w:rPr>
              <w:t>62,8 %</w:t>
            </w:r>
          </w:p>
        </w:tc>
        <w:tc>
          <w:tcPr>
            <w:tcW w:w="846" w:type="dxa"/>
            <w:noWrap/>
            <w:hideMark/>
          </w:tcPr>
          <w:p w14:paraId="5F2DDDF9"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1C3460">
              <w:rPr>
                <w:rFonts w:ascii="Arial Narrow" w:eastAsia="Times New Roman" w:hAnsi="Arial Narrow" w:cs="Arial"/>
                <w:sz w:val="18"/>
                <w:szCs w:val="18"/>
              </w:rPr>
              <w:t>148</w:t>
            </w:r>
          </w:p>
        </w:tc>
        <w:tc>
          <w:tcPr>
            <w:tcW w:w="846" w:type="dxa"/>
            <w:noWrap/>
            <w:hideMark/>
          </w:tcPr>
          <w:p w14:paraId="7DA979D0" w14:textId="77777777"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8"/>
                <w:szCs w:val="18"/>
              </w:rPr>
            </w:pPr>
            <w:r w:rsidRPr="001C3460">
              <w:rPr>
                <w:rFonts w:ascii="Arial Narrow" w:eastAsia="Times New Roman" w:hAnsi="Arial Narrow" w:cs="Arial"/>
                <w:sz w:val="18"/>
                <w:szCs w:val="18"/>
              </w:rPr>
              <w:t>90</w:t>
            </w:r>
          </w:p>
        </w:tc>
        <w:tc>
          <w:tcPr>
            <w:tcW w:w="846" w:type="dxa"/>
            <w:noWrap/>
            <w:hideMark/>
          </w:tcPr>
          <w:p w14:paraId="69B31107" w14:textId="0768A8B4" w:rsidR="00A06EB4" w:rsidRPr="001C3460" w:rsidRDefault="00A06EB4" w:rsidP="008765EC">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b/>
                <w:bCs/>
                <w:color w:val="000000"/>
                <w:sz w:val="18"/>
                <w:szCs w:val="18"/>
              </w:rPr>
            </w:pPr>
            <w:r w:rsidRPr="001C3460">
              <w:rPr>
                <w:rFonts w:ascii="Arial Narrow" w:eastAsia="Times New Roman" w:hAnsi="Arial Narrow" w:cs="Arial"/>
                <w:b/>
                <w:bCs/>
                <w:sz w:val="18"/>
                <w:szCs w:val="18"/>
              </w:rPr>
              <w:t>60,8 %</w:t>
            </w:r>
          </w:p>
        </w:tc>
      </w:tr>
      <w:tr w:rsidR="00240C78" w:rsidRPr="001C3460" w14:paraId="553FB7FC" w14:textId="77777777" w:rsidTr="00F334B0">
        <w:trPr>
          <w:trHeight w:val="428"/>
        </w:trPr>
        <w:tc>
          <w:tcPr>
            <w:cnfStyle w:val="001000000000" w:firstRow="0" w:lastRow="0" w:firstColumn="1" w:lastColumn="0" w:oddVBand="0" w:evenVBand="0" w:oddHBand="0" w:evenHBand="0" w:firstRowFirstColumn="0" w:firstRowLastColumn="0" w:lastRowFirstColumn="0" w:lastRowLastColumn="0"/>
            <w:tcW w:w="3298" w:type="dxa"/>
            <w:gridSpan w:val="2"/>
            <w:hideMark/>
          </w:tcPr>
          <w:p w14:paraId="6325FD98" w14:textId="77777777" w:rsidR="00A06EB4" w:rsidRPr="001C3460" w:rsidRDefault="00A06EB4" w:rsidP="0059144B">
            <w:pPr>
              <w:spacing w:line="276" w:lineRule="auto"/>
              <w:rPr>
                <w:rFonts w:ascii="Arial Narrow" w:eastAsia="Times New Roman" w:hAnsi="Arial Narrow" w:cs="Arial"/>
                <w:b w:val="0"/>
                <w:bCs w:val="0"/>
                <w:sz w:val="18"/>
                <w:szCs w:val="18"/>
              </w:rPr>
            </w:pPr>
            <w:r w:rsidRPr="001C3460">
              <w:rPr>
                <w:rFonts w:ascii="Arial Narrow" w:eastAsia="Times New Roman" w:hAnsi="Arial Narrow" w:cs="Arial"/>
                <w:sz w:val="18"/>
                <w:szCs w:val="18"/>
              </w:rPr>
              <w:t>SKUPAJ</w:t>
            </w:r>
          </w:p>
        </w:tc>
        <w:tc>
          <w:tcPr>
            <w:tcW w:w="845" w:type="dxa"/>
            <w:shd w:val="clear" w:color="auto" w:fill="FFFFFF" w:themeFill="background1"/>
            <w:noWrap/>
            <w:hideMark/>
          </w:tcPr>
          <w:p w14:paraId="437E9EBD"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11.535</w:t>
            </w:r>
          </w:p>
        </w:tc>
        <w:tc>
          <w:tcPr>
            <w:tcW w:w="846" w:type="dxa"/>
            <w:shd w:val="clear" w:color="auto" w:fill="FFFFFF" w:themeFill="background1"/>
            <w:noWrap/>
            <w:hideMark/>
          </w:tcPr>
          <w:p w14:paraId="6B9C8F6D"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11.529</w:t>
            </w:r>
          </w:p>
        </w:tc>
        <w:tc>
          <w:tcPr>
            <w:tcW w:w="846" w:type="dxa"/>
            <w:shd w:val="clear" w:color="auto" w:fill="FFFFFF" w:themeFill="background1"/>
            <w:noWrap/>
            <w:hideMark/>
          </w:tcPr>
          <w:p w14:paraId="70372F79"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8.694</w:t>
            </w:r>
          </w:p>
        </w:tc>
        <w:tc>
          <w:tcPr>
            <w:tcW w:w="846" w:type="dxa"/>
            <w:shd w:val="clear" w:color="auto" w:fill="FFFFFF" w:themeFill="background1"/>
            <w:noWrap/>
            <w:hideMark/>
          </w:tcPr>
          <w:p w14:paraId="10251DEF" w14:textId="4967996A"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75,4 %</w:t>
            </w:r>
          </w:p>
        </w:tc>
        <w:tc>
          <w:tcPr>
            <w:tcW w:w="846" w:type="dxa"/>
            <w:shd w:val="clear" w:color="auto" w:fill="FFFFFF" w:themeFill="background1"/>
            <w:noWrap/>
            <w:hideMark/>
          </w:tcPr>
          <w:p w14:paraId="7AFA1FBB"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9.395</w:t>
            </w:r>
          </w:p>
        </w:tc>
        <w:tc>
          <w:tcPr>
            <w:tcW w:w="846" w:type="dxa"/>
            <w:shd w:val="clear" w:color="auto" w:fill="FFFFFF" w:themeFill="background1"/>
            <w:noWrap/>
            <w:hideMark/>
          </w:tcPr>
          <w:p w14:paraId="68A034D4" w14:textId="77777777"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6.911</w:t>
            </w:r>
          </w:p>
        </w:tc>
        <w:tc>
          <w:tcPr>
            <w:tcW w:w="846" w:type="dxa"/>
            <w:shd w:val="clear" w:color="auto" w:fill="FFFFFF" w:themeFill="background1"/>
            <w:noWrap/>
            <w:hideMark/>
          </w:tcPr>
          <w:p w14:paraId="6517986F" w14:textId="7F1A655A" w:rsidR="00A06EB4" w:rsidRPr="001C3460" w:rsidRDefault="00A06EB4" w:rsidP="008765E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b/>
                <w:bCs/>
                <w:sz w:val="18"/>
                <w:szCs w:val="18"/>
              </w:rPr>
            </w:pPr>
            <w:r w:rsidRPr="001C3460">
              <w:rPr>
                <w:rFonts w:ascii="Arial Narrow" w:eastAsia="Times New Roman" w:hAnsi="Arial Narrow" w:cs="Arial"/>
                <w:b/>
                <w:bCs/>
                <w:sz w:val="18"/>
                <w:szCs w:val="18"/>
              </w:rPr>
              <w:t>73,6 %</w:t>
            </w:r>
          </w:p>
        </w:tc>
      </w:tr>
    </w:tbl>
    <w:p w14:paraId="4FE841C7" w14:textId="77777777" w:rsidR="00EA20B1" w:rsidRPr="001C3460" w:rsidRDefault="00EA20B1" w:rsidP="00202000">
      <w:pPr>
        <w:spacing w:after="0"/>
        <w:rPr>
          <w:rFonts w:ascii="Arial" w:hAnsi="Arial" w:cs="Arial"/>
          <w:i/>
          <w:sz w:val="16"/>
          <w:szCs w:val="16"/>
        </w:rPr>
      </w:pPr>
      <w:r w:rsidRPr="001C3460">
        <w:rPr>
          <w:rFonts w:ascii="Arial" w:hAnsi="Arial" w:cs="Arial"/>
          <w:i/>
          <w:sz w:val="16"/>
          <w:szCs w:val="16"/>
        </w:rPr>
        <w:t>Vir: Zavod Republike Slovenije za zaposlovanje.</w:t>
      </w:r>
    </w:p>
    <w:p w14:paraId="1C304444" w14:textId="77777777" w:rsidR="00EA20B1" w:rsidRPr="001C3460" w:rsidRDefault="00EA20B1" w:rsidP="00202000">
      <w:pPr>
        <w:spacing w:after="0"/>
        <w:rPr>
          <w:rFonts w:ascii="Arial" w:hAnsi="Arial" w:cs="Arial"/>
          <w:bCs/>
          <w:color w:val="7C7C7C"/>
        </w:rPr>
      </w:pPr>
      <w:r w:rsidRPr="001C3460">
        <w:rPr>
          <w:rFonts w:ascii="Arial" w:hAnsi="Arial" w:cs="Arial"/>
          <w:sz w:val="14"/>
          <w:szCs w:val="20"/>
        </w:rPr>
        <w:t>OPOMBA: Točka merjenja pomeni, da je od izteka subvencionirane zaposlitve poteklo 30 ali 365 dni.</w:t>
      </w:r>
    </w:p>
    <w:p w14:paraId="434254B8" w14:textId="62B8E717" w:rsidR="00A06EB4" w:rsidRPr="001C3460" w:rsidRDefault="00A06EB4" w:rsidP="00945D7E">
      <w:pPr>
        <w:pStyle w:val="BESEDILO"/>
        <w:rPr>
          <w:lang w:val="sl-SI"/>
        </w:rPr>
      </w:pPr>
    </w:p>
    <w:p w14:paraId="179DF207" w14:textId="53BB8AB6" w:rsidR="00240C78" w:rsidRPr="001C3460" w:rsidRDefault="00240C78" w:rsidP="00945D7E">
      <w:pPr>
        <w:pStyle w:val="BESEDILO"/>
        <w:rPr>
          <w:lang w:val="sl-SI"/>
        </w:rPr>
      </w:pPr>
      <w:r w:rsidRPr="001C3460">
        <w:rPr>
          <w:lang w:val="sl-SI"/>
        </w:rPr>
        <w:t xml:space="preserve">Iz zgornje preglednice je razvidno, da je med vsemi programi subvencioniranja zaposlitve </w:t>
      </w:r>
      <w:r w:rsidRPr="001C3460">
        <w:rPr>
          <w:b/>
          <w:lang w:val="sl-SI"/>
        </w:rPr>
        <w:t>na 30. dan</w:t>
      </w:r>
      <w:r w:rsidRPr="001C3460">
        <w:rPr>
          <w:lang w:val="sl-SI"/>
        </w:rPr>
        <w:t xml:space="preserve"> ohranilo zaposlitev 75,4 odstotka vseh vključenih v obdobju </w:t>
      </w:r>
      <w:r w:rsidR="00087AD1">
        <w:rPr>
          <w:lang w:val="sl-SI"/>
        </w:rPr>
        <w:t xml:space="preserve">od </w:t>
      </w:r>
      <w:r w:rsidRPr="001C3460">
        <w:rPr>
          <w:lang w:val="sl-SI"/>
        </w:rPr>
        <w:t>2020 do 2022. Največji delež ohranitev zaposlitev na 30. dan po izteku subvencionirane zaposlitve je pri programu Zelena delovna mesta (92,1 odstotka) in Spodbude za trajno zaposlovanje mladih v vzhodni regiji (91,2 odstotka), sledi program Spodbude za trajno zaposlovanje mladih (90,8 odstotka). Še vedno odličen delež ohranitve zaposlitve je pri programu Zaposli.me, v katerega je bilo vključenih največ oseb</w:t>
      </w:r>
      <w:r w:rsidR="00945D7E" w:rsidRPr="001C3460">
        <w:rPr>
          <w:lang w:val="sl-SI"/>
        </w:rPr>
        <w:t xml:space="preserve"> </w:t>
      </w:r>
      <w:r w:rsidRPr="001C3460">
        <w:rPr>
          <w:lang w:val="sl-SI"/>
        </w:rPr>
        <w:t xml:space="preserve">iz ranljivih ciljnih skupin (kot so dolgotrajno brezposelni, starejši od 50 let itd.), ki znaša 70,6 </w:t>
      </w:r>
      <w:r w:rsidR="00945D7E" w:rsidRPr="001C3460">
        <w:rPr>
          <w:lang w:val="sl-SI"/>
        </w:rPr>
        <w:t>odstotka.</w:t>
      </w:r>
      <w:r w:rsidRPr="001C3460">
        <w:rPr>
          <w:lang w:val="sl-SI"/>
        </w:rPr>
        <w:t xml:space="preserve"> </w:t>
      </w:r>
    </w:p>
    <w:p w14:paraId="215AC72B" w14:textId="3A7F8983" w:rsidR="00240C78" w:rsidRPr="001C3460" w:rsidRDefault="00240C78" w:rsidP="00945D7E">
      <w:pPr>
        <w:pStyle w:val="BESEDILO"/>
        <w:rPr>
          <w:lang w:val="sl-SI"/>
        </w:rPr>
      </w:pPr>
      <w:r w:rsidRPr="001C3460">
        <w:rPr>
          <w:b/>
          <w:lang w:val="sl-SI"/>
        </w:rPr>
        <w:t>Na 365. dan</w:t>
      </w:r>
      <w:r w:rsidRPr="001C3460">
        <w:rPr>
          <w:lang w:val="sl-SI"/>
        </w:rPr>
        <w:t xml:space="preserve"> po izteku subvencionirane zaposlitve lahko glede na trajanje pogodbe merimo ohranit</w:t>
      </w:r>
      <w:r w:rsidR="00945D7E" w:rsidRPr="001C3460">
        <w:rPr>
          <w:lang w:val="sl-SI"/>
        </w:rPr>
        <w:t>e</w:t>
      </w:r>
      <w:r w:rsidRPr="001C3460">
        <w:rPr>
          <w:lang w:val="sl-SI"/>
        </w:rPr>
        <w:t xml:space="preserve">v </w:t>
      </w:r>
      <w:r w:rsidR="00945D7E" w:rsidRPr="001C3460">
        <w:rPr>
          <w:lang w:val="sl-SI"/>
        </w:rPr>
        <w:t xml:space="preserve">zaposlitve </w:t>
      </w:r>
      <w:r w:rsidRPr="001C3460">
        <w:rPr>
          <w:lang w:val="sl-SI"/>
        </w:rPr>
        <w:t>oziroma prehod v zaposlit</w:t>
      </w:r>
      <w:r w:rsidR="00945D7E" w:rsidRPr="001C3460">
        <w:rPr>
          <w:lang w:val="sl-SI"/>
        </w:rPr>
        <w:t>e</w:t>
      </w:r>
      <w:r w:rsidRPr="001C3460">
        <w:rPr>
          <w:lang w:val="sl-SI"/>
        </w:rPr>
        <w:t xml:space="preserve">v le za nekatere programe. Najboljši delež zaposlenosti na 365. dan od izteka subvencionirane zaposlitve je pri programu Spodbude za trajno zaposlovanje mladih v vzhodni regiji </w:t>
      </w:r>
      <w:r w:rsidR="00945D7E" w:rsidRPr="001C3460">
        <w:rPr>
          <w:lang w:val="sl-SI"/>
        </w:rPr>
        <w:t>(</w:t>
      </w:r>
      <w:r w:rsidRPr="001C3460">
        <w:rPr>
          <w:lang w:val="sl-SI"/>
        </w:rPr>
        <w:t>91,6</w:t>
      </w:r>
      <w:r w:rsidR="00945D7E" w:rsidRPr="001C3460">
        <w:rPr>
          <w:lang w:val="sl-SI"/>
        </w:rPr>
        <w:t xml:space="preserve"> odstotka)</w:t>
      </w:r>
      <w:r w:rsidRPr="001C3460">
        <w:rPr>
          <w:lang w:val="sl-SI"/>
        </w:rPr>
        <w:t xml:space="preserve">, </w:t>
      </w:r>
      <w:r w:rsidR="00945D7E" w:rsidRPr="001C3460">
        <w:rPr>
          <w:lang w:val="sl-SI"/>
        </w:rPr>
        <w:t xml:space="preserve">sledi </w:t>
      </w:r>
      <w:r w:rsidRPr="001C3460">
        <w:rPr>
          <w:lang w:val="sl-SI"/>
        </w:rPr>
        <w:t>program Spodbude za trajno zaposlovanje mladih</w:t>
      </w:r>
      <w:r w:rsidR="00945D7E" w:rsidRPr="001C3460">
        <w:rPr>
          <w:lang w:val="sl-SI"/>
        </w:rPr>
        <w:t xml:space="preserve"> (</w:t>
      </w:r>
      <w:r w:rsidRPr="001C3460">
        <w:rPr>
          <w:lang w:val="sl-SI"/>
        </w:rPr>
        <w:t>90,9</w:t>
      </w:r>
      <w:r w:rsidR="00945D7E" w:rsidRPr="001C3460">
        <w:rPr>
          <w:lang w:val="sl-SI"/>
        </w:rPr>
        <w:t xml:space="preserve"> odstotka). Me</w:t>
      </w:r>
      <w:r w:rsidRPr="001C3460">
        <w:rPr>
          <w:lang w:val="sl-SI"/>
        </w:rPr>
        <w:t xml:space="preserve">d vključenimi v program Zaposli.me </w:t>
      </w:r>
      <w:r w:rsidR="00945D7E" w:rsidRPr="001C3460">
        <w:rPr>
          <w:lang w:val="sl-SI"/>
        </w:rPr>
        <w:t xml:space="preserve">pa </w:t>
      </w:r>
      <w:r w:rsidRPr="001C3460">
        <w:rPr>
          <w:lang w:val="sl-SI"/>
        </w:rPr>
        <w:t xml:space="preserve">je bilo </w:t>
      </w:r>
      <w:r w:rsidR="00945D7E" w:rsidRPr="001C3460">
        <w:rPr>
          <w:lang w:val="sl-SI"/>
        </w:rPr>
        <w:t xml:space="preserve">na 365. dan </w:t>
      </w:r>
      <w:r w:rsidRPr="001C3460">
        <w:rPr>
          <w:lang w:val="sl-SI"/>
        </w:rPr>
        <w:t xml:space="preserve">zaposlenih 5.060 </w:t>
      </w:r>
      <w:r w:rsidR="00945D7E" w:rsidRPr="001C3460">
        <w:rPr>
          <w:lang w:val="sl-SI"/>
        </w:rPr>
        <w:t xml:space="preserve">oseb </w:t>
      </w:r>
      <w:r w:rsidRPr="001C3460">
        <w:rPr>
          <w:lang w:val="sl-SI"/>
        </w:rPr>
        <w:t>ali 70,3</w:t>
      </w:r>
      <w:r w:rsidR="00945D7E" w:rsidRPr="001C3460">
        <w:rPr>
          <w:lang w:val="sl-SI"/>
        </w:rPr>
        <w:t xml:space="preserve"> odstotka</w:t>
      </w:r>
      <w:r w:rsidRPr="001C3460">
        <w:rPr>
          <w:lang w:val="sl-SI"/>
        </w:rPr>
        <w:t xml:space="preserve">. </w:t>
      </w:r>
    </w:p>
    <w:p w14:paraId="0A42B636" w14:textId="77777777" w:rsidR="00945D7E" w:rsidRPr="001C3460" w:rsidRDefault="00945D7E" w:rsidP="00945D7E">
      <w:pPr>
        <w:pStyle w:val="BESEDILO"/>
        <w:rPr>
          <w:lang w:val="sl-SI"/>
        </w:rPr>
      </w:pPr>
    </w:p>
    <w:p w14:paraId="3297812E" w14:textId="30D3CFA3" w:rsidR="00240C78" w:rsidRPr="001C3460" w:rsidRDefault="00240C78" w:rsidP="00945D7E">
      <w:pPr>
        <w:pStyle w:val="BESEDILO"/>
        <w:rPr>
          <w:lang w:val="sl-SI"/>
        </w:rPr>
      </w:pPr>
      <w:r w:rsidRPr="001C3460">
        <w:rPr>
          <w:lang w:val="sl-SI"/>
        </w:rPr>
        <w:t xml:space="preserve">Podatke o zaposlitvah pa lahko spremljamo tudi </w:t>
      </w:r>
      <w:r w:rsidR="00087AD1">
        <w:rPr>
          <w:lang w:val="sl-SI"/>
        </w:rPr>
        <w:t>tako</w:t>
      </w:r>
      <w:r w:rsidRPr="001C3460">
        <w:rPr>
          <w:lang w:val="sl-SI"/>
        </w:rPr>
        <w:t>, da zajamemo podatke o vseh zaposlitvah vključenih oseb, in sicer v roku 12 mesecev po izteku subvencionirane zaposlitve, ne glede na to, ali so bile osebe zaposlene na 30. ali 365</w:t>
      </w:r>
      <w:r w:rsidR="00087AD1">
        <w:rPr>
          <w:lang w:val="sl-SI"/>
        </w:rPr>
        <w:t>.</w:t>
      </w:r>
      <w:r w:rsidRPr="001C3460">
        <w:rPr>
          <w:lang w:val="sl-SI"/>
        </w:rPr>
        <w:t xml:space="preserve"> dan. Ti podatki so začasni in se bodo še spreminjali, saj je to podatek na dan 31.</w:t>
      </w:r>
      <w:r w:rsidR="008765EC" w:rsidRPr="001C3460">
        <w:rPr>
          <w:lang w:val="sl-SI"/>
        </w:rPr>
        <w:t xml:space="preserve"> </w:t>
      </w:r>
      <w:r w:rsidR="00087AD1">
        <w:rPr>
          <w:lang w:val="sl-SI"/>
        </w:rPr>
        <w:t>j</w:t>
      </w:r>
      <w:r w:rsidR="008765EC" w:rsidRPr="001C3460">
        <w:rPr>
          <w:lang w:val="sl-SI"/>
        </w:rPr>
        <w:t xml:space="preserve">anuarja </w:t>
      </w:r>
      <w:r w:rsidRPr="001C3460">
        <w:rPr>
          <w:lang w:val="sl-SI"/>
        </w:rPr>
        <w:t xml:space="preserve">2024 in od vseh zaključenih pogodb še ni preteklo </w:t>
      </w:r>
      <w:r w:rsidR="008765EC" w:rsidRPr="001C3460">
        <w:rPr>
          <w:lang w:val="sl-SI"/>
        </w:rPr>
        <w:t>eno</w:t>
      </w:r>
      <w:r w:rsidRPr="001C3460">
        <w:rPr>
          <w:lang w:val="sl-SI"/>
        </w:rPr>
        <w:t xml:space="preserve"> leto.</w:t>
      </w:r>
    </w:p>
    <w:p w14:paraId="15B6F34C" w14:textId="77777777" w:rsidR="00945D7E" w:rsidRPr="001C3460" w:rsidRDefault="00945D7E" w:rsidP="00B42E02">
      <w:pPr>
        <w:pStyle w:val="BESEDILO"/>
        <w:rPr>
          <w:lang w:val="sl-SI"/>
        </w:rPr>
      </w:pPr>
    </w:p>
    <w:p w14:paraId="7943A344" w14:textId="395177EB" w:rsidR="00240C78" w:rsidRPr="001C3460" w:rsidRDefault="00B42E02" w:rsidP="00B42E02">
      <w:pPr>
        <w:spacing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Zelo</w:t>
      </w:r>
      <w:r w:rsidR="00240C78" w:rsidRPr="001C3460">
        <w:rPr>
          <w:rFonts w:ascii="Arial" w:eastAsia="Calibri" w:hAnsi="Arial" w:cs="Times New Roman"/>
          <w:sz w:val="18"/>
          <w:szCs w:val="20"/>
          <w:lang w:eastAsia="x-none"/>
        </w:rPr>
        <w:t xml:space="preserve"> pomemben</w:t>
      </w:r>
      <w:r w:rsidRPr="001C3460">
        <w:rPr>
          <w:rFonts w:ascii="Arial" w:eastAsia="Calibri" w:hAnsi="Arial" w:cs="Times New Roman"/>
          <w:sz w:val="18"/>
          <w:szCs w:val="20"/>
          <w:lang w:eastAsia="x-none"/>
        </w:rPr>
        <w:t xml:space="preserve"> je tudi</w:t>
      </w:r>
      <w:r w:rsidR="00240C78" w:rsidRPr="001C3460">
        <w:rPr>
          <w:rFonts w:ascii="Arial" w:eastAsia="Calibri" w:hAnsi="Arial" w:cs="Times New Roman"/>
          <w:sz w:val="18"/>
          <w:szCs w:val="20"/>
          <w:lang w:eastAsia="x-none"/>
        </w:rPr>
        <w:t xml:space="preserve"> podatek </w:t>
      </w:r>
      <w:r w:rsidR="00087AD1">
        <w:rPr>
          <w:rFonts w:ascii="Arial" w:eastAsia="Calibri" w:hAnsi="Arial" w:cs="Times New Roman"/>
          <w:sz w:val="18"/>
          <w:szCs w:val="20"/>
          <w:lang w:eastAsia="x-none"/>
        </w:rPr>
        <w:t>o</w:t>
      </w:r>
      <w:r w:rsidR="00087AD1" w:rsidRPr="001C3460">
        <w:rPr>
          <w:rFonts w:ascii="Arial" w:eastAsia="Calibri" w:hAnsi="Arial" w:cs="Times New Roman"/>
          <w:sz w:val="18"/>
          <w:szCs w:val="20"/>
          <w:lang w:eastAsia="x-none"/>
        </w:rPr>
        <w:t xml:space="preserve"> </w:t>
      </w:r>
      <w:r w:rsidR="00240C78" w:rsidRPr="001C3460">
        <w:rPr>
          <w:rFonts w:ascii="Arial" w:eastAsia="Calibri" w:hAnsi="Arial" w:cs="Times New Roman"/>
          <w:sz w:val="18"/>
          <w:szCs w:val="20"/>
          <w:lang w:eastAsia="x-none"/>
        </w:rPr>
        <w:t>delež</w:t>
      </w:r>
      <w:r w:rsidR="00087AD1">
        <w:rPr>
          <w:rFonts w:ascii="Arial" w:eastAsia="Calibri" w:hAnsi="Arial" w:cs="Times New Roman"/>
          <w:sz w:val="18"/>
          <w:szCs w:val="20"/>
          <w:lang w:eastAsia="x-none"/>
        </w:rPr>
        <w:t>u</w:t>
      </w:r>
      <w:r w:rsidR="00240C78" w:rsidRPr="001C3460">
        <w:rPr>
          <w:rFonts w:ascii="Arial" w:eastAsia="Calibri" w:hAnsi="Arial" w:cs="Times New Roman"/>
          <w:sz w:val="18"/>
          <w:szCs w:val="20"/>
          <w:lang w:eastAsia="x-none"/>
        </w:rPr>
        <w:t xml:space="preserve"> zaposlitev v obdobju 12 mesecev po izteku subvencionirane zaposlitve, saj obstaja verjetnost, da se oseba ponovno zaposli </w:t>
      </w:r>
      <w:r w:rsidRPr="001C3460">
        <w:rPr>
          <w:rFonts w:ascii="Arial" w:eastAsia="Calibri" w:hAnsi="Arial" w:cs="Times New Roman"/>
          <w:sz w:val="18"/>
          <w:szCs w:val="20"/>
          <w:lang w:eastAsia="x-none"/>
        </w:rPr>
        <w:t>na primer</w:t>
      </w:r>
      <w:r w:rsidR="00240C78" w:rsidRPr="001C3460">
        <w:rPr>
          <w:rFonts w:ascii="Arial" w:eastAsia="Calibri" w:hAnsi="Arial" w:cs="Times New Roman"/>
          <w:sz w:val="18"/>
          <w:szCs w:val="20"/>
          <w:lang w:eastAsia="x-none"/>
        </w:rPr>
        <w:t xml:space="preserve"> na 45. dan in je n</w:t>
      </w:r>
      <w:r w:rsidRPr="001C3460">
        <w:rPr>
          <w:rFonts w:ascii="Arial" w:eastAsia="Calibri" w:hAnsi="Arial" w:cs="Times New Roman"/>
          <w:sz w:val="18"/>
          <w:szCs w:val="20"/>
          <w:lang w:eastAsia="x-none"/>
        </w:rPr>
        <w:t xml:space="preserve">a </w:t>
      </w:r>
      <w:r w:rsidR="00240C78" w:rsidRPr="001C3460">
        <w:rPr>
          <w:rFonts w:ascii="Arial" w:eastAsia="Calibri" w:hAnsi="Arial" w:cs="Times New Roman"/>
          <w:sz w:val="18"/>
          <w:szCs w:val="20"/>
          <w:lang w:eastAsia="x-none"/>
        </w:rPr>
        <w:t>pr</w:t>
      </w:r>
      <w:r w:rsidRPr="001C3460">
        <w:rPr>
          <w:rFonts w:ascii="Arial" w:eastAsia="Calibri" w:hAnsi="Arial" w:cs="Times New Roman"/>
          <w:sz w:val="18"/>
          <w:szCs w:val="20"/>
          <w:lang w:eastAsia="x-none"/>
        </w:rPr>
        <w:t>imer</w:t>
      </w:r>
      <w:r w:rsidR="00240C78" w:rsidRPr="001C3460">
        <w:rPr>
          <w:rFonts w:ascii="Arial" w:eastAsia="Calibri" w:hAnsi="Arial" w:cs="Times New Roman"/>
          <w:sz w:val="18"/>
          <w:szCs w:val="20"/>
          <w:lang w:eastAsia="x-none"/>
        </w:rPr>
        <w:t xml:space="preserve"> na 365. dan, ko se izvaja spremljanje, ponovno brezposelna. Kljub temu pa je predhodna vključitev v subvencionirano zaposlitev zagotovo prispevala k lažjemu prehodu med različnimi zaposlitvami in s tem </w:t>
      </w:r>
      <w:r w:rsidRPr="001C3460">
        <w:rPr>
          <w:rFonts w:ascii="Arial" w:eastAsia="Calibri" w:hAnsi="Arial" w:cs="Times New Roman"/>
          <w:sz w:val="18"/>
          <w:szCs w:val="20"/>
          <w:lang w:eastAsia="x-none"/>
        </w:rPr>
        <w:t xml:space="preserve">k </w:t>
      </w:r>
      <w:r w:rsidR="00240C78" w:rsidRPr="001C3460">
        <w:rPr>
          <w:rFonts w:ascii="Arial" w:eastAsia="Calibri" w:hAnsi="Arial" w:cs="Times New Roman"/>
          <w:sz w:val="18"/>
          <w:szCs w:val="20"/>
          <w:lang w:eastAsia="x-none"/>
        </w:rPr>
        <w:t>pridobivanju različnih delovnih izkušenj in novih kompetenc. S tem dodatnim spremljanjem želimo prikazati, kako subvencionirana zaposlitev vpliva na uspešnost pridobitve nove zaposlitve oziroma povečanje možnosti prehoda v zaposlitev. Iz podatkov je torej mogoče razbrati, kako subvencionirana zaposlitev lahko vpliva na zaposljivost oseb.</w:t>
      </w:r>
    </w:p>
    <w:p w14:paraId="0DCEA2A5" w14:textId="49CB2A8D" w:rsidR="00240C78" w:rsidRPr="001C3460" w:rsidRDefault="00240C78" w:rsidP="00240C78">
      <w:pPr>
        <w:pStyle w:val="BESEDILO"/>
        <w:rPr>
          <w:b/>
          <w:bCs/>
          <w:lang w:val="sl-SI"/>
        </w:rPr>
      </w:pPr>
      <w:r w:rsidRPr="001C3460">
        <w:rPr>
          <w:lang w:val="sl-SI"/>
        </w:rPr>
        <w:t xml:space="preserve">Za primere, ko ocenjujemo povečanje možnosti prehoda v zaposlitev </w:t>
      </w:r>
      <w:r w:rsidRPr="001C3460">
        <w:rPr>
          <w:b/>
          <w:lang w:val="sl-SI"/>
        </w:rPr>
        <w:t>v 12 mesecih</w:t>
      </w:r>
      <w:r w:rsidRPr="001C3460">
        <w:rPr>
          <w:lang w:val="sl-SI"/>
        </w:rPr>
        <w:t xml:space="preserve"> po izteku subvencionirane zaposlitve, so rezultati prikazani v spodnji preglednici. </w:t>
      </w:r>
      <w:r w:rsidRPr="001C3460">
        <w:rPr>
          <w:b/>
          <w:bCs/>
          <w:lang w:val="sl-SI"/>
        </w:rPr>
        <w:t xml:space="preserve">Ugotovimo, da je v obdobju </w:t>
      </w:r>
      <w:r w:rsidR="00DA7815" w:rsidRPr="001C3460">
        <w:rPr>
          <w:b/>
          <w:bCs/>
          <w:lang w:val="sl-SI"/>
        </w:rPr>
        <w:t>enega</w:t>
      </w:r>
      <w:r w:rsidRPr="001C3460">
        <w:rPr>
          <w:b/>
          <w:bCs/>
          <w:lang w:val="sl-SI"/>
        </w:rPr>
        <w:t xml:space="preserve"> leta po izteku subvencionirane zaposlitve ohranilo zaposlitev ali našlo ponovno zaposlitev 87,4 </w:t>
      </w:r>
      <w:r w:rsidR="00B42E02" w:rsidRPr="001C3460">
        <w:rPr>
          <w:b/>
          <w:bCs/>
          <w:lang w:val="sl-SI"/>
        </w:rPr>
        <w:t>odstotka</w:t>
      </w:r>
      <w:r w:rsidRPr="001C3460">
        <w:rPr>
          <w:b/>
          <w:bCs/>
          <w:lang w:val="sl-SI"/>
        </w:rPr>
        <w:t xml:space="preserve"> vseh vključenih. </w:t>
      </w:r>
    </w:p>
    <w:p w14:paraId="32DB5493" w14:textId="4B425368" w:rsidR="00240C78" w:rsidRPr="001C3460" w:rsidRDefault="00240C78" w:rsidP="00240C78">
      <w:pPr>
        <w:pStyle w:val="BESEDILO"/>
        <w:rPr>
          <w:lang w:val="sl-SI"/>
        </w:rPr>
      </w:pPr>
    </w:p>
    <w:p w14:paraId="5C0B769A" w14:textId="36C2F589" w:rsidR="00A06EB4" w:rsidRPr="001C3460" w:rsidRDefault="00240C78" w:rsidP="00240C78">
      <w:pPr>
        <w:pStyle w:val="Napis"/>
      </w:pPr>
      <w:bookmarkStart w:id="116" w:name="_Toc170376443"/>
      <w:r w:rsidRPr="001C3460">
        <w:t xml:space="preserve">Preglednica </w:t>
      </w:r>
      <w:r w:rsidR="008B249E">
        <w:fldChar w:fldCharType="begin"/>
      </w:r>
      <w:r w:rsidR="008B249E">
        <w:instrText xml:space="preserve"> SEQ Preglednica \* ARABIC </w:instrText>
      </w:r>
      <w:r w:rsidR="008B249E">
        <w:fldChar w:fldCharType="separate"/>
      </w:r>
      <w:r w:rsidR="001B400F" w:rsidRPr="001C3460">
        <w:t>20</w:t>
      </w:r>
      <w:r w:rsidR="008B249E">
        <w:fldChar w:fldCharType="end"/>
      </w:r>
      <w:r w:rsidRPr="001C3460">
        <w:t>: Delež zaposlitev v obdobju 12 mesecev po izteku subvencionirane zaposlitve</w:t>
      </w:r>
      <w:bookmarkEnd w:id="116"/>
    </w:p>
    <w:tbl>
      <w:tblPr>
        <w:tblStyle w:val="Tabelaseznam3poudarek5"/>
        <w:tblW w:w="9133" w:type="dxa"/>
        <w:tblLayout w:type="fixed"/>
        <w:tblLook w:val="04A0" w:firstRow="1" w:lastRow="0" w:firstColumn="1" w:lastColumn="0" w:noHBand="0" w:noVBand="1"/>
      </w:tblPr>
      <w:tblGrid>
        <w:gridCol w:w="5355"/>
        <w:gridCol w:w="944"/>
        <w:gridCol w:w="945"/>
        <w:gridCol w:w="944"/>
        <w:gridCol w:w="945"/>
      </w:tblGrid>
      <w:tr w:rsidR="005606B8" w:rsidRPr="001C3460" w14:paraId="31D3A798" w14:textId="77777777" w:rsidTr="005606B8">
        <w:trPr>
          <w:cnfStyle w:val="100000000000" w:firstRow="1" w:lastRow="0" w:firstColumn="0" w:lastColumn="0" w:oddVBand="0" w:evenVBand="0" w:oddHBand="0" w:evenHBand="0" w:firstRowFirstColumn="0" w:firstRowLastColumn="0" w:lastRowFirstColumn="0" w:lastRowLastColumn="0"/>
          <w:trHeight w:val="289"/>
        </w:trPr>
        <w:tc>
          <w:tcPr>
            <w:cnfStyle w:val="001000000100" w:firstRow="0" w:lastRow="0" w:firstColumn="1" w:lastColumn="0" w:oddVBand="0" w:evenVBand="0" w:oddHBand="0" w:evenHBand="0" w:firstRowFirstColumn="1" w:firstRowLastColumn="0" w:lastRowFirstColumn="0" w:lastRowLastColumn="0"/>
            <w:tcW w:w="5355" w:type="dxa"/>
            <w:shd w:val="clear" w:color="auto" w:fill="FFFFFF" w:themeFill="background1"/>
            <w:hideMark/>
          </w:tcPr>
          <w:p w14:paraId="077F33ED" w14:textId="77777777" w:rsidR="00240C78" w:rsidRPr="001C3460" w:rsidRDefault="00240C78" w:rsidP="0059144B">
            <w:pPr>
              <w:spacing w:line="276" w:lineRule="auto"/>
              <w:rPr>
                <w:rFonts w:ascii="Arial Narrow" w:eastAsia="Times New Roman" w:hAnsi="Arial Narrow"/>
                <w:bCs w:val="0"/>
                <w:color w:val="auto"/>
                <w:sz w:val="18"/>
                <w:szCs w:val="16"/>
              </w:rPr>
            </w:pPr>
            <w:r w:rsidRPr="001C3460">
              <w:rPr>
                <w:rFonts w:ascii="Arial Narrow" w:eastAsia="Times New Roman" w:hAnsi="Arial Narrow"/>
                <w:color w:val="auto"/>
                <w:sz w:val="18"/>
                <w:szCs w:val="16"/>
              </w:rPr>
              <w:t>Vključitve 2020</w:t>
            </w:r>
            <w:r w:rsidRPr="001C3460">
              <w:rPr>
                <w:rFonts w:ascii="Arial Narrow" w:eastAsia="Times New Roman" w:hAnsi="Arial Narrow"/>
                <w:color w:val="auto"/>
                <w:sz w:val="18"/>
                <w:szCs w:val="16"/>
              </w:rPr>
              <w:sym w:font="Symbol" w:char="F02D"/>
            </w:r>
            <w:r w:rsidRPr="001C3460">
              <w:rPr>
                <w:rFonts w:ascii="Arial Narrow" w:eastAsia="Times New Roman" w:hAnsi="Arial Narrow"/>
                <w:color w:val="auto"/>
                <w:sz w:val="18"/>
                <w:szCs w:val="16"/>
              </w:rPr>
              <w:t>2022</w:t>
            </w:r>
          </w:p>
        </w:tc>
        <w:tc>
          <w:tcPr>
            <w:tcW w:w="944" w:type="dxa"/>
            <w:shd w:val="clear" w:color="auto" w:fill="FFFFFF" w:themeFill="background1"/>
            <w:hideMark/>
          </w:tcPr>
          <w:p w14:paraId="35F7CD56" w14:textId="77777777" w:rsidR="00240C78" w:rsidRPr="001C3460" w:rsidRDefault="00240C7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Število vključitev</w:t>
            </w:r>
          </w:p>
        </w:tc>
        <w:tc>
          <w:tcPr>
            <w:tcW w:w="945" w:type="dxa"/>
            <w:shd w:val="clear" w:color="auto" w:fill="FFFFFF" w:themeFill="background1"/>
            <w:hideMark/>
          </w:tcPr>
          <w:p w14:paraId="7E8D2598" w14:textId="77777777" w:rsidR="00240C78" w:rsidRPr="001C3460" w:rsidRDefault="00240C7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Število zaključenih pogodb</w:t>
            </w:r>
          </w:p>
        </w:tc>
        <w:tc>
          <w:tcPr>
            <w:tcW w:w="944" w:type="dxa"/>
            <w:shd w:val="clear" w:color="auto" w:fill="FFFFFF" w:themeFill="background1"/>
            <w:hideMark/>
          </w:tcPr>
          <w:p w14:paraId="07E831C2" w14:textId="77777777" w:rsidR="00240C78" w:rsidRPr="001C3460" w:rsidRDefault="00240C7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 xml:space="preserve">Zaposleni v </w:t>
            </w:r>
          </w:p>
          <w:p w14:paraId="71C98490" w14:textId="77777777" w:rsidR="00240C78" w:rsidRPr="001C3460" w:rsidRDefault="00240C7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365 dneh</w:t>
            </w:r>
          </w:p>
        </w:tc>
        <w:tc>
          <w:tcPr>
            <w:tcW w:w="945" w:type="dxa"/>
            <w:shd w:val="clear" w:color="auto" w:fill="FFFFFF" w:themeFill="background1"/>
            <w:hideMark/>
          </w:tcPr>
          <w:p w14:paraId="5AEF8524" w14:textId="77777777" w:rsidR="00240C78" w:rsidRPr="001C3460" w:rsidRDefault="00240C7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Delež od zaključenih pogodb</w:t>
            </w:r>
          </w:p>
        </w:tc>
      </w:tr>
      <w:tr w:rsidR="00240C78" w:rsidRPr="001C3460" w14:paraId="651F3700" w14:textId="77777777" w:rsidTr="00B42E0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1FD1532E" w14:textId="057257D4" w:rsidR="00240C78" w:rsidRPr="001C3460" w:rsidRDefault="00240C78" w:rsidP="00087AD1">
            <w:pPr>
              <w:spacing w:line="276" w:lineRule="auto"/>
              <w:rPr>
                <w:rFonts w:ascii="Arial Narrow" w:eastAsia="Times New Roman" w:hAnsi="Arial Narrow"/>
                <w:b w:val="0"/>
                <w:bCs w:val="0"/>
                <w:color w:val="000000"/>
                <w:sz w:val="18"/>
                <w:szCs w:val="18"/>
                <w:highlight w:val="yellow"/>
              </w:rPr>
            </w:pPr>
            <w:r w:rsidRPr="001C3460">
              <w:rPr>
                <w:rFonts w:ascii="Arial Narrow" w:hAnsi="Arial Narrow"/>
                <w:b w:val="0"/>
                <w:bCs w:val="0"/>
                <w:color w:val="000000"/>
                <w:sz w:val="18"/>
                <w:szCs w:val="18"/>
              </w:rPr>
              <w:t xml:space="preserve">Spodbujanje zaposlovanja </w:t>
            </w:r>
            <w:r w:rsidR="00087AD1">
              <w:rPr>
                <w:rFonts w:ascii="Arial Narrow" w:hAnsi="Arial Narrow"/>
                <w:b w:val="0"/>
                <w:bCs w:val="0"/>
                <w:color w:val="000000"/>
                <w:sz w:val="18"/>
                <w:szCs w:val="18"/>
              </w:rPr>
              <w:t>–</w:t>
            </w:r>
            <w:r w:rsidRPr="001C3460">
              <w:rPr>
                <w:rFonts w:ascii="Arial Narrow" w:hAnsi="Arial Narrow"/>
                <w:b w:val="0"/>
                <w:bCs w:val="0"/>
                <w:color w:val="000000"/>
                <w:sz w:val="18"/>
                <w:szCs w:val="18"/>
              </w:rPr>
              <w:t xml:space="preserve"> Zaposli.me</w:t>
            </w:r>
            <w:r w:rsidR="00B42E02" w:rsidRPr="001C3460">
              <w:rPr>
                <w:rFonts w:ascii="Arial Narrow" w:hAnsi="Arial Narrow"/>
                <w:b w:val="0"/>
                <w:bCs w:val="0"/>
                <w:color w:val="000000"/>
                <w:sz w:val="18"/>
                <w:szCs w:val="18"/>
              </w:rPr>
              <w:t xml:space="preserve"> (3.1.1.3. in 3.1.1.9.)</w:t>
            </w:r>
          </w:p>
        </w:tc>
        <w:tc>
          <w:tcPr>
            <w:tcW w:w="944" w:type="dxa"/>
            <w:noWrap/>
            <w:hideMark/>
          </w:tcPr>
          <w:p w14:paraId="3C70C0D6"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8.211</w:t>
            </w:r>
          </w:p>
        </w:tc>
        <w:tc>
          <w:tcPr>
            <w:tcW w:w="945" w:type="dxa"/>
            <w:noWrap/>
            <w:hideMark/>
          </w:tcPr>
          <w:p w14:paraId="4CA2A344"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8.211</w:t>
            </w:r>
          </w:p>
        </w:tc>
        <w:tc>
          <w:tcPr>
            <w:tcW w:w="944" w:type="dxa"/>
            <w:noWrap/>
            <w:hideMark/>
          </w:tcPr>
          <w:p w14:paraId="165E3329"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6.978</w:t>
            </w:r>
          </w:p>
        </w:tc>
        <w:tc>
          <w:tcPr>
            <w:tcW w:w="945" w:type="dxa"/>
            <w:noWrap/>
            <w:hideMark/>
          </w:tcPr>
          <w:p w14:paraId="36DD5C00" w14:textId="49DE862B"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85,0</w:t>
            </w:r>
            <w:r w:rsidR="00DA7815" w:rsidRPr="001C3460">
              <w:rPr>
                <w:rFonts w:ascii="Arial Narrow" w:hAnsi="Arial Narrow"/>
                <w:color w:val="000000"/>
                <w:sz w:val="18"/>
                <w:szCs w:val="18"/>
              </w:rPr>
              <w:t> %</w:t>
            </w:r>
          </w:p>
        </w:tc>
      </w:tr>
      <w:tr w:rsidR="00240C78" w:rsidRPr="001C3460" w14:paraId="62923BEF" w14:textId="77777777" w:rsidTr="00B42E02">
        <w:trPr>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798DF461" w14:textId="76B37944" w:rsidR="00240C78" w:rsidRPr="001C3460" w:rsidRDefault="00240C78" w:rsidP="0059144B">
            <w:pPr>
              <w:spacing w:line="276" w:lineRule="auto"/>
              <w:rPr>
                <w:rFonts w:ascii="Arial Narrow" w:eastAsia="Times New Roman" w:hAnsi="Arial Narrow"/>
                <w:b w:val="0"/>
                <w:bCs w:val="0"/>
                <w:color w:val="000000"/>
                <w:sz w:val="18"/>
                <w:szCs w:val="18"/>
                <w:highlight w:val="yellow"/>
              </w:rPr>
            </w:pPr>
            <w:r w:rsidRPr="001C3460">
              <w:rPr>
                <w:rFonts w:ascii="Arial Narrow" w:hAnsi="Arial Narrow"/>
                <w:b w:val="0"/>
                <w:bCs w:val="0"/>
                <w:color w:val="000000"/>
                <w:sz w:val="18"/>
                <w:szCs w:val="18"/>
              </w:rPr>
              <w:t>Spodbude za trajno zaposlovanje mladih</w:t>
            </w:r>
            <w:r w:rsidR="00B42E02" w:rsidRPr="001C3460">
              <w:rPr>
                <w:rFonts w:ascii="Arial Narrow" w:hAnsi="Arial Narrow"/>
                <w:b w:val="0"/>
                <w:bCs w:val="0"/>
                <w:color w:val="000000"/>
                <w:sz w:val="18"/>
                <w:szCs w:val="18"/>
              </w:rPr>
              <w:t xml:space="preserve"> (3.1.1.4. in 3.1.2.1.)</w:t>
            </w:r>
          </w:p>
        </w:tc>
        <w:tc>
          <w:tcPr>
            <w:tcW w:w="944" w:type="dxa"/>
            <w:noWrap/>
            <w:hideMark/>
          </w:tcPr>
          <w:p w14:paraId="55E53755"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1.735</w:t>
            </w:r>
          </w:p>
        </w:tc>
        <w:tc>
          <w:tcPr>
            <w:tcW w:w="945" w:type="dxa"/>
            <w:noWrap/>
            <w:hideMark/>
          </w:tcPr>
          <w:p w14:paraId="558888BA"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1.735</w:t>
            </w:r>
          </w:p>
        </w:tc>
        <w:tc>
          <w:tcPr>
            <w:tcW w:w="944" w:type="dxa"/>
            <w:noWrap/>
            <w:hideMark/>
          </w:tcPr>
          <w:p w14:paraId="71F22108"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1.671</w:t>
            </w:r>
          </w:p>
        </w:tc>
        <w:tc>
          <w:tcPr>
            <w:tcW w:w="945" w:type="dxa"/>
            <w:noWrap/>
            <w:hideMark/>
          </w:tcPr>
          <w:p w14:paraId="70EA2B76" w14:textId="13DED366"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1C3460">
              <w:rPr>
                <w:rFonts w:ascii="Arial Narrow" w:hAnsi="Arial Narrow"/>
                <w:color w:val="000000"/>
                <w:sz w:val="18"/>
                <w:szCs w:val="18"/>
              </w:rPr>
              <w:t>96,3</w:t>
            </w:r>
            <w:r w:rsidR="00DA7815" w:rsidRPr="001C3460">
              <w:rPr>
                <w:rFonts w:ascii="Arial Narrow" w:hAnsi="Arial Narrow"/>
                <w:color w:val="000000"/>
                <w:sz w:val="18"/>
                <w:szCs w:val="18"/>
              </w:rPr>
              <w:t> %</w:t>
            </w:r>
          </w:p>
        </w:tc>
      </w:tr>
      <w:tr w:rsidR="00240C78" w:rsidRPr="001C3460" w14:paraId="01ADE589" w14:textId="77777777" w:rsidTr="00B42E0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1F123996" w14:textId="0EA0113F" w:rsidR="00240C78" w:rsidRPr="001C3460" w:rsidRDefault="00240C78" w:rsidP="00087AD1">
            <w:pPr>
              <w:spacing w:line="276" w:lineRule="auto"/>
              <w:rPr>
                <w:rFonts w:ascii="Arial Narrow" w:eastAsia="Times New Roman" w:hAnsi="Arial Narrow"/>
                <w:b w:val="0"/>
                <w:bCs w:val="0"/>
                <w:color w:val="000000"/>
                <w:sz w:val="18"/>
                <w:szCs w:val="18"/>
                <w:highlight w:val="yellow"/>
              </w:rPr>
            </w:pPr>
            <w:r w:rsidRPr="001C3460">
              <w:rPr>
                <w:rFonts w:ascii="Arial Narrow" w:hAnsi="Arial Narrow"/>
                <w:b w:val="0"/>
                <w:bCs w:val="0"/>
                <w:color w:val="000000"/>
                <w:sz w:val="18"/>
                <w:szCs w:val="18"/>
              </w:rPr>
              <w:t xml:space="preserve">Spodbude za zaposlovanje starejših </w:t>
            </w:r>
            <w:r w:rsidR="00087AD1">
              <w:rPr>
                <w:rFonts w:ascii="Arial Narrow" w:hAnsi="Arial Narrow"/>
                <w:b w:val="0"/>
                <w:bCs w:val="0"/>
                <w:color w:val="000000"/>
                <w:sz w:val="18"/>
                <w:szCs w:val="18"/>
              </w:rPr>
              <w:t>–</w:t>
            </w:r>
            <w:r w:rsidRPr="001C3460">
              <w:rPr>
                <w:rFonts w:ascii="Arial Narrow" w:hAnsi="Arial Narrow"/>
                <w:b w:val="0"/>
                <w:bCs w:val="0"/>
                <w:color w:val="000000"/>
                <w:sz w:val="18"/>
                <w:szCs w:val="18"/>
              </w:rPr>
              <w:t xml:space="preserve"> Aktivni do upokojitve</w:t>
            </w:r>
            <w:r w:rsidR="00B42E02" w:rsidRPr="001C3460">
              <w:rPr>
                <w:rFonts w:ascii="Arial Narrow" w:hAnsi="Arial Narrow"/>
                <w:b w:val="0"/>
                <w:bCs w:val="0"/>
                <w:color w:val="000000"/>
                <w:sz w:val="18"/>
                <w:szCs w:val="18"/>
              </w:rPr>
              <w:t xml:space="preserve"> (3.1.1.7.)</w:t>
            </w:r>
          </w:p>
        </w:tc>
        <w:tc>
          <w:tcPr>
            <w:tcW w:w="944" w:type="dxa"/>
            <w:noWrap/>
            <w:hideMark/>
          </w:tcPr>
          <w:p w14:paraId="1937E957"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211</w:t>
            </w:r>
          </w:p>
        </w:tc>
        <w:tc>
          <w:tcPr>
            <w:tcW w:w="945" w:type="dxa"/>
            <w:noWrap/>
            <w:hideMark/>
          </w:tcPr>
          <w:p w14:paraId="10FF6AC7"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211</w:t>
            </w:r>
          </w:p>
        </w:tc>
        <w:tc>
          <w:tcPr>
            <w:tcW w:w="944" w:type="dxa"/>
            <w:noWrap/>
            <w:hideMark/>
          </w:tcPr>
          <w:p w14:paraId="31B0024D"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146</w:t>
            </w:r>
          </w:p>
        </w:tc>
        <w:tc>
          <w:tcPr>
            <w:tcW w:w="945" w:type="dxa"/>
            <w:noWrap/>
            <w:hideMark/>
          </w:tcPr>
          <w:p w14:paraId="48550BAE" w14:textId="2811C02E"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69,2</w:t>
            </w:r>
            <w:r w:rsidR="00DA7815" w:rsidRPr="001C3460">
              <w:rPr>
                <w:rFonts w:ascii="Arial Narrow" w:hAnsi="Arial Narrow"/>
                <w:color w:val="000000"/>
                <w:sz w:val="18"/>
                <w:szCs w:val="18"/>
              </w:rPr>
              <w:t> %</w:t>
            </w:r>
          </w:p>
        </w:tc>
      </w:tr>
      <w:tr w:rsidR="00240C78" w:rsidRPr="001C3460" w14:paraId="279A6860" w14:textId="77777777" w:rsidTr="00B42E02">
        <w:trPr>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074B6BA6" w14:textId="2DC25E54" w:rsidR="00240C78" w:rsidRPr="001C3460" w:rsidRDefault="00240C78" w:rsidP="00087AD1">
            <w:pPr>
              <w:spacing w:line="276" w:lineRule="auto"/>
              <w:rPr>
                <w:rFonts w:ascii="Arial Narrow" w:eastAsia="Times New Roman" w:hAnsi="Arial Narrow"/>
                <w:b w:val="0"/>
                <w:bCs w:val="0"/>
                <w:color w:val="000000"/>
                <w:sz w:val="18"/>
                <w:szCs w:val="18"/>
                <w:highlight w:val="yellow"/>
              </w:rPr>
            </w:pPr>
            <w:r w:rsidRPr="001C3460">
              <w:rPr>
                <w:rFonts w:ascii="Arial Narrow" w:hAnsi="Arial Narrow"/>
                <w:b w:val="0"/>
                <w:bCs w:val="0"/>
                <w:color w:val="000000"/>
                <w:sz w:val="18"/>
                <w:szCs w:val="18"/>
              </w:rPr>
              <w:t xml:space="preserve">Spodbude za zaposlitev mladih </w:t>
            </w:r>
            <w:r w:rsidR="00087AD1">
              <w:rPr>
                <w:rFonts w:ascii="Arial Narrow" w:hAnsi="Arial Narrow"/>
                <w:b w:val="0"/>
                <w:bCs w:val="0"/>
                <w:color w:val="000000"/>
                <w:sz w:val="18"/>
                <w:szCs w:val="18"/>
              </w:rPr>
              <w:t>–</w:t>
            </w:r>
            <w:r w:rsidRPr="001C3460">
              <w:rPr>
                <w:rFonts w:ascii="Arial Narrow" w:hAnsi="Arial Narrow"/>
                <w:b w:val="0"/>
                <w:bCs w:val="0"/>
                <w:color w:val="000000"/>
                <w:sz w:val="18"/>
                <w:szCs w:val="18"/>
              </w:rPr>
              <w:t xml:space="preserve"> Zaposlimo mlade</w:t>
            </w:r>
            <w:r w:rsidR="00B42E02" w:rsidRPr="001C3460">
              <w:rPr>
                <w:rFonts w:ascii="Arial Narrow" w:hAnsi="Arial Narrow"/>
                <w:b w:val="0"/>
                <w:bCs w:val="0"/>
                <w:color w:val="000000"/>
                <w:sz w:val="18"/>
                <w:szCs w:val="18"/>
              </w:rPr>
              <w:t xml:space="preserve"> (3.1.1.6.)</w:t>
            </w:r>
          </w:p>
        </w:tc>
        <w:tc>
          <w:tcPr>
            <w:tcW w:w="944" w:type="dxa"/>
            <w:noWrap/>
            <w:hideMark/>
          </w:tcPr>
          <w:p w14:paraId="736D7F98"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4</w:t>
            </w:r>
          </w:p>
        </w:tc>
        <w:tc>
          <w:tcPr>
            <w:tcW w:w="945" w:type="dxa"/>
            <w:noWrap/>
            <w:hideMark/>
          </w:tcPr>
          <w:p w14:paraId="4AC4D535"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4</w:t>
            </w:r>
          </w:p>
        </w:tc>
        <w:tc>
          <w:tcPr>
            <w:tcW w:w="944" w:type="dxa"/>
            <w:noWrap/>
            <w:hideMark/>
          </w:tcPr>
          <w:p w14:paraId="7C342BA4"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4</w:t>
            </w:r>
          </w:p>
        </w:tc>
        <w:tc>
          <w:tcPr>
            <w:tcW w:w="945" w:type="dxa"/>
            <w:noWrap/>
            <w:hideMark/>
          </w:tcPr>
          <w:p w14:paraId="787B272A" w14:textId="2B802EF4"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hAnsi="Arial Narrow"/>
                <w:color w:val="000000"/>
                <w:sz w:val="18"/>
                <w:szCs w:val="18"/>
              </w:rPr>
              <w:t>100</w:t>
            </w:r>
            <w:r w:rsidR="00DA7815" w:rsidRPr="001C3460">
              <w:rPr>
                <w:rFonts w:ascii="Arial Narrow" w:hAnsi="Arial Narrow"/>
                <w:color w:val="000000"/>
                <w:sz w:val="18"/>
                <w:szCs w:val="18"/>
              </w:rPr>
              <w:t> %</w:t>
            </w:r>
          </w:p>
        </w:tc>
      </w:tr>
      <w:tr w:rsidR="00240C78" w:rsidRPr="001C3460" w14:paraId="029F9FA4" w14:textId="77777777" w:rsidTr="00B42E0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55" w:type="dxa"/>
          </w:tcPr>
          <w:p w14:paraId="6C08D3C7" w14:textId="77777777" w:rsidR="00B42E02" w:rsidRPr="001C3460" w:rsidRDefault="00240C78" w:rsidP="0059144B">
            <w:pPr>
              <w:spacing w:line="276" w:lineRule="auto"/>
              <w:rPr>
                <w:rFonts w:ascii="Arial Narrow" w:hAnsi="Arial Narrow"/>
                <w:b w:val="0"/>
                <w:bCs w:val="0"/>
                <w:color w:val="000000"/>
                <w:sz w:val="18"/>
                <w:szCs w:val="18"/>
              </w:rPr>
            </w:pPr>
            <w:r w:rsidRPr="001C3460">
              <w:rPr>
                <w:rFonts w:ascii="Arial Narrow" w:hAnsi="Arial Narrow"/>
                <w:b w:val="0"/>
                <w:bCs w:val="0"/>
                <w:color w:val="000000"/>
                <w:sz w:val="18"/>
                <w:szCs w:val="18"/>
              </w:rPr>
              <w:t>Spodbude za trajno zaposlovanje mladih v vzhodni regiji</w:t>
            </w:r>
          </w:p>
          <w:p w14:paraId="69A2F6ED" w14:textId="175B3CA6" w:rsidR="00240C78" w:rsidRPr="001C3460" w:rsidRDefault="00B42E02" w:rsidP="0059144B">
            <w:pPr>
              <w:spacing w:line="276" w:lineRule="auto"/>
              <w:rPr>
                <w:rFonts w:ascii="Arial Narrow" w:eastAsia="Times New Roman" w:hAnsi="Arial Narrow"/>
                <w:b w:val="0"/>
                <w:bCs w:val="0"/>
                <w:color w:val="000000"/>
                <w:sz w:val="18"/>
                <w:szCs w:val="18"/>
              </w:rPr>
            </w:pPr>
            <w:r w:rsidRPr="001C3460">
              <w:rPr>
                <w:rFonts w:ascii="Arial Narrow" w:hAnsi="Arial Narrow"/>
                <w:b w:val="0"/>
                <w:bCs w:val="0"/>
                <w:color w:val="000000"/>
                <w:sz w:val="18"/>
                <w:szCs w:val="18"/>
              </w:rPr>
              <w:t>(3.1.1.8. in 3.1.2.2.)</w:t>
            </w:r>
          </w:p>
        </w:tc>
        <w:tc>
          <w:tcPr>
            <w:tcW w:w="944" w:type="dxa"/>
            <w:noWrap/>
          </w:tcPr>
          <w:p w14:paraId="2BE7C9F3"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1.017</w:t>
            </w:r>
          </w:p>
        </w:tc>
        <w:tc>
          <w:tcPr>
            <w:tcW w:w="945" w:type="dxa"/>
            <w:noWrap/>
          </w:tcPr>
          <w:p w14:paraId="763B3FAC"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1017</w:t>
            </w:r>
          </w:p>
        </w:tc>
        <w:tc>
          <w:tcPr>
            <w:tcW w:w="944" w:type="dxa"/>
            <w:noWrap/>
          </w:tcPr>
          <w:p w14:paraId="5A06A5DD"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975</w:t>
            </w:r>
          </w:p>
        </w:tc>
        <w:tc>
          <w:tcPr>
            <w:tcW w:w="945" w:type="dxa"/>
            <w:noWrap/>
          </w:tcPr>
          <w:p w14:paraId="4C15FD34" w14:textId="6CC7E798"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95,9</w:t>
            </w:r>
            <w:r w:rsidR="00DA7815" w:rsidRPr="001C3460">
              <w:rPr>
                <w:rFonts w:ascii="Arial Narrow" w:hAnsi="Arial Narrow"/>
                <w:color w:val="000000"/>
                <w:sz w:val="18"/>
                <w:szCs w:val="18"/>
              </w:rPr>
              <w:t> %</w:t>
            </w:r>
          </w:p>
        </w:tc>
      </w:tr>
      <w:tr w:rsidR="00240C78" w:rsidRPr="001C3460" w14:paraId="139A62AD" w14:textId="77777777" w:rsidTr="00B42E02">
        <w:trPr>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40BC11B2" w14:textId="4E4DE9D3" w:rsidR="00240C78" w:rsidRPr="001C3460" w:rsidRDefault="00240C78" w:rsidP="0059144B">
            <w:pPr>
              <w:spacing w:line="276" w:lineRule="auto"/>
              <w:rPr>
                <w:rFonts w:ascii="Arial Narrow" w:eastAsia="Times New Roman" w:hAnsi="Arial Narrow"/>
                <w:b w:val="0"/>
                <w:bCs w:val="0"/>
                <w:color w:val="000000"/>
                <w:sz w:val="18"/>
                <w:szCs w:val="18"/>
              </w:rPr>
            </w:pPr>
            <w:r w:rsidRPr="001C3460">
              <w:rPr>
                <w:rFonts w:ascii="Arial Narrow" w:hAnsi="Arial Narrow"/>
                <w:b w:val="0"/>
                <w:bCs w:val="0"/>
                <w:color w:val="000000"/>
                <w:sz w:val="18"/>
                <w:szCs w:val="18"/>
              </w:rPr>
              <w:t>Zelena delovna mesta</w:t>
            </w:r>
            <w:r w:rsidR="00B42E02" w:rsidRPr="001C3460">
              <w:rPr>
                <w:rFonts w:ascii="Arial Narrow" w:hAnsi="Arial Narrow"/>
                <w:b w:val="0"/>
                <w:bCs w:val="0"/>
                <w:color w:val="000000"/>
                <w:sz w:val="18"/>
                <w:szCs w:val="18"/>
              </w:rPr>
              <w:t xml:space="preserve"> (3.1.2.3.)</w:t>
            </w:r>
          </w:p>
        </w:tc>
        <w:tc>
          <w:tcPr>
            <w:tcW w:w="944" w:type="dxa"/>
            <w:noWrap/>
            <w:hideMark/>
          </w:tcPr>
          <w:p w14:paraId="09FFBF93"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158</w:t>
            </w:r>
          </w:p>
        </w:tc>
        <w:tc>
          <w:tcPr>
            <w:tcW w:w="945" w:type="dxa"/>
            <w:noWrap/>
            <w:hideMark/>
          </w:tcPr>
          <w:p w14:paraId="33650FB8"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158</w:t>
            </w:r>
          </w:p>
        </w:tc>
        <w:tc>
          <w:tcPr>
            <w:tcW w:w="944" w:type="dxa"/>
            <w:noWrap/>
            <w:hideMark/>
          </w:tcPr>
          <w:p w14:paraId="4718CADA"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148</w:t>
            </w:r>
          </w:p>
        </w:tc>
        <w:tc>
          <w:tcPr>
            <w:tcW w:w="945" w:type="dxa"/>
            <w:noWrap/>
            <w:hideMark/>
          </w:tcPr>
          <w:p w14:paraId="1D2AF233" w14:textId="1E312A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93,7</w:t>
            </w:r>
            <w:r w:rsidR="00DA7815" w:rsidRPr="001C3460">
              <w:rPr>
                <w:rFonts w:ascii="Arial Narrow" w:hAnsi="Arial Narrow"/>
                <w:color w:val="000000"/>
                <w:sz w:val="18"/>
                <w:szCs w:val="18"/>
              </w:rPr>
              <w:t> %</w:t>
            </w:r>
          </w:p>
        </w:tc>
      </w:tr>
      <w:tr w:rsidR="00240C78" w:rsidRPr="001C3460" w14:paraId="21608DB0" w14:textId="77777777" w:rsidTr="00B42E02">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6E112A7A" w14:textId="77777777" w:rsidR="00B42E02" w:rsidRPr="001C3460" w:rsidRDefault="00240C78" w:rsidP="0059144B">
            <w:pPr>
              <w:spacing w:line="276" w:lineRule="auto"/>
              <w:rPr>
                <w:rFonts w:ascii="Arial Narrow" w:eastAsia="Times New Roman" w:hAnsi="Arial Narrow"/>
                <w:b w:val="0"/>
                <w:bCs w:val="0"/>
                <w:color w:val="000000"/>
                <w:sz w:val="18"/>
                <w:szCs w:val="18"/>
              </w:rPr>
            </w:pPr>
            <w:r w:rsidRPr="001C3460">
              <w:rPr>
                <w:rFonts w:ascii="Arial Narrow" w:eastAsia="Times New Roman" w:hAnsi="Arial Narrow"/>
                <w:b w:val="0"/>
                <w:bCs w:val="0"/>
                <w:color w:val="000000"/>
                <w:sz w:val="18"/>
                <w:szCs w:val="18"/>
              </w:rPr>
              <w:t>Spodbude za zaposlovanje oseb iz programa Učne delavnice</w:t>
            </w:r>
            <w:r w:rsidR="00B42E02" w:rsidRPr="001C3460">
              <w:rPr>
                <w:rFonts w:ascii="Arial Narrow" w:eastAsia="Times New Roman" w:hAnsi="Arial Narrow"/>
                <w:b w:val="0"/>
                <w:bCs w:val="0"/>
                <w:color w:val="000000"/>
                <w:sz w:val="18"/>
                <w:szCs w:val="18"/>
              </w:rPr>
              <w:t xml:space="preserve"> </w:t>
            </w:r>
          </w:p>
          <w:p w14:paraId="24C839A7" w14:textId="4B253939" w:rsidR="00240C78" w:rsidRPr="001C3460" w:rsidRDefault="00B42E02" w:rsidP="0059144B">
            <w:pPr>
              <w:spacing w:line="276" w:lineRule="auto"/>
              <w:rPr>
                <w:rFonts w:ascii="Arial Narrow" w:eastAsia="Times New Roman" w:hAnsi="Arial Narrow"/>
                <w:b w:val="0"/>
                <w:bCs w:val="0"/>
                <w:color w:val="000000"/>
                <w:sz w:val="18"/>
                <w:szCs w:val="18"/>
              </w:rPr>
            </w:pPr>
            <w:r w:rsidRPr="001C3460">
              <w:rPr>
                <w:rFonts w:ascii="Arial Narrow" w:eastAsia="Times New Roman" w:hAnsi="Arial Narrow"/>
                <w:b w:val="0"/>
                <w:bCs w:val="0"/>
                <w:color w:val="000000"/>
                <w:sz w:val="18"/>
                <w:szCs w:val="18"/>
              </w:rPr>
              <w:t>(4.2.1.2. in 4.2.1.2.3.)</w:t>
            </w:r>
          </w:p>
        </w:tc>
        <w:tc>
          <w:tcPr>
            <w:tcW w:w="944" w:type="dxa"/>
            <w:noWrap/>
            <w:hideMark/>
          </w:tcPr>
          <w:p w14:paraId="305874FD"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199</w:t>
            </w:r>
          </w:p>
        </w:tc>
        <w:tc>
          <w:tcPr>
            <w:tcW w:w="945" w:type="dxa"/>
            <w:noWrap/>
            <w:hideMark/>
          </w:tcPr>
          <w:p w14:paraId="4C8CE606"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199</w:t>
            </w:r>
          </w:p>
        </w:tc>
        <w:tc>
          <w:tcPr>
            <w:tcW w:w="944" w:type="dxa"/>
            <w:noWrap/>
            <w:hideMark/>
          </w:tcPr>
          <w:p w14:paraId="54616565" w14:textId="77777777"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154</w:t>
            </w:r>
          </w:p>
        </w:tc>
        <w:tc>
          <w:tcPr>
            <w:tcW w:w="945" w:type="dxa"/>
            <w:noWrap/>
            <w:hideMark/>
          </w:tcPr>
          <w:p w14:paraId="377BBF24" w14:textId="584CC269" w:rsidR="00240C78" w:rsidRPr="001C3460" w:rsidRDefault="00240C7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hAnsi="Arial Narrow"/>
                <w:color w:val="000000"/>
                <w:sz w:val="18"/>
                <w:szCs w:val="18"/>
              </w:rPr>
              <w:t>77,4</w:t>
            </w:r>
            <w:r w:rsidR="00DA7815" w:rsidRPr="001C3460">
              <w:rPr>
                <w:rFonts w:ascii="Arial Narrow" w:hAnsi="Arial Narrow"/>
                <w:color w:val="000000"/>
                <w:sz w:val="18"/>
                <w:szCs w:val="18"/>
              </w:rPr>
              <w:t> %</w:t>
            </w:r>
          </w:p>
        </w:tc>
      </w:tr>
      <w:tr w:rsidR="00240C78" w:rsidRPr="001C3460" w14:paraId="6195D237" w14:textId="77777777" w:rsidTr="00B42E02">
        <w:trPr>
          <w:trHeight w:val="289"/>
        </w:trPr>
        <w:tc>
          <w:tcPr>
            <w:cnfStyle w:val="001000000000" w:firstRow="0" w:lastRow="0" w:firstColumn="1" w:lastColumn="0" w:oddVBand="0" w:evenVBand="0" w:oddHBand="0" w:evenHBand="0" w:firstRowFirstColumn="0" w:firstRowLastColumn="0" w:lastRowFirstColumn="0" w:lastRowLastColumn="0"/>
            <w:tcW w:w="5355" w:type="dxa"/>
            <w:hideMark/>
          </w:tcPr>
          <w:p w14:paraId="102868F7" w14:textId="77777777" w:rsidR="00240C78" w:rsidRPr="001C3460" w:rsidRDefault="00240C78" w:rsidP="0059144B">
            <w:pPr>
              <w:spacing w:line="276" w:lineRule="auto"/>
              <w:rPr>
                <w:rFonts w:ascii="Arial Narrow" w:eastAsia="Times New Roman" w:hAnsi="Arial Narrow"/>
                <w:b w:val="0"/>
                <w:bCs w:val="0"/>
                <w:sz w:val="18"/>
                <w:szCs w:val="18"/>
              </w:rPr>
            </w:pPr>
            <w:r w:rsidRPr="001C3460">
              <w:rPr>
                <w:rFonts w:ascii="Arial Narrow" w:eastAsia="Times New Roman" w:hAnsi="Arial Narrow"/>
                <w:sz w:val="18"/>
                <w:szCs w:val="18"/>
              </w:rPr>
              <w:t>SKUPAJ</w:t>
            </w:r>
          </w:p>
        </w:tc>
        <w:tc>
          <w:tcPr>
            <w:tcW w:w="944" w:type="dxa"/>
            <w:noWrap/>
            <w:hideMark/>
          </w:tcPr>
          <w:p w14:paraId="794F7EE7"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18"/>
                <w:szCs w:val="18"/>
              </w:rPr>
            </w:pPr>
            <w:r w:rsidRPr="001C3460">
              <w:rPr>
                <w:rFonts w:ascii="Arial Narrow" w:hAnsi="Arial Narrow"/>
                <w:b/>
                <w:sz w:val="18"/>
                <w:szCs w:val="18"/>
              </w:rPr>
              <w:t>11.535</w:t>
            </w:r>
          </w:p>
        </w:tc>
        <w:tc>
          <w:tcPr>
            <w:tcW w:w="945" w:type="dxa"/>
            <w:noWrap/>
            <w:hideMark/>
          </w:tcPr>
          <w:p w14:paraId="79C46671"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18"/>
                <w:szCs w:val="18"/>
              </w:rPr>
            </w:pPr>
            <w:r w:rsidRPr="001C3460">
              <w:rPr>
                <w:rFonts w:ascii="Arial Narrow" w:hAnsi="Arial Narrow"/>
                <w:b/>
                <w:sz w:val="18"/>
                <w:szCs w:val="18"/>
              </w:rPr>
              <w:t>11.535</w:t>
            </w:r>
          </w:p>
        </w:tc>
        <w:tc>
          <w:tcPr>
            <w:tcW w:w="944" w:type="dxa"/>
            <w:noWrap/>
            <w:hideMark/>
          </w:tcPr>
          <w:p w14:paraId="7E9AE712" w14:textId="77777777"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18"/>
                <w:szCs w:val="18"/>
              </w:rPr>
            </w:pPr>
            <w:r w:rsidRPr="001C3460">
              <w:rPr>
                <w:rFonts w:ascii="Arial Narrow" w:hAnsi="Arial Narrow"/>
                <w:b/>
                <w:sz w:val="18"/>
                <w:szCs w:val="18"/>
              </w:rPr>
              <w:t>10.076</w:t>
            </w:r>
          </w:p>
        </w:tc>
        <w:tc>
          <w:tcPr>
            <w:tcW w:w="945" w:type="dxa"/>
            <w:noWrap/>
            <w:hideMark/>
          </w:tcPr>
          <w:p w14:paraId="179F9EA5" w14:textId="71C655FB" w:rsidR="00240C78" w:rsidRPr="001C3460" w:rsidRDefault="00240C78"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sz w:val="18"/>
                <w:szCs w:val="18"/>
              </w:rPr>
            </w:pPr>
            <w:r w:rsidRPr="001C3460">
              <w:rPr>
                <w:rFonts w:ascii="Arial Narrow" w:hAnsi="Arial Narrow"/>
                <w:b/>
                <w:sz w:val="18"/>
                <w:szCs w:val="18"/>
              </w:rPr>
              <w:t>87,4</w:t>
            </w:r>
            <w:r w:rsidR="00DA7815" w:rsidRPr="001C3460">
              <w:rPr>
                <w:rFonts w:ascii="Arial Narrow" w:hAnsi="Arial Narrow"/>
                <w:b/>
                <w:sz w:val="18"/>
                <w:szCs w:val="18"/>
              </w:rPr>
              <w:t> %</w:t>
            </w:r>
          </w:p>
        </w:tc>
      </w:tr>
    </w:tbl>
    <w:p w14:paraId="13223DA1" w14:textId="77777777" w:rsidR="00240C78" w:rsidRPr="001C3460" w:rsidRDefault="00240C78" w:rsidP="00240C78">
      <w:pPr>
        <w:rPr>
          <w:rFonts w:ascii="Arial" w:hAnsi="Arial" w:cs="Arial"/>
          <w:i/>
          <w:sz w:val="16"/>
          <w:szCs w:val="16"/>
        </w:rPr>
      </w:pPr>
      <w:r w:rsidRPr="001C3460">
        <w:rPr>
          <w:rFonts w:ascii="Arial" w:hAnsi="Arial" w:cs="Arial"/>
          <w:i/>
          <w:sz w:val="16"/>
          <w:szCs w:val="16"/>
        </w:rPr>
        <w:t>Vir: Zavod Republike Slovenije za zaposlovanje.</w:t>
      </w:r>
    </w:p>
    <w:p w14:paraId="65E0F366" w14:textId="060ECC57" w:rsidR="00A06EB4" w:rsidRPr="001C3460" w:rsidRDefault="00DA7815" w:rsidP="005A08BB">
      <w:pPr>
        <w:pStyle w:val="BESEDILO"/>
        <w:rPr>
          <w:b/>
          <w:bCs/>
          <w:i/>
          <w:iCs/>
          <w:color w:val="806000" w:themeColor="accent4" w:themeShade="80"/>
          <w:lang w:val="sl-SI"/>
        </w:rPr>
      </w:pPr>
      <w:r w:rsidRPr="001C3460">
        <w:rPr>
          <w:b/>
          <w:bCs/>
          <w:i/>
          <w:iCs/>
          <w:color w:val="806000" w:themeColor="accent4" w:themeShade="80"/>
          <w:lang w:val="sl-SI"/>
        </w:rPr>
        <w:t>ZAPOSLI.ME</w:t>
      </w:r>
    </w:p>
    <w:p w14:paraId="218583FA" w14:textId="5C7D170B" w:rsidR="00F07138" w:rsidRPr="001C3460" w:rsidRDefault="00F07138" w:rsidP="00AD4895">
      <w:pPr>
        <w:pStyle w:val="BESEDILO"/>
        <w:rPr>
          <w:lang w:val="sl-SI"/>
        </w:rPr>
      </w:pPr>
      <w:r w:rsidRPr="001C3460">
        <w:rPr>
          <w:lang w:val="sl-SI"/>
        </w:rPr>
        <w:t xml:space="preserve">V poročanem obdobju je zavod izvedel več javnih povabil za spodbujanje zaposlovanja brezposelnih oseb iz ciljnih skupin s pomočjo subvencije za zaposlitev iz sredstev ESS OP EKP  2014–2020. Razlike v višini subvencije so bile glede na število izpolnjenih meril iz ciljne skupine. V letu 2020 je zavod z objavo novega javnega povabila prešel na izplačevanje mesečnih subvencij (prav tako glede na kategorijo brezposelnosti ranljivih oseb), ki je bila v višini 416, 500, 583 </w:t>
      </w:r>
      <w:r w:rsidR="00763CA5">
        <w:rPr>
          <w:lang w:val="sl-SI"/>
        </w:rPr>
        <w:t>ali</w:t>
      </w:r>
      <w:r w:rsidR="00763CA5" w:rsidRPr="001C3460">
        <w:rPr>
          <w:lang w:val="sl-SI"/>
        </w:rPr>
        <w:t xml:space="preserve"> </w:t>
      </w:r>
      <w:r w:rsidRPr="001C3460">
        <w:rPr>
          <w:lang w:val="sl-SI"/>
        </w:rPr>
        <w:t>666 evrov na mesec. Delodajalci, katerih ponudbe so bile sprejete, so zaposlili brezposelne osebe za polni delovni čas</w:t>
      </w:r>
      <w:r w:rsidR="00763CA5">
        <w:rPr>
          <w:lang w:val="sl-SI"/>
        </w:rPr>
        <w:t xml:space="preserve"> in</w:t>
      </w:r>
      <w:r w:rsidRPr="001C3460">
        <w:rPr>
          <w:lang w:val="sl-SI"/>
        </w:rPr>
        <w:t xml:space="preserve"> za obdobje najmanj enega leta. Zavod je zaradi razdelitve razpoložljivih sredstev javno povabilo za kohezijsko regijo zahodna Slovenija </w:t>
      </w:r>
      <w:r w:rsidR="00F334B0" w:rsidRPr="001C3460">
        <w:rPr>
          <w:lang w:val="sl-SI"/>
        </w:rPr>
        <w:t xml:space="preserve">zaprl </w:t>
      </w:r>
      <w:r w:rsidRPr="001C3460">
        <w:rPr>
          <w:lang w:val="sl-SI"/>
        </w:rPr>
        <w:t>3. avgusta 2021</w:t>
      </w:r>
      <w:r w:rsidR="00F334B0" w:rsidRPr="001C3460">
        <w:rPr>
          <w:lang w:val="sl-SI"/>
        </w:rPr>
        <w:t xml:space="preserve">, dokončno pa je </w:t>
      </w:r>
      <w:r w:rsidRPr="001C3460">
        <w:rPr>
          <w:lang w:val="sl-SI"/>
        </w:rPr>
        <w:t>javn</w:t>
      </w:r>
      <w:r w:rsidR="005C3ABA" w:rsidRPr="001C3460">
        <w:rPr>
          <w:lang w:val="sl-SI"/>
        </w:rPr>
        <w:t>o</w:t>
      </w:r>
      <w:r w:rsidRPr="001C3460">
        <w:rPr>
          <w:lang w:val="sl-SI"/>
        </w:rPr>
        <w:t xml:space="preserve"> povabil</w:t>
      </w:r>
      <w:r w:rsidR="005C3ABA" w:rsidRPr="001C3460">
        <w:rPr>
          <w:lang w:val="sl-SI"/>
        </w:rPr>
        <w:t>o</w:t>
      </w:r>
      <w:r w:rsidRPr="001C3460">
        <w:rPr>
          <w:lang w:val="sl-SI"/>
        </w:rPr>
        <w:t xml:space="preserve"> </w:t>
      </w:r>
      <w:r w:rsidR="008765EC" w:rsidRPr="001C3460">
        <w:rPr>
          <w:lang w:val="sl-SI"/>
        </w:rPr>
        <w:t xml:space="preserve">zaprl </w:t>
      </w:r>
      <w:r w:rsidRPr="001C3460">
        <w:rPr>
          <w:lang w:val="sl-SI"/>
        </w:rPr>
        <w:t>31. maja 2022</w:t>
      </w:r>
      <w:r w:rsidR="00F334B0" w:rsidRPr="001C3460">
        <w:rPr>
          <w:lang w:val="sl-SI"/>
        </w:rPr>
        <w:t>. G</w:t>
      </w:r>
      <w:r w:rsidRPr="001C3460">
        <w:rPr>
          <w:lang w:val="sl-SI"/>
        </w:rPr>
        <w:t xml:space="preserve">lede na to vključitev v letu 2023 ni bilo. V obdobju 2020–2023 je zavod v program </w:t>
      </w:r>
      <w:r w:rsidR="005C3ABA" w:rsidRPr="001C3460">
        <w:rPr>
          <w:lang w:val="sl-SI"/>
        </w:rPr>
        <w:t xml:space="preserve">Zaposli.me </w:t>
      </w:r>
      <w:r w:rsidR="00F334B0" w:rsidRPr="001C3460">
        <w:rPr>
          <w:lang w:val="sl-SI"/>
        </w:rPr>
        <w:t xml:space="preserve">vključil </w:t>
      </w:r>
      <w:r w:rsidRPr="001C3460">
        <w:rPr>
          <w:lang w:val="sl-SI"/>
        </w:rPr>
        <w:t>8.211 brezposelnih oseb iz ciljne skupine.</w:t>
      </w:r>
    </w:p>
    <w:p w14:paraId="6EC12E5B" w14:textId="77777777" w:rsidR="00F07138" w:rsidRPr="001C3460" w:rsidRDefault="00F07138" w:rsidP="00AD4895">
      <w:pPr>
        <w:pStyle w:val="BESEDILO"/>
        <w:rPr>
          <w:lang w:val="sl-SI"/>
        </w:rPr>
      </w:pPr>
    </w:p>
    <w:p w14:paraId="5D362606" w14:textId="6E1FA05E" w:rsidR="005C3ABA" w:rsidRPr="001C3460" w:rsidRDefault="00F07138" w:rsidP="005A08BB">
      <w:pPr>
        <w:pStyle w:val="BESEDILO"/>
        <w:rPr>
          <w:bCs/>
          <w:szCs w:val="24"/>
          <w:lang w:val="sl-SI"/>
        </w:rPr>
      </w:pPr>
      <w:r w:rsidRPr="001C3460">
        <w:rPr>
          <w:bCs/>
          <w:lang w:val="sl-SI"/>
        </w:rPr>
        <w:t xml:space="preserve">Ohranitev zaposlitve oziroma izhode v zaposlitev zavod lahko spremlja samo za pogodbe, ki so se že zaključile, </w:t>
      </w:r>
      <w:r w:rsidRPr="001C3460">
        <w:rPr>
          <w:bCs/>
          <w:szCs w:val="24"/>
          <w:lang w:val="sl-SI"/>
        </w:rPr>
        <w:t>torej pogodbe, sklenjene v obdobju 2020–2022.</w:t>
      </w:r>
      <w:r w:rsidRPr="001C3460">
        <w:rPr>
          <w:bCs/>
          <w:lang w:val="sl-SI"/>
        </w:rPr>
        <w:t xml:space="preserve"> </w:t>
      </w:r>
      <w:r w:rsidRPr="001C3460">
        <w:rPr>
          <w:bCs/>
          <w:szCs w:val="24"/>
          <w:lang w:val="sl-SI"/>
        </w:rPr>
        <w:t xml:space="preserve">V spodnji </w:t>
      </w:r>
      <w:r w:rsidR="00763CA5">
        <w:rPr>
          <w:bCs/>
          <w:szCs w:val="24"/>
          <w:lang w:val="sl-SI"/>
        </w:rPr>
        <w:t>preglednici</w:t>
      </w:r>
      <w:r w:rsidR="00763CA5" w:rsidRPr="001C3460">
        <w:rPr>
          <w:bCs/>
          <w:szCs w:val="24"/>
          <w:lang w:val="sl-SI"/>
        </w:rPr>
        <w:t xml:space="preserve"> </w:t>
      </w:r>
      <w:r w:rsidRPr="001C3460">
        <w:rPr>
          <w:bCs/>
          <w:szCs w:val="24"/>
          <w:lang w:val="sl-SI"/>
        </w:rPr>
        <w:t>prikazujemo podatke o zaposlitvah po izteku praviloma 12-mesečne subvencionirane zaposlitve</w:t>
      </w:r>
      <w:r w:rsidR="00763CA5">
        <w:rPr>
          <w:bCs/>
          <w:szCs w:val="24"/>
          <w:lang w:val="sl-SI"/>
        </w:rPr>
        <w:t>.</w:t>
      </w:r>
    </w:p>
    <w:p w14:paraId="4262311E" w14:textId="77777777" w:rsidR="005A08BB" w:rsidRPr="001C3460" w:rsidRDefault="005A08BB" w:rsidP="005A08BB">
      <w:pPr>
        <w:pStyle w:val="BESEDILO"/>
        <w:rPr>
          <w:bCs/>
          <w:szCs w:val="24"/>
          <w:lang w:val="sl-SI"/>
        </w:rPr>
      </w:pPr>
    </w:p>
    <w:p w14:paraId="63F10A7A" w14:textId="6BDA25D3" w:rsidR="00F07138" w:rsidRPr="001C3460" w:rsidRDefault="00F07138" w:rsidP="00F07138">
      <w:pPr>
        <w:pStyle w:val="Napis"/>
        <w:rPr>
          <w:szCs w:val="24"/>
        </w:rPr>
      </w:pPr>
      <w:bookmarkStart w:id="117" w:name="_Toc170376444"/>
      <w:r w:rsidRPr="001C3460">
        <w:t xml:space="preserve">Preglednica </w:t>
      </w:r>
      <w:r w:rsidR="008B249E">
        <w:fldChar w:fldCharType="begin"/>
      </w:r>
      <w:r w:rsidR="008B249E">
        <w:instrText xml:space="preserve"> SEQ Preglednica \* ARABIC </w:instrText>
      </w:r>
      <w:r w:rsidR="008B249E">
        <w:fldChar w:fldCharType="separate"/>
      </w:r>
      <w:r w:rsidR="001B400F" w:rsidRPr="001C3460">
        <w:t>21</w:t>
      </w:r>
      <w:r w:rsidR="008B249E">
        <w:fldChar w:fldCharType="end"/>
      </w:r>
      <w:r w:rsidRPr="001C3460">
        <w:t xml:space="preserve">: </w:t>
      </w:r>
      <w:r w:rsidR="008765EC" w:rsidRPr="001C3460">
        <w:t>Z</w:t>
      </w:r>
      <w:r w:rsidR="00AD4895" w:rsidRPr="001C3460">
        <w:t xml:space="preserve">aposlitve </w:t>
      </w:r>
      <w:r w:rsidR="008765EC" w:rsidRPr="001C3460">
        <w:t xml:space="preserve">po izteku </w:t>
      </w:r>
      <w:r w:rsidR="00AD4895" w:rsidRPr="001C3460">
        <w:t>program</w:t>
      </w:r>
      <w:r w:rsidR="00D3115C">
        <w:t>a</w:t>
      </w:r>
      <w:r w:rsidR="00AD4895" w:rsidRPr="001C3460">
        <w:t xml:space="preserve"> Zaposli.me, </w:t>
      </w:r>
      <w:r w:rsidR="008765EC" w:rsidRPr="001C3460">
        <w:t xml:space="preserve">vključitve v obdobju </w:t>
      </w:r>
      <w:r w:rsidR="00AD4895" w:rsidRPr="001C3460">
        <w:t>2020–2022</w:t>
      </w:r>
      <w:bookmarkEnd w:id="117"/>
    </w:p>
    <w:tbl>
      <w:tblPr>
        <w:tblStyle w:val="Tabelaseznam3poudarek5"/>
        <w:tblW w:w="9266" w:type="dxa"/>
        <w:tblLayout w:type="fixed"/>
        <w:tblLook w:val="04A0" w:firstRow="1" w:lastRow="0" w:firstColumn="1" w:lastColumn="0" w:noHBand="0" w:noVBand="1"/>
      </w:tblPr>
      <w:tblGrid>
        <w:gridCol w:w="3166"/>
        <w:gridCol w:w="871"/>
        <w:gridCol w:w="871"/>
        <w:gridCol w:w="872"/>
        <w:gridCol w:w="871"/>
        <w:gridCol w:w="872"/>
        <w:gridCol w:w="871"/>
        <w:gridCol w:w="872"/>
      </w:tblGrid>
      <w:tr w:rsidR="005606B8" w:rsidRPr="001C3460" w14:paraId="4DEE764F" w14:textId="77777777" w:rsidTr="005606B8">
        <w:trPr>
          <w:cnfStyle w:val="100000000000" w:firstRow="1" w:lastRow="0" w:firstColumn="0" w:lastColumn="0" w:oddVBand="0" w:evenVBand="0" w:oddHBand="0" w:evenHBand="0" w:firstRowFirstColumn="0" w:firstRowLastColumn="0" w:lastRowFirstColumn="0" w:lastRowLastColumn="0"/>
          <w:trHeight w:val="808"/>
        </w:trPr>
        <w:tc>
          <w:tcPr>
            <w:cnfStyle w:val="001000000100" w:firstRow="0" w:lastRow="0" w:firstColumn="1" w:lastColumn="0" w:oddVBand="0" w:evenVBand="0" w:oddHBand="0" w:evenHBand="0" w:firstRowFirstColumn="1" w:firstRowLastColumn="0" w:lastRowFirstColumn="0" w:lastRowLastColumn="0"/>
            <w:tcW w:w="3166" w:type="dxa"/>
            <w:shd w:val="clear" w:color="auto" w:fill="FFFFFF" w:themeFill="background1"/>
            <w:hideMark/>
          </w:tcPr>
          <w:p w14:paraId="71B93668" w14:textId="1CE0D121" w:rsidR="00F07138" w:rsidRPr="001C3460" w:rsidRDefault="00F07138" w:rsidP="0059144B">
            <w:pPr>
              <w:spacing w:line="276" w:lineRule="auto"/>
              <w:rPr>
                <w:rFonts w:ascii="Arial Narrow" w:eastAsia="Times New Roman" w:hAnsi="Arial Narrow"/>
                <w:bCs w:val="0"/>
                <w:color w:val="auto"/>
                <w:sz w:val="18"/>
                <w:szCs w:val="16"/>
              </w:rPr>
            </w:pPr>
            <w:r w:rsidRPr="001C3460">
              <w:rPr>
                <w:rFonts w:ascii="Arial Narrow" w:eastAsia="Times New Roman" w:hAnsi="Arial Narrow"/>
                <w:color w:val="auto"/>
                <w:sz w:val="18"/>
                <w:szCs w:val="16"/>
              </w:rPr>
              <w:t>Vključitve 2020</w:t>
            </w:r>
            <w:r w:rsidR="00AD4895" w:rsidRPr="001C3460">
              <w:rPr>
                <w:rFonts w:ascii="Arial Narrow" w:eastAsia="Times New Roman" w:hAnsi="Arial Narrow"/>
                <w:color w:val="auto"/>
                <w:sz w:val="18"/>
                <w:szCs w:val="16"/>
              </w:rPr>
              <w:t>–</w:t>
            </w:r>
            <w:r w:rsidRPr="001C3460">
              <w:rPr>
                <w:rFonts w:ascii="Arial Narrow" w:eastAsia="Times New Roman" w:hAnsi="Arial Narrow"/>
                <w:color w:val="auto"/>
                <w:sz w:val="18"/>
                <w:szCs w:val="16"/>
              </w:rPr>
              <w:t>2022</w:t>
            </w:r>
          </w:p>
        </w:tc>
        <w:tc>
          <w:tcPr>
            <w:tcW w:w="871" w:type="dxa"/>
            <w:shd w:val="clear" w:color="auto" w:fill="FFFFFF" w:themeFill="background1"/>
            <w:hideMark/>
          </w:tcPr>
          <w:p w14:paraId="69692CCA"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Število vključitev</w:t>
            </w:r>
          </w:p>
        </w:tc>
        <w:tc>
          <w:tcPr>
            <w:tcW w:w="871" w:type="dxa"/>
            <w:shd w:val="clear" w:color="auto" w:fill="FFFFFF" w:themeFill="background1"/>
            <w:hideMark/>
          </w:tcPr>
          <w:p w14:paraId="02E828B7"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Doseglo točko merjenja</w:t>
            </w:r>
          </w:p>
        </w:tc>
        <w:tc>
          <w:tcPr>
            <w:tcW w:w="872" w:type="dxa"/>
            <w:shd w:val="clear" w:color="auto" w:fill="FFFFFF" w:themeFill="background1"/>
            <w:hideMark/>
          </w:tcPr>
          <w:p w14:paraId="1F6E941A"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Zaposlen na</w:t>
            </w:r>
          </w:p>
          <w:p w14:paraId="703475F2"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30. dan</w:t>
            </w:r>
          </w:p>
        </w:tc>
        <w:tc>
          <w:tcPr>
            <w:tcW w:w="871" w:type="dxa"/>
            <w:shd w:val="clear" w:color="auto" w:fill="FFFFFF" w:themeFill="background1"/>
            <w:hideMark/>
          </w:tcPr>
          <w:p w14:paraId="279DC737"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 zaposlenih</w:t>
            </w:r>
          </w:p>
        </w:tc>
        <w:tc>
          <w:tcPr>
            <w:tcW w:w="872" w:type="dxa"/>
            <w:shd w:val="clear" w:color="auto" w:fill="FFFFFF" w:themeFill="background1"/>
            <w:hideMark/>
          </w:tcPr>
          <w:p w14:paraId="6AF05E06"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Doseglo točko merjenja</w:t>
            </w:r>
          </w:p>
        </w:tc>
        <w:tc>
          <w:tcPr>
            <w:tcW w:w="871" w:type="dxa"/>
            <w:shd w:val="clear" w:color="auto" w:fill="FFFFFF" w:themeFill="background1"/>
            <w:hideMark/>
          </w:tcPr>
          <w:p w14:paraId="2253EC3D"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 xml:space="preserve">Zaposlen na </w:t>
            </w:r>
          </w:p>
          <w:p w14:paraId="089AB4E8"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365. dan</w:t>
            </w:r>
          </w:p>
        </w:tc>
        <w:tc>
          <w:tcPr>
            <w:tcW w:w="872" w:type="dxa"/>
            <w:shd w:val="clear" w:color="auto" w:fill="FFFFFF" w:themeFill="background1"/>
            <w:hideMark/>
          </w:tcPr>
          <w:p w14:paraId="321AEC78" w14:textId="77777777" w:rsidR="00F07138" w:rsidRPr="001C3460" w:rsidRDefault="00F07138"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 zaposlenih</w:t>
            </w:r>
          </w:p>
        </w:tc>
      </w:tr>
      <w:tr w:rsidR="00AD4895" w:rsidRPr="001C3460" w14:paraId="372B1BC7" w14:textId="77777777" w:rsidTr="00AD489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166" w:type="dxa"/>
            <w:hideMark/>
          </w:tcPr>
          <w:p w14:paraId="503D8FD0" w14:textId="4E582198" w:rsidR="00F07138" w:rsidRPr="001C3460" w:rsidRDefault="00F07138" w:rsidP="00763CA5">
            <w:pPr>
              <w:spacing w:line="276" w:lineRule="auto"/>
              <w:rPr>
                <w:rFonts w:ascii="Arial Narrow" w:eastAsia="Times New Roman" w:hAnsi="Arial Narrow"/>
                <w:color w:val="000000"/>
                <w:sz w:val="18"/>
                <w:szCs w:val="16"/>
              </w:rPr>
            </w:pPr>
            <w:r w:rsidRPr="001C3460">
              <w:rPr>
                <w:rFonts w:ascii="Arial Narrow" w:eastAsia="Times New Roman" w:hAnsi="Arial Narrow"/>
                <w:color w:val="000000"/>
                <w:sz w:val="18"/>
                <w:szCs w:val="16"/>
              </w:rPr>
              <w:t xml:space="preserve">Spodbujanje zaposlovanja </w:t>
            </w:r>
            <w:r w:rsidR="00763CA5">
              <w:rPr>
                <w:rFonts w:ascii="Arial Narrow" w:eastAsia="Times New Roman" w:hAnsi="Arial Narrow"/>
                <w:color w:val="000000"/>
                <w:sz w:val="18"/>
                <w:szCs w:val="16"/>
              </w:rPr>
              <w:t>–</w:t>
            </w:r>
            <w:r w:rsidRPr="001C3460">
              <w:rPr>
                <w:rFonts w:ascii="Arial Narrow" w:eastAsia="Times New Roman" w:hAnsi="Arial Narrow"/>
                <w:color w:val="000000"/>
                <w:sz w:val="18"/>
                <w:szCs w:val="16"/>
              </w:rPr>
              <w:t xml:space="preserve"> Zaposli.me (3.1.1.3</w:t>
            </w:r>
            <w:r w:rsidR="00AD4895" w:rsidRPr="001C3460">
              <w:rPr>
                <w:rFonts w:ascii="Arial Narrow" w:eastAsia="Times New Roman" w:hAnsi="Arial Narrow"/>
                <w:color w:val="000000"/>
                <w:sz w:val="18"/>
                <w:szCs w:val="16"/>
              </w:rPr>
              <w:t>.</w:t>
            </w:r>
            <w:r w:rsidRPr="001C3460">
              <w:rPr>
                <w:rFonts w:ascii="Arial Narrow" w:eastAsia="Times New Roman" w:hAnsi="Arial Narrow"/>
                <w:color w:val="000000"/>
                <w:sz w:val="18"/>
                <w:szCs w:val="16"/>
              </w:rPr>
              <w:t xml:space="preserve"> in 3.1.1.9.)</w:t>
            </w:r>
          </w:p>
        </w:tc>
        <w:tc>
          <w:tcPr>
            <w:tcW w:w="871" w:type="dxa"/>
            <w:noWrap/>
            <w:hideMark/>
          </w:tcPr>
          <w:p w14:paraId="64C2F39B" w14:textId="77777777"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rPr>
            </w:pPr>
            <w:r w:rsidRPr="001C3460">
              <w:rPr>
                <w:rFonts w:ascii="Arial Narrow" w:eastAsia="Times New Roman" w:hAnsi="Arial Narrow" w:cs="Times New Roman"/>
                <w:color w:val="000000"/>
                <w:sz w:val="18"/>
                <w:szCs w:val="16"/>
              </w:rPr>
              <w:t>8.211</w:t>
            </w:r>
          </w:p>
        </w:tc>
        <w:tc>
          <w:tcPr>
            <w:tcW w:w="871" w:type="dxa"/>
            <w:noWrap/>
            <w:hideMark/>
          </w:tcPr>
          <w:p w14:paraId="2608615E" w14:textId="77777777"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rPr>
            </w:pPr>
            <w:r w:rsidRPr="001C3460">
              <w:rPr>
                <w:rFonts w:ascii="Arial Narrow" w:eastAsia="Times New Roman" w:hAnsi="Arial Narrow" w:cs="Times New Roman"/>
                <w:color w:val="000000"/>
                <w:sz w:val="18"/>
                <w:szCs w:val="16"/>
              </w:rPr>
              <w:t>8.211</w:t>
            </w:r>
          </w:p>
        </w:tc>
        <w:tc>
          <w:tcPr>
            <w:tcW w:w="872" w:type="dxa"/>
            <w:noWrap/>
            <w:hideMark/>
          </w:tcPr>
          <w:p w14:paraId="2A8C27BE" w14:textId="77777777"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rPr>
            </w:pPr>
            <w:r w:rsidRPr="001C3460">
              <w:rPr>
                <w:rFonts w:ascii="Arial Narrow" w:eastAsia="Times New Roman" w:hAnsi="Arial Narrow" w:cs="Times New Roman"/>
                <w:color w:val="000000"/>
                <w:sz w:val="18"/>
                <w:szCs w:val="16"/>
              </w:rPr>
              <w:t>5.794</w:t>
            </w:r>
          </w:p>
        </w:tc>
        <w:tc>
          <w:tcPr>
            <w:tcW w:w="871" w:type="dxa"/>
            <w:noWrap/>
            <w:hideMark/>
          </w:tcPr>
          <w:p w14:paraId="5DDD80A2" w14:textId="30965570"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6"/>
              </w:rPr>
            </w:pPr>
            <w:r w:rsidRPr="001C3460">
              <w:rPr>
                <w:rFonts w:ascii="Arial Narrow" w:eastAsia="Times New Roman" w:hAnsi="Arial Narrow" w:cs="Times New Roman"/>
                <w:b/>
                <w:bCs/>
                <w:color w:val="000000"/>
                <w:sz w:val="18"/>
                <w:szCs w:val="16"/>
              </w:rPr>
              <w:t>70,6 %</w:t>
            </w:r>
          </w:p>
        </w:tc>
        <w:tc>
          <w:tcPr>
            <w:tcW w:w="872" w:type="dxa"/>
            <w:noWrap/>
            <w:hideMark/>
          </w:tcPr>
          <w:p w14:paraId="159CB42D" w14:textId="77777777"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rPr>
            </w:pPr>
            <w:r w:rsidRPr="001C3460">
              <w:rPr>
                <w:rFonts w:ascii="Arial Narrow" w:eastAsia="Times New Roman" w:hAnsi="Arial Narrow" w:cs="Times New Roman"/>
                <w:color w:val="000000"/>
                <w:sz w:val="18"/>
                <w:szCs w:val="16"/>
              </w:rPr>
              <w:t>7.199</w:t>
            </w:r>
          </w:p>
        </w:tc>
        <w:tc>
          <w:tcPr>
            <w:tcW w:w="871" w:type="dxa"/>
            <w:noWrap/>
            <w:hideMark/>
          </w:tcPr>
          <w:p w14:paraId="37B8D659" w14:textId="77777777"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rPr>
            </w:pPr>
            <w:r w:rsidRPr="001C3460">
              <w:rPr>
                <w:rFonts w:ascii="Arial Narrow" w:eastAsia="Times New Roman" w:hAnsi="Arial Narrow" w:cs="Times New Roman"/>
                <w:color w:val="000000"/>
                <w:sz w:val="18"/>
                <w:szCs w:val="16"/>
              </w:rPr>
              <w:t>5.060</w:t>
            </w:r>
          </w:p>
        </w:tc>
        <w:tc>
          <w:tcPr>
            <w:tcW w:w="872" w:type="dxa"/>
            <w:noWrap/>
            <w:hideMark/>
          </w:tcPr>
          <w:p w14:paraId="4903F06B" w14:textId="5B84D430" w:rsidR="00F07138" w:rsidRPr="001C3460" w:rsidRDefault="00F07138"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6"/>
              </w:rPr>
            </w:pPr>
            <w:r w:rsidRPr="001C3460">
              <w:rPr>
                <w:rFonts w:ascii="Arial Narrow" w:eastAsia="Times New Roman" w:hAnsi="Arial Narrow" w:cs="Times New Roman"/>
                <w:b/>
                <w:bCs/>
                <w:color w:val="000000"/>
                <w:sz w:val="18"/>
                <w:szCs w:val="16"/>
              </w:rPr>
              <w:t>70,3 %</w:t>
            </w:r>
          </w:p>
        </w:tc>
      </w:tr>
    </w:tbl>
    <w:p w14:paraId="621D6365" w14:textId="77777777" w:rsidR="00F07138" w:rsidRPr="001C3460" w:rsidRDefault="00F07138" w:rsidP="00F07138">
      <w:pPr>
        <w:spacing w:after="0"/>
        <w:rPr>
          <w:i/>
          <w:sz w:val="18"/>
        </w:rPr>
      </w:pPr>
      <w:r w:rsidRPr="001C3460">
        <w:rPr>
          <w:rFonts w:ascii="Arial" w:hAnsi="Arial" w:cs="Arial"/>
          <w:i/>
          <w:sz w:val="16"/>
          <w:szCs w:val="16"/>
        </w:rPr>
        <w:t>Vir: Zavod Republike Slovenije za zaposlovanje.</w:t>
      </w:r>
      <w:r w:rsidRPr="001C3460">
        <w:rPr>
          <w:i/>
          <w:sz w:val="18"/>
        </w:rPr>
        <w:t xml:space="preserve"> </w:t>
      </w:r>
    </w:p>
    <w:p w14:paraId="1A29EA0D" w14:textId="07EE7579" w:rsidR="00F07138" w:rsidRPr="001C3460" w:rsidRDefault="00F07138" w:rsidP="00F07138">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0D8E6C7D" w14:textId="5504A786" w:rsidR="00F07138" w:rsidRPr="001C3460" w:rsidRDefault="00F07138" w:rsidP="00AD4895">
      <w:pPr>
        <w:pStyle w:val="BESEDILO"/>
        <w:rPr>
          <w:lang w:val="sl-SI"/>
        </w:rPr>
      </w:pPr>
    </w:p>
    <w:p w14:paraId="17BC8569" w14:textId="2D2806E4" w:rsidR="00AD4895" w:rsidRPr="001C3460" w:rsidRDefault="00AD4895" w:rsidP="00AD4895">
      <w:pPr>
        <w:pStyle w:val="BESEDILO"/>
        <w:rPr>
          <w:bCs/>
          <w:szCs w:val="24"/>
          <w:lang w:val="sl-SI"/>
        </w:rPr>
      </w:pPr>
      <w:r w:rsidRPr="001C3460">
        <w:rPr>
          <w:bCs/>
          <w:szCs w:val="24"/>
          <w:lang w:val="sl-SI"/>
        </w:rPr>
        <w:t xml:space="preserve">V 30 dneh po zaključku subvencionirane zaposlitve je bilo zaposlenih kar 70,6 odstotka oseb. </w:t>
      </w:r>
      <w:r w:rsidRPr="001C3460">
        <w:rPr>
          <w:bCs/>
          <w:lang w:val="sl-SI"/>
        </w:rPr>
        <w:t xml:space="preserve">Obdobje za spremljanje na 365. dan po zaključku subvencionirane zaposlitve je poteklo za 7.199 oseb. Med njimi je bilo na 365. dan zaposlenih 5.060 oseb oziroma </w:t>
      </w:r>
      <w:r w:rsidRPr="001C3460">
        <w:rPr>
          <w:bCs/>
          <w:szCs w:val="24"/>
          <w:lang w:val="sl-SI"/>
        </w:rPr>
        <w:t>70,3 odstotka. Z dodatnim spremljanjem v obdobju 12 mesecev od izteka subvencionirane zaposlitve je zavod ugotovil, da je v tem obdobju ohranilo zaposlitev ali našlo ponovno zaposlitev, vsaj za določen čas, 6.978 oseb ali 85,0 odstotka.</w:t>
      </w:r>
    </w:p>
    <w:p w14:paraId="52CBA550" w14:textId="0F2F745A" w:rsidR="00DA7815" w:rsidRPr="001C3460" w:rsidRDefault="00DA7815" w:rsidP="00CA54E7">
      <w:pPr>
        <w:pStyle w:val="BESEDILO"/>
        <w:rPr>
          <w:lang w:val="sl-SI"/>
        </w:rPr>
      </w:pPr>
    </w:p>
    <w:p w14:paraId="2A8F6555" w14:textId="0843FEE6" w:rsidR="0074079C" w:rsidRPr="001C3460" w:rsidRDefault="0074079C" w:rsidP="00CA54E7">
      <w:pPr>
        <w:pStyle w:val="BESEDILO"/>
        <w:rPr>
          <w:lang w:val="sl-SI"/>
        </w:rPr>
      </w:pPr>
    </w:p>
    <w:p w14:paraId="3396621F" w14:textId="77777777" w:rsidR="0074079C" w:rsidRPr="001C3460" w:rsidRDefault="0074079C" w:rsidP="00CA54E7">
      <w:pPr>
        <w:pStyle w:val="BESEDILO"/>
        <w:rPr>
          <w:lang w:val="sl-SI"/>
        </w:rPr>
      </w:pPr>
    </w:p>
    <w:p w14:paraId="1024DA3B" w14:textId="1DB8344C" w:rsidR="00DA7815" w:rsidRPr="001C3460" w:rsidRDefault="00DA7815" w:rsidP="005606B8">
      <w:pPr>
        <w:pStyle w:val="BESEDILO"/>
        <w:rPr>
          <w:b/>
          <w:bCs/>
          <w:i/>
          <w:iCs/>
          <w:color w:val="806000" w:themeColor="accent4" w:themeShade="80"/>
          <w:lang w:val="sl-SI"/>
        </w:rPr>
      </w:pPr>
      <w:bookmarkStart w:id="118" w:name="_Toc162250373"/>
      <w:bookmarkStart w:id="119" w:name="_Toc162255948"/>
      <w:bookmarkStart w:id="120" w:name="_Toc162259958"/>
      <w:r w:rsidRPr="001C3460">
        <w:rPr>
          <w:b/>
          <w:bCs/>
          <w:i/>
          <w:iCs/>
          <w:color w:val="806000" w:themeColor="accent4" w:themeShade="80"/>
          <w:lang w:val="sl-SI"/>
        </w:rPr>
        <w:t>SPODBUDE ZA TRAJNO ZAPOSLOVANJE MLADIH</w:t>
      </w:r>
      <w:bookmarkEnd w:id="118"/>
      <w:bookmarkEnd w:id="119"/>
      <w:bookmarkEnd w:id="120"/>
    </w:p>
    <w:p w14:paraId="2BD76CA8" w14:textId="3830C34A" w:rsidR="00AD4895" w:rsidRPr="001C3460" w:rsidRDefault="00AD4895" w:rsidP="00AD4895">
      <w:pPr>
        <w:pStyle w:val="BESEDILO"/>
        <w:rPr>
          <w:lang w:val="sl-SI"/>
        </w:rPr>
      </w:pPr>
      <w:r w:rsidRPr="001C3460">
        <w:rPr>
          <w:lang w:val="sl-SI"/>
        </w:rPr>
        <w:t>Zavod je izvaja</w:t>
      </w:r>
      <w:r w:rsidR="007E2A36" w:rsidRPr="001C3460">
        <w:rPr>
          <w:lang w:val="sl-SI"/>
        </w:rPr>
        <w:t>l</w:t>
      </w:r>
      <w:r w:rsidRPr="001C3460">
        <w:rPr>
          <w:lang w:val="sl-SI"/>
        </w:rPr>
        <w:t xml:space="preserve"> dva programa spodbud za zaposlovanje mladih, in sicer program Spodbude za trajno zaposlovanje mladih </w:t>
      </w:r>
      <w:r w:rsidR="007E2A36" w:rsidRPr="001C3460">
        <w:rPr>
          <w:lang w:val="sl-SI"/>
        </w:rPr>
        <w:t xml:space="preserve">in </w:t>
      </w:r>
      <w:r w:rsidRPr="001C3460">
        <w:rPr>
          <w:lang w:val="sl-SI"/>
        </w:rPr>
        <w:t>Spodbude za trajno zaposlovanje mladih v vzhodni regiji. Skupaj je bilo v obdobju 2020–2021 v oba programa vključenih 2.752 mladih brezposelnih oseb. V letih 2022 in 2023 novih vključitev v navedena programa ni bilo.</w:t>
      </w:r>
    </w:p>
    <w:p w14:paraId="02703EFA" w14:textId="77777777" w:rsidR="00AD4895" w:rsidRPr="001C3460" w:rsidRDefault="00AD4895" w:rsidP="00AD4895">
      <w:pPr>
        <w:pStyle w:val="BESEDILO"/>
        <w:rPr>
          <w:lang w:val="sl-SI"/>
        </w:rPr>
      </w:pPr>
    </w:p>
    <w:p w14:paraId="3AA2D3C2" w14:textId="2D40F6DE" w:rsidR="00AD4895" w:rsidRPr="001C3460" w:rsidRDefault="00AD4895" w:rsidP="00AD4895">
      <w:pPr>
        <w:pStyle w:val="BESEDILO"/>
        <w:rPr>
          <w:lang w:val="sl-SI"/>
        </w:rPr>
      </w:pPr>
      <w:r w:rsidRPr="001C3460">
        <w:rPr>
          <w:lang w:val="sl-SI"/>
        </w:rPr>
        <w:t xml:space="preserve">Ohranitev zaposlitve oziroma izhode v zaposlitev zavod lahko spremlja samo za pogodbe, ki so se že zaključile. Delodajalci morajo osebe zaposliti za nedoločen čas, zavod pa je zaposlitev spremljal 24 mesecev. Vse pogodbe so </w:t>
      </w:r>
      <w:r w:rsidR="007E2A36" w:rsidRPr="001C3460">
        <w:rPr>
          <w:lang w:val="sl-SI"/>
        </w:rPr>
        <w:t xml:space="preserve">se </w:t>
      </w:r>
      <w:r w:rsidRPr="001C3460">
        <w:rPr>
          <w:lang w:val="sl-SI"/>
        </w:rPr>
        <w:t xml:space="preserve">že iztekle. </w:t>
      </w:r>
    </w:p>
    <w:p w14:paraId="56D2C4A9" w14:textId="77777777" w:rsidR="00AD4895" w:rsidRPr="001C3460" w:rsidRDefault="00AD4895" w:rsidP="00AD4895">
      <w:pPr>
        <w:pStyle w:val="BESEDILO"/>
        <w:rPr>
          <w:lang w:val="sl-SI"/>
        </w:rPr>
      </w:pPr>
    </w:p>
    <w:p w14:paraId="73CC4270" w14:textId="15C42161" w:rsidR="00AD4895" w:rsidRPr="001C3460" w:rsidRDefault="00AD4895" w:rsidP="00AD4895">
      <w:pPr>
        <w:pStyle w:val="Napis"/>
        <w:rPr>
          <w:szCs w:val="24"/>
        </w:rPr>
      </w:pPr>
      <w:bookmarkStart w:id="121" w:name="_Toc170376445"/>
      <w:r w:rsidRPr="001C3460">
        <w:t xml:space="preserve">Preglednica </w:t>
      </w:r>
      <w:r w:rsidR="008B249E">
        <w:fldChar w:fldCharType="begin"/>
      </w:r>
      <w:r w:rsidR="008B249E">
        <w:instrText xml:space="preserve"> SEQ Preglednica \* ARABIC </w:instrText>
      </w:r>
      <w:r w:rsidR="008B249E">
        <w:fldChar w:fldCharType="separate"/>
      </w:r>
      <w:r w:rsidR="001B400F" w:rsidRPr="001C3460">
        <w:t>22</w:t>
      </w:r>
      <w:r w:rsidR="008B249E">
        <w:fldChar w:fldCharType="end"/>
      </w:r>
      <w:r w:rsidRPr="001C3460">
        <w:t xml:space="preserve">: </w:t>
      </w:r>
      <w:r w:rsidR="008765EC" w:rsidRPr="001C3460">
        <w:t>Zaposlitve po izteku</w:t>
      </w:r>
      <w:r w:rsidRPr="001C3460">
        <w:t xml:space="preserve"> program</w:t>
      </w:r>
      <w:r w:rsidR="008765EC" w:rsidRPr="001C3460">
        <w:t>a</w:t>
      </w:r>
      <w:r w:rsidRPr="001C3460">
        <w:t xml:space="preserve"> Spodbude za trajno zaposlovanje mladih, </w:t>
      </w:r>
      <w:r w:rsidR="008765EC" w:rsidRPr="001C3460">
        <w:t xml:space="preserve">vključitve v obdobju </w:t>
      </w:r>
      <w:r w:rsidRPr="001C3460">
        <w:t>2020–2022</w:t>
      </w:r>
      <w:bookmarkEnd w:id="121"/>
    </w:p>
    <w:tbl>
      <w:tblPr>
        <w:tblStyle w:val="Tabelaseznam3poudarek5"/>
        <w:tblW w:w="9255" w:type="dxa"/>
        <w:tblLayout w:type="fixed"/>
        <w:tblLook w:val="04A0" w:firstRow="1" w:lastRow="0" w:firstColumn="1" w:lastColumn="0" w:noHBand="0" w:noVBand="1"/>
      </w:tblPr>
      <w:tblGrid>
        <w:gridCol w:w="3222"/>
        <w:gridCol w:w="861"/>
        <w:gridCol w:w="862"/>
        <w:gridCol w:w="862"/>
        <w:gridCol w:w="862"/>
        <w:gridCol w:w="862"/>
        <w:gridCol w:w="862"/>
        <w:gridCol w:w="862"/>
      </w:tblGrid>
      <w:tr w:rsidR="005606B8" w:rsidRPr="001C3460" w14:paraId="274F962C" w14:textId="77777777" w:rsidTr="005606B8">
        <w:trPr>
          <w:cnfStyle w:val="100000000000" w:firstRow="1" w:lastRow="0" w:firstColumn="0" w:lastColumn="0" w:oddVBand="0" w:evenVBand="0" w:oddHBand="0" w:evenHBand="0" w:firstRowFirstColumn="0" w:firstRowLastColumn="0" w:lastRowFirstColumn="0" w:lastRowLastColumn="0"/>
          <w:trHeight w:val="709"/>
        </w:trPr>
        <w:tc>
          <w:tcPr>
            <w:cnfStyle w:val="001000000100" w:firstRow="0" w:lastRow="0" w:firstColumn="1" w:lastColumn="0" w:oddVBand="0" w:evenVBand="0" w:oddHBand="0" w:evenHBand="0" w:firstRowFirstColumn="1" w:firstRowLastColumn="0" w:lastRowFirstColumn="0" w:lastRowLastColumn="0"/>
            <w:tcW w:w="3222" w:type="dxa"/>
            <w:shd w:val="clear" w:color="auto" w:fill="FFFFFF" w:themeFill="background1"/>
          </w:tcPr>
          <w:p w14:paraId="7E1DB16E" w14:textId="77777777" w:rsidR="00AD4895" w:rsidRPr="001C3460" w:rsidRDefault="00AD4895" w:rsidP="0059144B">
            <w:pPr>
              <w:spacing w:line="276" w:lineRule="auto"/>
              <w:rPr>
                <w:rFonts w:ascii="Arial Narrow" w:eastAsia="Times New Roman" w:hAnsi="Arial Narrow"/>
                <w:color w:val="auto"/>
                <w:sz w:val="18"/>
                <w:szCs w:val="18"/>
              </w:rPr>
            </w:pPr>
            <w:r w:rsidRPr="001C3460">
              <w:rPr>
                <w:rFonts w:ascii="Arial Narrow" w:eastAsia="Times New Roman" w:hAnsi="Arial Narrow"/>
                <w:color w:val="auto"/>
                <w:sz w:val="18"/>
                <w:szCs w:val="18"/>
              </w:rPr>
              <w:t>Vključitve 2020-2022</w:t>
            </w:r>
          </w:p>
          <w:p w14:paraId="542CC02C" w14:textId="77777777" w:rsidR="00AD4895" w:rsidRPr="001C3460" w:rsidRDefault="00AD4895" w:rsidP="0059144B">
            <w:pPr>
              <w:spacing w:line="276" w:lineRule="auto"/>
              <w:rPr>
                <w:rFonts w:ascii="Arial Narrow" w:eastAsia="Times New Roman" w:hAnsi="Arial Narrow"/>
                <w:color w:val="auto"/>
                <w:sz w:val="18"/>
                <w:szCs w:val="18"/>
              </w:rPr>
            </w:pPr>
          </w:p>
        </w:tc>
        <w:tc>
          <w:tcPr>
            <w:tcW w:w="861" w:type="dxa"/>
            <w:shd w:val="clear" w:color="auto" w:fill="FFFFFF" w:themeFill="background1"/>
            <w:hideMark/>
          </w:tcPr>
          <w:p w14:paraId="53D53186"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Število vključitev</w:t>
            </w:r>
          </w:p>
        </w:tc>
        <w:tc>
          <w:tcPr>
            <w:tcW w:w="862" w:type="dxa"/>
            <w:shd w:val="clear" w:color="auto" w:fill="FFFFFF" w:themeFill="background1"/>
            <w:hideMark/>
          </w:tcPr>
          <w:p w14:paraId="34D9BDD8"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Doseglo točko merjenja</w:t>
            </w:r>
          </w:p>
        </w:tc>
        <w:tc>
          <w:tcPr>
            <w:tcW w:w="862" w:type="dxa"/>
            <w:shd w:val="clear" w:color="auto" w:fill="FFFFFF" w:themeFill="background1"/>
            <w:hideMark/>
          </w:tcPr>
          <w:p w14:paraId="2054CAFB"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 xml:space="preserve">Zaposlen na </w:t>
            </w:r>
          </w:p>
          <w:p w14:paraId="6FFBCBE8"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30. dan</w:t>
            </w:r>
          </w:p>
        </w:tc>
        <w:tc>
          <w:tcPr>
            <w:tcW w:w="862" w:type="dxa"/>
            <w:shd w:val="clear" w:color="auto" w:fill="FFFFFF" w:themeFill="background1"/>
            <w:hideMark/>
          </w:tcPr>
          <w:p w14:paraId="29CA837C" w14:textId="77777777" w:rsidR="00AD4895" w:rsidRPr="001C3460" w:rsidRDefault="00AD4895" w:rsidP="0059144B">
            <w:pPr>
              <w:spacing w:line="276" w:lineRule="auto"/>
              <w:ind w:right="-69"/>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c>
          <w:tcPr>
            <w:tcW w:w="862" w:type="dxa"/>
            <w:shd w:val="clear" w:color="auto" w:fill="FFFFFF" w:themeFill="background1"/>
            <w:hideMark/>
          </w:tcPr>
          <w:p w14:paraId="5922FDCB"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Doseglo točko merjenja</w:t>
            </w:r>
          </w:p>
        </w:tc>
        <w:tc>
          <w:tcPr>
            <w:tcW w:w="862" w:type="dxa"/>
            <w:shd w:val="clear" w:color="auto" w:fill="FFFFFF" w:themeFill="background1"/>
            <w:hideMark/>
          </w:tcPr>
          <w:p w14:paraId="2E6F351B"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 xml:space="preserve">Zaposlen na </w:t>
            </w:r>
          </w:p>
          <w:p w14:paraId="7B5516E9"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auto"/>
                <w:sz w:val="16"/>
                <w:szCs w:val="16"/>
              </w:rPr>
            </w:pPr>
            <w:r w:rsidRPr="001C3460">
              <w:rPr>
                <w:rFonts w:ascii="Arial Narrow" w:eastAsia="Times New Roman" w:hAnsi="Arial Narrow"/>
                <w:color w:val="auto"/>
                <w:sz w:val="16"/>
                <w:szCs w:val="16"/>
              </w:rPr>
              <w:t>365. dan</w:t>
            </w:r>
          </w:p>
        </w:tc>
        <w:tc>
          <w:tcPr>
            <w:tcW w:w="862" w:type="dxa"/>
            <w:shd w:val="clear" w:color="auto" w:fill="FFFFFF" w:themeFill="background1"/>
            <w:hideMark/>
          </w:tcPr>
          <w:p w14:paraId="0A5CDB23" w14:textId="77777777" w:rsidR="00AD4895" w:rsidRPr="001C3460" w:rsidRDefault="00AD4895" w:rsidP="0059144B">
            <w:pPr>
              <w:spacing w:line="276" w:lineRule="auto"/>
              <w:ind w:right="-63"/>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r>
      <w:tr w:rsidR="00AD4895" w:rsidRPr="001C3460" w14:paraId="27E826B8" w14:textId="77777777" w:rsidTr="00AD4895">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222" w:type="dxa"/>
            <w:hideMark/>
          </w:tcPr>
          <w:p w14:paraId="3340E243" w14:textId="2AF47118" w:rsidR="00AD4895" w:rsidRPr="001C3460" w:rsidRDefault="00AD4895" w:rsidP="0059144B">
            <w:pPr>
              <w:spacing w:line="276" w:lineRule="auto"/>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Spodbude za trajno zaposlovanje mladih (3.1.1.4. in 3.1.2.1.)</w:t>
            </w:r>
          </w:p>
        </w:tc>
        <w:tc>
          <w:tcPr>
            <w:tcW w:w="861" w:type="dxa"/>
            <w:noWrap/>
            <w:hideMark/>
          </w:tcPr>
          <w:p w14:paraId="5B34FABB"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1.735</w:t>
            </w:r>
          </w:p>
        </w:tc>
        <w:tc>
          <w:tcPr>
            <w:tcW w:w="862" w:type="dxa"/>
            <w:noWrap/>
            <w:hideMark/>
          </w:tcPr>
          <w:p w14:paraId="1A83C256"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1.735</w:t>
            </w:r>
          </w:p>
        </w:tc>
        <w:tc>
          <w:tcPr>
            <w:tcW w:w="862" w:type="dxa"/>
            <w:noWrap/>
            <w:hideMark/>
          </w:tcPr>
          <w:p w14:paraId="4BC30E05"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1.575</w:t>
            </w:r>
          </w:p>
        </w:tc>
        <w:tc>
          <w:tcPr>
            <w:tcW w:w="862" w:type="dxa"/>
            <w:noWrap/>
            <w:hideMark/>
          </w:tcPr>
          <w:p w14:paraId="14FDB92D" w14:textId="71EA2320"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highlight w:val="yellow"/>
              </w:rPr>
            </w:pPr>
            <w:r w:rsidRPr="001C3460">
              <w:rPr>
                <w:rFonts w:ascii="Arial Narrow" w:eastAsia="Times New Roman" w:hAnsi="Arial Narrow"/>
                <w:b/>
                <w:bCs/>
                <w:color w:val="000000"/>
                <w:sz w:val="18"/>
                <w:szCs w:val="16"/>
              </w:rPr>
              <w:t>90,8 %</w:t>
            </w:r>
          </w:p>
        </w:tc>
        <w:tc>
          <w:tcPr>
            <w:tcW w:w="862" w:type="dxa"/>
            <w:noWrap/>
            <w:hideMark/>
          </w:tcPr>
          <w:p w14:paraId="64B5A147"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1.307</w:t>
            </w:r>
          </w:p>
        </w:tc>
        <w:tc>
          <w:tcPr>
            <w:tcW w:w="862" w:type="dxa"/>
            <w:noWrap/>
            <w:hideMark/>
          </w:tcPr>
          <w:p w14:paraId="26F907E5"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1.188</w:t>
            </w:r>
          </w:p>
        </w:tc>
        <w:tc>
          <w:tcPr>
            <w:tcW w:w="862" w:type="dxa"/>
            <w:noWrap/>
            <w:hideMark/>
          </w:tcPr>
          <w:p w14:paraId="3AB0B3A2" w14:textId="18EAB8CD"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highlight w:val="yellow"/>
              </w:rPr>
            </w:pPr>
            <w:r w:rsidRPr="001C3460">
              <w:rPr>
                <w:rFonts w:ascii="Arial Narrow" w:eastAsia="Times New Roman" w:hAnsi="Arial Narrow"/>
                <w:b/>
                <w:bCs/>
                <w:color w:val="000000"/>
                <w:sz w:val="18"/>
                <w:szCs w:val="16"/>
              </w:rPr>
              <w:t>90,9 %</w:t>
            </w:r>
          </w:p>
        </w:tc>
      </w:tr>
      <w:tr w:rsidR="00AD4895" w:rsidRPr="001C3460" w14:paraId="123C6BED" w14:textId="77777777" w:rsidTr="00AD4895">
        <w:trPr>
          <w:trHeight w:val="584"/>
        </w:trPr>
        <w:tc>
          <w:tcPr>
            <w:cnfStyle w:val="001000000000" w:firstRow="0" w:lastRow="0" w:firstColumn="1" w:lastColumn="0" w:oddVBand="0" w:evenVBand="0" w:oddHBand="0" w:evenHBand="0" w:firstRowFirstColumn="0" w:firstRowLastColumn="0" w:lastRowFirstColumn="0" w:lastRowLastColumn="0"/>
            <w:tcW w:w="3222" w:type="dxa"/>
          </w:tcPr>
          <w:p w14:paraId="102224A8" w14:textId="3B66CDDA" w:rsidR="00AD4895" w:rsidRPr="001C3460" w:rsidRDefault="00AD4895" w:rsidP="0059144B">
            <w:pPr>
              <w:spacing w:line="276" w:lineRule="auto"/>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Spodbude za trajno zaposlovanje mladih v vzhodni regiji (3.1.1.8. in 3.1.2.2.)</w:t>
            </w:r>
          </w:p>
        </w:tc>
        <w:tc>
          <w:tcPr>
            <w:tcW w:w="861" w:type="dxa"/>
            <w:noWrap/>
          </w:tcPr>
          <w:p w14:paraId="08E50346" w14:textId="77777777"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1.017</w:t>
            </w:r>
          </w:p>
        </w:tc>
        <w:tc>
          <w:tcPr>
            <w:tcW w:w="862" w:type="dxa"/>
            <w:noWrap/>
          </w:tcPr>
          <w:p w14:paraId="54BB376C" w14:textId="77777777"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1.017</w:t>
            </w:r>
          </w:p>
        </w:tc>
        <w:tc>
          <w:tcPr>
            <w:tcW w:w="862" w:type="dxa"/>
            <w:noWrap/>
          </w:tcPr>
          <w:p w14:paraId="2D49FD68" w14:textId="77777777"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928</w:t>
            </w:r>
          </w:p>
        </w:tc>
        <w:tc>
          <w:tcPr>
            <w:tcW w:w="862" w:type="dxa"/>
            <w:noWrap/>
          </w:tcPr>
          <w:p w14:paraId="0A8B4A16" w14:textId="271F5FBC"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color w:val="000000"/>
                <w:sz w:val="18"/>
                <w:szCs w:val="18"/>
                <w:highlight w:val="yellow"/>
              </w:rPr>
            </w:pPr>
            <w:r w:rsidRPr="001C3460">
              <w:rPr>
                <w:rFonts w:ascii="Arial Narrow" w:eastAsia="Times New Roman" w:hAnsi="Arial Narrow"/>
                <w:b/>
                <w:bCs/>
                <w:color w:val="000000"/>
                <w:sz w:val="18"/>
                <w:szCs w:val="16"/>
              </w:rPr>
              <w:t>91,2 %</w:t>
            </w:r>
          </w:p>
        </w:tc>
        <w:tc>
          <w:tcPr>
            <w:tcW w:w="862" w:type="dxa"/>
            <w:noWrap/>
          </w:tcPr>
          <w:p w14:paraId="1CA5F686" w14:textId="77777777"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526</w:t>
            </w:r>
          </w:p>
        </w:tc>
        <w:tc>
          <w:tcPr>
            <w:tcW w:w="862" w:type="dxa"/>
            <w:noWrap/>
          </w:tcPr>
          <w:p w14:paraId="25EF45ED" w14:textId="77777777"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6"/>
              </w:rPr>
              <w:t>482</w:t>
            </w:r>
          </w:p>
        </w:tc>
        <w:tc>
          <w:tcPr>
            <w:tcW w:w="862" w:type="dxa"/>
            <w:noWrap/>
          </w:tcPr>
          <w:p w14:paraId="675A675E" w14:textId="262C0345" w:rsidR="00AD4895" w:rsidRPr="001C3460" w:rsidRDefault="00AD4895"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bCs/>
                <w:color w:val="000000"/>
                <w:sz w:val="18"/>
                <w:szCs w:val="18"/>
                <w:highlight w:val="yellow"/>
              </w:rPr>
            </w:pPr>
            <w:r w:rsidRPr="001C3460">
              <w:rPr>
                <w:rFonts w:ascii="Arial Narrow" w:eastAsia="Times New Roman" w:hAnsi="Arial Narrow"/>
                <w:b/>
                <w:bCs/>
                <w:color w:val="000000"/>
                <w:sz w:val="18"/>
                <w:szCs w:val="16"/>
              </w:rPr>
              <w:t>91,6 %</w:t>
            </w:r>
          </w:p>
        </w:tc>
      </w:tr>
    </w:tbl>
    <w:p w14:paraId="10C369BC" w14:textId="77777777" w:rsidR="00AD4895" w:rsidRPr="001C3460" w:rsidRDefault="00AD4895" w:rsidP="00AD4895">
      <w:pPr>
        <w:spacing w:after="0"/>
        <w:rPr>
          <w:i/>
          <w:sz w:val="18"/>
        </w:rPr>
      </w:pPr>
      <w:r w:rsidRPr="001C3460">
        <w:rPr>
          <w:rFonts w:ascii="Arial" w:hAnsi="Arial" w:cs="Arial"/>
          <w:i/>
          <w:sz w:val="16"/>
          <w:szCs w:val="16"/>
        </w:rPr>
        <w:t>Vir: Zavod Republike Slovenije za zaposlovanje.</w:t>
      </w:r>
      <w:r w:rsidRPr="001C3460">
        <w:rPr>
          <w:i/>
          <w:sz w:val="18"/>
        </w:rPr>
        <w:t xml:space="preserve"> </w:t>
      </w:r>
    </w:p>
    <w:p w14:paraId="33BC15EF" w14:textId="77777777" w:rsidR="00AD4895" w:rsidRPr="001C3460" w:rsidRDefault="00AD4895" w:rsidP="00AD489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282A0E92" w14:textId="77777777" w:rsidR="00F334B0" w:rsidRPr="001C3460" w:rsidRDefault="00F334B0" w:rsidP="00AD4895">
      <w:pPr>
        <w:pStyle w:val="BESEDILO"/>
        <w:rPr>
          <w:lang w:val="sl-SI"/>
        </w:rPr>
      </w:pPr>
    </w:p>
    <w:p w14:paraId="3C5483A4" w14:textId="19A9F509" w:rsidR="00AD4895" w:rsidRPr="001C3460" w:rsidRDefault="00AD4895" w:rsidP="00AD4895">
      <w:pPr>
        <w:pStyle w:val="BESEDILO"/>
        <w:rPr>
          <w:lang w:val="sl-SI"/>
        </w:rPr>
      </w:pPr>
      <w:r w:rsidRPr="001C3460">
        <w:rPr>
          <w:lang w:val="sl-SI"/>
        </w:rPr>
        <w:t xml:space="preserve">V 30 dneh po zaključku subvencionirane zaposlitve v okviru programa </w:t>
      </w:r>
      <w:r w:rsidRPr="001C3460">
        <w:rPr>
          <w:b/>
          <w:bCs/>
          <w:lang w:val="sl-SI"/>
        </w:rPr>
        <w:t>Spodbude za trajno zaposlovanje mladih</w:t>
      </w:r>
      <w:r w:rsidRPr="001C3460">
        <w:rPr>
          <w:lang w:val="sl-SI"/>
        </w:rPr>
        <w:t xml:space="preserve"> je bilo zaposlenih 90,8 odstotka oseb. Obdobje za spremljanje na 365. dan po zaključku subvencionirane zaposlitve je poteklo za 1.307 oseb. Med njimi je bilo na 365. dan zaposlenih 1.188 oseb (90,9 odstotka). Z dodatnim spremljanjem v obdobju 12 mesecev od izteka subvencionirane zaposlitve je zavod ugotovil, da je v tem obdobju ohranilo zaposlitev ali našlo ponovno zaposlitev, vsaj za določen čas, 1.671 oseb ali 96,3 odstotka oseb.</w:t>
      </w:r>
    </w:p>
    <w:p w14:paraId="7B951B89" w14:textId="77777777" w:rsidR="00AD4895" w:rsidRPr="001C3460" w:rsidRDefault="00AD4895" w:rsidP="00AD4895">
      <w:pPr>
        <w:pStyle w:val="BESEDILO"/>
        <w:rPr>
          <w:lang w:val="sl-SI"/>
        </w:rPr>
      </w:pPr>
    </w:p>
    <w:p w14:paraId="6E49C077" w14:textId="15C4DD44" w:rsidR="00AD4895" w:rsidRPr="001C3460" w:rsidRDefault="00AD4895" w:rsidP="00AD4895">
      <w:pPr>
        <w:pStyle w:val="BESEDILO"/>
        <w:rPr>
          <w:lang w:val="sl-SI"/>
        </w:rPr>
      </w:pPr>
      <w:r w:rsidRPr="001C3460">
        <w:rPr>
          <w:lang w:val="sl-SI"/>
        </w:rPr>
        <w:t xml:space="preserve">V 30 dneh po zaključku subvencionirane zaposlitve v okviru programa </w:t>
      </w:r>
      <w:r w:rsidRPr="001C3460">
        <w:rPr>
          <w:b/>
          <w:bCs/>
          <w:lang w:val="sl-SI"/>
        </w:rPr>
        <w:t>Spodbude za trajno zaposlovanje mladih v vzhodni kohezijski regiji</w:t>
      </w:r>
      <w:r w:rsidRPr="001C3460">
        <w:rPr>
          <w:u w:val="single"/>
          <w:lang w:val="sl-SI"/>
        </w:rPr>
        <w:t xml:space="preserve"> </w:t>
      </w:r>
      <w:r w:rsidRPr="001C3460">
        <w:rPr>
          <w:lang w:val="sl-SI"/>
        </w:rPr>
        <w:t>je bilo zaposlenih 91,2 odstotka oseb. Obdobje za spremljanje na 365. dan po zaključku subvencionirane zaposlitve je poteklo za 526 oseb. Med njimi je bilo na 365. dan zaposlenih 482 oseb ali 91,6 odstotka. Z dodatnim spremljanjem v obdobju 12 mesecev od izteka subvencionirane zaposlitve je zavod ugotovil, da je v tem obdobju ohranilo zaposlitev ali našlo ponovno zaposlitev, vsaj za določen čas, 975 oseb ali 95,9 odstotka oseb.</w:t>
      </w:r>
    </w:p>
    <w:p w14:paraId="3C692564" w14:textId="77777777" w:rsidR="00AD4895" w:rsidRPr="001C3460" w:rsidRDefault="00AD4895" w:rsidP="00AD4895">
      <w:pPr>
        <w:pStyle w:val="BESEDILO"/>
        <w:rPr>
          <w:lang w:val="sl-SI"/>
        </w:rPr>
      </w:pPr>
    </w:p>
    <w:p w14:paraId="086EC1CB" w14:textId="77777777" w:rsidR="00AD4895" w:rsidRPr="001C3460" w:rsidRDefault="00DA7815" w:rsidP="00AD4895">
      <w:pPr>
        <w:pStyle w:val="BESEDILO"/>
        <w:rPr>
          <w:b/>
          <w:bCs/>
          <w:i/>
          <w:iCs/>
          <w:color w:val="806000" w:themeColor="accent4" w:themeShade="80"/>
          <w:lang w:val="sl-SI"/>
        </w:rPr>
      </w:pPr>
      <w:r w:rsidRPr="001C3460">
        <w:rPr>
          <w:b/>
          <w:bCs/>
          <w:i/>
          <w:iCs/>
          <w:color w:val="806000" w:themeColor="accent4" w:themeShade="80"/>
          <w:lang w:val="sl-SI"/>
        </w:rPr>
        <w:t>AKTIVNI DO UPOKOJITVE</w:t>
      </w:r>
    </w:p>
    <w:p w14:paraId="65FB1AEE" w14:textId="14CFC8BE" w:rsidR="00AD4895" w:rsidRPr="001C3460" w:rsidRDefault="00AD4895" w:rsidP="00AD4895">
      <w:pPr>
        <w:pStyle w:val="BESEDILO"/>
        <w:rPr>
          <w:lang w:val="sl-SI"/>
        </w:rPr>
      </w:pPr>
      <w:r w:rsidRPr="001C3460">
        <w:rPr>
          <w:lang w:val="sl-SI"/>
        </w:rPr>
        <w:t>V program Spodbujanje zaposlovanja starejših – Aktivni do upokojitve se je v letu 2020 vključilo 211 oseb</w:t>
      </w:r>
      <w:r w:rsidR="008765EC" w:rsidRPr="001C3460">
        <w:rPr>
          <w:lang w:val="sl-SI"/>
        </w:rPr>
        <w:t xml:space="preserve"> (program se naprej ni izvajal)</w:t>
      </w:r>
      <w:r w:rsidRPr="001C3460">
        <w:rPr>
          <w:lang w:val="sl-SI"/>
        </w:rPr>
        <w:t>. V spodnji tabeli so prikazani podatki o ohranitvah zaposlitve oziroma izhodi v zaposlitev.</w:t>
      </w:r>
    </w:p>
    <w:p w14:paraId="3C1EC622" w14:textId="03A3D3FB" w:rsidR="00AD4895" w:rsidRPr="001C3460" w:rsidRDefault="00AD4895" w:rsidP="00AD4895">
      <w:pPr>
        <w:pStyle w:val="BESEDILO"/>
        <w:rPr>
          <w:lang w:val="sl-SI"/>
        </w:rPr>
      </w:pPr>
    </w:p>
    <w:p w14:paraId="3F07FE8E" w14:textId="743D649E" w:rsidR="00AD4895" w:rsidRPr="001C3460" w:rsidRDefault="00AD4895" w:rsidP="00AD4895">
      <w:pPr>
        <w:pStyle w:val="Napis"/>
        <w:rPr>
          <w:szCs w:val="24"/>
        </w:rPr>
      </w:pPr>
      <w:bookmarkStart w:id="122" w:name="_Toc170376446"/>
      <w:r w:rsidRPr="001C3460">
        <w:t xml:space="preserve">Preglednica </w:t>
      </w:r>
      <w:r w:rsidR="008B249E">
        <w:fldChar w:fldCharType="begin"/>
      </w:r>
      <w:r w:rsidR="008B249E">
        <w:instrText xml:space="preserve"> SEQ Preglednica \* ARABIC </w:instrText>
      </w:r>
      <w:r w:rsidR="008B249E">
        <w:fldChar w:fldCharType="separate"/>
      </w:r>
      <w:r w:rsidR="001B400F" w:rsidRPr="001C3460">
        <w:t>23</w:t>
      </w:r>
      <w:r w:rsidR="008B249E">
        <w:fldChar w:fldCharType="end"/>
      </w:r>
      <w:r w:rsidRPr="001C3460">
        <w:t xml:space="preserve">: </w:t>
      </w:r>
      <w:r w:rsidR="008765EC" w:rsidRPr="001C3460">
        <w:t xml:space="preserve">Zaposlitve po izteku </w:t>
      </w:r>
      <w:r w:rsidRPr="001C3460">
        <w:t>program</w:t>
      </w:r>
      <w:r w:rsidR="008765EC" w:rsidRPr="001C3460">
        <w:t>a</w:t>
      </w:r>
      <w:r w:rsidRPr="001C3460">
        <w:t xml:space="preserve"> Aktivni do upokojitve, </w:t>
      </w:r>
      <w:r w:rsidR="008765EC" w:rsidRPr="001C3460">
        <w:t xml:space="preserve">vključeni v letu </w:t>
      </w:r>
      <w:r w:rsidRPr="001C3460">
        <w:t>2020</w:t>
      </w:r>
      <w:bookmarkEnd w:id="122"/>
    </w:p>
    <w:tbl>
      <w:tblPr>
        <w:tblStyle w:val="Tabelaseznam3poudarek5"/>
        <w:tblW w:w="9414" w:type="dxa"/>
        <w:tblLayout w:type="fixed"/>
        <w:tblLook w:val="04A0" w:firstRow="1" w:lastRow="0" w:firstColumn="1" w:lastColumn="0" w:noHBand="0" w:noVBand="1"/>
      </w:tblPr>
      <w:tblGrid>
        <w:gridCol w:w="3090"/>
        <w:gridCol w:w="903"/>
        <w:gridCol w:w="903"/>
        <w:gridCol w:w="904"/>
        <w:gridCol w:w="903"/>
        <w:gridCol w:w="904"/>
        <w:gridCol w:w="903"/>
        <w:gridCol w:w="904"/>
      </w:tblGrid>
      <w:tr w:rsidR="005606B8" w:rsidRPr="001C3460" w14:paraId="50823496" w14:textId="77777777" w:rsidTr="008765EC">
        <w:trPr>
          <w:cnfStyle w:val="100000000000" w:firstRow="1" w:lastRow="0" w:firstColumn="0" w:lastColumn="0" w:oddVBand="0" w:evenVBand="0" w:oddHBand="0" w:evenHBand="0" w:firstRowFirstColumn="0" w:firstRowLastColumn="0" w:lastRowFirstColumn="0" w:lastRowLastColumn="0"/>
          <w:trHeight w:val="716"/>
        </w:trPr>
        <w:tc>
          <w:tcPr>
            <w:cnfStyle w:val="001000000100" w:firstRow="0" w:lastRow="0" w:firstColumn="1" w:lastColumn="0" w:oddVBand="0" w:evenVBand="0" w:oddHBand="0" w:evenHBand="0" w:firstRowFirstColumn="1" w:firstRowLastColumn="0" w:lastRowFirstColumn="0" w:lastRowLastColumn="0"/>
            <w:tcW w:w="3090" w:type="dxa"/>
            <w:shd w:val="clear" w:color="auto" w:fill="FFFFFF" w:themeFill="background1"/>
            <w:hideMark/>
          </w:tcPr>
          <w:p w14:paraId="6D45097B" w14:textId="49B5018D" w:rsidR="00AD4895" w:rsidRPr="001C3460" w:rsidRDefault="00AD4895" w:rsidP="0059144B">
            <w:pPr>
              <w:spacing w:line="276" w:lineRule="auto"/>
              <w:rPr>
                <w:rFonts w:ascii="Arial Narrow" w:eastAsia="Times New Roman" w:hAnsi="Arial Narrow"/>
                <w:bCs w:val="0"/>
                <w:color w:val="auto"/>
                <w:sz w:val="18"/>
                <w:szCs w:val="16"/>
              </w:rPr>
            </w:pPr>
            <w:r w:rsidRPr="001C3460">
              <w:rPr>
                <w:rFonts w:ascii="Arial Narrow" w:eastAsia="Times New Roman" w:hAnsi="Arial Narrow"/>
                <w:color w:val="auto"/>
                <w:sz w:val="18"/>
                <w:szCs w:val="16"/>
              </w:rPr>
              <w:t>Vključitve 2020</w:t>
            </w:r>
          </w:p>
        </w:tc>
        <w:tc>
          <w:tcPr>
            <w:tcW w:w="903" w:type="dxa"/>
            <w:shd w:val="clear" w:color="auto" w:fill="FFFFFF" w:themeFill="background1"/>
            <w:hideMark/>
          </w:tcPr>
          <w:p w14:paraId="0C89988A"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Število vključitev</w:t>
            </w:r>
          </w:p>
        </w:tc>
        <w:tc>
          <w:tcPr>
            <w:tcW w:w="903" w:type="dxa"/>
            <w:shd w:val="clear" w:color="auto" w:fill="FFFFFF" w:themeFill="background1"/>
            <w:hideMark/>
          </w:tcPr>
          <w:p w14:paraId="15ADAC7E"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Doseglo točko merjenja</w:t>
            </w:r>
          </w:p>
        </w:tc>
        <w:tc>
          <w:tcPr>
            <w:tcW w:w="904" w:type="dxa"/>
            <w:shd w:val="clear" w:color="auto" w:fill="FFFFFF" w:themeFill="background1"/>
            <w:hideMark/>
          </w:tcPr>
          <w:p w14:paraId="42BF26C1"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 xml:space="preserve">Zaposlen na </w:t>
            </w:r>
          </w:p>
          <w:p w14:paraId="3A3E90CE"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30. dan</w:t>
            </w:r>
          </w:p>
        </w:tc>
        <w:tc>
          <w:tcPr>
            <w:tcW w:w="903" w:type="dxa"/>
            <w:shd w:val="clear" w:color="auto" w:fill="FFFFFF" w:themeFill="background1"/>
            <w:hideMark/>
          </w:tcPr>
          <w:p w14:paraId="0D460EBF"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4"/>
              </w:rPr>
            </w:pPr>
            <w:r w:rsidRPr="001C3460">
              <w:rPr>
                <w:rFonts w:ascii="Arial Narrow" w:eastAsia="Times New Roman" w:hAnsi="Arial Narrow"/>
                <w:color w:val="auto"/>
                <w:sz w:val="16"/>
                <w:szCs w:val="14"/>
              </w:rPr>
              <w:t>% zaposlenih</w:t>
            </w:r>
          </w:p>
        </w:tc>
        <w:tc>
          <w:tcPr>
            <w:tcW w:w="904" w:type="dxa"/>
            <w:shd w:val="clear" w:color="auto" w:fill="FFFFFF" w:themeFill="background1"/>
            <w:hideMark/>
          </w:tcPr>
          <w:p w14:paraId="53B07C0B"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Doseglo točko merjenja</w:t>
            </w:r>
          </w:p>
        </w:tc>
        <w:tc>
          <w:tcPr>
            <w:tcW w:w="903" w:type="dxa"/>
            <w:shd w:val="clear" w:color="auto" w:fill="FFFFFF" w:themeFill="background1"/>
            <w:hideMark/>
          </w:tcPr>
          <w:p w14:paraId="349396DA"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 xml:space="preserve">Zaposlen na </w:t>
            </w:r>
          </w:p>
          <w:p w14:paraId="1D0EEF68"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4"/>
              </w:rPr>
            </w:pPr>
            <w:r w:rsidRPr="001C3460">
              <w:rPr>
                <w:rFonts w:ascii="Arial Narrow" w:eastAsia="Times New Roman" w:hAnsi="Arial Narrow"/>
                <w:color w:val="auto"/>
                <w:sz w:val="16"/>
                <w:szCs w:val="14"/>
              </w:rPr>
              <w:t>365. dan</w:t>
            </w:r>
          </w:p>
        </w:tc>
        <w:tc>
          <w:tcPr>
            <w:tcW w:w="904" w:type="dxa"/>
            <w:shd w:val="clear" w:color="auto" w:fill="FFFFFF" w:themeFill="background1"/>
            <w:hideMark/>
          </w:tcPr>
          <w:p w14:paraId="610323D3" w14:textId="77777777" w:rsidR="00AD4895" w:rsidRPr="001C3460" w:rsidRDefault="00AD489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4"/>
              </w:rPr>
            </w:pPr>
            <w:r w:rsidRPr="001C3460">
              <w:rPr>
                <w:rFonts w:ascii="Arial Narrow" w:eastAsia="Times New Roman" w:hAnsi="Arial Narrow"/>
                <w:color w:val="auto"/>
                <w:sz w:val="16"/>
                <w:szCs w:val="14"/>
              </w:rPr>
              <w:t>% zaposlenih</w:t>
            </w:r>
          </w:p>
        </w:tc>
      </w:tr>
      <w:tr w:rsidR="00AD4895" w:rsidRPr="001C3460" w14:paraId="0F808232" w14:textId="77777777" w:rsidTr="008765EC">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090" w:type="dxa"/>
            <w:hideMark/>
          </w:tcPr>
          <w:p w14:paraId="2E283DA7" w14:textId="260DB058" w:rsidR="00AD4895" w:rsidRPr="001C3460" w:rsidRDefault="00AD4895" w:rsidP="005530F2">
            <w:pPr>
              <w:spacing w:before="40" w:line="276" w:lineRule="auto"/>
              <w:rPr>
                <w:rFonts w:ascii="Arial Narrow" w:eastAsia="Times New Roman" w:hAnsi="Arial Narrow"/>
                <w:color w:val="000000"/>
                <w:sz w:val="18"/>
                <w:szCs w:val="16"/>
                <w:highlight w:val="yellow"/>
              </w:rPr>
            </w:pPr>
            <w:r w:rsidRPr="001C3460">
              <w:rPr>
                <w:rFonts w:ascii="Arial Narrow" w:eastAsia="Times New Roman" w:hAnsi="Arial Narrow"/>
                <w:color w:val="000000"/>
                <w:sz w:val="18"/>
                <w:szCs w:val="16"/>
              </w:rPr>
              <w:t xml:space="preserve">Spodbude za zaposlovanje starejših </w:t>
            </w:r>
            <w:r w:rsidR="005530F2">
              <w:rPr>
                <w:rFonts w:ascii="Arial Narrow" w:eastAsia="Times New Roman" w:hAnsi="Arial Narrow"/>
                <w:color w:val="000000"/>
                <w:sz w:val="18"/>
                <w:szCs w:val="16"/>
              </w:rPr>
              <w:t>–</w:t>
            </w:r>
            <w:r w:rsidRPr="001C3460">
              <w:rPr>
                <w:rFonts w:ascii="Arial Narrow" w:eastAsia="Times New Roman" w:hAnsi="Arial Narrow"/>
                <w:color w:val="000000"/>
                <w:sz w:val="18"/>
                <w:szCs w:val="16"/>
              </w:rPr>
              <w:t xml:space="preserve"> Aktivni do upokojitve (3.1.1.7.)</w:t>
            </w:r>
          </w:p>
        </w:tc>
        <w:tc>
          <w:tcPr>
            <w:tcW w:w="903" w:type="dxa"/>
            <w:noWrap/>
            <w:hideMark/>
          </w:tcPr>
          <w:p w14:paraId="58D1FD5E"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highlight w:val="yellow"/>
              </w:rPr>
            </w:pPr>
            <w:r w:rsidRPr="001C3460">
              <w:rPr>
                <w:rFonts w:ascii="Arial Narrow" w:eastAsia="Times New Roman" w:hAnsi="Arial Narrow" w:cs="Times New Roman"/>
                <w:color w:val="000000"/>
                <w:sz w:val="18"/>
                <w:szCs w:val="16"/>
              </w:rPr>
              <w:t>211</w:t>
            </w:r>
          </w:p>
        </w:tc>
        <w:tc>
          <w:tcPr>
            <w:tcW w:w="903" w:type="dxa"/>
            <w:noWrap/>
            <w:hideMark/>
          </w:tcPr>
          <w:p w14:paraId="0AF1E6DA"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highlight w:val="yellow"/>
              </w:rPr>
            </w:pPr>
            <w:r w:rsidRPr="001C3460">
              <w:rPr>
                <w:rFonts w:ascii="Arial Narrow" w:eastAsia="Times New Roman" w:hAnsi="Arial Narrow" w:cs="Times New Roman"/>
                <w:color w:val="000000"/>
                <w:sz w:val="18"/>
                <w:szCs w:val="16"/>
              </w:rPr>
              <w:t>211</w:t>
            </w:r>
          </w:p>
        </w:tc>
        <w:tc>
          <w:tcPr>
            <w:tcW w:w="904" w:type="dxa"/>
            <w:noWrap/>
            <w:hideMark/>
          </w:tcPr>
          <w:p w14:paraId="7D31FBA7"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highlight w:val="yellow"/>
              </w:rPr>
            </w:pPr>
            <w:r w:rsidRPr="001C3460">
              <w:rPr>
                <w:rFonts w:ascii="Arial Narrow" w:eastAsia="Times New Roman" w:hAnsi="Arial Narrow" w:cs="Times New Roman"/>
                <w:color w:val="000000"/>
                <w:sz w:val="18"/>
                <w:szCs w:val="16"/>
              </w:rPr>
              <w:t>129</w:t>
            </w:r>
          </w:p>
        </w:tc>
        <w:tc>
          <w:tcPr>
            <w:tcW w:w="903" w:type="dxa"/>
            <w:noWrap/>
            <w:hideMark/>
          </w:tcPr>
          <w:p w14:paraId="01903A4C" w14:textId="3A6FC1D5"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6"/>
                <w:highlight w:val="yellow"/>
              </w:rPr>
            </w:pPr>
            <w:r w:rsidRPr="001C3460">
              <w:rPr>
                <w:rFonts w:ascii="Arial Narrow" w:eastAsia="Times New Roman" w:hAnsi="Arial Narrow" w:cs="Times New Roman"/>
                <w:b/>
                <w:bCs/>
                <w:color w:val="000000"/>
                <w:sz w:val="18"/>
                <w:szCs w:val="16"/>
              </w:rPr>
              <w:t>61,1 %</w:t>
            </w:r>
          </w:p>
        </w:tc>
        <w:tc>
          <w:tcPr>
            <w:tcW w:w="904" w:type="dxa"/>
            <w:noWrap/>
            <w:hideMark/>
          </w:tcPr>
          <w:p w14:paraId="15191635"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highlight w:val="yellow"/>
              </w:rPr>
            </w:pPr>
            <w:r w:rsidRPr="001C3460">
              <w:rPr>
                <w:rFonts w:ascii="Arial Narrow" w:eastAsia="Times New Roman" w:hAnsi="Arial Narrow" w:cs="Times New Roman"/>
                <w:color w:val="000000"/>
                <w:sz w:val="18"/>
                <w:szCs w:val="16"/>
              </w:rPr>
              <w:t>211</w:t>
            </w:r>
          </w:p>
        </w:tc>
        <w:tc>
          <w:tcPr>
            <w:tcW w:w="903" w:type="dxa"/>
            <w:noWrap/>
            <w:hideMark/>
          </w:tcPr>
          <w:p w14:paraId="7E75A340" w14:textId="77777777"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6"/>
                <w:highlight w:val="yellow"/>
              </w:rPr>
            </w:pPr>
            <w:r w:rsidRPr="001C3460">
              <w:rPr>
                <w:rFonts w:ascii="Arial Narrow" w:eastAsia="Times New Roman" w:hAnsi="Arial Narrow" w:cs="Times New Roman"/>
                <w:color w:val="000000"/>
                <w:sz w:val="18"/>
                <w:szCs w:val="16"/>
              </w:rPr>
              <w:t>88</w:t>
            </w:r>
          </w:p>
        </w:tc>
        <w:tc>
          <w:tcPr>
            <w:tcW w:w="904" w:type="dxa"/>
            <w:noWrap/>
            <w:hideMark/>
          </w:tcPr>
          <w:p w14:paraId="0204DC35" w14:textId="41731466" w:rsidR="00AD4895" w:rsidRPr="001C3460" w:rsidRDefault="00AD489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6"/>
                <w:highlight w:val="yellow"/>
              </w:rPr>
            </w:pPr>
            <w:r w:rsidRPr="001C3460">
              <w:rPr>
                <w:rFonts w:ascii="Arial Narrow" w:eastAsia="Times New Roman" w:hAnsi="Arial Narrow" w:cs="Times New Roman"/>
                <w:b/>
                <w:bCs/>
                <w:color w:val="000000"/>
                <w:sz w:val="18"/>
                <w:szCs w:val="16"/>
              </w:rPr>
              <w:t>41,7 %</w:t>
            </w:r>
          </w:p>
        </w:tc>
      </w:tr>
    </w:tbl>
    <w:p w14:paraId="13E7D508" w14:textId="77777777" w:rsidR="00AD4895" w:rsidRPr="001C3460" w:rsidRDefault="00AD4895" w:rsidP="00AD4895">
      <w:pPr>
        <w:spacing w:after="0"/>
        <w:rPr>
          <w:i/>
          <w:sz w:val="18"/>
        </w:rPr>
      </w:pPr>
      <w:bookmarkStart w:id="123" w:name="_Hlk163136215"/>
      <w:r w:rsidRPr="001C3460">
        <w:rPr>
          <w:rFonts w:ascii="Arial" w:hAnsi="Arial" w:cs="Arial"/>
          <w:i/>
          <w:sz w:val="16"/>
          <w:szCs w:val="16"/>
        </w:rPr>
        <w:t>Vir: Zavod Republike Slovenije za zaposlovanje.</w:t>
      </w:r>
      <w:r w:rsidRPr="001C3460">
        <w:rPr>
          <w:i/>
          <w:sz w:val="18"/>
        </w:rPr>
        <w:t xml:space="preserve"> </w:t>
      </w:r>
    </w:p>
    <w:bookmarkEnd w:id="123"/>
    <w:p w14:paraId="3FE456AB" w14:textId="35DDB1E4" w:rsidR="00AD4895" w:rsidRPr="001C3460" w:rsidRDefault="00AD4895" w:rsidP="00AD489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14FE5484" w14:textId="77777777" w:rsidR="00AD4895" w:rsidRPr="001C3460" w:rsidRDefault="00AD4895" w:rsidP="00AD4895">
      <w:pPr>
        <w:pStyle w:val="BESEDILO"/>
        <w:rPr>
          <w:lang w:val="sl-SI"/>
        </w:rPr>
      </w:pPr>
    </w:p>
    <w:p w14:paraId="2680D837" w14:textId="597D8CC1" w:rsidR="00AD4895" w:rsidRPr="001C3460" w:rsidRDefault="00AD4895" w:rsidP="00AD4895">
      <w:pPr>
        <w:pStyle w:val="BESEDILO"/>
        <w:rPr>
          <w:lang w:val="sl-SI"/>
        </w:rPr>
      </w:pPr>
      <w:r w:rsidRPr="001C3460">
        <w:rPr>
          <w:lang w:val="sl-SI"/>
        </w:rPr>
        <w:t xml:space="preserve">V 30 dneh po zaključku subvencionirane zaposlitve je bilo zaposlenih 61,1 odstotka oseb. Obdobje za spremljanje na 365. dan po zaključku subvencionirane zaposlitve je poteklo za 211 oseb. Med njimi je bilo na 365. dan zaposlenih 88 oseb ali 41,7 odstotka vključenih. Glede na ciljno skupino (58 let ali več) se ocenjuje, da so se upokojili. Z dodatnim spremljanjem v obdobju 12 mesecev od izteka subvencionirane zaposlitve je zavod ugotovil, da je v tem obdobju ohranilo zaposlitev ali našlo ponovno zaposlitev, vsaj za določen čas, 146 oseb (69,2 odstotka). </w:t>
      </w:r>
    </w:p>
    <w:p w14:paraId="61BBA57F" w14:textId="77777777" w:rsidR="00AD4895" w:rsidRPr="001C3460" w:rsidRDefault="00AD4895" w:rsidP="00AD4895">
      <w:pPr>
        <w:pStyle w:val="BESEDILO"/>
        <w:rPr>
          <w:lang w:val="sl-SI"/>
        </w:rPr>
      </w:pPr>
    </w:p>
    <w:p w14:paraId="7D360783" w14:textId="7632D790" w:rsidR="00A62B88" w:rsidRPr="001C3460" w:rsidRDefault="00DA7815" w:rsidP="005A08BB">
      <w:pPr>
        <w:pStyle w:val="BESEDILO"/>
        <w:rPr>
          <w:b/>
          <w:bCs/>
          <w:i/>
          <w:iCs/>
          <w:color w:val="806000" w:themeColor="accent4" w:themeShade="80"/>
          <w:lang w:val="sl-SI"/>
        </w:rPr>
      </w:pPr>
      <w:bookmarkStart w:id="124" w:name="_Toc100210790"/>
      <w:bookmarkStart w:id="125" w:name="_Toc131068244"/>
      <w:bookmarkStart w:id="126" w:name="_Toc161133236"/>
      <w:bookmarkStart w:id="127" w:name="_Toc161816094"/>
      <w:bookmarkStart w:id="128" w:name="_Toc161816468"/>
      <w:bookmarkStart w:id="129" w:name="_Toc161817890"/>
      <w:bookmarkStart w:id="130" w:name="_Toc161898568"/>
      <w:bookmarkStart w:id="131" w:name="_Toc162250375"/>
      <w:bookmarkStart w:id="132" w:name="_Toc162255950"/>
      <w:bookmarkStart w:id="133" w:name="_Toc162259960"/>
      <w:r w:rsidRPr="001C3460">
        <w:rPr>
          <w:b/>
          <w:bCs/>
          <w:i/>
          <w:iCs/>
          <w:color w:val="806000" w:themeColor="accent4" w:themeShade="80"/>
          <w:lang w:val="sl-SI"/>
        </w:rPr>
        <w:t>SPODBUDE ZA ZAPOSLITEV MLADIH</w:t>
      </w:r>
      <w:r w:rsidR="00FD16DC" w:rsidRPr="001C3460">
        <w:rPr>
          <w:b/>
          <w:bCs/>
          <w:i/>
          <w:iCs/>
          <w:color w:val="806000" w:themeColor="accent4" w:themeShade="80"/>
          <w:lang w:val="sl-SI"/>
        </w:rPr>
        <w:t xml:space="preserve"> </w:t>
      </w:r>
      <w:r w:rsidR="005530F2">
        <w:rPr>
          <w:b/>
          <w:bCs/>
          <w:i/>
          <w:iCs/>
          <w:color w:val="806000" w:themeColor="accent4" w:themeShade="80"/>
          <w:lang w:val="sl-SI"/>
        </w:rPr>
        <w:t>–</w:t>
      </w:r>
      <w:r w:rsidRPr="001C3460">
        <w:rPr>
          <w:b/>
          <w:bCs/>
          <w:i/>
          <w:iCs/>
          <w:color w:val="806000" w:themeColor="accent4" w:themeShade="80"/>
          <w:lang w:val="sl-SI"/>
        </w:rPr>
        <w:t xml:space="preserve"> ZAPOSLIMO MLADE</w:t>
      </w:r>
      <w:bookmarkStart w:id="134" w:name="_Toc161898569"/>
      <w:bookmarkStart w:id="135" w:name="_Toc162250376"/>
      <w:bookmarkStart w:id="136" w:name="_Toc162255951"/>
      <w:bookmarkStart w:id="137" w:name="_Toc162259961"/>
      <w:bookmarkEnd w:id="124"/>
      <w:bookmarkEnd w:id="125"/>
      <w:bookmarkEnd w:id="126"/>
      <w:bookmarkEnd w:id="127"/>
      <w:bookmarkEnd w:id="128"/>
      <w:bookmarkEnd w:id="129"/>
      <w:bookmarkEnd w:id="130"/>
      <w:bookmarkEnd w:id="131"/>
      <w:bookmarkEnd w:id="132"/>
      <w:bookmarkEnd w:id="133"/>
    </w:p>
    <w:p w14:paraId="57BC4DCD" w14:textId="55B4895A" w:rsidR="00A62B88" w:rsidRPr="001C3460" w:rsidRDefault="00A62B88" w:rsidP="00A62B88">
      <w:pPr>
        <w:pStyle w:val="BESEDILO"/>
        <w:rPr>
          <w:lang w:val="sl-SI"/>
        </w:rPr>
      </w:pPr>
      <w:r w:rsidRPr="001C3460">
        <w:rPr>
          <w:lang w:val="sl-SI"/>
        </w:rPr>
        <w:t>Namen programa je bilo spodbujanje delodajalcev k zaposlovanju mladih brezposelnih (starih do vključno 29 let), ki so se usposabljali v okviru inovativnih projektov za zaposlovanje</w:t>
      </w:r>
      <w:r w:rsidR="005530F2">
        <w:rPr>
          <w:lang w:val="sl-SI"/>
        </w:rPr>
        <w:t>,</w:t>
      </w:r>
      <w:r w:rsidRPr="001C3460">
        <w:rPr>
          <w:lang w:val="sl-SI"/>
        </w:rPr>
        <w:t xml:space="preserve"> in jih tako delovno in socialno aktivirati. Zadnje štiri zaposlitve so bile realizirane januarja 2020.</w:t>
      </w:r>
      <w:r w:rsidRPr="001C3460">
        <w:rPr>
          <w:b/>
          <w:bCs/>
          <w:color w:val="525252" w:themeColor="accent3" w:themeShade="80"/>
          <w:lang w:val="sl-SI"/>
        </w:rPr>
        <w:t xml:space="preserve"> </w:t>
      </w:r>
      <w:r w:rsidRPr="001C3460">
        <w:rPr>
          <w:lang w:val="sl-SI"/>
        </w:rPr>
        <w:t>Skupno je bilo v program vključenih 152 mladih, od tega v letu 2020 štiri osebe.</w:t>
      </w:r>
    </w:p>
    <w:p w14:paraId="1E657AC2" w14:textId="77777777" w:rsidR="00A62B88" w:rsidRPr="001C3460" w:rsidRDefault="00A62B88" w:rsidP="00A62B88">
      <w:pPr>
        <w:pStyle w:val="BESEDILO"/>
        <w:rPr>
          <w:lang w:val="sl-SI"/>
        </w:rPr>
      </w:pPr>
    </w:p>
    <w:p w14:paraId="2E9DB683" w14:textId="44FA7BF4" w:rsidR="00A62B88" w:rsidRPr="001C3460" w:rsidRDefault="00A62B88" w:rsidP="00A62B88">
      <w:pPr>
        <w:pStyle w:val="BESEDILO"/>
        <w:rPr>
          <w:lang w:val="sl-SI"/>
        </w:rPr>
      </w:pPr>
      <w:r w:rsidRPr="001C3460">
        <w:rPr>
          <w:lang w:val="sl-SI"/>
        </w:rPr>
        <w:t>V 30 dneh po zaključku subvencionirane zaposlitve je bilo zaposlenih 75,0 odstotk</w:t>
      </w:r>
      <w:r w:rsidR="005530F2">
        <w:rPr>
          <w:lang w:val="sl-SI"/>
        </w:rPr>
        <w:t>a</w:t>
      </w:r>
      <w:r w:rsidRPr="001C3460">
        <w:rPr>
          <w:lang w:val="sl-SI"/>
        </w:rPr>
        <w:t xml:space="preserve"> oseb, enak delež zaposlenih oseb je bilo na 365. dan. Z dodatnim spremljanjem v obdobju 12 mesecev od izteka subvencionirane zaposlitve je zavod ugotovil, da so v tem obdobju ohranile zaposlitev ali našlo ponovno zaposlitev, vsaj za določen čas, štiri osebe ali 100 odstotk</w:t>
      </w:r>
      <w:r w:rsidR="007E2A36" w:rsidRPr="001C3460">
        <w:rPr>
          <w:lang w:val="sl-SI"/>
        </w:rPr>
        <w:t>ov</w:t>
      </w:r>
      <w:r w:rsidRPr="001C3460">
        <w:rPr>
          <w:lang w:val="sl-SI"/>
        </w:rPr>
        <w:t xml:space="preserve"> oseb. </w:t>
      </w:r>
    </w:p>
    <w:p w14:paraId="57C0590D" w14:textId="77777777" w:rsidR="00DA7815" w:rsidRPr="001C3460" w:rsidRDefault="00DA7815" w:rsidP="00562504">
      <w:pPr>
        <w:pStyle w:val="BESEDILO"/>
        <w:rPr>
          <w:lang w:val="sl-SI"/>
        </w:rPr>
      </w:pPr>
    </w:p>
    <w:p w14:paraId="61AFC2C1" w14:textId="0F3AA45E" w:rsidR="00DA7815" w:rsidRPr="001C3460" w:rsidRDefault="00DA7815" w:rsidP="005A08BB">
      <w:pPr>
        <w:pStyle w:val="BESEDILO"/>
        <w:rPr>
          <w:b/>
          <w:bCs/>
          <w:i/>
          <w:iCs/>
          <w:color w:val="806000" w:themeColor="accent4" w:themeShade="80"/>
          <w:lang w:val="sl-SI"/>
        </w:rPr>
      </w:pPr>
      <w:r w:rsidRPr="001C3460">
        <w:rPr>
          <w:b/>
          <w:bCs/>
          <w:i/>
          <w:iCs/>
          <w:color w:val="806000" w:themeColor="accent4" w:themeShade="80"/>
          <w:lang w:val="sl-SI"/>
        </w:rPr>
        <w:t>HITREJŠI VSTOP MLADIH NA TRG DELA</w:t>
      </w:r>
      <w:bookmarkEnd w:id="134"/>
      <w:bookmarkEnd w:id="135"/>
      <w:bookmarkEnd w:id="136"/>
      <w:bookmarkEnd w:id="137"/>
    </w:p>
    <w:p w14:paraId="28C782F1" w14:textId="722DFB15" w:rsidR="00DA7815" w:rsidRPr="001C3460" w:rsidRDefault="00A62B88" w:rsidP="00A62B88">
      <w:pPr>
        <w:shd w:val="clear" w:color="auto" w:fill="FFFFFF" w:themeFill="background1"/>
        <w:spacing w:line="276" w:lineRule="auto"/>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V letu 2021 v program ni bilo vključitev, saj se je izvajanje programa začelo avgusta 2022. V obdobju poročanja je bilo skupno vključenih 1.649 oseb, od tega je bilo v letu 2022 591 vključitev in v letu 2023 1.058 vključitev. O izhodih v zaposlitev zavod še ne more poročati.</w:t>
      </w:r>
    </w:p>
    <w:p w14:paraId="6592852B" w14:textId="77777777" w:rsidR="00DA7815" w:rsidRPr="001C3460" w:rsidRDefault="00DA7815" w:rsidP="005A08BB">
      <w:pPr>
        <w:pStyle w:val="BESEDILO"/>
        <w:rPr>
          <w:b/>
          <w:bCs/>
          <w:i/>
          <w:iCs/>
          <w:color w:val="806000" w:themeColor="accent4" w:themeShade="80"/>
          <w:lang w:val="sl-SI"/>
        </w:rPr>
      </w:pPr>
      <w:bookmarkStart w:id="138" w:name="_Toc161898570"/>
      <w:bookmarkStart w:id="139" w:name="_Toc162250377"/>
      <w:bookmarkStart w:id="140" w:name="_Toc162255952"/>
      <w:bookmarkStart w:id="141" w:name="_Toc162259962"/>
      <w:r w:rsidRPr="001C3460">
        <w:rPr>
          <w:b/>
          <w:bCs/>
          <w:i/>
          <w:iCs/>
          <w:color w:val="806000" w:themeColor="accent4" w:themeShade="80"/>
          <w:lang w:val="sl-SI"/>
        </w:rPr>
        <w:t>ZELENA DELOVNA MESTA</w:t>
      </w:r>
      <w:bookmarkEnd w:id="138"/>
      <w:bookmarkEnd w:id="139"/>
      <w:bookmarkEnd w:id="140"/>
      <w:bookmarkEnd w:id="141"/>
      <w:r w:rsidRPr="001C3460">
        <w:rPr>
          <w:b/>
          <w:bCs/>
          <w:i/>
          <w:iCs/>
          <w:color w:val="806000" w:themeColor="accent4" w:themeShade="80"/>
          <w:lang w:val="sl-SI"/>
        </w:rPr>
        <w:t xml:space="preserve"> </w:t>
      </w:r>
    </w:p>
    <w:p w14:paraId="4554BEAC" w14:textId="0FF0E990" w:rsidR="001008A5" w:rsidRPr="001C3460" w:rsidRDefault="001008A5" w:rsidP="001008A5">
      <w:pPr>
        <w:pStyle w:val="BESEDILO"/>
        <w:rPr>
          <w:lang w:val="sl-SI"/>
        </w:rPr>
      </w:pPr>
      <w:r w:rsidRPr="001C3460">
        <w:rPr>
          <w:lang w:val="sl-SI"/>
        </w:rPr>
        <w:t>V program Zelena delovna mesta je bilo v obdobju 2021–2023 vključenih 392 brezposelnih oseb.</w:t>
      </w:r>
    </w:p>
    <w:p w14:paraId="42E54E20" w14:textId="77777777" w:rsidR="001008A5" w:rsidRPr="001C3460" w:rsidRDefault="001008A5" w:rsidP="001008A5">
      <w:pPr>
        <w:pStyle w:val="BESEDILO"/>
        <w:rPr>
          <w:lang w:val="sl-SI"/>
        </w:rPr>
      </w:pPr>
    </w:p>
    <w:p w14:paraId="6639EFCA" w14:textId="44CC4C53" w:rsidR="001008A5" w:rsidRPr="001C3460" w:rsidRDefault="001008A5" w:rsidP="001008A5">
      <w:pPr>
        <w:pStyle w:val="Napis"/>
      </w:pPr>
      <w:bookmarkStart w:id="142" w:name="_Toc170376447"/>
      <w:r w:rsidRPr="001C3460">
        <w:t xml:space="preserve">Preglednica </w:t>
      </w:r>
      <w:r w:rsidR="008B249E">
        <w:fldChar w:fldCharType="begin"/>
      </w:r>
      <w:r w:rsidR="008B249E">
        <w:instrText xml:space="preserve"> SEQ Preglednica \* ARABIC </w:instrText>
      </w:r>
      <w:r w:rsidR="008B249E">
        <w:fldChar w:fldCharType="separate"/>
      </w:r>
      <w:r w:rsidR="001B400F" w:rsidRPr="001C3460">
        <w:t>24</w:t>
      </w:r>
      <w:r w:rsidR="008B249E">
        <w:fldChar w:fldCharType="end"/>
      </w:r>
      <w:r w:rsidRPr="001C3460">
        <w:t xml:space="preserve">: </w:t>
      </w:r>
      <w:r w:rsidR="008765EC" w:rsidRPr="001C3460">
        <w:t>Število v</w:t>
      </w:r>
      <w:r w:rsidRPr="001C3460">
        <w:rPr>
          <w:szCs w:val="24"/>
        </w:rPr>
        <w:t>ključit</w:t>
      </w:r>
      <w:r w:rsidR="00D3115C">
        <w:rPr>
          <w:szCs w:val="24"/>
        </w:rPr>
        <w:t>e</w:t>
      </w:r>
      <w:r w:rsidRPr="001C3460">
        <w:rPr>
          <w:szCs w:val="24"/>
        </w:rPr>
        <w:t>v v program Zelena delovna mesta</w:t>
      </w:r>
      <w:r w:rsidR="008765EC" w:rsidRPr="001C3460">
        <w:rPr>
          <w:szCs w:val="24"/>
        </w:rPr>
        <w:t>, 2020–2023</w:t>
      </w:r>
      <w:bookmarkEnd w:id="142"/>
    </w:p>
    <w:tbl>
      <w:tblPr>
        <w:tblStyle w:val="Tabelamrea4poudarek5"/>
        <w:tblW w:w="9125" w:type="dxa"/>
        <w:tblLayout w:type="fixed"/>
        <w:tblLook w:val="04A0" w:firstRow="1" w:lastRow="0" w:firstColumn="1" w:lastColumn="0" w:noHBand="0" w:noVBand="1"/>
      </w:tblPr>
      <w:tblGrid>
        <w:gridCol w:w="4477"/>
        <w:gridCol w:w="929"/>
        <w:gridCol w:w="930"/>
        <w:gridCol w:w="929"/>
        <w:gridCol w:w="930"/>
        <w:gridCol w:w="930"/>
      </w:tblGrid>
      <w:tr w:rsidR="005606B8" w:rsidRPr="001C3460" w14:paraId="31100876" w14:textId="77777777" w:rsidTr="005606B8">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477" w:type="dxa"/>
            <w:shd w:val="clear" w:color="auto" w:fill="FFFFFF" w:themeFill="background1"/>
            <w:noWrap/>
            <w:hideMark/>
          </w:tcPr>
          <w:p w14:paraId="57B0F66B" w14:textId="77777777" w:rsidR="001008A5" w:rsidRPr="001C3460" w:rsidRDefault="001008A5" w:rsidP="0059144B">
            <w:pPr>
              <w:spacing w:line="276" w:lineRule="auto"/>
              <w:rPr>
                <w:rFonts w:ascii="Arial Narrow" w:eastAsia="Times New Roman" w:hAnsi="Arial Narrow"/>
                <w:b w:val="0"/>
                <w:bCs w:val="0"/>
                <w:color w:val="auto"/>
                <w:sz w:val="18"/>
                <w:szCs w:val="18"/>
              </w:rPr>
            </w:pPr>
          </w:p>
        </w:tc>
        <w:tc>
          <w:tcPr>
            <w:tcW w:w="929" w:type="dxa"/>
            <w:shd w:val="clear" w:color="auto" w:fill="FFFFFF" w:themeFill="background1"/>
            <w:noWrap/>
            <w:hideMark/>
          </w:tcPr>
          <w:p w14:paraId="3AEA3F23" w14:textId="77777777" w:rsidR="001008A5" w:rsidRPr="001C3460" w:rsidRDefault="001008A5"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2020</w:t>
            </w:r>
          </w:p>
        </w:tc>
        <w:tc>
          <w:tcPr>
            <w:tcW w:w="930" w:type="dxa"/>
            <w:shd w:val="clear" w:color="auto" w:fill="FFFFFF" w:themeFill="background1"/>
            <w:noWrap/>
            <w:hideMark/>
          </w:tcPr>
          <w:p w14:paraId="4784FA81" w14:textId="77777777" w:rsidR="001008A5" w:rsidRPr="001C3460" w:rsidRDefault="001008A5"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2021</w:t>
            </w:r>
          </w:p>
        </w:tc>
        <w:tc>
          <w:tcPr>
            <w:tcW w:w="929" w:type="dxa"/>
            <w:shd w:val="clear" w:color="auto" w:fill="FFFFFF" w:themeFill="background1"/>
            <w:noWrap/>
            <w:hideMark/>
          </w:tcPr>
          <w:p w14:paraId="538B0A11" w14:textId="77777777" w:rsidR="001008A5" w:rsidRPr="001C3460" w:rsidRDefault="001008A5"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2022</w:t>
            </w:r>
          </w:p>
        </w:tc>
        <w:tc>
          <w:tcPr>
            <w:tcW w:w="930" w:type="dxa"/>
            <w:shd w:val="clear" w:color="auto" w:fill="FFFFFF" w:themeFill="background1"/>
          </w:tcPr>
          <w:p w14:paraId="180E1AE6" w14:textId="77777777" w:rsidR="001008A5" w:rsidRPr="001C3460" w:rsidRDefault="001008A5"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2023</w:t>
            </w:r>
          </w:p>
        </w:tc>
        <w:tc>
          <w:tcPr>
            <w:tcW w:w="930" w:type="dxa"/>
            <w:shd w:val="clear" w:color="auto" w:fill="FFFFFF" w:themeFill="background1"/>
            <w:noWrap/>
            <w:hideMark/>
          </w:tcPr>
          <w:p w14:paraId="702AB288" w14:textId="77777777" w:rsidR="001008A5" w:rsidRPr="001C3460" w:rsidRDefault="001008A5"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Skupaj</w:t>
            </w:r>
          </w:p>
        </w:tc>
      </w:tr>
      <w:tr w:rsidR="001008A5" w:rsidRPr="001C3460" w14:paraId="485B8675" w14:textId="77777777" w:rsidTr="007F3A2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477" w:type="dxa"/>
            <w:shd w:val="clear" w:color="auto" w:fill="FFFFFF" w:themeFill="background1"/>
            <w:hideMark/>
          </w:tcPr>
          <w:p w14:paraId="4F2176DA" w14:textId="77777777" w:rsidR="001008A5" w:rsidRPr="001C3460" w:rsidRDefault="001008A5"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Zelena delovna mesta</w:t>
            </w:r>
          </w:p>
        </w:tc>
        <w:tc>
          <w:tcPr>
            <w:tcW w:w="929" w:type="dxa"/>
            <w:shd w:val="clear" w:color="auto" w:fill="FFFFFF" w:themeFill="background1"/>
            <w:noWrap/>
            <w:hideMark/>
          </w:tcPr>
          <w:p w14:paraId="51D956D2" w14:textId="58721D99" w:rsidR="001008A5" w:rsidRPr="001C3460" w:rsidRDefault="00370F9E"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930" w:type="dxa"/>
            <w:shd w:val="clear" w:color="auto" w:fill="FFFFFF" w:themeFill="background1"/>
            <w:noWrap/>
            <w:hideMark/>
          </w:tcPr>
          <w:p w14:paraId="19E49706"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67</w:t>
            </w:r>
          </w:p>
        </w:tc>
        <w:tc>
          <w:tcPr>
            <w:tcW w:w="929" w:type="dxa"/>
            <w:shd w:val="clear" w:color="auto" w:fill="FFFFFF" w:themeFill="background1"/>
            <w:noWrap/>
            <w:hideMark/>
          </w:tcPr>
          <w:p w14:paraId="718287C2"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91</w:t>
            </w:r>
          </w:p>
        </w:tc>
        <w:tc>
          <w:tcPr>
            <w:tcW w:w="930" w:type="dxa"/>
            <w:shd w:val="clear" w:color="auto" w:fill="FFFFFF" w:themeFill="background1"/>
          </w:tcPr>
          <w:p w14:paraId="379F21BA"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234</w:t>
            </w:r>
          </w:p>
        </w:tc>
        <w:tc>
          <w:tcPr>
            <w:tcW w:w="930" w:type="dxa"/>
            <w:shd w:val="clear" w:color="auto" w:fill="FFFFFF" w:themeFill="background1"/>
            <w:noWrap/>
            <w:hideMark/>
          </w:tcPr>
          <w:p w14:paraId="6EDDA6F9"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392</w:t>
            </w:r>
          </w:p>
        </w:tc>
      </w:tr>
    </w:tbl>
    <w:p w14:paraId="2036BD8D" w14:textId="77777777" w:rsidR="001008A5" w:rsidRPr="001C3460" w:rsidRDefault="001008A5" w:rsidP="001008A5">
      <w:pPr>
        <w:pStyle w:val="BESEDILO"/>
        <w:rPr>
          <w:i/>
          <w:lang w:val="sl-SI"/>
        </w:rPr>
      </w:pPr>
      <w:r w:rsidRPr="001C3460">
        <w:rPr>
          <w:i/>
          <w:lang w:val="sl-SI"/>
        </w:rPr>
        <w:t xml:space="preserve">Vir: Zavod Republike Slovenije za zaposlovanje. </w:t>
      </w:r>
    </w:p>
    <w:p w14:paraId="62882034" w14:textId="2C932C87" w:rsidR="00A62B88" w:rsidRPr="001C3460" w:rsidRDefault="00A62B88" w:rsidP="001008A5">
      <w:pPr>
        <w:pStyle w:val="BESEDILO"/>
        <w:rPr>
          <w:lang w:val="sl-SI"/>
        </w:rPr>
      </w:pPr>
    </w:p>
    <w:p w14:paraId="0D30ABEA" w14:textId="5004F1A9" w:rsidR="001008A5" w:rsidRPr="001C3460" w:rsidRDefault="001008A5" w:rsidP="001008A5">
      <w:pPr>
        <w:pStyle w:val="BESEDILO"/>
        <w:rPr>
          <w:iCs/>
          <w:lang w:val="sl-SI"/>
        </w:rPr>
      </w:pPr>
      <w:r w:rsidRPr="001C3460">
        <w:rPr>
          <w:iCs/>
          <w:lang w:val="sl-SI"/>
        </w:rPr>
        <w:t>V spodnji tabeli prikazujemo podatke o zaposlitvah po izteku praviloma 12-mesečne subvencionirane zaposlitve.</w:t>
      </w:r>
    </w:p>
    <w:p w14:paraId="61535EFA" w14:textId="566F9933" w:rsidR="001008A5" w:rsidRPr="001C3460" w:rsidRDefault="001008A5" w:rsidP="001008A5">
      <w:pPr>
        <w:pStyle w:val="BESEDILO"/>
        <w:rPr>
          <w:iCs/>
          <w:lang w:val="sl-SI"/>
        </w:rPr>
      </w:pPr>
    </w:p>
    <w:p w14:paraId="12552773" w14:textId="010AF643" w:rsidR="001008A5" w:rsidRPr="001C3460" w:rsidRDefault="001008A5" w:rsidP="001008A5">
      <w:pPr>
        <w:pStyle w:val="Napis"/>
      </w:pPr>
      <w:bookmarkStart w:id="143" w:name="_Toc170376448"/>
      <w:r w:rsidRPr="001C3460">
        <w:t xml:space="preserve">Preglednica </w:t>
      </w:r>
      <w:r w:rsidR="008B249E">
        <w:fldChar w:fldCharType="begin"/>
      </w:r>
      <w:r w:rsidR="008B249E">
        <w:instrText xml:space="preserve"> SEQ Preglednica \* ARABIC </w:instrText>
      </w:r>
      <w:r w:rsidR="008B249E">
        <w:fldChar w:fldCharType="separate"/>
      </w:r>
      <w:r w:rsidR="001B400F" w:rsidRPr="001C3460">
        <w:t>25</w:t>
      </w:r>
      <w:r w:rsidR="008B249E">
        <w:fldChar w:fldCharType="end"/>
      </w:r>
      <w:r w:rsidRPr="001C3460">
        <w:t xml:space="preserve">: </w:t>
      </w:r>
      <w:r w:rsidR="008765EC" w:rsidRPr="001C3460">
        <w:t>Zaposlitv</w:t>
      </w:r>
      <w:r w:rsidR="00D3115C">
        <w:t>e</w:t>
      </w:r>
      <w:r w:rsidR="008765EC" w:rsidRPr="001C3460">
        <w:t xml:space="preserve"> po izteku</w:t>
      </w:r>
      <w:r w:rsidRPr="001C3460">
        <w:t xml:space="preserve"> program</w:t>
      </w:r>
      <w:r w:rsidR="008765EC" w:rsidRPr="001C3460">
        <w:t>a</w:t>
      </w:r>
      <w:r w:rsidRPr="001C3460">
        <w:t xml:space="preserve"> Zelena delovna mesta</w:t>
      </w:r>
      <w:r w:rsidR="00D3115C">
        <w:t>,</w:t>
      </w:r>
      <w:r w:rsidRPr="001C3460">
        <w:t xml:space="preserve"> </w:t>
      </w:r>
      <w:r w:rsidR="008765EC" w:rsidRPr="001C3460">
        <w:t xml:space="preserve">vključitve v obdobju </w:t>
      </w:r>
      <w:r w:rsidRPr="001C3460">
        <w:t>2020–2022</w:t>
      </w:r>
      <w:bookmarkEnd w:id="143"/>
    </w:p>
    <w:tbl>
      <w:tblPr>
        <w:tblStyle w:val="Tabelaseznam3poudarek5"/>
        <w:tblW w:w="9209" w:type="dxa"/>
        <w:tblLook w:val="04A0" w:firstRow="1" w:lastRow="0" w:firstColumn="1" w:lastColumn="0" w:noHBand="0" w:noVBand="1"/>
      </w:tblPr>
      <w:tblGrid>
        <w:gridCol w:w="2430"/>
        <w:gridCol w:w="980"/>
        <w:gridCol w:w="981"/>
        <w:gridCol w:w="981"/>
        <w:gridCol w:w="980"/>
        <w:gridCol w:w="981"/>
        <w:gridCol w:w="981"/>
        <w:gridCol w:w="895"/>
      </w:tblGrid>
      <w:tr w:rsidR="005606B8" w:rsidRPr="001C3460" w14:paraId="101A05A9" w14:textId="77777777" w:rsidTr="005606B8">
        <w:trPr>
          <w:cnfStyle w:val="100000000000" w:firstRow="1" w:lastRow="0" w:firstColumn="0" w:lastColumn="0" w:oddVBand="0" w:evenVBand="0" w:oddHBand="0" w:evenHBand="0" w:firstRowFirstColumn="0" w:firstRowLastColumn="0" w:lastRowFirstColumn="0" w:lastRowLastColumn="0"/>
          <w:trHeight w:val="645"/>
        </w:trPr>
        <w:tc>
          <w:tcPr>
            <w:cnfStyle w:val="001000000100" w:firstRow="0" w:lastRow="0" w:firstColumn="1" w:lastColumn="0" w:oddVBand="0" w:evenVBand="0" w:oddHBand="0" w:evenHBand="0" w:firstRowFirstColumn="1" w:firstRowLastColumn="0" w:lastRowFirstColumn="0" w:lastRowLastColumn="0"/>
            <w:tcW w:w="3058" w:type="dxa"/>
            <w:shd w:val="clear" w:color="auto" w:fill="FFFFFF" w:themeFill="background1"/>
            <w:hideMark/>
          </w:tcPr>
          <w:p w14:paraId="1F3FF82B" w14:textId="77777777" w:rsidR="001008A5" w:rsidRPr="001C3460" w:rsidRDefault="001008A5" w:rsidP="0059144B">
            <w:pPr>
              <w:spacing w:line="276" w:lineRule="auto"/>
              <w:rPr>
                <w:rFonts w:ascii="Arial Narrow" w:eastAsia="Times New Roman" w:hAnsi="Arial Narrow"/>
                <w:bCs w:val="0"/>
                <w:color w:val="auto"/>
                <w:sz w:val="18"/>
                <w:szCs w:val="18"/>
              </w:rPr>
            </w:pPr>
            <w:r w:rsidRPr="001C3460">
              <w:rPr>
                <w:rFonts w:ascii="Arial Narrow" w:eastAsia="Times New Roman" w:hAnsi="Arial Narrow"/>
                <w:color w:val="auto"/>
                <w:sz w:val="18"/>
                <w:szCs w:val="18"/>
              </w:rPr>
              <w:t>Vključitve 2020</w:t>
            </w:r>
            <w:r w:rsidRPr="001C3460">
              <w:rPr>
                <w:rFonts w:ascii="Arial Narrow" w:eastAsia="Times New Roman" w:hAnsi="Arial Narrow"/>
                <w:color w:val="auto"/>
                <w:sz w:val="18"/>
                <w:szCs w:val="16"/>
              </w:rPr>
              <w:sym w:font="Symbol" w:char="F02D"/>
            </w:r>
            <w:r w:rsidRPr="001C3460">
              <w:rPr>
                <w:rFonts w:ascii="Arial Narrow" w:eastAsia="Times New Roman" w:hAnsi="Arial Narrow"/>
                <w:color w:val="auto"/>
                <w:sz w:val="18"/>
                <w:szCs w:val="18"/>
              </w:rPr>
              <w:t>2022</w:t>
            </w:r>
          </w:p>
        </w:tc>
        <w:tc>
          <w:tcPr>
            <w:tcW w:w="980" w:type="dxa"/>
            <w:shd w:val="clear" w:color="auto" w:fill="FFFFFF" w:themeFill="background1"/>
            <w:hideMark/>
          </w:tcPr>
          <w:p w14:paraId="74205104"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Število vključitev</w:t>
            </w:r>
          </w:p>
        </w:tc>
        <w:tc>
          <w:tcPr>
            <w:tcW w:w="981" w:type="dxa"/>
            <w:shd w:val="clear" w:color="auto" w:fill="FFFFFF" w:themeFill="background1"/>
            <w:hideMark/>
          </w:tcPr>
          <w:p w14:paraId="16D0FB62"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981" w:type="dxa"/>
            <w:shd w:val="clear" w:color="auto" w:fill="FFFFFF" w:themeFill="background1"/>
            <w:hideMark/>
          </w:tcPr>
          <w:p w14:paraId="6A489047"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Zaposlen na 30. dan</w:t>
            </w:r>
          </w:p>
        </w:tc>
        <w:tc>
          <w:tcPr>
            <w:tcW w:w="980" w:type="dxa"/>
            <w:shd w:val="clear" w:color="auto" w:fill="FFFFFF" w:themeFill="background1"/>
            <w:hideMark/>
          </w:tcPr>
          <w:p w14:paraId="7CD3DE0A"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c>
          <w:tcPr>
            <w:tcW w:w="981" w:type="dxa"/>
            <w:shd w:val="clear" w:color="auto" w:fill="FFFFFF" w:themeFill="background1"/>
            <w:hideMark/>
          </w:tcPr>
          <w:p w14:paraId="66FA1533"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981" w:type="dxa"/>
            <w:shd w:val="clear" w:color="auto" w:fill="FFFFFF" w:themeFill="background1"/>
            <w:hideMark/>
          </w:tcPr>
          <w:p w14:paraId="230C3134"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Zaposlen na 365. dan</w:t>
            </w:r>
          </w:p>
        </w:tc>
        <w:tc>
          <w:tcPr>
            <w:tcW w:w="267" w:type="dxa"/>
            <w:shd w:val="clear" w:color="auto" w:fill="FFFFFF" w:themeFill="background1"/>
            <w:hideMark/>
          </w:tcPr>
          <w:p w14:paraId="25C84C0B" w14:textId="77777777" w:rsidR="001008A5" w:rsidRPr="001C3460" w:rsidRDefault="001008A5"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r>
      <w:tr w:rsidR="001008A5" w:rsidRPr="001C3460" w14:paraId="3C38F956" w14:textId="77777777" w:rsidTr="00FE561E">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058" w:type="dxa"/>
            <w:hideMark/>
          </w:tcPr>
          <w:p w14:paraId="5157D8B2" w14:textId="07AE3DF1" w:rsidR="001008A5" w:rsidRPr="001C3460" w:rsidRDefault="001008A5"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Zelena delovna mesta (3.1.2.3.)</w:t>
            </w:r>
          </w:p>
        </w:tc>
        <w:tc>
          <w:tcPr>
            <w:tcW w:w="980" w:type="dxa"/>
            <w:noWrap/>
            <w:hideMark/>
          </w:tcPr>
          <w:p w14:paraId="3220F643"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8"/>
              </w:rPr>
              <w:t>158</w:t>
            </w:r>
          </w:p>
        </w:tc>
        <w:tc>
          <w:tcPr>
            <w:tcW w:w="981" w:type="dxa"/>
            <w:noWrap/>
            <w:hideMark/>
          </w:tcPr>
          <w:p w14:paraId="35943AC3"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8"/>
              </w:rPr>
              <w:t>152</w:t>
            </w:r>
          </w:p>
        </w:tc>
        <w:tc>
          <w:tcPr>
            <w:tcW w:w="981" w:type="dxa"/>
            <w:noWrap/>
            <w:hideMark/>
          </w:tcPr>
          <w:p w14:paraId="129F1D30"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8"/>
              </w:rPr>
              <w:t>140</w:t>
            </w:r>
          </w:p>
        </w:tc>
        <w:tc>
          <w:tcPr>
            <w:tcW w:w="980" w:type="dxa"/>
            <w:noWrap/>
            <w:hideMark/>
          </w:tcPr>
          <w:p w14:paraId="7D2F85D0" w14:textId="66E084A5"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cs="Times New Roman"/>
                <w:b/>
                <w:bCs/>
                <w:color w:val="000000"/>
                <w:sz w:val="18"/>
                <w:szCs w:val="18"/>
              </w:rPr>
              <w:t>92,1 %</w:t>
            </w:r>
          </w:p>
        </w:tc>
        <w:tc>
          <w:tcPr>
            <w:tcW w:w="981" w:type="dxa"/>
            <w:noWrap/>
            <w:hideMark/>
          </w:tcPr>
          <w:p w14:paraId="232D726D"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8"/>
              </w:rPr>
              <w:t>0</w:t>
            </w:r>
          </w:p>
        </w:tc>
        <w:tc>
          <w:tcPr>
            <w:tcW w:w="981" w:type="dxa"/>
            <w:noWrap/>
            <w:hideMark/>
          </w:tcPr>
          <w:p w14:paraId="218B8ECD" w14:textId="77777777"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8"/>
              </w:rPr>
              <w:t>0</w:t>
            </w:r>
          </w:p>
        </w:tc>
        <w:tc>
          <w:tcPr>
            <w:tcW w:w="267" w:type="dxa"/>
            <w:noWrap/>
            <w:hideMark/>
          </w:tcPr>
          <w:p w14:paraId="01F201BA" w14:textId="14E515B4" w:rsidR="001008A5" w:rsidRPr="001C3460" w:rsidRDefault="001008A5"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cs="Times New Roman"/>
                <w:b/>
                <w:bCs/>
                <w:color w:val="000000"/>
                <w:sz w:val="18"/>
                <w:szCs w:val="18"/>
              </w:rPr>
              <w:t>0,0 %</w:t>
            </w:r>
          </w:p>
        </w:tc>
      </w:tr>
    </w:tbl>
    <w:p w14:paraId="195F8A87" w14:textId="77777777" w:rsidR="001008A5" w:rsidRPr="001C3460" w:rsidRDefault="001008A5" w:rsidP="001008A5">
      <w:pPr>
        <w:spacing w:after="0"/>
        <w:rPr>
          <w:i/>
          <w:sz w:val="18"/>
        </w:rPr>
      </w:pPr>
      <w:r w:rsidRPr="001C3460">
        <w:rPr>
          <w:rFonts w:ascii="Arial" w:hAnsi="Arial" w:cs="Arial"/>
          <w:i/>
          <w:sz w:val="16"/>
          <w:szCs w:val="16"/>
        </w:rPr>
        <w:t>Vir: Zavod Republike Slovenije za zaposlovanje.</w:t>
      </w:r>
      <w:r w:rsidRPr="001C3460">
        <w:rPr>
          <w:i/>
          <w:sz w:val="18"/>
        </w:rPr>
        <w:t xml:space="preserve"> </w:t>
      </w:r>
    </w:p>
    <w:p w14:paraId="01521F22" w14:textId="77777777" w:rsidR="001008A5" w:rsidRPr="001C3460" w:rsidRDefault="001008A5" w:rsidP="001008A5">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251FF563" w14:textId="77777777" w:rsidR="001008A5" w:rsidRPr="001C3460" w:rsidRDefault="001008A5" w:rsidP="001008A5">
      <w:pPr>
        <w:pStyle w:val="BESEDILO"/>
        <w:rPr>
          <w:color w:val="FFFFFF" w:themeColor="background1"/>
          <w:lang w:val="sl-SI"/>
        </w:rPr>
      </w:pPr>
    </w:p>
    <w:p w14:paraId="3C843BB9" w14:textId="0345A350" w:rsidR="001008A5" w:rsidRPr="001C3460" w:rsidRDefault="001008A5" w:rsidP="00FD16DC">
      <w:pPr>
        <w:pStyle w:val="BESEDILO"/>
        <w:rPr>
          <w:lang w:val="sl-SI"/>
        </w:rPr>
      </w:pPr>
      <w:r w:rsidRPr="001C3460">
        <w:rPr>
          <w:lang w:val="sl-SI"/>
        </w:rPr>
        <w:t xml:space="preserve">V obdobju prvih 30 dni po zaključku subvencionirane zaposlitve je izmed vseh vključenih v program </w:t>
      </w:r>
      <w:r w:rsidR="00FE561E" w:rsidRPr="001C3460">
        <w:rPr>
          <w:lang w:val="sl-SI"/>
        </w:rPr>
        <w:t xml:space="preserve">Zelena delovna mesta </w:t>
      </w:r>
      <w:r w:rsidRPr="001C3460">
        <w:rPr>
          <w:lang w:val="sl-SI"/>
        </w:rPr>
        <w:t>zaposlitev ohranilo 92,1 odstotka oseb. Za obdobje spremljanja na 365. dan po zaključku subvencionirane zaposlitve zavod še ne more poročati. Z dodatnim spremljanjem v obdobju 12 mesecev od izteka subvencionirane zaposlitve pa je zavod ugotovil, da je v tem obdobju ohranilo zaposlitev ali našlo ponovno zaposlitev, vsaj za določen čas, 148 oseb ali 93,7 odstotka oseb.</w:t>
      </w:r>
    </w:p>
    <w:p w14:paraId="27A9377D" w14:textId="77777777" w:rsidR="00FD16DC" w:rsidRPr="001C3460" w:rsidRDefault="00FD16DC" w:rsidP="00FD16DC">
      <w:pPr>
        <w:pStyle w:val="BESEDILO"/>
        <w:rPr>
          <w:lang w:val="sl-SI"/>
        </w:rPr>
      </w:pPr>
    </w:p>
    <w:p w14:paraId="5DBC3AE7" w14:textId="08853BB2" w:rsidR="00DA7815" w:rsidRPr="001C3460" w:rsidRDefault="00DA7815" w:rsidP="00FD16DC">
      <w:pPr>
        <w:pStyle w:val="BESEDILO"/>
        <w:rPr>
          <w:b/>
          <w:bCs/>
          <w:i/>
          <w:iCs/>
          <w:color w:val="806000" w:themeColor="accent4" w:themeShade="80"/>
          <w:lang w:val="sl-SI"/>
        </w:rPr>
      </w:pPr>
      <w:r w:rsidRPr="001C3460">
        <w:rPr>
          <w:b/>
          <w:bCs/>
          <w:i/>
          <w:iCs/>
          <w:color w:val="806000" w:themeColor="accent4" w:themeShade="80"/>
          <w:lang w:val="sl-SI"/>
        </w:rPr>
        <w:t>PRILOŽNOST ZAME</w:t>
      </w:r>
    </w:p>
    <w:p w14:paraId="6C777584" w14:textId="27858F16" w:rsidR="00FE561E" w:rsidRPr="001C3460" w:rsidRDefault="007E2A36" w:rsidP="00FE561E">
      <w:pPr>
        <w:spacing w:after="0"/>
        <w:jc w:val="both"/>
        <w:rPr>
          <w:rFonts w:ascii="Arial" w:eastAsia="Calibri" w:hAnsi="Arial" w:cs="Times New Roman"/>
          <w:sz w:val="18"/>
          <w:szCs w:val="20"/>
          <w:lang w:eastAsia="x-none"/>
        </w:rPr>
      </w:pPr>
      <w:r w:rsidRPr="001C3460">
        <w:rPr>
          <w:rFonts w:ascii="Arial" w:eastAsia="Calibri" w:hAnsi="Arial" w:cs="Times New Roman"/>
          <w:sz w:val="18"/>
          <w:szCs w:val="20"/>
          <w:lang w:eastAsia="x-none"/>
        </w:rPr>
        <w:t>Vključitve v</w:t>
      </w:r>
      <w:r w:rsidR="00FE561E" w:rsidRPr="001C3460">
        <w:rPr>
          <w:rFonts w:ascii="Arial" w:eastAsia="Calibri" w:hAnsi="Arial" w:cs="Times New Roman"/>
          <w:sz w:val="18"/>
          <w:szCs w:val="20"/>
          <w:lang w:eastAsia="x-none"/>
        </w:rPr>
        <w:t xml:space="preserve"> program so bile le v letu 2023, saj se je ta izvajal le od marca 2023 do konca julija 2023. Vseh vključenih v program je bilo 329 oseb. O izhodih v zaposlitev zavod še ne more poročati, saj od izteka subvencionirane zaposlitve še </w:t>
      </w:r>
      <w:r w:rsidR="00FD16DC" w:rsidRPr="001C3460">
        <w:rPr>
          <w:rFonts w:ascii="Arial" w:eastAsia="Calibri" w:hAnsi="Arial" w:cs="Times New Roman"/>
          <w:sz w:val="18"/>
          <w:szCs w:val="20"/>
          <w:lang w:eastAsia="x-none"/>
        </w:rPr>
        <w:t xml:space="preserve">ni </w:t>
      </w:r>
      <w:r w:rsidR="00FE561E" w:rsidRPr="001C3460">
        <w:rPr>
          <w:rFonts w:ascii="Arial" w:eastAsia="Calibri" w:hAnsi="Arial" w:cs="Times New Roman"/>
          <w:sz w:val="18"/>
          <w:szCs w:val="20"/>
          <w:lang w:eastAsia="x-none"/>
        </w:rPr>
        <w:t>poteklo 30 ali 365 dni.</w:t>
      </w:r>
    </w:p>
    <w:p w14:paraId="2486E7A3" w14:textId="77777777" w:rsidR="00F334B0" w:rsidRPr="001C3460" w:rsidRDefault="00F334B0" w:rsidP="00F334B0">
      <w:pPr>
        <w:pStyle w:val="BESEDILO"/>
        <w:rPr>
          <w:lang w:val="sl-SI"/>
        </w:rPr>
      </w:pPr>
      <w:bookmarkStart w:id="144" w:name="_Toc161133240"/>
      <w:bookmarkStart w:id="145" w:name="_Toc161816098"/>
      <w:bookmarkStart w:id="146" w:name="_Toc161816472"/>
      <w:bookmarkStart w:id="147" w:name="_Toc161817894"/>
      <w:bookmarkStart w:id="148" w:name="_Toc161898572"/>
      <w:bookmarkStart w:id="149" w:name="_Toc162250379"/>
      <w:bookmarkStart w:id="150" w:name="_Toc162255954"/>
      <w:bookmarkStart w:id="151" w:name="_Toc162259964"/>
    </w:p>
    <w:p w14:paraId="17D6583A" w14:textId="707DC8A2" w:rsidR="00DA7815" w:rsidRPr="001C3460" w:rsidRDefault="00DA7815" w:rsidP="00FD16DC">
      <w:pPr>
        <w:pStyle w:val="BESEDILO"/>
        <w:rPr>
          <w:b/>
          <w:bCs/>
          <w:i/>
          <w:iCs/>
          <w:color w:val="806000" w:themeColor="accent4" w:themeShade="80"/>
          <w:lang w:val="sl-SI"/>
        </w:rPr>
      </w:pPr>
      <w:r w:rsidRPr="001C3460">
        <w:rPr>
          <w:b/>
          <w:bCs/>
          <w:i/>
          <w:iCs/>
          <w:color w:val="806000" w:themeColor="accent4" w:themeShade="80"/>
          <w:lang w:val="sl-SI"/>
        </w:rPr>
        <w:t>SPODBUDE DELODAJALCEM ZA ZAPOSLITEV OSEB IZ PROGRAMA UČNE DELAVNICE</w:t>
      </w:r>
      <w:bookmarkStart w:id="152" w:name="_Toc161133241"/>
      <w:bookmarkEnd w:id="144"/>
      <w:bookmarkEnd w:id="145"/>
      <w:bookmarkEnd w:id="146"/>
      <w:bookmarkEnd w:id="147"/>
      <w:bookmarkEnd w:id="148"/>
      <w:bookmarkEnd w:id="149"/>
      <w:bookmarkEnd w:id="150"/>
      <w:bookmarkEnd w:id="151"/>
      <w:bookmarkEnd w:id="152"/>
    </w:p>
    <w:p w14:paraId="3F850E3F" w14:textId="2196DFAC" w:rsidR="00FE561E" w:rsidRPr="001C3460" w:rsidRDefault="00FE561E" w:rsidP="00FE561E">
      <w:pPr>
        <w:pStyle w:val="BESEDILO"/>
        <w:rPr>
          <w:lang w:val="sl-SI"/>
        </w:rPr>
      </w:pPr>
      <w:r w:rsidRPr="001C3460">
        <w:rPr>
          <w:lang w:val="sl-SI"/>
        </w:rPr>
        <w:t>V program je bilo v obdobju vrednotenja (2020</w:t>
      </w:r>
      <w:r w:rsidR="005530F2">
        <w:rPr>
          <w:lang w:val="sl-SI"/>
        </w:rPr>
        <w:t>–</w:t>
      </w:r>
      <w:r w:rsidRPr="001C3460">
        <w:rPr>
          <w:lang w:val="sl-SI"/>
        </w:rPr>
        <w:t xml:space="preserve">2023) vključenih 205 oseb, od tega 58 v letu 2020, 81 oseb v letu 2021, 60 oseb v letu 2022 in </w:t>
      </w:r>
      <w:r w:rsidR="00F334B0" w:rsidRPr="001C3460">
        <w:rPr>
          <w:lang w:val="sl-SI"/>
        </w:rPr>
        <w:t>šest</w:t>
      </w:r>
      <w:r w:rsidRPr="001C3460">
        <w:rPr>
          <w:lang w:val="sl-SI"/>
        </w:rPr>
        <w:t xml:space="preserve"> oseb v letu 2023. </w:t>
      </w:r>
    </w:p>
    <w:p w14:paraId="45DCED5A" w14:textId="77777777" w:rsidR="00FE561E" w:rsidRPr="001C3460" w:rsidRDefault="00FE561E" w:rsidP="00FE561E">
      <w:pPr>
        <w:pStyle w:val="Napis"/>
      </w:pPr>
    </w:p>
    <w:p w14:paraId="6E80508A" w14:textId="7DCD7063" w:rsidR="00FE561E" w:rsidRPr="001C3460" w:rsidRDefault="00FE561E" w:rsidP="00FE561E">
      <w:pPr>
        <w:pStyle w:val="Napis"/>
        <w:rPr>
          <w:szCs w:val="24"/>
        </w:rPr>
      </w:pPr>
      <w:bookmarkStart w:id="153" w:name="_Toc170376449"/>
      <w:r w:rsidRPr="001C3460">
        <w:t xml:space="preserve">Preglednica </w:t>
      </w:r>
      <w:r w:rsidR="008B249E">
        <w:fldChar w:fldCharType="begin"/>
      </w:r>
      <w:r w:rsidR="008B249E">
        <w:instrText xml:space="preserve"> SEQ Preglednica \* ARABIC </w:instrText>
      </w:r>
      <w:r w:rsidR="008B249E">
        <w:fldChar w:fldCharType="separate"/>
      </w:r>
      <w:r w:rsidR="001B400F" w:rsidRPr="001C3460">
        <w:t>26</w:t>
      </w:r>
      <w:r w:rsidR="008B249E">
        <w:fldChar w:fldCharType="end"/>
      </w:r>
      <w:r w:rsidRPr="001C3460">
        <w:t xml:space="preserve">: </w:t>
      </w:r>
      <w:r w:rsidR="005A08BB" w:rsidRPr="001C3460">
        <w:t>Število v</w:t>
      </w:r>
      <w:r w:rsidRPr="001C3460">
        <w:rPr>
          <w:szCs w:val="24"/>
        </w:rPr>
        <w:t>ključit</w:t>
      </w:r>
      <w:r w:rsidR="005A08BB" w:rsidRPr="001C3460">
        <w:rPr>
          <w:szCs w:val="24"/>
        </w:rPr>
        <w:t>e</w:t>
      </w:r>
      <w:r w:rsidRPr="001C3460">
        <w:rPr>
          <w:szCs w:val="24"/>
        </w:rPr>
        <w:t>v v program Spodbude delodajalcem za zaposlitev oseb iz programa Učne delavnice, 2020–2023</w:t>
      </w:r>
      <w:bookmarkEnd w:id="153"/>
    </w:p>
    <w:tbl>
      <w:tblPr>
        <w:tblStyle w:val="Tabelamrea4poudarek5"/>
        <w:tblW w:w="9274" w:type="dxa"/>
        <w:tblLayout w:type="fixed"/>
        <w:tblLook w:val="04A0" w:firstRow="1" w:lastRow="0" w:firstColumn="1" w:lastColumn="0" w:noHBand="0" w:noVBand="1"/>
      </w:tblPr>
      <w:tblGrid>
        <w:gridCol w:w="4946"/>
        <w:gridCol w:w="865"/>
        <w:gridCol w:w="866"/>
        <w:gridCol w:w="865"/>
        <w:gridCol w:w="866"/>
        <w:gridCol w:w="866"/>
      </w:tblGrid>
      <w:tr w:rsidR="005606B8" w:rsidRPr="001C3460" w14:paraId="592A8AFA" w14:textId="77777777" w:rsidTr="005606B8">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46" w:type="dxa"/>
            <w:shd w:val="clear" w:color="auto" w:fill="FFFFFF" w:themeFill="background1"/>
            <w:noWrap/>
            <w:hideMark/>
          </w:tcPr>
          <w:p w14:paraId="4B9EAD2D" w14:textId="77777777" w:rsidR="00FE561E" w:rsidRPr="001C3460" w:rsidRDefault="00FE561E" w:rsidP="0059144B">
            <w:pPr>
              <w:spacing w:line="276" w:lineRule="auto"/>
              <w:rPr>
                <w:rFonts w:ascii="Arial Narrow" w:eastAsia="Times New Roman" w:hAnsi="Arial Narrow"/>
                <w:b w:val="0"/>
                <w:bCs w:val="0"/>
                <w:color w:val="auto"/>
                <w:sz w:val="18"/>
                <w:szCs w:val="18"/>
              </w:rPr>
            </w:pPr>
          </w:p>
        </w:tc>
        <w:tc>
          <w:tcPr>
            <w:tcW w:w="865" w:type="dxa"/>
            <w:shd w:val="clear" w:color="auto" w:fill="FFFFFF" w:themeFill="background1"/>
            <w:noWrap/>
            <w:hideMark/>
          </w:tcPr>
          <w:p w14:paraId="216678AF" w14:textId="77777777" w:rsidR="00FE561E" w:rsidRPr="001C3460" w:rsidRDefault="00FE561E"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2020</w:t>
            </w:r>
          </w:p>
        </w:tc>
        <w:tc>
          <w:tcPr>
            <w:tcW w:w="866" w:type="dxa"/>
            <w:shd w:val="clear" w:color="auto" w:fill="FFFFFF" w:themeFill="background1"/>
            <w:noWrap/>
            <w:hideMark/>
          </w:tcPr>
          <w:p w14:paraId="7330832D" w14:textId="77777777" w:rsidR="00FE561E" w:rsidRPr="001C3460" w:rsidRDefault="00FE561E"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2021</w:t>
            </w:r>
          </w:p>
        </w:tc>
        <w:tc>
          <w:tcPr>
            <w:tcW w:w="865" w:type="dxa"/>
            <w:shd w:val="clear" w:color="auto" w:fill="FFFFFF" w:themeFill="background1"/>
            <w:noWrap/>
            <w:hideMark/>
          </w:tcPr>
          <w:p w14:paraId="272538A1" w14:textId="77777777" w:rsidR="00FE561E" w:rsidRPr="001C3460" w:rsidRDefault="00FE561E"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2022</w:t>
            </w:r>
          </w:p>
        </w:tc>
        <w:tc>
          <w:tcPr>
            <w:tcW w:w="866" w:type="dxa"/>
            <w:shd w:val="clear" w:color="auto" w:fill="FFFFFF" w:themeFill="background1"/>
          </w:tcPr>
          <w:p w14:paraId="59FA45E3" w14:textId="77777777" w:rsidR="00FE561E" w:rsidRPr="001C3460" w:rsidRDefault="00FE561E" w:rsidP="0059144B">
            <w:pPr>
              <w:spacing w:before="20"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2023</w:t>
            </w:r>
          </w:p>
        </w:tc>
        <w:tc>
          <w:tcPr>
            <w:tcW w:w="866" w:type="dxa"/>
            <w:shd w:val="clear" w:color="auto" w:fill="FFFFFF" w:themeFill="background1"/>
            <w:noWrap/>
            <w:hideMark/>
          </w:tcPr>
          <w:p w14:paraId="715807A7" w14:textId="77777777" w:rsidR="00FE561E" w:rsidRPr="001C3460" w:rsidRDefault="00FE561E"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Skupaj</w:t>
            </w:r>
          </w:p>
        </w:tc>
      </w:tr>
      <w:tr w:rsidR="007F3A2B" w:rsidRPr="001C3460" w14:paraId="75649113" w14:textId="77777777" w:rsidTr="007F3A2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46" w:type="dxa"/>
            <w:shd w:val="clear" w:color="auto" w:fill="FFFFFF" w:themeFill="background1"/>
            <w:hideMark/>
          </w:tcPr>
          <w:p w14:paraId="502275A8" w14:textId="2D20530E" w:rsidR="00FE561E" w:rsidRPr="001C3460" w:rsidRDefault="00FE561E"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Spodbude za zaposlovanje oseb iz programa Učne delavnice</w:t>
            </w:r>
            <w:r w:rsidR="007F3A2B" w:rsidRPr="001C3460">
              <w:rPr>
                <w:rFonts w:ascii="Arial Narrow" w:hAnsi="Arial Narrow"/>
                <w:sz w:val="18"/>
                <w:szCs w:val="18"/>
              </w:rPr>
              <w:t xml:space="preserve"> (</w:t>
            </w:r>
            <w:r w:rsidR="007F3A2B" w:rsidRPr="001C3460">
              <w:rPr>
                <w:rFonts w:ascii="Arial Narrow" w:eastAsia="Times New Roman" w:hAnsi="Arial Narrow"/>
                <w:color w:val="000000"/>
                <w:sz w:val="18"/>
                <w:szCs w:val="18"/>
              </w:rPr>
              <w:t>4.2.1.2.</w:t>
            </w:r>
            <w:r w:rsidR="007F3A2B" w:rsidRPr="001C3460">
              <w:rPr>
                <w:rFonts w:ascii="Arial Narrow" w:hAnsi="Arial Narrow"/>
                <w:sz w:val="18"/>
                <w:szCs w:val="18"/>
              </w:rPr>
              <w:t>)</w:t>
            </w:r>
          </w:p>
        </w:tc>
        <w:tc>
          <w:tcPr>
            <w:tcW w:w="865" w:type="dxa"/>
            <w:shd w:val="clear" w:color="auto" w:fill="FFFFFF" w:themeFill="background1"/>
            <w:noWrap/>
            <w:hideMark/>
          </w:tcPr>
          <w:p w14:paraId="550889E4" w14:textId="77777777" w:rsidR="00FE561E" w:rsidRPr="001C3460" w:rsidRDefault="00FE561E"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19</w:t>
            </w:r>
          </w:p>
        </w:tc>
        <w:tc>
          <w:tcPr>
            <w:tcW w:w="866" w:type="dxa"/>
            <w:shd w:val="clear" w:color="auto" w:fill="FFFFFF" w:themeFill="background1"/>
            <w:noWrap/>
            <w:hideMark/>
          </w:tcPr>
          <w:p w14:paraId="439EE431" w14:textId="77777777" w:rsidR="00FE561E" w:rsidRPr="001C3460" w:rsidRDefault="00FE561E"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w:t>
            </w:r>
          </w:p>
        </w:tc>
        <w:tc>
          <w:tcPr>
            <w:tcW w:w="865" w:type="dxa"/>
            <w:shd w:val="clear" w:color="auto" w:fill="FFFFFF" w:themeFill="background1"/>
            <w:noWrap/>
            <w:hideMark/>
          </w:tcPr>
          <w:p w14:paraId="41A50903" w14:textId="77777777" w:rsidR="00FE561E" w:rsidRPr="001C3460" w:rsidRDefault="00FE561E"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w:t>
            </w:r>
          </w:p>
        </w:tc>
        <w:tc>
          <w:tcPr>
            <w:tcW w:w="866" w:type="dxa"/>
            <w:shd w:val="clear" w:color="auto" w:fill="FFFFFF" w:themeFill="background1"/>
          </w:tcPr>
          <w:p w14:paraId="7357906D" w14:textId="77777777" w:rsidR="00FE561E" w:rsidRPr="001C3460" w:rsidRDefault="00FE561E"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w:t>
            </w:r>
          </w:p>
        </w:tc>
        <w:tc>
          <w:tcPr>
            <w:tcW w:w="866" w:type="dxa"/>
            <w:shd w:val="clear" w:color="auto" w:fill="FFFFFF" w:themeFill="background1"/>
            <w:noWrap/>
            <w:hideMark/>
          </w:tcPr>
          <w:p w14:paraId="014CABB9" w14:textId="77777777" w:rsidR="00FE561E" w:rsidRPr="001C3460" w:rsidRDefault="00FE561E"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19</w:t>
            </w:r>
          </w:p>
        </w:tc>
      </w:tr>
      <w:tr w:rsidR="00FE561E" w:rsidRPr="001C3460" w14:paraId="78FDEFB4" w14:textId="77777777" w:rsidTr="007F3A2B">
        <w:trPr>
          <w:trHeight w:val="293"/>
        </w:trPr>
        <w:tc>
          <w:tcPr>
            <w:cnfStyle w:val="001000000000" w:firstRow="0" w:lastRow="0" w:firstColumn="1" w:lastColumn="0" w:oddVBand="0" w:evenVBand="0" w:oddHBand="0" w:evenHBand="0" w:firstRowFirstColumn="0" w:firstRowLastColumn="0" w:lastRowFirstColumn="0" w:lastRowLastColumn="0"/>
            <w:tcW w:w="4946" w:type="dxa"/>
            <w:shd w:val="clear" w:color="auto" w:fill="FFFFFF" w:themeFill="background1"/>
          </w:tcPr>
          <w:p w14:paraId="2E1E80F0" w14:textId="665F4645" w:rsidR="00FE561E" w:rsidRPr="001C3460" w:rsidRDefault="00FE561E"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Spodbude za zaposlovanje oseb iz programa Učne delavnice</w:t>
            </w:r>
            <w:r w:rsidR="007F3A2B" w:rsidRPr="001C3460">
              <w:rPr>
                <w:rFonts w:ascii="Arial Narrow" w:hAnsi="Arial Narrow"/>
                <w:sz w:val="18"/>
                <w:szCs w:val="18"/>
              </w:rPr>
              <w:t xml:space="preserve"> (</w:t>
            </w:r>
            <w:r w:rsidR="007F3A2B" w:rsidRPr="001C3460">
              <w:rPr>
                <w:rFonts w:ascii="Arial Narrow" w:eastAsia="Times New Roman" w:hAnsi="Arial Narrow"/>
                <w:color w:val="000000"/>
                <w:sz w:val="18"/>
                <w:szCs w:val="18"/>
              </w:rPr>
              <w:t>4.2.1.3.</w:t>
            </w:r>
            <w:r w:rsidR="007F3A2B" w:rsidRPr="001C3460">
              <w:rPr>
                <w:rFonts w:ascii="Arial Narrow" w:hAnsi="Arial Narrow"/>
                <w:sz w:val="18"/>
                <w:szCs w:val="18"/>
              </w:rPr>
              <w:t>)</w:t>
            </w:r>
          </w:p>
        </w:tc>
        <w:tc>
          <w:tcPr>
            <w:tcW w:w="865" w:type="dxa"/>
            <w:shd w:val="clear" w:color="auto" w:fill="FFFFFF" w:themeFill="background1"/>
            <w:noWrap/>
          </w:tcPr>
          <w:p w14:paraId="63453FF1" w14:textId="77777777" w:rsidR="00FE561E" w:rsidRPr="001C3460" w:rsidRDefault="00FE561E"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39</w:t>
            </w:r>
          </w:p>
        </w:tc>
        <w:tc>
          <w:tcPr>
            <w:tcW w:w="866" w:type="dxa"/>
            <w:shd w:val="clear" w:color="auto" w:fill="FFFFFF" w:themeFill="background1"/>
            <w:noWrap/>
          </w:tcPr>
          <w:p w14:paraId="72B2E8B3" w14:textId="77777777" w:rsidR="00FE561E" w:rsidRPr="001C3460" w:rsidRDefault="00FE561E"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81</w:t>
            </w:r>
          </w:p>
        </w:tc>
        <w:tc>
          <w:tcPr>
            <w:tcW w:w="865" w:type="dxa"/>
            <w:shd w:val="clear" w:color="auto" w:fill="FFFFFF" w:themeFill="background1"/>
            <w:noWrap/>
          </w:tcPr>
          <w:p w14:paraId="5496074C" w14:textId="77777777" w:rsidR="00FE561E" w:rsidRPr="001C3460" w:rsidRDefault="00FE561E"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60</w:t>
            </w:r>
          </w:p>
        </w:tc>
        <w:tc>
          <w:tcPr>
            <w:tcW w:w="866" w:type="dxa"/>
            <w:shd w:val="clear" w:color="auto" w:fill="FFFFFF" w:themeFill="background1"/>
          </w:tcPr>
          <w:p w14:paraId="1AA2DA95" w14:textId="77777777" w:rsidR="00FE561E" w:rsidRPr="001C3460" w:rsidRDefault="00FE561E"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6</w:t>
            </w:r>
          </w:p>
        </w:tc>
        <w:tc>
          <w:tcPr>
            <w:tcW w:w="866" w:type="dxa"/>
            <w:shd w:val="clear" w:color="auto" w:fill="FFFFFF" w:themeFill="background1"/>
            <w:noWrap/>
          </w:tcPr>
          <w:p w14:paraId="74A85626" w14:textId="77777777" w:rsidR="00FE561E" w:rsidRPr="001C3460" w:rsidRDefault="00FE561E"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olor w:val="000000"/>
                <w:sz w:val="18"/>
                <w:szCs w:val="18"/>
              </w:rPr>
              <w:t>186</w:t>
            </w:r>
          </w:p>
        </w:tc>
      </w:tr>
      <w:tr w:rsidR="007F3A2B" w:rsidRPr="001C3460" w14:paraId="600EAAC6" w14:textId="77777777" w:rsidTr="007F3A2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946" w:type="dxa"/>
            <w:shd w:val="clear" w:color="auto" w:fill="FFFFFF" w:themeFill="background1"/>
          </w:tcPr>
          <w:p w14:paraId="44594E01" w14:textId="64A0FF7F" w:rsidR="007F3A2B" w:rsidRPr="001C3460" w:rsidRDefault="007F3A2B" w:rsidP="0059144B">
            <w:pPr>
              <w:spacing w:line="276" w:lineRule="auto"/>
              <w:rPr>
                <w:rFonts w:ascii="Arial Narrow" w:eastAsia="Times New Roman" w:hAnsi="Arial Narrow"/>
                <w:color w:val="000000"/>
                <w:sz w:val="18"/>
                <w:szCs w:val="18"/>
              </w:rPr>
            </w:pPr>
            <w:r w:rsidRPr="001C3460">
              <w:rPr>
                <w:rFonts w:ascii="Arial Narrow" w:hAnsi="Arial Narrow"/>
                <w:sz w:val="18"/>
                <w:szCs w:val="18"/>
              </w:rPr>
              <w:t>SKUPAJ</w:t>
            </w:r>
          </w:p>
        </w:tc>
        <w:tc>
          <w:tcPr>
            <w:tcW w:w="865" w:type="dxa"/>
            <w:shd w:val="clear" w:color="auto" w:fill="FFFFFF" w:themeFill="background1"/>
            <w:noWrap/>
          </w:tcPr>
          <w:p w14:paraId="31124C17" w14:textId="61C71B0D"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bCs/>
                <w:sz w:val="18"/>
                <w:szCs w:val="18"/>
              </w:rPr>
              <w:t>58</w:t>
            </w:r>
          </w:p>
        </w:tc>
        <w:tc>
          <w:tcPr>
            <w:tcW w:w="866" w:type="dxa"/>
            <w:shd w:val="clear" w:color="auto" w:fill="FFFFFF" w:themeFill="background1"/>
            <w:noWrap/>
          </w:tcPr>
          <w:p w14:paraId="25FDCC06" w14:textId="0D9477E4"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bCs/>
                <w:sz w:val="18"/>
                <w:szCs w:val="18"/>
              </w:rPr>
              <w:t>81</w:t>
            </w:r>
          </w:p>
        </w:tc>
        <w:tc>
          <w:tcPr>
            <w:tcW w:w="865" w:type="dxa"/>
            <w:shd w:val="clear" w:color="auto" w:fill="FFFFFF" w:themeFill="background1"/>
            <w:noWrap/>
          </w:tcPr>
          <w:p w14:paraId="1488C877" w14:textId="7D744308"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bCs/>
                <w:sz w:val="18"/>
                <w:szCs w:val="18"/>
              </w:rPr>
              <w:t>60</w:t>
            </w:r>
          </w:p>
        </w:tc>
        <w:tc>
          <w:tcPr>
            <w:tcW w:w="866" w:type="dxa"/>
            <w:shd w:val="clear" w:color="auto" w:fill="FFFFFF" w:themeFill="background1"/>
          </w:tcPr>
          <w:p w14:paraId="5E7F3F3E" w14:textId="703C8948"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bCs/>
                <w:sz w:val="18"/>
                <w:szCs w:val="18"/>
              </w:rPr>
              <w:t>6</w:t>
            </w:r>
          </w:p>
        </w:tc>
        <w:tc>
          <w:tcPr>
            <w:tcW w:w="866" w:type="dxa"/>
            <w:shd w:val="clear" w:color="auto" w:fill="FFFFFF" w:themeFill="background1"/>
            <w:noWrap/>
          </w:tcPr>
          <w:p w14:paraId="52AA0856" w14:textId="54113BC9"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hAnsi="Arial Narrow"/>
                <w:b/>
                <w:bCs/>
                <w:sz w:val="18"/>
                <w:szCs w:val="18"/>
              </w:rPr>
              <w:t>205</w:t>
            </w:r>
          </w:p>
        </w:tc>
      </w:tr>
    </w:tbl>
    <w:p w14:paraId="05CBDD60" w14:textId="77777777" w:rsidR="00FE561E" w:rsidRPr="001C3460" w:rsidRDefault="00FE561E" w:rsidP="00FE561E">
      <w:pPr>
        <w:spacing w:after="0"/>
        <w:rPr>
          <w:i/>
          <w:sz w:val="18"/>
        </w:rPr>
      </w:pPr>
      <w:r w:rsidRPr="001C3460">
        <w:rPr>
          <w:rFonts w:ascii="Arial" w:hAnsi="Arial" w:cs="Arial"/>
          <w:i/>
          <w:sz w:val="16"/>
          <w:szCs w:val="16"/>
        </w:rPr>
        <w:t>Vir: Zavod Republike Slovenije za zaposlovanje.</w:t>
      </w:r>
      <w:r w:rsidRPr="001C3460">
        <w:rPr>
          <w:i/>
          <w:sz w:val="18"/>
        </w:rPr>
        <w:t xml:space="preserve"> </w:t>
      </w:r>
    </w:p>
    <w:p w14:paraId="411D3065" w14:textId="10FF0BAC" w:rsidR="00DA7815" w:rsidRPr="001C3460" w:rsidRDefault="00DA7815" w:rsidP="007F3A2B">
      <w:pPr>
        <w:pStyle w:val="BESEDILO"/>
        <w:rPr>
          <w:lang w:val="sl-SI"/>
        </w:rPr>
      </w:pPr>
    </w:p>
    <w:p w14:paraId="0CD6547E" w14:textId="55DD850C" w:rsidR="007F3A2B" w:rsidRPr="001C3460" w:rsidRDefault="007F3A2B" w:rsidP="007F3A2B">
      <w:pPr>
        <w:pStyle w:val="BESEDILO"/>
        <w:rPr>
          <w:lang w:val="sl-SI"/>
        </w:rPr>
      </w:pPr>
      <w:r w:rsidRPr="001C3460">
        <w:rPr>
          <w:lang w:val="sl-SI"/>
        </w:rPr>
        <w:t xml:space="preserve">Med 199 vključenimi v letih od 2020 do 2022 je bilo na 30. dan po izteku subvencionirane zaposlitve zaposlenih 125 oseb ali 62,8 odstotka oseb. Obdobje za spremljanje na 365. dan po zaključku subvencionirane zaposlitve je poteklo za 148 oseb in med njimi je bilo na 365. dan še vedno zaposlenih 90 oseb ali 60,8 odstotka oseb. </w:t>
      </w:r>
    </w:p>
    <w:p w14:paraId="0542518F" w14:textId="77777777" w:rsidR="007F3A2B" w:rsidRPr="001C3460" w:rsidRDefault="007F3A2B" w:rsidP="007F3A2B">
      <w:pPr>
        <w:pStyle w:val="BESEDILO"/>
        <w:rPr>
          <w:lang w:val="sl-SI"/>
        </w:rPr>
      </w:pPr>
    </w:p>
    <w:p w14:paraId="62EA1740" w14:textId="0E2CD4FE" w:rsidR="007F3A2B" w:rsidRPr="001C3460" w:rsidRDefault="007F3A2B" w:rsidP="007F3A2B">
      <w:pPr>
        <w:pStyle w:val="BESEDILO"/>
        <w:rPr>
          <w:lang w:val="sl-SI"/>
        </w:rPr>
      </w:pPr>
      <w:r w:rsidRPr="001C3460">
        <w:rPr>
          <w:lang w:val="sl-SI"/>
        </w:rPr>
        <w:t>Z dodatnim spremljanjem v obdobju enega leta po izteku subvencionirane zaposlitve je zavod ugotovil, da je v tem obdobju ohranilo zaposlitev ali našlo ponovno zaposlitev, vsaj za določen čas, 154 oseb ali 77,4 odstotka oseb, kar je odličen rezultat glede na to, da so se zaposlovali udeleženci, ki so pred vključitvijo v Učne delavnice potrebovali poglobljeno obravnavo zaradi več zaposlitvenih ovir.</w:t>
      </w:r>
    </w:p>
    <w:p w14:paraId="27F1B21E" w14:textId="77777777" w:rsidR="00493382" w:rsidRPr="001C3460" w:rsidRDefault="00493382" w:rsidP="007F3A2B">
      <w:pPr>
        <w:pStyle w:val="BESEDILO"/>
        <w:rPr>
          <w:lang w:val="sl-SI"/>
        </w:rPr>
      </w:pPr>
    </w:p>
    <w:p w14:paraId="6241D68F" w14:textId="77777777" w:rsidR="007F3A2B" w:rsidRPr="001C3460" w:rsidRDefault="007F3A2B" w:rsidP="007F3A2B">
      <w:pPr>
        <w:pStyle w:val="BESEDILO"/>
        <w:rPr>
          <w:lang w:val="sl-SI"/>
        </w:rPr>
      </w:pPr>
    </w:p>
    <w:p w14:paraId="0E879AAB" w14:textId="5875AA82" w:rsidR="006516F5" w:rsidRPr="001C3460" w:rsidRDefault="007F3A2B" w:rsidP="007F3A2B">
      <w:pPr>
        <w:pStyle w:val="Napis"/>
        <w:rPr>
          <w:lang w:eastAsia="sl-SI"/>
        </w:rPr>
      </w:pPr>
      <w:bookmarkStart w:id="154" w:name="_Toc170376450"/>
      <w:r w:rsidRPr="001C3460">
        <w:t xml:space="preserve">Preglednica </w:t>
      </w:r>
      <w:r w:rsidR="008B249E">
        <w:fldChar w:fldCharType="begin"/>
      </w:r>
      <w:r w:rsidR="008B249E">
        <w:instrText xml:space="preserve"> SEQ Preglednica \* ARABIC </w:instrText>
      </w:r>
      <w:r w:rsidR="008B249E">
        <w:fldChar w:fldCharType="separate"/>
      </w:r>
      <w:r w:rsidR="001B400F" w:rsidRPr="001C3460">
        <w:t>27</w:t>
      </w:r>
      <w:r w:rsidR="008B249E">
        <w:fldChar w:fldCharType="end"/>
      </w:r>
      <w:r w:rsidRPr="001C3460">
        <w:t xml:space="preserve">: Zaposlitve </w:t>
      </w:r>
      <w:r w:rsidR="005A08BB" w:rsidRPr="001C3460">
        <w:t>po izteku u</w:t>
      </w:r>
      <w:r w:rsidRPr="001C3460">
        <w:t>čn</w:t>
      </w:r>
      <w:r w:rsidR="005A08BB" w:rsidRPr="001C3460">
        <w:t>ih</w:t>
      </w:r>
      <w:r w:rsidRPr="001C3460">
        <w:t xml:space="preserve"> delavnic, </w:t>
      </w:r>
      <w:r w:rsidR="005A08BB" w:rsidRPr="001C3460">
        <w:t xml:space="preserve">za vključene v obdobju </w:t>
      </w:r>
      <w:r w:rsidRPr="001C3460">
        <w:t>2020–202</w:t>
      </w:r>
      <w:r w:rsidR="005A08BB" w:rsidRPr="001C3460">
        <w:t>2</w:t>
      </w:r>
      <w:bookmarkEnd w:id="154"/>
    </w:p>
    <w:tbl>
      <w:tblPr>
        <w:tblStyle w:val="Tabelamrea4poudarek5"/>
        <w:tblW w:w="9550" w:type="dxa"/>
        <w:tblLayout w:type="fixed"/>
        <w:tblLook w:val="04A0" w:firstRow="1" w:lastRow="0" w:firstColumn="1" w:lastColumn="0" w:noHBand="0" w:noVBand="1"/>
      </w:tblPr>
      <w:tblGrid>
        <w:gridCol w:w="3318"/>
        <w:gridCol w:w="890"/>
        <w:gridCol w:w="890"/>
        <w:gridCol w:w="890"/>
        <w:gridCol w:w="891"/>
        <w:gridCol w:w="890"/>
        <w:gridCol w:w="890"/>
        <w:gridCol w:w="891"/>
      </w:tblGrid>
      <w:tr w:rsidR="005606B8" w:rsidRPr="001C3460" w14:paraId="1395C279" w14:textId="77777777" w:rsidTr="005606B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18" w:type="dxa"/>
            <w:shd w:val="clear" w:color="auto" w:fill="FFFFFF" w:themeFill="background1"/>
            <w:hideMark/>
          </w:tcPr>
          <w:p w14:paraId="37450860" w14:textId="77777777" w:rsidR="007F3A2B" w:rsidRPr="001C3460" w:rsidRDefault="007F3A2B" w:rsidP="0059144B">
            <w:pPr>
              <w:spacing w:line="276" w:lineRule="auto"/>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Vključitve 2020</w:t>
            </w:r>
            <w:r w:rsidRPr="001C3460">
              <w:rPr>
                <w:rFonts w:ascii="Arial Narrow" w:eastAsia="Times New Roman" w:hAnsi="Arial Narrow"/>
                <w:color w:val="auto"/>
                <w:sz w:val="16"/>
                <w:szCs w:val="16"/>
              </w:rPr>
              <w:sym w:font="Symbol" w:char="F02D"/>
            </w:r>
            <w:r w:rsidRPr="001C3460">
              <w:rPr>
                <w:rFonts w:ascii="Arial Narrow" w:eastAsia="Times New Roman" w:hAnsi="Arial Narrow"/>
                <w:color w:val="auto"/>
                <w:sz w:val="16"/>
                <w:szCs w:val="16"/>
              </w:rPr>
              <w:t>2022</w:t>
            </w:r>
          </w:p>
        </w:tc>
        <w:tc>
          <w:tcPr>
            <w:tcW w:w="890" w:type="dxa"/>
            <w:shd w:val="clear" w:color="auto" w:fill="FFFFFF" w:themeFill="background1"/>
            <w:hideMark/>
          </w:tcPr>
          <w:p w14:paraId="6E5F19EC"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Število vključitev</w:t>
            </w:r>
          </w:p>
        </w:tc>
        <w:tc>
          <w:tcPr>
            <w:tcW w:w="890" w:type="dxa"/>
            <w:shd w:val="clear" w:color="auto" w:fill="FFFFFF" w:themeFill="background1"/>
            <w:hideMark/>
          </w:tcPr>
          <w:p w14:paraId="517264C6"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890" w:type="dxa"/>
            <w:shd w:val="clear" w:color="auto" w:fill="FFFFFF" w:themeFill="background1"/>
            <w:hideMark/>
          </w:tcPr>
          <w:p w14:paraId="2C90EB74"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w:t>
            </w:r>
          </w:p>
          <w:p w14:paraId="4EA58DB7"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na </w:t>
            </w:r>
          </w:p>
          <w:p w14:paraId="403A97BF"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30. dan</w:t>
            </w:r>
          </w:p>
        </w:tc>
        <w:tc>
          <w:tcPr>
            <w:tcW w:w="891" w:type="dxa"/>
            <w:shd w:val="clear" w:color="auto" w:fill="FFFFFF" w:themeFill="background1"/>
            <w:hideMark/>
          </w:tcPr>
          <w:p w14:paraId="22DC544E"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c>
          <w:tcPr>
            <w:tcW w:w="890" w:type="dxa"/>
            <w:shd w:val="clear" w:color="auto" w:fill="FFFFFF" w:themeFill="background1"/>
            <w:hideMark/>
          </w:tcPr>
          <w:p w14:paraId="799AE69C"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890" w:type="dxa"/>
            <w:shd w:val="clear" w:color="auto" w:fill="FFFFFF" w:themeFill="background1"/>
            <w:hideMark/>
          </w:tcPr>
          <w:p w14:paraId="468DEA4E"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Zaposlen</w:t>
            </w:r>
          </w:p>
          <w:p w14:paraId="4D628116"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na </w:t>
            </w:r>
          </w:p>
          <w:p w14:paraId="56FEFF29"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365. dan</w:t>
            </w:r>
          </w:p>
        </w:tc>
        <w:tc>
          <w:tcPr>
            <w:tcW w:w="891" w:type="dxa"/>
            <w:shd w:val="clear" w:color="auto" w:fill="FFFFFF" w:themeFill="background1"/>
            <w:hideMark/>
          </w:tcPr>
          <w:p w14:paraId="0F8F9D64" w14:textId="77777777" w:rsidR="007F3A2B" w:rsidRPr="001C3460" w:rsidRDefault="007F3A2B"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r>
      <w:tr w:rsidR="003969ED" w:rsidRPr="001C3460" w14:paraId="53B02726" w14:textId="77777777" w:rsidTr="003969ED">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3318" w:type="dxa"/>
            <w:shd w:val="clear" w:color="auto" w:fill="FFFFFF" w:themeFill="background1"/>
            <w:hideMark/>
          </w:tcPr>
          <w:p w14:paraId="039963CE" w14:textId="77777777" w:rsidR="0074079C" w:rsidRPr="001C3460" w:rsidRDefault="007F3A2B" w:rsidP="0059144B">
            <w:pPr>
              <w:spacing w:line="276" w:lineRule="auto"/>
              <w:rPr>
                <w:rFonts w:ascii="Arial Narrow" w:eastAsia="Times New Roman" w:hAnsi="Arial Narrow"/>
                <w:b w:val="0"/>
                <w:bCs w:val="0"/>
                <w:color w:val="000000"/>
                <w:sz w:val="18"/>
                <w:szCs w:val="18"/>
              </w:rPr>
            </w:pPr>
            <w:r w:rsidRPr="001C3460">
              <w:rPr>
                <w:rFonts w:ascii="Arial Narrow" w:eastAsia="Times New Roman" w:hAnsi="Arial Narrow"/>
                <w:color w:val="000000"/>
                <w:sz w:val="18"/>
                <w:szCs w:val="18"/>
              </w:rPr>
              <w:t xml:space="preserve">Spodbude za zaposlovanje oseb iz programa Učne delavnice </w:t>
            </w:r>
          </w:p>
          <w:p w14:paraId="735257D2" w14:textId="59B15868" w:rsidR="007F3A2B" w:rsidRPr="001C3460" w:rsidRDefault="007F3A2B"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(4.2.1.2. in 4.2.1.3.)</w:t>
            </w:r>
          </w:p>
        </w:tc>
        <w:tc>
          <w:tcPr>
            <w:tcW w:w="890" w:type="dxa"/>
            <w:shd w:val="clear" w:color="auto" w:fill="FFFFFF" w:themeFill="background1"/>
            <w:noWrap/>
            <w:hideMark/>
          </w:tcPr>
          <w:p w14:paraId="39001883" w14:textId="77777777"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18"/>
                <w:szCs w:val="18"/>
              </w:rPr>
            </w:pPr>
            <w:r w:rsidRPr="001C3460">
              <w:rPr>
                <w:rFonts w:ascii="Arial Narrow" w:eastAsia="Times New Roman" w:hAnsi="Arial Narrow"/>
                <w:sz w:val="18"/>
                <w:szCs w:val="18"/>
              </w:rPr>
              <w:t>199</w:t>
            </w:r>
          </w:p>
        </w:tc>
        <w:tc>
          <w:tcPr>
            <w:tcW w:w="890" w:type="dxa"/>
            <w:shd w:val="clear" w:color="auto" w:fill="FFFFFF" w:themeFill="background1"/>
            <w:noWrap/>
            <w:hideMark/>
          </w:tcPr>
          <w:p w14:paraId="53B931EE" w14:textId="77777777"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18"/>
                <w:szCs w:val="18"/>
              </w:rPr>
            </w:pPr>
            <w:r w:rsidRPr="001C3460">
              <w:rPr>
                <w:rFonts w:ascii="Arial Narrow" w:eastAsia="Times New Roman" w:hAnsi="Arial Narrow"/>
                <w:sz w:val="18"/>
                <w:szCs w:val="18"/>
              </w:rPr>
              <w:t>199</w:t>
            </w:r>
          </w:p>
        </w:tc>
        <w:tc>
          <w:tcPr>
            <w:tcW w:w="890" w:type="dxa"/>
            <w:shd w:val="clear" w:color="auto" w:fill="FFFFFF" w:themeFill="background1"/>
            <w:noWrap/>
            <w:hideMark/>
          </w:tcPr>
          <w:p w14:paraId="02BD5739" w14:textId="77777777"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18"/>
                <w:szCs w:val="18"/>
              </w:rPr>
            </w:pPr>
            <w:r w:rsidRPr="001C3460">
              <w:rPr>
                <w:rFonts w:ascii="Arial Narrow" w:eastAsia="Times New Roman" w:hAnsi="Arial Narrow"/>
                <w:sz w:val="18"/>
                <w:szCs w:val="18"/>
              </w:rPr>
              <w:t>125</w:t>
            </w:r>
          </w:p>
        </w:tc>
        <w:tc>
          <w:tcPr>
            <w:tcW w:w="891" w:type="dxa"/>
            <w:shd w:val="clear" w:color="auto" w:fill="FFFFFF" w:themeFill="background1"/>
            <w:noWrap/>
            <w:hideMark/>
          </w:tcPr>
          <w:p w14:paraId="34C7DE6E" w14:textId="65810D9D"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sz w:val="18"/>
                <w:szCs w:val="18"/>
              </w:rPr>
            </w:pPr>
            <w:r w:rsidRPr="001C3460">
              <w:rPr>
                <w:rFonts w:ascii="Arial Narrow" w:eastAsia="Times New Roman" w:hAnsi="Arial Narrow"/>
                <w:b/>
                <w:bCs/>
                <w:sz w:val="18"/>
                <w:szCs w:val="18"/>
              </w:rPr>
              <w:t>62,8 %</w:t>
            </w:r>
          </w:p>
        </w:tc>
        <w:tc>
          <w:tcPr>
            <w:tcW w:w="890" w:type="dxa"/>
            <w:shd w:val="clear" w:color="auto" w:fill="FFFFFF" w:themeFill="background1"/>
            <w:noWrap/>
            <w:hideMark/>
          </w:tcPr>
          <w:p w14:paraId="72ACE8B1" w14:textId="77777777"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18"/>
                <w:szCs w:val="18"/>
              </w:rPr>
            </w:pPr>
            <w:r w:rsidRPr="001C3460">
              <w:rPr>
                <w:rFonts w:ascii="Arial Narrow" w:eastAsia="Times New Roman" w:hAnsi="Arial Narrow"/>
                <w:sz w:val="18"/>
                <w:szCs w:val="18"/>
              </w:rPr>
              <w:t>148</w:t>
            </w:r>
          </w:p>
        </w:tc>
        <w:tc>
          <w:tcPr>
            <w:tcW w:w="890" w:type="dxa"/>
            <w:shd w:val="clear" w:color="auto" w:fill="FFFFFF" w:themeFill="background1"/>
            <w:noWrap/>
            <w:hideMark/>
          </w:tcPr>
          <w:p w14:paraId="6E67D120" w14:textId="77777777"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sz w:val="18"/>
                <w:szCs w:val="18"/>
              </w:rPr>
            </w:pPr>
            <w:r w:rsidRPr="001C3460">
              <w:rPr>
                <w:rFonts w:ascii="Arial Narrow" w:eastAsia="Times New Roman" w:hAnsi="Arial Narrow"/>
                <w:sz w:val="18"/>
                <w:szCs w:val="18"/>
              </w:rPr>
              <w:t>90</w:t>
            </w:r>
          </w:p>
        </w:tc>
        <w:tc>
          <w:tcPr>
            <w:tcW w:w="891" w:type="dxa"/>
            <w:shd w:val="clear" w:color="auto" w:fill="FFFFFF" w:themeFill="background1"/>
            <w:noWrap/>
            <w:hideMark/>
          </w:tcPr>
          <w:p w14:paraId="1FCE9829" w14:textId="572A68B0" w:rsidR="007F3A2B" w:rsidRPr="001C3460" w:rsidRDefault="007F3A2B"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sz w:val="18"/>
                <w:szCs w:val="18"/>
              </w:rPr>
            </w:pPr>
            <w:r w:rsidRPr="001C3460">
              <w:rPr>
                <w:rFonts w:ascii="Arial Narrow" w:eastAsia="Times New Roman" w:hAnsi="Arial Narrow"/>
                <w:b/>
                <w:bCs/>
                <w:sz w:val="18"/>
                <w:szCs w:val="18"/>
              </w:rPr>
              <w:t>60,8 %</w:t>
            </w:r>
          </w:p>
        </w:tc>
      </w:tr>
    </w:tbl>
    <w:p w14:paraId="125E7A52" w14:textId="77777777" w:rsidR="007F3A2B" w:rsidRPr="001C3460" w:rsidRDefault="007F3A2B" w:rsidP="007F3A2B">
      <w:pPr>
        <w:spacing w:after="0"/>
        <w:rPr>
          <w:i/>
          <w:sz w:val="18"/>
        </w:rPr>
      </w:pPr>
      <w:r w:rsidRPr="001C3460">
        <w:rPr>
          <w:rFonts w:ascii="Arial" w:hAnsi="Arial" w:cs="Arial"/>
          <w:i/>
          <w:sz w:val="16"/>
          <w:szCs w:val="16"/>
        </w:rPr>
        <w:t>Vir: Zavod Republike Slovenije za zaposlovanje.</w:t>
      </w:r>
      <w:r w:rsidRPr="001C3460">
        <w:rPr>
          <w:i/>
          <w:sz w:val="18"/>
        </w:rPr>
        <w:t xml:space="preserve"> </w:t>
      </w:r>
    </w:p>
    <w:p w14:paraId="673B25E0" w14:textId="77777777" w:rsidR="007F3A2B" w:rsidRPr="001C3460" w:rsidRDefault="007F3A2B" w:rsidP="007F3A2B">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1341139F" w14:textId="77777777" w:rsidR="006516F5" w:rsidRPr="001C3460" w:rsidRDefault="006516F5" w:rsidP="006516F5">
      <w:pPr>
        <w:rPr>
          <w:lang w:eastAsia="sl-SI"/>
        </w:rPr>
      </w:pPr>
    </w:p>
    <w:p w14:paraId="23C30C2D" w14:textId="62B1C972" w:rsidR="003271AC" w:rsidRPr="001C3460" w:rsidRDefault="003271AC" w:rsidP="003271AC">
      <w:pPr>
        <w:pStyle w:val="Naslov20"/>
        <w:numPr>
          <w:ilvl w:val="1"/>
          <w:numId w:val="1"/>
        </w:numPr>
      </w:pPr>
      <w:bookmarkStart w:id="155" w:name="_Toc170376479"/>
      <w:r w:rsidRPr="001C3460">
        <w:t>PROGRAMI JAVNIH DEL</w:t>
      </w:r>
      <w:bookmarkEnd w:id="155"/>
    </w:p>
    <w:p w14:paraId="0BC6FD38" w14:textId="576C7668" w:rsidR="003271AC" w:rsidRPr="001C3460" w:rsidRDefault="003271AC" w:rsidP="003271AC">
      <w:pPr>
        <w:pStyle w:val="Naslov2"/>
        <w:rPr>
          <w:lang w:eastAsia="sl-SI"/>
        </w:rPr>
      </w:pPr>
    </w:p>
    <w:p w14:paraId="05272804" w14:textId="7068830C" w:rsidR="002C2273" w:rsidRPr="001C3460" w:rsidRDefault="002C2273" w:rsidP="002C2273">
      <w:pPr>
        <w:pStyle w:val="BESEDILO"/>
        <w:rPr>
          <w:lang w:val="sl-SI"/>
        </w:rPr>
      </w:pPr>
      <w:r w:rsidRPr="001C3460">
        <w:rPr>
          <w:lang w:val="sl-SI"/>
        </w:rPr>
        <w:t>V obdobju 2020–2023 je zavod izvajal štiri programe javnih del</w:t>
      </w:r>
      <w:r w:rsidR="00D55B0C" w:rsidRPr="001C3460">
        <w:rPr>
          <w:lang w:val="sl-SI"/>
        </w:rPr>
        <w:t>, v katera je bilo skupaj vključenih 12.536 dolgotrajno brezposelnih oseb</w:t>
      </w:r>
      <w:r w:rsidRPr="001C3460">
        <w:rPr>
          <w:lang w:val="sl-SI"/>
        </w:rPr>
        <w:t xml:space="preserve">. Poleg »klasičnih« javnih del je zavod </w:t>
      </w:r>
      <w:r w:rsidR="007E2A36" w:rsidRPr="001C3460">
        <w:rPr>
          <w:lang w:val="sl-SI"/>
        </w:rPr>
        <w:t xml:space="preserve">v letu 2021 </w:t>
      </w:r>
      <w:r w:rsidRPr="001C3460">
        <w:rPr>
          <w:lang w:val="sl-SI"/>
        </w:rPr>
        <w:t xml:space="preserve">začel izvajati še programe javnih del Pomoč pri omilitvi posledic epidemije COVID-19. Leta 2023 je začel izvajanje javnih del za pomoč pri odpravi posledic poplav in zemeljskih plazov, ki so bila namenjena pomoči občinam, prizadetim zaradi poplav in zemeljskih plazov iz avgusta 2023. Javna dela Pomoč osebam na področju mednarodne zaščite je zavod izvajal od </w:t>
      </w:r>
      <w:r w:rsidR="005530F2">
        <w:rPr>
          <w:lang w:val="sl-SI"/>
        </w:rPr>
        <w:t xml:space="preserve">leta </w:t>
      </w:r>
      <w:r w:rsidRPr="001C3460">
        <w:rPr>
          <w:lang w:val="sl-SI"/>
        </w:rPr>
        <w:t>2016 do 2022.</w:t>
      </w:r>
    </w:p>
    <w:p w14:paraId="400FDDBB" w14:textId="3BBA166A" w:rsidR="002C2273" w:rsidRPr="001C3460" w:rsidRDefault="002C2273" w:rsidP="002C2273">
      <w:pPr>
        <w:pStyle w:val="BESEDILO"/>
        <w:rPr>
          <w:rFonts w:ascii="Arial Narrow" w:eastAsia="Times New Roman" w:hAnsi="Arial Narrow"/>
          <w:bCs/>
          <w:color w:val="000000"/>
          <w:szCs w:val="18"/>
          <w:lang w:val="sl-SI"/>
        </w:rPr>
      </w:pPr>
    </w:p>
    <w:p w14:paraId="6CFAC549" w14:textId="7DDB7656" w:rsidR="002C2273" w:rsidRPr="001C3460" w:rsidRDefault="002C2273" w:rsidP="002C2273">
      <w:pPr>
        <w:pStyle w:val="Napis"/>
        <w:rPr>
          <w:iCs w:val="0"/>
        </w:rPr>
      </w:pPr>
      <w:bookmarkStart w:id="156" w:name="_Toc170376451"/>
      <w:r w:rsidRPr="001C3460">
        <w:t xml:space="preserve">Preglednica </w:t>
      </w:r>
      <w:r w:rsidR="008B249E">
        <w:fldChar w:fldCharType="begin"/>
      </w:r>
      <w:r w:rsidR="008B249E">
        <w:instrText xml:space="preserve"> SEQ Preglednica \* ARABIC </w:instrText>
      </w:r>
      <w:r w:rsidR="008B249E">
        <w:fldChar w:fldCharType="separate"/>
      </w:r>
      <w:r w:rsidR="001B400F" w:rsidRPr="001C3460">
        <w:t>28</w:t>
      </w:r>
      <w:r w:rsidR="008B249E">
        <w:fldChar w:fldCharType="end"/>
      </w:r>
      <w:r w:rsidRPr="001C3460">
        <w:t xml:space="preserve">: </w:t>
      </w:r>
      <w:r w:rsidR="005A08BB" w:rsidRPr="001C3460">
        <w:t>Število v</w:t>
      </w:r>
      <w:r w:rsidRPr="001C3460">
        <w:t>ključit</w:t>
      </w:r>
      <w:r w:rsidR="00BA4C63" w:rsidRPr="001C3460">
        <w:t>e</w:t>
      </w:r>
      <w:r w:rsidRPr="001C3460">
        <w:t>v v programe javnih del, 2020–2023</w:t>
      </w:r>
      <w:bookmarkEnd w:id="156"/>
    </w:p>
    <w:tbl>
      <w:tblPr>
        <w:tblStyle w:val="Tabelamrea4poudarek5"/>
        <w:tblW w:w="9090" w:type="dxa"/>
        <w:tblLayout w:type="fixed"/>
        <w:tblLook w:val="04A0" w:firstRow="1" w:lastRow="0" w:firstColumn="1" w:lastColumn="0" w:noHBand="0" w:noVBand="1"/>
      </w:tblPr>
      <w:tblGrid>
        <w:gridCol w:w="4678"/>
        <w:gridCol w:w="882"/>
        <w:gridCol w:w="882"/>
        <w:gridCol w:w="883"/>
        <w:gridCol w:w="882"/>
        <w:gridCol w:w="883"/>
      </w:tblGrid>
      <w:tr w:rsidR="005606B8" w:rsidRPr="001C3460" w14:paraId="3C1369A6" w14:textId="77777777" w:rsidTr="005606B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noWrap/>
            <w:hideMark/>
          </w:tcPr>
          <w:p w14:paraId="4A36D48E" w14:textId="43ED0728" w:rsidR="002C2273" w:rsidRPr="001C3460" w:rsidRDefault="002C2273" w:rsidP="0059144B">
            <w:pPr>
              <w:spacing w:line="276" w:lineRule="auto"/>
              <w:rPr>
                <w:rFonts w:ascii="Arial Narrow" w:eastAsia="Times New Roman" w:hAnsi="Arial Narrow"/>
                <w:b w:val="0"/>
                <w:bCs w:val="0"/>
                <w:color w:val="auto"/>
                <w:sz w:val="18"/>
                <w:szCs w:val="18"/>
              </w:rPr>
            </w:pPr>
          </w:p>
        </w:tc>
        <w:tc>
          <w:tcPr>
            <w:tcW w:w="882" w:type="dxa"/>
            <w:shd w:val="clear" w:color="auto" w:fill="FFFFFF" w:themeFill="background1"/>
            <w:noWrap/>
            <w:hideMark/>
          </w:tcPr>
          <w:p w14:paraId="348537C6" w14:textId="77777777" w:rsidR="002C2273" w:rsidRPr="001C3460" w:rsidRDefault="002C2273"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2020</w:t>
            </w:r>
          </w:p>
        </w:tc>
        <w:tc>
          <w:tcPr>
            <w:tcW w:w="882" w:type="dxa"/>
            <w:shd w:val="clear" w:color="auto" w:fill="FFFFFF" w:themeFill="background1"/>
            <w:noWrap/>
            <w:hideMark/>
          </w:tcPr>
          <w:p w14:paraId="75B97C92" w14:textId="77777777" w:rsidR="002C2273" w:rsidRPr="001C3460" w:rsidRDefault="002C2273"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2021</w:t>
            </w:r>
          </w:p>
        </w:tc>
        <w:tc>
          <w:tcPr>
            <w:tcW w:w="883" w:type="dxa"/>
            <w:shd w:val="clear" w:color="auto" w:fill="FFFFFF" w:themeFill="background1"/>
            <w:noWrap/>
            <w:hideMark/>
          </w:tcPr>
          <w:p w14:paraId="67ECDE7A" w14:textId="77777777" w:rsidR="002C2273" w:rsidRPr="001C3460" w:rsidRDefault="002C2273"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2022</w:t>
            </w:r>
          </w:p>
        </w:tc>
        <w:tc>
          <w:tcPr>
            <w:tcW w:w="882" w:type="dxa"/>
            <w:shd w:val="clear" w:color="auto" w:fill="FFFFFF" w:themeFill="background1"/>
          </w:tcPr>
          <w:p w14:paraId="051FEED4" w14:textId="77777777" w:rsidR="002C2273" w:rsidRPr="001C3460" w:rsidRDefault="002C2273"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2023</w:t>
            </w:r>
          </w:p>
        </w:tc>
        <w:tc>
          <w:tcPr>
            <w:tcW w:w="883" w:type="dxa"/>
            <w:shd w:val="clear" w:color="auto" w:fill="FFFFFF" w:themeFill="background1"/>
            <w:noWrap/>
            <w:hideMark/>
          </w:tcPr>
          <w:p w14:paraId="3519DBD6" w14:textId="77777777" w:rsidR="002C2273" w:rsidRPr="001C3460" w:rsidRDefault="002C2273" w:rsidP="0059144B">
            <w:pPr>
              <w:spacing w:line="276" w:lineRule="auto"/>
              <w:jc w:val="righ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8"/>
                <w:szCs w:val="18"/>
              </w:rPr>
            </w:pPr>
            <w:r w:rsidRPr="001C3460">
              <w:rPr>
                <w:rFonts w:ascii="Arial Narrow" w:eastAsia="Times New Roman" w:hAnsi="Arial Narrow"/>
                <w:color w:val="auto"/>
                <w:sz w:val="18"/>
                <w:szCs w:val="18"/>
              </w:rPr>
              <w:t>Skupaj</w:t>
            </w:r>
          </w:p>
        </w:tc>
      </w:tr>
      <w:tr w:rsidR="002C2273" w:rsidRPr="001C3460" w14:paraId="2E068E02" w14:textId="77777777" w:rsidTr="002C227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noWrap/>
            <w:hideMark/>
          </w:tcPr>
          <w:p w14:paraId="4FC8D507" w14:textId="3E7071E7" w:rsidR="002C2273" w:rsidRPr="001C3460" w:rsidRDefault="002C2273" w:rsidP="0059144B">
            <w:pPr>
              <w:spacing w:line="276" w:lineRule="auto"/>
              <w:rPr>
                <w:rFonts w:ascii="Arial Narrow" w:eastAsia="Times New Roman" w:hAnsi="Arial Narrow"/>
                <w:bCs w:val="0"/>
                <w:color w:val="000000"/>
                <w:sz w:val="18"/>
                <w:szCs w:val="18"/>
              </w:rPr>
            </w:pPr>
            <w:r w:rsidRPr="001C3460">
              <w:rPr>
                <w:rFonts w:ascii="Arial Narrow" w:eastAsia="Times New Roman" w:hAnsi="Arial Narrow"/>
                <w:color w:val="000000"/>
                <w:sz w:val="18"/>
                <w:szCs w:val="18"/>
              </w:rPr>
              <w:t>Javna dela (4.1.1.1.)</w:t>
            </w:r>
          </w:p>
        </w:tc>
        <w:tc>
          <w:tcPr>
            <w:tcW w:w="882" w:type="dxa"/>
            <w:shd w:val="clear" w:color="auto" w:fill="FFFFFF" w:themeFill="background1"/>
            <w:noWrap/>
            <w:hideMark/>
          </w:tcPr>
          <w:p w14:paraId="66A15192"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3.259</w:t>
            </w:r>
          </w:p>
        </w:tc>
        <w:tc>
          <w:tcPr>
            <w:tcW w:w="882" w:type="dxa"/>
            <w:shd w:val="clear" w:color="auto" w:fill="FFFFFF" w:themeFill="background1"/>
            <w:noWrap/>
            <w:hideMark/>
          </w:tcPr>
          <w:p w14:paraId="55C33AAF"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3.196</w:t>
            </w:r>
          </w:p>
        </w:tc>
        <w:tc>
          <w:tcPr>
            <w:tcW w:w="883" w:type="dxa"/>
            <w:shd w:val="clear" w:color="auto" w:fill="FFFFFF" w:themeFill="background1"/>
            <w:noWrap/>
            <w:hideMark/>
          </w:tcPr>
          <w:p w14:paraId="3DAF33F3"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2.194</w:t>
            </w:r>
          </w:p>
        </w:tc>
        <w:tc>
          <w:tcPr>
            <w:tcW w:w="882" w:type="dxa"/>
            <w:shd w:val="clear" w:color="auto" w:fill="FFFFFF" w:themeFill="background1"/>
          </w:tcPr>
          <w:p w14:paraId="0568CC18"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2.801</w:t>
            </w:r>
          </w:p>
        </w:tc>
        <w:tc>
          <w:tcPr>
            <w:tcW w:w="883" w:type="dxa"/>
            <w:shd w:val="clear" w:color="auto" w:fill="FFFFFF" w:themeFill="background1"/>
            <w:noWrap/>
            <w:hideMark/>
          </w:tcPr>
          <w:p w14:paraId="206A6DE4"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11.450</w:t>
            </w:r>
          </w:p>
        </w:tc>
      </w:tr>
      <w:tr w:rsidR="002C2273" w:rsidRPr="001C3460" w14:paraId="1BD6B482" w14:textId="77777777" w:rsidTr="002C2273">
        <w:trPr>
          <w:trHeight w:val="284"/>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noWrap/>
          </w:tcPr>
          <w:p w14:paraId="4C82B5D2" w14:textId="5D954209" w:rsidR="002C2273" w:rsidRPr="001C3460" w:rsidRDefault="002C2273" w:rsidP="0059144B">
            <w:pPr>
              <w:spacing w:line="276" w:lineRule="auto"/>
              <w:rPr>
                <w:rFonts w:ascii="Arial Narrow" w:eastAsia="Times New Roman" w:hAnsi="Arial Narrow"/>
                <w:bCs w:val="0"/>
                <w:color w:val="000000"/>
                <w:sz w:val="18"/>
                <w:szCs w:val="18"/>
              </w:rPr>
            </w:pPr>
            <w:r w:rsidRPr="001C3460">
              <w:rPr>
                <w:rFonts w:ascii="Arial Narrow" w:eastAsia="Times New Roman" w:hAnsi="Arial Narrow"/>
                <w:color w:val="000000"/>
                <w:sz w:val="18"/>
                <w:szCs w:val="18"/>
              </w:rPr>
              <w:t>Javna dela Pomoč za pomoč pri odpravi posledic poplav in zemeljskih plazov (4.1.1.3.)</w:t>
            </w:r>
          </w:p>
        </w:tc>
        <w:tc>
          <w:tcPr>
            <w:tcW w:w="882" w:type="dxa"/>
            <w:shd w:val="clear" w:color="auto" w:fill="FFFFFF" w:themeFill="background1"/>
            <w:noWrap/>
          </w:tcPr>
          <w:p w14:paraId="4D8623FD"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882" w:type="dxa"/>
            <w:shd w:val="clear" w:color="auto" w:fill="FFFFFF" w:themeFill="background1"/>
            <w:noWrap/>
          </w:tcPr>
          <w:p w14:paraId="2E1F6D90"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883" w:type="dxa"/>
            <w:shd w:val="clear" w:color="auto" w:fill="FFFFFF" w:themeFill="background1"/>
            <w:noWrap/>
          </w:tcPr>
          <w:p w14:paraId="06BB0030"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p>
        </w:tc>
        <w:tc>
          <w:tcPr>
            <w:tcW w:w="882" w:type="dxa"/>
            <w:shd w:val="clear" w:color="auto" w:fill="FFFFFF" w:themeFill="background1"/>
          </w:tcPr>
          <w:p w14:paraId="4F02E0DE"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75</w:t>
            </w:r>
          </w:p>
        </w:tc>
        <w:tc>
          <w:tcPr>
            <w:tcW w:w="883" w:type="dxa"/>
            <w:shd w:val="clear" w:color="auto" w:fill="FFFFFF" w:themeFill="background1"/>
            <w:noWrap/>
          </w:tcPr>
          <w:p w14:paraId="3C797DAA"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r w:rsidRPr="001C3460">
              <w:rPr>
                <w:rFonts w:ascii="Arial Narrow" w:hAnsi="Arial Narrow"/>
                <w:sz w:val="18"/>
                <w:szCs w:val="18"/>
              </w:rPr>
              <w:t>75</w:t>
            </w:r>
          </w:p>
        </w:tc>
      </w:tr>
      <w:tr w:rsidR="002C2273" w:rsidRPr="001C3460" w14:paraId="09A3E944" w14:textId="77777777" w:rsidTr="002C227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noWrap/>
            <w:hideMark/>
          </w:tcPr>
          <w:p w14:paraId="16D79939" w14:textId="5B84890A" w:rsidR="002C2273" w:rsidRPr="001C3460" w:rsidRDefault="002C2273" w:rsidP="0059144B">
            <w:pPr>
              <w:spacing w:line="276" w:lineRule="auto"/>
              <w:rPr>
                <w:rFonts w:ascii="Arial Narrow" w:eastAsia="Times New Roman" w:hAnsi="Arial Narrow"/>
                <w:bCs w:val="0"/>
                <w:color w:val="000000"/>
                <w:sz w:val="18"/>
                <w:szCs w:val="18"/>
              </w:rPr>
            </w:pPr>
            <w:r w:rsidRPr="001C3460">
              <w:rPr>
                <w:rFonts w:ascii="Arial Narrow" w:eastAsia="Times New Roman" w:hAnsi="Arial Narrow"/>
                <w:color w:val="000000"/>
                <w:sz w:val="18"/>
                <w:szCs w:val="18"/>
              </w:rPr>
              <w:t>Javna dela Pomoč osebam na področju mednarodne zaščite (4.1.1.4.)</w:t>
            </w:r>
          </w:p>
        </w:tc>
        <w:tc>
          <w:tcPr>
            <w:tcW w:w="882" w:type="dxa"/>
            <w:shd w:val="clear" w:color="auto" w:fill="FFFFFF" w:themeFill="background1"/>
            <w:noWrap/>
            <w:hideMark/>
          </w:tcPr>
          <w:p w14:paraId="681DE9CF"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16</w:t>
            </w:r>
          </w:p>
        </w:tc>
        <w:tc>
          <w:tcPr>
            <w:tcW w:w="882" w:type="dxa"/>
            <w:shd w:val="clear" w:color="auto" w:fill="FFFFFF" w:themeFill="background1"/>
            <w:noWrap/>
            <w:hideMark/>
          </w:tcPr>
          <w:p w14:paraId="5E9F9CB0"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10</w:t>
            </w:r>
          </w:p>
        </w:tc>
        <w:tc>
          <w:tcPr>
            <w:tcW w:w="883" w:type="dxa"/>
            <w:shd w:val="clear" w:color="auto" w:fill="FFFFFF" w:themeFill="background1"/>
            <w:noWrap/>
            <w:hideMark/>
          </w:tcPr>
          <w:p w14:paraId="2C4AFAC2"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7</w:t>
            </w:r>
          </w:p>
        </w:tc>
        <w:tc>
          <w:tcPr>
            <w:tcW w:w="882" w:type="dxa"/>
            <w:shd w:val="clear" w:color="auto" w:fill="FFFFFF" w:themeFill="background1"/>
          </w:tcPr>
          <w:p w14:paraId="5382B0C1"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rPr>
            </w:pPr>
          </w:p>
        </w:tc>
        <w:tc>
          <w:tcPr>
            <w:tcW w:w="883" w:type="dxa"/>
            <w:shd w:val="clear" w:color="auto" w:fill="FFFFFF" w:themeFill="background1"/>
            <w:noWrap/>
            <w:hideMark/>
          </w:tcPr>
          <w:p w14:paraId="57C3B281"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33</w:t>
            </w:r>
          </w:p>
        </w:tc>
      </w:tr>
      <w:tr w:rsidR="002C2273" w:rsidRPr="001C3460" w14:paraId="189A2AA5" w14:textId="77777777" w:rsidTr="002C2273">
        <w:trPr>
          <w:trHeight w:val="284"/>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noWrap/>
            <w:hideMark/>
          </w:tcPr>
          <w:p w14:paraId="7038867B" w14:textId="15F29BB1" w:rsidR="002C2273" w:rsidRPr="001C3460" w:rsidRDefault="002C2273" w:rsidP="0059144B">
            <w:pPr>
              <w:spacing w:line="276" w:lineRule="auto"/>
              <w:rPr>
                <w:rFonts w:ascii="Arial Narrow" w:eastAsia="Times New Roman" w:hAnsi="Arial Narrow"/>
                <w:bCs w:val="0"/>
                <w:color w:val="000000"/>
                <w:sz w:val="18"/>
                <w:szCs w:val="18"/>
              </w:rPr>
            </w:pPr>
            <w:r w:rsidRPr="001C3460">
              <w:rPr>
                <w:rFonts w:ascii="Arial Narrow" w:eastAsia="Times New Roman" w:hAnsi="Arial Narrow"/>
                <w:color w:val="000000"/>
                <w:sz w:val="18"/>
                <w:szCs w:val="18"/>
              </w:rPr>
              <w:t>Javna dela Pomoč pri omilitvi posledic epidemije COVID-19 (4.1.1.5.)</w:t>
            </w:r>
          </w:p>
        </w:tc>
        <w:tc>
          <w:tcPr>
            <w:tcW w:w="882" w:type="dxa"/>
            <w:shd w:val="clear" w:color="auto" w:fill="FFFFFF" w:themeFill="background1"/>
            <w:noWrap/>
            <w:hideMark/>
          </w:tcPr>
          <w:p w14:paraId="438C000A" w14:textId="46BF680F"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p>
        </w:tc>
        <w:tc>
          <w:tcPr>
            <w:tcW w:w="882" w:type="dxa"/>
            <w:shd w:val="clear" w:color="auto" w:fill="FFFFFF" w:themeFill="background1"/>
            <w:noWrap/>
            <w:hideMark/>
          </w:tcPr>
          <w:p w14:paraId="6CEA5413"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453</w:t>
            </w:r>
          </w:p>
        </w:tc>
        <w:tc>
          <w:tcPr>
            <w:tcW w:w="883" w:type="dxa"/>
            <w:shd w:val="clear" w:color="auto" w:fill="FFFFFF" w:themeFill="background1"/>
            <w:noWrap/>
            <w:hideMark/>
          </w:tcPr>
          <w:p w14:paraId="74A851F0"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eastAsia="Times New Roman" w:hAnsi="Arial Narrow"/>
                <w:bCs/>
                <w:color w:val="000000"/>
                <w:sz w:val="18"/>
                <w:szCs w:val="18"/>
              </w:rPr>
              <w:t>525</w:t>
            </w:r>
          </w:p>
        </w:tc>
        <w:tc>
          <w:tcPr>
            <w:tcW w:w="882" w:type="dxa"/>
            <w:shd w:val="clear" w:color="auto" w:fill="FFFFFF" w:themeFill="background1"/>
          </w:tcPr>
          <w:p w14:paraId="785C59E6"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rPr>
            </w:pPr>
          </w:p>
        </w:tc>
        <w:tc>
          <w:tcPr>
            <w:tcW w:w="883" w:type="dxa"/>
            <w:shd w:val="clear" w:color="auto" w:fill="FFFFFF" w:themeFill="background1"/>
            <w:noWrap/>
            <w:hideMark/>
          </w:tcPr>
          <w:p w14:paraId="09F1B42F" w14:textId="77777777" w:rsidR="002C2273" w:rsidRPr="001C3460" w:rsidRDefault="002C2273" w:rsidP="00562504">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Cs/>
                <w:color w:val="000000"/>
                <w:sz w:val="18"/>
                <w:szCs w:val="18"/>
              </w:rPr>
            </w:pPr>
            <w:r w:rsidRPr="001C3460">
              <w:rPr>
                <w:rFonts w:ascii="Arial Narrow" w:hAnsi="Arial Narrow"/>
                <w:sz w:val="18"/>
                <w:szCs w:val="18"/>
              </w:rPr>
              <w:t>978</w:t>
            </w:r>
          </w:p>
        </w:tc>
      </w:tr>
      <w:tr w:rsidR="002C2273" w:rsidRPr="001C3460" w14:paraId="30CBBC0C" w14:textId="77777777" w:rsidTr="002C227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678" w:type="dxa"/>
            <w:shd w:val="clear" w:color="auto" w:fill="FFFFFF" w:themeFill="background1"/>
            <w:noWrap/>
            <w:hideMark/>
          </w:tcPr>
          <w:p w14:paraId="6D62BEED" w14:textId="3A6F1A44" w:rsidR="002C2273" w:rsidRPr="001C3460" w:rsidRDefault="002C2273"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SKUPAJ</w:t>
            </w:r>
          </w:p>
        </w:tc>
        <w:tc>
          <w:tcPr>
            <w:tcW w:w="882" w:type="dxa"/>
            <w:shd w:val="clear" w:color="auto" w:fill="FFFFFF" w:themeFill="background1"/>
            <w:noWrap/>
            <w:hideMark/>
          </w:tcPr>
          <w:p w14:paraId="004372C7"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3.275</w:t>
            </w:r>
          </w:p>
        </w:tc>
        <w:tc>
          <w:tcPr>
            <w:tcW w:w="882" w:type="dxa"/>
            <w:shd w:val="clear" w:color="auto" w:fill="FFFFFF" w:themeFill="background1"/>
            <w:noWrap/>
            <w:hideMark/>
          </w:tcPr>
          <w:p w14:paraId="3696E654"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3.659</w:t>
            </w:r>
          </w:p>
        </w:tc>
        <w:tc>
          <w:tcPr>
            <w:tcW w:w="883" w:type="dxa"/>
            <w:shd w:val="clear" w:color="auto" w:fill="FFFFFF" w:themeFill="background1"/>
            <w:noWrap/>
            <w:hideMark/>
          </w:tcPr>
          <w:p w14:paraId="560EFA89"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2.726</w:t>
            </w:r>
          </w:p>
        </w:tc>
        <w:tc>
          <w:tcPr>
            <w:tcW w:w="882" w:type="dxa"/>
            <w:shd w:val="clear" w:color="auto" w:fill="FFFFFF" w:themeFill="background1"/>
          </w:tcPr>
          <w:p w14:paraId="17AE2FB7"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18"/>
                <w:szCs w:val="18"/>
              </w:rPr>
            </w:pPr>
            <w:r w:rsidRPr="001C3460">
              <w:rPr>
                <w:rFonts w:ascii="Arial Narrow" w:hAnsi="Arial Narrow"/>
                <w:b/>
                <w:sz w:val="18"/>
                <w:szCs w:val="18"/>
              </w:rPr>
              <w:t>2.876</w:t>
            </w:r>
          </w:p>
        </w:tc>
        <w:tc>
          <w:tcPr>
            <w:tcW w:w="883" w:type="dxa"/>
            <w:shd w:val="clear" w:color="auto" w:fill="FFFFFF" w:themeFill="background1"/>
            <w:noWrap/>
            <w:hideMark/>
          </w:tcPr>
          <w:p w14:paraId="10694012" w14:textId="77777777" w:rsidR="002C2273" w:rsidRPr="001C3460" w:rsidRDefault="002C2273"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b/>
                <w:bCs/>
                <w:color w:val="000000"/>
                <w:sz w:val="18"/>
                <w:szCs w:val="18"/>
              </w:rPr>
              <w:t>12.536</w:t>
            </w:r>
          </w:p>
        </w:tc>
      </w:tr>
    </w:tbl>
    <w:p w14:paraId="593FF07F" w14:textId="77777777" w:rsidR="002C2273" w:rsidRPr="001C3460" w:rsidRDefault="002C2273" w:rsidP="002C2273">
      <w:pPr>
        <w:spacing w:after="0"/>
        <w:rPr>
          <w:i/>
          <w:sz w:val="18"/>
        </w:rPr>
      </w:pPr>
      <w:r w:rsidRPr="001C3460">
        <w:rPr>
          <w:rFonts w:ascii="Arial" w:hAnsi="Arial" w:cs="Arial"/>
          <w:i/>
          <w:sz w:val="16"/>
          <w:szCs w:val="16"/>
        </w:rPr>
        <w:t>Vir: Zavod Republike Slovenije za zaposlovanje.</w:t>
      </w:r>
      <w:r w:rsidRPr="001C3460">
        <w:rPr>
          <w:i/>
          <w:sz w:val="18"/>
        </w:rPr>
        <w:t xml:space="preserve"> </w:t>
      </w:r>
    </w:p>
    <w:p w14:paraId="55B4E3C4" w14:textId="77777777" w:rsidR="005606B8" w:rsidRPr="001C3460" w:rsidRDefault="005606B8" w:rsidP="00FD16DC">
      <w:pPr>
        <w:pStyle w:val="BESEDILO"/>
        <w:rPr>
          <w:b/>
          <w:bCs/>
          <w:i/>
          <w:iCs/>
          <w:color w:val="806000" w:themeColor="accent4" w:themeShade="80"/>
          <w:lang w:val="sl-SI"/>
        </w:rPr>
      </w:pPr>
    </w:p>
    <w:p w14:paraId="63D1355C" w14:textId="49C13AC9" w:rsidR="00D55B0C" w:rsidRPr="001C3460" w:rsidRDefault="00D55B0C" w:rsidP="00FD16DC">
      <w:pPr>
        <w:pStyle w:val="BESEDILO"/>
        <w:rPr>
          <w:b/>
          <w:bCs/>
          <w:i/>
          <w:iCs/>
          <w:color w:val="806000" w:themeColor="accent4" w:themeShade="80"/>
          <w:lang w:val="sl-SI"/>
        </w:rPr>
      </w:pPr>
      <w:r w:rsidRPr="001C3460">
        <w:rPr>
          <w:b/>
          <w:bCs/>
          <w:i/>
          <w:iCs/>
          <w:color w:val="806000" w:themeColor="accent4" w:themeShade="80"/>
          <w:lang w:val="sl-SI"/>
        </w:rPr>
        <w:t xml:space="preserve">JAVNA DELA </w:t>
      </w:r>
      <w:r w:rsidR="005530F2">
        <w:rPr>
          <w:b/>
          <w:bCs/>
          <w:i/>
          <w:iCs/>
          <w:color w:val="806000" w:themeColor="accent4" w:themeShade="80"/>
          <w:lang w:val="sl-SI"/>
        </w:rPr>
        <w:t xml:space="preserve">– </w:t>
      </w:r>
      <w:r w:rsidRPr="001C3460">
        <w:rPr>
          <w:b/>
          <w:bCs/>
          <w:i/>
          <w:iCs/>
          <w:color w:val="806000" w:themeColor="accent4" w:themeShade="80"/>
          <w:lang w:val="sl-SI"/>
        </w:rPr>
        <w:t>KLASIČNA</w:t>
      </w:r>
    </w:p>
    <w:p w14:paraId="4014C186" w14:textId="0D112980" w:rsidR="00454670" w:rsidRPr="001C3460" w:rsidRDefault="00D55B0C" w:rsidP="00454670">
      <w:pPr>
        <w:pStyle w:val="BESEDILO"/>
        <w:rPr>
          <w:iCs/>
          <w:szCs w:val="24"/>
          <w:lang w:val="sl-SI"/>
        </w:rPr>
      </w:pPr>
      <w:r w:rsidRPr="001C3460">
        <w:rPr>
          <w:lang w:val="sl-SI"/>
        </w:rPr>
        <w:t xml:space="preserve">V obdobju 2020–2023 se je v javna dela vključilo </w:t>
      </w:r>
      <w:r w:rsidR="005A08BB" w:rsidRPr="001C3460">
        <w:rPr>
          <w:lang w:val="sl-SI"/>
        </w:rPr>
        <w:t xml:space="preserve">skupno </w:t>
      </w:r>
      <w:r w:rsidRPr="001C3460">
        <w:rPr>
          <w:lang w:val="sl-SI"/>
        </w:rPr>
        <w:t>11.450 brezposelnih oseb (v</w:t>
      </w:r>
      <w:r w:rsidRPr="001C3460">
        <w:rPr>
          <w:iCs/>
          <w:szCs w:val="24"/>
          <w:lang w:val="sl-SI"/>
        </w:rPr>
        <w:t xml:space="preserve"> letu 2020 je bilo 3.259 vključitev, v letu 2021 3.196 vključitev, v letu 2022 2.194 oseb in v letu 2023 2.801 vključitev).</w:t>
      </w:r>
      <w:r w:rsidR="00454670" w:rsidRPr="001C3460">
        <w:rPr>
          <w:iCs/>
          <w:szCs w:val="24"/>
          <w:lang w:val="sl-SI"/>
        </w:rPr>
        <w:t xml:space="preserve"> </w:t>
      </w:r>
    </w:p>
    <w:p w14:paraId="7953B495" w14:textId="77777777" w:rsidR="00454670" w:rsidRPr="001C3460" w:rsidRDefault="00454670" w:rsidP="00454670">
      <w:pPr>
        <w:pStyle w:val="BESEDILO"/>
        <w:rPr>
          <w:iCs/>
          <w:szCs w:val="24"/>
          <w:lang w:val="sl-SI"/>
        </w:rPr>
      </w:pPr>
    </w:p>
    <w:p w14:paraId="5E9F9E08" w14:textId="3FA13E6D" w:rsidR="00D55B0C" w:rsidRPr="001C3460" w:rsidRDefault="005530F2" w:rsidP="00454670">
      <w:pPr>
        <w:pStyle w:val="BESEDILO"/>
        <w:rPr>
          <w:iCs/>
          <w:szCs w:val="24"/>
          <w:lang w:val="sl-SI"/>
        </w:rPr>
      </w:pPr>
      <w:r>
        <w:rPr>
          <w:lang w:val="sl-SI"/>
        </w:rPr>
        <w:t>Čeprav</w:t>
      </w:r>
      <w:r w:rsidR="00D55B0C" w:rsidRPr="001C3460">
        <w:rPr>
          <w:lang w:val="sl-SI"/>
        </w:rPr>
        <w:t xml:space="preserve"> je glavni namen javnih del predvsem aktiviranje brezposelnih oseb, podatki o izhodih v zaposlitev kažejo, da javna dela prispevajo k povečanju zaposljivosti oseb. Med vključenimi v javna dela je bilo v obdobju 2020–2022 na 30. dan po izteku javnih del zaposlenih 15,9 odstotka vključenih, na 365. dan po izteku pa 30,2 odstotka. Z dodatnim spremljanjem v obdobju enega leta po izteku javnih del je zavod ugotovil, da je v tem obdobju našlo ponovno zaposlitev, vsaj za določen čas, 3.221 oseb oziroma 37,2 odstotka</w:t>
      </w:r>
      <w:r w:rsidR="007E2A36" w:rsidRPr="001C3460">
        <w:rPr>
          <w:lang w:val="sl-SI"/>
        </w:rPr>
        <w:t xml:space="preserve"> vseh</w:t>
      </w:r>
      <w:r w:rsidR="00D55B0C" w:rsidRPr="001C3460">
        <w:rPr>
          <w:lang w:val="sl-SI"/>
        </w:rPr>
        <w:t>.</w:t>
      </w:r>
    </w:p>
    <w:p w14:paraId="71CDFAEB" w14:textId="06200F32" w:rsidR="00D55B0C" w:rsidRPr="001C3460" w:rsidRDefault="00D55B0C" w:rsidP="00D55B0C">
      <w:pPr>
        <w:pStyle w:val="BESEDILO"/>
        <w:rPr>
          <w:lang w:val="sl-SI"/>
        </w:rPr>
      </w:pPr>
    </w:p>
    <w:p w14:paraId="18599676" w14:textId="147BCBC7" w:rsidR="00D55B0C" w:rsidRPr="001C3460" w:rsidRDefault="00D55B0C" w:rsidP="00454670">
      <w:pPr>
        <w:pStyle w:val="Napis"/>
      </w:pPr>
      <w:bookmarkStart w:id="157" w:name="_Toc170376452"/>
      <w:r w:rsidRPr="001C3460">
        <w:t xml:space="preserve">Preglednica </w:t>
      </w:r>
      <w:r w:rsidR="008B249E">
        <w:fldChar w:fldCharType="begin"/>
      </w:r>
      <w:r w:rsidR="008B249E">
        <w:instrText xml:space="preserve"> SEQ Preglednica \* ARABIC </w:instrText>
      </w:r>
      <w:r w:rsidR="008B249E">
        <w:fldChar w:fldCharType="separate"/>
      </w:r>
      <w:r w:rsidR="001B400F" w:rsidRPr="001C3460">
        <w:t>29</w:t>
      </w:r>
      <w:r w:rsidR="008B249E">
        <w:fldChar w:fldCharType="end"/>
      </w:r>
      <w:r w:rsidRPr="001C3460">
        <w:t>: Zaposlitve</w:t>
      </w:r>
      <w:r w:rsidR="005A08BB" w:rsidRPr="001C3460">
        <w:t xml:space="preserve"> po izteku </w:t>
      </w:r>
      <w:r w:rsidRPr="001C3460">
        <w:t>program</w:t>
      </w:r>
      <w:r w:rsidR="005A08BB" w:rsidRPr="001C3460">
        <w:t>ov</w:t>
      </w:r>
      <w:r w:rsidRPr="001C3460">
        <w:t xml:space="preserve"> javnih del, </w:t>
      </w:r>
      <w:r w:rsidR="005A08BB" w:rsidRPr="001C3460">
        <w:t xml:space="preserve">vključitve v </w:t>
      </w:r>
      <w:r w:rsidRPr="001C3460">
        <w:t>obdobj</w:t>
      </w:r>
      <w:r w:rsidR="005A08BB" w:rsidRPr="001C3460">
        <w:t>u</w:t>
      </w:r>
      <w:r w:rsidRPr="001C3460">
        <w:t xml:space="preserve"> 2020–202</w:t>
      </w:r>
      <w:r w:rsidR="00E127DC" w:rsidRPr="001C3460">
        <w:t>2</w:t>
      </w:r>
      <w:bookmarkEnd w:id="157"/>
    </w:p>
    <w:tbl>
      <w:tblPr>
        <w:tblStyle w:val="Tabelamrea4poudarek5"/>
        <w:tblW w:w="9426" w:type="dxa"/>
        <w:tblLook w:val="04A0" w:firstRow="1" w:lastRow="0" w:firstColumn="1" w:lastColumn="0" w:noHBand="0" w:noVBand="1"/>
      </w:tblPr>
      <w:tblGrid>
        <w:gridCol w:w="3111"/>
        <w:gridCol w:w="902"/>
        <w:gridCol w:w="902"/>
        <w:gridCol w:w="902"/>
        <w:gridCol w:w="902"/>
        <w:gridCol w:w="902"/>
        <w:gridCol w:w="902"/>
        <w:gridCol w:w="903"/>
      </w:tblGrid>
      <w:tr w:rsidR="005606B8" w:rsidRPr="001C3460" w14:paraId="439CF529" w14:textId="77777777" w:rsidTr="005606B8">
        <w:trPr>
          <w:cnfStyle w:val="100000000000" w:firstRow="1" w:lastRow="0" w:firstColumn="0" w:lastColumn="0" w:oddVBand="0" w:evenVBand="0" w:oddHBand="0"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hideMark/>
          </w:tcPr>
          <w:p w14:paraId="2C7E8AF3" w14:textId="28D4F582" w:rsidR="00D55B0C" w:rsidRPr="001C3460" w:rsidRDefault="00D55B0C" w:rsidP="0059144B">
            <w:pPr>
              <w:spacing w:line="276" w:lineRule="auto"/>
              <w:rPr>
                <w:rFonts w:ascii="Arial Narrow" w:eastAsia="Times New Roman" w:hAnsi="Arial Narrow"/>
                <w:bCs w:val="0"/>
                <w:color w:val="auto"/>
                <w:sz w:val="18"/>
                <w:szCs w:val="18"/>
              </w:rPr>
            </w:pPr>
            <w:r w:rsidRPr="001C3460">
              <w:rPr>
                <w:rFonts w:ascii="Arial Narrow" w:eastAsia="Times New Roman" w:hAnsi="Arial Narrow"/>
                <w:color w:val="auto"/>
                <w:sz w:val="18"/>
                <w:szCs w:val="18"/>
              </w:rPr>
              <w:t>Vključitve 2020–2022</w:t>
            </w:r>
          </w:p>
        </w:tc>
        <w:tc>
          <w:tcPr>
            <w:tcW w:w="902" w:type="dxa"/>
            <w:shd w:val="clear" w:color="auto" w:fill="FFFFFF" w:themeFill="background1"/>
            <w:hideMark/>
          </w:tcPr>
          <w:p w14:paraId="0DA5514A"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Število vključitev</w:t>
            </w:r>
          </w:p>
        </w:tc>
        <w:tc>
          <w:tcPr>
            <w:tcW w:w="902" w:type="dxa"/>
            <w:shd w:val="clear" w:color="auto" w:fill="FFFFFF" w:themeFill="background1"/>
            <w:hideMark/>
          </w:tcPr>
          <w:p w14:paraId="1A2C4287"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902" w:type="dxa"/>
            <w:shd w:val="clear" w:color="auto" w:fill="FFFFFF" w:themeFill="background1"/>
            <w:hideMark/>
          </w:tcPr>
          <w:p w14:paraId="2F00E2D3"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na </w:t>
            </w:r>
          </w:p>
          <w:p w14:paraId="500A91D1"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30. dan</w:t>
            </w:r>
          </w:p>
        </w:tc>
        <w:tc>
          <w:tcPr>
            <w:tcW w:w="902" w:type="dxa"/>
            <w:shd w:val="clear" w:color="auto" w:fill="FFFFFF" w:themeFill="background1"/>
            <w:hideMark/>
          </w:tcPr>
          <w:p w14:paraId="4088DE9C"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c>
          <w:tcPr>
            <w:tcW w:w="902" w:type="dxa"/>
            <w:shd w:val="clear" w:color="auto" w:fill="FFFFFF" w:themeFill="background1"/>
            <w:hideMark/>
          </w:tcPr>
          <w:p w14:paraId="5DD0DEC9"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902" w:type="dxa"/>
            <w:shd w:val="clear" w:color="auto" w:fill="FFFFFF" w:themeFill="background1"/>
            <w:hideMark/>
          </w:tcPr>
          <w:p w14:paraId="30FFB63D"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na </w:t>
            </w:r>
          </w:p>
          <w:p w14:paraId="5CFF073E"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365. dan</w:t>
            </w:r>
          </w:p>
        </w:tc>
        <w:tc>
          <w:tcPr>
            <w:tcW w:w="903" w:type="dxa"/>
            <w:shd w:val="clear" w:color="auto" w:fill="FFFFFF" w:themeFill="background1"/>
            <w:hideMark/>
          </w:tcPr>
          <w:p w14:paraId="3EC5C17F" w14:textId="77777777" w:rsidR="00D55B0C" w:rsidRPr="001C3460" w:rsidRDefault="00D55B0C"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r>
      <w:tr w:rsidR="00D55B0C" w:rsidRPr="001C3460" w14:paraId="6D5AD183" w14:textId="77777777" w:rsidTr="00BA4C63">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111" w:type="dxa"/>
            <w:shd w:val="clear" w:color="auto" w:fill="FFFFFF" w:themeFill="background1"/>
            <w:hideMark/>
          </w:tcPr>
          <w:p w14:paraId="7775FF6E" w14:textId="271348EB" w:rsidR="00D55B0C" w:rsidRPr="001C3460" w:rsidRDefault="00D55B0C" w:rsidP="0059144B">
            <w:pPr>
              <w:spacing w:line="276" w:lineRule="auto"/>
              <w:rPr>
                <w:rFonts w:ascii="Arial Narrow" w:eastAsia="Times New Roman" w:hAnsi="Arial Narrow"/>
                <w:color w:val="000000"/>
                <w:sz w:val="18"/>
                <w:szCs w:val="18"/>
                <w:highlight w:val="yellow"/>
              </w:rPr>
            </w:pPr>
            <w:r w:rsidRPr="001C3460">
              <w:rPr>
                <w:rFonts w:ascii="Arial Narrow" w:eastAsia="Times New Roman" w:hAnsi="Arial Narrow"/>
                <w:color w:val="000000"/>
                <w:sz w:val="18"/>
                <w:szCs w:val="18"/>
              </w:rPr>
              <w:t>Javna dela</w:t>
            </w:r>
            <w:r w:rsidR="00454670" w:rsidRPr="001C3460">
              <w:rPr>
                <w:rFonts w:ascii="Arial Narrow" w:eastAsia="Times New Roman" w:hAnsi="Arial Narrow"/>
                <w:color w:val="000000"/>
                <w:sz w:val="18"/>
                <w:szCs w:val="18"/>
              </w:rPr>
              <w:t xml:space="preserve"> (4.1.1.1.)</w:t>
            </w:r>
          </w:p>
        </w:tc>
        <w:tc>
          <w:tcPr>
            <w:tcW w:w="902" w:type="dxa"/>
            <w:shd w:val="clear" w:color="auto" w:fill="FFFFFF" w:themeFill="background1"/>
            <w:noWrap/>
            <w:hideMark/>
          </w:tcPr>
          <w:p w14:paraId="04D5217D" w14:textId="77777777"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s="Times New Roman"/>
                <w:color w:val="000000"/>
                <w:sz w:val="18"/>
                <w:szCs w:val="16"/>
              </w:rPr>
              <w:t>8.649</w:t>
            </w:r>
          </w:p>
        </w:tc>
        <w:tc>
          <w:tcPr>
            <w:tcW w:w="902" w:type="dxa"/>
            <w:shd w:val="clear" w:color="auto" w:fill="FFFFFF" w:themeFill="background1"/>
            <w:noWrap/>
            <w:hideMark/>
          </w:tcPr>
          <w:p w14:paraId="7F727C11" w14:textId="77777777"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s="Times New Roman"/>
                <w:color w:val="000000"/>
                <w:sz w:val="18"/>
                <w:szCs w:val="16"/>
              </w:rPr>
              <w:t>8.649</w:t>
            </w:r>
          </w:p>
        </w:tc>
        <w:tc>
          <w:tcPr>
            <w:tcW w:w="902" w:type="dxa"/>
            <w:shd w:val="clear" w:color="auto" w:fill="FFFFFF" w:themeFill="background1"/>
            <w:noWrap/>
            <w:hideMark/>
          </w:tcPr>
          <w:p w14:paraId="660E9933" w14:textId="77777777"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s="Times New Roman"/>
                <w:color w:val="000000"/>
                <w:sz w:val="18"/>
                <w:szCs w:val="16"/>
              </w:rPr>
              <w:t>1.374</w:t>
            </w:r>
          </w:p>
        </w:tc>
        <w:tc>
          <w:tcPr>
            <w:tcW w:w="902" w:type="dxa"/>
            <w:shd w:val="clear" w:color="auto" w:fill="FFFFFF" w:themeFill="background1"/>
            <w:noWrap/>
            <w:hideMark/>
          </w:tcPr>
          <w:p w14:paraId="591831A3" w14:textId="4407ADBE"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highlight w:val="yellow"/>
              </w:rPr>
            </w:pPr>
            <w:r w:rsidRPr="001C3460">
              <w:rPr>
                <w:rFonts w:ascii="Arial Narrow" w:eastAsia="Times New Roman" w:hAnsi="Arial Narrow" w:cs="Times New Roman"/>
                <w:b/>
                <w:bCs/>
                <w:color w:val="000000"/>
                <w:sz w:val="18"/>
                <w:szCs w:val="16"/>
              </w:rPr>
              <w:t>15,9 %</w:t>
            </w:r>
          </w:p>
        </w:tc>
        <w:tc>
          <w:tcPr>
            <w:tcW w:w="902" w:type="dxa"/>
            <w:shd w:val="clear" w:color="auto" w:fill="FFFFFF" w:themeFill="background1"/>
            <w:noWrap/>
            <w:hideMark/>
          </w:tcPr>
          <w:p w14:paraId="10351A93" w14:textId="77777777"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s="Times New Roman"/>
                <w:color w:val="000000"/>
                <w:sz w:val="18"/>
                <w:szCs w:val="16"/>
              </w:rPr>
              <w:t>8.649</w:t>
            </w:r>
          </w:p>
        </w:tc>
        <w:tc>
          <w:tcPr>
            <w:tcW w:w="902" w:type="dxa"/>
            <w:shd w:val="clear" w:color="auto" w:fill="FFFFFF" w:themeFill="background1"/>
            <w:noWrap/>
            <w:hideMark/>
          </w:tcPr>
          <w:p w14:paraId="60494381" w14:textId="77777777"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highlight w:val="yellow"/>
              </w:rPr>
            </w:pPr>
            <w:r w:rsidRPr="001C3460">
              <w:rPr>
                <w:rFonts w:ascii="Arial Narrow" w:eastAsia="Times New Roman" w:hAnsi="Arial Narrow" w:cs="Times New Roman"/>
                <w:color w:val="000000"/>
                <w:sz w:val="18"/>
                <w:szCs w:val="16"/>
              </w:rPr>
              <w:t>2.616</w:t>
            </w:r>
          </w:p>
        </w:tc>
        <w:tc>
          <w:tcPr>
            <w:tcW w:w="903" w:type="dxa"/>
            <w:shd w:val="clear" w:color="auto" w:fill="FFFFFF" w:themeFill="background1"/>
            <w:noWrap/>
            <w:hideMark/>
          </w:tcPr>
          <w:p w14:paraId="75AF9E5A" w14:textId="5CDA188C" w:rsidR="00D55B0C" w:rsidRPr="001C3460" w:rsidRDefault="00D55B0C"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highlight w:val="yellow"/>
              </w:rPr>
            </w:pPr>
            <w:r w:rsidRPr="001C3460">
              <w:rPr>
                <w:rFonts w:ascii="Arial Narrow" w:eastAsia="Times New Roman" w:hAnsi="Arial Narrow" w:cs="Times New Roman"/>
                <w:b/>
                <w:bCs/>
                <w:color w:val="000000"/>
                <w:sz w:val="18"/>
                <w:szCs w:val="16"/>
              </w:rPr>
              <w:t>30,2 %</w:t>
            </w:r>
          </w:p>
        </w:tc>
      </w:tr>
    </w:tbl>
    <w:p w14:paraId="27EF1438" w14:textId="25F407FC" w:rsidR="00D55B0C" w:rsidRPr="001C3460" w:rsidRDefault="00D55B0C" w:rsidP="00454670">
      <w:pPr>
        <w:pStyle w:val="BESEDILO"/>
        <w:rPr>
          <w:lang w:val="sl-SI"/>
        </w:rPr>
      </w:pPr>
      <w:r w:rsidRPr="001C3460">
        <w:rPr>
          <w:lang w:val="sl-SI"/>
        </w:rPr>
        <w:t xml:space="preserve"> </w:t>
      </w:r>
      <w:r w:rsidRPr="001C3460">
        <w:rPr>
          <w:rFonts w:cs="Arial"/>
          <w:i/>
          <w:sz w:val="16"/>
          <w:szCs w:val="16"/>
          <w:lang w:val="sl-SI"/>
        </w:rPr>
        <w:t>Vir: Zavod Republike Slovenije za zaposlovanje.</w:t>
      </w:r>
      <w:r w:rsidRPr="001C3460">
        <w:rPr>
          <w:i/>
          <w:lang w:val="sl-SI"/>
        </w:rPr>
        <w:t xml:space="preserve"> </w:t>
      </w:r>
    </w:p>
    <w:p w14:paraId="19E77D64" w14:textId="77777777" w:rsidR="00D55B0C" w:rsidRPr="001C3460" w:rsidRDefault="00D55B0C" w:rsidP="00D55B0C">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121BAE6D" w14:textId="77777777" w:rsidR="00D55B0C" w:rsidRPr="001C3460" w:rsidRDefault="00D55B0C" w:rsidP="00562504">
      <w:pPr>
        <w:pStyle w:val="BESEDILO"/>
        <w:rPr>
          <w:lang w:val="sl-SI"/>
        </w:rPr>
      </w:pPr>
    </w:p>
    <w:p w14:paraId="56A14486" w14:textId="094B5B4E" w:rsidR="00D55B0C" w:rsidRPr="001C3460" w:rsidRDefault="00D55B0C" w:rsidP="00D55B0C">
      <w:pPr>
        <w:pStyle w:val="BESEDILO"/>
        <w:rPr>
          <w:b/>
          <w:bCs/>
          <w:i/>
          <w:iCs/>
          <w:color w:val="806000" w:themeColor="accent4" w:themeShade="80"/>
          <w:lang w:val="sl-SI"/>
        </w:rPr>
      </w:pPr>
      <w:r w:rsidRPr="001C3460">
        <w:rPr>
          <w:b/>
          <w:bCs/>
          <w:i/>
          <w:iCs/>
          <w:color w:val="806000" w:themeColor="accent4" w:themeShade="80"/>
          <w:lang w:val="sl-SI"/>
        </w:rPr>
        <w:t>JAVNA DELA POMOČ OSEBAM NA PODROČJU MEDNARODNE ZAŠČITE</w:t>
      </w:r>
    </w:p>
    <w:p w14:paraId="65AF7585" w14:textId="37DCB2FF" w:rsidR="00454670" w:rsidRPr="001C3460" w:rsidRDefault="00454670" w:rsidP="00454670">
      <w:pPr>
        <w:pStyle w:val="BESEDILO"/>
        <w:rPr>
          <w:lang w:val="sl-SI"/>
        </w:rPr>
      </w:pPr>
      <w:r w:rsidRPr="001C3460">
        <w:rPr>
          <w:lang w:val="sl-SI"/>
        </w:rPr>
        <w:t xml:space="preserve">V program je bilo v obdobju 2020–2023 vključenih 33 oseb (v letu 2020 16 oseb, </w:t>
      </w:r>
      <w:r w:rsidR="00E668D4">
        <w:rPr>
          <w:lang w:val="sl-SI"/>
        </w:rPr>
        <w:t>deset</w:t>
      </w:r>
      <w:r w:rsidRPr="001C3460">
        <w:rPr>
          <w:lang w:val="sl-SI"/>
        </w:rPr>
        <w:t xml:space="preserve"> oseb v letu 2021 in </w:t>
      </w:r>
      <w:r w:rsidR="00E668D4">
        <w:rPr>
          <w:lang w:val="sl-SI"/>
        </w:rPr>
        <w:t>sedem</w:t>
      </w:r>
      <w:r w:rsidRPr="001C3460">
        <w:rPr>
          <w:lang w:val="sl-SI"/>
        </w:rPr>
        <w:t xml:space="preserve"> v letu 2022). V letu 2023 v program ni bilo vključitev</w:t>
      </w:r>
      <w:r w:rsidR="007E2A36" w:rsidRPr="001C3460">
        <w:rPr>
          <w:lang w:val="sl-SI"/>
        </w:rPr>
        <w:t>, saj se ta ni izvajal</w:t>
      </w:r>
      <w:r w:rsidRPr="001C3460">
        <w:rPr>
          <w:lang w:val="sl-SI"/>
        </w:rPr>
        <w:t xml:space="preserve">. </w:t>
      </w:r>
    </w:p>
    <w:p w14:paraId="15B30A91" w14:textId="4EE04B5F" w:rsidR="00454670" w:rsidRPr="001C3460" w:rsidRDefault="00454670" w:rsidP="00454670">
      <w:pPr>
        <w:pStyle w:val="BESEDILO"/>
        <w:rPr>
          <w:lang w:val="sl-SI"/>
        </w:rPr>
      </w:pPr>
    </w:p>
    <w:p w14:paraId="0DB84FBC" w14:textId="72D79910" w:rsidR="0074079C" w:rsidRPr="001C3460" w:rsidRDefault="0074079C" w:rsidP="00454670">
      <w:pPr>
        <w:pStyle w:val="BESEDILO"/>
        <w:rPr>
          <w:lang w:val="sl-SI"/>
        </w:rPr>
      </w:pPr>
    </w:p>
    <w:p w14:paraId="5417FCBD" w14:textId="73744B1F" w:rsidR="0074079C" w:rsidRPr="001C3460" w:rsidRDefault="0074079C" w:rsidP="00454670">
      <w:pPr>
        <w:pStyle w:val="BESEDILO"/>
        <w:rPr>
          <w:lang w:val="sl-SI"/>
        </w:rPr>
      </w:pPr>
    </w:p>
    <w:p w14:paraId="4F72D2DB" w14:textId="00F00A48" w:rsidR="0074079C" w:rsidRPr="001C3460" w:rsidRDefault="0074079C" w:rsidP="00454670">
      <w:pPr>
        <w:pStyle w:val="BESEDILO"/>
        <w:rPr>
          <w:lang w:val="sl-SI"/>
        </w:rPr>
      </w:pPr>
    </w:p>
    <w:p w14:paraId="13C71824" w14:textId="2C3751AD" w:rsidR="0074079C" w:rsidRPr="001C3460" w:rsidRDefault="0074079C" w:rsidP="00454670">
      <w:pPr>
        <w:pStyle w:val="BESEDILO"/>
        <w:rPr>
          <w:lang w:val="sl-SI"/>
        </w:rPr>
      </w:pPr>
    </w:p>
    <w:p w14:paraId="61451D35" w14:textId="498AC135" w:rsidR="0074079C" w:rsidRPr="001C3460" w:rsidRDefault="0074079C" w:rsidP="00454670">
      <w:pPr>
        <w:pStyle w:val="BESEDILO"/>
        <w:rPr>
          <w:lang w:val="sl-SI"/>
        </w:rPr>
      </w:pPr>
    </w:p>
    <w:p w14:paraId="6B22EEAF" w14:textId="77777777" w:rsidR="0074079C" w:rsidRPr="001C3460" w:rsidRDefault="0074079C" w:rsidP="00454670">
      <w:pPr>
        <w:pStyle w:val="BESEDILO"/>
        <w:rPr>
          <w:lang w:val="sl-SI"/>
        </w:rPr>
      </w:pPr>
    </w:p>
    <w:p w14:paraId="0B78EA79" w14:textId="26BE5A09" w:rsidR="00454670" w:rsidRPr="001C3460" w:rsidRDefault="00454670" w:rsidP="00454670">
      <w:pPr>
        <w:pStyle w:val="Napis"/>
        <w:rPr>
          <w:iCs w:val="0"/>
          <w:szCs w:val="24"/>
        </w:rPr>
      </w:pPr>
      <w:bookmarkStart w:id="158" w:name="_Toc170376453"/>
      <w:r w:rsidRPr="001C3460">
        <w:t xml:space="preserve">Preglednica </w:t>
      </w:r>
      <w:r w:rsidR="008B249E">
        <w:fldChar w:fldCharType="begin"/>
      </w:r>
      <w:r w:rsidR="008B249E">
        <w:instrText xml:space="preserve"> SEQ Preglednica \* ARABIC </w:instrText>
      </w:r>
      <w:r w:rsidR="008B249E">
        <w:fldChar w:fldCharType="separate"/>
      </w:r>
      <w:r w:rsidR="001B400F" w:rsidRPr="001C3460">
        <w:t>30</w:t>
      </w:r>
      <w:r w:rsidR="008B249E">
        <w:fldChar w:fldCharType="end"/>
      </w:r>
      <w:r w:rsidRPr="001C3460">
        <w:t xml:space="preserve">: </w:t>
      </w:r>
      <w:r w:rsidRPr="001C3460">
        <w:rPr>
          <w:szCs w:val="24"/>
        </w:rPr>
        <w:t xml:space="preserve">Zaposlitve </w:t>
      </w:r>
      <w:r w:rsidR="005A08BB" w:rsidRPr="001C3460">
        <w:rPr>
          <w:szCs w:val="24"/>
        </w:rPr>
        <w:t xml:space="preserve">po izteku </w:t>
      </w:r>
      <w:r w:rsidRPr="001C3460">
        <w:rPr>
          <w:szCs w:val="24"/>
        </w:rPr>
        <w:t>javn</w:t>
      </w:r>
      <w:r w:rsidR="005A08BB" w:rsidRPr="001C3460">
        <w:rPr>
          <w:szCs w:val="24"/>
        </w:rPr>
        <w:t>ih</w:t>
      </w:r>
      <w:r w:rsidRPr="001C3460">
        <w:rPr>
          <w:szCs w:val="24"/>
        </w:rPr>
        <w:t xml:space="preserve"> del Pomoč osebam na področju mednarodne zaščite,</w:t>
      </w:r>
      <w:r w:rsidR="005A08BB" w:rsidRPr="001C3460">
        <w:rPr>
          <w:szCs w:val="24"/>
        </w:rPr>
        <w:t xml:space="preserve"> vključitve v obdobju</w:t>
      </w:r>
      <w:r w:rsidRPr="001C3460">
        <w:rPr>
          <w:szCs w:val="24"/>
        </w:rPr>
        <w:t xml:space="preserve"> 2020–2022</w:t>
      </w:r>
      <w:bookmarkEnd w:id="158"/>
    </w:p>
    <w:tbl>
      <w:tblPr>
        <w:tblStyle w:val="Tabelamrea4poudarek5"/>
        <w:tblW w:w="9351" w:type="dxa"/>
        <w:tblLayout w:type="fixed"/>
        <w:tblLook w:val="04A0" w:firstRow="1" w:lastRow="0" w:firstColumn="1" w:lastColumn="0" w:noHBand="0" w:noVBand="1"/>
      </w:tblPr>
      <w:tblGrid>
        <w:gridCol w:w="3107"/>
        <w:gridCol w:w="877"/>
        <w:gridCol w:w="878"/>
        <w:gridCol w:w="878"/>
        <w:gridCol w:w="918"/>
        <w:gridCol w:w="837"/>
        <w:gridCol w:w="878"/>
        <w:gridCol w:w="978"/>
      </w:tblGrid>
      <w:tr w:rsidR="005606B8" w:rsidRPr="001C3460" w14:paraId="572C46C5" w14:textId="77777777" w:rsidTr="005606B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3107" w:type="dxa"/>
            <w:shd w:val="clear" w:color="auto" w:fill="FFFFFF" w:themeFill="background1"/>
            <w:hideMark/>
          </w:tcPr>
          <w:p w14:paraId="38C7EB70" w14:textId="51195A5E" w:rsidR="00454670" w:rsidRPr="001C3460" w:rsidRDefault="00454670" w:rsidP="0059144B">
            <w:pPr>
              <w:spacing w:line="276" w:lineRule="auto"/>
              <w:rPr>
                <w:rFonts w:ascii="Arial Narrow" w:eastAsia="Times New Roman" w:hAnsi="Arial Narrow"/>
                <w:bCs w:val="0"/>
                <w:color w:val="auto"/>
                <w:sz w:val="18"/>
                <w:szCs w:val="18"/>
              </w:rPr>
            </w:pPr>
            <w:r w:rsidRPr="001C3460">
              <w:rPr>
                <w:rFonts w:ascii="Arial Narrow" w:eastAsia="Times New Roman" w:hAnsi="Arial Narrow"/>
                <w:color w:val="auto"/>
                <w:sz w:val="18"/>
                <w:szCs w:val="18"/>
              </w:rPr>
              <w:t>Vključitev 2020</w:t>
            </w:r>
            <w:r w:rsidRPr="001C3460">
              <w:rPr>
                <w:rFonts w:ascii="Arial Narrow" w:eastAsia="Times New Roman" w:hAnsi="Arial Narrow"/>
                <w:bCs w:val="0"/>
                <w:color w:val="auto"/>
                <w:sz w:val="18"/>
                <w:szCs w:val="18"/>
              </w:rPr>
              <w:t>–</w:t>
            </w:r>
            <w:r w:rsidRPr="001C3460">
              <w:rPr>
                <w:rFonts w:ascii="Arial Narrow" w:eastAsia="Times New Roman" w:hAnsi="Arial Narrow"/>
                <w:color w:val="auto"/>
                <w:sz w:val="18"/>
                <w:szCs w:val="18"/>
              </w:rPr>
              <w:t>2022</w:t>
            </w:r>
          </w:p>
        </w:tc>
        <w:tc>
          <w:tcPr>
            <w:tcW w:w="877" w:type="dxa"/>
            <w:shd w:val="clear" w:color="auto" w:fill="FFFFFF" w:themeFill="background1"/>
            <w:hideMark/>
          </w:tcPr>
          <w:p w14:paraId="68A00C77"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Število vključitev</w:t>
            </w:r>
          </w:p>
        </w:tc>
        <w:tc>
          <w:tcPr>
            <w:tcW w:w="878" w:type="dxa"/>
            <w:shd w:val="clear" w:color="auto" w:fill="FFFFFF" w:themeFill="background1"/>
            <w:hideMark/>
          </w:tcPr>
          <w:p w14:paraId="5F0B16D5"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878" w:type="dxa"/>
            <w:shd w:val="clear" w:color="auto" w:fill="FFFFFF" w:themeFill="background1"/>
            <w:hideMark/>
          </w:tcPr>
          <w:p w14:paraId="4777CEE8"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w:t>
            </w:r>
          </w:p>
          <w:p w14:paraId="5A4978D7"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na </w:t>
            </w:r>
          </w:p>
          <w:p w14:paraId="4FADB2C9"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30. dan</w:t>
            </w:r>
          </w:p>
        </w:tc>
        <w:tc>
          <w:tcPr>
            <w:tcW w:w="918" w:type="dxa"/>
            <w:shd w:val="clear" w:color="auto" w:fill="FFFFFF" w:themeFill="background1"/>
            <w:hideMark/>
          </w:tcPr>
          <w:p w14:paraId="55B0AB53"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c>
          <w:tcPr>
            <w:tcW w:w="837" w:type="dxa"/>
            <w:shd w:val="clear" w:color="auto" w:fill="FFFFFF" w:themeFill="background1"/>
            <w:hideMark/>
          </w:tcPr>
          <w:p w14:paraId="75A974FA"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878" w:type="dxa"/>
            <w:shd w:val="clear" w:color="auto" w:fill="FFFFFF" w:themeFill="background1"/>
            <w:hideMark/>
          </w:tcPr>
          <w:p w14:paraId="00F99542"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w:t>
            </w:r>
          </w:p>
          <w:p w14:paraId="01DFB0F7"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na </w:t>
            </w:r>
          </w:p>
          <w:p w14:paraId="7D9498BE"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365. dan</w:t>
            </w:r>
          </w:p>
        </w:tc>
        <w:tc>
          <w:tcPr>
            <w:tcW w:w="978" w:type="dxa"/>
            <w:shd w:val="clear" w:color="auto" w:fill="FFFFFF" w:themeFill="background1"/>
            <w:hideMark/>
          </w:tcPr>
          <w:p w14:paraId="48B4B262"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r>
      <w:tr w:rsidR="00FD16DC" w:rsidRPr="001C3460" w14:paraId="3394ABCA" w14:textId="77777777" w:rsidTr="00FD16DC">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07" w:type="dxa"/>
            <w:shd w:val="clear" w:color="auto" w:fill="FFFFFF" w:themeFill="background1"/>
            <w:hideMark/>
          </w:tcPr>
          <w:p w14:paraId="58A3E65B" w14:textId="104AD1AA" w:rsidR="00454670" w:rsidRPr="001C3460" w:rsidRDefault="00454670"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Javna dela Pomoč osebam na področju mednarodne zaščite</w:t>
            </w:r>
            <w:r w:rsidR="00FD16DC" w:rsidRPr="001C3460">
              <w:rPr>
                <w:rFonts w:ascii="Arial Narrow" w:eastAsia="Times New Roman" w:hAnsi="Arial Narrow"/>
                <w:color w:val="000000"/>
                <w:sz w:val="18"/>
                <w:szCs w:val="18"/>
              </w:rPr>
              <w:t xml:space="preserve"> (4.1.1.4.)</w:t>
            </w:r>
          </w:p>
        </w:tc>
        <w:tc>
          <w:tcPr>
            <w:tcW w:w="877" w:type="dxa"/>
            <w:shd w:val="clear" w:color="auto" w:fill="FFFFFF" w:themeFill="background1"/>
            <w:noWrap/>
            <w:hideMark/>
          </w:tcPr>
          <w:p w14:paraId="22C91564"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33</w:t>
            </w:r>
          </w:p>
        </w:tc>
        <w:tc>
          <w:tcPr>
            <w:tcW w:w="878" w:type="dxa"/>
            <w:shd w:val="clear" w:color="auto" w:fill="FFFFFF" w:themeFill="background1"/>
            <w:noWrap/>
            <w:hideMark/>
          </w:tcPr>
          <w:p w14:paraId="17465920"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33</w:t>
            </w:r>
          </w:p>
        </w:tc>
        <w:tc>
          <w:tcPr>
            <w:tcW w:w="878" w:type="dxa"/>
            <w:shd w:val="clear" w:color="auto" w:fill="FFFFFF" w:themeFill="background1"/>
            <w:noWrap/>
            <w:hideMark/>
          </w:tcPr>
          <w:p w14:paraId="00D5D228"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16</w:t>
            </w:r>
          </w:p>
        </w:tc>
        <w:tc>
          <w:tcPr>
            <w:tcW w:w="918" w:type="dxa"/>
            <w:shd w:val="clear" w:color="auto" w:fill="FFFFFF" w:themeFill="background1"/>
            <w:noWrap/>
            <w:hideMark/>
          </w:tcPr>
          <w:p w14:paraId="25EBFE7B" w14:textId="2C229A9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cs="Times New Roman"/>
                <w:b/>
                <w:bCs/>
                <w:color w:val="000000"/>
                <w:sz w:val="18"/>
                <w:szCs w:val="16"/>
              </w:rPr>
              <w:t>48,5</w:t>
            </w:r>
            <w:r w:rsidR="00FD16DC" w:rsidRPr="001C3460">
              <w:rPr>
                <w:rFonts w:ascii="Arial Narrow" w:eastAsia="Times New Roman" w:hAnsi="Arial Narrow" w:cs="Times New Roman"/>
                <w:b/>
                <w:bCs/>
                <w:color w:val="000000"/>
                <w:sz w:val="18"/>
                <w:szCs w:val="16"/>
              </w:rPr>
              <w:t> %</w:t>
            </w:r>
          </w:p>
        </w:tc>
        <w:tc>
          <w:tcPr>
            <w:tcW w:w="837" w:type="dxa"/>
            <w:shd w:val="clear" w:color="auto" w:fill="FFFFFF" w:themeFill="background1"/>
            <w:noWrap/>
            <w:hideMark/>
          </w:tcPr>
          <w:p w14:paraId="698E8621"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33</w:t>
            </w:r>
          </w:p>
        </w:tc>
        <w:tc>
          <w:tcPr>
            <w:tcW w:w="878" w:type="dxa"/>
            <w:shd w:val="clear" w:color="auto" w:fill="FFFFFF" w:themeFill="background1"/>
            <w:noWrap/>
            <w:hideMark/>
          </w:tcPr>
          <w:p w14:paraId="1BBC9657"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23</w:t>
            </w:r>
          </w:p>
        </w:tc>
        <w:tc>
          <w:tcPr>
            <w:tcW w:w="978" w:type="dxa"/>
            <w:shd w:val="clear" w:color="auto" w:fill="FFFFFF" w:themeFill="background1"/>
            <w:noWrap/>
            <w:hideMark/>
          </w:tcPr>
          <w:p w14:paraId="2CE04A71" w14:textId="1ED92E1F"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cs="Times New Roman"/>
                <w:b/>
                <w:bCs/>
                <w:color w:val="000000"/>
                <w:sz w:val="18"/>
                <w:szCs w:val="16"/>
              </w:rPr>
              <w:t>69,7</w:t>
            </w:r>
            <w:r w:rsidR="00FD16DC" w:rsidRPr="001C3460">
              <w:rPr>
                <w:rFonts w:ascii="Arial Narrow" w:eastAsia="Times New Roman" w:hAnsi="Arial Narrow" w:cs="Times New Roman"/>
                <w:b/>
                <w:bCs/>
                <w:color w:val="000000"/>
                <w:sz w:val="18"/>
                <w:szCs w:val="16"/>
              </w:rPr>
              <w:t> %</w:t>
            </w:r>
          </w:p>
        </w:tc>
      </w:tr>
    </w:tbl>
    <w:p w14:paraId="2D442A93" w14:textId="77777777" w:rsidR="00454670" w:rsidRPr="001C3460" w:rsidRDefault="00454670" w:rsidP="00454670">
      <w:pPr>
        <w:pStyle w:val="BESEDILO"/>
        <w:rPr>
          <w:lang w:val="sl-SI"/>
        </w:rPr>
      </w:pPr>
      <w:r w:rsidRPr="001C3460">
        <w:rPr>
          <w:rFonts w:cs="Arial"/>
          <w:i/>
          <w:sz w:val="16"/>
          <w:szCs w:val="16"/>
          <w:lang w:val="sl-SI"/>
        </w:rPr>
        <w:t>Vir: Zavod Republike Slovenije za zaposlovanje.</w:t>
      </w:r>
      <w:r w:rsidRPr="001C3460">
        <w:rPr>
          <w:i/>
          <w:lang w:val="sl-SI"/>
        </w:rPr>
        <w:t xml:space="preserve"> </w:t>
      </w:r>
    </w:p>
    <w:p w14:paraId="2B221BC0" w14:textId="77777777" w:rsidR="00454670" w:rsidRPr="001C3460" w:rsidRDefault="00454670" w:rsidP="00454670">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37220494" w14:textId="77777777" w:rsidR="00454670" w:rsidRPr="001C3460" w:rsidRDefault="00454670" w:rsidP="00454670">
      <w:pPr>
        <w:spacing w:after="0" w:line="276" w:lineRule="auto"/>
        <w:rPr>
          <w:iCs/>
          <w:szCs w:val="24"/>
          <w:highlight w:val="yellow"/>
        </w:rPr>
      </w:pPr>
    </w:p>
    <w:p w14:paraId="281C5FDA" w14:textId="6F90C796" w:rsidR="00454670" w:rsidRPr="001C3460" w:rsidRDefault="00454670" w:rsidP="00E127DC">
      <w:pPr>
        <w:pStyle w:val="BESEDILO"/>
        <w:rPr>
          <w:lang w:val="sl-SI"/>
        </w:rPr>
      </w:pPr>
      <w:r w:rsidRPr="001C3460">
        <w:rPr>
          <w:lang w:val="sl-SI"/>
        </w:rPr>
        <w:t>Na 30. dan je bilo zaposlenih 48,5 odstotka oseb, vključenih v navedenem obdobju. Na 365. dan je bilo zaposlenih 69,7 odstotka vseh vključenih. Z dodatnim spremljanjem v obdobju enega leta po izteku javnih del je zavod ugotovil, da je v tem obdobju našlo ponovno zaposlitev, vsaj za določen čas, 24 oseb oziroma 72,7 odstotka vseh vključenih.</w:t>
      </w:r>
    </w:p>
    <w:p w14:paraId="20CF839D" w14:textId="77777777" w:rsidR="00E127DC" w:rsidRPr="001C3460" w:rsidRDefault="00E127DC" w:rsidP="00E127DC">
      <w:pPr>
        <w:pStyle w:val="BESEDILO"/>
        <w:rPr>
          <w:lang w:val="sl-SI"/>
        </w:rPr>
      </w:pPr>
    </w:p>
    <w:p w14:paraId="48627578" w14:textId="1FC2272D" w:rsidR="00D55B0C" w:rsidRPr="001C3460" w:rsidRDefault="00D55B0C" w:rsidP="00D55B0C">
      <w:pPr>
        <w:pStyle w:val="BESEDILO"/>
        <w:rPr>
          <w:b/>
          <w:bCs/>
          <w:i/>
          <w:iCs/>
          <w:color w:val="806000" w:themeColor="accent4" w:themeShade="80"/>
          <w:lang w:val="sl-SI"/>
        </w:rPr>
      </w:pPr>
      <w:bookmarkStart w:id="159" w:name="_Toc100210795"/>
      <w:bookmarkStart w:id="160" w:name="_Toc131068249"/>
      <w:bookmarkStart w:id="161" w:name="_Toc161133245"/>
      <w:bookmarkStart w:id="162" w:name="_Toc161816102"/>
      <w:bookmarkStart w:id="163" w:name="_Toc161816476"/>
      <w:bookmarkStart w:id="164" w:name="_Toc161817898"/>
      <w:bookmarkStart w:id="165" w:name="_Toc161898577"/>
      <w:bookmarkStart w:id="166" w:name="_Toc162250383"/>
      <w:bookmarkStart w:id="167" w:name="_Toc162255960"/>
      <w:bookmarkStart w:id="168" w:name="_Toc162259968"/>
      <w:r w:rsidRPr="001C3460">
        <w:rPr>
          <w:b/>
          <w:bCs/>
          <w:i/>
          <w:iCs/>
          <w:color w:val="806000" w:themeColor="accent4" w:themeShade="80"/>
          <w:lang w:val="sl-SI"/>
        </w:rPr>
        <w:t>JAVNA DELA POMOČ PRI OMILITVI POSLEDIC EPIDEMIJE COVID-19</w:t>
      </w:r>
      <w:bookmarkEnd w:id="159"/>
      <w:bookmarkEnd w:id="160"/>
      <w:bookmarkEnd w:id="161"/>
      <w:bookmarkEnd w:id="162"/>
      <w:bookmarkEnd w:id="163"/>
      <w:bookmarkEnd w:id="164"/>
      <w:bookmarkEnd w:id="165"/>
      <w:bookmarkEnd w:id="166"/>
      <w:bookmarkEnd w:id="167"/>
      <w:bookmarkEnd w:id="168"/>
      <w:r w:rsidRPr="001C3460">
        <w:rPr>
          <w:b/>
          <w:bCs/>
          <w:i/>
          <w:iCs/>
          <w:color w:val="806000" w:themeColor="accent4" w:themeShade="80"/>
          <w:lang w:val="sl-SI"/>
        </w:rPr>
        <w:t xml:space="preserve"> </w:t>
      </w:r>
      <w:bookmarkStart w:id="169" w:name="_Toc161133246"/>
      <w:bookmarkStart w:id="170" w:name="_Toc161816103"/>
      <w:bookmarkStart w:id="171" w:name="_Toc161816477"/>
      <w:bookmarkStart w:id="172" w:name="_Toc161817899"/>
      <w:bookmarkStart w:id="173" w:name="_Toc161898578"/>
      <w:bookmarkStart w:id="174" w:name="_Toc162250384"/>
      <w:bookmarkStart w:id="175" w:name="_Toc162255961"/>
      <w:bookmarkStart w:id="176" w:name="_Toc162259969"/>
    </w:p>
    <w:p w14:paraId="4F0C1EE3" w14:textId="18796937" w:rsidR="00454670" w:rsidRPr="001C3460" w:rsidRDefault="00FD16DC" w:rsidP="00454670">
      <w:pPr>
        <w:pStyle w:val="BESEDILO"/>
        <w:rPr>
          <w:lang w:val="sl-SI"/>
        </w:rPr>
      </w:pPr>
      <w:r w:rsidRPr="001C3460">
        <w:rPr>
          <w:lang w:val="sl-SI"/>
        </w:rPr>
        <w:t>P</w:t>
      </w:r>
      <w:r w:rsidR="00454670" w:rsidRPr="001C3460">
        <w:rPr>
          <w:lang w:val="sl-SI"/>
        </w:rPr>
        <w:t xml:space="preserve">rogram javnih del </w:t>
      </w:r>
      <w:r w:rsidR="00BA4C63" w:rsidRPr="001C3460">
        <w:rPr>
          <w:lang w:val="sl-SI"/>
        </w:rPr>
        <w:t>je zavod začel</w:t>
      </w:r>
      <w:r w:rsidR="00454670" w:rsidRPr="001C3460">
        <w:rPr>
          <w:lang w:val="sl-SI"/>
        </w:rPr>
        <w:t xml:space="preserve"> izvajati 1. januarja 2021. V letih 2021 in 2022 je bilo vključenih 978 oseb.</w:t>
      </w:r>
    </w:p>
    <w:p w14:paraId="2ECF023A" w14:textId="77777777" w:rsidR="00454670" w:rsidRPr="001C3460" w:rsidRDefault="00454670" w:rsidP="00454670">
      <w:pPr>
        <w:pStyle w:val="Napis"/>
      </w:pPr>
    </w:p>
    <w:p w14:paraId="69EF1589" w14:textId="2D4DA7FF" w:rsidR="00454670" w:rsidRPr="001C3460" w:rsidRDefault="00454670" w:rsidP="00454670">
      <w:pPr>
        <w:pStyle w:val="Napis"/>
      </w:pPr>
      <w:bookmarkStart w:id="177" w:name="_Toc170376454"/>
      <w:r w:rsidRPr="001C3460">
        <w:t xml:space="preserve">Preglednica </w:t>
      </w:r>
      <w:r w:rsidR="008B249E">
        <w:fldChar w:fldCharType="begin"/>
      </w:r>
      <w:r w:rsidR="008B249E">
        <w:instrText xml:space="preserve"> SEQ Preglednica \* ARABIC </w:instrText>
      </w:r>
      <w:r w:rsidR="008B249E">
        <w:fldChar w:fldCharType="separate"/>
      </w:r>
      <w:r w:rsidR="001B400F" w:rsidRPr="001C3460">
        <w:t>31</w:t>
      </w:r>
      <w:r w:rsidR="008B249E">
        <w:fldChar w:fldCharType="end"/>
      </w:r>
      <w:r w:rsidRPr="001C3460">
        <w:t>:</w:t>
      </w:r>
      <w:r w:rsidR="005A08BB" w:rsidRPr="001C3460">
        <w:t xml:space="preserve"> </w:t>
      </w:r>
      <w:r w:rsidRPr="001C3460">
        <w:t xml:space="preserve">Zaposlitve </w:t>
      </w:r>
      <w:r w:rsidR="005A08BB" w:rsidRPr="001C3460">
        <w:t>po izteku j</w:t>
      </w:r>
      <w:r w:rsidRPr="001C3460">
        <w:t>avn</w:t>
      </w:r>
      <w:r w:rsidR="005A08BB" w:rsidRPr="001C3460">
        <w:t>ih</w:t>
      </w:r>
      <w:r w:rsidRPr="001C3460">
        <w:t xml:space="preserve"> del Pomoč pri omilitvi posledic epidemije COVID-19, </w:t>
      </w:r>
      <w:r w:rsidR="005A08BB" w:rsidRPr="001C3460">
        <w:t xml:space="preserve">vključitve v obdobju </w:t>
      </w:r>
      <w:r w:rsidRPr="001C3460">
        <w:t>2020–2022</w:t>
      </w:r>
      <w:bookmarkEnd w:id="177"/>
    </w:p>
    <w:tbl>
      <w:tblPr>
        <w:tblStyle w:val="Tabelamrea4poudarek5"/>
        <w:tblW w:w="9493" w:type="dxa"/>
        <w:tblLayout w:type="fixed"/>
        <w:tblLook w:val="04A0" w:firstRow="1" w:lastRow="0" w:firstColumn="1" w:lastColumn="0" w:noHBand="0" w:noVBand="1"/>
      </w:tblPr>
      <w:tblGrid>
        <w:gridCol w:w="3130"/>
        <w:gridCol w:w="884"/>
        <w:gridCol w:w="885"/>
        <w:gridCol w:w="885"/>
        <w:gridCol w:w="1015"/>
        <w:gridCol w:w="851"/>
        <w:gridCol w:w="850"/>
        <w:gridCol w:w="993"/>
      </w:tblGrid>
      <w:tr w:rsidR="005606B8" w:rsidRPr="001C3460" w14:paraId="66A436BB" w14:textId="77777777" w:rsidTr="005606B8">
        <w:trPr>
          <w:cnfStyle w:val="100000000000" w:firstRow="1" w:lastRow="0" w:firstColumn="0" w:lastColumn="0" w:oddVBand="0" w:evenVBand="0" w:oddHBand="0"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3130" w:type="dxa"/>
            <w:shd w:val="clear" w:color="auto" w:fill="FFFFFF" w:themeFill="background1"/>
            <w:hideMark/>
          </w:tcPr>
          <w:p w14:paraId="73A71210" w14:textId="3B68CF64" w:rsidR="00454670" w:rsidRPr="001C3460" w:rsidRDefault="00454670" w:rsidP="0059144B">
            <w:pPr>
              <w:spacing w:line="276" w:lineRule="auto"/>
              <w:rPr>
                <w:rFonts w:ascii="Arial Narrow" w:eastAsia="Times New Roman" w:hAnsi="Arial Narrow"/>
                <w:bCs w:val="0"/>
                <w:color w:val="auto"/>
                <w:sz w:val="18"/>
                <w:szCs w:val="18"/>
              </w:rPr>
            </w:pPr>
            <w:r w:rsidRPr="001C3460">
              <w:rPr>
                <w:rFonts w:ascii="Arial Narrow" w:eastAsia="Times New Roman" w:hAnsi="Arial Narrow"/>
                <w:color w:val="auto"/>
                <w:sz w:val="18"/>
                <w:szCs w:val="18"/>
              </w:rPr>
              <w:t>Vključitev 2020–2022</w:t>
            </w:r>
          </w:p>
        </w:tc>
        <w:tc>
          <w:tcPr>
            <w:tcW w:w="884" w:type="dxa"/>
            <w:shd w:val="clear" w:color="auto" w:fill="FFFFFF" w:themeFill="background1"/>
            <w:hideMark/>
          </w:tcPr>
          <w:p w14:paraId="6B6CE4D9"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Število vključitev</w:t>
            </w:r>
          </w:p>
        </w:tc>
        <w:tc>
          <w:tcPr>
            <w:tcW w:w="885" w:type="dxa"/>
            <w:shd w:val="clear" w:color="auto" w:fill="FFFFFF" w:themeFill="background1"/>
            <w:hideMark/>
          </w:tcPr>
          <w:p w14:paraId="4B944E8B"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885" w:type="dxa"/>
            <w:shd w:val="clear" w:color="auto" w:fill="FFFFFF" w:themeFill="background1"/>
            <w:hideMark/>
          </w:tcPr>
          <w:p w14:paraId="13961220"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w:t>
            </w:r>
          </w:p>
          <w:p w14:paraId="7F42111D"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na </w:t>
            </w:r>
          </w:p>
          <w:p w14:paraId="24978E48"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30. dan</w:t>
            </w:r>
          </w:p>
        </w:tc>
        <w:tc>
          <w:tcPr>
            <w:tcW w:w="1015" w:type="dxa"/>
            <w:shd w:val="clear" w:color="auto" w:fill="FFFFFF" w:themeFill="background1"/>
            <w:hideMark/>
          </w:tcPr>
          <w:p w14:paraId="653A26A9"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c>
          <w:tcPr>
            <w:tcW w:w="851" w:type="dxa"/>
            <w:shd w:val="clear" w:color="auto" w:fill="FFFFFF" w:themeFill="background1"/>
            <w:hideMark/>
          </w:tcPr>
          <w:p w14:paraId="02EA1EAE"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Doseglo točko merjenja</w:t>
            </w:r>
          </w:p>
        </w:tc>
        <w:tc>
          <w:tcPr>
            <w:tcW w:w="850" w:type="dxa"/>
            <w:shd w:val="clear" w:color="auto" w:fill="FFFFFF" w:themeFill="background1"/>
            <w:hideMark/>
          </w:tcPr>
          <w:p w14:paraId="6AA7A14C"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Zaposlen </w:t>
            </w:r>
          </w:p>
          <w:p w14:paraId="3BE3C145"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 xml:space="preserve">na </w:t>
            </w:r>
          </w:p>
          <w:p w14:paraId="2B7A4AAF"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Cs w:val="0"/>
                <w:color w:val="auto"/>
                <w:sz w:val="16"/>
                <w:szCs w:val="16"/>
              </w:rPr>
            </w:pPr>
            <w:r w:rsidRPr="001C3460">
              <w:rPr>
                <w:rFonts w:ascii="Arial Narrow" w:eastAsia="Times New Roman" w:hAnsi="Arial Narrow"/>
                <w:color w:val="auto"/>
                <w:sz w:val="16"/>
                <w:szCs w:val="16"/>
              </w:rPr>
              <w:t>365. dan</w:t>
            </w:r>
          </w:p>
        </w:tc>
        <w:tc>
          <w:tcPr>
            <w:tcW w:w="993" w:type="dxa"/>
            <w:shd w:val="clear" w:color="auto" w:fill="FFFFFF" w:themeFill="background1"/>
            <w:hideMark/>
          </w:tcPr>
          <w:p w14:paraId="0D8FF484" w14:textId="77777777" w:rsidR="00454670" w:rsidRPr="001C3460" w:rsidRDefault="00454670" w:rsidP="0059144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b w:val="0"/>
                <w:bCs w:val="0"/>
                <w:color w:val="auto"/>
                <w:sz w:val="16"/>
                <w:szCs w:val="16"/>
              </w:rPr>
            </w:pPr>
            <w:r w:rsidRPr="001C3460">
              <w:rPr>
                <w:rFonts w:ascii="Arial Narrow" w:eastAsia="Times New Roman" w:hAnsi="Arial Narrow"/>
                <w:color w:val="auto"/>
                <w:sz w:val="16"/>
                <w:szCs w:val="16"/>
              </w:rPr>
              <w:t>% zaposlenih</w:t>
            </w:r>
          </w:p>
        </w:tc>
      </w:tr>
      <w:tr w:rsidR="00FD16DC" w:rsidRPr="001C3460" w14:paraId="3C76B585" w14:textId="77777777" w:rsidTr="00FD16DC">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3130" w:type="dxa"/>
            <w:shd w:val="clear" w:color="auto" w:fill="FFFFFF" w:themeFill="background1"/>
            <w:hideMark/>
          </w:tcPr>
          <w:p w14:paraId="44D4886A" w14:textId="7EE2344F" w:rsidR="00454670" w:rsidRPr="001C3460" w:rsidRDefault="00454670" w:rsidP="0059144B">
            <w:pPr>
              <w:spacing w:line="276" w:lineRule="auto"/>
              <w:rPr>
                <w:rFonts w:ascii="Arial Narrow" w:eastAsia="Times New Roman" w:hAnsi="Arial Narrow"/>
                <w:color w:val="000000"/>
                <w:sz w:val="18"/>
                <w:szCs w:val="18"/>
              </w:rPr>
            </w:pPr>
            <w:r w:rsidRPr="001C3460">
              <w:rPr>
                <w:rFonts w:ascii="Arial Narrow" w:eastAsia="Times New Roman" w:hAnsi="Arial Narrow"/>
                <w:color w:val="000000"/>
                <w:sz w:val="18"/>
                <w:szCs w:val="18"/>
              </w:rPr>
              <w:t>Javna dela Pomoč pri omilitvi posledic epidemije COVID-19</w:t>
            </w:r>
            <w:r w:rsidR="00FD16DC" w:rsidRPr="001C3460">
              <w:rPr>
                <w:rFonts w:ascii="Arial Narrow" w:eastAsia="Times New Roman" w:hAnsi="Arial Narrow"/>
                <w:color w:val="000000"/>
                <w:sz w:val="18"/>
                <w:szCs w:val="18"/>
              </w:rPr>
              <w:t xml:space="preserve"> (4.1.1.5.)</w:t>
            </w:r>
          </w:p>
        </w:tc>
        <w:tc>
          <w:tcPr>
            <w:tcW w:w="884" w:type="dxa"/>
            <w:shd w:val="clear" w:color="auto" w:fill="FFFFFF" w:themeFill="background1"/>
            <w:noWrap/>
            <w:hideMark/>
          </w:tcPr>
          <w:p w14:paraId="2882143D"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978</w:t>
            </w:r>
          </w:p>
        </w:tc>
        <w:tc>
          <w:tcPr>
            <w:tcW w:w="885" w:type="dxa"/>
            <w:shd w:val="clear" w:color="auto" w:fill="FFFFFF" w:themeFill="background1"/>
            <w:noWrap/>
            <w:hideMark/>
          </w:tcPr>
          <w:p w14:paraId="214F37D0"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978</w:t>
            </w:r>
          </w:p>
        </w:tc>
        <w:tc>
          <w:tcPr>
            <w:tcW w:w="885" w:type="dxa"/>
            <w:shd w:val="clear" w:color="auto" w:fill="FFFFFF" w:themeFill="background1"/>
            <w:noWrap/>
            <w:hideMark/>
          </w:tcPr>
          <w:p w14:paraId="771CDD42"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278</w:t>
            </w:r>
          </w:p>
        </w:tc>
        <w:tc>
          <w:tcPr>
            <w:tcW w:w="1015" w:type="dxa"/>
            <w:shd w:val="clear" w:color="auto" w:fill="FFFFFF" w:themeFill="background1"/>
            <w:noWrap/>
            <w:hideMark/>
          </w:tcPr>
          <w:p w14:paraId="29611DBF" w14:textId="3CA56C78"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cs="Times New Roman"/>
                <w:b/>
                <w:bCs/>
                <w:color w:val="000000"/>
                <w:sz w:val="18"/>
                <w:szCs w:val="16"/>
              </w:rPr>
              <w:t>28,4 %</w:t>
            </w:r>
          </w:p>
        </w:tc>
        <w:tc>
          <w:tcPr>
            <w:tcW w:w="851" w:type="dxa"/>
            <w:shd w:val="clear" w:color="auto" w:fill="FFFFFF" w:themeFill="background1"/>
            <w:noWrap/>
            <w:hideMark/>
          </w:tcPr>
          <w:p w14:paraId="0DBEEA1A"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978</w:t>
            </w:r>
          </w:p>
        </w:tc>
        <w:tc>
          <w:tcPr>
            <w:tcW w:w="850" w:type="dxa"/>
            <w:shd w:val="clear" w:color="auto" w:fill="FFFFFF" w:themeFill="background1"/>
            <w:noWrap/>
            <w:hideMark/>
          </w:tcPr>
          <w:p w14:paraId="7027A662" w14:textId="77777777"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sz w:val="18"/>
                <w:szCs w:val="18"/>
              </w:rPr>
            </w:pPr>
            <w:r w:rsidRPr="001C3460">
              <w:rPr>
                <w:rFonts w:ascii="Arial Narrow" w:eastAsia="Times New Roman" w:hAnsi="Arial Narrow" w:cs="Times New Roman"/>
                <w:color w:val="000000"/>
                <w:sz w:val="18"/>
                <w:szCs w:val="16"/>
              </w:rPr>
              <w:t>365</w:t>
            </w:r>
          </w:p>
        </w:tc>
        <w:tc>
          <w:tcPr>
            <w:tcW w:w="993" w:type="dxa"/>
            <w:shd w:val="clear" w:color="auto" w:fill="FFFFFF" w:themeFill="background1"/>
            <w:noWrap/>
            <w:hideMark/>
          </w:tcPr>
          <w:p w14:paraId="3C26ED9F" w14:textId="4D585680" w:rsidR="00454670" w:rsidRPr="001C3460" w:rsidRDefault="00454670" w:rsidP="00562504">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bCs/>
                <w:color w:val="000000"/>
                <w:sz w:val="18"/>
                <w:szCs w:val="18"/>
              </w:rPr>
            </w:pPr>
            <w:r w:rsidRPr="001C3460">
              <w:rPr>
                <w:rFonts w:ascii="Arial Narrow" w:eastAsia="Times New Roman" w:hAnsi="Arial Narrow" w:cs="Times New Roman"/>
                <w:b/>
                <w:bCs/>
                <w:color w:val="000000"/>
                <w:sz w:val="18"/>
                <w:szCs w:val="16"/>
              </w:rPr>
              <w:t>37,3 %</w:t>
            </w:r>
          </w:p>
        </w:tc>
      </w:tr>
    </w:tbl>
    <w:p w14:paraId="2BF86003" w14:textId="77777777" w:rsidR="00454670" w:rsidRPr="001C3460" w:rsidRDefault="00454670" w:rsidP="00454670">
      <w:pPr>
        <w:pStyle w:val="BESEDILO"/>
        <w:rPr>
          <w:lang w:val="sl-SI"/>
        </w:rPr>
      </w:pPr>
      <w:r w:rsidRPr="001C3460">
        <w:rPr>
          <w:rFonts w:cs="Arial"/>
          <w:i/>
          <w:sz w:val="16"/>
          <w:szCs w:val="16"/>
          <w:lang w:val="sl-SI"/>
        </w:rPr>
        <w:t>Vir: Zavod Republike Slovenije za zaposlovanje.</w:t>
      </w:r>
      <w:r w:rsidRPr="001C3460">
        <w:rPr>
          <w:i/>
          <w:lang w:val="sl-SI"/>
        </w:rPr>
        <w:t xml:space="preserve"> </w:t>
      </w:r>
    </w:p>
    <w:p w14:paraId="72881240" w14:textId="77777777" w:rsidR="00454670" w:rsidRPr="001C3460" w:rsidRDefault="00454670" w:rsidP="00454670">
      <w:pPr>
        <w:spacing w:after="0"/>
        <w:rPr>
          <w:rFonts w:ascii="Arial" w:hAnsi="Arial" w:cs="Arial"/>
          <w:i/>
          <w:sz w:val="16"/>
          <w:szCs w:val="16"/>
        </w:rPr>
      </w:pPr>
      <w:r w:rsidRPr="001C3460">
        <w:rPr>
          <w:rFonts w:ascii="Arial" w:hAnsi="Arial" w:cs="Arial"/>
          <w:i/>
          <w:sz w:val="16"/>
          <w:szCs w:val="16"/>
        </w:rPr>
        <w:t>OPOMBA: Točka merjenja pomeni, da je od izteka subvencionirane zaposlitve poteklo 30 ali 365 dni.</w:t>
      </w:r>
    </w:p>
    <w:p w14:paraId="45C8E1FF" w14:textId="77777777" w:rsidR="00454670" w:rsidRPr="001C3460" w:rsidRDefault="00454670" w:rsidP="00D55B0C">
      <w:pPr>
        <w:pStyle w:val="BESEDILO"/>
        <w:rPr>
          <w:b/>
          <w:bCs/>
          <w:color w:val="525252" w:themeColor="accent3" w:themeShade="80"/>
          <w:lang w:val="sl-SI"/>
        </w:rPr>
      </w:pPr>
    </w:p>
    <w:p w14:paraId="54275C55" w14:textId="16E8BE59" w:rsidR="00454670" w:rsidRPr="001C3460" w:rsidRDefault="00454670" w:rsidP="00D55B0C">
      <w:pPr>
        <w:pStyle w:val="BESEDILO"/>
        <w:rPr>
          <w:bCs/>
          <w:sz w:val="16"/>
          <w:lang w:val="sl-SI"/>
        </w:rPr>
      </w:pPr>
      <w:r w:rsidRPr="001C3460">
        <w:rPr>
          <w:lang w:val="sl-SI"/>
        </w:rPr>
        <w:t>Na 30. dan je bilo zaposlenih 28,4 odstotka oseb, vključenih v navedenem obdobju. Na 365. dan je bilo zaposlenih 37,3 odstotka vseh vključenih. Z dodatnim spremljanjem v obdobju enega leta po izteku javnih del je zavod ugotovil, da je v tem obdobju našlo ponovno zaposlitev, vsaj za določen čas, 436 oseb oziroma 44,6 odstotka vseh vključenih.</w:t>
      </w:r>
    </w:p>
    <w:p w14:paraId="064BB5DB" w14:textId="77777777" w:rsidR="00454670" w:rsidRPr="001C3460" w:rsidRDefault="00454670" w:rsidP="00D55B0C">
      <w:pPr>
        <w:pStyle w:val="BESEDILO"/>
        <w:rPr>
          <w:b/>
          <w:bCs/>
          <w:color w:val="525252" w:themeColor="accent3" w:themeShade="80"/>
          <w:lang w:val="sl-SI"/>
        </w:rPr>
      </w:pPr>
    </w:p>
    <w:p w14:paraId="208F64B5" w14:textId="050E07BE" w:rsidR="00D55B0C" w:rsidRPr="001C3460" w:rsidRDefault="00D55B0C" w:rsidP="00D55B0C">
      <w:pPr>
        <w:pStyle w:val="BESEDILO"/>
        <w:rPr>
          <w:b/>
          <w:bCs/>
          <w:i/>
          <w:iCs/>
          <w:color w:val="806000" w:themeColor="accent4" w:themeShade="80"/>
          <w:lang w:val="sl-SI"/>
        </w:rPr>
      </w:pPr>
      <w:r w:rsidRPr="001C3460">
        <w:rPr>
          <w:b/>
          <w:bCs/>
          <w:i/>
          <w:iCs/>
          <w:color w:val="806000" w:themeColor="accent4" w:themeShade="80"/>
          <w:lang w:val="sl-SI"/>
        </w:rPr>
        <w:t>JAVNA DELA ZA POMOČ PRI ODPRAVI POSLEDIC POPLAV IN ZEMELJSKIH PLAZOV</w:t>
      </w:r>
      <w:bookmarkEnd w:id="169"/>
      <w:bookmarkEnd w:id="170"/>
      <w:bookmarkEnd w:id="171"/>
      <w:bookmarkEnd w:id="172"/>
      <w:bookmarkEnd w:id="173"/>
      <w:bookmarkEnd w:id="174"/>
      <w:bookmarkEnd w:id="175"/>
      <w:bookmarkEnd w:id="176"/>
    </w:p>
    <w:p w14:paraId="6A6F2081" w14:textId="09BD70BD" w:rsidR="00454670" w:rsidRPr="001C3460" w:rsidRDefault="00FD16DC" w:rsidP="00454670">
      <w:pPr>
        <w:pStyle w:val="BESEDILO"/>
        <w:rPr>
          <w:lang w:val="sl-SI"/>
        </w:rPr>
      </w:pPr>
      <w:r w:rsidRPr="001C3460">
        <w:rPr>
          <w:lang w:val="sl-SI"/>
        </w:rPr>
        <w:t xml:space="preserve">Program se je začel izvajati v letu 2023 in v tem </w:t>
      </w:r>
      <w:r w:rsidR="00454670" w:rsidRPr="001C3460">
        <w:rPr>
          <w:lang w:val="sl-SI"/>
        </w:rPr>
        <w:t xml:space="preserve">letu </w:t>
      </w:r>
      <w:r w:rsidRPr="001C3460">
        <w:rPr>
          <w:lang w:val="sl-SI"/>
        </w:rPr>
        <w:t>je bilo vključenih</w:t>
      </w:r>
      <w:r w:rsidR="00454670" w:rsidRPr="001C3460">
        <w:rPr>
          <w:lang w:val="sl-SI"/>
        </w:rPr>
        <w:t xml:space="preserve"> 75 oseb. O izhodih v zaposlitev zavod še ne more poročati, saj od izteka subvencionirane zaposlitve še </w:t>
      </w:r>
      <w:r w:rsidRPr="001C3460">
        <w:rPr>
          <w:lang w:val="sl-SI"/>
        </w:rPr>
        <w:t xml:space="preserve">ni </w:t>
      </w:r>
      <w:r w:rsidR="00454670" w:rsidRPr="001C3460">
        <w:rPr>
          <w:lang w:val="sl-SI"/>
        </w:rPr>
        <w:t>poteklo 30 ali 365 dni.</w:t>
      </w:r>
    </w:p>
    <w:p w14:paraId="4A9E78EA" w14:textId="443EF5AA" w:rsidR="00D55B0C" w:rsidRPr="001C3460" w:rsidRDefault="00D55B0C" w:rsidP="00454670">
      <w:pPr>
        <w:pStyle w:val="BESEDILO"/>
        <w:rPr>
          <w:lang w:val="sl-SI"/>
        </w:rPr>
      </w:pPr>
    </w:p>
    <w:sectPr w:rsidR="00D55B0C" w:rsidRPr="001C3460" w:rsidSect="00A2208D">
      <w:footerReference w:type="default" r:id="rId59"/>
      <w:headerReference w:type="first" r:id="rId6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8CE6B" w14:textId="77777777" w:rsidR="005D1D03" w:rsidRDefault="005D1D03" w:rsidP="00A5254B">
      <w:pPr>
        <w:spacing w:after="0" w:line="240" w:lineRule="auto"/>
      </w:pPr>
      <w:r>
        <w:separator/>
      </w:r>
    </w:p>
  </w:endnote>
  <w:endnote w:type="continuationSeparator" w:id="0">
    <w:p w14:paraId="0777C016" w14:textId="77777777" w:rsidR="005D1D03" w:rsidRDefault="005D1D03" w:rsidP="00A5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00000000" w:usb1="80000000" w:usb2="00000008" w:usb3="00000000" w:csb0="000001FF" w:csb1="00000000"/>
  </w:font>
  <w:font w:name="Calibri Light">
    <w:panose1 w:val="020F0302020204030204"/>
    <w:charset w:val="EE"/>
    <w:family w:val="swiss"/>
    <w:pitch w:val="variable"/>
    <w:sig w:usb0="E4002EFF" w:usb1="C000247B" w:usb2="00000009" w:usb3="00000000" w:csb0="000001FF" w:csb1="00000000"/>
  </w:font>
  <w:font w:name="Abel">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52185"/>
      <w:docPartObj>
        <w:docPartGallery w:val="Page Numbers (Bottom of Page)"/>
        <w:docPartUnique/>
      </w:docPartObj>
    </w:sdtPr>
    <w:sdtEndPr/>
    <w:sdtContent>
      <w:p w14:paraId="47A01C67" w14:textId="4A5E126E" w:rsidR="00BA7659" w:rsidRDefault="00BA7659">
        <w:pPr>
          <w:pStyle w:val="Noga"/>
          <w:jc w:val="right"/>
        </w:pPr>
        <w:r w:rsidRPr="006F47D1">
          <w:rPr>
            <w:rFonts w:ascii="Arial" w:hAnsi="Arial"/>
            <w:i/>
            <w:sz w:val="18"/>
          </w:rPr>
          <w:fldChar w:fldCharType="begin"/>
        </w:r>
        <w:r w:rsidRPr="006F47D1">
          <w:rPr>
            <w:rFonts w:ascii="Arial" w:hAnsi="Arial"/>
            <w:i/>
            <w:sz w:val="18"/>
          </w:rPr>
          <w:instrText>PAGE   \* MERGEFORMAT</w:instrText>
        </w:r>
        <w:r w:rsidRPr="006F47D1">
          <w:rPr>
            <w:rFonts w:ascii="Arial" w:hAnsi="Arial"/>
            <w:i/>
            <w:sz w:val="18"/>
          </w:rPr>
          <w:fldChar w:fldCharType="separate"/>
        </w:r>
        <w:r w:rsidR="008F3B79">
          <w:rPr>
            <w:rFonts w:ascii="Arial" w:hAnsi="Arial"/>
            <w:i/>
            <w:noProof/>
            <w:sz w:val="18"/>
          </w:rPr>
          <w:t>28</w:t>
        </w:r>
        <w:r w:rsidRPr="006F47D1">
          <w:rPr>
            <w:rFonts w:ascii="Arial" w:hAnsi="Arial"/>
            <w:i/>
            <w:sz w:val="18"/>
          </w:rPr>
          <w:fldChar w:fldCharType="end"/>
        </w:r>
      </w:p>
    </w:sdtContent>
  </w:sdt>
  <w:p w14:paraId="600C7CE3" w14:textId="77777777" w:rsidR="00BA7659" w:rsidRDefault="00BA76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8C13" w14:textId="77777777" w:rsidR="005D1D03" w:rsidRDefault="005D1D03" w:rsidP="00A5254B">
      <w:pPr>
        <w:spacing w:after="0" w:line="240" w:lineRule="auto"/>
      </w:pPr>
      <w:r>
        <w:separator/>
      </w:r>
    </w:p>
  </w:footnote>
  <w:footnote w:type="continuationSeparator" w:id="0">
    <w:p w14:paraId="2A342518" w14:textId="77777777" w:rsidR="005D1D03" w:rsidRDefault="005D1D03" w:rsidP="00A5254B">
      <w:pPr>
        <w:spacing w:after="0" w:line="240" w:lineRule="auto"/>
      </w:pPr>
      <w:r>
        <w:continuationSeparator/>
      </w:r>
    </w:p>
  </w:footnote>
  <w:footnote w:id="1">
    <w:p w14:paraId="54D75729" w14:textId="77777777" w:rsidR="00BA7659" w:rsidRPr="00743860" w:rsidRDefault="00BA7659" w:rsidP="00310434">
      <w:pPr>
        <w:spacing w:after="0" w:line="240" w:lineRule="auto"/>
        <w:rPr>
          <w:rStyle w:val="Sprotnaopomba-sklic"/>
        </w:rPr>
      </w:pPr>
      <w:r w:rsidRPr="00743860">
        <w:rPr>
          <w:rStyle w:val="Sprotnaopomba-sklic"/>
        </w:rPr>
        <w:footnoteRef/>
      </w:r>
      <w:r w:rsidRPr="00743860">
        <w:rPr>
          <w:rStyle w:val="Sprotnaopomba-sklic"/>
        </w:rPr>
        <w:t xml:space="preserve">  Indeks za tekoče leto je izračunan glede na enako obdobje predhodnega leta.</w:t>
      </w:r>
    </w:p>
  </w:footnote>
  <w:footnote w:id="2">
    <w:p w14:paraId="6437B288" w14:textId="77777777" w:rsidR="00BA7659" w:rsidRPr="00743860" w:rsidRDefault="00BA7659" w:rsidP="00310434">
      <w:pPr>
        <w:spacing w:after="0" w:line="240" w:lineRule="auto"/>
        <w:rPr>
          <w:rStyle w:val="Sprotnaopomba-sklic"/>
        </w:rPr>
      </w:pPr>
      <w:r w:rsidRPr="00743860">
        <w:rPr>
          <w:rStyle w:val="Sprotnaopomba-sklic"/>
        </w:rPr>
        <w:footnoteRef/>
      </w:r>
      <w:r w:rsidRPr="00743860">
        <w:rPr>
          <w:rStyle w:val="Sprotnaopomba-sklic"/>
        </w:rPr>
        <w:t xml:space="preserve">  Vir podatkov o stopnji registrirane </w:t>
      </w:r>
      <w:r w:rsidRPr="00AA195F">
        <w:rPr>
          <w:rStyle w:val="Sprotnaopomba-sklic"/>
        </w:rPr>
        <w:t>brezposelnosti</w:t>
      </w:r>
      <w:r w:rsidRPr="00743860">
        <w:rPr>
          <w:rStyle w:val="Sprotnaopomba-sklic"/>
        </w:rPr>
        <w:t xml:space="preserve"> je do leta 2016 Statistični urad Republike Slovenije (SRDAP), od leta 2017 pa Zavod Republike Slovenije za zaposlovanje. </w:t>
      </w:r>
    </w:p>
    <w:p w14:paraId="47C90829" w14:textId="77777777" w:rsidR="00BA7659" w:rsidRPr="00743860" w:rsidRDefault="00BA7659" w:rsidP="00F562BF">
      <w:pPr>
        <w:spacing w:line="240" w:lineRule="auto"/>
        <w:rPr>
          <w:rStyle w:val="Sprotnaopomba-sklic"/>
        </w:rPr>
      </w:pPr>
    </w:p>
  </w:footnote>
  <w:footnote w:id="3">
    <w:p w14:paraId="24D7EBB6" w14:textId="6D43B0E8" w:rsidR="00BA7659" w:rsidRPr="00D66B81" w:rsidRDefault="00BA7659">
      <w:pPr>
        <w:pStyle w:val="Sprotnaopomba-besedilo"/>
        <w:rPr>
          <w:rStyle w:val="Sprotnaopomba-sklic"/>
        </w:rPr>
      </w:pPr>
      <w:r>
        <w:rPr>
          <w:rStyle w:val="Sprotnaopomba-sklic"/>
        </w:rPr>
        <w:footnoteRef/>
      </w:r>
      <w:r>
        <w:t xml:space="preserve"> </w:t>
      </w:r>
      <w:r w:rsidRPr="00D66B81">
        <w:rPr>
          <w:rStyle w:val="Sprotnaopomba-sklic"/>
        </w:rPr>
        <w:t>https://www.gov.si/zbirke/projekti-in-programi/nacrt-za-okrevanje-in-odpornost/dokumenti/</w:t>
      </w:r>
    </w:p>
  </w:footnote>
  <w:footnote w:id="4">
    <w:p w14:paraId="0868688F" w14:textId="77777777" w:rsidR="00BA7659" w:rsidRPr="00C72298" w:rsidRDefault="00BA7659" w:rsidP="00247602">
      <w:pPr>
        <w:pStyle w:val="Sprotnaopomba-besedilo"/>
        <w:rPr>
          <w:rStyle w:val="Sprotnaopomba-sklic"/>
        </w:rPr>
      </w:pPr>
      <w:r w:rsidRPr="00C72298">
        <w:rPr>
          <w:rStyle w:val="Sprotnaopomba-sklic"/>
        </w:rPr>
        <w:footnoteRef/>
      </w:r>
      <w:r w:rsidRPr="00C72298">
        <w:rPr>
          <w:rStyle w:val="Sprotnaopomba-sklic"/>
        </w:rPr>
        <w:t xml:space="preserve"> Osebe, ki prejemajo denarno nadomestilo za primer brezposelnosti ali socialnovarstvene prejemke, osebe iz ranljivih skupin na trgu dela in brezposelne osebe, ki še niso bile vključene v noben ukrep APZ.</w:t>
      </w:r>
    </w:p>
  </w:footnote>
  <w:footnote w:id="5">
    <w:p w14:paraId="7A0646E0" w14:textId="77777777" w:rsidR="00BA7659" w:rsidRPr="00C72298" w:rsidRDefault="00BA7659" w:rsidP="003854CE">
      <w:pPr>
        <w:spacing w:after="0" w:line="240" w:lineRule="auto"/>
        <w:rPr>
          <w:rStyle w:val="Sprotnaopomba-sklic"/>
        </w:rPr>
      </w:pPr>
      <w:r w:rsidRPr="00C72298">
        <w:rPr>
          <w:rStyle w:val="Sprotnaopomba-sklic"/>
        </w:rPr>
        <w:footnoteRef/>
      </w:r>
      <w:r w:rsidRPr="00C72298">
        <w:rPr>
          <w:rStyle w:val="Sprotnaopomba-sklic"/>
        </w:rPr>
        <w:t xml:space="preserve"> Začasni podatki o prehodih v zaposlitev za vključene v letu 2022. </w:t>
      </w:r>
    </w:p>
  </w:footnote>
  <w:footnote w:id="6">
    <w:p w14:paraId="5DD9F1A4" w14:textId="77777777" w:rsidR="00BA7659" w:rsidRPr="00C72298" w:rsidRDefault="00BA7659" w:rsidP="003854CE">
      <w:pPr>
        <w:spacing w:after="0" w:line="240" w:lineRule="auto"/>
        <w:rPr>
          <w:rStyle w:val="Sprotnaopomba-sklic"/>
        </w:rPr>
      </w:pPr>
      <w:r w:rsidRPr="00C72298">
        <w:rPr>
          <w:rStyle w:val="Sprotnaopomba-sklic"/>
        </w:rPr>
        <w:footnoteRef/>
      </w:r>
      <w:r w:rsidRPr="00C72298">
        <w:rPr>
          <w:rStyle w:val="Sprotnaopomba-sklic"/>
        </w:rPr>
        <w:t xml:space="preserve"> Med izhode v zaposlitev ne štejemo oseb, za katere so delodajalci uveljavljali povračilo prispevkov delodajalca.</w:t>
      </w:r>
    </w:p>
  </w:footnote>
  <w:footnote w:id="7">
    <w:p w14:paraId="0D17FA92" w14:textId="77777777" w:rsidR="00BA7659" w:rsidRPr="00C72298" w:rsidRDefault="00BA7659" w:rsidP="003854CE">
      <w:pPr>
        <w:pStyle w:val="Sprotnaopomba-besedilo"/>
        <w:rPr>
          <w:rStyle w:val="Sprotnaopomba-sklic"/>
        </w:rPr>
      </w:pPr>
      <w:r w:rsidRPr="00C72298">
        <w:rPr>
          <w:rStyle w:val="Sprotnaopomba-sklic"/>
        </w:rPr>
        <w:footnoteRef/>
      </w:r>
      <w:r w:rsidRPr="00C72298">
        <w:rPr>
          <w:rStyle w:val="Sprotnaopomba-sklic"/>
        </w:rPr>
        <w:t xml:space="preserve"> V okviru ukrepa 4 se izvajajo tudi učne delavnice, ki se izvajajo kot usposabljanje na delovnem mestu. Izhod v zaposlitev štejemo le subvencijo.</w:t>
      </w:r>
    </w:p>
  </w:footnote>
  <w:footnote w:id="8">
    <w:p w14:paraId="14F869FB" w14:textId="70EB6EEA" w:rsidR="00BA7659" w:rsidRPr="00BA7DAA" w:rsidRDefault="00BA7659" w:rsidP="006C0BDB">
      <w:pPr>
        <w:pStyle w:val="Sprotnaopomba-besedilo"/>
        <w:rPr>
          <w:rFonts w:cs="Arial"/>
          <w:sz w:val="16"/>
          <w:szCs w:val="16"/>
        </w:rPr>
      </w:pPr>
      <w:r w:rsidRPr="00BA7DAA">
        <w:rPr>
          <w:rStyle w:val="Sprotnaopomba-sklic"/>
          <w:rFonts w:cs="Arial"/>
          <w:szCs w:val="16"/>
        </w:rPr>
        <w:footnoteRef/>
      </w:r>
      <w:r w:rsidRPr="00BA7DAA">
        <w:rPr>
          <w:rFonts w:cs="Arial"/>
          <w:sz w:val="16"/>
          <w:szCs w:val="16"/>
        </w:rPr>
        <w:t xml:space="preserve"> </w:t>
      </w:r>
      <w:r w:rsidRPr="00371A1C">
        <w:rPr>
          <w:rFonts w:cs="Arial"/>
          <w:sz w:val="12"/>
          <w:szCs w:val="12"/>
        </w:rPr>
        <w:t xml:space="preserve">Upoštevano je število vključenih v programe, ki so financirani iz </w:t>
      </w:r>
      <w:r>
        <w:rPr>
          <w:rFonts w:cs="Arial"/>
          <w:sz w:val="12"/>
          <w:szCs w:val="12"/>
        </w:rPr>
        <w:t xml:space="preserve">sredstev </w:t>
      </w:r>
      <w:r w:rsidRPr="00371A1C">
        <w:rPr>
          <w:rFonts w:cs="Arial"/>
          <w:sz w:val="12"/>
          <w:szCs w:val="12"/>
        </w:rPr>
        <w:t>ESS in proračuna Republike Slovenije</w:t>
      </w:r>
      <w:r w:rsidRPr="00BA7DAA">
        <w:rPr>
          <w:rFonts w:cs="Arial"/>
          <w:sz w:val="16"/>
          <w:szCs w:val="16"/>
        </w:rPr>
        <w:t>.</w:t>
      </w:r>
    </w:p>
  </w:footnote>
  <w:footnote w:id="9">
    <w:p w14:paraId="09BF3C5A" w14:textId="087AFD00" w:rsidR="00BA7659" w:rsidRPr="00215D78" w:rsidRDefault="00BA7659" w:rsidP="00215D78">
      <w:pPr>
        <w:pStyle w:val="BESEDILO"/>
        <w:rPr>
          <w:rStyle w:val="Sprotnaopomba-sklic"/>
          <w:vertAlign w:val="baseline"/>
        </w:rPr>
      </w:pPr>
      <w:r>
        <w:rPr>
          <w:rStyle w:val="Sprotnaopomba-sklic"/>
        </w:rPr>
        <w:footnoteRef/>
      </w:r>
      <w:r>
        <w:t xml:space="preserve"> </w:t>
      </w:r>
      <w:hyperlink r:id="rId1" w:history="1">
        <w:r w:rsidRPr="00215D78">
          <w:rPr>
            <w:rStyle w:val="Sprotnaopomba-sklic"/>
          </w:rPr>
          <w:t>https://www.umar.gov.si/fileadmin/user_upload/napovedi/pomlad/pomladanska_2024/PNGG_2024_stat._stroskovna_01.pdf</w:t>
        </w:r>
      </w:hyperlink>
    </w:p>
    <w:p w14:paraId="199676E8" w14:textId="77777777" w:rsidR="00BA7659" w:rsidRPr="008E32EB" w:rsidRDefault="00BA7659" w:rsidP="00215D78">
      <w:pPr>
        <w:pStyle w:val="BESEDILO"/>
        <w:rPr>
          <w:szCs w:val="18"/>
        </w:rPr>
      </w:pPr>
    </w:p>
  </w:footnote>
  <w:footnote w:id="10">
    <w:p w14:paraId="50F3806C" w14:textId="53D9CAC0" w:rsidR="00BA7659" w:rsidRPr="0004391C" w:rsidRDefault="00BA7659">
      <w:pPr>
        <w:pStyle w:val="Sprotnaopomba-besedilo"/>
        <w:rPr>
          <w:sz w:val="12"/>
          <w:szCs w:val="14"/>
        </w:rPr>
      </w:pPr>
      <w:r w:rsidRPr="00C831A3">
        <w:rPr>
          <w:rStyle w:val="Sprotnaopomba-sklic"/>
        </w:rPr>
        <w:footnoteRef/>
      </w:r>
      <w:r w:rsidRPr="00C831A3">
        <w:rPr>
          <w:rStyle w:val="Sprotnaopomba-sklic"/>
        </w:rPr>
        <w:t xml:space="preserve"> </w:t>
      </w:r>
      <w:hyperlink r:id="rId2" w:history="1">
        <w:r w:rsidRPr="0004391C">
          <w:rPr>
            <w:rFonts w:ascii="Arial Narrow" w:hAnsi="Arial Narrow"/>
            <w:sz w:val="12"/>
            <w:szCs w:val="14"/>
          </w:rPr>
          <w:t>https://ec.europa.eu/social/main.jsp?catId=1079&amp;langId=sl</w:t>
        </w:r>
      </w:hyperlink>
    </w:p>
    <w:p w14:paraId="654400FD" w14:textId="77777777" w:rsidR="00BA7659" w:rsidRPr="0004391C" w:rsidRDefault="00BA7659">
      <w:pPr>
        <w:pStyle w:val="Sprotnaopomba-besedilo"/>
        <w:rPr>
          <w:rFonts w:ascii="Arial Narrow" w:hAnsi="Arial Narrow"/>
          <w:sz w:val="12"/>
          <w:szCs w:val="14"/>
        </w:rPr>
      </w:pPr>
    </w:p>
  </w:footnote>
  <w:footnote w:id="11">
    <w:p w14:paraId="3C5D3820" w14:textId="77777777" w:rsidR="00BA7659" w:rsidRPr="0004391C" w:rsidRDefault="00BA7659" w:rsidP="00F63BAC">
      <w:pPr>
        <w:pStyle w:val="Sprotnaopomba-besedilo"/>
        <w:rPr>
          <w:rFonts w:ascii="Arial Narrow" w:hAnsi="Arial Narrow"/>
        </w:rPr>
      </w:pPr>
      <w:r>
        <w:rPr>
          <w:rStyle w:val="Sprotnaopomba-sklic"/>
          <w:rFonts w:eastAsia="DengXian Light"/>
        </w:rPr>
        <w:footnoteRef/>
      </w:r>
      <w:r>
        <w:t xml:space="preserve"> </w:t>
      </w:r>
      <w:r w:rsidRPr="0004391C">
        <w:rPr>
          <w:rFonts w:ascii="Arial Narrow" w:hAnsi="Arial Narrow"/>
          <w:sz w:val="12"/>
          <w:szCs w:val="14"/>
        </w:rPr>
        <w:t>https://data.consilium.europa.eu/doc/document/ST-6073-2024-INIT/en/pdf</w:t>
      </w:r>
    </w:p>
  </w:footnote>
  <w:footnote w:id="12">
    <w:p w14:paraId="5F3EFCA3" w14:textId="77777777" w:rsidR="00BA7659" w:rsidRPr="00F63BAC" w:rsidRDefault="00BA7659" w:rsidP="00F63BAC">
      <w:pPr>
        <w:pStyle w:val="Sprotnaopomba-besedilo"/>
        <w:rPr>
          <w:sz w:val="14"/>
          <w:szCs w:val="14"/>
        </w:rPr>
      </w:pPr>
      <w:r w:rsidRPr="00F63BAC">
        <w:rPr>
          <w:rStyle w:val="Sprotnaopomba-sklic"/>
          <w:rFonts w:eastAsia="DengXian Light"/>
          <w:sz w:val="14"/>
          <w:szCs w:val="14"/>
        </w:rPr>
        <w:footnoteRef/>
      </w:r>
      <w:r w:rsidRPr="00F63BAC">
        <w:rPr>
          <w:sz w:val="14"/>
          <w:szCs w:val="14"/>
        </w:rPr>
        <w:t xml:space="preserve"> </w:t>
      </w:r>
      <w:hyperlink r:id="rId3" w:history="1">
        <w:r w:rsidRPr="00F63BAC">
          <w:rPr>
            <w:rStyle w:val="Hiperpovezava"/>
            <w:sz w:val="14"/>
            <w:szCs w:val="14"/>
          </w:rPr>
          <w:t>https://eur-lex.europa.eu/legal-content/en/ALL/?uri=CELEX:32022H0627(04)</w:t>
        </w:r>
      </w:hyperlink>
    </w:p>
    <w:p w14:paraId="0E6EF154" w14:textId="77777777" w:rsidR="00BA7659" w:rsidRPr="00F63BAC" w:rsidRDefault="00BA7659" w:rsidP="00F63BAC">
      <w:pPr>
        <w:pStyle w:val="Sprotnaopomba-besedilo"/>
        <w:rPr>
          <w:sz w:val="14"/>
          <w:szCs w:val="14"/>
        </w:rPr>
      </w:pPr>
    </w:p>
  </w:footnote>
  <w:footnote w:id="13">
    <w:p w14:paraId="512CDD82" w14:textId="77777777" w:rsidR="00BA7659" w:rsidRPr="00F63BAC" w:rsidRDefault="00BA7659" w:rsidP="00F63BAC">
      <w:pPr>
        <w:pStyle w:val="Sprotnaopomba-besedilo"/>
        <w:rPr>
          <w:sz w:val="14"/>
          <w:szCs w:val="14"/>
        </w:rPr>
      </w:pPr>
      <w:r w:rsidRPr="00F63BAC">
        <w:rPr>
          <w:rStyle w:val="Sprotnaopomba-sklic"/>
          <w:rFonts w:eastAsia="DengXian Light"/>
          <w:sz w:val="14"/>
          <w:szCs w:val="14"/>
        </w:rPr>
        <w:footnoteRef/>
      </w:r>
      <w:hyperlink r:id="rId4" w:history="1">
        <w:r w:rsidRPr="00F63BAC">
          <w:rPr>
            <w:rStyle w:val="Hiperpovezava"/>
            <w:sz w:val="14"/>
            <w:szCs w:val="14"/>
          </w:rPr>
          <w:t>https://eur-lex.europa.eu/legal-content/EN/TXT/?uri=uriserv%3AOJ.C_.2020.372.01.0001.01.ENG&amp;toc=OJ%3AC%3A2020%3A372%3ATOC</w:t>
        </w:r>
      </w:hyperlink>
    </w:p>
    <w:p w14:paraId="413AB4B2" w14:textId="77777777" w:rsidR="00BA7659" w:rsidRDefault="00BA7659" w:rsidP="00F63BA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85B3" w14:textId="7F2E709C" w:rsidR="00BA7659" w:rsidRDefault="00BA7659" w:rsidP="008D724B">
    <w:pPr>
      <w:pStyle w:val="Glava"/>
      <w:tabs>
        <w:tab w:val="clear" w:pos="4536"/>
        <w:tab w:val="clear" w:pos="9072"/>
        <w:tab w:val="left" w:pos="4931"/>
      </w:tabs>
      <w:rPr>
        <w:noProof/>
      </w:rPr>
    </w:pPr>
    <w:r>
      <w:rPr>
        <w:noProof/>
        <w:lang w:eastAsia="sl-SI"/>
      </w:rPr>
      <w:drawing>
        <wp:anchor distT="0" distB="0" distL="114300" distR="114300" simplePos="0" relativeHeight="251659264" behindDoc="1" locked="0" layoutInCell="1" allowOverlap="1" wp14:anchorId="0E48175B" wp14:editId="2C3C5AB9">
          <wp:simplePos x="0" y="0"/>
          <wp:positionH relativeFrom="page">
            <wp:posOffset>29261</wp:posOffset>
          </wp:positionH>
          <wp:positionV relativeFrom="page">
            <wp:posOffset>416966</wp:posOffset>
          </wp:positionV>
          <wp:extent cx="2070201" cy="1012136"/>
          <wp:effectExtent l="0" t="0" r="6350" b="0"/>
          <wp:wrapNone/>
          <wp:docPr id="9" name="Slika 9"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638" cy="10172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3DA58FDF" w14:textId="47C54E3C" w:rsidR="00BA7659" w:rsidRDefault="00BA7659" w:rsidP="008D724B">
    <w:pPr>
      <w:pStyle w:val="Glava"/>
      <w:tabs>
        <w:tab w:val="clear" w:pos="4536"/>
        <w:tab w:val="clear" w:pos="9072"/>
        <w:tab w:val="left" w:pos="4931"/>
      </w:tabs>
      <w:rPr>
        <w:noProof/>
      </w:rPr>
    </w:pPr>
    <w:r>
      <w:rPr>
        <w:noProof/>
        <w:lang w:eastAsia="sl-SI"/>
      </w:rPr>
      <w:drawing>
        <wp:anchor distT="0" distB="0" distL="114300" distR="114300" simplePos="0" relativeHeight="251661312" behindDoc="0" locked="0" layoutInCell="1" allowOverlap="1" wp14:anchorId="3FF695D7" wp14:editId="68270046">
          <wp:simplePos x="0" y="0"/>
          <wp:positionH relativeFrom="page">
            <wp:posOffset>5859475</wp:posOffset>
          </wp:positionH>
          <wp:positionV relativeFrom="topMargin">
            <wp:posOffset>629108</wp:posOffset>
          </wp:positionV>
          <wp:extent cx="1170432" cy="502476"/>
          <wp:effectExtent l="0" t="0" r="0" b="0"/>
          <wp:wrapSquare wrapText="bothSides"/>
          <wp:docPr id="8" name="Slika 8" descr="Logo_EKP_socialni_sklad_SLO_slogan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Logo_EKP_socialni_sklad_SLO_slogan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041" cy="5048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14:paraId="723D778F" w14:textId="7757295D" w:rsidR="00BA7659" w:rsidRDefault="00BA7659" w:rsidP="008D724B">
    <w:pPr>
      <w:pStyle w:val="Glava"/>
      <w:tabs>
        <w:tab w:val="clear" w:pos="4536"/>
        <w:tab w:val="clear" w:pos="9072"/>
        <w:tab w:val="left" w:pos="4931"/>
      </w:tabs>
      <w:rPr>
        <w:noProof/>
      </w:rPr>
    </w:pPr>
    <w:r>
      <w:rPr>
        <w:noProof/>
        <w:lang w:eastAsia="sl-SI"/>
      </w:rPr>
      <w:drawing>
        <wp:anchor distT="0" distB="0" distL="114300" distR="114300" simplePos="0" relativeHeight="251663360" behindDoc="0" locked="0" layoutInCell="1" allowOverlap="1" wp14:anchorId="26DA370F" wp14:editId="7A77BFD7">
          <wp:simplePos x="0" y="0"/>
          <wp:positionH relativeFrom="page">
            <wp:posOffset>3873260</wp:posOffset>
          </wp:positionH>
          <wp:positionV relativeFrom="page">
            <wp:posOffset>819509</wp:posOffset>
          </wp:positionV>
          <wp:extent cx="1777042" cy="318196"/>
          <wp:effectExtent l="0" t="0" r="0" b="5715"/>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85689" cy="31974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eastAsia="sl-SI"/>
      </w:rPr>
      <w:drawing>
        <wp:inline distT="0" distB="0" distL="0" distR="0" wp14:anchorId="6451A484" wp14:editId="7625344C">
          <wp:extent cx="1329263" cy="396815"/>
          <wp:effectExtent l="0" t="0" r="4445" b="381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9395" cy="402825"/>
                  </a:xfrm>
                  <a:prstGeom prst="rect">
                    <a:avLst/>
                  </a:prstGeom>
                  <a:noFill/>
                  <a:ln>
                    <a:noFill/>
                  </a:ln>
                </pic:spPr>
              </pic:pic>
            </a:graphicData>
          </a:graphic>
        </wp:inline>
      </w:drawing>
    </w:r>
  </w:p>
  <w:p w14:paraId="6C656D2D" w14:textId="2F4323B6" w:rsidR="00BA7659" w:rsidRDefault="00BA7659" w:rsidP="001B673E">
    <w:pPr>
      <w:pStyle w:val="Glava"/>
      <w:tabs>
        <w:tab w:val="clear" w:pos="4536"/>
        <w:tab w:val="clear" w:pos="9072"/>
        <w:tab w:val="left" w:pos="4931"/>
      </w:tabs>
      <w:ind w:firstLine="708"/>
      <w:rPr>
        <w:noProof/>
      </w:rPr>
    </w:pPr>
  </w:p>
  <w:p w14:paraId="75BA4E17" w14:textId="5394FB7B" w:rsidR="00BA7659" w:rsidRDefault="00BA7659" w:rsidP="008D724B">
    <w:pPr>
      <w:pStyle w:val="Glava"/>
      <w:tabs>
        <w:tab w:val="clear" w:pos="4536"/>
        <w:tab w:val="clear" w:pos="9072"/>
        <w:tab w:val="left" w:pos="4931"/>
      </w:tabs>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548"/>
    <w:multiLevelType w:val="hybridMultilevel"/>
    <w:tmpl w:val="B7D63B2E"/>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31344A"/>
    <w:multiLevelType w:val="hybridMultilevel"/>
    <w:tmpl w:val="481CA928"/>
    <w:lvl w:ilvl="0" w:tplc="DC08C85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2B31F9"/>
    <w:multiLevelType w:val="hybridMultilevel"/>
    <w:tmpl w:val="AA946480"/>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DB0715"/>
    <w:multiLevelType w:val="hybridMultilevel"/>
    <w:tmpl w:val="2C90D502"/>
    <w:lvl w:ilvl="0" w:tplc="1FF6AA0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6316C2"/>
    <w:multiLevelType w:val="hybridMultilevel"/>
    <w:tmpl w:val="D250C9B6"/>
    <w:lvl w:ilvl="0" w:tplc="ADECAD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E05481"/>
    <w:multiLevelType w:val="hybridMultilevel"/>
    <w:tmpl w:val="B1F6D33E"/>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D5143D"/>
    <w:multiLevelType w:val="hybridMultilevel"/>
    <w:tmpl w:val="127C80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77611B"/>
    <w:multiLevelType w:val="hybridMultilevel"/>
    <w:tmpl w:val="8B5495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227E6A"/>
    <w:multiLevelType w:val="hybridMultilevel"/>
    <w:tmpl w:val="1EB67760"/>
    <w:lvl w:ilvl="0" w:tplc="2C98289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194AC1"/>
    <w:multiLevelType w:val="hybridMultilevel"/>
    <w:tmpl w:val="07CEA40C"/>
    <w:lvl w:ilvl="0" w:tplc="7E3E7DA6">
      <w:numFmt w:val="bullet"/>
      <w:lvlText w:val="-"/>
      <w:lvlJc w:val="left"/>
      <w:pPr>
        <w:ind w:left="1077" w:hanging="360"/>
      </w:pPr>
      <w:rPr>
        <w:rFonts w:ascii="Arial" w:eastAsia="Times New Roman" w:hAnsi="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0" w15:restartNumberingAfterBreak="0">
    <w:nsid w:val="1ED45E71"/>
    <w:multiLevelType w:val="hybridMultilevel"/>
    <w:tmpl w:val="AC907AE8"/>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6443E6"/>
    <w:multiLevelType w:val="hybridMultilevel"/>
    <w:tmpl w:val="05108E06"/>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3975F9"/>
    <w:multiLevelType w:val="hybridMultilevel"/>
    <w:tmpl w:val="CA86ECA0"/>
    <w:lvl w:ilvl="0" w:tplc="04090003">
      <w:start w:val="1"/>
      <w:numFmt w:val="bullet"/>
      <w:lvlText w:val="-"/>
      <w:lvlJc w:val="left"/>
      <w:pPr>
        <w:ind w:left="502" w:hanging="360"/>
      </w:pPr>
      <w:rPr>
        <w:rFonts w:ascii="Arial (W1)" w:hAnsi="Arial (W1)"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33130C8A"/>
    <w:multiLevelType w:val="hybridMultilevel"/>
    <w:tmpl w:val="7A58296E"/>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A42A21"/>
    <w:multiLevelType w:val="hybridMultilevel"/>
    <w:tmpl w:val="EF40FC5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814D72"/>
    <w:multiLevelType w:val="multilevel"/>
    <w:tmpl w:val="ECF036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165D4B"/>
    <w:multiLevelType w:val="hybridMultilevel"/>
    <w:tmpl w:val="9006C30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573C7E"/>
    <w:multiLevelType w:val="hybridMultilevel"/>
    <w:tmpl w:val="EC9E1C74"/>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111424"/>
    <w:multiLevelType w:val="hybridMultilevel"/>
    <w:tmpl w:val="A376781C"/>
    <w:lvl w:ilvl="0" w:tplc="DC08C850">
      <w:start w:val="1"/>
      <w:numFmt w:val="bullet"/>
      <w:lvlText w:val="­"/>
      <w:lvlJc w:val="left"/>
      <w:pPr>
        <w:ind w:left="927" w:hanging="360"/>
      </w:pPr>
      <w:rPr>
        <w:rFonts w:ascii="Courier New" w:hAnsi="Courier New" w:hint="default"/>
      </w:rPr>
    </w:lvl>
    <w:lvl w:ilvl="1" w:tplc="817AB3C8">
      <w:numFmt w:val="bullet"/>
      <w:lvlText w:val="•"/>
      <w:lvlJc w:val="left"/>
      <w:pPr>
        <w:ind w:left="1647" w:hanging="360"/>
      </w:pPr>
      <w:rPr>
        <w:rFonts w:ascii="Arial" w:eastAsia="Calibri"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425D3BE7"/>
    <w:multiLevelType w:val="hybridMultilevel"/>
    <w:tmpl w:val="B9EAEA3A"/>
    <w:lvl w:ilvl="0" w:tplc="D4DEF4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5927F0"/>
    <w:multiLevelType w:val="hybridMultilevel"/>
    <w:tmpl w:val="0E169F8A"/>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401FB2"/>
    <w:multiLevelType w:val="hybridMultilevel"/>
    <w:tmpl w:val="747C140C"/>
    <w:lvl w:ilvl="0" w:tplc="ADECAD9A">
      <w:start w:val="1"/>
      <w:numFmt w:val="bullet"/>
      <w:lvlText w:val=""/>
      <w:lvlJc w:val="left"/>
      <w:pPr>
        <w:ind w:left="643" w:hanging="360"/>
      </w:pPr>
      <w:rPr>
        <w:rFonts w:ascii="Symbol" w:hAnsi="Symbo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22" w15:restartNumberingAfterBreak="0">
    <w:nsid w:val="58BA107F"/>
    <w:multiLevelType w:val="hybridMultilevel"/>
    <w:tmpl w:val="172C6A8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836A6"/>
    <w:multiLevelType w:val="hybridMultilevel"/>
    <w:tmpl w:val="9FA4DEA0"/>
    <w:lvl w:ilvl="0" w:tplc="D834C59E">
      <w:start w:val="1"/>
      <w:numFmt w:val="bullet"/>
      <w:pStyle w:val="Alineje"/>
      <w:lvlText w:val=""/>
      <w:lvlJc w:val="left"/>
      <w:pPr>
        <w:ind w:left="36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F43470"/>
    <w:multiLevelType w:val="hybridMultilevel"/>
    <w:tmpl w:val="CCA0BFB0"/>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6A5B7F"/>
    <w:multiLevelType w:val="hybridMultilevel"/>
    <w:tmpl w:val="B57E3496"/>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1B4A57"/>
    <w:multiLevelType w:val="hybridMultilevel"/>
    <w:tmpl w:val="75C21426"/>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DA4341"/>
    <w:multiLevelType w:val="hybridMultilevel"/>
    <w:tmpl w:val="A29A64B8"/>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04469A"/>
    <w:multiLevelType w:val="hybridMultilevel"/>
    <w:tmpl w:val="658E8F0C"/>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BA5F0F"/>
    <w:multiLevelType w:val="hybridMultilevel"/>
    <w:tmpl w:val="090698AC"/>
    <w:lvl w:ilvl="0" w:tplc="DC08C85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44C6A73"/>
    <w:multiLevelType w:val="hybridMultilevel"/>
    <w:tmpl w:val="3AF67690"/>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C921EB"/>
    <w:multiLevelType w:val="hybridMultilevel"/>
    <w:tmpl w:val="701201C0"/>
    <w:lvl w:ilvl="0" w:tplc="DC08C850">
      <w:start w:val="1"/>
      <w:numFmt w:val="bullet"/>
      <w:lvlText w:val="­"/>
      <w:lvlJc w:val="left"/>
      <w:pPr>
        <w:ind w:left="720" w:hanging="360"/>
      </w:pPr>
      <w:rPr>
        <w:rFonts w:ascii="Courier New" w:hAnsi="Courier New" w:hint="default"/>
      </w:rPr>
    </w:lvl>
    <w:lvl w:ilvl="1" w:tplc="926A7164">
      <w:start w:val="16"/>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6EE68C9"/>
    <w:multiLevelType w:val="hybridMultilevel"/>
    <w:tmpl w:val="85F487A6"/>
    <w:lvl w:ilvl="0" w:tplc="1FF6AA0C">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955F6B"/>
    <w:multiLevelType w:val="hybridMultilevel"/>
    <w:tmpl w:val="B310E5C0"/>
    <w:lvl w:ilvl="0" w:tplc="DC08C85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56612782">
    <w:abstractNumId w:val="15"/>
  </w:num>
  <w:num w:numId="2" w16cid:durableId="2114551670">
    <w:abstractNumId w:val="23"/>
  </w:num>
  <w:num w:numId="3" w16cid:durableId="618725751">
    <w:abstractNumId w:val="19"/>
  </w:num>
  <w:num w:numId="4" w16cid:durableId="2102488303">
    <w:abstractNumId w:val="21"/>
  </w:num>
  <w:num w:numId="5" w16cid:durableId="805663171">
    <w:abstractNumId w:val="18"/>
  </w:num>
  <w:num w:numId="6" w16cid:durableId="693963699">
    <w:abstractNumId w:val="4"/>
  </w:num>
  <w:num w:numId="7" w16cid:durableId="1685815257">
    <w:abstractNumId w:val="22"/>
  </w:num>
  <w:num w:numId="8" w16cid:durableId="1487890455">
    <w:abstractNumId w:val="11"/>
  </w:num>
  <w:num w:numId="9" w16cid:durableId="1643540988">
    <w:abstractNumId w:val="27"/>
  </w:num>
  <w:num w:numId="10" w16cid:durableId="1327904206">
    <w:abstractNumId w:val="3"/>
  </w:num>
  <w:num w:numId="11" w16cid:durableId="981495092">
    <w:abstractNumId w:val="33"/>
  </w:num>
  <w:num w:numId="12" w16cid:durableId="2020159124">
    <w:abstractNumId w:val="28"/>
  </w:num>
  <w:num w:numId="13" w16cid:durableId="1535845272">
    <w:abstractNumId w:val="32"/>
  </w:num>
  <w:num w:numId="14" w16cid:durableId="1381050693">
    <w:abstractNumId w:val="6"/>
  </w:num>
  <w:num w:numId="15" w16cid:durableId="1980530471">
    <w:abstractNumId w:val="31"/>
  </w:num>
  <w:num w:numId="16" w16cid:durableId="957682224">
    <w:abstractNumId w:val="26"/>
  </w:num>
  <w:num w:numId="17" w16cid:durableId="1370643571">
    <w:abstractNumId w:val="25"/>
  </w:num>
  <w:num w:numId="18" w16cid:durableId="1382051416">
    <w:abstractNumId w:val="16"/>
  </w:num>
  <w:num w:numId="19" w16cid:durableId="45614224">
    <w:abstractNumId w:val="24"/>
  </w:num>
  <w:num w:numId="20" w16cid:durableId="1360668329">
    <w:abstractNumId w:val="30"/>
  </w:num>
  <w:num w:numId="21" w16cid:durableId="1828856799">
    <w:abstractNumId w:val="0"/>
  </w:num>
  <w:num w:numId="22" w16cid:durableId="1671134168">
    <w:abstractNumId w:val="13"/>
  </w:num>
  <w:num w:numId="23" w16cid:durableId="1247306956">
    <w:abstractNumId w:val="10"/>
  </w:num>
  <w:num w:numId="24" w16cid:durableId="1486581030">
    <w:abstractNumId w:val="17"/>
  </w:num>
  <w:num w:numId="25" w16cid:durableId="927613053">
    <w:abstractNumId w:val="2"/>
  </w:num>
  <w:num w:numId="26" w16cid:durableId="681123390">
    <w:abstractNumId w:val="14"/>
  </w:num>
  <w:num w:numId="27" w16cid:durableId="2003704317">
    <w:abstractNumId w:val="1"/>
  </w:num>
  <w:num w:numId="28" w16cid:durableId="2029986413">
    <w:abstractNumId w:val="29"/>
  </w:num>
  <w:num w:numId="29" w16cid:durableId="962075514">
    <w:abstractNumId w:val="9"/>
  </w:num>
  <w:num w:numId="30" w16cid:durableId="64383693">
    <w:abstractNumId w:val="7"/>
  </w:num>
  <w:num w:numId="31" w16cid:durableId="1040976848">
    <w:abstractNumId w:val="12"/>
  </w:num>
  <w:num w:numId="32" w16cid:durableId="869413747">
    <w:abstractNumId w:val="5"/>
  </w:num>
  <w:num w:numId="33" w16cid:durableId="1406687888">
    <w:abstractNumId w:val="8"/>
  </w:num>
  <w:num w:numId="34" w16cid:durableId="17323197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E1"/>
    <w:rsid w:val="00000C53"/>
    <w:rsid w:val="00006738"/>
    <w:rsid w:val="00011772"/>
    <w:rsid w:val="00012E3B"/>
    <w:rsid w:val="0001609E"/>
    <w:rsid w:val="000322FE"/>
    <w:rsid w:val="00037B1C"/>
    <w:rsid w:val="0004391C"/>
    <w:rsid w:val="0004575C"/>
    <w:rsid w:val="00045C0B"/>
    <w:rsid w:val="00056DE1"/>
    <w:rsid w:val="00063A6F"/>
    <w:rsid w:val="0006451D"/>
    <w:rsid w:val="00075519"/>
    <w:rsid w:val="0008486A"/>
    <w:rsid w:val="00087AD1"/>
    <w:rsid w:val="00090C36"/>
    <w:rsid w:val="00094FF4"/>
    <w:rsid w:val="000957BC"/>
    <w:rsid w:val="000A0C6A"/>
    <w:rsid w:val="000B0D31"/>
    <w:rsid w:val="000C09A0"/>
    <w:rsid w:val="000D1B83"/>
    <w:rsid w:val="000E4C2D"/>
    <w:rsid w:val="000E4C68"/>
    <w:rsid w:val="001008A5"/>
    <w:rsid w:val="00111508"/>
    <w:rsid w:val="0011421E"/>
    <w:rsid w:val="00132927"/>
    <w:rsid w:val="00135C53"/>
    <w:rsid w:val="00142A0F"/>
    <w:rsid w:val="00151BB9"/>
    <w:rsid w:val="0016249B"/>
    <w:rsid w:val="00162592"/>
    <w:rsid w:val="001641FB"/>
    <w:rsid w:val="001729E3"/>
    <w:rsid w:val="00176FB8"/>
    <w:rsid w:val="00182874"/>
    <w:rsid w:val="001850F8"/>
    <w:rsid w:val="001903A4"/>
    <w:rsid w:val="00190FBD"/>
    <w:rsid w:val="00191F1E"/>
    <w:rsid w:val="001A23A0"/>
    <w:rsid w:val="001A3409"/>
    <w:rsid w:val="001A35A8"/>
    <w:rsid w:val="001A5CFB"/>
    <w:rsid w:val="001A7DC6"/>
    <w:rsid w:val="001B400F"/>
    <w:rsid w:val="001B5FB0"/>
    <w:rsid w:val="001B673E"/>
    <w:rsid w:val="001C3460"/>
    <w:rsid w:val="001C350B"/>
    <w:rsid w:val="001C4E36"/>
    <w:rsid w:val="001D127A"/>
    <w:rsid w:val="001D2343"/>
    <w:rsid w:val="001D5551"/>
    <w:rsid w:val="001D58F4"/>
    <w:rsid w:val="00202000"/>
    <w:rsid w:val="00204D46"/>
    <w:rsid w:val="00215D78"/>
    <w:rsid w:val="0021727B"/>
    <w:rsid w:val="00217E77"/>
    <w:rsid w:val="00222B19"/>
    <w:rsid w:val="0023577E"/>
    <w:rsid w:val="00235E61"/>
    <w:rsid w:val="00240C78"/>
    <w:rsid w:val="002468C7"/>
    <w:rsid w:val="00247602"/>
    <w:rsid w:val="00250D26"/>
    <w:rsid w:val="002544E8"/>
    <w:rsid w:val="002639E5"/>
    <w:rsid w:val="00267E85"/>
    <w:rsid w:val="00277AB5"/>
    <w:rsid w:val="00285E64"/>
    <w:rsid w:val="00287734"/>
    <w:rsid w:val="0029711E"/>
    <w:rsid w:val="002A3D9B"/>
    <w:rsid w:val="002A6793"/>
    <w:rsid w:val="002B209D"/>
    <w:rsid w:val="002B31AB"/>
    <w:rsid w:val="002B50ED"/>
    <w:rsid w:val="002B6231"/>
    <w:rsid w:val="002C1460"/>
    <w:rsid w:val="002C1656"/>
    <w:rsid w:val="002C20CC"/>
    <w:rsid w:val="002C2273"/>
    <w:rsid w:val="002C7541"/>
    <w:rsid w:val="002D0108"/>
    <w:rsid w:val="002E501E"/>
    <w:rsid w:val="002F2069"/>
    <w:rsid w:val="002F2CA4"/>
    <w:rsid w:val="002F34FE"/>
    <w:rsid w:val="002F67DE"/>
    <w:rsid w:val="00302361"/>
    <w:rsid w:val="003045AF"/>
    <w:rsid w:val="00310434"/>
    <w:rsid w:val="003118E9"/>
    <w:rsid w:val="00312252"/>
    <w:rsid w:val="00312467"/>
    <w:rsid w:val="00315B5D"/>
    <w:rsid w:val="00317813"/>
    <w:rsid w:val="00317BC7"/>
    <w:rsid w:val="00324837"/>
    <w:rsid w:val="003271AC"/>
    <w:rsid w:val="00327385"/>
    <w:rsid w:val="00335AF8"/>
    <w:rsid w:val="00355E05"/>
    <w:rsid w:val="00370F9E"/>
    <w:rsid w:val="00373B94"/>
    <w:rsid w:val="003740D0"/>
    <w:rsid w:val="00376D1A"/>
    <w:rsid w:val="003773FD"/>
    <w:rsid w:val="00381855"/>
    <w:rsid w:val="003850DF"/>
    <w:rsid w:val="003854CE"/>
    <w:rsid w:val="003969ED"/>
    <w:rsid w:val="003970D0"/>
    <w:rsid w:val="003A617A"/>
    <w:rsid w:val="003C2293"/>
    <w:rsid w:val="003C314F"/>
    <w:rsid w:val="003D2B3D"/>
    <w:rsid w:val="003E07BB"/>
    <w:rsid w:val="003F7400"/>
    <w:rsid w:val="00402FCA"/>
    <w:rsid w:val="00423312"/>
    <w:rsid w:val="00427E54"/>
    <w:rsid w:val="00437B54"/>
    <w:rsid w:val="00442D66"/>
    <w:rsid w:val="00454194"/>
    <w:rsid w:val="00454670"/>
    <w:rsid w:val="00454FD4"/>
    <w:rsid w:val="00465252"/>
    <w:rsid w:val="0046539E"/>
    <w:rsid w:val="00465F38"/>
    <w:rsid w:val="00467A0A"/>
    <w:rsid w:val="00476327"/>
    <w:rsid w:val="004802B1"/>
    <w:rsid w:val="004812F2"/>
    <w:rsid w:val="00482549"/>
    <w:rsid w:val="00485B63"/>
    <w:rsid w:val="00490AB4"/>
    <w:rsid w:val="00493382"/>
    <w:rsid w:val="0049788F"/>
    <w:rsid w:val="004A22C0"/>
    <w:rsid w:val="004A2F00"/>
    <w:rsid w:val="004A6BE2"/>
    <w:rsid w:val="004A7C5B"/>
    <w:rsid w:val="004B1643"/>
    <w:rsid w:val="004C034B"/>
    <w:rsid w:val="004C2C94"/>
    <w:rsid w:val="004D4BF7"/>
    <w:rsid w:val="004D4FBF"/>
    <w:rsid w:val="004D59B1"/>
    <w:rsid w:val="004D698D"/>
    <w:rsid w:val="004E6073"/>
    <w:rsid w:val="00506C62"/>
    <w:rsid w:val="00507B42"/>
    <w:rsid w:val="00522209"/>
    <w:rsid w:val="00527F0E"/>
    <w:rsid w:val="0053259A"/>
    <w:rsid w:val="00540624"/>
    <w:rsid w:val="00546AFE"/>
    <w:rsid w:val="00546C23"/>
    <w:rsid w:val="00551796"/>
    <w:rsid w:val="00552738"/>
    <w:rsid w:val="005530F2"/>
    <w:rsid w:val="005606B8"/>
    <w:rsid w:val="00561E74"/>
    <w:rsid w:val="00562504"/>
    <w:rsid w:val="005627A8"/>
    <w:rsid w:val="00567039"/>
    <w:rsid w:val="0059144B"/>
    <w:rsid w:val="00595174"/>
    <w:rsid w:val="005A0215"/>
    <w:rsid w:val="005A08BB"/>
    <w:rsid w:val="005B1259"/>
    <w:rsid w:val="005C3ABA"/>
    <w:rsid w:val="005C44CD"/>
    <w:rsid w:val="005C49A0"/>
    <w:rsid w:val="005D1BDC"/>
    <w:rsid w:val="005D1D03"/>
    <w:rsid w:val="005D1FE9"/>
    <w:rsid w:val="005D69E4"/>
    <w:rsid w:val="005E6500"/>
    <w:rsid w:val="005F31A5"/>
    <w:rsid w:val="00600579"/>
    <w:rsid w:val="006112F5"/>
    <w:rsid w:val="006149AF"/>
    <w:rsid w:val="006242C5"/>
    <w:rsid w:val="00635C20"/>
    <w:rsid w:val="0064625A"/>
    <w:rsid w:val="006516F5"/>
    <w:rsid w:val="00653BD9"/>
    <w:rsid w:val="00657907"/>
    <w:rsid w:val="00665B57"/>
    <w:rsid w:val="00667B47"/>
    <w:rsid w:val="00670847"/>
    <w:rsid w:val="006760B8"/>
    <w:rsid w:val="0068438B"/>
    <w:rsid w:val="00684D66"/>
    <w:rsid w:val="00686B89"/>
    <w:rsid w:val="00692AF1"/>
    <w:rsid w:val="00696187"/>
    <w:rsid w:val="006C0BDB"/>
    <w:rsid w:val="006C2D02"/>
    <w:rsid w:val="006D561D"/>
    <w:rsid w:val="006E239C"/>
    <w:rsid w:val="006F3113"/>
    <w:rsid w:val="006F47D1"/>
    <w:rsid w:val="0070627F"/>
    <w:rsid w:val="00713DA0"/>
    <w:rsid w:val="007161E1"/>
    <w:rsid w:val="00730306"/>
    <w:rsid w:val="00730FA7"/>
    <w:rsid w:val="00737A22"/>
    <w:rsid w:val="0074079C"/>
    <w:rsid w:val="007427B0"/>
    <w:rsid w:val="00743860"/>
    <w:rsid w:val="00744D9F"/>
    <w:rsid w:val="007627C6"/>
    <w:rsid w:val="00763CA5"/>
    <w:rsid w:val="007659F8"/>
    <w:rsid w:val="00775BFB"/>
    <w:rsid w:val="007862EC"/>
    <w:rsid w:val="007A0E24"/>
    <w:rsid w:val="007A210B"/>
    <w:rsid w:val="007A7AAC"/>
    <w:rsid w:val="007B26D6"/>
    <w:rsid w:val="007B613E"/>
    <w:rsid w:val="007C7045"/>
    <w:rsid w:val="007E2A36"/>
    <w:rsid w:val="007E51D2"/>
    <w:rsid w:val="007E68D5"/>
    <w:rsid w:val="007F06DB"/>
    <w:rsid w:val="007F1C87"/>
    <w:rsid w:val="007F3A2B"/>
    <w:rsid w:val="007F4196"/>
    <w:rsid w:val="008015BF"/>
    <w:rsid w:val="008041A4"/>
    <w:rsid w:val="008053D7"/>
    <w:rsid w:val="008079D9"/>
    <w:rsid w:val="00807E3B"/>
    <w:rsid w:val="00822B23"/>
    <w:rsid w:val="00823997"/>
    <w:rsid w:val="00851A47"/>
    <w:rsid w:val="00854C7B"/>
    <w:rsid w:val="00861A9C"/>
    <w:rsid w:val="008765EC"/>
    <w:rsid w:val="008771B9"/>
    <w:rsid w:val="00880835"/>
    <w:rsid w:val="00887E84"/>
    <w:rsid w:val="00890EDE"/>
    <w:rsid w:val="00894B3D"/>
    <w:rsid w:val="008B249E"/>
    <w:rsid w:val="008B4DB4"/>
    <w:rsid w:val="008B57A8"/>
    <w:rsid w:val="008D33EA"/>
    <w:rsid w:val="008D59B0"/>
    <w:rsid w:val="008D636A"/>
    <w:rsid w:val="008D724B"/>
    <w:rsid w:val="008D75A4"/>
    <w:rsid w:val="008E774D"/>
    <w:rsid w:val="008F3B79"/>
    <w:rsid w:val="008F4EE3"/>
    <w:rsid w:val="008F7482"/>
    <w:rsid w:val="008F7FF8"/>
    <w:rsid w:val="00900B40"/>
    <w:rsid w:val="0090316B"/>
    <w:rsid w:val="009066A5"/>
    <w:rsid w:val="00925C30"/>
    <w:rsid w:val="00935DC4"/>
    <w:rsid w:val="009402FB"/>
    <w:rsid w:val="00941B89"/>
    <w:rsid w:val="00945D7E"/>
    <w:rsid w:val="009475BB"/>
    <w:rsid w:val="00955347"/>
    <w:rsid w:val="0095535B"/>
    <w:rsid w:val="00963C59"/>
    <w:rsid w:val="00982CEF"/>
    <w:rsid w:val="00983AAC"/>
    <w:rsid w:val="00987B67"/>
    <w:rsid w:val="00992E9C"/>
    <w:rsid w:val="0099530C"/>
    <w:rsid w:val="009A1DBE"/>
    <w:rsid w:val="009B55CC"/>
    <w:rsid w:val="009B6584"/>
    <w:rsid w:val="009C5303"/>
    <w:rsid w:val="009D0C36"/>
    <w:rsid w:val="009D2A04"/>
    <w:rsid w:val="009D7570"/>
    <w:rsid w:val="009E1E5D"/>
    <w:rsid w:val="009E34FE"/>
    <w:rsid w:val="009E6B66"/>
    <w:rsid w:val="009F0B49"/>
    <w:rsid w:val="00A022BF"/>
    <w:rsid w:val="00A05219"/>
    <w:rsid w:val="00A06EB4"/>
    <w:rsid w:val="00A1068B"/>
    <w:rsid w:val="00A2208D"/>
    <w:rsid w:val="00A47D08"/>
    <w:rsid w:val="00A5254B"/>
    <w:rsid w:val="00A52AE8"/>
    <w:rsid w:val="00A62B88"/>
    <w:rsid w:val="00A67EC3"/>
    <w:rsid w:val="00A82023"/>
    <w:rsid w:val="00A822F3"/>
    <w:rsid w:val="00A936D2"/>
    <w:rsid w:val="00A9503D"/>
    <w:rsid w:val="00AA195F"/>
    <w:rsid w:val="00AA274B"/>
    <w:rsid w:val="00AB0FDB"/>
    <w:rsid w:val="00AB10EF"/>
    <w:rsid w:val="00AC096A"/>
    <w:rsid w:val="00AC1C57"/>
    <w:rsid w:val="00AC5C5F"/>
    <w:rsid w:val="00AD4895"/>
    <w:rsid w:val="00AD4AAE"/>
    <w:rsid w:val="00AD6E62"/>
    <w:rsid w:val="00AE1D76"/>
    <w:rsid w:val="00AF36A8"/>
    <w:rsid w:val="00B01AAF"/>
    <w:rsid w:val="00B01ACA"/>
    <w:rsid w:val="00B043E5"/>
    <w:rsid w:val="00B075D1"/>
    <w:rsid w:val="00B078D3"/>
    <w:rsid w:val="00B17764"/>
    <w:rsid w:val="00B17AE1"/>
    <w:rsid w:val="00B251D9"/>
    <w:rsid w:val="00B258D1"/>
    <w:rsid w:val="00B26E3B"/>
    <w:rsid w:val="00B27582"/>
    <w:rsid w:val="00B37609"/>
    <w:rsid w:val="00B40D18"/>
    <w:rsid w:val="00B42E02"/>
    <w:rsid w:val="00B529F4"/>
    <w:rsid w:val="00B63503"/>
    <w:rsid w:val="00B67C97"/>
    <w:rsid w:val="00B75167"/>
    <w:rsid w:val="00B86AD3"/>
    <w:rsid w:val="00B8748A"/>
    <w:rsid w:val="00B90AE9"/>
    <w:rsid w:val="00B917CA"/>
    <w:rsid w:val="00B9375D"/>
    <w:rsid w:val="00B94893"/>
    <w:rsid w:val="00B958F4"/>
    <w:rsid w:val="00BA4C63"/>
    <w:rsid w:val="00BA588C"/>
    <w:rsid w:val="00BA7133"/>
    <w:rsid w:val="00BA7659"/>
    <w:rsid w:val="00BB0846"/>
    <w:rsid w:val="00BB7EB1"/>
    <w:rsid w:val="00BC0826"/>
    <w:rsid w:val="00BC3428"/>
    <w:rsid w:val="00BC4754"/>
    <w:rsid w:val="00BC5F34"/>
    <w:rsid w:val="00BC6925"/>
    <w:rsid w:val="00BC6DB1"/>
    <w:rsid w:val="00BC7870"/>
    <w:rsid w:val="00BC7E60"/>
    <w:rsid w:val="00BE7F87"/>
    <w:rsid w:val="00BF6712"/>
    <w:rsid w:val="00C11705"/>
    <w:rsid w:val="00C15243"/>
    <w:rsid w:val="00C305E7"/>
    <w:rsid w:val="00C361E0"/>
    <w:rsid w:val="00C36339"/>
    <w:rsid w:val="00C36DD8"/>
    <w:rsid w:val="00C55D82"/>
    <w:rsid w:val="00C578BE"/>
    <w:rsid w:val="00C669D4"/>
    <w:rsid w:val="00C719DD"/>
    <w:rsid w:val="00C72298"/>
    <w:rsid w:val="00C74A5F"/>
    <w:rsid w:val="00C75F8F"/>
    <w:rsid w:val="00C831A3"/>
    <w:rsid w:val="00C95EEB"/>
    <w:rsid w:val="00CA54E7"/>
    <w:rsid w:val="00CA721B"/>
    <w:rsid w:val="00CB14B2"/>
    <w:rsid w:val="00CB5C9B"/>
    <w:rsid w:val="00CC0BA4"/>
    <w:rsid w:val="00CC277E"/>
    <w:rsid w:val="00CC2AD7"/>
    <w:rsid w:val="00CC4DB1"/>
    <w:rsid w:val="00CC6D01"/>
    <w:rsid w:val="00CD43B5"/>
    <w:rsid w:val="00CE348E"/>
    <w:rsid w:val="00CF49C0"/>
    <w:rsid w:val="00D00DE9"/>
    <w:rsid w:val="00D1001F"/>
    <w:rsid w:val="00D1399C"/>
    <w:rsid w:val="00D2235E"/>
    <w:rsid w:val="00D24AA9"/>
    <w:rsid w:val="00D30A9B"/>
    <w:rsid w:val="00D3115C"/>
    <w:rsid w:val="00D4340E"/>
    <w:rsid w:val="00D55B0C"/>
    <w:rsid w:val="00D55F5B"/>
    <w:rsid w:val="00D60A50"/>
    <w:rsid w:val="00D632A2"/>
    <w:rsid w:val="00D646AE"/>
    <w:rsid w:val="00D66B81"/>
    <w:rsid w:val="00D72347"/>
    <w:rsid w:val="00DA01E6"/>
    <w:rsid w:val="00DA7815"/>
    <w:rsid w:val="00DB3F3A"/>
    <w:rsid w:val="00DB5016"/>
    <w:rsid w:val="00DB64C8"/>
    <w:rsid w:val="00DC4E13"/>
    <w:rsid w:val="00DD1094"/>
    <w:rsid w:val="00DD5A86"/>
    <w:rsid w:val="00DD7DB0"/>
    <w:rsid w:val="00DF1277"/>
    <w:rsid w:val="00DF1E66"/>
    <w:rsid w:val="00DF35A8"/>
    <w:rsid w:val="00DF4CBA"/>
    <w:rsid w:val="00DF7914"/>
    <w:rsid w:val="00DF7BC9"/>
    <w:rsid w:val="00E012A6"/>
    <w:rsid w:val="00E02151"/>
    <w:rsid w:val="00E127DC"/>
    <w:rsid w:val="00E169BB"/>
    <w:rsid w:val="00E21421"/>
    <w:rsid w:val="00E2433D"/>
    <w:rsid w:val="00E27720"/>
    <w:rsid w:val="00E31FDE"/>
    <w:rsid w:val="00E379C6"/>
    <w:rsid w:val="00E37BAD"/>
    <w:rsid w:val="00E40D4C"/>
    <w:rsid w:val="00E50970"/>
    <w:rsid w:val="00E510FB"/>
    <w:rsid w:val="00E54F05"/>
    <w:rsid w:val="00E578DE"/>
    <w:rsid w:val="00E62C48"/>
    <w:rsid w:val="00E64359"/>
    <w:rsid w:val="00E65748"/>
    <w:rsid w:val="00E668D4"/>
    <w:rsid w:val="00E70B03"/>
    <w:rsid w:val="00E75C00"/>
    <w:rsid w:val="00E764DA"/>
    <w:rsid w:val="00E82926"/>
    <w:rsid w:val="00E85F48"/>
    <w:rsid w:val="00E86F83"/>
    <w:rsid w:val="00E926FA"/>
    <w:rsid w:val="00E97BFA"/>
    <w:rsid w:val="00EA091F"/>
    <w:rsid w:val="00EA20B1"/>
    <w:rsid w:val="00EA4157"/>
    <w:rsid w:val="00EA5DA5"/>
    <w:rsid w:val="00EB70F1"/>
    <w:rsid w:val="00EC0D96"/>
    <w:rsid w:val="00ED18F1"/>
    <w:rsid w:val="00EE6844"/>
    <w:rsid w:val="00EF1A39"/>
    <w:rsid w:val="00EF64DA"/>
    <w:rsid w:val="00F04838"/>
    <w:rsid w:val="00F05223"/>
    <w:rsid w:val="00F05CDD"/>
    <w:rsid w:val="00F06B59"/>
    <w:rsid w:val="00F07138"/>
    <w:rsid w:val="00F1016A"/>
    <w:rsid w:val="00F111ED"/>
    <w:rsid w:val="00F12FF7"/>
    <w:rsid w:val="00F225C0"/>
    <w:rsid w:val="00F32382"/>
    <w:rsid w:val="00F334B0"/>
    <w:rsid w:val="00F437DA"/>
    <w:rsid w:val="00F53F0F"/>
    <w:rsid w:val="00F545D7"/>
    <w:rsid w:val="00F54D52"/>
    <w:rsid w:val="00F562BF"/>
    <w:rsid w:val="00F63BAC"/>
    <w:rsid w:val="00F63E02"/>
    <w:rsid w:val="00F70C0B"/>
    <w:rsid w:val="00F75EFF"/>
    <w:rsid w:val="00F77A2F"/>
    <w:rsid w:val="00F80EA8"/>
    <w:rsid w:val="00F8176D"/>
    <w:rsid w:val="00F91478"/>
    <w:rsid w:val="00F952C8"/>
    <w:rsid w:val="00FC3202"/>
    <w:rsid w:val="00FC7DE9"/>
    <w:rsid w:val="00FD16DC"/>
    <w:rsid w:val="00FD6FBB"/>
    <w:rsid w:val="00FE3BC9"/>
    <w:rsid w:val="00FE56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694C"/>
  <w15:chartTrackingRefBased/>
  <w15:docId w15:val="{9DEC32A3-FA5B-4C64-A4EB-CF3BE9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qFormat/>
    <w:rsid w:val="00823997"/>
    <w:pPr>
      <w:keepNext/>
      <w:keepLines/>
      <w:spacing w:before="240" w:after="0"/>
      <w:outlineLvl w:val="0"/>
    </w:pPr>
    <w:rPr>
      <w:rFonts w:ascii="Arial" w:eastAsiaTheme="majorEastAsia" w:hAnsi="Arial" w:cstheme="majorBidi"/>
      <w:b/>
      <w:color w:val="2F5496" w:themeColor="accent1" w:themeShade="BF"/>
      <w:sz w:val="24"/>
      <w:szCs w:val="32"/>
    </w:rPr>
  </w:style>
  <w:style w:type="paragraph" w:styleId="Naslov2">
    <w:name w:val="heading 2"/>
    <w:basedOn w:val="Navaden"/>
    <w:next w:val="Navaden"/>
    <w:link w:val="Naslov2Znak"/>
    <w:uiPriority w:val="9"/>
    <w:unhideWhenUsed/>
    <w:qFormat/>
    <w:rsid w:val="001C4E36"/>
    <w:pPr>
      <w:keepNext/>
      <w:keepLines/>
      <w:spacing w:before="40" w:after="0"/>
      <w:ind w:left="708"/>
      <w:outlineLvl w:val="1"/>
    </w:pPr>
    <w:rPr>
      <w:rFonts w:ascii="Arial" w:eastAsiaTheme="majorEastAsia" w:hAnsi="Arial" w:cstheme="majorBidi"/>
      <w:b/>
      <w:color w:val="2F5496" w:themeColor="accent1" w:themeShade="BF"/>
      <w:sz w:val="24"/>
      <w:szCs w:val="26"/>
    </w:rPr>
  </w:style>
  <w:style w:type="paragraph" w:styleId="Naslov3">
    <w:name w:val="heading 3"/>
    <w:basedOn w:val="Navaden"/>
    <w:next w:val="Navaden"/>
    <w:link w:val="Naslov3Znak"/>
    <w:uiPriority w:val="9"/>
    <w:unhideWhenUsed/>
    <w:qFormat/>
    <w:rsid w:val="00247602"/>
    <w:pPr>
      <w:keepNext/>
      <w:keepLines/>
      <w:spacing w:before="40" w:after="0"/>
      <w:outlineLvl w:val="2"/>
    </w:pPr>
    <w:rPr>
      <w:rFonts w:ascii="Arial" w:eastAsiaTheme="majorEastAsia" w:hAnsi="Arial" w:cstheme="majorBidi"/>
      <w:b/>
      <w:color w:val="2F5496" w:themeColor="accent1" w:themeShade="BF"/>
      <w:szCs w:val="24"/>
    </w:rPr>
  </w:style>
  <w:style w:type="paragraph" w:styleId="Naslov4">
    <w:name w:val="heading 4"/>
    <w:basedOn w:val="Navaden"/>
    <w:next w:val="Navaden"/>
    <w:link w:val="Naslov4Znak"/>
    <w:uiPriority w:val="9"/>
    <w:unhideWhenUsed/>
    <w:qFormat/>
    <w:rsid w:val="006C0BDB"/>
    <w:pPr>
      <w:keepNext/>
      <w:keepLines/>
      <w:spacing w:before="40" w:after="0"/>
      <w:outlineLvl w:val="3"/>
    </w:pPr>
    <w:rPr>
      <w:rFonts w:ascii="Arial" w:eastAsiaTheme="majorEastAsia" w:hAnsi="Arial" w:cstheme="majorBidi"/>
      <w:b/>
      <w:i/>
      <w:iCs/>
      <w:color w:val="2F5496" w:themeColor="accent1" w:themeShade="BF"/>
    </w:rPr>
  </w:style>
  <w:style w:type="paragraph" w:styleId="Naslov5">
    <w:name w:val="heading 5"/>
    <w:basedOn w:val="Navaden"/>
    <w:next w:val="Navaden"/>
    <w:link w:val="Naslov5Znak"/>
    <w:uiPriority w:val="9"/>
    <w:semiHidden/>
    <w:unhideWhenUsed/>
    <w:qFormat/>
    <w:rsid w:val="00D24A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5254B"/>
    <w:pPr>
      <w:tabs>
        <w:tab w:val="center" w:pos="4536"/>
        <w:tab w:val="right" w:pos="9072"/>
      </w:tabs>
      <w:spacing w:after="0" w:line="240" w:lineRule="auto"/>
    </w:pPr>
  </w:style>
  <w:style w:type="character" w:customStyle="1" w:styleId="GlavaZnak">
    <w:name w:val="Glava Znak"/>
    <w:basedOn w:val="Privzetapisavaodstavka"/>
    <w:link w:val="Glava"/>
    <w:uiPriority w:val="99"/>
    <w:rsid w:val="00A5254B"/>
  </w:style>
  <w:style w:type="paragraph" w:styleId="Noga">
    <w:name w:val="footer"/>
    <w:basedOn w:val="Navaden"/>
    <w:link w:val="NogaZnak"/>
    <w:uiPriority w:val="99"/>
    <w:unhideWhenUsed/>
    <w:rsid w:val="00A5254B"/>
    <w:pPr>
      <w:tabs>
        <w:tab w:val="center" w:pos="4536"/>
        <w:tab w:val="right" w:pos="9072"/>
      </w:tabs>
      <w:spacing w:after="0" w:line="240" w:lineRule="auto"/>
    </w:pPr>
  </w:style>
  <w:style w:type="character" w:customStyle="1" w:styleId="NogaZnak">
    <w:name w:val="Noga Znak"/>
    <w:basedOn w:val="Privzetapisavaodstavka"/>
    <w:link w:val="Noga"/>
    <w:uiPriority w:val="99"/>
    <w:rsid w:val="00A5254B"/>
  </w:style>
  <w:style w:type="paragraph" w:styleId="Naslov">
    <w:name w:val="Title"/>
    <w:basedOn w:val="Navaden"/>
    <w:next w:val="Navaden"/>
    <w:link w:val="NaslovZnak"/>
    <w:uiPriority w:val="10"/>
    <w:qFormat/>
    <w:rsid w:val="00C74A5F"/>
    <w:pPr>
      <w:pBdr>
        <w:top w:val="single" w:sz="6" w:space="8" w:color="A5A5A5"/>
        <w:bottom w:val="single" w:sz="6" w:space="8" w:color="A5A5A5"/>
      </w:pBdr>
      <w:spacing w:after="400" w:line="240" w:lineRule="auto"/>
      <w:contextualSpacing/>
      <w:jc w:val="center"/>
    </w:pPr>
    <w:rPr>
      <w:rFonts w:ascii="Abel" w:eastAsia="DengXian Light" w:hAnsi="Abel" w:cs="Times New Roman"/>
      <w:caps/>
      <w:color w:val="44546A"/>
      <w:spacing w:val="30"/>
      <w:sz w:val="72"/>
      <w:szCs w:val="72"/>
      <w:lang w:val="x-none" w:eastAsia="x-none"/>
    </w:rPr>
  </w:style>
  <w:style w:type="character" w:customStyle="1" w:styleId="NaslovZnak">
    <w:name w:val="Naslov Znak"/>
    <w:basedOn w:val="Privzetapisavaodstavka"/>
    <w:link w:val="Naslov"/>
    <w:uiPriority w:val="10"/>
    <w:rsid w:val="00C74A5F"/>
    <w:rPr>
      <w:rFonts w:ascii="Abel" w:eastAsia="DengXian Light" w:hAnsi="Abel" w:cs="Times New Roman"/>
      <w:caps/>
      <w:color w:val="44546A"/>
      <w:spacing w:val="30"/>
      <w:sz w:val="72"/>
      <w:szCs w:val="72"/>
      <w:lang w:val="x-none" w:eastAsia="x-none"/>
    </w:rPr>
  </w:style>
  <w:style w:type="character" w:customStyle="1" w:styleId="Naslov1Znak">
    <w:name w:val="Naslov 1 Znak"/>
    <w:aliases w:val="NASLOV Znak"/>
    <w:basedOn w:val="Privzetapisavaodstavka"/>
    <w:link w:val="Naslov1"/>
    <w:rsid w:val="00823997"/>
    <w:rPr>
      <w:rFonts w:ascii="Arial" w:eastAsiaTheme="majorEastAsia" w:hAnsi="Arial" w:cstheme="majorBidi"/>
      <w:b/>
      <w:color w:val="2F5496" w:themeColor="accent1" w:themeShade="BF"/>
      <w:sz w:val="24"/>
      <w:szCs w:val="32"/>
    </w:rPr>
  </w:style>
  <w:style w:type="paragraph" w:customStyle="1" w:styleId="BESEDILO">
    <w:name w:val="BESEDILO"/>
    <w:basedOn w:val="Navaden"/>
    <w:link w:val="BESEDILOZnak"/>
    <w:qFormat/>
    <w:rsid w:val="00A5254B"/>
    <w:pPr>
      <w:spacing w:after="0" w:line="220" w:lineRule="exact"/>
      <w:jc w:val="both"/>
    </w:pPr>
    <w:rPr>
      <w:rFonts w:ascii="Arial" w:eastAsia="Calibri" w:hAnsi="Arial" w:cs="Times New Roman"/>
      <w:sz w:val="18"/>
      <w:szCs w:val="20"/>
      <w:lang w:val="x-none" w:eastAsia="x-none"/>
    </w:rPr>
  </w:style>
  <w:style w:type="character" w:customStyle="1" w:styleId="BESEDILOZnak">
    <w:name w:val="BESEDILO Znak"/>
    <w:link w:val="BESEDILO"/>
    <w:rsid w:val="00A5254B"/>
    <w:rPr>
      <w:rFonts w:ascii="Arial" w:eastAsia="Calibri" w:hAnsi="Arial" w:cs="Times New Roman"/>
      <w:sz w:val="18"/>
      <w:szCs w:val="20"/>
      <w:lang w:val="x-none" w:eastAsia="x-none"/>
    </w:rPr>
  </w:style>
  <w:style w:type="paragraph" w:styleId="Odstavekseznama">
    <w:name w:val="List Paragraph"/>
    <w:aliases w:val="numbered list,Odstavek seznama_IP,Seznam_IP_1,Bulletpoints,Lista viñetas,List Paragraph compact,Normal bullet 2,Paragraphe de liste 2,Reference list,Bullet list,Numbered List,1st level - Bullet List Paragraph,Lettre d'introduction,K1,L"/>
    <w:basedOn w:val="Navaden"/>
    <w:link w:val="OdstavekseznamaZnak"/>
    <w:uiPriority w:val="34"/>
    <w:qFormat/>
    <w:rsid w:val="00A5254B"/>
    <w:pPr>
      <w:ind w:left="720"/>
      <w:contextualSpacing/>
    </w:pPr>
  </w:style>
  <w:style w:type="paragraph" w:styleId="Napis">
    <w:name w:val="caption"/>
    <w:basedOn w:val="Navaden"/>
    <w:next w:val="Navaden"/>
    <w:link w:val="NapisZnak"/>
    <w:unhideWhenUsed/>
    <w:qFormat/>
    <w:rsid w:val="00A5254B"/>
    <w:pPr>
      <w:spacing w:after="0" w:line="240" w:lineRule="auto"/>
    </w:pPr>
    <w:rPr>
      <w:rFonts w:ascii="Arial" w:hAnsi="Arial"/>
      <w:i/>
      <w:iCs/>
      <w:color w:val="767171" w:themeColor="background2" w:themeShade="80"/>
      <w:sz w:val="16"/>
      <w:szCs w:val="18"/>
    </w:rPr>
  </w:style>
  <w:style w:type="character" w:customStyle="1" w:styleId="Naslov2Znak">
    <w:name w:val="Naslov 2 Znak"/>
    <w:basedOn w:val="Privzetapisavaodstavka"/>
    <w:link w:val="Naslov2"/>
    <w:uiPriority w:val="9"/>
    <w:rsid w:val="001C4E36"/>
    <w:rPr>
      <w:rFonts w:ascii="Arial" w:eastAsiaTheme="majorEastAsia" w:hAnsi="Arial" w:cstheme="majorBidi"/>
      <w:b/>
      <w:color w:val="2F5496" w:themeColor="accent1" w:themeShade="BF"/>
      <w:sz w:val="24"/>
      <w:szCs w:val="26"/>
    </w:rPr>
  </w:style>
  <w:style w:type="character" w:customStyle="1" w:styleId="Naslov3Znak">
    <w:name w:val="Naslov 3 Znak"/>
    <w:basedOn w:val="Privzetapisavaodstavka"/>
    <w:link w:val="Naslov3"/>
    <w:uiPriority w:val="9"/>
    <w:rsid w:val="00247602"/>
    <w:rPr>
      <w:rFonts w:ascii="Arial" w:eastAsiaTheme="majorEastAsia" w:hAnsi="Arial" w:cstheme="majorBidi"/>
      <w:b/>
      <w:color w:val="2F5496" w:themeColor="accent1" w:themeShade="BF"/>
      <w:szCs w:val="24"/>
    </w:rPr>
  </w:style>
  <w:style w:type="paragraph" w:styleId="Intenzivencitat">
    <w:name w:val="Intense Quote"/>
    <w:basedOn w:val="Navaden"/>
    <w:next w:val="Navaden"/>
    <w:link w:val="IntenzivencitatZnak"/>
    <w:uiPriority w:val="30"/>
    <w:qFormat/>
    <w:rsid w:val="00A5254B"/>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sz w:val="18"/>
      <w:szCs w:val="20"/>
      <w:lang w:val="en-US" w:eastAsia="sl-SI"/>
    </w:rPr>
  </w:style>
  <w:style w:type="character" w:customStyle="1" w:styleId="IntenzivencitatZnak">
    <w:name w:val="Intenziven citat Znak"/>
    <w:basedOn w:val="Privzetapisavaodstavka"/>
    <w:link w:val="Intenzivencitat"/>
    <w:uiPriority w:val="30"/>
    <w:rsid w:val="00A5254B"/>
    <w:rPr>
      <w:rFonts w:ascii="Cambria" w:eastAsia="Calibri" w:hAnsi="Cambria" w:cs="Times New Roman"/>
      <w:i/>
      <w:iCs/>
      <w:sz w:val="18"/>
      <w:szCs w:val="20"/>
      <w:lang w:val="en-US" w:eastAsia="sl-SI"/>
    </w:rPr>
  </w:style>
  <w:style w:type="paragraph" w:customStyle="1" w:styleId="Naslov40">
    <w:name w:val="Naslov4"/>
    <w:basedOn w:val="Naslov4"/>
    <w:link w:val="Naslov4Znak0"/>
    <w:autoRedefine/>
    <w:qFormat/>
    <w:rsid w:val="00692AF1"/>
    <w:pPr>
      <w:spacing w:line="260" w:lineRule="exact"/>
      <w:jc w:val="both"/>
    </w:pPr>
    <w:rPr>
      <w:b w:val="0"/>
      <w:i w:val="0"/>
      <w:color w:val="0070C0"/>
      <w:sz w:val="18"/>
      <w:lang w:eastAsia="sl-SI"/>
    </w:rPr>
  </w:style>
  <w:style w:type="character" w:customStyle="1" w:styleId="Naslov4Znak0">
    <w:name w:val="Naslov4 Znak"/>
    <w:basedOn w:val="Privzetapisavaodstavka"/>
    <w:link w:val="Naslov40"/>
    <w:rsid w:val="00692AF1"/>
    <w:rPr>
      <w:rFonts w:ascii="Arial" w:eastAsiaTheme="majorEastAsia" w:hAnsi="Arial" w:cstheme="majorBidi"/>
      <w:b/>
      <w:iCs/>
      <w:color w:val="0070C0"/>
      <w:sz w:val="18"/>
      <w:lang w:eastAsia="sl-SI"/>
    </w:rPr>
  </w:style>
  <w:style w:type="character" w:customStyle="1" w:styleId="Naslov4Znak">
    <w:name w:val="Naslov 4 Znak"/>
    <w:basedOn w:val="Privzetapisavaodstavka"/>
    <w:link w:val="Naslov4"/>
    <w:uiPriority w:val="9"/>
    <w:rsid w:val="006C0BDB"/>
    <w:rPr>
      <w:rFonts w:ascii="Arial" w:eastAsiaTheme="majorEastAsia" w:hAnsi="Arial" w:cstheme="majorBidi"/>
      <w:b/>
      <w:i/>
      <w:iCs/>
      <w:color w:val="2F5496" w:themeColor="accent1" w:themeShade="BF"/>
    </w:rPr>
  </w:style>
  <w:style w:type="paragraph" w:customStyle="1" w:styleId="Alineje">
    <w:name w:val="Alineje"/>
    <w:basedOn w:val="Telobesedila"/>
    <w:link w:val="AlinejeZnak"/>
    <w:qFormat/>
    <w:rsid w:val="00692AF1"/>
    <w:pPr>
      <w:numPr>
        <w:numId w:val="2"/>
      </w:numPr>
      <w:spacing w:after="0" w:line="240" w:lineRule="exact"/>
      <w:jc w:val="both"/>
    </w:pPr>
    <w:rPr>
      <w:rFonts w:ascii="Arial" w:eastAsia="DengXian" w:hAnsi="Arial" w:cs="Times New Roman"/>
      <w:sz w:val="18"/>
      <w:szCs w:val="20"/>
      <w:lang w:val="x-none" w:eastAsia="x-none"/>
    </w:rPr>
  </w:style>
  <w:style w:type="character" w:customStyle="1" w:styleId="AlinejeZnak">
    <w:name w:val="Alineje Znak"/>
    <w:link w:val="Alineje"/>
    <w:rsid w:val="00692AF1"/>
    <w:rPr>
      <w:rFonts w:ascii="Arial" w:eastAsia="DengXian" w:hAnsi="Arial" w:cs="Times New Roman"/>
      <w:sz w:val="18"/>
      <w:szCs w:val="20"/>
      <w:lang w:val="x-none" w:eastAsia="x-none"/>
    </w:rPr>
  </w:style>
  <w:style w:type="paragraph" w:styleId="Telobesedila">
    <w:name w:val="Body Text"/>
    <w:basedOn w:val="Navaden"/>
    <w:link w:val="TelobesedilaZnak"/>
    <w:uiPriority w:val="99"/>
    <w:semiHidden/>
    <w:unhideWhenUsed/>
    <w:rsid w:val="00692AF1"/>
    <w:pPr>
      <w:spacing w:after="120"/>
    </w:pPr>
  </w:style>
  <w:style w:type="character" w:customStyle="1" w:styleId="TelobesedilaZnak">
    <w:name w:val="Telo besedila Znak"/>
    <w:basedOn w:val="Privzetapisavaodstavka"/>
    <w:link w:val="Telobesedila"/>
    <w:uiPriority w:val="99"/>
    <w:semiHidden/>
    <w:rsid w:val="00692AF1"/>
  </w:style>
  <w:style w:type="character" w:styleId="Hiperpovezava">
    <w:name w:val="Hyperlink"/>
    <w:uiPriority w:val="99"/>
    <w:rsid w:val="001B5FB0"/>
    <w:rPr>
      <w:color w:val="0000FF"/>
      <w:u w:val="single"/>
    </w:rPr>
  </w:style>
  <w:style w:type="paragraph" w:styleId="NaslovTOC">
    <w:name w:val="TOC Heading"/>
    <w:basedOn w:val="Naslov1"/>
    <w:next w:val="Navaden"/>
    <w:uiPriority w:val="39"/>
    <w:unhideWhenUsed/>
    <w:qFormat/>
    <w:rsid w:val="005B1259"/>
    <w:pPr>
      <w:outlineLvl w:val="9"/>
    </w:pPr>
    <w:rPr>
      <w:rFonts w:asciiTheme="majorHAnsi" w:hAnsiTheme="majorHAnsi"/>
      <w:b w:val="0"/>
      <w:lang w:eastAsia="sl-SI"/>
    </w:rPr>
  </w:style>
  <w:style w:type="paragraph" w:styleId="Kazalovsebine1">
    <w:name w:val="toc 1"/>
    <w:basedOn w:val="Navaden"/>
    <w:next w:val="Navaden"/>
    <w:autoRedefine/>
    <w:uiPriority w:val="39"/>
    <w:unhideWhenUsed/>
    <w:rsid w:val="005B1259"/>
    <w:pPr>
      <w:spacing w:after="100"/>
    </w:pPr>
    <w:rPr>
      <w:rFonts w:ascii="Arial" w:hAnsi="Arial"/>
      <w:sz w:val="18"/>
    </w:rPr>
  </w:style>
  <w:style w:type="paragraph" w:styleId="Kazalovsebine2">
    <w:name w:val="toc 2"/>
    <w:basedOn w:val="Navaden"/>
    <w:next w:val="Navaden"/>
    <w:autoRedefine/>
    <w:uiPriority w:val="39"/>
    <w:unhideWhenUsed/>
    <w:rsid w:val="005B1259"/>
    <w:pPr>
      <w:spacing w:after="100"/>
      <w:ind w:left="220"/>
    </w:pPr>
    <w:rPr>
      <w:rFonts w:ascii="Arial" w:hAnsi="Arial"/>
      <w:sz w:val="18"/>
    </w:rPr>
  </w:style>
  <w:style w:type="paragraph" w:styleId="Kazalovsebine3">
    <w:name w:val="toc 3"/>
    <w:basedOn w:val="Navaden"/>
    <w:next w:val="Navaden"/>
    <w:autoRedefine/>
    <w:uiPriority w:val="39"/>
    <w:unhideWhenUsed/>
    <w:rsid w:val="005B1259"/>
    <w:pPr>
      <w:spacing w:after="100"/>
      <w:ind w:left="440"/>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247602"/>
    <w:pPr>
      <w:spacing w:after="0" w:line="240" w:lineRule="auto"/>
      <w:jc w:val="both"/>
    </w:pPr>
    <w:rPr>
      <w:rFonts w:ascii="Arial" w:eastAsia="Times New Roman" w:hAnsi="Arial" w:cs="Times New Roman"/>
      <w:color w:val="000000" w:themeColor="text1"/>
      <w:sz w:val="18"/>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qFormat/>
    <w:rsid w:val="00247602"/>
    <w:rPr>
      <w:rFonts w:ascii="Arial" w:eastAsia="Times New Roman" w:hAnsi="Arial" w:cs="Times New Roman"/>
      <w:color w:val="000000" w:themeColor="text1"/>
      <w:sz w:val="18"/>
      <w:szCs w:val="20"/>
      <w:lang w:eastAsia="sl-S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4_G"/>
    <w:basedOn w:val="Privzetapisavaodstavka"/>
    <w:uiPriority w:val="99"/>
    <w:qFormat/>
    <w:rsid w:val="003854CE"/>
    <w:rPr>
      <w:rFonts w:ascii="Arial Narrow" w:hAnsi="Arial Narrow"/>
      <w:color w:val="auto"/>
      <w:sz w:val="18"/>
      <w:vertAlign w:val="superscript"/>
    </w:rPr>
  </w:style>
  <w:style w:type="character" w:styleId="Pripombasklic">
    <w:name w:val="annotation reference"/>
    <w:basedOn w:val="Privzetapisavaodstavka"/>
    <w:uiPriority w:val="99"/>
    <w:unhideWhenUsed/>
    <w:rsid w:val="00247602"/>
    <w:rPr>
      <w:sz w:val="16"/>
      <w:szCs w:val="16"/>
    </w:rPr>
  </w:style>
  <w:style w:type="paragraph" w:styleId="Pripombabesedilo">
    <w:name w:val="annotation text"/>
    <w:basedOn w:val="Navaden"/>
    <w:link w:val="PripombabesediloZnak"/>
    <w:uiPriority w:val="99"/>
    <w:unhideWhenUsed/>
    <w:rsid w:val="00247602"/>
    <w:pPr>
      <w:spacing w:line="240" w:lineRule="auto"/>
    </w:pPr>
    <w:rPr>
      <w:sz w:val="20"/>
      <w:szCs w:val="20"/>
    </w:rPr>
  </w:style>
  <w:style w:type="character" w:customStyle="1" w:styleId="PripombabesediloZnak">
    <w:name w:val="Pripomba – besedilo Znak"/>
    <w:basedOn w:val="Privzetapisavaodstavka"/>
    <w:link w:val="Pripombabesedilo"/>
    <w:uiPriority w:val="99"/>
    <w:rsid w:val="00247602"/>
    <w:rPr>
      <w:sz w:val="20"/>
      <w:szCs w:val="20"/>
    </w:rPr>
  </w:style>
  <w:style w:type="paragraph" w:styleId="Zadevapripombe">
    <w:name w:val="annotation subject"/>
    <w:basedOn w:val="Pripombabesedilo"/>
    <w:next w:val="Pripombabesedilo"/>
    <w:link w:val="ZadevapripombeZnak"/>
    <w:uiPriority w:val="99"/>
    <w:semiHidden/>
    <w:unhideWhenUsed/>
    <w:rsid w:val="00247602"/>
    <w:rPr>
      <w:b/>
      <w:bCs/>
    </w:rPr>
  </w:style>
  <w:style w:type="character" w:customStyle="1" w:styleId="ZadevapripombeZnak">
    <w:name w:val="Zadeva pripombe Znak"/>
    <w:basedOn w:val="PripombabesediloZnak"/>
    <w:link w:val="Zadevapripombe"/>
    <w:uiPriority w:val="99"/>
    <w:semiHidden/>
    <w:rsid w:val="00247602"/>
    <w:rPr>
      <w:b/>
      <w:bCs/>
      <w:sz w:val="20"/>
      <w:szCs w:val="20"/>
    </w:rPr>
  </w:style>
  <w:style w:type="character" w:styleId="Neenpoudarek">
    <w:name w:val="Subtle Emphasis"/>
    <w:basedOn w:val="Privzetapisavaodstavka"/>
    <w:uiPriority w:val="19"/>
    <w:qFormat/>
    <w:rsid w:val="00247602"/>
    <w:rPr>
      <w:i/>
      <w:iCs/>
      <w:color w:val="404040" w:themeColor="text1" w:themeTint="BF"/>
    </w:rPr>
  </w:style>
  <w:style w:type="character" w:customStyle="1" w:styleId="NapisZnak">
    <w:name w:val="Napis Znak"/>
    <w:link w:val="Napis"/>
    <w:locked/>
    <w:rsid w:val="0070627F"/>
    <w:rPr>
      <w:rFonts w:ascii="Arial" w:hAnsi="Arial"/>
      <w:i/>
      <w:iCs/>
      <w:color w:val="767171" w:themeColor="background2" w:themeShade="80"/>
      <w:sz w:val="16"/>
      <w:szCs w:val="18"/>
    </w:rPr>
  </w:style>
  <w:style w:type="paragraph" w:customStyle="1" w:styleId="PODTABELO">
    <w:name w:val="PODTABELO"/>
    <w:basedOn w:val="Navaden"/>
    <w:link w:val="PODTABELOZnak"/>
    <w:qFormat/>
    <w:rsid w:val="0070627F"/>
    <w:rPr>
      <w:rFonts w:ascii="Arial" w:hAnsi="Arial"/>
      <w:i/>
      <w:sz w:val="16"/>
    </w:rPr>
  </w:style>
  <w:style w:type="character" w:customStyle="1" w:styleId="PODTABELOZnak">
    <w:name w:val="PODTABELO Znak"/>
    <w:basedOn w:val="Privzetapisavaodstavka"/>
    <w:link w:val="PODTABELO"/>
    <w:rsid w:val="0070627F"/>
    <w:rPr>
      <w:rFonts w:ascii="Arial" w:hAnsi="Arial"/>
      <w:i/>
      <w:sz w:val="16"/>
    </w:rPr>
  </w:style>
  <w:style w:type="table" w:customStyle="1" w:styleId="Tabelamrea4poudarek31">
    <w:name w:val="Tabela – mreža 4 (poudarek 3)1"/>
    <w:basedOn w:val="Navadnatabela"/>
    <w:next w:val="Tabelamrea4poudarek3"/>
    <w:uiPriority w:val="49"/>
    <w:rsid w:val="00CB5C9B"/>
    <w:pPr>
      <w:spacing w:after="0" w:line="240" w:lineRule="auto"/>
    </w:pPr>
    <w:rPr>
      <w:rFonts w:ascii="Arial" w:eastAsia="Times New Roman" w:hAnsi="Arial" w:cs="Times New Roman"/>
      <w:color w:val="000000"/>
      <w:sz w:val="20"/>
      <w:lang w:eastAsia="sl-SI"/>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elamrea4poudarek3">
    <w:name w:val="Grid Table 4 Accent 3"/>
    <w:basedOn w:val="Navadnatabela"/>
    <w:uiPriority w:val="49"/>
    <w:rsid w:val="00CB5C9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aslov20">
    <w:name w:val="Naslov2"/>
    <w:basedOn w:val="Naslov2"/>
    <w:next w:val="Naslov2"/>
    <w:link w:val="Naslov2Znak0"/>
    <w:autoRedefine/>
    <w:qFormat/>
    <w:rsid w:val="004D698D"/>
    <w:pPr>
      <w:spacing w:line="260" w:lineRule="exact"/>
      <w:ind w:left="0"/>
      <w:jc w:val="both"/>
    </w:pPr>
    <w:rPr>
      <w:sz w:val="22"/>
      <w:lang w:eastAsia="sl-SI"/>
    </w:rPr>
  </w:style>
  <w:style w:type="character" w:customStyle="1" w:styleId="Naslov2Znak0">
    <w:name w:val="Naslov2 Znak"/>
    <w:basedOn w:val="Privzetapisavaodstavka"/>
    <w:link w:val="Naslov20"/>
    <w:rsid w:val="004D698D"/>
    <w:rPr>
      <w:rFonts w:ascii="Arial" w:eastAsiaTheme="majorEastAsia" w:hAnsi="Arial" w:cstheme="majorBidi"/>
      <w:b/>
      <w:color w:val="2F5496" w:themeColor="accent1" w:themeShade="BF"/>
      <w:szCs w:val="26"/>
      <w:lang w:eastAsia="sl-SI"/>
    </w:rPr>
  </w:style>
  <w:style w:type="table" w:styleId="Tabelasvetlamrea1poudarek1">
    <w:name w:val="Grid Table 1 Light Accent 1"/>
    <w:basedOn w:val="Navadnatabela"/>
    <w:uiPriority w:val="46"/>
    <w:rsid w:val="00F77A2F"/>
    <w:pPr>
      <w:spacing w:after="0" w:line="240" w:lineRule="auto"/>
    </w:pPr>
    <w:rPr>
      <w:rFonts w:ascii="Arial Narrow" w:hAnsi="Arial Narrow"/>
      <w:sz w:val="18"/>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Krepko">
    <w:name w:val="Strong"/>
    <w:uiPriority w:val="22"/>
    <w:qFormat/>
    <w:rsid w:val="00743860"/>
    <w:rPr>
      <w:b/>
      <w:bCs/>
    </w:rPr>
  </w:style>
  <w:style w:type="character" w:customStyle="1" w:styleId="Nerazreenaomemba1">
    <w:name w:val="Nerazrešena omemba1"/>
    <w:basedOn w:val="Privzetapisavaodstavka"/>
    <w:uiPriority w:val="99"/>
    <w:semiHidden/>
    <w:unhideWhenUsed/>
    <w:rsid w:val="00EC0D96"/>
    <w:rPr>
      <w:color w:val="605E5C"/>
      <w:shd w:val="clear" w:color="auto" w:fill="E1DFDD"/>
    </w:rPr>
  </w:style>
  <w:style w:type="table" w:styleId="Tabelamrea">
    <w:name w:val="Table Grid"/>
    <w:basedOn w:val="Navadnatabela"/>
    <w:uiPriority w:val="39"/>
    <w:rsid w:val="00F77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Znak">
    <w:name w:val="Naslov 5 Znak"/>
    <w:basedOn w:val="Privzetapisavaodstavka"/>
    <w:link w:val="Naslov5"/>
    <w:uiPriority w:val="9"/>
    <w:semiHidden/>
    <w:rsid w:val="00D24AA9"/>
    <w:rPr>
      <w:rFonts w:asciiTheme="majorHAnsi" w:eastAsiaTheme="majorEastAsia" w:hAnsiTheme="majorHAnsi" w:cstheme="majorBidi"/>
      <w:color w:val="2F5496" w:themeColor="accent1" w:themeShade="BF"/>
    </w:rPr>
  </w:style>
  <w:style w:type="character" w:customStyle="1" w:styleId="OdstavekseznamaZnak">
    <w:name w:val="Odstavek seznama Znak"/>
    <w:aliases w:val="numbered list Znak,Odstavek seznama_IP Znak,Seznam_IP_1 Znak,Bulletpoints Znak,Lista viñetas Znak,List Paragraph compact Znak,Normal bullet 2 Znak,Paragraphe de liste 2 Znak,Reference list Znak,Bullet list Znak,Numbered List Znak"/>
    <w:link w:val="Odstavekseznama"/>
    <w:uiPriority w:val="34"/>
    <w:qFormat/>
    <w:locked/>
    <w:rsid w:val="00D24AA9"/>
  </w:style>
  <w:style w:type="paragraph" w:customStyle="1" w:styleId="BESEDILOEKP">
    <w:name w:val="BESEDILO EKP"/>
    <w:basedOn w:val="Navaden"/>
    <w:link w:val="BESEDILOEKPZnak"/>
    <w:rsid w:val="00D24AA9"/>
    <w:pPr>
      <w:spacing w:before="120" w:after="120" w:line="280" w:lineRule="exact"/>
      <w:jc w:val="both"/>
    </w:pPr>
    <w:rPr>
      <w:rFonts w:ascii="Arial" w:eastAsia="Calibri" w:hAnsi="Arial" w:cs="Arial"/>
      <w:sz w:val="20"/>
    </w:rPr>
  </w:style>
  <w:style w:type="character" w:customStyle="1" w:styleId="BESEDILOEKPZnak">
    <w:name w:val="BESEDILO EKP Znak"/>
    <w:basedOn w:val="Privzetapisavaodstavka"/>
    <w:link w:val="BESEDILOEKP"/>
    <w:rsid w:val="00D24AA9"/>
    <w:rPr>
      <w:rFonts w:ascii="Arial" w:eastAsia="Calibri" w:hAnsi="Arial" w:cs="Arial"/>
      <w:sz w:val="20"/>
    </w:rPr>
  </w:style>
  <w:style w:type="table" w:customStyle="1" w:styleId="Tabelasvetlamrea1poudarek51">
    <w:name w:val="Tabela – svetla mreža 1 (poudarek 5)1"/>
    <w:basedOn w:val="Navadnatabela"/>
    <w:next w:val="Tabelasvetlamrea1poudarek5"/>
    <w:uiPriority w:val="46"/>
    <w:rsid w:val="00713DA0"/>
    <w:pPr>
      <w:spacing w:after="0" w:line="240" w:lineRule="auto"/>
    </w:pPr>
    <w:rPr>
      <w:rFonts w:ascii="Arial" w:eastAsia="Times New Roman" w:hAnsi="Arial" w:cs="Times New Roman"/>
      <w:color w:val="000000"/>
      <w:sz w:val="20"/>
      <w:lang w:eastAsia="sl-S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svetlamrea1poudarek5">
    <w:name w:val="Grid Table 1 Light Accent 5"/>
    <w:basedOn w:val="Navadnatabela"/>
    <w:uiPriority w:val="46"/>
    <w:rsid w:val="00713DA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eznam3poudarek1">
    <w:name w:val="List Table 3 Accent 1"/>
    <w:basedOn w:val="Navadnatabela"/>
    <w:uiPriority w:val="48"/>
    <w:rsid w:val="00A06EB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seznam3poudarek5">
    <w:name w:val="List Table 3 Accent 5"/>
    <w:basedOn w:val="Navadnatabela"/>
    <w:uiPriority w:val="48"/>
    <w:rsid w:val="00EA20B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mrea4poudarek5">
    <w:name w:val="Grid Table 4 Accent 5"/>
    <w:basedOn w:val="Navadnatabela"/>
    <w:uiPriority w:val="49"/>
    <w:rsid w:val="00F071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mrea4poudarek1">
    <w:name w:val="Grid Table 4 Accent 1"/>
    <w:basedOn w:val="Navadnatabela"/>
    <w:uiPriority w:val="49"/>
    <w:rsid w:val="00D55B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ow-header-thisquote-content">
    <w:name w:val="row-header-thisquote-content"/>
    <w:basedOn w:val="Privzetapisavaodstavka"/>
    <w:rsid w:val="00F70C0B"/>
  </w:style>
  <w:style w:type="paragraph" w:styleId="Kazaloslik">
    <w:name w:val="table of figures"/>
    <w:basedOn w:val="Navaden"/>
    <w:next w:val="Navaden"/>
    <w:uiPriority w:val="99"/>
    <w:unhideWhenUsed/>
    <w:rsid w:val="00F05223"/>
    <w:pPr>
      <w:spacing w:after="0"/>
    </w:pPr>
    <w:rPr>
      <w:rFonts w:ascii="Arial" w:hAnsi="Arial"/>
      <w:sz w:val="18"/>
    </w:rPr>
  </w:style>
  <w:style w:type="paragraph" w:customStyle="1" w:styleId="Default">
    <w:name w:val="Default"/>
    <w:rsid w:val="001A35A8"/>
    <w:pPr>
      <w:autoSpaceDE w:val="0"/>
      <w:autoSpaceDN w:val="0"/>
      <w:adjustRightInd w:val="0"/>
      <w:spacing w:after="0" w:line="240" w:lineRule="auto"/>
    </w:pPr>
    <w:rPr>
      <w:rFonts w:ascii="Arial" w:eastAsiaTheme="minorEastAsia" w:hAnsi="Arial" w:cs="Arial"/>
      <w:color w:val="000000"/>
      <w:sz w:val="24"/>
      <w:szCs w:val="24"/>
      <w:lang w:eastAsia="sl-SI"/>
    </w:rPr>
  </w:style>
  <w:style w:type="paragraph" w:styleId="Navadensplet">
    <w:name w:val="Normal (Web)"/>
    <w:basedOn w:val="Navaden"/>
    <w:uiPriority w:val="99"/>
    <w:unhideWhenUsed/>
    <w:rsid w:val="002C754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851A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1A47"/>
    <w:rPr>
      <w:rFonts w:ascii="Segoe UI" w:hAnsi="Segoe UI" w:cs="Segoe UI"/>
      <w:sz w:val="18"/>
      <w:szCs w:val="18"/>
    </w:rPr>
  </w:style>
  <w:style w:type="paragraph" w:styleId="Revizija">
    <w:name w:val="Revision"/>
    <w:hidden/>
    <w:uiPriority w:val="99"/>
    <w:semiHidden/>
    <w:rsid w:val="00E66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4925">
      <w:bodyDiv w:val="1"/>
      <w:marLeft w:val="0"/>
      <w:marRight w:val="0"/>
      <w:marTop w:val="0"/>
      <w:marBottom w:val="0"/>
      <w:divBdr>
        <w:top w:val="none" w:sz="0" w:space="0" w:color="auto"/>
        <w:left w:val="none" w:sz="0" w:space="0" w:color="auto"/>
        <w:bottom w:val="none" w:sz="0" w:space="0" w:color="auto"/>
        <w:right w:val="none" w:sz="0" w:space="0" w:color="auto"/>
      </w:divBdr>
    </w:div>
    <w:div w:id="15085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0-01-3287" TargetMode="External"/><Relationship Id="rId18" Type="http://schemas.microsoft.com/office/2007/relationships/diagramDrawing" Target="diagrams/drawing1.xml"/><Relationship Id="rId26" Type="http://schemas.openxmlformats.org/officeDocument/2006/relationships/diagramLayout" Target="diagrams/layout2.xml"/><Relationship Id="rId39" Type="http://schemas.openxmlformats.org/officeDocument/2006/relationships/hyperlink" Target="https://www.uradni-list.si/glasilo-uradni-list-rs/vsebina/2022-01-3734" TargetMode="External"/><Relationship Id="rId21" Type="http://schemas.openxmlformats.org/officeDocument/2006/relationships/hyperlink" Target="https://esvetovanje.ess.gov.si/" TargetMode="External"/><Relationship Id="rId34" Type="http://schemas.microsoft.com/office/2007/relationships/diagramDrawing" Target="diagrams/drawing3.xml"/><Relationship Id="rId42" Type="http://schemas.openxmlformats.org/officeDocument/2006/relationships/hyperlink" Target="https://www.uradni-list.si/glasilo-uradni-list-rs/vsebina/2021-01-3713" TargetMode="External"/><Relationship Id="rId47" Type="http://schemas.openxmlformats.org/officeDocument/2006/relationships/hyperlink" Target="https://www.uradni-list.si/glasilo-uradni-list-rs/vsebina/2022-01-3736" TargetMode="External"/><Relationship Id="rId50" Type="http://schemas.openxmlformats.org/officeDocument/2006/relationships/hyperlink" Target="https://www.uradni-list.si/glasilo-uradni-list-rs/vsebina/2023-01-2674" TargetMode="External"/><Relationship Id="rId55" Type="http://schemas.openxmlformats.org/officeDocument/2006/relationships/hyperlink" Target="http://www.uradni-list.si/1/objava.jsp?sop=2015-01-25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microsoft.com/office/2007/relationships/diagramDrawing" Target="diagrams/drawing2.xml"/><Relationship Id="rId11" Type="http://schemas.openxmlformats.org/officeDocument/2006/relationships/hyperlink" Target="http://www.uradni-list.si/1/objava.jsp?sop=2019-01-3307" TargetMode="External"/><Relationship Id="rId24" Type="http://schemas.openxmlformats.org/officeDocument/2006/relationships/hyperlink" Target="http://www.Poi&#353;&#269;iDelo.si" TargetMode="External"/><Relationship Id="rId32" Type="http://schemas.openxmlformats.org/officeDocument/2006/relationships/diagramQuickStyle" Target="diagrams/quickStyle3.xml"/><Relationship Id="rId37" Type="http://schemas.openxmlformats.org/officeDocument/2006/relationships/hyperlink" Target="https://www.gov.si/teme/aktivna-politika-zaposlovanja/" TargetMode="External"/><Relationship Id="rId40" Type="http://schemas.openxmlformats.org/officeDocument/2006/relationships/hyperlink" Target="https://www.uradni-list.si/glasilo-uradni-list-rs/vsebina/2023-01-2087" TargetMode="External"/><Relationship Id="rId45" Type="http://schemas.openxmlformats.org/officeDocument/2006/relationships/hyperlink" Target="https://www.uradni-list.si/glasilo-uradni-list-rs/vsebina/2022-01-3442" TargetMode="External"/><Relationship Id="rId53" Type="http://schemas.openxmlformats.org/officeDocument/2006/relationships/hyperlink" Target="http://www.uradni-list.si/1/objava.jsp?sop=2012-01-0812" TargetMode="External"/><Relationship Id="rId58" Type="http://schemas.openxmlformats.org/officeDocument/2006/relationships/hyperlink" Target="https://www.gov.si/teme/aktivna-politika-zaposlovanja/"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Poi&#353;&#269;iDelo.si" TargetMode="External"/><Relationship Id="rId14" Type="http://schemas.openxmlformats.org/officeDocument/2006/relationships/diagramData" Target="diagrams/data1.xml"/><Relationship Id="rId22" Type="http://schemas.openxmlformats.org/officeDocument/2006/relationships/hyperlink" Target="http://www.PoisciDelo.si" TargetMode="Externa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hyperlink" Target="http://www.europeanjobdays.eu" TargetMode="External"/><Relationship Id="rId43" Type="http://schemas.openxmlformats.org/officeDocument/2006/relationships/hyperlink" Target="https://www.uradni-list.si/glasilo-uradni-list-rs/vsebina/2021-01-4283" TargetMode="External"/><Relationship Id="rId48" Type="http://schemas.openxmlformats.org/officeDocument/2006/relationships/hyperlink" Target="https://www.uradni-list.si/glasilo-uradni-list-rs/vsebina/2023-01-2088" TargetMode="External"/><Relationship Id="rId56" Type="http://schemas.openxmlformats.org/officeDocument/2006/relationships/chart" Target="charts/chart3.xml"/><Relationship Id="rId8" Type="http://schemas.openxmlformats.org/officeDocument/2006/relationships/chart" Target="charts/chart1.xml"/><Relationship Id="rId51" Type="http://schemas.openxmlformats.org/officeDocument/2006/relationships/hyperlink" Target="https://www.uradni-list.si/glasilo-uradni-list-rs/vsebina/2023-01-3596" TargetMode="External"/><Relationship Id="rId3" Type="http://schemas.openxmlformats.org/officeDocument/2006/relationships/styles" Target="styles.xml"/><Relationship Id="rId12" Type="http://schemas.openxmlformats.org/officeDocument/2006/relationships/hyperlink" Target="http://www.uradni-list.si/1/objava.jsp?sop=2020-01-0345" TargetMode="External"/><Relationship Id="rId17" Type="http://schemas.openxmlformats.org/officeDocument/2006/relationships/diagramColors" Target="diagrams/colors1.xm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hyperlink" Target="https://www.uradni-list.si/glasilo-uradni-list-rs/vsebina/2021-01-3712" TargetMode="External"/><Relationship Id="rId46" Type="http://schemas.openxmlformats.org/officeDocument/2006/relationships/hyperlink" Target="https://www.uradni-list.si/glasilo-uradni-list-rs/vsebina/2022-01-3736" TargetMode="External"/><Relationship Id="rId59" Type="http://schemas.openxmlformats.org/officeDocument/2006/relationships/footer" Target="footer1.xml"/><Relationship Id="rId20" Type="http://schemas.openxmlformats.org/officeDocument/2006/relationships/hyperlink" Target="http://www.Poi&#353;&#269;iDelo.si" TargetMode="External"/><Relationship Id="rId41" Type="http://schemas.openxmlformats.org/officeDocument/2006/relationships/hyperlink" Target="https://www.uradni-list.si/glasilo-uradni-list-rs/vsebina/2023-01-2673" TargetMode="External"/><Relationship Id="rId54" Type="http://schemas.openxmlformats.org/officeDocument/2006/relationships/hyperlink" Target="http://www.uradni-list.si/1/objava.jsp?sop=2014-01-1173"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www.Poi&#353;&#269;idelo.si" TargetMode="External"/><Relationship Id="rId28" Type="http://schemas.openxmlformats.org/officeDocument/2006/relationships/diagramColors" Target="diagrams/colors2.xml"/><Relationship Id="rId36" Type="http://schemas.openxmlformats.org/officeDocument/2006/relationships/hyperlink" Target="http://www.karieravturizmu.si" TargetMode="External"/><Relationship Id="rId49" Type="http://schemas.openxmlformats.org/officeDocument/2006/relationships/hyperlink" Target="https://www.uradni-list.si/glasilo-uradni-list-rs/vsebina/2023-01-2386" TargetMode="External"/><Relationship Id="rId57" Type="http://schemas.openxmlformats.org/officeDocument/2006/relationships/chart" Target="charts/chart4.xml"/><Relationship Id="rId10" Type="http://schemas.openxmlformats.org/officeDocument/2006/relationships/hyperlink" Target="http://www.uradni-list.si/1/objava.jsp?sop=2017-01-2523" TargetMode="External"/><Relationship Id="rId31" Type="http://schemas.openxmlformats.org/officeDocument/2006/relationships/diagramLayout" Target="diagrams/layout3.xml"/><Relationship Id="rId44" Type="http://schemas.openxmlformats.org/officeDocument/2006/relationships/hyperlink" Target="https://www.uradni-list.si/glasilo-uradni-list-rs/vsebina/2022-01-3079" TargetMode="External"/><Relationship Id="rId52" Type="http://schemas.openxmlformats.org/officeDocument/2006/relationships/hyperlink" Target="https://www.gov.si/teme/aktivna-politika-zaposlovanja/"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LL/?uri=CELEX:32022H0627(04)" TargetMode="External"/><Relationship Id="rId2" Type="http://schemas.openxmlformats.org/officeDocument/2006/relationships/hyperlink" Target="https://ec.europa.eu/social/main.jsp?catId=1079&amp;langId=sl" TargetMode="External"/><Relationship Id="rId1" Type="http://schemas.openxmlformats.org/officeDocument/2006/relationships/hyperlink" Target="https://www.umar.gov.si/fileadmin/user_upload/napovedi/pomlad/pomladanska_2024/PNGG_2024_stat._stroskovna_01.pdf" TargetMode="External"/><Relationship Id="rId4" Type="http://schemas.openxmlformats.org/officeDocument/2006/relationships/hyperlink" Target="https://eur-lex.europa.eu/legal-content/EN/TXT/?uri=uriserv%3AOJ.C_.2020.372.01.0001.01.ENG&amp;toc=OJ%3AC%3A2020%3A372%3ATO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1-2025\Poro&#269;ilo%20ZUTD%202023_%20Vlada\&#352;t.%20BO_po%20mesecih%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csfs1\PrgData\Apl\SKUPNO\ANALITIK\Poro&#269;ilo%20ZUTD\ZUTD%202023\4_ZUTD%20I-XII%202023\01_Prispevki\grafiD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solidFill>
                <a:schemeClr val="accent1"/>
              </a:solidFill>
            </a:ln>
            <a:effectLst/>
          </c:spPr>
          <c:invertIfNegative val="0"/>
          <c:dPt>
            <c:idx val="12"/>
            <c:invertIfNegative val="0"/>
            <c:bubble3D val="0"/>
            <c:spPr>
              <a:solidFill>
                <a:schemeClr val="accent6"/>
              </a:solidFill>
              <a:ln>
                <a:solidFill>
                  <a:schemeClr val="accent1"/>
                </a:solidFill>
              </a:ln>
              <a:effectLst/>
            </c:spPr>
            <c:extLst>
              <c:ext xmlns:c16="http://schemas.microsoft.com/office/drawing/2014/chart" uri="{C3380CC4-5D6E-409C-BE32-E72D297353CC}">
                <c16:uniqueId val="{00000001-45D3-47A3-BBCF-13922BCA8BFA}"/>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Narrow" panose="020B0606020202030204" pitchFamily="34" charset="0"/>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Sheet1!$A$2:$A$14</c:f>
              <c:strCache>
                <c:ptCount val="13"/>
                <c:pt idx="0">
                  <c:v>januar</c:v>
                </c:pt>
                <c:pt idx="1">
                  <c:v>februar</c:v>
                </c:pt>
                <c:pt idx="2">
                  <c:v>marec</c:v>
                </c:pt>
                <c:pt idx="3">
                  <c:v>april</c:v>
                </c:pt>
                <c:pt idx="4">
                  <c:v>maj </c:v>
                </c:pt>
                <c:pt idx="5">
                  <c:v>junij</c:v>
                </c:pt>
                <c:pt idx="6">
                  <c:v>julij</c:v>
                </c:pt>
                <c:pt idx="7">
                  <c:v>avgust</c:v>
                </c:pt>
                <c:pt idx="8">
                  <c:v>september</c:v>
                </c:pt>
                <c:pt idx="9">
                  <c:v>oktober</c:v>
                </c:pt>
                <c:pt idx="10">
                  <c:v>november</c:v>
                </c:pt>
                <c:pt idx="11">
                  <c:v>december</c:v>
                </c:pt>
                <c:pt idx="12">
                  <c:v>povprečje leta</c:v>
                </c:pt>
              </c:strCache>
            </c:strRef>
          </c:cat>
          <c:val>
            <c:numRef>
              <c:f>Sheet1!$B$2:$B$14</c:f>
              <c:numCache>
                <c:formatCode>#,##0</c:formatCode>
                <c:ptCount val="13"/>
                <c:pt idx="0">
                  <c:v>55386</c:v>
                </c:pt>
                <c:pt idx="1">
                  <c:v>53404</c:v>
                </c:pt>
                <c:pt idx="2">
                  <c:v>50327</c:v>
                </c:pt>
                <c:pt idx="3">
                  <c:v>48598</c:v>
                </c:pt>
                <c:pt idx="4">
                  <c:v>47186</c:v>
                </c:pt>
                <c:pt idx="5">
                  <c:v>46178</c:v>
                </c:pt>
                <c:pt idx="6">
                  <c:v>47287</c:v>
                </c:pt>
                <c:pt idx="7">
                  <c:v>47383</c:v>
                </c:pt>
                <c:pt idx="8">
                  <c:v>45999</c:v>
                </c:pt>
                <c:pt idx="9">
                  <c:v>47232</c:v>
                </c:pt>
                <c:pt idx="10">
                  <c:v>47175</c:v>
                </c:pt>
                <c:pt idx="11">
                  <c:v>48353</c:v>
                </c:pt>
                <c:pt idx="12">
                  <c:v>48709</c:v>
                </c:pt>
              </c:numCache>
            </c:numRef>
          </c:val>
          <c:extLst>
            <c:ext xmlns:c16="http://schemas.microsoft.com/office/drawing/2014/chart" uri="{C3380CC4-5D6E-409C-BE32-E72D297353CC}">
              <c16:uniqueId val="{00000002-45D3-47A3-BBCF-13922BCA8BFA}"/>
            </c:ext>
          </c:extLst>
        </c:ser>
        <c:dLbls>
          <c:showLegendKey val="0"/>
          <c:showVal val="0"/>
          <c:showCatName val="0"/>
          <c:showSerName val="0"/>
          <c:showPercent val="0"/>
          <c:showBubbleSize val="0"/>
        </c:dLbls>
        <c:gapWidth val="80"/>
        <c:overlap val="25"/>
        <c:axId val="682764000"/>
        <c:axId val="682765176"/>
      </c:barChart>
      <c:catAx>
        <c:axId val="68276400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cap="none" spc="20" normalizeH="0" baseline="0">
                <a:solidFill>
                  <a:schemeClr val="tx1">
                    <a:lumMod val="65000"/>
                    <a:lumOff val="35000"/>
                  </a:schemeClr>
                </a:solidFill>
                <a:latin typeface="Arial Narrow" panose="020B0606020202030204" pitchFamily="34" charset="0"/>
                <a:ea typeface="+mn-ea"/>
                <a:cs typeface="+mn-cs"/>
              </a:defRPr>
            </a:pPr>
            <a:endParaRPr lang="sl-SI"/>
          </a:p>
        </c:txPr>
        <c:crossAx val="682765176"/>
        <c:crosses val="autoZero"/>
        <c:auto val="1"/>
        <c:lblAlgn val="ctr"/>
        <c:lblOffset val="100"/>
        <c:noMultiLvlLbl val="0"/>
      </c:catAx>
      <c:valAx>
        <c:axId val="682765176"/>
        <c:scaling>
          <c:orientation val="minMax"/>
        </c:scaling>
        <c:delete val="1"/>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crossAx val="68276400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bg1">
          <a:lumMod val="7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'grafi kategorije BP'!$B$24</c:f>
              <c:strCache>
                <c:ptCount val="1"/>
                <c:pt idx="0">
                  <c:v>dec. 22</c:v>
                </c:pt>
              </c:strCache>
            </c:strRef>
          </c:tx>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 kategorije BP'!$A$25:$A$33</c:f>
              <c:strCache>
                <c:ptCount val="9"/>
                <c:pt idx="0">
                  <c:v>Ženske</c:v>
                </c:pt>
                <c:pt idx="1">
                  <c:v>Stari 15-29 let</c:v>
                </c:pt>
                <c:pt idx="2">
                  <c:v>Stari 50 let ali več</c:v>
                </c:pt>
                <c:pt idx="3">
                  <c:v>OŠ ali manj</c:v>
                </c:pt>
                <c:pt idx="4">
                  <c:v>Terciarna izobrazba</c:v>
                </c:pt>
                <c:pt idx="5">
                  <c:v>Iskalci prve zaposlitve</c:v>
                </c:pt>
                <c:pt idx="6">
                  <c:v>Brezposelni 1 leto ali več</c:v>
                </c:pt>
                <c:pt idx="7">
                  <c:v>Brezposelni 2 leti ali več</c:v>
                </c:pt>
                <c:pt idx="8">
                  <c:v>Invalidi</c:v>
                </c:pt>
              </c:strCache>
            </c:strRef>
          </c:cat>
          <c:val>
            <c:numRef>
              <c:f>'grafi kategorije BP'!$B$25:$B$33</c:f>
              <c:numCache>
                <c:formatCode>0.0</c:formatCode>
                <c:ptCount val="9"/>
                <c:pt idx="0">
                  <c:v>49.604181944679496</c:v>
                </c:pt>
                <c:pt idx="1">
                  <c:v>19.6103871683496</c:v>
                </c:pt>
                <c:pt idx="2">
                  <c:v>38.504353058423121</c:v>
                </c:pt>
                <c:pt idx="3">
                  <c:v>32.376224591489446</c:v>
                </c:pt>
                <c:pt idx="4">
                  <c:v>17.35018145578308</c:v>
                </c:pt>
                <c:pt idx="5">
                  <c:v>15.765028863691921</c:v>
                </c:pt>
                <c:pt idx="6">
                  <c:v>47.688084090182585</c:v>
                </c:pt>
                <c:pt idx="7">
                  <c:v>33.972659408435348</c:v>
                </c:pt>
                <c:pt idx="8" formatCode="General">
                  <c:v>16.5</c:v>
                </c:pt>
              </c:numCache>
            </c:numRef>
          </c:val>
          <c:extLst>
            <c:ext xmlns:c16="http://schemas.microsoft.com/office/drawing/2014/chart" uri="{C3380CC4-5D6E-409C-BE32-E72D297353CC}">
              <c16:uniqueId val="{00000000-E38C-4DDB-A8D9-F3649A624FFB}"/>
            </c:ext>
          </c:extLst>
        </c:ser>
        <c:ser>
          <c:idx val="1"/>
          <c:order val="1"/>
          <c:tx>
            <c:strRef>
              <c:f>'grafi kategorije BP'!$C$24</c:f>
              <c:strCache>
                <c:ptCount val="1"/>
                <c:pt idx="0">
                  <c:v>dec. 23</c:v>
                </c:pt>
              </c:strCache>
            </c:strRef>
          </c:tx>
          <c:spPr>
            <a:solidFill>
              <a:schemeClr val="accent1"/>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 kategorije BP'!$A$25:$A$33</c:f>
              <c:strCache>
                <c:ptCount val="9"/>
                <c:pt idx="0">
                  <c:v>Ženske</c:v>
                </c:pt>
                <c:pt idx="1">
                  <c:v>Stari 15-29 let</c:v>
                </c:pt>
                <c:pt idx="2">
                  <c:v>Stari 50 let ali več</c:v>
                </c:pt>
                <c:pt idx="3">
                  <c:v>OŠ ali manj</c:v>
                </c:pt>
                <c:pt idx="4">
                  <c:v>Terciarna izobrazba</c:v>
                </c:pt>
                <c:pt idx="5">
                  <c:v>Iskalci prve zaposlitve</c:v>
                </c:pt>
                <c:pt idx="6">
                  <c:v>Brezposelni 1 leto ali več</c:v>
                </c:pt>
                <c:pt idx="7">
                  <c:v>Brezposelni 2 leti ali več</c:v>
                </c:pt>
                <c:pt idx="8">
                  <c:v>Invalidi</c:v>
                </c:pt>
              </c:strCache>
            </c:strRef>
          </c:cat>
          <c:val>
            <c:numRef>
              <c:f>'grafi kategorije BP'!$C$25:$C$33</c:f>
              <c:numCache>
                <c:formatCode>0.0</c:formatCode>
                <c:ptCount val="9"/>
                <c:pt idx="0">
                  <c:v>48.602982234814803</c:v>
                </c:pt>
                <c:pt idx="1">
                  <c:v>20.375157694455361</c:v>
                </c:pt>
                <c:pt idx="2">
                  <c:v>37.459930097408638</c:v>
                </c:pt>
                <c:pt idx="3">
                  <c:v>33.935846793373727</c:v>
                </c:pt>
                <c:pt idx="4">
                  <c:v>16.873823754472316</c:v>
                </c:pt>
                <c:pt idx="5">
                  <c:v>15.512998159369637</c:v>
                </c:pt>
                <c:pt idx="6">
                  <c:v>43.027319918102293</c:v>
                </c:pt>
                <c:pt idx="7">
                  <c:v>27.801790995388082</c:v>
                </c:pt>
                <c:pt idx="8" formatCode="General">
                  <c:v>16.100000000000001</c:v>
                </c:pt>
              </c:numCache>
            </c:numRef>
          </c:val>
          <c:extLst>
            <c:ext xmlns:c16="http://schemas.microsoft.com/office/drawing/2014/chart" uri="{C3380CC4-5D6E-409C-BE32-E72D297353CC}">
              <c16:uniqueId val="{00000001-E38C-4DDB-A8D9-F3649A624FFB}"/>
            </c:ext>
          </c:extLst>
        </c:ser>
        <c:dLbls>
          <c:dLblPos val="outEnd"/>
          <c:showLegendKey val="0"/>
          <c:showVal val="1"/>
          <c:showCatName val="0"/>
          <c:showSerName val="0"/>
          <c:showPercent val="0"/>
          <c:showBubbleSize val="0"/>
        </c:dLbls>
        <c:gapWidth val="100"/>
        <c:axId val="682763608"/>
        <c:axId val="682765960"/>
      </c:barChart>
      <c:catAx>
        <c:axId val="682763608"/>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crossAx val="682765960"/>
        <c:crosses val="autoZero"/>
        <c:auto val="1"/>
        <c:lblAlgn val="ctr"/>
        <c:lblOffset val="100"/>
        <c:noMultiLvlLbl val="0"/>
      </c:catAx>
      <c:valAx>
        <c:axId val="682765960"/>
        <c:scaling>
          <c:orientation val="minMax"/>
        </c:scaling>
        <c:delete val="1"/>
        <c:axPos val="t"/>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crossAx val="682763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700">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4472C4">
                <a:lumMod val="60000"/>
                <a:lumOff val="40000"/>
              </a:srgbClr>
            </a:solidFill>
            <a:ln>
              <a:noFill/>
            </a:ln>
            <a:effectLst/>
          </c:spPr>
          <c:invertIfNegative val="0"/>
          <c:dLbls>
            <c:dLbl>
              <c:idx val="0"/>
              <c:layout>
                <c:manualLayout>
                  <c:x val="0"/>
                  <c:y val="0.1002820432466311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AD-42E2-92E1-DE95889BA2BD}"/>
                </c:ext>
              </c:extLst>
            </c:dLbl>
            <c:dLbl>
              <c:idx val="1"/>
              <c:layout>
                <c:manualLayout>
                  <c:x val="0"/>
                  <c:y val="0.156690692572861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AD-42E2-92E1-DE95889BA2BD}"/>
                </c:ext>
              </c:extLst>
            </c:dLbl>
            <c:dLbl>
              <c:idx val="2"/>
              <c:layout>
                <c:manualLayout>
                  <c:x val="0"/>
                  <c:y val="0.156690692572861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AD-42E2-92E1-DE95889BA2BD}"/>
                </c:ext>
              </c:extLst>
            </c:dLbl>
            <c:dLbl>
              <c:idx val="4"/>
              <c:layout>
                <c:manualLayout>
                  <c:x val="0"/>
                  <c:y val="0.156690692572861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AD-42E2-92E1-DE95889BA2BD}"/>
                </c:ext>
              </c:extLst>
            </c:dLbl>
            <c:dLbl>
              <c:idx val="5"/>
              <c:layout>
                <c:manualLayout>
                  <c:x val="0"/>
                  <c:y val="0.1629583202757756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AD-42E2-92E1-DE95889BA2BD}"/>
                </c:ext>
              </c:extLst>
            </c:dLbl>
            <c:dLbl>
              <c:idx val="6"/>
              <c:layout>
                <c:manualLayout>
                  <c:x val="2.3815194093830989E-3"/>
                  <c:y val="0.162958320275775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9AD-42E2-92E1-DE95889BA2BD}"/>
                </c:ext>
              </c:extLst>
            </c:dLbl>
            <c:dLbl>
              <c:idx val="9"/>
              <c:layout>
                <c:manualLayout>
                  <c:x val="2.3815194093831865E-3"/>
                  <c:y val="0.169225947978690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9AD-42E2-92E1-DE95889BA2BD}"/>
                </c:ext>
              </c:extLst>
            </c:dLbl>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'Slovenija List 0'!$C$46:$L$46</c:f>
              <c:strCache>
                <c:ptCount val="10"/>
                <c:pt idx="0">
                  <c:v> ženske</c:v>
                </c:pt>
                <c:pt idx="1">
                  <c:v>iščejo prvo zaposlitev</c:v>
                </c:pt>
                <c:pt idx="2">
                  <c:v> stari do 29 let</c:v>
                </c:pt>
                <c:pt idx="3">
                  <c:v> presežni delavci in stečajniki</c:v>
                </c:pt>
                <c:pt idx="4">
                  <c:v>dolgotrajno brezposelni</c:v>
                </c:pt>
                <c:pt idx="5">
                  <c:v>nizko izobraženi</c:v>
                </c:pt>
                <c:pt idx="6">
                  <c:v>stari 50 let in več</c:v>
                </c:pt>
                <c:pt idx="7">
                  <c:v>invalidi</c:v>
                </c:pt>
                <c:pt idx="8">
                  <c:v> prejemniki DN</c:v>
                </c:pt>
                <c:pt idx="9">
                  <c:v>prejemniki DSP</c:v>
                </c:pt>
              </c:strCache>
            </c:strRef>
          </c:cat>
          <c:val>
            <c:numRef>
              <c:f>'Slovenija List 0'!$C$47:$L$47</c:f>
              <c:numCache>
                <c:formatCode>#,##0</c:formatCode>
                <c:ptCount val="10"/>
                <c:pt idx="0">
                  <c:v>5704</c:v>
                </c:pt>
                <c:pt idx="1">
                  <c:v>3055</c:v>
                </c:pt>
                <c:pt idx="2">
                  <c:v>3083</c:v>
                </c:pt>
                <c:pt idx="3">
                  <c:v>1004</c:v>
                </c:pt>
                <c:pt idx="4">
                  <c:v>3439</c:v>
                </c:pt>
                <c:pt idx="5">
                  <c:v>3607</c:v>
                </c:pt>
                <c:pt idx="6">
                  <c:v>2939</c:v>
                </c:pt>
                <c:pt idx="7">
                  <c:v>1284</c:v>
                </c:pt>
                <c:pt idx="8">
                  <c:v>1335</c:v>
                </c:pt>
                <c:pt idx="9">
                  <c:v>2618</c:v>
                </c:pt>
              </c:numCache>
            </c:numRef>
          </c:val>
          <c:extLst>
            <c:ext xmlns:c16="http://schemas.microsoft.com/office/drawing/2014/chart" uri="{C3380CC4-5D6E-409C-BE32-E72D297353CC}">
              <c16:uniqueId val="{00000000-29AD-42E2-92E1-DE95889BA2BD}"/>
            </c:ext>
          </c:extLst>
        </c:ser>
        <c:dLbls>
          <c:dLblPos val="outEnd"/>
          <c:showLegendKey val="0"/>
          <c:showVal val="1"/>
          <c:showCatName val="0"/>
          <c:showSerName val="0"/>
          <c:showPercent val="0"/>
          <c:showBubbleSize val="0"/>
        </c:dLbls>
        <c:gapWidth val="154"/>
        <c:overlap val="-90"/>
        <c:axId val="413227936"/>
        <c:axId val="808674824"/>
      </c:barChart>
      <c:barChart>
        <c:barDir val="col"/>
        <c:grouping val="clustered"/>
        <c:varyColors val="0"/>
        <c:ser>
          <c:idx val="1"/>
          <c:order val="1"/>
          <c:spPr>
            <a:solidFill>
              <a:schemeClr val="accent3"/>
            </a:solidFill>
            <a:ln>
              <a:noFill/>
            </a:ln>
            <a:effectLst/>
          </c:spPr>
          <c:invertIfNegative val="0"/>
          <c:dLbls>
            <c:spPr>
              <a:solidFill>
                <a:srgbClr val="ED7D31"/>
              </a:solid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strRef>
              <c:f>'Slovenija List 0'!$C$46:$L$46</c:f>
              <c:strCache>
                <c:ptCount val="10"/>
                <c:pt idx="0">
                  <c:v> ženske</c:v>
                </c:pt>
                <c:pt idx="1">
                  <c:v>iščejo prvo zaposlitev</c:v>
                </c:pt>
                <c:pt idx="2">
                  <c:v> stari do 29 let</c:v>
                </c:pt>
                <c:pt idx="3">
                  <c:v> presežni delavci in stečajniki</c:v>
                </c:pt>
                <c:pt idx="4">
                  <c:v>dolgotrajno brezposelni</c:v>
                </c:pt>
                <c:pt idx="5">
                  <c:v>nizko izobraženi</c:v>
                </c:pt>
                <c:pt idx="6">
                  <c:v>stari 50 let in več</c:v>
                </c:pt>
                <c:pt idx="7">
                  <c:v>invalidi</c:v>
                </c:pt>
                <c:pt idx="8">
                  <c:v> prejemniki DN</c:v>
                </c:pt>
                <c:pt idx="9">
                  <c:v>prejemniki DSP</c:v>
                </c:pt>
              </c:strCache>
            </c:strRef>
          </c:cat>
          <c:val>
            <c:numRef>
              <c:f>'Slovenija List 0'!$C$48:$L$48</c:f>
              <c:numCache>
                <c:formatCode>0.0%</c:formatCode>
                <c:ptCount val="10"/>
                <c:pt idx="0">
                  <c:v>0.57040000000000002</c:v>
                </c:pt>
                <c:pt idx="1">
                  <c:v>0.30549999999999999</c:v>
                </c:pt>
                <c:pt idx="2">
                  <c:v>0.30830000000000002</c:v>
                </c:pt>
                <c:pt idx="3">
                  <c:v>0.1004</c:v>
                </c:pt>
                <c:pt idx="4">
                  <c:v>0.34389999999999998</c:v>
                </c:pt>
                <c:pt idx="5">
                  <c:v>0.36070000000000002</c:v>
                </c:pt>
                <c:pt idx="6">
                  <c:v>0.29389999999999999</c:v>
                </c:pt>
                <c:pt idx="7">
                  <c:v>0.12839999999999999</c:v>
                </c:pt>
                <c:pt idx="8">
                  <c:v>0.13350000000000001</c:v>
                </c:pt>
                <c:pt idx="9">
                  <c:v>0.26179999999999998</c:v>
                </c:pt>
              </c:numCache>
            </c:numRef>
          </c:val>
          <c:extLst>
            <c:ext xmlns:c16="http://schemas.microsoft.com/office/drawing/2014/chart" uri="{C3380CC4-5D6E-409C-BE32-E72D297353CC}">
              <c16:uniqueId val="{00000001-29AD-42E2-92E1-DE95889BA2BD}"/>
            </c:ext>
          </c:extLst>
        </c:ser>
        <c:dLbls>
          <c:dLblPos val="outEnd"/>
          <c:showLegendKey val="0"/>
          <c:showVal val="1"/>
          <c:showCatName val="0"/>
          <c:showSerName val="0"/>
          <c:showPercent val="0"/>
          <c:showBubbleSize val="0"/>
        </c:dLbls>
        <c:gapWidth val="444"/>
        <c:overlap val="-90"/>
        <c:axId val="675990448"/>
        <c:axId val="808677568"/>
      </c:barChart>
      <c:catAx>
        <c:axId val="41322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0" i="0" u="none" strike="noStrike" kern="1200" cap="all" spc="120" normalizeH="0" baseline="0">
                <a:solidFill>
                  <a:schemeClr val="tx1"/>
                </a:solidFill>
                <a:latin typeface="Arial Narrow" panose="020B0606020202030204" pitchFamily="34" charset="0"/>
                <a:ea typeface="+mn-ea"/>
                <a:cs typeface="+mn-cs"/>
              </a:defRPr>
            </a:pPr>
            <a:endParaRPr lang="sl-SI"/>
          </a:p>
        </c:txPr>
        <c:crossAx val="808674824"/>
        <c:crosses val="autoZero"/>
        <c:auto val="1"/>
        <c:lblAlgn val="ctr"/>
        <c:lblOffset val="100"/>
        <c:noMultiLvlLbl val="0"/>
      </c:catAx>
      <c:valAx>
        <c:axId val="808674824"/>
        <c:scaling>
          <c:orientation val="minMax"/>
        </c:scaling>
        <c:delete val="1"/>
        <c:axPos val="l"/>
        <c:numFmt formatCode="#,##0" sourceLinked="1"/>
        <c:majorTickMark val="none"/>
        <c:minorTickMark val="none"/>
        <c:tickLblPos val="nextTo"/>
        <c:crossAx val="413227936"/>
        <c:crosses val="autoZero"/>
        <c:crossBetween val="between"/>
      </c:valAx>
      <c:valAx>
        <c:axId val="808677568"/>
        <c:scaling>
          <c:orientation val="minMax"/>
        </c:scaling>
        <c:delete val="1"/>
        <c:axPos val="r"/>
        <c:numFmt formatCode="0.0%" sourceLinked="1"/>
        <c:majorTickMark val="none"/>
        <c:minorTickMark val="none"/>
        <c:tickLblPos val="nextTo"/>
        <c:crossAx val="675990448"/>
        <c:crosses val="max"/>
        <c:crossBetween val="between"/>
      </c:valAx>
      <c:catAx>
        <c:axId val="675990448"/>
        <c:scaling>
          <c:orientation val="minMax"/>
        </c:scaling>
        <c:delete val="1"/>
        <c:axPos val="b"/>
        <c:numFmt formatCode="General" sourceLinked="1"/>
        <c:majorTickMark val="none"/>
        <c:minorTickMark val="none"/>
        <c:tickLblPos val="nextTo"/>
        <c:crossAx val="808677568"/>
        <c:crosses val="autoZero"/>
        <c:auto val="1"/>
        <c:lblAlgn val="ctr"/>
        <c:lblOffset val="100"/>
        <c:noMultiLvlLbl val="0"/>
      </c:cat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sl-SI"/>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503598340530012E-2"/>
          <c:y val="2.251015371046099E-2"/>
          <c:w val="0.98412140838372963"/>
          <c:h val="0.91301893413056001"/>
        </c:manualLayout>
      </c:layout>
      <c:barChart>
        <c:barDir val="col"/>
        <c:grouping val="clustered"/>
        <c:varyColors val="0"/>
        <c:ser>
          <c:idx val="0"/>
          <c:order val="0"/>
          <c:tx>
            <c:strRef>
              <c:f>'graf I14-VI15'!$B$152</c:f>
              <c:strCache>
                <c:ptCount val="1"/>
                <c:pt idx="0">
                  <c:v>Prejemniki DN</c:v>
                </c:pt>
              </c:strCache>
            </c:strRef>
          </c:tx>
          <c:spPr>
            <a:solidFill>
              <a:schemeClr val="accent1">
                <a:lumMod val="60000"/>
                <a:lumOff val="40000"/>
              </a:schemeClr>
            </a:solidFill>
            <a:ln>
              <a:solidFill>
                <a:schemeClr val="accent1">
                  <a:lumMod val="60000"/>
                  <a:lumOff val="40000"/>
                </a:schemeClr>
              </a:solidFill>
            </a:ln>
            <a:effectLst/>
          </c:spPr>
          <c:invertIfNegative val="0"/>
          <c:dPt>
            <c:idx val="0"/>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1-EBD0-44EE-B06A-EB04CBB7E144}"/>
              </c:ext>
            </c:extLst>
          </c:dPt>
          <c:dPt>
            <c:idx val="1"/>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2-EBD0-44EE-B06A-EB04CBB7E144}"/>
              </c:ext>
            </c:extLst>
          </c:dPt>
          <c:dPt>
            <c:idx val="2"/>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3-EBD0-44EE-B06A-EB04CBB7E144}"/>
              </c:ext>
            </c:extLst>
          </c:dPt>
          <c:dPt>
            <c:idx val="3"/>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0-AFBB-4048-B40F-F5D699B0668D}"/>
              </c:ext>
            </c:extLst>
          </c:dPt>
          <c:dPt>
            <c:idx val="4"/>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1-AFBB-4048-B40F-F5D699B0668D}"/>
              </c:ext>
            </c:extLst>
          </c:dPt>
          <c:dPt>
            <c:idx val="5"/>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2-AFBB-4048-B40F-F5D699B0668D}"/>
              </c:ext>
            </c:extLst>
          </c:dPt>
          <c:dPt>
            <c:idx val="6"/>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4-EBD0-44EE-B06A-EB04CBB7E144}"/>
              </c:ext>
            </c:extLst>
          </c:dPt>
          <c:dPt>
            <c:idx val="7"/>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3-AFBB-4048-B40F-F5D699B0668D}"/>
              </c:ext>
            </c:extLst>
          </c:dPt>
          <c:dPt>
            <c:idx val="8"/>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5-EBD0-44EE-B06A-EB04CBB7E144}"/>
              </c:ext>
            </c:extLst>
          </c:dPt>
          <c:dPt>
            <c:idx val="9"/>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6-EBD0-44EE-B06A-EB04CBB7E144}"/>
              </c:ext>
            </c:extLst>
          </c:dPt>
          <c:dPt>
            <c:idx val="10"/>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7-EBD0-44EE-B06A-EB04CBB7E144}"/>
              </c:ext>
            </c:extLst>
          </c:dPt>
          <c:dPt>
            <c:idx val="11"/>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0-EBD0-44EE-B06A-EB04CBB7E144}"/>
              </c:ext>
            </c:extLst>
          </c:dPt>
          <c:dLbls>
            <c:dLbl>
              <c:idx val="3"/>
              <c:layout>
                <c:manualLayout>
                  <c:x val="2.008032128514056E-3"/>
                  <c:y val="-1.0869562116409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BB-4048-B40F-F5D699B0668D}"/>
                </c:ext>
              </c:extLst>
            </c:dLbl>
            <c:dLbl>
              <c:idx val="4"/>
              <c:layout>
                <c:manualLayout>
                  <c:x val="-6.0240963855421872E-3"/>
                  <c:y val="3.6233300173085653E-3"/>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tx1"/>
                      </a:solidFill>
                      <a:latin typeface="Arial Narrow" panose="020B060602020203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layout>
                    <c:manualLayout>
                      <c:w val="5.7379597128672168E-2"/>
                      <c:h val="4.1032739634617239E-2"/>
                    </c:manualLayout>
                  </c15:layout>
                </c:ext>
                <c:ext xmlns:c16="http://schemas.microsoft.com/office/drawing/2014/chart" uri="{C3380CC4-5D6E-409C-BE32-E72D297353CC}">
                  <c16:uniqueId val="{00000001-AFBB-4048-B40F-F5D699B0668D}"/>
                </c:ext>
              </c:extLst>
            </c:dLbl>
            <c:dLbl>
              <c:idx val="5"/>
              <c:layout>
                <c:manualLayout>
                  <c:x val="-4.0160642570281121E-3"/>
                  <c:y val="2.1739124232818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BB-4048-B40F-F5D699B0668D}"/>
                </c:ext>
              </c:extLst>
            </c:dLbl>
            <c:dLbl>
              <c:idx val="7"/>
              <c:layout>
                <c:manualLayout>
                  <c:x val="-7.3626994166862611E-17"/>
                  <c:y val="-2.89854989770914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BB-4048-B40F-F5D699B0668D}"/>
                </c:ext>
              </c:extLst>
            </c:dLbl>
            <c:dLbl>
              <c:idx val="14"/>
              <c:layout>
                <c:manualLayout>
                  <c:x val="0"/>
                  <c:y val="1.4492749488545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FBB-4048-B40F-F5D699B0668D}"/>
                </c:ext>
              </c:extLst>
            </c:dLbl>
            <c:dLbl>
              <c:idx val="16"/>
              <c:layout>
                <c:manualLayout>
                  <c:x val="0"/>
                  <c:y val="1.4492749488545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BB-4048-B40F-F5D699B0668D}"/>
                </c:ext>
              </c:extLst>
            </c:dLbl>
            <c:dLbl>
              <c:idx val="18"/>
              <c:layout>
                <c:manualLayout>
                  <c:x val="6.02409638554202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FBB-4048-B40F-F5D699B0668D}"/>
                </c:ext>
              </c:extLst>
            </c:dLbl>
            <c:dLbl>
              <c:idx val="19"/>
              <c:layout>
                <c:manualLayout>
                  <c:x val="-2.008032128514056E-3"/>
                  <c:y val="-2.1739124232818603E-2"/>
                </c:manualLayout>
              </c:layout>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chemeClr val="dk1"/>
                      </a:solidFill>
                      <a:latin typeface="Arial Narrow" panose="020B0606020202030204" pitchFamily="34" charset="0"/>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AFBB-4048-B40F-F5D699B0668D}"/>
                </c:ext>
              </c:extLst>
            </c:dLbl>
            <c:dLbl>
              <c:idx val="20"/>
              <c:layout>
                <c:manualLayout>
                  <c:x val="0"/>
                  <c:y val="1.0869562116409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BB-4048-B40F-F5D699B0668D}"/>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Arial Narrow" panose="020B0606020202030204" pitchFamily="34" charset="0"/>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 I14-VI15'!$A$249:$A$272</c:f>
              <c:strCache>
                <c:ptCount val="24"/>
                <c:pt idx="0">
                  <c:v>I 2022</c:v>
                </c:pt>
                <c:pt idx="1">
                  <c:v>II</c:v>
                </c:pt>
                <c:pt idx="2">
                  <c:v>III</c:v>
                </c:pt>
                <c:pt idx="3">
                  <c:v>IV</c:v>
                </c:pt>
                <c:pt idx="4">
                  <c:v>V</c:v>
                </c:pt>
                <c:pt idx="5">
                  <c:v>VI</c:v>
                </c:pt>
                <c:pt idx="6">
                  <c:v>VII</c:v>
                </c:pt>
                <c:pt idx="7">
                  <c:v>VIII</c:v>
                </c:pt>
                <c:pt idx="8">
                  <c:v>IX</c:v>
                </c:pt>
                <c:pt idx="9">
                  <c:v>X</c:v>
                </c:pt>
                <c:pt idx="10">
                  <c:v>XI</c:v>
                </c:pt>
                <c:pt idx="11">
                  <c:v>XII</c:v>
                </c:pt>
                <c:pt idx="12">
                  <c:v>I 2023</c:v>
                </c:pt>
                <c:pt idx="13">
                  <c:v>II</c:v>
                </c:pt>
                <c:pt idx="14">
                  <c:v>III</c:v>
                </c:pt>
                <c:pt idx="15">
                  <c:v>IV</c:v>
                </c:pt>
                <c:pt idx="16">
                  <c:v>V</c:v>
                </c:pt>
                <c:pt idx="17">
                  <c:v>VI</c:v>
                </c:pt>
                <c:pt idx="18">
                  <c:v>VII</c:v>
                </c:pt>
                <c:pt idx="19">
                  <c:v>VIII</c:v>
                </c:pt>
                <c:pt idx="20">
                  <c:v>IX</c:v>
                </c:pt>
                <c:pt idx="21">
                  <c:v>X</c:v>
                </c:pt>
                <c:pt idx="22">
                  <c:v>XI</c:v>
                </c:pt>
                <c:pt idx="23">
                  <c:v>XII</c:v>
                </c:pt>
              </c:strCache>
            </c:strRef>
          </c:cat>
          <c:val>
            <c:numRef>
              <c:f>'graf I14-VI15'!$B$249:$B$272</c:f>
              <c:numCache>
                <c:formatCode>#,##0</c:formatCode>
                <c:ptCount val="24"/>
                <c:pt idx="0">
                  <c:v>19554</c:v>
                </c:pt>
                <c:pt idx="1">
                  <c:v>17461</c:v>
                </c:pt>
                <c:pt idx="2">
                  <c:v>16236</c:v>
                </c:pt>
                <c:pt idx="3">
                  <c:v>14691</c:v>
                </c:pt>
                <c:pt idx="4">
                  <c:v>14229</c:v>
                </c:pt>
                <c:pt idx="5">
                  <c:v>13923</c:v>
                </c:pt>
                <c:pt idx="6">
                  <c:v>14619</c:v>
                </c:pt>
                <c:pt idx="7">
                  <c:v>14758</c:v>
                </c:pt>
                <c:pt idx="8">
                  <c:v>14154</c:v>
                </c:pt>
                <c:pt idx="9">
                  <c:v>13046</c:v>
                </c:pt>
                <c:pt idx="10">
                  <c:v>14059</c:v>
                </c:pt>
                <c:pt idx="11">
                  <c:v>14964</c:v>
                </c:pt>
                <c:pt idx="12">
                  <c:v>17212</c:v>
                </c:pt>
                <c:pt idx="13">
                  <c:v>15593</c:v>
                </c:pt>
                <c:pt idx="14">
                  <c:v>14879</c:v>
                </c:pt>
                <c:pt idx="15">
                  <c:v>13395</c:v>
                </c:pt>
                <c:pt idx="16">
                  <c:v>12763</c:v>
                </c:pt>
                <c:pt idx="17">
                  <c:v>13211</c:v>
                </c:pt>
                <c:pt idx="18">
                  <c:v>13763</c:v>
                </c:pt>
                <c:pt idx="19">
                  <c:v>14095</c:v>
                </c:pt>
                <c:pt idx="20">
                  <c:v>13610</c:v>
                </c:pt>
                <c:pt idx="21">
                  <c:v>12412</c:v>
                </c:pt>
                <c:pt idx="22">
                  <c:v>13674</c:v>
                </c:pt>
                <c:pt idx="23">
                  <c:v>14612</c:v>
                </c:pt>
              </c:numCache>
            </c:numRef>
          </c:val>
          <c:extLst>
            <c:ext xmlns:c16="http://schemas.microsoft.com/office/drawing/2014/chart" uri="{C3380CC4-5D6E-409C-BE32-E72D297353CC}">
              <c16:uniqueId val="{00000009-AFBB-4048-B40F-F5D699B0668D}"/>
            </c:ext>
          </c:extLst>
        </c:ser>
        <c:dLbls>
          <c:showLegendKey val="0"/>
          <c:showVal val="0"/>
          <c:showCatName val="0"/>
          <c:showSerName val="0"/>
          <c:showPercent val="0"/>
          <c:showBubbleSize val="0"/>
        </c:dLbls>
        <c:gapWidth val="50"/>
        <c:axId val="675988880"/>
        <c:axId val="675991232"/>
      </c:barChart>
      <c:lineChart>
        <c:grouping val="standard"/>
        <c:varyColors val="0"/>
        <c:ser>
          <c:idx val="1"/>
          <c:order val="1"/>
          <c:tx>
            <c:strRef>
              <c:f>'graf I14-VI15'!$C$152</c:f>
              <c:strCache>
                <c:ptCount val="1"/>
                <c:pt idx="0">
                  <c:v>Delež med vsemi brezposelnimi</c:v>
                </c:pt>
              </c:strCache>
            </c:strRef>
          </c:tx>
          <c:spPr>
            <a:ln w="19050" cap="rnd" cmpd="sng" algn="ctr">
              <a:noFill/>
              <a:prstDash val="solid"/>
              <a:round/>
            </a:ln>
            <a:effectLst/>
          </c:spPr>
          <c:marker>
            <c:symbol val="circle"/>
            <c:size val="18"/>
            <c:spPr>
              <a:solidFill>
                <a:schemeClr val="accent2"/>
              </a:solidFill>
              <a:ln w="6350" cap="flat" cmpd="sng" algn="ctr">
                <a:solidFill>
                  <a:schemeClr val="accent2"/>
                </a:solidFill>
                <a:prstDash val="solid"/>
                <a:round/>
              </a:ln>
              <a:effectLst/>
            </c:spPr>
          </c:marker>
          <c:dLbls>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Narrow" panose="020B0606020202030204" pitchFamily="34" charset="0"/>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 I14-VI15'!$A$249:$A$272</c:f>
              <c:strCache>
                <c:ptCount val="24"/>
                <c:pt idx="0">
                  <c:v>I 2022</c:v>
                </c:pt>
                <c:pt idx="1">
                  <c:v>II</c:v>
                </c:pt>
                <c:pt idx="2">
                  <c:v>III</c:v>
                </c:pt>
                <c:pt idx="3">
                  <c:v>IV</c:v>
                </c:pt>
                <c:pt idx="4">
                  <c:v>V</c:v>
                </c:pt>
                <c:pt idx="5">
                  <c:v>VI</c:v>
                </c:pt>
                <c:pt idx="6">
                  <c:v>VII</c:v>
                </c:pt>
                <c:pt idx="7">
                  <c:v>VIII</c:v>
                </c:pt>
                <c:pt idx="8">
                  <c:v>IX</c:v>
                </c:pt>
                <c:pt idx="9">
                  <c:v>X</c:v>
                </c:pt>
                <c:pt idx="10">
                  <c:v>XI</c:v>
                </c:pt>
                <c:pt idx="11">
                  <c:v>XII</c:v>
                </c:pt>
                <c:pt idx="12">
                  <c:v>I 2023</c:v>
                </c:pt>
                <c:pt idx="13">
                  <c:v>II</c:v>
                </c:pt>
                <c:pt idx="14">
                  <c:v>III</c:v>
                </c:pt>
                <c:pt idx="15">
                  <c:v>IV</c:v>
                </c:pt>
                <c:pt idx="16">
                  <c:v>V</c:v>
                </c:pt>
                <c:pt idx="17">
                  <c:v>VI</c:v>
                </c:pt>
                <c:pt idx="18">
                  <c:v>VII</c:v>
                </c:pt>
                <c:pt idx="19">
                  <c:v>VIII</c:v>
                </c:pt>
                <c:pt idx="20">
                  <c:v>IX</c:v>
                </c:pt>
                <c:pt idx="21">
                  <c:v>X</c:v>
                </c:pt>
                <c:pt idx="22">
                  <c:v>XI</c:v>
                </c:pt>
                <c:pt idx="23">
                  <c:v>XII</c:v>
                </c:pt>
              </c:strCache>
            </c:strRef>
          </c:cat>
          <c:val>
            <c:numRef>
              <c:f>'graf I14-VI15'!$C$249:$C$272</c:f>
              <c:numCache>
                <c:formatCode>0.0</c:formatCode>
                <c:ptCount val="24"/>
                <c:pt idx="0">
                  <c:v>28.826252321844503</c:v>
                </c:pt>
                <c:pt idx="1">
                  <c:v>26.953058672799962</c:v>
                </c:pt>
                <c:pt idx="2">
                  <c:v>26.821290514421648</c:v>
                </c:pt>
                <c:pt idx="3">
                  <c:v>25.29398598508979</c:v>
                </c:pt>
                <c:pt idx="4">
                  <c:v>25.475346438930067</c:v>
                </c:pt>
                <c:pt idx="5">
                  <c:v>25.850352766431488</c:v>
                </c:pt>
                <c:pt idx="6">
                  <c:v>26.902338933770082</c:v>
                </c:pt>
                <c:pt idx="7">
                  <c:v>27.362566051728901</c:v>
                </c:pt>
                <c:pt idx="8">
                  <c:v>27.196741156351479</c:v>
                </c:pt>
                <c:pt idx="9">
                  <c:v>24.619274971221529</c:v>
                </c:pt>
                <c:pt idx="10">
                  <c:v>26.758150777488055</c:v>
                </c:pt>
                <c:pt idx="11">
                  <c:v>28.13786878772494</c:v>
                </c:pt>
                <c:pt idx="12">
                  <c:v>31.076445311089447</c:v>
                </c:pt>
                <c:pt idx="13">
                  <c:v>29.198187401692756</c:v>
                </c:pt>
                <c:pt idx="14">
                  <c:v>29.564647207264489</c:v>
                </c:pt>
                <c:pt idx="15">
                  <c:v>27.562862669245646</c:v>
                </c:pt>
                <c:pt idx="16">
                  <c:v>27.048277031322847</c:v>
                </c:pt>
                <c:pt idx="17">
                  <c:v>28.608861362553593</c:v>
                </c:pt>
                <c:pt idx="18">
                  <c:v>29.1052509146277</c:v>
                </c:pt>
                <c:pt idx="19">
                  <c:v>29.746955659202669</c:v>
                </c:pt>
                <c:pt idx="20">
                  <c:v>29.58759973042892</c:v>
                </c:pt>
                <c:pt idx="21">
                  <c:v>26.278794037940379</c:v>
                </c:pt>
                <c:pt idx="22">
                  <c:v>28.985691573926868</c:v>
                </c:pt>
                <c:pt idx="23">
                  <c:v>30.219427956900297</c:v>
                </c:pt>
              </c:numCache>
            </c:numRef>
          </c:val>
          <c:smooth val="0"/>
          <c:extLst>
            <c:ext xmlns:c16="http://schemas.microsoft.com/office/drawing/2014/chart" uri="{C3380CC4-5D6E-409C-BE32-E72D297353CC}">
              <c16:uniqueId val="{0000000A-AFBB-4048-B40F-F5D699B0668D}"/>
            </c:ext>
          </c:extLst>
        </c:ser>
        <c:dLbls>
          <c:showLegendKey val="0"/>
          <c:showVal val="0"/>
          <c:showCatName val="0"/>
          <c:showSerName val="0"/>
          <c:showPercent val="0"/>
          <c:showBubbleSize val="0"/>
        </c:dLbls>
        <c:marker val="1"/>
        <c:smooth val="0"/>
        <c:axId val="420380216"/>
        <c:axId val="675992408"/>
      </c:lineChart>
      <c:catAx>
        <c:axId val="675988880"/>
        <c:scaling>
          <c:orientation val="minMax"/>
        </c:scaling>
        <c:delete val="0"/>
        <c:axPos val="b"/>
        <c:numFmt formatCode="General" sourceLinked="0"/>
        <c:majorTickMark val="none"/>
        <c:minorTickMark val="none"/>
        <c:tickLblPos val="nextTo"/>
        <c:spPr>
          <a:noFill/>
          <a:ln w="22225" cap="flat" cmpd="sng" algn="ctr">
            <a:solidFill>
              <a:schemeClr val="bg1">
                <a:lumMod val="50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sl-SI"/>
          </a:p>
        </c:txPr>
        <c:crossAx val="675991232"/>
        <c:crosses val="autoZero"/>
        <c:auto val="1"/>
        <c:lblAlgn val="ctr"/>
        <c:lblOffset val="100"/>
        <c:noMultiLvlLbl val="0"/>
      </c:catAx>
      <c:valAx>
        <c:axId val="675991232"/>
        <c:scaling>
          <c:orientation val="minMax"/>
        </c:scaling>
        <c:delete val="0"/>
        <c:axPos val="l"/>
        <c:numFmt formatCode="#,##0" sourceLinked="1"/>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sl-SI"/>
          </a:p>
        </c:txPr>
        <c:crossAx val="675988880"/>
        <c:crosses val="autoZero"/>
        <c:crossBetween val="between"/>
      </c:valAx>
      <c:valAx>
        <c:axId val="675992408"/>
        <c:scaling>
          <c:orientation val="minMax"/>
          <c:max val="100"/>
        </c:scaling>
        <c:delete val="0"/>
        <c:axPos val="r"/>
        <c:numFmt formatCode="0.0" sourceLinked="1"/>
        <c:majorTickMark val="none"/>
        <c:minorTickMark val="none"/>
        <c:tickLblPos val="none"/>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sl-SI"/>
          </a:p>
        </c:txPr>
        <c:crossAx val="420380216"/>
        <c:crosses val="max"/>
        <c:crossBetween val="between"/>
      </c:valAx>
      <c:catAx>
        <c:axId val="420380216"/>
        <c:scaling>
          <c:orientation val="minMax"/>
        </c:scaling>
        <c:delete val="1"/>
        <c:axPos val="b"/>
        <c:numFmt formatCode="General" sourceLinked="1"/>
        <c:majorTickMark val="out"/>
        <c:minorTickMark val="none"/>
        <c:tickLblPos val="nextTo"/>
        <c:crossAx val="675992408"/>
        <c:crosses val="autoZero"/>
        <c:auto val="1"/>
        <c:lblAlgn val="ctr"/>
        <c:lblOffset val="100"/>
        <c:noMultiLvlLbl val="0"/>
      </c:catAx>
      <c:spPr>
        <a:solidFill>
          <a:schemeClr val="bg1"/>
        </a:solidFill>
        <a:ln>
          <a:noFill/>
        </a:ln>
        <a:effectLst/>
      </c:spPr>
    </c:plotArea>
    <c:legend>
      <c:legendPos val="b"/>
      <c:legendEntry>
        <c:idx val="0"/>
        <c:delete val="1"/>
      </c:legendEntry>
      <c:layout>
        <c:manualLayout>
          <c:xMode val="edge"/>
          <c:yMode val="edge"/>
          <c:x val="0.41870937870595465"/>
          <c:y val="1.916178926832007E-2"/>
          <c:w val="0.56016716240935238"/>
          <c:h val="6.105211447499543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l-SI"/>
        </a:p>
      </c:txPr>
    </c:legend>
    <c:plotVisOnly val="1"/>
    <c:dispBlanksAs val="gap"/>
    <c:showDLblsOverMax val="0"/>
  </c:chart>
  <c:spPr>
    <a:solidFill>
      <a:schemeClr val="bg1"/>
    </a:solidFill>
    <a:ln w="6350" cap="flat" cmpd="sng" algn="ctr">
      <a:noFill/>
      <a:prstDash val="solid"/>
      <a:round/>
    </a:ln>
    <a:effectLst/>
  </c:spPr>
  <c:txPr>
    <a:bodyPr/>
    <a:lstStyle/>
    <a:p>
      <a:pPr>
        <a:defRPr sz="900">
          <a:latin typeface="Arial Narrow" panose="020B060602020203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3609BA-0A2B-4D92-AC84-8F62B018E69C}" type="doc">
      <dgm:prSet loTypeId="urn:microsoft.com/office/officeart/2005/8/layout/hList1" loCatId="list" qsTypeId="urn:microsoft.com/office/officeart/2005/8/quickstyle/3d3" qsCatId="3D" csTypeId="urn:microsoft.com/office/officeart/2005/8/colors/accent1_2" csCatId="accent1" phldr="1"/>
      <dgm:spPr/>
      <dgm:t>
        <a:bodyPr/>
        <a:lstStyle/>
        <a:p>
          <a:endParaRPr lang="sl-SI"/>
        </a:p>
      </dgm:t>
    </dgm:pt>
    <dgm:pt modelId="{4EC49E70-A920-438E-82F7-9FFA9C81BAB4}">
      <dgm:prSet phldrT="[besedilo]" custT="1"/>
      <dgm:spPr>
        <a:xfrm>
          <a:off x="2172"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Storitvi za trg dela</a:t>
          </a:r>
          <a:endParaRPr lang="sl-SI" sz="900">
            <a:solidFill>
              <a:sysClr val="window" lastClr="FFFFFF"/>
            </a:solidFill>
            <a:latin typeface="Calibri" panose="020F0502020204030204"/>
            <a:ea typeface="+mn-ea"/>
            <a:cs typeface="+mn-cs"/>
          </a:endParaRPr>
        </a:p>
      </dgm:t>
    </dgm:pt>
    <dgm:pt modelId="{DB0A193B-10E4-4918-B09C-52BA3A5FED5A}" type="parTrans" cxnId="{F7328CD1-A04F-41C3-A25F-41E289C0A3D8}">
      <dgm:prSet/>
      <dgm:spPr/>
      <dgm:t>
        <a:bodyPr/>
        <a:lstStyle/>
        <a:p>
          <a:endParaRPr lang="sl-SI"/>
        </a:p>
      </dgm:t>
    </dgm:pt>
    <dgm:pt modelId="{CC0B355A-CDD7-4C1C-A261-0B2A5EB3F7FC}" type="sibTrans" cxnId="{F7328CD1-A04F-41C3-A25F-41E289C0A3D8}">
      <dgm:prSet/>
      <dgm:spPr/>
      <dgm:t>
        <a:bodyPr/>
        <a:lstStyle/>
        <a:p>
          <a:endParaRPr lang="sl-SI"/>
        </a:p>
      </dgm:t>
    </dgm:pt>
    <dgm:pt modelId="{DB1907E2-4D20-426A-BBE4-89CD6E07E6B2}">
      <dgm:prSet phldrT="[besedilo]" custT="1"/>
      <dgm:spPr>
        <a:xfrm>
          <a:off x="1491434"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 Ukrepi, ki se izvajajo na trgu dela za povečevanje zaposlenosti in zmanjševanje brezposelnosti, večjo zaposljivost oseb na trgu dela ter povečanje konkurenčnosti in prožnosti delodajalcev.</a:t>
          </a:r>
          <a:endParaRPr lang="sl-SI" sz="800">
            <a:solidFill>
              <a:sysClr val="windowText" lastClr="000000">
                <a:hueOff val="0"/>
                <a:satOff val="0"/>
                <a:lumOff val="0"/>
                <a:alphaOff val="0"/>
              </a:sysClr>
            </a:solidFill>
            <a:latin typeface="Calibri" panose="020F0502020204030204"/>
            <a:ea typeface="+mn-ea"/>
            <a:cs typeface="+mn-cs"/>
          </a:endParaRPr>
        </a:p>
      </dgm:t>
    </dgm:pt>
    <dgm:pt modelId="{1886DE78-0519-40F9-846E-3D318D2CD385}" type="parTrans" cxnId="{884B1FED-C3EC-45A0-B34D-F1251CE4898A}">
      <dgm:prSet/>
      <dgm:spPr/>
      <dgm:t>
        <a:bodyPr/>
        <a:lstStyle/>
        <a:p>
          <a:endParaRPr lang="sl-SI"/>
        </a:p>
      </dgm:t>
    </dgm:pt>
    <dgm:pt modelId="{42E0A639-0E69-4D88-AA96-DCC9DE26FB89}" type="sibTrans" cxnId="{884B1FED-C3EC-45A0-B34D-F1251CE4898A}">
      <dgm:prSet/>
      <dgm:spPr/>
      <dgm:t>
        <a:bodyPr/>
        <a:lstStyle/>
        <a:p>
          <a:endParaRPr lang="sl-SI"/>
        </a:p>
      </dgm:t>
    </dgm:pt>
    <dgm:pt modelId="{2FB1AC56-738A-4F0A-AE07-779E13B1647A}">
      <dgm:prSet phldrT="[besedilo]" custT="1"/>
      <dgm:spPr>
        <a:xfrm>
          <a:off x="2980695"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Zavarovanje za primer brezposelnosti</a:t>
          </a:r>
          <a:endParaRPr lang="sl-SI" sz="900">
            <a:solidFill>
              <a:sysClr val="window" lastClr="FFFFFF"/>
            </a:solidFill>
            <a:latin typeface="Calibri" panose="020F0502020204030204"/>
            <a:ea typeface="+mn-ea"/>
            <a:cs typeface="+mn-cs"/>
          </a:endParaRPr>
        </a:p>
      </dgm:t>
    </dgm:pt>
    <dgm:pt modelId="{F20B7F01-3723-48D4-A20E-76728057B8B8}" type="parTrans" cxnId="{1655886F-62E1-4CDD-BA4F-3016D687A449}">
      <dgm:prSet/>
      <dgm:spPr/>
      <dgm:t>
        <a:bodyPr/>
        <a:lstStyle/>
        <a:p>
          <a:endParaRPr lang="sl-SI"/>
        </a:p>
      </dgm:t>
    </dgm:pt>
    <dgm:pt modelId="{672CE587-603C-4708-9C1C-8DC17D3A4D09}" type="sibTrans" cxnId="{1655886F-62E1-4CDD-BA4F-3016D687A449}">
      <dgm:prSet/>
      <dgm:spPr/>
      <dgm:t>
        <a:bodyPr/>
        <a:lstStyle/>
        <a:p>
          <a:endParaRPr lang="sl-SI"/>
        </a:p>
      </dgm:t>
    </dgm:pt>
    <dgm:pt modelId="{F1DA5A86-436C-4DA9-BA94-01A4A509F021}">
      <dgm:prSet phldrT="[besedilo]" custT="1"/>
      <dgm:spPr>
        <a:xfrm>
          <a:off x="2980695"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i="1">
              <a:solidFill>
                <a:sysClr val="windowText" lastClr="000000">
                  <a:hueOff val="0"/>
                  <a:satOff val="0"/>
                  <a:lumOff val="0"/>
                  <a:alphaOff val="0"/>
                </a:sysClr>
              </a:solidFill>
              <a:latin typeface="Calibri" panose="020F0502020204030204"/>
              <a:ea typeface="+mn-ea"/>
              <a:cs typeface="+mn-cs"/>
            </a:rPr>
            <a:t>Določa obvezne zavarovance, trajanje in prekinitev obveznega zavarovanja ter osebe, ki se lahko prostovoljno zavarujejo za primer brezposelnosti.</a:t>
          </a:r>
          <a:endParaRPr lang="sl-SI" sz="700">
            <a:solidFill>
              <a:sysClr val="windowText" lastClr="000000">
                <a:hueOff val="0"/>
                <a:satOff val="0"/>
                <a:lumOff val="0"/>
                <a:alphaOff val="0"/>
              </a:sysClr>
            </a:solidFill>
            <a:latin typeface="Calibri" panose="020F0502020204030204"/>
            <a:ea typeface="+mn-ea"/>
            <a:cs typeface="+mn-cs"/>
          </a:endParaRPr>
        </a:p>
      </dgm:t>
    </dgm:pt>
    <dgm:pt modelId="{521351D4-BA7B-40D7-BF1C-8E9BC83E3DEF}" type="parTrans" cxnId="{A78C393B-E05A-44D7-ABC5-B16E42C9A968}">
      <dgm:prSet/>
      <dgm:spPr/>
      <dgm:t>
        <a:bodyPr/>
        <a:lstStyle/>
        <a:p>
          <a:endParaRPr lang="sl-SI"/>
        </a:p>
      </dgm:t>
    </dgm:pt>
    <dgm:pt modelId="{EB3EC757-E94E-492F-B9FC-70C5F1DEDD08}" type="sibTrans" cxnId="{A78C393B-E05A-44D7-ABC5-B16E42C9A968}">
      <dgm:prSet/>
      <dgm:spPr/>
      <dgm:t>
        <a:bodyPr/>
        <a:lstStyle/>
        <a:p>
          <a:endParaRPr lang="sl-SI"/>
        </a:p>
      </dgm:t>
    </dgm:pt>
    <dgm:pt modelId="{C1DD6886-209B-4599-BFD7-0EF14D8C6D22}">
      <dgm:prSet phldrT="[besedilo]" custT="1"/>
      <dgm:spPr>
        <a:xfrm>
          <a:off x="4469957"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b="1" i="1">
              <a:solidFill>
                <a:sysClr val="window" lastClr="FFFFFF"/>
              </a:solidFill>
              <a:latin typeface="Calibri" panose="020F0502020204030204"/>
              <a:ea typeface="+mn-ea"/>
              <a:cs typeface="+mn-cs"/>
            </a:rPr>
            <a:t>Pravice iz obveznega in prostovoljnega zavarovanja za primer brezposelnosti</a:t>
          </a:r>
          <a:endParaRPr lang="sl-SI" sz="700">
            <a:solidFill>
              <a:sysClr val="window" lastClr="FFFFFF"/>
            </a:solidFill>
            <a:latin typeface="Calibri" panose="020F0502020204030204"/>
            <a:ea typeface="+mn-ea"/>
            <a:cs typeface="+mn-cs"/>
          </a:endParaRPr>
        </a:p>
      </dgm:t>
    </dgm:pt>
    <dgm:pt modelId="{DD86A920-09B1-4EB6-9B4F-517E0BBE0F0B}" type="parTrans" cxnId="{EE63FB68-B9BE-4CED-BD9D-3DCF7F5D79B1}">
      <dgm:prSet/>
      <dgm:spPr/>
      <dgm:t>
        <a:bodyPr/>
        <a:lstStyle/>
        <a:p>
          <a:endParaRPr lang="sl-SI"/>
        </a:p>
      </dgm:t>
    </dgm:pt>
    <dgm:pt modelId="{508CC4EF-9AA1-49CF-B32B-0BF4BA3E730A}" type="sibTrans" cxnId="{EE63FB68-B9BE-4CED-BD9D-3DCF7F5D79B1}">
      <dgm:prSet/>
      <dgm:spPr/>
      <dgm:t>
        <a:bodyPr/>
        <a:lstStyle/>
        <a:p>
          <a:endParaRPr lang="sl-SI"/>
        </a:p>
      </dgm:t>
    </dgm:pt>
    <dgm:pt modelId="{3FCBD2C0-E9A4-4324-8E40-8547C8DFB044}">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Denarno nadomestilo,</a:t>
          </a:r>
          <a:endParaRPr lang="sl-SI" sz="800">
            <a:solidFill>
              <a:sysClr val="windowText" lastClr="000000">
                <a:hueOff val="0"/>
                <a:satOff val="0"/>
                <a:lumOff val="0"/>
                <a:alphaOff val="0"/>
              </a:sysClr>
            </a:solidFill>
            <a:latin typeface="Calibri" panose="020F0502020204030204"/>
            <a:ea typeface="+mn-ea"/>
            <a:cs typeface="+mn-cs"/>
          </a:endParaRPr>
        </a:p>
      </dgm:t>
    </dgm:pt>
    <dgm:pt modelId="{EF167CFA-E591-4FFA-B217-F14AF060D986}" type="parTrans" cxnId="{55B32242-CC6F-4404-BD51-88411266D445}">
      <dgm:prSet/>
      <dgm:spPr/>
      <dgm:t>
        <a:bodyPr/>
        <a:lstStyle/>
        <a:p>
          <a:endParaRPr lang="sl-SI"/>
        </a:p>
      </dgm:t>
    </dgm:pt>
    <dgm:pt modelId="{713153F7-03B4-40CF-906C-047F7547FB5F}" type="sibTrans" cxnId="{55B32242-CC6F-4404-BD51-88411266D445}">
      <dgm:prSet/>
      <dgm:spPr/>
      <dgm:t>
        <a:bodyPr/>
        <a:lstStyle/>
        <a:p>
          <a:endParaRPr lang="sl-SI"/>
        </a:p>
      </dgm:t>
    </dgm:pt>
    <dgm:pt modelId="{31876657-90A5-44DE-8F1D-4B2B5812B05E}">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plačilo prispevkov za obvezno socialno zavarovanje,</a:t>
          </a:r>
          <a:endParaRPr lang="sl-SI" sz="800">
            <a:solidFill>
              <a:sysClr val="windowText" lastClr="000000">
                <a:hueOff val="0"/>
                <a:satOff val="0"/>
                <a:lumOff val="0"/>
                <a:alphaOff val="0"/>
              </a:sysClr>
            </a:solidFill>
            <a:latin typeface="Calibri" panose="020F0502020204030204"/>
            <a:ea typeface="+mn-ea"/>
            <a:cs typeface="+mn-cs"/>
          </a:endParaRPr>
        </a:p>
      </dgm:t>
    </dgm:pt>
    <dgm:pt modelId="{B4DBA3C1-4094-446B-ACD9-5FAA6B7DF971}" type="parTrans" cxnId="{C54E23A3-A13E-4C3A-AA14-18C2505969D2}">
      <dgm:prSet/>
      <dgm:spPr/>
      <dgm:t>
        <a:bodyPr/>
        <a:lstStyle/>
        <a:p>
          <a:endParaRPr lang="sl-SI"/>
        </a:p>
      </dgm:t>
    </dgm:pt>
    <dgm:pt modelId="{2F82E363-2F15-4270-80A0-C6D589523C67}" type="sibTrans" cxnId="{C54E23A3-A13E-4C3A-AA14-18C2505969D2}">
      <dgm:prSet/>
      <dgm:spPr/>
      <dgm:t>
        <a:bodyPr/>
        <a:lstStyle/>
        <a:p>
          <a:endParaRPr lang="sl-SI"/>
        </a:p>
      </dgm:t>
    </dgm:pt>
    <dgm:pt modelId="{A6F59DCE-9997-46D3-BB2F-6C10AFA7B380}">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plačilo prispevkov za pokojninsko in invalidsko zavarovanje.</a:t>
          </a:r>
          <a:endParaRPr lang="sl-SI" sz="800">
            <a:solidFill>
              <a:sysClr val="windowText" lastClr="000000">
                <a:hueOff val="0"/>
                <a:satOff val="0"/>
                <a:lumOff val="0"/>
                <a:alphaOff val="0"/>
              </a:sysClr>
            </a:solidFill>
            <a:latin typeface="Calibri" panose="020F0502020204030204"/>
            <a:ea typeface="+mn-ea"/>
            <a:cs typeface="+mn-cs"/>
          </a:endParaRPr>
        </a:p>
      </dgm:t>
    </dgm:pt>
    <dgm:pt modelId="{70AEDA29-B410-4710-99D1-30982986AC53}" type="parTrans" cxnId="{B24E39FF-AA40-4856-B116-E20A9E242812}">
      <dgm:prSet/>
      <dgm:spPr/>
      <dgm:t>
        <a:bodyPr/>
        <a:lstStyle/>
        <a:p>
          <a:endParaRPr lang="sl-SI"/>
        </a:p>
      </dgm:t>
    </dgm:pt>
    <dgm:pt modelId="{F57C6333-4099-494E-89F6-4985F944F238}" type="sibTrans" cxnId="{B24E39FF-AA40-4856-B116-E20A9E242812}">
      <dgm:prSet/>
      <dgm:spPr/>
      <dgm:t>
        <a:bodyPr/>
        <a:lstStyle/>
        <a:p>
          <a:endParaRPr lang="sl-SI"/>
        </a:p>
      </dgm:t>
    </dgm:pt>
    <dgm:pt modelId="{98D3FDAB-9E7A-4231-BF64-766AE924FFAE}">
      <dgm:prSet custT="1"/>
      <dgm:spPr>
        <a:xfrm>
          <a:off x="4469957"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sl-SI" sz="800">
            <a:solidFill>
              <a:sysClr val="windowText" lastClr="000000">
                <a:hueOff val="0"/>
                <a:satOff val="0"/>
                <a:lumOff val="0"/>
                <a:alphaOff val="0"/>
              </a:sysClr>
            </a:solidFill>
            <a:latin typeface="Calibri" panose="020F0502020204030204"/>
            <a:ea typeface="+mn-ea"/>
            <a:cs typeface="+mn-cs"/>
          </a:endParaRPr>
        </a:p>
      </dgm:t>
    </dgm:pt>
    <dgm:pt modelId="{26A300B0-45E0-496A-A771-D8BFC1E10451}" type="parTrans" cxnId="{6D2B3532-36C2-4EA9-8CF5-CC6CD54F4218}">
      <dgm:prSet/>
      <dgm:spPr/>
      <dgm:t>
        <a:bodyPr/>
        <a:lstStyle/>
        <a:p>
          <a:endParaRPr lang="sl-SI"/>
        </a:p>
      </dgm:t>
    </dgm:pt>
    <dgm:pt modelId="{71994496-E0D8-48B0-8F25-2F0B94CFFE78}" type="sibTrans" cxnId="{6D2B3532-36C2-4EA9-8CF5-CC6CD54F4218}">
      <dgm:prSet/>
      <dgm:spPr/>
      <dgm:t>
        <a:bodyPr/>
        <a:lstStyle/>
        <a:p>
          <a:endParaRPr lang="sl-SI"/>
        </a:p>
      </dgm:t>
    </dgm:pt>
    <dgm:pt modelId="{165ECDD7-8C9B-44BD-83EC-17ECE562FB32}">
      <dgm:prSet phldrT="[besedilo]" custT="1"/>
      <dgm:spPr>
        <a:xfrm>
          <a:off x="2980695"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700" i="1">
              <a:solidFill>
                <a:sysClr val="windowText" lastClr="000000">
                  <a:hueOff val="0"/>
                  <a:satOff val="0"/>
                  <a:lumOff val="0"/>
                  <a:alphaOff val="0"/>
                </a:sysClr>
              </a:solidFill>
              <a:latin typeface="Calibri" panose="020F0502020204030204"/>
              <a:ea typeface="+mn-ea"/>
              <a:cs typeface="+mn-cs"/>
            </a:rPr>
            <a:t>Je podlaga za koriščenje določenih pravic, ki se pod določenimi pogoji zagotavljajo brezposelnim osebam.</a:t>
          </a:r>
          <a:endParaRPr lang="sl-SI" sz="700">
            <a:solidFill>
              <a:sysClr val="windowText" lastClr="000000">
                <a:hueOff val="0"/>
                <a:satOff val="0"/>
                <a:lumOff val="0"/>
                <a:alphaOff val="0"/>
              </a:sysClr>
            </a:solidFill>
            <a:latin typeface="Calibri" panose="020F0502020204030204"/>
            <a:ea typeface="+mn-ea"/>
            <a:cs typeface="+mn-cs"/>
          </a:endParaRPr>
        </a:p>
      </dgm:t>
    </dgm:pt>
    <dgm:pt modelId="{77EC8594-6B69-4123-A9A9-0612BC05DE05}" type="parTrans" cxnId="{AEE7B60B-B236-4E84-87BD-0003BDDBF72F}">
      <dgm:prSet/>
      <dgm:spPr/>
      <dgm:t>
        <a:bodyPr/>
        <a:lstStyle/>
        <a:p>
          <a:endParaRPr lang="sl-SI"/>
        </a:p>
      </dgm:t>
    </dgm:pt>
    <dgm:pt modelId="{DE3DC42A-AF76-4C8B-85AB-CCED331E29FE}" type="sibTrans" cxnId="{AEE7B60B-B236-4E84-87BD-0003BDDBF72F}">
      <dgm:prSet/>
      <dgm:spPr/>
      <dgm:t>
        <a:bodyPr/>
        <a:lstStyle/>
        <a:p>
          <a:endParaRPr lang="sl-SI"/>
        </a:p>
      </dgm:t>
    </dgm:pt>
    <dgm:pt modelId="{F891510D-8B26-48C4-B7EF-0C87D93B2B60}">
      <dgm:prSet phldrT="[besedilo]" custT="1"/>
      <dgm:spPr>
        <a:xfrm>
          <a:off x="1491434" y="128692"/>
          <a:ext cx="1306369" cy="403446"/>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900" b="1" i="1">
              <a:solidFill>
                <a:sysClr val="window" lastClr="FFFFFF"/>
              </a:solidFill>
              <a:latin typeface="Calibri" panose="020F0502020204030204"/>
              <a:ea typeface="+mn-ea"/>
              <a:cs typeface="+mn-cs"/>
            </a:rPr>
            <a:t>Aktivna politika zaposlovanja</a:t>
          </a:r>
          <a:endParaRPr lang="sl-SI" sz="900">
            <a:solidFill>
              <a:sysClr val="window" lastClr="FFFFFF"/>
            </a:solidFill>
            <a:latin typeface="Calibri" panose="020F0502020204030204"/>
            <a:ea typeface="+mn-ea"/>
            <a:cs typeface="+mn-cs"/>
          </a:endParaRPr>
        </a:p>
      </dgm:t>
    </dgm:pt>
    <dgm:pt modelId="{EC393EE2-064F-49B3-A450-F235FB0F6713}" type="sibTrans" cxnId="{59A899BA-BD19-491F-A73C-DF6CB96A0A9E}">
      <dgm:prSet/>
      <dgm:spPr/>
      <dgm:t>
        <a:bodyPr/>
        <a:lstStyle/>
        <a:p>
          <a:endParaRPr lang="sl-SI"/>
        </a:p>
      </dgm:t>
    </dgm:pt>
    <dgm:pt modelId="{995A597D-0B3E-4600-9B70-BF47E0F80D3D}" type="parTrans" cxnId="{59A899BA-BD19-491F-A73C-DF6CB96A0A9E}">
      <dgm:prSet/>
      <dgm:spPr/>
      <dgm:t>
        <a:bodyPr/>
        <a:lstStyle/>
        <a:p>
          <a:endParaRPr lang="sl-SI"/>
        </a:p>
      </dgm:t>
    </dgm:pt>
    <dgm:pt modelId="{0972706A-9404-46F0-83BD-BEC7C6173F05}">
      <dgm:prSet custT="1"/>
      <dgm:spPr>
        <a:xfrm>
          <a:off x="2172"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posredovanje zaposlitve.</a:t>
          </a:r>
          <a:endParaRPr lang="sl-SI" sz="800">
            <a:solidFill>
              <a:sysClr val="windowText" lastClr="000000">
                <a:hueOff val="0"/>
                <a:satOff val="0"/>
                <a:lumOff val="0"/>
                <a:alphaOff val="0"/>
              </a:sysClr>
            </a:solidFill>
            <a:latin typeface="Calibri" panose="020F0502020204030204"/>
            <a:ea typeface="+mn-ea"/>
            <a:cs typeface="+mn-cs"/>
          </a:endParaRPr>
        </a:p>
      </dgm:t>
    </dgm:pt>
    <dgm:pt modelId="{0CBA307A-155A-4F39-9CBE-2B14A204BAEC}" type="sibTrans" cxnId="{7B0DF46A-3304-462E-973B-8F4212CA24EA}">
      <dgm:prSet/>
      <dgm:spPr/>
      <dgm:t>
        <a:bodyPr/>
        <a:lstStyle/>
        <a:p>
          <a:endParaRPr lang="sl-SI"/>
        </a:p>
      </dgm:t>
    </dgm:pt>
    <dgm:pt modelId="{5E7A630C-C19E-47EC-9C22-5997A4E22208}" type="parTrans" cxnId="{7B0DF46A-3304-462E-973B-8F4212CA24EA}">
      <dgm:prSet/>
      <dgm:spPr/>
      <dgm:t>
        <a:bodyPr/>
        <a:lstStyle/>
        <a:p>
          <a:endParaRPr lang="sl-SI"/>
        </a:p>
      </dgm:t>
    </dgm:pt>
    <dgm:pt modelId="{4EC49ADE-E815-40E7-B327-826CCA2B565A}">
      <dgm:prSet phldrT="[besedilo]" custT="1"/>
      <dgm:spPr>
        <a:xfrm>
          <a:off x="2172" y="532138"/>
          <a:ext cx="1306369" cy="1124077"/>
        </a:xfr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sl-SI" sz="800" i="1">
              <a:solidFill>
                <a:sysClr val="windowText" lastClr="000000">
                  <a:hueOff val="0"/>
                  <a:satOff val="0"/>
                  <a:lumOff val="0"/>
                  <a:alphaOff val="0"/>
                </a:sysClr>
              </a:solidFill>
              <a:latin typeface="Calibri" panose="020F0502020204030204"/>
              <a:ea typeface="+mn-ea"/>
              <a:cs typeface="+mn-cs"/>
            </a:rPr>
            <a:t>Vseživljenjska karierna orientacija,</a:t>
          </a:r>
          <a:endParaRPr lang="sl-SI" sz="800">
            <a:solidFill>
              <a:sysClr val="windowText" lastClr="000000">
                <a:hueOff val="0"/>
                <a:satOff val="0"/>
                <a:lumOff val="0"/>
                <a:alphaOff val="0"/>
              </a:sysClr>
            </a:solidFill>
            <a:latin typeface="Calibri" panose="020F0502020204030204"/>
            <a:ea typeface="+mn-ea"/>
            <a:cs typeface="+mn-cs"/>
          </a:endParaRPr>
        </a:p>
      </dgm:t>
    </dgm:pt>
    <dgm:pt modelId="{691B072C-A522-4175-9F37-4D865E60FE4C}" type="sibTrans" cxnId="{CA37F32D-5378-4EAE-BCA4-8FBD75AF2117}">
      <dgm:prSet/>
      <dgm:spPr/>
      <dgm:t>
        <a:bodyPr/>
        <a:lstStyle/>
        <a:p>
          <a:endParaRPr lang="sl-SI"/>
        </a:p>
      </dgm:t>
    </dgm:pt>
    <dgm:pt modelId="{9509571B-C9A0-4464-A33A-0FE3DE574905}" type="parTrans" cxnId="{CA37F32D-5378-4EAE-BCA4-8FBD75AF2117}">
      <dgm:prSet/>
      <dgm:spPr/>
      <dgm:t>
        <a:bodyPr/>
        <a:lstStyle/>
        <a:p>
          <a:endParaRPr lang="sl-SI"/>
        </a:p>
      </dgm:t>
    </dgm:pt>
    <dgm:pt modelId="{B388B161-D61D-4B4C-BD5E-3010ECADF5AA}" type="pres">
      <dgm:prSet presAssocID="{0A3609BA-0A2B-4D92-AC84-8F62B018E69C}" presName="Name0" presStyleCnt="0">
        <dgm:presLayoutVars>
          <dgm:dir/>
          <dgm:animLvl val="lvl"/>
          <dgm:resizeHandles val="exact"/>
        </dgm:presLayoutVars>
      </dgm:prSet>
      <dgm:spPr/>
    </dgm:pt>
    <dgm:pt modelId="{7872E5C7-DA4B-4096-9623-948BD38D9947}" type="pres">
      <dgm:prSet presAssocID="{4EC49E70-A920-438E-82F7-9FFA9C81BAB4}" presName="composite" presStyleCnt="0"/>
      <dgm:spPr/>
    </dgm:pt>
    <dgm:pt modelId="{276E30D6-ADD2-4F84-A17C-3F056C4FA888}" type="pres">
      <dgm:prSet presAssocID="{4EC49E70-A920-438E-82F7-9FFA9C81BAB4}" presName="parTx" presStyleLbl="alignNode1" presStyleIdx="0" presStyleCnt="4">
        <dgm:presLayoutVars>
          <dgm:chMax val="0"/>
          <dgm:chPref val="0"/>
          <dgm:bulletEnabled val="1"/>
        </dgm:presLayoutVars>
      </dgm:prSet>
      <dgm:spPr>
        <a:prstGeom prst="rect">
          <a:avLst/>
        </a:prstGeom>
      </dgm:spPr>
    </dgm:pt>
    <dgm:pt modelId="{D3D362C0-29C2-4171-B484-76A4AC4A4A6B}" type="pres">
      <dgm:prSet presAssocID="{4EC49E70-A920-438E-82F7-9FFA9C81BAB4}" presName="desTx" presStyleLbl="alignAccFollowNode1" presStyleIdx="0" presStyleCnt="4">
        <dgm:presLayoutVars>
          <dgm:bulletEnabled val="1"/>
        </dgm:presLayoutVars>
      </dgm:prSet>
      <dgm:spPr>
        <a:prstGeom prst="rect">
          <a:avLst/>
        </a:prstGeom>
      </dgm:spPr>
    </dgm:pt>
    <dgm:pt modelId="{BF1EB450-C3D8-4C09-B161-9F0D8F34C9EF}" type="pres">
      <dgm:prSet presAssocID="{CC0B355A-CDD7-4C1C-A261-0B2A5EB3F7FC}" presName="space" presStyleCnt="0"/>
      <dgm:spPr/>
    </dgm:pt>
    <dgm:pt modelId="{343C69A5-7DE7-413A-B356-96C5DAD840D9}" type="pres">
      <dgm:prSet presAssocID="{F891510D-8B26-48C4-B7EF-0C87D93B2B60}" presName="composite" presStyleCnt="0"/>
      <dgm:spPr/>
    </dgm:pt>
    <dgm:pt modelId="{E423E86E-5B6D-4283-8CDF-8D78D0632B82}" type="pres">
      <dgm:prSet presAssocID="{F891510D-8B26-48C4-B7EF-0C87D93B2B60}" presName="parTx" presStyleLbl="alignNode1" presStyleIdx="1" presStyleCnt="4">
        <dgm:presLayoutVars>
          <dgm:chMax val="0"/>
          <dgm:chPref val="0"/>
          <dgm:bulletEnabled val="1"/>
        </dgm:presLayoutVars>
      </dgm:prSet>
      <dgm:spPr>
        <a:prstGeom prst="rect">
          <a:avLst/>
        </a:prstGeom>
      </dgm:spPr>
    </dgm:pt>
    <dgm:pt modelId="{58BCC086-BBA3-4799-874B-44075B674F3D}" type="pres">
      <dgm:prSet presAssocID="{F891510D-8B26-48C4-B7EF-0C87D93B2B60}" presName="desTx" presStyleLbl="alignAccFollowNode1" presStyleIdx="1" presStyleCnt="4">
        <dgm:presLayoutVars>
          <dgm:bulletEnabled val="1"/>
        </dgm:presLayoutVars>
      </dgm:prSet>
      <dgm:spPr>
        <a:prstGeom prst="rect">
          <a:avLst/>
        </a:prstGeom>
      </dgm:spPr>
    </dgm:pt>
    <dgm:pt modelId="{B3718BB6-4151-44A0-89D5-7456A5D8204D}" type="pres">
      <dgm:prSet presAssocID="{EC393EE2-064F-49B3-A450-F235FB0F6713}" presName="space" presStyleCnt="0"/>
      <dgm:spPr/>
    </dgm:pt>
    <dgm:pt modelId="{11BC3F71-5578-4E80-81B9-0467E78DC612}" type="pres">
      <dgm:prSet presAssocID="{2FB1AC56-738A-4F0A-AE07-779E13B1647A}" presName="composite" presStyleCnt="0"/>
      <dgm:spPr/>
    </dgm:pt>
    <dgm:pt modelId="{4861F54D-85DC-430D-945E-D84A7405E11F}" type="pres">
      <dgm:prSet presAssocID="{2FB1AC56-738A-4F0A-AE07-779E13B1647A}" presName="parTx" presStyleLbl="alignNode1" presStyleIdx="2" presStyleCnt="4">
        <dgm:presLayoutVars>
          <dgm:chMax val="0"/>
          <dgm:chPref val="0"/>
          <dgm:bulletEnabled val="1"/>
        </dgm:presLayoutVars>
      </dgm:prSet>
      <dgm:spPr>
        <a:prstGeom prst="rect">
          <a:avLst/>
        </a:prstGeom>
      </dgm:spPr>
    </dgm:pt>
    <dgm:pt modelId="{0EF29CAB-A050-4360-97DA-90BC7D7C988C}" type="pres">
      <dgm:prSet presAssocID="{2FB1AC56-738A-4F0A-AE07-779E13B1647A}" presName="desTx" presStyleLbl="alignAccFollowNode1" presStyleIdx="2" presStyleCnt="4">
        <dgm:presLayoutVars>
          <dgm:bulletEnabled val="1"/>
        </dgm:presLayoutVars>
      </dgm:prSet>
      <dgm:spPr>
        <a:prstGeom prst="rect">
          <a:avLst/>
        </a:prstGeom>
      </dgm:spPr>
    </dgm:pt>
    <dgm:pt modelId="{E4ECD2AE-192D-4E74-B353-F20872877946}" type="pres">
      <dgm:prSet presAssocID="{672CE587-603C-4708-9C1C-8DC17D3A4D09}" presName="space" presStyleCnt="0"/>
      <dgm:spPr/>
    </dgm:pt>
    <dgm:pt modelId="{A6FF03F2-A7E5-4D70-B661-0FBDC473D8B5}" type="pres">
      <dgm:prSet presAssocID="{C1DD6886-209B-4599-BFD7-0EF14D8C6D22}" presName="composite" presStyleCnt="0"/>
      <dgm:spPr/>
    </dgm:pt>
    <dgm:pt modelId="{24C9893F-BAFE-4A4B-A5DA-19F5E1031FED}" type="pres">
      <dgm:prSet presAssocID="{C1DD6886-209B-4599-BFD7-0EF14D8C6D22}" presName="parTx" presStyleLbl="alignNode1" presStyleIdx="3" presStyleCnt="4">
        <dgm:presLayoutVars>
          <dgm:chMax val="0"/>
          <dgm:chPref val="0"/>
          <dgm:bulletEnabled val="1"/>
        </dgm:presLayoutVars>
      </dgm:prSet>
      <dgm:spPr>
        <a:prstGeom prst="rect">
          <a:avLst/>
        </a:prstGeom>
      </dgm:spPr>
    </dgm:pt>
    <dgm:pt modelId="{788D7D8E-BA1E-4FBC-AD06-E35268D2CD91}" type="pres">
      <dgm:prSet presAssocID="{C1DD6886-209B-4599-BFD7-0EF14D8C6D22}" presName="desTx" presStyleLbl="alignAccFollowNode1" presStyleIdx="3" presStyleCnt="4">
        <dgm:presLayoutVars>
          <dgm:bulletEnabled val="1"/>
        </dgm:presLayoutVars>
      </dgm:prSet>
      <dgm:spPr>
        <a:prstGeom prst="rect">
          <a:avLst/>
        </a:prstGeom>
      </dgm:spPr>
    </dgm:pt>
  </dgm:ptLst>
  <dgm:cxnLst>
    <dgm:cxn modelId="{AEE7B60B-B236-4E84-87BD-0003BDDBF72F}" srcId="{2FB1AC56-738A-4F0A-AE07-779E13B1647A}" destId="{165ECDD7-8C9B-44BD-83EC-17ECE562FB32}" srcOrd="1" destOrd="0" parTransId="{77EC8594-6B69-4123-A9A9-0612BC05DE05}" sibTransId="{DE3DC42A-AF76-4C8B-85AB-CCED331E29FE}"/>
    <dgm:cxn modelId="{0B9C650D-2135-4902-8AF0-66F9D2C39A00}" type="presOf" srcId="{A6F59DCE-9997-46D3-BB2F-6C10AFA7B380}" destId="{788D7D8E-BA1E-4FBC-AD06-E35268D2CD91}" srcOrd="0" destOrd="2" presId="urn:microsoft.com/office/officeart/2005/8/layout/hList1"/>
    <dgm:cxn modelId="{CA37F32D-5378-4EAE-BCA4-8FBD75AF2117}" srcId="{4EC49E70-A920-438E-82F7-9FFA9C81BAB4}" destId="{4EC49ADE-E815-40E7-B327-826CCA2B565A}" srcOrd="0" destOrd="0" parTransId="{9509571B-C9A0-4464-A33A-0FE3DE574905}" sibTransId="{691B072C-A522-4175-9F37-4D865E60FE4C}"/>
    <dgm:cxn modelId="{6D2B3532-36C2-4EA9-8CF5-CC6CD54F4218}" srcId="{C1DD6886-209B-4599-BFD7-0EF14D8C6D22}" destId="{98D3FDAB-9E7A-4231-BF64-766AE924FFAE}" srcOrd="3" destOrd="0" parTransId="{26A300B0-45E0-496A-A771-D8BFC1E10451}" sibTransId="{71994496-E0D8-48B0-8F25-2F0B94CFFE78}"/>
    <dgm:cxn modelId="{93C77D35-4272-41D4-9EDB-6C13F6662A22}" type="presOf" srcId="{4EC49ADE-E815-40E7-B327-826CCA2B565A}" destId="{D3D362C0-29C2-4171-B484-76A4AC4A4A6B}" srcOrd="0" destOrd="0" presId="urn:microsoft.com/office/officeart/2005/8/layout/hList1"/>
    <dgm:cxn modelId="{0C2E3C36-7DA6-4F09-B335-4AEAD1874380}" type="presOf" srcId="{0972706A-9404-46F0-83BD-BEC7C6173F05}" destId="{D3D362C0-29C2-4171-B484-76A4AC4A4A6B}" srcOrd="0" destOrd="1" presId="urn:microsoft.com/office/officeart/2005/8/layout/hList1"/>
    <dgm:cxn modelId="{A78C393B-E05A-44D7-ABC5-B16E42C9A968}" srcId="{2FB1AC56-738A-4F0A-AE07-779E13B1647A}" destId="{F1DA5A86-436C-4DA9-BA94-01A4A509F021}" srcOrd="0" destOrd="0" parTransId="{521351D4-BA7B-40D7-BF1C-8E9BC83E3DEF}" sibTransId="{EB3EC757-E94E-492F-B9FC-70C5F1DEDD08}"/>
    <dgm:cxn modelId="{55B32242-CC6F-4404-BD51-88411266D445}" srcId="{C1DD6886-209B-4599-BFD7-0EF14D8C6D22}" destId="{3FCBD2C0-E9A4-4324-8E40-8547C8DFB044}" srcOrd="0" destOrd="0" parTransId="{EF167CFA-E591-4FFA-B217-F14AF060D986}" sibTransId="{713153F7-03B4-40CF-906C-047F7547FB5F}"/>
    <dgm:cxn modelId="{A6EDBC67-2557-414D-BF3D-46874519EC45}" type="presOf" srcId="{98D3FDAB-9E7A-4231-BF64-766AE924FFAE}" destId="{788D7D8E-BA1E-4FBC-AD06-E35268D2CD91}" srcOrd="0" destOrd="3" presId="urn:microsoft.com/office/officeart/2005/8/layout/hList1"/>
    <dgm:cxn modelId="{EE63FB68-B9BE-4CED-BD9D-3DCF7F5D79B1}" srcId="{0A3609BA-0A2B-4D92-AC84-8F62B018E69C}" destId="{C1DD6886-209B-4599-BFD7-0EF14D8C6D22}" srcOrd="3" destOrd="0" parTransId="{DD86A920-09B1-4EB6-9B4F-517E0BBE0F0B}" sibTransId="{508CC4EF-9AA1-49CF-B32B-0BF4BA3E730A}"/>
    <dgm:cxn modelId="{7B0DF46A-3304-462E-973B-8F4212CA24EA}" srcId="{4EC49E70-A920-438E-82F7-9FFA9C81BAB4}" destId="{0972706A-9404-46F0-83BD-BEC7C6173F05}" srcOrd="1" destOrd="0" parTransId="{5E7A630C-C19E-47EC-9C22-5997A4E22208}" sibTransId="{0CBA307A-155A-4F39-9CBE-2B14A204BAEC}"/>
    <dgm:cxn modelId="{1655886F-62E1-4CDD-BA4F-3016D687A449}" srcId="{0A3609BA-0A2B-4D92-AC84-8F62B018E69C}" destId="{2FB1AC56-738A-4F0A-AE07-779E13B1647A}" srcOrd="2" destOrd="0" parTransId="{F20B7F01-3723-48D4-A20E-76728057B8B8}" sibTransId="{672CE587-603C-4708-9C1C-8DC17D3A4D09}"/>
    <dgm:cxn modelId="{943AF389-8DBE-4695-A9CC-D90A6C73466A}" type="presOf" srcId="{4EC49E70-A920-438E-82F7-9FFA9C81BAB4}" destId="{276E30D6-ADD2-4F84-A17C-3F056C4FA888}" srcOrd="0" destOrd="0" presId="urn:microsoft.com/office/officeart/2005/8/layout/hList1"/>
    <dgm:cxn modelId="{0805148F-92EC-4EA9-A8CC-6E3579667A6C}" type="presOf" srcId="{F891510D-8B26-48C4-B7EF-0C87D93B2B60}" destId="{E423E86E-5B6D-4283-8CDF-8D78D0632B82}" srcOrd="0" destOrd="0" presId="urn:microsoft.com/office/officeart/2005/8/layout/hList1"/>
    <dgm:cxn modelId="{32AF6994-8FEF-4CC7-A984-1B6CF617F6B6}" type="presOf" srcId="{0A3609BA-0A2B-4D92-AC84-8F62B018E69C}" destId="{B388B161-D61D-4B4C-BD5E-3010ECADF5AA}" srcOrd="0" destOrd="0" presId="urn:microsoft.com/office/officeart/2005/8/layout/hList1"/>
    <dgm:cxn modelId="{C869469F-1BE7-4420-B44A-3CC034BAF5A9}" type="presOf" srcId="{2FB1AC56-738A-4F0A-AE07-779E13B1647A}" destId="{4861F54D-85DC-430D-945E-D84A7405E11F}" srcOrd="0" destOrd="0" presId="urn:microsoft.com/office/officeart/2005/8/layout/hList1"/>
    <dgm:cxn modelId="{A31683A1-D744-423B-8514-348F46D84A2B}" type="presOf" srcId="{C1DD6886-209B-4599-BFD7-0EF14D8C6D22}" destId="{24C9893F-BAFE-4A4B-A5DA-19F5E1031FED}" srcOrd="0" destOrd="0" presId="urn:microsoft.com/office/officeart/2005/8/layout/hList1"/>
    <dgm:cxn modelId="{C54E23A3-A13E-4C3A-AA14-18C2505969D2}" srcId="{C1DD6886-209B-4599-BFD7-0EF14D8C6D22}" destId="{31876657-90A5-44DE-8F1D-4B2B5812B05E}" srcOrd="1" destOrd="0" parTransId="{B4DBA3C1-4094-446B-ACD9-5FAA6B7DF971}" sibTransId="{2F82E363-2F15-4270-80A0-C6D589523C67}"/>
    <dgm:cxn modelId="{59A899BA-BD19-491F-A73C-DF6CB96A0A9E}" srcId="{0A3609BA-0A2B-4D92-AC84-8F62B018E69C}" destId="{F891510D-8B26-48C4-B7EF-0C87D93B2B60}" srcOrd="1" destOrd="0" parTransId="{995A597D-0B3E-4600-9B70-BF47E0F80D3D}" sibTransId="{EC393EE2-064F-49B3-A450-F235FB0F6713}"/>
    <dgm:cxn modelId="{9FDE02C2-517E-4160-A01A-A9A964090FAC}" type="presOf" srcId="{DB1907E2-4D20-426A-BBE4-89CD6E07E6B2}" destId="{58BCC086-BBA3-4799-874B-44075B674F3D}" srcOrd="0" destOrd="0" presId="urn:microsoft.com/office/officeart/2005/8/layout/hList1"/>
    <dgm:cxn modelId="{F7328CD1-A04F-41C3-A25F-41E289C0A3D8}" srcId="{0A3609BA-0A2B-4D92-AC84-8F62B018E69C}" destId="{4EC49E70-A920-438E-82F7-9FFA9C81BAB4}" srcOrd="0" destOrd="0" parTransId="{DB0A193B-10E4-4918-B09C-52BA3A5FED5A}" sibTransId="{CC0B355A-CDD7-4C1C-A261-0B2A5EB3F7FC}"/>
    <dgm:cxn modelId="{2139B8D7-6E40-4B8C-9F82-B54589CF3D84}" type="presOf" srcId="{F1DA5A86-436C-4DA9-BA94-01A4A509F021}" destId="{0EF29CAB-A050-4360-97DA-90BC7D7C988C}" srcOrd="0" destOrd="0" presId="urn:microsoft.com/office/officeart/2005/8/layout/hList1"/>
    <dgm:cxn modelId="{5CEEEADD-DB39-4211-8ADC-86DA368A144F}" type="presOf" srcId="{31876657-90A5-44DE-8F1D-4B2B5812B05E}" destId="{788D7D8E-BA1E-4FBC-AD06-E35268D2CD91}" srcOrd="0" destOrd="1" presId="urn:microsoft.com/office/officeart/2005/8/layout/hList1"/>
    <dgm:cxn modelId="{F04A21E3-F2E1-44C3-B21C-DC78803518AF}" type="presOf" srcId="{165ECDD7-8C9B-44BD-83EC-17ECE562FB32}" destId="{0EF29CAB-A050-4360-97DA-90BC7D7C988C}" srcOrd="0" destOrd="1" presId="urn:microsoft.com/office/officeart/2005/8/layout/hList1"/>
    <dgm:cxn modelId="{884B1FED-C3EC-45A0-B34D-F1251CE4898A}" srcId="{F891510D-8B26-48C4-B7EF-0C87D93B2B60}" destId="{DB1907E2-4D20-426A-BBE4-89CD6E07E6B2}" srcOrd="0" destOrd="0" parTransId="{1886DE78-0519-40F9-846E-3D318D2CD385}" sibTransId="{42E0A639-0E69-4D88-AA96-DCC9DE26FB89}"/>
    <dgm:cxn modelId="{59C1B9FE-E872-4040-8773-6C55B6B3D746}" type="presOf" srcId="{3FCBD2C0-E9A4-4324-8E40-8547C8DFB044}" destId="{788D7D8E-BA1E-4FBC-AD06-E35268D2CD91}" srcOrd="0" destOrd="0" presId="urn:microsoft.com/office/officeart/2005/8/layout/hList1"/>
    <dgm:cxn modelId="{B24E39FF-AA40-4856-B116-E20A9E242812}" srcId="{C1DD6886-209B-4599-BFD7-0EF14D8C6D22}" destId="{A6F59DCE-9997-46D3-BB2F-6C10AFA7B380}" srcOrd="2" destOrd="0" parTransId="{70AEDA29-B410-4710-99D1-30982986AC53}" sibTransId="{F57C6333-4099-494E-89F6-4985F944F238}"/>
    <dgm:cxn modelId="{8596317E-C08A-454B-AFD8-7581ED550019}" type="presParOf" srcId="{B388B161-D61D-4B4C-BD5E-3010ECADF5AA}" destId="{7872E5C7-DA4B-4096-9623-948BD38D9947}" srcOrd="0" destOrd="0" presId="urn:microsoft.com/office/officeart/2005/8/layout/hList1"/>
    <dgm:cxn modelId="{6C65BEBA-6454-4626-A72B-E4244305BC0E}" type="presParOf" srcId="{7872E5C7-DA4B-4096-9623-948BD38D9947}" destId="{276E30D6-ADD2-4F84-A17C-3F056C4FA888}" srcOrd="0" destOrd="0" presId="urn:microsoft.com/office/officeart/2005/8/layout/hList1"/>
    <dgm:cxn modelId="{D3257FFC-E274-4FF7-AB54-C0E74C659C4D}" type="presParOf" srcId="{7872E5C7-DA4B-4096-9623-948BD38D9947}" destId="{D3D362C0-29C2-4171-B484-76A4AC4A4A6B}" srcOrd="1" destOrd="0" presId="urn:microsoft.com/office/officeart/2005/8/layout/hList1"/>
    <dgm:cxn modelId="{21CC4ACE-7F17-459E-8B7B-4FE0AC32AAB8}" type="presParOf" srcId="{B388B161-D61D-4B4C-BD5E-3010ECADF5AA}" destId="{BF1EB450-C3D8-4C09-B161-9F0D8F34C9EF}" srcOrd="1" destOrd="0" presId="urn:microsoft.com/office/officeart/2005/8/layout/hList1"/>
    <dgm:cxn modelId="{D4C2F7E5-4319-4516-BE26-3FDF09B9EA0B}" type="presParOf" srcId="{B388B161-D61D-4B4C-BD5E-3010ECADF5AA}" destId="{343C69A5-7DE7-413A-B356-96C5DAD840D9}" srcOrd="2" destOrd="0" presId="urn:microsoft.com/office/officeart/2005/8/layout/hList1"/>
    <dgm:cxn modelId="{F67B473E-8FDF-4A40-8A64-AA304E151586}" type="presParOf" srcId="{343C69A5-7DE7-413A-B356-96C5DAD840D9}" destId="{E423E86E-5B6D-4283-8CDF-8D78D0632B82}" srcOrd="0" destOrd="0" presId="urn:microsoft.com/office/officeart/2005/8/layout/hList1"/>
    <dgm:cxn modelId="{CFB712A6-77D0-43E6-B22B-1407DB8BCF26}" type="presParOf" srcId="{343C69A5-7DE7-413A-B356-96C5DAD840D9}" destId="{58BCC086-BBA3-4799-874B-44075B674F3D}" srcOrd="1" destOrd="0" presId="urn:microsoft.com/office/officeart/2005/8/layout/hList1"/>
    <dgm:cxn modelId="{6996D56B-C1B0-4286-A581-F04C88123074}" type="presParOf" srcId="{B388B161-D61D-4B4C-BD5E-3010ECADF5AA}" destId="{B3718BB6-4151-44A0-89D5-7456A5D8204D}" srcOrd="3" destOrd="0" presId="urn:microsoft.com/office/officeart/2005/8/layout/hList1"/>
    <dgm:cxn modelId="{441BF39B-72A4-4F7A-AF5B-61488F51569A}" type="presParOf" srcId="{B388B161-D61D-4B4C-BD5E-3010ECADF5AA}" destId="{11BC3F71-5578-4E80-81B9-0467E78DC612}" srcOrd="4" destOrd="0" presId="urn:microsoft.com/office/officeart/2005/8/layout/hList1"/>
    <dgm:cxn modelId="{2284D3DA-BB04-4F99-BAD9-ABBCC86A7F7A}" type="presParOf" srcId="{11BC3F71-5578-4E80-81B9-0467E78DC612}" destId="{4861F54D-85DC-430D-945E-D84A7405E11F}" srcOrd="0" destOrd="0" presId="urn:microsoft.com/office/officeart/2005/8/layout/hList1"/>
    <dgm:cxn modelId="{CD107FA8-32F7-4949-8F86-F38FEF3405DF}" type="presParOf" srcId="{11BC3F71-5578-4E80-81B9-0467E78DC612}" destId="{0EF29CAB-A050-4360-97DA-90BC7D7C988C}" srcOrd="1" destOrd="0" presId="urn:microsoft.com/office/officeart/2005/8/layout/hList1"/>
    <dgm:cxn modelId="{6A76FB61-03A4-489C-B364-0C96CE21027A}" type="presParOf" srcId="{B388B161-D61D-4B4C-BD5E-3010ECADF5AA}" destId="{E4ECD2AE-192D-4E74-B353-F20872877946}" srcOrd="5" destOrd="0" presId="urn:microsoft.com/office/officeart/2005/8/layout/hList1"/>
    <dgm:cxn modelId="{1844D5E2-1469-4D77-B38B-76E3D31A7185}" type="presParOf" srcId="{B388B161-D61D-4B4C-BD5E-3010ECADF5AA}" destId="{A6FF03F2-A7E5-4D70-B661-0FBDC473D8B5}" srcOrd="6" destOrd="0" presId="urn:microsoft.com/office/officeart/2005/8/layout/hList1"/>
    <dgm:cxn modelId="{CB4A7B5E-F49F-4BB8-BAD6-BD813BFB80B0}" type="presParOf" srcId="{A6FF03F2-A7E5-4D70-B661-0FBDC473D8B5}" destId="{24C9893F-BAFE-4A4B-A5DA-19F5E1031FED}" srcOrd="0" destOrd="0" presId="urn:microsoft.com/office/officeart/2005/8/layout/hList1"/>
    <dgm:cxn modelId="{8D76FEB9-2E06-48C5-9368-CB2142124D86}" type="presParOf" srcId="{A6FF03F2-A7E5-4D70-B661-0FBDC473D8B5}" destId="{788D7D8E-BA1E-4FBC-AD06-E35268D2CD91}"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FA6493-7F81-40F0-88D9-BD57B62475F3}"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sl-SI"/>
        </a:p>
      </dgm:t>
    </dgm:pt>
    <dgm:pt modelId="{32C15B9A-68E0-4A32-AD8D-F41BA8E50D1B}">
      <dgm:prSet phldrT="[besedilo]" custT="1"/>
      <dgm:spPr>
        <a:xfrm>
          <a:off x="0" y="0"/>
          <a:ext cx="1126439" cy="892454"/>
        </a:xfrm>
        <a:noFill/>
        <a:ln>
          <a:noFill/>
        </a:ln>
        <a:effectLst/>
      </dgm:spPr>
      <dgm:t>
        <a:bodyPr/>
        <a:lstStyle/>
        <a:p>
          <a:r>
            <a:rPr lang="sl-SI" sz="900" b="1">
              <a:solidFill>
                <a:srgbClr val="5B9BD5"/>
              </a:solidFill>
              <a:latin typeface="Arial" panose="020B0604020202020204" pitchFamily="34" charset="0"/>
              <a:ea typeface="+mn-ea"/>
              <a:cs typeface="Arial" panose="020B0604020202020204" pitchFamily="34" charset="0"/>
            </a:rPr>
            <a:t>Posredovanje zaposlitve </a:t>
          </a:r>
        </a:p>
        <a:p>
          <a:r>
            <a:rPr lang="sl-SI" sz="900" b="1">
              <a:solidFill>
                <a:srgbClr val="5B9BD5"/>
              </a:solidFill>
              <a:latin typeface="Arial" panose="020B0604020202020204" pitchFamily="34" charset="0"/>
              <a:ea typeface="+mn-ea"/>
              <a:cs typeface="Arial" panose="020B0604020202020204" pitchFamily="34" charset="0"/>
            </a:rPr>
            <a:t>zajema:</a:t>
          </a:r>
        </a:p>
      </dgm:t>
    </dgm:pt>
    <dgm:pt modelId="{E91BC7A4-7442-4163-B4CA-3A60C2FC201A}" type="parTrans" cxnId="{21F31B31-8A8D-44FC-B28B-7E204D0CF54C}">
      <dgm:prSet/>
      <dgm:spPr/>
      <dgm:t>
        <a:bodyPr/>
        <a:lstStyle/>
        <a:p>
          <a:endParaRPr lang="sl-SI" sz="900">
            <a:latin typeface="Arial Narrow" panose="020B0606020202030204" pitchFamily="34" charset="0"/>
          </a:endParaRPr>
        </a:p>
      </dgm:t>
    </dgm:pt>
    <dgm:pt modelId="{7E59F711-87AB-4DC4-8442-70F18B2D086B}" type="sibTrans" cxnId="{21F31B31-8A8D-44FC-B28B-7E204D0CF54C}">
      <dgm:prSet/>
      <dgm:spPr/>
      <dgm:t>
        <a:bodyPr/>
        <a:lstStyle/>
        <a:p>
          <a:endParaRPr lang="sl-SI" sz="900">
            <a:latin typeface="Arial Narrow" panose="020B0606020202030204" pitchFamily="34" charset="0"/>
          </a:endParaRPr>
        </a:p>
      </dgm:t>
    </dgm:pt>
    <dgm:pt modelId="{C7EA721A-5024-4268-B980-2462C554F035}">
      <dgm:prSet phldrT="[besedilo]" custT="1"/>
      <dgm:spPr>
        <a:xfrm>
          <a:off x="1210922" y="13944"/>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primerne ali ustrezne zaposlitve brezposelni osebi oziroma iskalcu zaposlitve, </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A39792BD-655F-4CF1-8640-AE2E646B37F4}" type="parTrans" cxnId="{20EC1A8D-BB55-484B-B13F-9274CEBABE55}">
      <dgm:prSet/>
      <dgm:spPr/>
      <dgm:t>
        <a:bodyPr/>
        <a:lstStyle/>
        <a:p>
          <a:endParaRPr lang="sl-SI" sz="900">
            <a:latin typeface="Arial Narrow" panose="020B0606020202030204" pitchFamily="34" charset="0"/>
          </a:endParaRPr>
        </a:p>
      </dgm:t>
    </dgm:pt>
    <dgm:pt modelId="{BD0F8AC2-8E93-4E19-AAE4-15D361E08C77}" type="sibTrans" cxnId="{20EC1A8D-BB55-484B-B13F-9274CEBABE55}">
      <dgm:prSet/>
      <dgm:spPr/>
      <dgm:t>
        <a:bodyPr/>
        <a:lstStyle/>
        <a:p>
          <a:endParaRPr lang="sl-SI" sz="900">
            <a:latin typeface="Arial Narrow" panose="020B0606020202030204" pitchFamily="34" charset="0"/>
          </a:endParaRPr>
        </a:p>
      </dgm:t>
    </dgm:pt>
    <dgm:pt modelId="{27C7CB11-A20E-45F4-BE48-58EC05AF75F9}">
      <dgm:prSet phldrT="[besedilo]" custT="1"/>
      <dgm:spPr>
        <a:xfrm>
          <a:off x="1210922" y="306781"/>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napotitev teh oseb k delodajalcu in</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302312B9-BE99-4800-8D8A-A2F7E671059E}" type="parTrans" cxnId="{A69BAE8D-4B44-466E-A9D8-BDA6D6CC7710}">
      <dgm:prSet/>
      <dgm:spPr/>
      <dgm:t>
        <a:bodyPr/>
        <a:lstStyle/>
        <a:p>
          <a:endParaRPr lang="sl-SI" sz="900">
            <a:latin typeface="Arial Narrow" panose="020B0606020202030204" pitchFamily="34" charset="0"/>
          </a:endParaRPr>
        </a:p>
      </dgm:t>
    </dgm:pt>
    <dgm:pt modelId="{C00E2F52-853F-4566-A7DA-A23B0EB8D1F2}" type="sibTrans" cxnId="{A69BAE8D-4B44-466E-A9D8-BDA6D6CC7710}">
      <dgm:prSet/>
      <dgm:spPr/>
      <dgm:t>
        <a:bodyPr/>
        <a:lstStyle/>
        <a:p>
          <a:endParaRPr lang="sl-SI" sz="900">
            <a:latin typeface="Arial Narrow" panose="020B0606020202030204" pitchFamily="34" charset="0"/>
          </a:endParaRPr>
        </a:p>
      </dgm:t>
    </dgm:pt>
    <dgm:pt modelId="{B67F01FB-6F52-41FA-B5FA-ADB74C4B65C9}">
      <dgm:prSet phldrT="[besedilo]" custT="1"/>
      <dgm:spPr>
        <a:xfrm>
          <a:off x="1210922" y="599617"/>
          <a:ext cx="4421273" cy="27889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ustreznega ali primernega delavca za delodajalca. </a:t>
          </a:r>
          <a:endParaRPr lang="sl-SI" sz="900">
            <a:solidFill>
              <a:sysClr val="windowText" lastClr="000000">
                <a:hueOff val="0"/>
                <a:satOff val="0"/>
                <a:lumOff val="0"/>
                <a:alphaOff val="0"/>
              </a:sysClr>
            </a:solidFill>
            <a:latin typeface="Arial Narrow" panose="020B0606020202030204" pitchFamily="34" charset="0"/>
            <a:ea typeface="+mn-ea"/>
            <a:cs typeface="+mn-cs"/>
          </a:endParaRPr>
        </a:p>
      </dgm:t>
    </dgm:pt>
    <dgm:pt modelId="{AD72C0C9-2AA1-4C6D-898D-F853483BD382}" type="parTrans" cxnId="{EB91D2CD-1EA2-41DA-8DC9-A7538B2EC359}">
      <dgm:prSet/>
      <dgm:spPr/>
      <dgm:t>
        <a:bodyPr/>
        <a:lstStyle/>
        <a:p>
          <a:endParaRPr lang="sl-SI" sz="900">
            <a:latin typeface="Arial Narrow" panose="020B0606020202030204" pitchFamily="34" charset="0"/>
          </a:endParaRPr>
        </a:p>
      </dgm:t>
    </dgm:pt>
    <dgm:pt modelId="{0AAD1A90-53E9-4A68-B2CE-702D8EE86641}" type="sibTrans" cxnId="{EB91D2CD-1EA2-41DA-8DC9-A7538B2EC359}">
      <dgm:prSet/>
      <dgm:spPr/>
      <dgm:t>
        <a:bodyPr/>
        <a:lstStyle/>
        <a:p>
          <a:endParaRPr lang="sl-SI" sz="900">
            <a:latin typeface="Arial Narrow" panose="020B0606020202030204" pitchFamily="34" charset="0"/>
          </a:endParaRPr>
        </a:p>
      </dgm:t>
    </dgm:pt>
    <dgm:pt modelId="{83A64FDE-C65B-41E1-AC60-04ED63CE23CD}" type="pres">
      <dgm:prSet presAssocID="{46FA6493-7F81-40F0-88D9-BD57B62475F3}" presName="vert0" presStyleCnt="0">
        <dgm:presLayoutVars>
          <dgm:dir/>
          <dgm:animOne val="branch"/>
          <dgm:animLvl val="lvl"/>
        </dgm:presLayoutVars>
      </dgm:prSet>
      <dgm:spPr/>
    </dgm:pt>
    <dgm:pt modelId="{4E93C19A-2112-44C9-9F03-339379A3DFA7}" type="pres">
      <dgm:prSet presAssocID="{32C15B9A-68E0-4A32-AD8D-F41BA8E50D1B}" presName="thickLine" presStyleLbl="alignNode1" presStyleIdx="0" presStyleCnt="1"/>
      <dgm:spPr>
        <a:xfrm>
          <a:off x="0" y="0"/>
          <a:ext cx="5632196"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BC30DF56-2C86-44A5-BF35-F1395BD23EB1}" type="pres">
      <dgm:prSet presAssocID="{32C15B9A-68E0-4A32-AD8D-F41BA8E50D1B}" presName="horz1" presStyleCnt="0"/>
      <dgm:spPr/>
    </dgm:pt>
    <dgm:pt modelId="{DA0C1D8D-CDCA-4BA1-847A-1ADB8B18395C}" type="pres">
      <dgm:prSet presAssocID="{32C15B9A-68E0-4A32-AD8D-F41BA8E50D1B}" presName="tx1" presStyleLbl="revTx" presStyleIdx="0" presStyleCnt="4"/>
      <dgm:spPr>
        <a:prstGeom prst="rect">
          <a:avLst/>
        </a:prstGeom>
      </dgm:spPr>
    </dgm:pt>
    <dgm:pt modelId="{B6830EAE-C89D-463A-899E-7261AC532A13}" type="pres">
      <dgm:prSet presAssocID="{32C15B9A-68E0-4A32-AD8D-F41BA8E50D1B}" presName="vert1" presStyleCnt="0"/>
      <dgm:spPr/>
    </dgm:pt>
    <dgm:pt modelId="{931678F9-6927-4F17-AD95-A6A82E406215}" type="pres">
      <dgm:prSet presAssocID="{C7EA721A-5024-4268-B980-2462C554F035}" presName="vertSpace2a" presStyleCnt="0"/>
      <dgm:spPr/>
    </dgm:pt>
    <dgm:pt modelId="{630309E5-322C-404A-98F0-20ED622FCBF6}" type="pres">
      <dgm:prSet presAssocID="{C7EA721A-5024-4268-B980-2462C554F035}" presName="horz2" presStyleCnt="0"/>
      <dgm:spPr/>
    </dgm:pt>
    <dgm:pt modelId="{438FBAE0-0557-4D8B-BBA9-719332C044B3}" type="pres">
      <dgm:prSet presAssocID="{C7EA721A-5024-4268-B980-2462C554F035}" presName="horzSpace2" presStyleCnt="0"/>
      <dgm:spPr/>
    </dgm:pt>
    <dgm:pt modelId="{870D19C7-9509-427D-9EAD-C3FEBAE9186A}" type="pres">
      <dgm:prSet presAssocID="{C7EA721A-5024-4268-B980-2462C554F035}" presName="tx2" presStyleLbl="revTx" presStyleIdx="1" presStyleCnt="4"/>
      <dgm:spPr>
        <a:prstGeom prst="rect">
          <a:avLst/>
        </a:prstGeom>
      </dgm:spPr>
    </dgm:pt>
    <dgm:pt modelId="{B789F622-6228-47BF-BAAE-98A800766B3C}" type="pres">
      <dgm:prSet presAssocID="{C7EA721A-5024-4268-B980-2462C554F035}" presName="vert2" presStyleCnt="0"/>
      <dgm:spPr/>
    </dgm:pt>
    <dgm:pt modelId="{9C330E5C-A3E6-4541-BFBA-F11FFE5CC5E8}" type="pres">
      <dgm:prSet presAssocID="{C7EA721A-5024-4268-B980-2462C554F035}" presName="thinLine2b" presStyleLbl="callout" presStyleIdx="0" presStyleCnt="3"/>
      <dgm:spPr>
        <a:xfrm>
          <a:off x="1126439" y="292836"/>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2D7321D3-7F4B-4C9E-9377-CA8A72F3A066}" type="pres">
      <dgm:prSet presAssocID="{C7EA721A-5024-4268-B980-2462C554F035}" presName="vertSpace2b" presStyleCnt="0"/>
      <dgm:spPr/>
    </dgm:pt>
    <dgm:pt modelId="{F07AD582-5375-4D43-B6A2-A3371017BB0B}" type="pres">
      <dgm:prSet presAssocID="{27C7CB11-A20E-45F4-BE48-58EC05AF75F9}" presName="horz2" presStyleCnt="0"/>
      <dgm:spPr/>
    </dgm:pt>
    <dgm:pt modelId="{262EC0AD-DB32-41B6-BB04-61E6DF8119AD}" type="pres">
      <dgm:prSet presAssocID="{27C7CB11-A20E-45F4-BE48-58EC05AF75F9}" presName="horzSpace2" presStyleCnt="0"/>
      <dgm:spPr/>
    </dgm:pt>
    <dgm:pt modelId="{C827EA03-0A48-44A6-B952-56D1B80BE414}" type="pres">
      <dgm:prSet presAssocID="{27C7CB11-A20E-45F4-BE48-58EC05AF75F9}" presName="tx2" presStyleLbl="revTx" presStyleIdx="2" presStyleCnt="4"/>
      <dgm:spPr>
        <a:prstGeom prst="rect">
          <a:avLst/>
        </a:prstGeom>
      </dgm:spPr>
    </dgm:pt>
    <dgm:pt modelId="{73F041F4-244B-4DCF-83E5-1030D220B604}" type="pres">
      <dgm:prSet presAssocID="{27C7CB11-A20E-45F4-BE48-58EC05AF75F9}" presName="vert2" presStyleCnt="0"/>
      <dgm:spPr/>
    </dgm:pt>
    <dgm:pt modelId="{E1B83CB3-0BD1-4778-A4C5-3486AB0CF196}" type="pres">
      <dgm:prSet presAssocID="{27C7CB11-A20E-45F4-BE48-58EC05AF75F9}" presName="thinLine2b" presStyleLbl="callout" presStyleIdx="1" presStyleCnt="3"/>
      <dgm:spPr>
        <a:xfrm>
          <a:off x="1126439" y="585672"/>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D15AA373-92B9-407D-B616-1755FE018B25}" type="pres">
      <dgm:prSet presAssocID="{27C7CB11-A20E-45F4-BE48-58EC05AF75F9}" presName="vertSpace2b" presStyleCnt="0"/>
      <dgm:spPr/>
    </dgm:pt>
    <dgm:pt modelId="{BDE1AD63-8112-4044-BABF-FA6C3E6AD377}" type="pres">
      <dgm:prSet presAssocID="{B67F01FB-6F52-41FA-B5FA-ADB74C4B65C9}" presName="horz2" presStyleCnt="0"/>
      <dgm:spPr/>
    </dgm:pt>
    <dgm:pt modelId="{0B0DEF26-1A8B-4BF1-8093-0FCA37E4B4EF}" type="pres">
      <dgm:prSet presAssocID="{B67F01FB-6F52-41FA-B5FA-ADB74C4B65C9}" presName="horzSpace2" presStyleCnt="0"/>
      <dgm:spPr/>
    </dgm:pt>
    <dgm:pt modelId="{F3618643-CAFB-449A-8BE7-62B5D003DC3F}" type="pres">
      <dgm:prSet presAssocID="{B67F01FB-6F52-41FA-B5FA-ADB74C4B65C9}" presName="tx2" presStyleLbl="revTx" presStyleIdx="3" presStyleCnt="4"/>
      <dgm:spPr>
        <a:prstGeom prst="rect">
          <a:avLst/>
        </a:prstGeom>
      </dgm:spPr>
    </dgm:pt>
    <dgm:pt modelId="{B1EA44EB-AC9F-4685-A926-CD592E25940E}" type="pres">
      <dgm:prSet presAssocID="{B67F01FB-6F52-41FA-B5FA-ADB74C4B65C9}" presName="vert2" presStyleCnt="0"/>
      <dgm:spPr/>
    </dgm:pt>
    <dgm:pt modelId="{1975CC68-3ACB-4180-B789-28AD51EC303E}" type="pres">
      <dgm:prSet presAssocID="{B67F01FB-6F52-41FA-B5FA-ADB74C4B65C9}" presName="thinLine2b" presStyleLbl="callout" presStyleIdx="2" presStyleCnt="3"/>
      <dgm:spPr>
        <a:xfrm>
          <a:off x="1126439" y="878509"/>
          <a:ext cx="4505756"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3CB90E29-DE5A-4C57-ACE4-C306FEF10CB7}" type="pres">
      <dgm:prSet presAssocID="{B67F01FB-6F52-41FA-B5FA-ADB74C4B65C9}" presName="vertSpace2b" presStyleCnt="0"/>
      <dgm:spPr/>
    </dgm:pt>
  </dgm:ptLst>
  <dgm:cxnLst>
    <dgm:cxn modelId="{F8A7E811-AD12-4FAB-9155-932FEB08AF91}" type="presOf" srcId="{C7EA721A-5024-4268-B980-2462C554F035}" destId="{870D19C7-9509-427D-9EAD-C3FEBAE9186A}" srcOrd="0" destOrd="0" presId="urn:microsoft.com/office/officeart/2008/layout/LinedList"/>
    <dgm:cxn modelId="{21F31B31-8A8D-44FC-B28B-7E204D0CF54C}" srcId="{46FA6493-7F81-40F0-88D9-BD57B62475F3}" destId="{32C15B9A-68E0-4A32-AD8D-F41BA8E50D1B}" srcOrd="0" destOrd="0" parTransId="{E91BC7A4-7442-4163-B4CA-3A60C2FC201A}" sibTransId="{7E59F711-87AB-4DC4-8442-70F18B2D086B}"/>
    <dgm:cxn modelId="{A7A5255E-421B-42FD-83A3-A3F28F8AD217}" type="presOf" srcId="{27C7CB11-A20E-45F4-BE48-58EC05AF75F9}" destId="{C827EA03-0A48-44A6-B952-56D1B80BE414}" srcOrd="0" destOrd="0" presId="urn:microsoft.com/office/officeart/2008/layout/LinedList"/>
    <dgm:cxn modelId="{E020D871-7A0A-4633-99A3-80F271CDC70F}" type="presOf" srcId="{32C15B9A-68E0-4A32-AD8D-F41BA8E50D1B}" destId="{DA0C1D8D-CDCA-4BA1-847A-1ADB8B18395C}" srcOrd="0" destOrd="0" presId="urn:microsoft.com/office/officeart/2008/layout/LinedList"/>
    <dgm:cxn modelId="{B4251982-2D37-40D7-8FD9-B259C5BE60E4}" type="presOf" srcId="{B67F01FB-6F52-41FA-B5FA-ADB74C4B65C9}" destId="{F3618643-CAFB-449A-8BE7-62B5D003DC3F}" srcOrd="0" destOrd="0" presId="urn:microsoft.com/office/officeart/2008/layout/LinedList"/>
    <dgm:cxn modelId="{20EC1A8D-BB55-484B-B13F-9274CEBABE55}" srcId="{32C15B9A-68E0-4A32-AD8D-F41BA8E50D1B}" destId="{C7EA721A-5024-4268-B980-2462C554F035}" srcOrd="0" destOrd="0" parTransId="{A39792BD-655F-4CF1-8640-AE2E646B37F4}" sibTransId="{BD0F8AC2-8E93-4E19-AAE4-15D361E08C77}"/>
    <dgm:cxn modelId="{A69BAE8D-4B44-466E-A9D8-BDA6D6CC7710}" srcId="{32C15B9A-68E0-4A32-AD8D-F41BA8E50D1B}" destId="{27C7CB11-A20E-45F4-BE48-58EC05AF75F9}" srcOrd="1" destOrd="0" parTransId="{302312B9-BE99-4800-8D8A-A2F7E671059E}" sibTransId="{C00E2F52-853F-4566-A7DA-A23B0EB8D1F2}"/>
    <dgm:cxn modelId="{EB91D2CD-1EA2-41DA-8DC9-A7538B2EC359}" srcId="{32C15B9A-68E0-4A32-AD8D-F41BA8E50D1B}" destId="{B67F01FB-6F52-41FA-B5FA-ADB74C4B65C9}" srcOrd="2" destOrd="0" parTransId="{AD72C0C9-2AA1-4C6D-898D-F853483BD382}" sibTransId="{0AAD1A90-53E9-4A68-B2CE-702D8EE86641}"/>
    <dgm:cxn modelId="{0352F9E8-2042-4EB9-A20B-32F77CED847F}" type="presOf" srcId="{46FA6493-7F81-40F0-88D9-BD57B62475F3}" destId="{83A64FDE-C65B-41E1-AC60-04ED63CE23CD}" srcOrd="0" destOrd="0" presId="urn:microsoft.com/office/officeart/2008/layout/LinedList"/>
    <dgm:cxn modelId="{666C3EA3-212D-405B-A636-9A740260537E}" type="presParOf" srcId="{83A64FDE-C65B-41E1-AC60-04ED63CE23CD}" destId="{4E93C19A-2112-44C9-9F03-339379A3DFA7}" srcOrd="0" destOrd="0" presId="urn:microsoft.com/office/officeart/2008/layout/LinedList"/>
    <dgm:cxn modelId="{F12A68E2-3E4F-414F-A2E0-5AC9CC41BB1D}" type="presParOf" srcId="{83A64FDE-C65B-41E1-AC60-04ED63CE23CD}" destId="{BC30DF56-2C86-44A5-BF35-F1395BD23EB1}" srcOrd="1" destOrd="0" presId="urn:microsoft.com/office/officeart/2008/layout/LinedList"/>
    <dgm:cxn modelId="{27F6E0B6-333A-4290-A1BA-846EBBFF288A}" type="presParOf" srcId="{BC30DF56-2C86-44A5-BF35-F1395BD23EB1}" destId="{DA0C1D8D-CDCA-4BA1-847A-1ADB8B18395C}" srcOrd="0" destOrd="0" presId="urn:microsoft.com/office/officeart/2008/layout/LinedList"/>
    <dgm:cxn modelId="{5E19F528-EA65-4D3B-8B50-2C62E30DDB84}" type="presParOf" srcId="{BC30DF56-2C86-44A5-BF35-F1395BD23EB1}" destId="{B6830EAE-C89D-463A-899E-7261AC532A13}" srcOrd="1" destOrd="0" presId="urn:microsoft.com/office/officeart/2008/layout/LinedList"/>
    <dgm:cxn modelId="{151BD98C-65E8-4C5B-A67D-D250A640E51D}" type="presParOf" srcId="{B6830EAE-C89D-463A-899E-7261AC532A13}" destId="{931678F9-6927-4F17-AD95-A6A82E406215}" srcOrd="0" destOrd="0" presId="urn:microsoft.com/office/officeart/2008/layout/LinedList"/>
    <dgm:cxn modelId="{D19EB521-DA42-4D85-8FEE-FC6C005A28D8}" type="presParOf" srcId="{B6830EAE-C89D-463A-899E-7261AC532A13}" destId="{630309E5-322C-404A-98F0-20ED622FCBF6}" srcOrd="1" destOrd="0" presId="urn:microsoft.com/office/officeart/2008/layout/LinedList"/>
    <dgm:cxn modelId="{03075EE0-C6FB-4472-B601-A94FBE17C00E}" type="presParOf" srcId="{630309E5-322C-404A-98F0-20ED622FCBF6}" destId="{438FBAE0-0557-4D8B-BBA9-719332C044B3}" srcOrd="0" destOrd="0" presId="urn:microsoft.com/office/officeart/2008/layout/LinedList"/>
    <dgm:cxn modelId="{33F26F45-1245-4087-AFC1-7FEA4B6DD606}" type="presParOf" srcId="{630309E5-322C-404A-98F0-20ED622FCBF6}" destId="{870D19C7-9509-427D-9EAD-C3FEBAE9186A}" srcOrd="1" destOrd="0" presId="urn:microsoft.com/office/officeart/2008/layout/LinedList"/>
    <dgm:cxn modelId="{FDBE0BB7-2B0A-4B0A-BF2B-084257B69B40}" type="presParOf" srcId="{630309E5-322C-404A-98F0-20ED622FCBF6}" destId="{B789F622-6228-47BF-BAAE-98A800766B3C}" srcOrd="2" destOrd="0" presId="urn:microsoft.com/office/officeart/2008/layout/LinedList"/>
    <dgm:cxn modelId="{7BB03B53-2F2F-4C08-9001-9B450A3DCDD2}" type="presParOf" srcId="{B6830EAE-C89D-463A-899E-7261AC532A13}" destId="{9C330E5C-A3E6-4541-BFBA-F11FFE5CC5E8}" srcOrd="2" destOrd="0" presId="urn:microsoft.com/office/officeart/2008/layout/LinedList"/>
    <dgm:cxn modelId="{BFD0FE34-AEDA-4E64-8060-ED08A9E0F8BB}" type="presParOf" srcId="{B6830EAE-C89D-463A-899E-7261AC532A13}" destId="{2D7321D3-7F4B-4C9E-9377-CA8A72F3A066}" srcOrd="3" destOrd="0" presId="urn:microsoft.com/office/officeart/2008/layout/LinedList"/>
    <dgm:cxn modelId="{82C92E08-3CF3-4127-807D-CE26A672769E}" type="presParOf" srcId="{B6830EAE-C89D-463A-899E-7261AC532A13}" destId="{F07AD582-5375-4D43-B6A2-A3371017BB0B}" srcOrd="4" destOrd="0" presId="urn:microsoft.com/office/officeart/2008/layout/LinedList"/>
    <dgm:cxn modelId="{F81EC538-D104-4729-8BA8-958D989212E4}" type="presParOf" srcId="{F07AD582-5375-4D43-B6A2-A3371017BB0B}" destId="{262EC0AD-DB32-41B6-BB04-61E6DF8119AD}" srcOrd="0" destOrd="0" presId="urn:microsoft.com/office/officeart/2008/layout/LinedList"/>
    <dgm:cxn modelId="{75A98878-07B9-4617-97D1-9A624E74EADB}" type="presParOf" srcId="{F07AD582-5375-4D43-B6A2-A3371017BB0B}" destId="{C827EA03-0A48-44A6-B952-56D1B80BE414}" srcOrd="1" destOrd="0" presId="urn:microsoft.com/office/officeart/2008/layout/LinedList"/>
    <dgm:cxn modelId="{2F43FDA6-EF8F-4834-8486-1627B040823F}" type="presParOf" srcId="{F07AD582-5375-4D43-B6A2-A3371017BB0B}" destId="{73F041F4-244B-4DCF-83E5-1030D220B604}" srcOrd="2" destOrd="0" presId="urn:microsoft.com/office/officeart/2008/layout/LinedList"/>
    <dgm:cxn modelId="{7C1640F8-4CA6-4719-BAA6-718605FC1567}" type="presParOf" srcId="{B6830EAE-C89D-463A-899E-7261AC532A13}" destId="{E1B83CB3-0BD1-4778-A4C5-3486AB0CF196}" srcOrd="5" destOrd="0" presId="urn:microsoft.com/office/officeart/2008/layout/LinedList"/>
    <dgm:cxn modelId="{FAA49E90-DF3C-448D-B384-4582B543F07B}" type="presParOf" srcId="{B6830EAE-C89D-463A-899E-7261AC532A13}" destId="{D15AA373-92B9-407D-B616-1755FE018B25}" srcOrd="6" destOrd="0" presId="urn:microsoft.com/office/officeart/2008/layout/LinedList"/>
    <dgm:cxn modelId="{89531BAC-EB40-4876-AAE1-71FFBE60AB4B}" type="presParOf" srcId="{B6830EAE-C89D-463A-899E-7261AC532A13}" destId="{BDE1AD63-8112-4044-BABF-FA6C3E6AD377}" srcOrd="7" destOrd="0" presId="urn:microsoft.com/office/officeart/2008/layout/LinedList"/>
    <dgm:cxn modelId="{DD230A5F-63EA-4D82-B53D-BAEC05BB907D}" type="presParOf" srcId="{BDE1AD63-8112-4044-BABF-FA6C3E6AD377}" destId="{0B0DEF26-1A8B-4BF1-8093-0FCA37E4B4EF}" srcOrd="0" destOrd="0" presId="urn:microsoft.com/office/officeart/2008/layout/LinedList"/>
    <dgm:cxn modelId="{89C3DF20-B545-454C-AFA3-BBD54522E67B}" type="presParOf" srcId="{BDE1AD63-8112-4044-BABF-FA6C3E6AD377}" destId="{F3618643-CAFB-449A-8BE7-62B5D003DC3F}" srcOrd="1" destOrd="0" presId="urn:microsoft.com/office/officeart/2008/layout/LinedList"/>
    <dgm:cxn modelId="{5BFB7FD3-87CF-4E14-A414-4A6E83D2FFCE}" type="presParOf" srcId="{BDE1AD63-8112-4044-BABF-FA6C3E6AD377}" destId="{B1EA44EB-AC9F-4685-A926-CD592E25940E}" srcOrd="2" destOrd="0" presId="urn:microsoft.com/office/officeart/2008/layout/LinedList"/>
    <dgm:cxn modelId="{68E2F4DF-C97F-4302-94E8-2522BD95FBA0}" type="presParOf" srcId="{B6830EAE-C89D-463A-899E-7261AC532A13}" destId="{1975CC68-3ACB-4180-B789-28AD51EC303E}" srcOrd="8" destOrd="0" presId="urn:microsoft.com/office/officeart/2008/layout/LinedList"/>
    <dgm:cxn modelId="{0C74C9B8-1E44-4393-AD83-0159A57FEEEA}" type="presParOf" srcId="{B6830EAE-C89D-463A-899E-7261AC532A13}" destId="{3CB90E29-DE5A-4C57-ACE4-C306FEF10CB7}" srcOrd="9" destOrd="0" presId="urn:microsoft.com/office/officeart/2008/layout/LinedLis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F98318-769C-4F84-95D0-D6FF62A8EC5B}"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sl-SI"/>
        </a:p>
      </dgm:t>
    </dgm:pt>
    <dgm:pt modelId="{64653FC0-C7A5-4DD3-8320-9936C507E7B6}">
      <dgm:prSet phldrT="[besedilo]" custT="1"/>
      <dgm:spPr>
        <a:xfrm>
          <a:off x="0" y="503"/>
          <a:ext cx="1114836" cy="1030435"/>
        </a:xfrm>
        <a:noFill/>
        <a:ln>
          <a:noFill/>
        </a:ln>
        <a:effectLst/>
      </dgm:spPr>
      <dgm:t>
        <a:bodyPr/>
        <a:lstStyle/>
        <a:p>
          <a:r>
            <a:rPr lang="sl-SI" sz="900" b="1">
              <a:solidFill>
                <a:srgbClr val="5B9BD5"/>
              </a:solidFill>
              <a:latin typeface="Arial" panose="020B0604020202020204" pitchFamily="34" charset="0"/>
              <a:ea typeface="+mn-ea"/>
              <a:cs typeface="Arial" panose="020B0604020202020204" pitchFamily="34" charset="0"/>
            </a:rPr>
            <a:t>Delo zavoda z delodajalci </a:t>
          </a:r>
        </a:p>
        <a:p>
          <a:r>
            <a:rPr lang="sl-SI" sz="900" b="1">
              <a:solidFill>
                <a:srgbClr val="5B9BD5"/>
              </a:solidFill>
              <a:latin typeface="Arial" panose="020B0604020202020204" pitchFamily="34" charset="0"/>
              <a:ea typeface="+mn-ea"/>
              <a:cs typeface="Arial" panose="020B0604020202020204" pitchFamily="34" charset="0"/>
            </a:rPr>
            <a:t>zajema:</a:t>
          </a:r>
        </a:p>
      </dgm:t>
    </dgm:pt>
    <dgm:pt modelId="{79FDAB34-1895-44BA-8EBB-7DE100AF7A8C}" type="parTrans" cxnId="{AF8A3683-F02B-43B7-95EA-F2B75011C4D4}">
      <dgm:prSet/>
      <dgm:spPr/>
      <dgm:t>
        <a:bodyPr/>
        <a:lstStyle/>
        <a:p>
          <a:endParaRPr lang="sl-SI" sz="900">
            <a:latin typeface="Arial Narrow" panose="020B0606020202030204" pitchFamily="34" charset="0"/>
          </a:endParaRPr>
        </a:p>
      </dgm:t>
    </dgm:pt>
    <dgm:pt modelId="{833EC8F7-BE25-4D0C-A5B4-6A6DFC30421C}" type="sibTrans" cxnId="{AF8A3683-F02B-43B7-95EA-F2B75011C4D4}">
      <dgm:prSet/>
      <dgm:spPr/>
      <dgm:t>
        <a:bodyPr/>
        <a:lstStyle/>
        <a:p>
          <a:endParaRPr lang="sl-SI" sz="900">
            <a:latin typeface="Arial Narrow" panose="020B0606020202030204" pitchFamily="34" charset="0"/>
          </a:endParaRPr>
        </a:p>
      </dgm:t>
    </dgm:pt>
    <dgm:pt modelId="{6D8B2858-6BC5-418D-9B12-47608F7E1174}">
      <dgm:prSet phldrT="[besedilo]" custT="1"/>
      <dgm:spPr>
        <a:xfrm>
          <a:off x="1198449" y="16604"/>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iskanje delavcev za delodajalce,</a:t>
          </a:r>
        </a:p>
      </dgm:t>
    </dgm:pt>
    <dgm:pt modelId="{8DD047FC-F112-4991-A652-683A2DB0019A}" type="parTrans" cxnId="{0EB9019C-0B7A-44D0-9F97-10DE9B7807E6}">
      <dgm:prSet/>
      <dgm:spPr/>
      <dgm:t>
        <a:bodyPr/>
        <a:lstStyle/>
        <a:p>
          <a:endParaRPr lang="sl-SI" sz="900">
            <a:latin typeface="Arial Narrow" panose="020B0606020202030204" pitchFamily="34" charset="0"/>
          </a:endParaRPr>
        </a:p>
      </dgm:t>
    </dgm:pt>
    <dgm:pt modelId="{7FF3CF38-A1C2-44E7-A030-7581D390CD2F}" type="sibTrans" cxnId="{0EB9019C-0B7A-44D0-9F97-10DE9B7807E6}">
      <dgm:prSet/>
      <dgm:spPr/>
      <dgm:t>
        <a:bodyPr/>
        <a:lstStyle/>
        <a:p>
          <a:endParaRPr lang="sl-SI" sz="900">
            <a:latin typeface="Arial Narrow" panose="020B0606020202030204" pitchFamily="34" charset="0"/>
          </a:endParaRPr>
        </a:p>
      </dgm:t>
    </dgm:pt>
    <dgm:pt modelId="{9FAB0E6C-69B0-464F-96C1-14749AAD32C1}">
      <dgm:prSet phldrT="[besedilo]" custT="1"/>
      <dgm:spPr>
        <a:xfrm>
          <a:off x="1198449" y="354715"/>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načrtovanje sodelovanja z izdelavo akcijskega načrta za deficitarne poklice,</a:t>
          </a:r>
        </a:p>
      </dgm:t>
    </dgm:pt>
    <dgm:pt modelId="{2A571BBB-866A-457B-A12F-C6F740B99A44}" type="parTrans" cxnId="{F1AE6F20-DC9C-4D4A-85B0-37FB4CA30451}">
      <dgm:prSet/>
      <dgm:spPr/>
      <dgm:t>
        <a:bodyPr/>
        <a:lstStyle/>
        <a:p>
          <a:endParaRPr lang="sl-SI" sz="900">
            <a:latin typeface="Arial Narrow" panose="020B0606020202030204" pitchFamily="34" charset="0"/>
          </a:endParaRPr>
        </a:p>
      </dgm:t>
    </dgm:pt>
    <dgm:pt modelId="{FD644942-CD07-46FC-AAFB-771C3AED46AD}" type="sibTrans" cxnId="{F1AE6F20-DC9C-4D4A-85B0-37FB4CA30451}">
      <dgm:prSet/>
      <dgm:spPr/>
      <dgm:t>
        <a:bodyPr/>
        <a:lstStyle/>
        <a:p>
          <a:endParaRPr lang="sl-SI" sz="900">
            <a:latin typeface="Arial Narrow" panose="020B0606020202030204" pitchFamily="34" charset="0"/>
          </a:endParaRPr>
        </a:p>
      </dgm:t>
    </dgm:pt>
    <dgm:pt modelId="{86FD0383-92F7-4D75-AC11-3B1C592812AA}">
      <dgm:prSet phldrT="[besedilo]" custT="1"/>
      <dgm:spPr>
        <a:xfrm>
          <a:off x="1198449" y="692827"/>
          <a:ext cx="4375732" cy="322011"/>
        </a:xfrm>
        <a:noFill/>
        <a:ln>
          <a:noFill/>
        </a:ln>
        <a:effectLst/>
      </dgm:spPr>
      <dgm:t>
        <a:bodyPr/>
        <a:lstStyle/>
        <a:p>
          <a:r>
            <a:rPr lang="sl-SI" sz="900" i="1">
              <a:solidFill>
                <a:sysClr val="windowText" lastClr="000000">
                  <a:hueOff val="0"/>
                  <a:satOff val="0"/>
                  <a:lumOff val="0"/>
                  <a:alphaOff val="0"/>
                </a:sysClr>
              </a:solidFill>
              <a:latin typeface="Arial Narrow" panose="020B0606020202030204" pitchFamily="34" charset="0"/>
              <a:ea typeface="+mn-ea"/>
              <a:cs typeface="+mn-cs"/>
            </a:rPr>
            <a:t>strateško sodelovanje za dolgoročnejše vzpostavljanje in prilagajanje novih storitev zavoda predvidenim spremembam na trgu dela. </a:t>
          </a:r>
        </a:p>
      </dgm:t>
    </dgm:pt>
    <dgm:pt modelId="{802774D5-4EC1-41B8-BF5E-C8229C5081BD}" type="parTrans" cxnId="{C7DE355F-C531-4F12-9D50-E37A3A6FA37B}">
      <dgm:prSet/>
      <dgm:spPr/>
      <dgm:t>
        <a:bodyPr/>
        <a:lstStyle/>
        <a:p>
          <a:endParaRPr lang="sl-SI" sz="900">
            <a:latin typeface="Arial Narrow" panose="020B0606020202030204" pitchFamily="34" charset="0"/>
          </a:endParaRPr>
        </a:p>
      </dgm:t>
    </dgm:pt>
    <dgm:pt modelId="{D78D3DE2-6142-499F-BC25-B51D7A6A40B5}" type="sibTrans" cxnId="{C7DE355F-C531-4F12-9D50-E37A3A6FA37B}">
      <dgm:prSet/>
      <dgm:spPr/>
      <dgm:t>
        <a:bodyPr/>
        <a:lstStyle/>
        <a:p>
          <a:endParaRPr lang="sl-SI" sz="900">
            <a:latin typeface="Arial Narrow" panose="020B0606020202030204" pitchFamily="34" charset="0"/>
          </a:endParaRPr>
        </a:p>
      </dgm:t>
    </dgm:pt>
    <dgm:pt modelId="{AE358A85-FA60-4F4D-84C8-C64068B021EC}" type="pres">
      <dgm:prSet presAssocID="{C5F98318-769C-4F84-95D0-D6FF62A8EC5B}" presName="vert0" presStyleCnt="0">
        <dgm:presLayoutVars>
          <dgm:dir/>
          <dgm:animOne val="branch"/>
          <dgm:animLvl val="lvl"/>
        </dgm:presLayoutVars>
      </dgm:prSet>
      <dgm:spPr/>
    </dgm:pt>
    <dgm:pt modelId="{C181C658-A16E-4FF4-83E2-38328464E333}" type="pres">
      <dgm:prSet presAssocID="{64653FC0-C7A5-4DD3-8320-9936C507E7B6}" presName="thickLine" presStyleLbl="alignNode1" presStyleIdx="0" presStyleCnt="1"/>
      <dgm:spPr>
        <a:xfrm>
          <a:off x="0" y="503"/>
          <a:ext cx="5574182"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pt>
    <dgm:pt modelId="{66874BB3-B7E3-4F9D-9219-BD4EAEB8E89E}" type="pres">
      <dgm:prSet presAssocID="{64653FC0-C7A5-4DD3-8320-9936C507E7B6}" presName="horz1" presStyleCnt="0"/>
      <dgm:spPr/>
    </dgm:pt>
    <dgm:pt modelId="{E35FBDF8-E294-4324-96F8-379A23BC207F}" type="pres">
      <dgm:prSet presAssocID="{64653FC0-C7A5-4DD3-8320-9936C507E7B6}" presName="tx1" presStyleLbl="revTx" presStyleIdx="0" presStyleCnt="4"/>
      <dgm:spPr>
        <a:prstGeom prst="rect">
          <a:avLst/>
        </a:prstGeom>
      </dgm:spPr>
    </dgm:pt>
    <dgm:pt modelId="{8F3A6B90-5B18-494F-9211-BEE38301135B}" type="pres">
      <dgm:prSet presAssocID="{64653FC0-C7A5-4DD3-8320-9936C507E7B6}" presName="vert1" presStyleCnt="0"/>
      <dgm:spPr/>
    </dgm:pt>
    <dgm:pt modelId="{06B09E07-AF27-4A6D-92C0-28DBEF698558}" type="pres">
      <dgm:prSet presAssocID="{6D8B2858-6BC5-418D-9B12-47608F7E1174}" presName="vertSpace2a" presStyleCnt="0"/>
      <dgm:spPr/>
    </dgm:pt>
    <dgm:pt modelId="{2E898C51-59BF-4FD9-ABE0-2EFBD99C31A6}" type="pres">
      <dgm:prSet presAssocID="{6D8B2858-6BC5-418D-9B12-47608F7E1174}" presName="horz2" presStyleCnt="0"/>
      <dgm:spPr/>
    </dgm:pt>
    <dgm:pt modelId="{F9848332-E76D-4205-A36A-E76B8C3437EE}" type="pres">
      <dgm:prSet presAssocID="{6D8B2858-6BC5-418D-9B12-47608F7E1174}" presName="horzSpace2" presStyleCnt="0"/>
      <dgm:spPr/>
    </dgm:pt>
    <dgm:pt modelId="{BC241FE8-1040-41A0-9FD2-DA36783839F2}" type="pres">
      <dgm:prSet presAssocID="{6D8B2858-6BC5-418D-9B12-47608F7E1174}" presName="tx2" presStyleLbl="revTx" presStyleIdx="1" presStyleCnt="4"/>
      <dgm:spPr>
        <a:prstGeom prst="rect">
          <a:avLst/>
        </a:prstGeom>
      </dgm:spPr>
    </dgm:pt>
    <dgm:pt modelId="{096DD69F-BAF5-46E9-AE96-6442F17C5FDD}" type="pres">
      <dgm:prSet presAssocID="{6D8B2858-6BC5-418D-9B12-47608F7E1174}" presName="vert2" presStyleCnt="0"/>
      <dgm:spPr/>
    </dgm:pt>
    <dgm:pt modelId="{3CB8B1F7-C77F-4E59-B196-D4492883CA73}" type="pres">
      <dgm:prSet presAssocID="{6D8B2858-6BC5-418D-9B12-47608F7E1174}" presName="thinLine2b" presStyleLbl="callout" presStyleIdx="0" presStyleCnt="3"/>
      <dgm:spPr>
        <a:xfrm>
          <a:off x="1114836" y="338615"/>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9C186AA9-9F8D-49B2-A2CC-6E898477FE93}" type="pres">
      <dgm:prSet presAssocID="{6D8B2858-6BC5-418D-9B12-47608F7E1174}" presName="vertSpace2b" presStyleCnt="0"/>
      <dgm:spPr/>
    </dgm:pt>
    <dgm:pt modelId="{F57102A8-6CEB-4267-965E-769565146266}" type="pres">
      <dgm:prSet presAssocID="{9FAB0E6C-69B0-464F-96C1-14749AAD32C1}" presName="horz2" presStyleCnt="0"/>
      <dgm:spPr/>
    </dgm:pt>
    <dgm:pt modelId="{78644F48-868C-43DE-8A9D-8858AD2EA2E2}" type="pres">
      <dgm:prSet presAssocID="{9FAB0E6C-69B0-464F-96C1-14749AAD32C1}" presName="horzSpace2" presStyleCnt="0"/>
      <dgm:spPr/>
    </dgm:pt>
    <dgm:pt modelId="{259B974A-02DA-49B6-9CE0-6A12A7D09F36}" type="pres">
      <dgm:prSet presAssocID="{9FAB0E6C-69B0-464F-96C1-14749AAD32C1}" presName="tx2" presStyleLbl="revTx" presStyleIdx="2" presStyleCnt="4"/>
      <dgm:spPr>
        <a:prstGeom prst="rect">
          <a:avLst/>
        </a:prstGeom>
      </dgm:spPr>
    </dgm:pt>
    <dgm:pt modelId="{6330F870-D928-45FE-A75F-3B76F86DA36C}" type="pres">
      <dgm:prSet presAssocID="{9FAB0E6C-69B0-464F-96C1-14749AAD32C1}" presName="vert2" presStyleCnt="0"/>
      <dgm:spPr/>
    </dgm:pt>
    <dgm:pt modelId="{9925A06B-3999-4912-9AD7-BE7338861D8C}" type="pres">
      <dgm:prSet presAssocID="{9FAB0E6C-69B0-464F-96C1-14749AAD32C1}" presName="thinLine2b" presStyleLbl="callout" presStyleIdx="1" presStyleCnt="3"/>
      <dgm:spPr>
        <a:xfrm>
          <a:off x="1114836" y="676727"/>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28618B43-FACE-4119-81BA-5E1FEB2A2B78}" type="pres">
      <dgm:prSet presAssocID="{9FAB0E6C-69B0-464F-96C1-14749AAD32C1}" presName="vertSpace2b" presStyleCnt="0"/>
      <dgm:spPr/>
    </dgm:pt>
    <dgm:pt modelId="{6A6F4F8D-CE65-4429-9B28-9E4321A433C3}" type="pres">
      <dgm:prSet presAssocID="{86FD0383-92F7-4D75-AC11-3B1C592812AA}" presName="horz2" presStyleCnt="0"/>
      <dgm:spPr/>
    </dgm:pt>
    <dgm:pt modelId="{2F605E30-0D0D-40C9-9FCC-0A997ADE67F7}" type="pres">
      <dgm:prSet presAssocID="{86FD0383-92F7-4D75-AC11-3B1C592812AA}" presName="horzSpace2" presStyleCnt="0"/>
      <dgm:spPr/>
    </dgm:pt>
    <dgm:pt modelId="{05944817-89F9-4311-ACA7-8D92DBCCEDC9}" type="pres">
      <dgm:prSet presAssocID="{86FD0383-92F7-4D75-AC11-3B1C592812AA}" presName="tx2" presStyleLbl="revTx" presStyleIdx="3" presStyleCnt="4"/>
      <dgm:spPr>
        <a:prstGeom prst="rect">
          <a:avLst/>
        </a:prstGeom>
      </dgm:spPr>
    </dgm:pt>
    <dgm:pt modelId="{49F4340A-AC0A-440D-A490-9B3DD8017A03}" type="pres">
      <dgm:prSet presAssocID="{86FD0383-92F7-4D75-AC11-3B1C592812AA}" presName="vert2" presStyleCnt="0"/>
      <dgm:spPr/>
    </dgm:pt>
    <dgm:pt modelId="{6F2BACA2-383E-4793-ABCE-740E071A86CD}" type="pres">
      <dgm:prSet presAssocID="{86FD0383-92F7-4D75-AC11-3B1C592812AA}" presName="thinLine2b" presStyleLbl="callout" presStyleIdx="2" presStyleCnt="3"/>
      <dgm:spPr>
        <a:xfrm>
          <a:off x="1114836" y="1014838"/>
          <a:ext cx="4459345"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gm:spPr>
    </dgm:pt>
    <dgm:pt modelId="{45AF3B7E-9FB0-46E2-A5B0-EAD2F46D0F01}" type="pres">
      <dgm:prSet presAssocID="{86FD0383-92F7-4D75-AC11-3B1C592812AA}" presName="vertSpace2b" presStyleCnt="0"/>
      <dgm:spPr/>
    </dgm:pt>
  </dgm:ptLst>
  <dgm:cxnLst>
    <dgm:cxn modelId="{EFBCE70E-5DB7-4D32-AA02-8FCA2BBD81A0}" type="presOf" srcId="{9FAB0E6C-69B0-464F-96C1-14749AAD32C1}" destId="{259B974A-02DA-49B6-9CE0-6A12A7D09F36}" srcOrd="0" destOrd="0" presId="urn:microsoft.com/office/officeart/2008/layout/LinedList"/>
    <dgm:cxn modelId="{F1AE6F20-DC9C-4D4A-85B0-37FB4CA30451}" srcId="{64653FC0-C7A5-4DD3-8320-9936C507E7B6}" destId="{9FAB0E6C-69B0-464F-96C1-14749AAD32C1}" srcOrd="1" destOrd="0" parTransId="{2A571BBB-866A-457B-A12F-C6F740B99A44}" sibTransId="{FD644942-CD07-46FC-AAFB-771C3AED46AD}"/>
    <dgm:cxn modelId="{28097838-F21F-4AF4-B09C-DE856A965D2E}" type="presOf" srcId="{86FD0383-92F7-4D75-AC11-3B1C592812AA}" destId="{05944817-89F9-4311-ACA7-8D92DBCCEDC9}" srcOrd="0" destOrd="0" presId="urn:microsoft.com/office/officeart/2008/layout/LinedList"/>
    <dgm:cxn modelId="{C7DE355F-C531-4F12-9D50-E37A3A6FA37B}" srcId="{64653FC0-C7A5-4DD3-8320-9936C507E7B6}" destId="{86FD0383-92F7-4D75-AC11-3B1C592812AA}" srcOrd="2" destOrd="0" parTransId="{802774D5-4EC1-41B8-BF5E-C8229C5081BD}" sibTransId="{D78D3DE2-6142-499F-BC25-B51D7A6A40B5}"/>
    <dgm:cxn modelId="{C37EC064-E599-452C-A3DF-8CC02CA81F56}" type="presOf" srcId="{C5F98318-769C-4F84-95D0-D6FF62A8EC5B}" destId="{AE358A85-FA60-4F4D-84C8-C64068B021EC}" srcOrd="0" destOrd="0" presId="urn:microsoft.com/office/officeart/2008/layout/LinedList"/>
    <dgm:cxn modelId="{AF8A3683-F02B-43B7-95EA-F2B75011C4D4}" srcId="{C5F98318-769C-4F84-95D0-D6FF62A8EC5B}" destId="{64653FC0-C7A5-4DD3-8320-9936C507E7B6}" srcOrd="0" destOrd="0" parTransId="{79FDAB34-1895-44BA-8EBB-7DE100AF7A8C}" sibTransId="{833EC8F7-BE25-4D0C-A5B4-6A6DFC30421C}"/>
    <dgm:cxn modelId="{AB653F91-C186-4DE1-A89B-F6938E2F4AB2}" type="presOf" srcId="{6D8B2858-6BC5-418D-9B12-47608F7E1174}" destId="{BC241FE8-1040-41A0-9FD2-DA36783839F2}" srcOrd="0" destOrd="0" presId="urn:microsoft.com/office/officeart/2008/layout/LinedList"/>
    <dgm:cxn modelId="{0EB9019C-0B7A-44D0-9F97-10DE9B7807E6}" srcId="{64653FC0-C7A5-4DD3-8320-9936C507E7B6}" destId="{6D8B2858-6BC5-418D-9B12-47608F7E1174}" srcOrd="0" destOrd="0" parTransId="{8DD047FC-F112-4991-A652-683A2DB0019A}" sibTransId="{7FF3CF38-A1C2-44E7-A030-7581D390CD2F}"/>
    <dgm:cxn modelId="{F25131A7-A2D7-4970-968D-29AB6DB97496}" type="presOf" srcId="{64653FC0-C7A5-4DD3-8320-9936C507E7B6}" destId="{E35FBDF8-E294-4324-96F8-379A23BC207F}" srcOrd="0" destOrd="0" presId="urn:microsoft.com/office/officeart/2008/layout/LinedList"/>
    <dgm:cxn modelId="{BBDF884F-1305-4E83-A9E3-C7F5E103F337}" type="presParOf" srcId="{AE358A85-FA60-4F4D-84C8-C64068B021EC}" destId="{C181C658-A16E-4FF4-83E2-38328464E333}" srcOrd="0" destOrd="0" presId="urn:microsoft.com/office/officeart/2008/layout/LinedList"/>
    <dgm:cxn modelId="{144B2CB3-7027-41E5-90B5-4EAEB9FC8EC9}" type="presParOf" srcId="{AE358A85-FA60-4F4D-84C8-C64068B021EC}" destId="{66874BB3-B7E3-4F9D-9219-BD4EAEB8E89E}" srcOrd="1" destOrd="0" presId="urn:microsoft.com/office/officeart/2008/layout/LinedList"/>
    <dgm:cxn modelId="{0FEEFE64-08CF-4588-8E48-C2D833771833}" type="presParOf" srcId="{66874BB3-B7E3-4F9D-9219-BD4EAEB8E89E}" destId="{E35FBDF8-E294-4324-96F8-379A23BC207F}" srcOrd="0" destOrd="0" presId="urn:microsoft.com/office/officeart/2008/layout/LinedList"/>
    <dgm:cxn modelId="{E5C47553-AB0D-4D27-964F-0AEB7CF571E3}" type="presParOf" srcId="{66874BB3-B7E3-4F9D-9219-BD4EAEB8E89E}" destId="{8F3A6B90-5B18-494F-9211-BEE38301135B}" srcOrd="1" destOrd="0" presId="urn:microsoft.com/office/officeart/2008/layout/LinedList"/>
    <dgm:cxn modelId="{9AE4BD28-56B4-4B60-8D65-F52FAC5758FD}" type="presParOf" srcId="{8F3A6B90-5B18-494F-9211-BEE38301135B}" destId="{06B09E07-AF27-4A6D-92C0-28DBEF698558}" srcOrd="0" destOrd="0" presId="urn:microsoft.com/office/officeart/2008/layout/LinedList"/>
    <dgm:cxn modelId="{BAD0025D-848B-40E2-A4D1-89B9E8B20F1B}" type="presParOf" srcId="{8F3A6B90-5B18-494F-9211-BEE38301135B}" destId="{2E898C51-59BF-4FD9-ABE0-2EFBD99C31A6}" srcOrd="1" destOrd="0" presId="urn:microsoft.com/office/officeart/2008/layout/LinedList"/>
    <dgm:cxn modelId="{C6E69012-04C4-4787-9D55-EAF708C4E37E}" type="presParOf" srcId="{2E898C51-59BF-4FD9-ABE0-2EFBD99C31A6}" destId="{F9848332-E76D-4205-A36A-E76B8C3437EE}" srcOrd="0" destOrd="0" presId="urn:microsoft.com/office/officeart/2008/layout/LinedList"/>
    <dgm:cxn modelId="{2AFDC9F9-23F7-4565-8EA5-4A56B877BC98}" type="presParOf" srcId="{2E898C51-59BF-4FD9-ABE0-2EFBD99C31A6}" destId="{BC241FE8-1040-41A0-9FD2-DA36783839F2}" srcOrd="1" destOrd="0" presId="urn:microsoft.com/office/officeart/2008/layout/LinedList"/>
    <dgm:cxn modelId="{F450F5D1-FC1C-470E-9BC2-E30DB16769AA}" type="presParOf" srcId="{2E898C51-59BF-4FD9-ABE0-2EFBD99C31A6}" destId="{096DD69F-BAF5-46E9-AE96-6442F17C5FDD}" srcOrd="2" destOrd="0" presId="urn:microsoft.com/office/officeart/2008/layout/LinedList"/>
    <dgm:cxn modelId="{16471E1C-9D4A-4083-A5D9-7F469DCEADA3}" type="presParOf" srcId="{8F3A6B90-5B18-494F-9211-BEE38301135B}" destId="{3CB8B1F7-C77F-4E59-B196-D4492883CA73}" srcOrd="2" destOrd="0" presId="urn:microsoft.com/office/officeart/2008/layout/LinedList"/>
    <dgm:cxn modelId="{6B3CA0E1-AC1E-4FF1-ABA5-A095F06DF792}" type="presParOf" srcId="{8F3A6B90-5B18-494F-9211-BEE38301135B}" destId="{9C186AA9-9F8D-49B2-A2CC-6E898477FE93}" srcOrd="3" destOrd="0" presId="urn:microsoft.com/office/officeart/2008/layout/LinedList"/>
    <dgm:cxn modelId="{EBB09F18-66E8-4F94-9FDD-A88116278E22}" type="presParOf" srcId="{8F3A6B90-5B18-494F-9211-BEE38301135B}" destId="{F57102A8-6CEB-4267-965E-769565146266}" srcOrd="4" destOrd="0" presId="urn:microsoft.com/office/officeart/2008/layout/LinedList"/>
    <dgm:cxn modelId="{492309DD-6D69-43FF-9B10-D66A80D5D7E7}" type="presParOf" srcId="{F57102A8-6CEB-4267-965E-769565146266}" destId="{78644F48-868C-43DE-8A9D-8858AD2EA2E2}" srcOrd="0" destOrd="0" presId="urn:microsoft.com/office/officeart/2008/layout/LinedList"/>
    <dgm:cxn modelId="{8CDA3BAA-605F-4C84-B01D-5474472F9D56}" type="presParOf" srcId="{F57102A8-6CEB-4267-965E-769565146266}" destId="{259B974A-02DA-49B6-9CE0-6A12A7D09F36}" srcOrd="1" destOrd="0" presId="urn:microsoft.com/office/officeart/2008/layout/LinedList"/>
    <dgm:cxn modelId="{396077DB-08D6-43A3-A9D2-6420095C5827}" type="presParOf" srcId="{F57102A8-6CEB-4267-965E-769565146266}" destId="{6330F870-D928-45FE-A75F-3B76F86DA36C}" srcOrd="2" destOrd="0" presId="urn:microsoft.com/office/officeart/2008/layout/LinedList"/>
    <dgm:cxn modelId="{FF951BC5-4DFA-416F-B5FD-7BE51B8B81DA}" type="presParOf" srcId="{8F3A6B90-5B18-494F-9211-BEE38301135B}" destId="{9925A06B-3999-4912-9AD7-BE7338861D8C}" srcOrd="5" destOrd="0" presId="urn:microsoft.com/office/officeart/2008/layout/LinedList"/>
    <dgm:cxn modelId="{DD2E45DD-831E-4456-A617-10078C2A28EA}" type="presParOf" srcId="{8F3A6B90-5B18-494F-9211-BEE38301135B}" destId="{28618B43-FACE-4119-81BA-5E1FEB2A2B78}" srcOrd="6" destOrd="0" presId="urn:microsoft.com/office/officeart/2008/layout/LinedList"/>
    <dgm:cxn modelId="{35A26C42-6361-418C-BDCF-477499092D42}" type="presParOf" srcId="{8F3A6B90-5B18-494F-9211-BEE38301135B}" destId="{6A6F4F8D-CE65-4429-9B28-9E4321A433C3}" srcOrd="7" destOrd="0" presId="urn:microsoft.com/office/officeart/2008/layout/LinedList"/>
    <dgm:cxn modelId="{D2D9E9EA-756D-4064-82EE-1EC3BA8A1F8A}" type="presParOf" srcId="{6A6F4F8D-CE65-4429-9B28-9E4321A433C3}" destId="{2F605E30-0D0D-40C9-9FCC-0A997ADE67F7}" srcOrd="0" destOrd="0" presId="urn:microsoft.com/office/officeart/2008/layout/LinedList"/>
    <dgm:cxn modelId="{FCB62D4D-689F-41C0-ADA7-7F700C4B874F}" type="presParOf" srcId="{6A6F4F8D-CE65-4429-9B28-9E4321A433C3}" destId="{05944817-89F9-4311-ACA7-8D92DBCCEDC9}" srcOrd="1" destOrd="0" presId="urn:microsoft.com/office/officeart/2008/layout/LinedList"/>
    <dgm:cxn modelId="{A16DFFB5-7929-4591-B187-E496FE437671}" type="presParOf" srcId="{6A6F4F8D-CE65-4429-9B28-9E4321A433C3}" destId="{49F4340A-AC0A-440D-A490-9B3DD8017A03}" srcOrd="2" destOrd="0" presId="urn:microsoft.com/office/officeart/2008/layout/LinedList"/>
    <dgm:cxn modelId="{276A4027-52B8-47EA-A116-5C7AEEAE5905}" type="presParOf" srcId="{8F3A6B90-5B18-494F-9211-BEE38301135B}" destId="{6F2BACA2-383E-4793-ABCE-740E071A86CD}" srcOrd="8" destOrd="0" presId="urn:microsoft.com/office/officeart/2008/layout/LinedList"/>
    <dgm:cxn modelId="{845D59C0-5B84-424D-8142-400B6EFB629E}" type="presParOf" srcId="{8F3A6B90-5B18-494F-9211-BEE38301135B}" destId="{45AF3B7E-9FB0-46E2-A5B0-EAD2F46D0F01}" srcOrd="9" destOrd="0" presId="urn:microsoft.com/office/officeart/2008/layout/LinedList"/>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E30D6-ADD2-4F84-A17C-3F056C4FA888}">
      <dsp:nvSpPr>
        <dsp:cNvPr id="0" name=""/>
        <dsp:cNvSpPr/>
      </dsp:nvSpPr>
      <dsp:spPr>
        <a:xfrm>
          <a:off x="2029"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Storitvi za trg dela</a:t>
          </a:r>
          <a:endParaRPr lang="sl-SI" sz="900" kern="1200">
            <a:solidFill>
              <a:sysClr val="window" lastClr="FFFFFF"/>
            </a:solidFill>
            <a:latin typeface="Calibri" panose="020F0502020204030204"/>
            <a:ea typeface="+mn-ea"/>
            <a:cs typeface="+mn-cs"/>
          </a:endParaRPr>
        </a:p>
      </dsp:txBody>
      <dsp:txXfrm>
        <a:off x="2029" y="21346"/>
        <a:ext cx="1220560" cy="403200"/>
      </dsp:txXfrm>
    </dsp:sp>
    <dsp:sp modelId="{D3D362C0-29C2-4171-B484-76A4AC4A4A6B}">
      <dsp:nvSpPr>
        <dsp:cNvPr id="0" name=""/>
        <dsp:cNvSpPr/>
      </dsp:nvSpPr>
      <dsp:spPr>
        <a:xfrm>
          <a:off x="2029"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Vseživljenjska karierna orientacija,</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posredovanje zaposlitve.</a:t>
          </a: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2029" y="424546"/>
        <a:ext cx="1220560" cy="1184124"/>
      </dsp:txXfrm>
    </dsp:sp>
    <dsp:sp modelId="{E423E86E-5B6D-4283-8CDF-8D78D0632B82}">
      <dsp:nvSpPr>
        <dsp:cNvPr id="0" name=""/>
        <dsp:cNvSpPr/>
      </dsp:nvSpPr>
      <dsp:spPr>
        <a:xfrm>
          <a:off x="1393468"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Aktivna politika zaposlovanja</a:t>
          </a:r>
          <a:endParaRPr lang="sl-SI" sz="900" kern="1200">
            <a:solidFill>
              <a:sysClr val="window" lastClr="FFFFFF"/>
            </a:solidFill>
            <a:latin typeface="Calibri" panose="020F0502020204030204"/>
            <a:ea typeface="+mn-ea"/>
            <a:cs typeface="+mn-cs"/>
          </a:endParaRPr>
        </a:p>
      </dsp:txBody>
      <dsp:txXfrm>
        <a:off x="1393468" y="21346"/>
        <a:ext cx="1220560" cy="403200"/>
      </dsp:txXfrm>
    </dsp:sp>
    <dsp:sp modelId="{58BCC086-BBA3-4799-874B-44075B674F3D}">
      <dsp:nvSpPr>
        <dsp:cNvPr id="0" name=""/>
        <dsp:cNvSpPr/>
      </dsp:nvSpPr>
      <dsp:spPr>
        <a:xfrm>
          <a:off x="1393468"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 Ukrepi, ki se izvajajo na trgu dela za povečevanje zaposlenosti in zmanjševanje brezposelnosti, večjo zaposljivost oseb na trgu dela ter povečanje konkurenčnosti in prožnosti delodajalcev.</a:t>
          </a: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1393468" y="424546"/>
        <a:ext cx="1220560" cy="1184124"/>
      </dsp:txXfrm>
    </dsp:sp>
    <dsp:sp modelId="{4861F54D-85DC-430D-945E-D84A7405E11F}">
      <dsp:nvSpPr>
        <dsp:cNvPr id="0" name=""/>
        <dsp:cNvSpPr/>
      </dsp:nvSpPr>
      <dsp:spPr>
        <a:xfrm>
          <a:off x="2784906"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sl-SI" sz="900" b="1" i="1" kern="1200">
              <a:solidFill>
                <a:sysClr val="window" lastClr="FFFFFF"/>
              </a:solidFill>
              <a:latin typeface="Calibri" panose="020F0502020204030204"/>
              <a:ea typeface="+mn-ea"/>
              <a:cs typeface="+mn-cs"/>
            </a:rPr>
            <a:t>Zavarovanje za primer brezposelnosti</a:t>
          </a:r>
          <a:endParaRPr lang="sl-SI" sz="900" kern="1200">
            <a:solidFill>
              <a:sysClr val="window" lastClr="FFFFFF"/>
            </a:solidFill>
            <a:latin typeface="Calibri" panose="020F0502020204030204"/>
            <a:ea typeface="+mn-ea"/>
            <a:cs typeface="+mn-cs"/>
          </a:endParaRPr>
        </a:p>
      </dsp:txBody>
      <dsp:txXfrm>
        <a:off x="2784906" y="21346"/>
        <a:ext cx="1220560" cy="403200"/>
      </dsp:txXfrm>
    </dsp:sp>
    <dsp:sp modelId="{0EF29CAB-A050-4360-97DA-90BC7D7C988C}">
      <dsp:nvSpPr>
        <dsp:cNvPr id="0" name=""/>
        <dsp:cNvSpPr/>
      </dsp:nvSpPr>
      <dsp:spPr>
        <a:xfrm>
          <a:off x="2784906"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7338" tIns="37338" rIns="49784" bIns="56007" numCol="1" spcCol="1270" anchor="t" anchorCtr="0">
          <a:noAutofit/>
        </a:bodyPr>
        <a:lstStyle/>
        <a:p>
          <a:pPr marL="57150" lvl="1" indent="-57150" algn="l" defTabSz="311150">
            <a:lnSpc>
              <a:spcPct val="90000"/>
            </a:lnSpc>
            <a:spcBef>
              <a:spcPct val="0"/>
            </a:spcBef>
            <a:spcAft>
              <a:spcPct val="15000"/>
            </a:spcAft>
            <a:buChar char="•"/>
          </a:pPr>
          <a:r>
            <a:rPr lang="sl-SI" sz="700" i="1" kern="1200">
              <a:solidFill>
                <a:sysClr val="windowText" lastClr="000000">
                  <a:hueOff val="0"/>
                  <a:satOff val="0"/>
                  <a:lumOff val="0"/>
                  <a:alphaOff val="0"/>
                </a:sysClr>
              </a:solidFill>
              <a:latin typeface="Calibri" panose="020F0502020204030204"/>
              <a:ea typeface="+mn-ea"/>
              <a:cs typeface="+mn-cs"/>
            </a:rPr>
            <a:t>Določa obvezne zavarovance, trajanje in prekinitev obveznega zavarovanja ter osebe, ki se lahko prostovoljno zavarujejo za primer brezposelnosti.</a:t>
          </a:r>
          <a:endParaRPr lang="sl-SI"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r>
            <a:rPr lang="sl-SI" sz="700" i="1" kern="1200">
              <a:solidFill>
                <a:sysClr val="windowText" lastClr="000000">
                  <a:hueOff val="0"/>
                  <a:satOff val="0"/>
                  <a:lumOff val="0"/>
                  <a:alphaOff val="0"/>
                </a:sysClr>
              </a:solidFill>
              <a:latin typeface="Calibri" panose="020F0502020204030204"/>
              <a:ea typeface="+mn-ea"/>
              <a:cs typeface="+mn-cs"/>
            </a:rPr>
            <a:t>Je podlaga za koriščenje določenih pravic, ki se pod določenimi pogoji zagotavljajo brezposelnim osebam.</a:t>
          </a:r>
          <a:endParaRPr lang="sl-SI" sz="700" kern="1200">
            <a:solidFill>
              <a:sysClr val="windowText" lastClr="000000">
                <a:hueOff val="0"/>
                <a:satOff val="0"/>
                <a:lumOff val="0"/>
                <a:alphaOff val="0"/>
              </a:sysClr>
            </a:solidFill>
            <a:latin typeface="Calibri" panose="020F0502020204030204"/>
            <a:ea typeface="+mn-ea"/>
            <a:cs typeface="+mn-cs"/>
          </a:endParaRPr>
        </a:p>
      </dsp:txBody>
      <dsp:txXfrm>
        <a:off x="2784906" y="424546"/>
        <a:ext cx="1220560" cy="1184124"/>
      </dsp:txXfrm>
    </dsp:sp>
    <dsp:sp modelId="{24C9893F-BAFE-4A4B-A5DA-19F5E1031FED}">
      <dsp:nvSpPr>
        <dsp:cNvPr id="0" name=""/>
        <dsp:cNvSpPr/>
      </dsp:nvSpPr>
      <dsp:spPr>
        <a:xfrm>
          <a:off x="4176345" y="21346"/>
          <a:ext cx="1220560" cy="403200"/>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9784" tIns="28448" rIns="49784" bIns="28448" numCol="1" spcCol="1270" anchor="ctr" anchorCtr="0">
          <a:noAutofit/>
        </a:bodyPr>
        <a:lstStyle/>
        <a:p>
          <a:pPr marL="0" lvl="0" indent="0" algn="ctr" defTabSz="311150">
            <a:lnSpc>
              <a:spcPct val="90000"/>
            </a:lnSpc>
            <a:spcBef>
              <a:spcPct val="0"/>
            </a:spcBef>
            <a:spcAft>
              <a:spcPct val="35000"/>
            </a:spcAft>
            <a:buNone/>
          </a:pPr>
          <a:r>
            <a:rPr lang="sl-SI" sz="700" b="1" i="1" kern="1200">
              <a:solidFill>
                <a:sysClr val="window" lastClr="FFFFFF"/>
              </a:solidFill>
              <a:latin typeface="Calibri" panose="020F0502020204030204"/>
              <a:ea typeface="+mn-ea"/>
              <a:cs typeface="+mn-cs"/>
            </a:rPr>
            <a:t>Pravice iz obveznega in prostovoljnega zavarovanja za primer brezposelnosti</a:t>
          </a:r>
          <a:endParaRPr lang="sl-SI" sz="700" kern="1200">
            <a:solidFill>
              <a:sysClr val="window" lastClr="FFFFFF"/>
            </a:solidFill>
            <a:latin typeface="Calibri" panose="020F0502020204030204"/>
            <a:ea typeface="+mn-ea"/>
            <a:cs typeface="+mn-cs"/>
          </a:endParaRPr>
        </a:p>
      </dsp:txBody>
      <dsp:txXfrm>
        <a:off x="4176345" y="21346"/>
        <a:ext cx="1220560" cy="403200"/>
      </dsp:txXfrm>
    </dsp:sp>
    <dsp:sp modelId="{788D7D8E-BA1E-4FBC-AD06-E35268D2CD91}">
      <dsp:nvSpPr>
        <dsp:cNvPr id="0" name=""/>
        <dsp:cNvSpPr/>
      </dsp:nvSpPr>
      <dsp:spPr>
        <a:xfrm>
          <a:off x="4176345" y="424546"/>
          <a:ext cx="1220560" cy="1184124"/>
        </a:xfrm>
        <a:prstGeom prst="rect">
          <a:avLst/>
        </a:prstGeom>
        <a:solidFill>
          <a:srgbClr val="5B9BD5">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Denarno nadomestilo,</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plačilo prispevkov za obvezno socialno zavarovanje,</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sl-SI" sz="800" i="1" kern="1200">
              <a:solidFill>
                <a:sysClr val="windowText" lastClr="000000">
                  <a:hueOff val="0"/>
                  <a:satOff val="0"/>
                  <a:lumOff val="0"/>
                  <a:alphaOff val="0"/>
                </a:sysClr>
              </a:solidFill>
              <a:latin typeface="Calibri" panose="020F0502020204030204"/>
              <a:ea typeface="+mn-ea"/>
              <a:cs typeface="+mn-cs"/>
            </a:rPr>
            <a:t>plačilo prispevkov za pokojninsko in invalidsko zavarovanje.</a:t>
          </a:r>
          <a:endParaRPr lang="sl-SI"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endParaRPr lang="sl-SI" sz="800" kern="1200">
            <a:solidFill>
              <a:sysClr val="windowText" lastClr="000000">
                <a:hueOff val="0"/>
                <a:satOff val="0"/>
                <a:lumOff val="0"/>
                <a:alphaOff val="0"/>
              </a:sysClr>
            </a:solidFill>
            <a:latin typeface="Calibri" panose="020F0502020204030204"/>
            <a:ea typeface="+mn-ea"/>
            <a:cs typeface="+mn-cs"/>
          </a:endParaRPr>
        </a:p>
      </dsp:txBody>
      <dsp:txXfrm>
        <a:off x="4176345" y="424546"/>
        <a:ext cx="1220560" cy="11841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3C19A-2112-44C9-9F03-339379A3DFA7}">
      <dsp:nvSpPr>
        <dsp:cNvPr id="0" name=""/>
        <dsp:cNvSpPr/>
      </dsp:nvSpPr>
      <dsp:spPr>
        <a:xfrm>
          <a:off x="0" y="0"/>
          <a:ext cx="539623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A0C1D8D-CDCA-4BA1-847A-1ADB8B18395C}">
      <dsp:nvSpPr>
        <dsp:cNvPr id="0" name=""/>
        <dsp:cNvSpPr/>
      </dsp:nvSpPr>
      <dsp:spPr>
        <a:xfrm>
          <a:off x="0" y="0"/>
          <a:ext cx="1079246" cy="854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Posredovanje zaposlitve </a:t>
          </a:r>
        </a:p>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zajema:</a:t>
          </a:r>
        </a:p>
      </dsp:txBody>
      <dsp:txXfrm>
        <a:off x="0" y="0"/>
        <a:ext cx="1079246" cy="854854"/>
      </dsp:txXfrm>
    </dsp:sp>
    <dsp:sp modelId="{870D19C7-9509-427D-9EAD-C3FEBAE9186A}">
      <dsp:nvSpPr>
        <dsp:cNvPr id="0" name=""/>
        <dsp:cNvSpPr/>
      </dsp:nvSpPr>
      <dsp:spPr>
        <a:xfrm>
          <a:off x="1160189" y="13357"/>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primerne ali ustrezne zaposlitve brezposelni osebi oziroma iskalcu zaposlitve, </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13357"/>
        <a:ext cx="4236040" cy="267141"/>
      </dsp:txXfrm>
    </dsp:sp>
    <dsp:sp modelId="{9C330E5C-A3E6-4541-BFBA-F11FFE5CC5E8}">
      <dsp:nvSpPr>
        <dsp:cNvPr id="0" name=""/>
        <dsp:cNvSpPr/>
      </dsp:nvSpPr>
      <dsp:spPr>
        <a:xfrm>
          <a:off x="1079246" y="280498"/>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827EA03-0A48-44A6-B952-56D1B80BE414}">
      <dsp:nvSpPr>
        <dsp:cNvPr id="0" name=""/>
        <dsp:cNvSpPr/>
      </dsp:nvSpPr>
      <dsp:spPr>
        <a:xfrm>
          <a:off x="1160189" y="293856"/>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napotitev teh oseb k delodajalcu in</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293856"/>
        <a:ext cx="4236040" cy="267141"/>
      </dsp:txXfrm>
    </dsp:sp>
    <dsp:sp modelId="{E1B83CB3-0BD1-4778-A4C5-3486AB0CF196}">
      <dsp:nvSpPr>
        <dsp:cNvPr id="0" name=""/>
        <dsp:cNvSpPr/>
      </dsp:nvSpPr>
      <dsp:spPr>
        <a:xfrm>
          <a:off x="1079246" y="560997"/>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F3618643-CAFB-449A-8BE7-62B5D003DC3F}">
      <dsp:nvSpPr>
        <dsp:cNvPr id="0" name=""/>
        <dsp:cNvSpPr/>
      </dsp:nvSpPr>
      <dsp:spPr>
        <a:xfrm>
          <a:off x="1160189" y="574355"/>
          <a:ext cx="4236040" cy="2671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ustreznega ali primernega delavca za delodajalca. </a:t>
          </a:r>
          <a:endParaRPr lang="sl-SI" sz="900" kern="1200">
            <a:solidFill>
              <a:sysClr val="windowText" lastClr="000000">
                <a:hueOff val="0"/>
                <a:satOff val="0"/>
                <a:lumOff val="0"/>
                <a:alphaOff val="0"/>
              </a:sysClr>
            </a:solidFill>
            <a:latin typeface="Arial Narrow" panose="020B0606020202030204" pitchFamily="34" charset="0"/>
            <a:ea typeface="+mn-ea"/>
            <a:cs typeface="+mn-cs"/>
          </a:endParaRPr>
        </a:p>
      </dsp:txBody>
      <dsp:txXfrm>
        <a:off x="1160189" y="574355"/>
        <a:ext cx="4236040" cy="267141"/>
      </dsp:txXfrm>
    </dsp:sp>
    <dsp:sp modelId="{1975CC68-3ACB-4180-B789-28AD51EC303E}">
      <dsp:nvSpPr>
        <dsp:cNvPr id="0" name=""/>
        <dsp:cNvSpPr/>
      </dsp:nvSpPr>
      <dsp:spPr>
        <a:xfrm>
          <a:off x="1079246" y="841496"/>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81C658-A16E-4FF4-83E2-38328464E333}">
      <dsp:nvSpPr>
        <dsp:cNvPr id="0" name=""/>
        <dsp:cNvSpPr/>
      </dsp:nvSpPr>
      <dsp:spPr>
        <a:xfrm>
          <a:off x="0" y="0"/>
          <a:ext cx="5396230" cy="0"/>
        </a:xfrm>
        <a:prstGeom prst="line">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5FBDF8-E294-4324-96F8-379A23BC207F}">
      <dsp:nvSpPr>
        <dsp:cNvPr id="0" name=""/>
        <dsp:cNvSpPr/>
      </dsp:nvSpPr>
      <dsp:spPr>
        <a:xfrm>
          <a:off x="0" y="0"/>
          <a:ext cx="1079246" cy="9982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Delo zavoda z delodajalci </a:t>
          </a:r>
        </a:p>
        <a:p>
          <a:pPr marL="0" lvl="0" indent="0" algn="l" defTabSz="400050">
            <a:lnSpc>
              <a:spcPct val="90000"/>
            </a:lnSpc>
            <a:spcBef>
              <a:spcPct val="0"/>
            </a:spcBef>
            <a:spcAft>
              <a:spcPct val="35000"/>
            </a:spcAft>
            <a:buNone/>
          </a:pPr>
          <a:r>
            <a:rPr lang="sl-SI" sz="900" b="1" kern="1200">
              <a:solidFill>
                <a:srgbClr val="5B9BD5"/>
              </a:solidFill>
              <a:latin typeface="Arial" panose="020B0604020202020204" pitchFamily="34" charset="0"/>
              <a:ea typeface="+mn-ea"/>
              <a:cs typeface="Arial" panose="020B0604020202020204" pitchFamily="34" charset="0"/>
            </a:rPr>
            <a:t>zajema:</a:t>
          </a:r>
        </a:p>
      </dsp:txBody>
      <dsp:txXfrm>
        <a:off x="0" y="0"/>
        <a:ext cx="1079246" cy="998220"/>
      </dsp:txXfrm>
    </dsp:sp>
    <dsp:sp modelId="{BC241FE8-1040-41A0-9FD2-DA36783839F2}">
      <dsp:nvSpPr>
        <dsp:cNvPr id="0" name=""/>
        <dsp:cNvSpPr/>
      </dsp:nvSpPr>
      <dsp:spPr>
        <a:xfrm>
          <a:off x="1160189" y="15597"/>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iskanje delavcev za delodajalce,</a:t>
          </a:r>
        </a:p>
      </dsp:txBody>
      <dsp:txXfrm>
        <a:off x="1160189" y="15597"/>
        <a:ext cx="4236040" cy="311943"/>
      </dsp:txXfrm>
    </dsp:sp>
    <dsp:sp modelId="{3CB8B1F7-C77F-4E59-B196-D4492883CA73}">
      <dsp:nvSpPr>
        <dsp:cNvPr id="0" name=""/>
        <dsp:cNvSpPr/>
      </dsp:nvSpPr>
      <dsp:spPr>
        <a:xfrm>
          <a:off x="1079246" y="327540"/>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259B974A-02DA-49B6-9CE0-6A12A7D09F36}">
      <dsp:nvSpPr>
        <dsp:cNvPr id="0" name=""/>
        <dsp:cNvSpPr/>
      </dsp:nvSpPr>
      <dsp:spPr>
        <a:xfrm>
          <a:off x="1160189" y="343138"/>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načrtovanje sodelovanja z izdelavo akcijskega načrta za deficitarne poklice,</a:t>
          </a:r>
        </a:p>
      </dsp:txBody>
      <dsp:txXfrm>
        <a:off x="1160189" y="343138"/>
        <a:ext cx="4236040" cy="311943"/>
      </dsp:txXfrm>
    </dsp:sp>
    <dsp:sp modelId="{9925A06B-3999-4912-9AD7-BE7338861D8C}">
      <dsp:nvSpPr>
        <dsp:cNvPr id="0" name=""/>
        <dsp:cNvSpPr/>
      </dsp:nvSpPr>
      <dsp:spPr>
        <a:xfrm>
          <a:off x="1079246" y="655081"/>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5944817-89F9-4311-ACA7-8D92DBCCEDC9}">
      <dsp:nvSpPr>
        <dsp:cNvPr id="0" name=""/>
        <dsp:cNvSpPr/>
      </dsp:nvSpPr>
      <dsp:spPr>
        <a:xfrm>
          <a:off x="1160189" y="670679"/>
          <a:ext cx="4236040" cy="31194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sl-SI" sz="900" i="1" kern="1200">
              <a:solidFill>
                <a:sysClr val="windowText" lastClr="000000">
                  <a:hueOff val="0"/>
                  <a:satOff val="0"/>
                  <a:lumOff val="0"/>
                  <a:alphaOff val="0"/>
                </a:sysClr>
              </a:solidFill>
              <a:latin typeface="Arial Narrow" panose="020B0606020202030204" pitchFamily="34" charset="0"/>
              <a:ea typeface="+mn-ea"/>
              <a:cs typeface="+mn-cs"/>
            </a:rPr>
            <a:t>strateško sodelovanje za dolgoročnejše vzpostavljanje in prilagajanje novih storitev zavoda predvidenim spremembam na trgu dela. </a:t>
          </a:r>
        </a:p>
      </dsp:txBody>
      <dsp:txXfrm>
        <a:off x="1160189" y="670679"/>
        <a:ext cx="4236040" cy="311943"/>
      </dsp:txXfrm>
    </dsp:sp>
    <dsp:sp modelId="{6F2BACA2-383E-4793-ABCE-740E071A86CD}">
      <dsp:nvSpPr>
        <dsp:cNvPr id="0" name=""/>
        <dsp:cNvSpPr/>
      </dsp:nvSpPr>
      <dsp:spPr>
        <a:xfrm>
          <a:off x="1079246" y="982622"/>
          <a:ext cx="4316984" cy="0"/>
        </a:xfrm>
        <a:prstGeom prst="line">
          <a:avLst/>
        </a:prstGeom>
        <a:solidFill>
          <a:srgbClr val="5B9BD5">
            <a:hueOff val="0"/>
            <a:satOff val="0"/>
            <a:lumOff val="0"/>
            <a:alphaOff val="0"/>
          </a:srgbClr>
        </a:solidFill>
        <a:ln w="12700" cap="flat" cmpd="sng" algn="ctr">
          <a:solidFill>
            <a:srgbClr val="5B9BD5">
              <a:tint val="5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8AC424-2F9D-44DC-9FF1-7615EA36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31814</Words>
  <Characters>181346</Characters>
  <Application>Microsoft Office Word</Application>
  <DocSecurity>0</DocSecurity>
  <Lines>1511</Lines>
  <Paragraphs>425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Petricija Vrečar</dc:creator>
  <cp:keywords/>
  <dc:description/>
  <cp:lastModifiedBy>Urška Kovač Zlobko</cp:lastModifiedBy>
  <cp:revision>2</cp:revision>
  <cp:lastPrinted>2024-04-17T08:26:00Z</cp:lastPrinted>
  <dcterms:created xsi:type="dcterms:W3CDTF">2024-12-09T14:28:00Z</dcterms:created>
  <dcterms:modified xsi:type="dcterms:W3CDTF">2024-12-09T14:28:00Z</dcterms:modified>
</cp:coreProperties>
</file>